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2613C" w:rsidRPr="00CE499E" w:rsidRDefault="00B2613C" w:rsidP="00B2613C">
      <w:r w:rsidRPr="00CE499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9663949" r:id="rId10"/>
        </w:object>
      </w:r>
    </w:p>
    <w:p w:rsidR="00B2613C" w:rsidRPr="00CE499E" w:rsidRDefault="00B2613C" w:rsidP="00B2613C">
      <w:pPr>
        <w:pStyle w:val="ShortT"/>
        <w:spacing w:before="240"/>
      </w:pPr>
      <w:r w:rsidRPr="00CE499E">
        <w:t>Private Health Insurance Act 2007</w:t>
      </w:r>
    </w:p>
    <w:p w:rsidR="00B2613C" w:rsidRPr="00CE499E" w:rsidRDefault="00B2613C" w:rsidP="00B2613C">
      <w:pPr>
        <w:pStyle w:val="CompiledActNo"/>
        <w:spacing w:before="240"/>
      </w:pPr>
      <w:r w:rsidRPr="00CE499E">
        <w:t>No.</w:t>
      </w:r>
      <w:r w:rsidR="00CE499E">
        <w:t> </w:t>
      </w:r>
      <w:r w:rsidRPr="00CE499E">
        <w:t>31, 2007</w:t>
      </w:r>
    </w:p>
    <w:p w:rsidR="00B2613C" w:rsidRPr="00CE499E" w:rsidRDefault="00B2613C" w:rsidP="00B2613C">
      <w:pPr>
        <w:spacing w:before="1000"/>
        <w:rPr>
          <w:rFonts w:cs="Arial"/>
          <w:b/>
          <w:sz w:val="32"/>
          <w:szCs w:val="32"/>
        </w:rPr>
      </w:pPr>
      <w:r w:rsidRPr="00CE499E">
        <w:rPr>
          <w:rFonts w:cs="Arial"/>
          <w:b/>
          <w:sz w:val="32"/>
          <w:szCs w:val="32"/>
        </w:rPr>
        <w:t>Compilation No.</w:t>
      </w:r>
      <w:r w:rsidR="00CE499E">
        <w:rPr>
          <w:rFonts w:cs="Arial"/>
          <w:b/>
          <w:sz w:val="32"/>
          <w:szCs w:val="32"/>
        </w:rPr>
        <w:t> </w:t>
      </w:r>
      <w:r w:rsidRPr="00CE499E">
        <w:rPr>
          <w:rFonts w:cs="Arial"/>
          <w:b/>
          <w:sz w:val="32"/>
          <w:szCs w:val="32"/>
        </w:rPr>
        <w:fldChar w:fldCharType="begin"/>
      </w:r>
      <w:r w:rsidRPr="00CE499E">
        <w:rPr>
          <w:rFonts w:cs="Arial"/>
          <w:b/>
          <w:sz w:val="32"/>
          <w:szCs w:val="32"/>
        </w:rPr>
        <w:instrText xml:space="preserve"> DOCPROPERTY  CompilationNumber </w:instrText>
      </w:r>
      <w:r w:rsidRPr="00CE499E">
        <w:rPr>
          <w:rFonts w:cs="Arial"/>
          <w:b/>
          <w:sz w:val="32"/>
          <w:szCs w:val="32"/>
        </w:rPr>
        <w:fldChar w:fldCharType="separate"/>
      </w:r>
      <w:r w:rsidR="00CE499E">
        <w:rPr>
          <w:rFonts w:cs="Arial"/>
          <w:b/>
          <w:sz w:val="32"/>
          <w:szCs w:val="32"/>
        </w:rPr>
        <w:t>31</w:t>
      </w:r>
      <w:r w:rsidRPr="00CE499E">
        <w:rPr>
          <w:rFonts w:cs="Arial"/>
          <w:b/>
          <w:sz w:val="32"/>
          <w:szCs w:val="32"/>
        </w:rPr>
        <w:fldChar w:fldCharType="end"/>
      </w:r>
    </w:p>
    <w:p w:rsidR="00B2613C" w:rsidRPr="00CE499E" w:rsidRDefault="00B2613C" w:rsidP="00B2613C">
      <w:pPr>
        <w:spacing w:before="480"/>
        <w:rPr>
          <w:rFonts w:cs="Arial"/>
          <w:sz w:val="24"/>
        </w:rPr>
      </w:pPr>
      <w:r w:rsidRPr="00CE499E">
        <w:rPr>
          <w:rFonts w:cs="Arial"/>
          <w:b/>
          <w:sz w:val="24"/>
        </w:rPr>
        <w:t>Compilation date:</w:t>
      </w:r>
      <w:r w:rsidRPr="00CE499E">
        <w:rPr>
          <w:rFonts w:cs="Arial"/>
          <w:b/>
          <w:sz w:val="24"/>
        </w:rPr>
        <w:tab/>
      </w:r>
      <w:r w:rsidRPr="00CE499E">
        <w:rPr>
          <w:rFonts w:cs="Arial"/>
          <w:b/>
          <w:sz w:val="24"/>
        </w:rPr>
        <w:tab/>
      </w:r>
      <w:r w:rsidRPr="00CE499E">
        <w:rPr>
          <w:rFonts w:cs="Arial"/>
          <w:b/>
          <w:sz w:val="24"/>
        </w:rPr>
        <w:tab/>
      </w:r>
      <w:r w:rsidRPr="00CE499E">
        <w:rPr>
          <w:rFonts w:cs="Arial"/>
          <w:sz w:val="24"/>
        </w:rPr>
        <w:fldChar w:fldCharType="begin"/>
      </w:r>
      <w:r w:rsidRPr="00CE499E">
        <w:rPr>
          <w:rFonts w:cs="Arial"/>
          <w:sz w:val="24"/>
        </w:rPr>
        <w:instrText xml:space="preserve"> DOCPROPERTY StartDate \@ "d MMMM yyyy" \*MERGEFORMAT </w:instrText>
      </w:r>
      <w:r w:rsidRPr="00CE499E">
        <w:rPr>
          <w:rFonts w:cs="Arial"/>
          <w:sz w:val="24"/>
        </w:rPr>
        <w:fldChar w:fldCharType="separate"/>
      </w:r>
      <w:r w:rsidR="00CE499E" w:rsidRPr="00CE499E">
        <w:rPr>
          <w:rFonts w:cs="Arial"/>
          <w:bCs/>
          <w:sz w:val="24"/>
        </w:rPr>
        <w:t>1</w:t>
      </w:r>
      <w:r w:rsidR="00CE499E">
        <w:rPr>
          <w:rFonts w:cs="Arial"/>
          <w:sz w:val="24"/>
        </w:rPr>
        <w:t xml:space="preserve"> January 2019</w:t>
      </w:r>
      <w:r w:rsidRPr="00CE499E">
        <w:rPr>
          <w:rFonts w:cs="Arial"/>
          <w:sz w:val="24"/>
        </w:rPr>
        <w:fldChar w:fldCharType="end"/>
      </w:r>
    </w:p>
    <w:p w:rsidR="00B2613C" w:rsidRPr="00CE499E" w:rsidRDefault="00B2613C" w:rsidP="00B2613C">
      <w:pPr>
        <w:spacing w:before="240"/>
        <w:rPr>
          <w:rFonts w:cs="Arial"/>
          <w:sz w:val="24"/>
        </w:rPr>
      </w:pPr>
      <w:r w:rsidRPr="00CE499E">
        <w:rPr>
          <w:rFonts w:cs="Arial"/>
          <w:b/>
          <w:sz w:val="24"/>
        </w:rPr>
        <w:t>Includes amendments up to:</w:t>
      </w:r>
      <w:r w:rsidRPr="00CE499E">
        <w:rPr>
          <w:rFonts w:cs="Arial"/>
          <w:b/>
          <w:sz w:val="24"/>
        </w:rPr>
        <w:tab/>
      </w:r>
      <w:r w:rsidRPr="00CE499E">
        <w:rPr>
          <w:rFonts w:cs="Arial"/>
          <w:sz w:val="24"/>
        </w:rPr>
        <w:fldChar w:fldCharType="begin"/>
      </w:r>
      <w:r w:rsidRPr="00CE499E">
        <w:rPr>
          <w:rFonts w:cs="Arial"/>
          <w:sz w:val="24"/>
        </w:rPr>
        <w:instrText xml:space="preserve"> DOCPROPERTY IncludesUpTo </w:instrText>
      </w:r>
      <w:r w:rsidRPr="00CE499E">
        <w:rPr>
          <w:rFonts w:cs="Arial"/>
          <w:sz w:val="24"/>
        </w:rPr>
        <w:fldChar w:fldCharType="separate"/>
      </w:r>
      <w:r w:rsidR="00CE499E">
        <w:rPr>
          <w:rFonts w:cs="Arial"/>
          <w:sz w:val="24"/>
        </w:rPr>
        <w:t>Act No. 101, 2018</w:t>
      </w:r>
      <w:r w:rsidRPr="00CE499E">
        <w:rPr>
          <w:rFonts w:cs="Arial"/>
          <w:sz w:val="24"/>
        </w:rPr>
        <w:fldChar w:fldCharType="end"/>
      </w:r>
    </w:p>
    <w:p w:rsidR="00B2613C" w:rsidRPr="00CE499E" w:rsidRDefault="00B2613C" w:rsidP="00B2613C">
      <w:pPr>
        <w:spacing w:before="240"/>
        <w:rPr>
          <w:rFonts w:cs="Arial"/>
          <w:sz w:val="24"/>
        </w:rPr>
      </w:pPr>
      <w:r w:rsidRPr="00CE499E">
        <w:rPr>
          <w:rFonts w:cs="Arial"/>
          <w:b/>
          <w:sz w:val="24"/>
        </w:rPr>
        <w:t>Registered:</w:t>
      </w:r>
      <w:r w:rsidRPr="00CE499E">
        <w:rPr>
          <w:rFonts w:cs="Arial"/>
          <w:b/>
          <w:sz w:val="24"/>
        </w:rPr>
        <w:tab/>
      </w:r>
      <w:r w:rsidRPr="00CE499E">
        <w:rPr>
          <w:rFonts w:cs="Arial"/>
          <w:b/>
          <w:sz w:val="24"/>
        </w:rPr>
        <w:tab/>
      </w:r>
      <w:r w:rsidRPr="00CE499E">
        <w:rPr>
          <w:rFonts w:cs="Arial"/>
          <w:b/>
          <w:sz w:val="24"/>
        </w:rPr>
        <w:tab/>
      </w:r>
      <w:r w:rsidRPr="00CE499E">
        <w:rPr>
          <w:rFonts w:cs="Arial"/>
          <w:b/>
          <w:sz w:val="24"/>
        </w:rPr>
        <w:tab/>
      </w:r>
      <w:r w:rsidRPr="00CE499E">
        <w:rPr>
          <w:rFonts w:cs="Arial"/>
          <w:sz w:val="24"/>
        </w:rPr>
        <w:fldChar w:fldCharType="begin"/>
      </w:r>
      <w:r w:rsidRPr="00CE499E">
        <w:rPr>
          <w:rFonts w:cs="Arial"/>
          <w:sz w:val="24"/>
        </w:rPr>
        <w:instrText xml:space="preserve"> IF </w:instrText>
      </w:r>
      <w:r w:rsidRPr="00CE499E">
        <w:rPr>
          <w:rFonts w:cs="Arial"/>
          <w:sz w:val="24"/>
        </w:rPr>
        <w:fldChar w:fldCharType="begin"/>
      </w:r>
      <w:r w:rsidRPr="00CE499E">
        <w:rPr>
          <w:rFonts w:cs="Arial"/>
          <w:sz w:val="24"/>
        </w:rPr>
        <w:instrText xml:space="preserve"> DOCPROPERTY RegisteredDate </w:instrText>
      </w:r>
      <w:r w:rsidRPr="00CE499E">
        <w:rPr>
          <w:rFonts w:cs="Arial"/>
          <w:sz w:val="24"/>
        </w:rPr>
        <w:fldChar w:fldCharType="separate"/>
      </w:r>
      <w:r w:rsidR="00CE499E">
        <w:rPr>
          <w:rFonts w:cs="Arial"/>
          <w:sz w:val="24"/>
        </w:rPr>
        <w:instrText>22/01/2019</w:instrText>
      </w:r>
      <w:r w:rsidRPr="00CE499E">
        <w:rPr>
          <w:rFonts w:cs="Arial"/>
          <w:sz w:val="24"/>
        </w:rPr>
        <w:fldChar w:fldCharType="end"/>
      </w:r>
      <w:r w:rsidRPr="00CE499E">
        <w:rPr>
          <w:rFonts w:cs="Arial"/>
          <w:sz w:val="24"/>
        </w:rPr>
        <w:instrText xml:space="preserve"> = #1/1/1901# "Unknown" </w:instrText>
      </w:r>
      <w:r w:rsidRPr="00CE499E">
        <w:rPr>
          <w:rFonts w:cs="Arial"/>
          <w:sz w:val="24"/>
        </w:rPr>
        <w:fldChar w:fldCharType="begin"/>
      </w:r>
      <w:r w:rsidRPr="00CE499E">
        <w:rPr>
          <w:rFonts w:cs="Arial"/>
          <w:sz w:val="24"/>
        </w:rPr>
        <w:instrText xml:space="preserve"> DOCPROPERTY RegisteredDate \@ "d MMMM yyyy" </w:instrText>
      </w:r>
      <w:r w:rsidRPr="00CE499E">
        <w:rPr>
          <w:rFonts w:cs="Arial"/>
          <w:sz w:val="24"/>
        </w:rPr>
        <w:fldChar w:fldCharType="separate"/>
      </w:r>
      <w:r w:rsidR="00CE499E">
        <w:rPr>
          <w:rFonts w:cs="Arial"/>
          <w:sz w:val="24"/>
        </w:rPr>
        <w:instrText>22 January 2019</w:instrText>
      </w:r>
      <w:r w:rsidRPr="00CE499E">
        <w:rPr>
          <w:rFonts w:cs="Arial"/>
          <w:sz w:val="24"/>
        </w:rPr>
        <w:fldChar w:fldCharType="end"/>
      </w:r>
      <w:r w:rsidRPr="00CE499E">
        <w:rPr>
          <w:rFonts w:cs="Arial"/>
          <w:sz w:val="24"/>
        </w:rPr>
        <w:instrText xml:space="preserve"> \*MERGEFORMAT </w:instrText>
      </w:r>
      <w:r w:rsidRPr="00CE499E">
        <w:rPr>
          <w:rFonts w:cs="Arial"/>
          <w:sz w:val="24"/>
        </w:rPr>
        <w:fldChar w:fldCharType="separate"/>
      </w:r>
      <w:r w:rsidR="00CE499E" w:rsidRPr="00CE499E">
        <w:rPr>
          <w:rFonts w:cs="Arial"/>
          <w:bCs/>
          <w:noProof/>
          <w:sz w:val="24"/>
        </w:rPr>
        <w:t>22</w:t>
      </w:r>
      <w:r w:rsidR="00CE499E">
        <w:rPr>
          <w:rFonts w:cs="Arial"/>
          <w:noProof/>
          <w:sz w:val="24"/>
        </w:rPr>
        <w:t xml:space="preserve"> January 2019</w:t>
      </w:r>
      <w:r w:rsidRPr="00CE499E">
        <w:rPr>
          <w:rFonts w:cs="Arial"/>
          <w:sz w:val="24"/>
        </w:rPr>
        <w:fldChar w:fldCharType="end"/>
      </w:r>
    </w:p>
    <w:p w:rsidR="00276909" w:rsidRPr="00CE499E" w:rsidRDefault="00276909" w:rsidP="00276909">
      <w:pPr>
        <w:rPr>
          <w:b/>
          <w:szCs w:val="22"/>
        </w:rPr>
      </w:pPr>
    </w:p>
    <w:p w:rsidR="00B2613C" w:rsidRPr="00CE499E" w:rsidRDefault="00B2613C" w:rsidP="00B2613C">
      <w:pPr>
        <w:pageBreakBefore/>
        <w:rPr>
          <w:rFonts w:cs="Arial"/>
          <w:b/>
          <w:sz w:val="32"/>
          <w:szCs w:val="32"/>
        </w:rPr>
      </w:pPr>
      <w:r w:rsidRPr="00CE499E">
        <w:rPr>
          <w:rFonts w:cs="Arial"/>
          <w:b/>
          <w:sz w:val="32"/>
          <w:szCs w:val="32"/>
        </w:rPr>
        <w:lastRenderedPageBreak/>
        <w:t>About this compilation</w:t>
      </w:r>
    </w:p>
    <w:p w:rsidR="00B2613C" w:rsidRPr="00CE499E" w:rsidRDefault="00B2613C" w:rsidP="00B2613C">
      <w:pPr>
        <w:spacing w:before="240"/>
        <w:rPr>
          <w:rFonts w:cs="Arial"/>
        </w:rPr>
      </w:pPr>
      <w:r w:rsidRPr="00CE499E">
        <w:rPr>
          <w:rFonts w:cs="Arial"/>
          <w:b/>
          <w:szCs w:val="22"/>
        </w:rPr>
        <w:t>This compilation</w:t>
      </w:r>
    </w:p>
    <w:p w:rsidR="00B2613C" w:rsidRPr="00CE499E" w:rsidRDefault="00B2613C" w:rsidP="00B2613C">
      <w:pPr>
        <w:spacing w:before="120" w:after="120"/>
        <w:rPr>
          <w:rFonts w:cs="Arial"/>
          <w:szCs w:val="22"/>
        </w:rPr>
      </w:pPr>
      <w:r w:rsidRPr="00CE499E">
        <w:rPr>
          <w:rFonts w:cs="Arial"/>
          <w:szCs w:val="22"/>
        </w:rPr>
        <w:t xml:space="preserve">This is a compilation of the </w:t>
      </w:r>
      <w:r w:rsidRPr="00CE499E">
        <w:rPr>
          <w:rFonts w:cs="Arial"/>
          <w:i/>
          <w:szCs w:val="22"/>
        </w:rPr>
        <w:fldChar w:fldCharType="begin"/>
      </w:r>
      <w:r w:rsidRPr="00CE499E">
        <w:rPr>
          <w:rFonts w:cs="Arial"/>
          <w:i/>
          <w:szCs w:val="22"/>
        </w:rPr>
        <w:instrText xml:space="preserve"> STYLEREF  ShortT </w:instrText>
      </w:r>
      <w:r w:rsidRPr="00CE499E">
        <w:rPr>
          <w:rFonts w:cs="Arial"/>
          <w:i/>
          <w:szCs w:val="22"/>
        </w:rPr>
        <w:fldChar w:fldCharType="separate"/>
      </w:r>
      <w:r w:rsidR="005D48A2">
        <w:rPr>
          <w:rFonts w:cs="Arial"/>
          <w:i/>
          <w:noProof/>
          <w:szCs w:val="22"/>
        </w:rPr>
        <w:t>Private Health Insurance Act 2007</w:t>
      </w:r>
      <w:r w:rsidRPr="00CE499E">
        <w:rPr>
          <w:rFonts w:cs="Arial"/>
          <w:i/>
          <w:szCs w:val="22"/>
        </w:rPr>
        <w:fldChar w:fldCharType="end"/>
      </w:r>
      <w:r w:rsidRPr="00CE499E">
        <w:rPr>
          <w:rFonts w:cs="Arial"/>
          <w:szCs w:val="22"/>
        </w:rPr>
        <w:t xml:space="preserve"> that shows the text of the law as amended and in force on </w:t>
      </w:r>
      <w:r w:rsidRPr="00CE499E">
        <w:rPr>
          <w:rFonts w:cs="Arial"/>
          <w:szCs w:val="22"/>
        </w:rPr>
        <w:fldChar w:fldCharType="begin"/>
      </w:r>
      <w:r w:rsidRPr="00CE499E">
        <w:rPr>
          <w:rFonts w:cs="Arial"/>
          <w:szCs w:val="22"/>
        </w:rPr>
        <w:instrText xml:space="preserve"> DOCPROPERTY StartDate \@ "d MMMM yyyy" </w:instrText>
      </w:r>
      <w:r w:rsidRPr="00CE499E">
        <w:rPr>
          <w:rFonts w:cs="Arial"/>
          <w:szCs w:val="22"/>
        </w:rPr>
        <w:fldChar w:fldCharType="separate"/>
      </w:r>
      <w:r w:rsidR="00CE499E">
        <w:rPr>
          <w:rFonts w:cs="Arial"/>
          <w:szCs w:val="22"/>
        </w:rPr>
        <w:t>1 January 2019</w:t>
      </w:r>
      <w:r w:rsidRPr="00CE499E">
        <w:rPr>
          <w:rFonts w:cs="Arial"/>
          <w:szCs w:val="22"/>
        </w:rPr>
        <w:fldChar w:fldCharType="end"/>
      </w:r>
      <w:r w:rsidRPr="00CE499E">
        <w:rPr>
          <w:rFonts w:cs="Arial"/>
          <w:szCs w:val="22"/>
        </w:rPr>
        <w:t xml:space="preserve"> (the </w:t>
      </w:r>
      <w:r w:rsidRPr="00CE499E">
        <w:rPr>
          <w:rFonts w:cs="Arial"/>
          <w:b/>
          <w:i/>
          <w:szCs w:val="22"/>
        </w:rPr>
        <w:t>compilation date</w:t>
      </w:r>
      <w:r w:rsidRPr="00CE499E">
        <w:rPr>
          <w:rFonts w:cs="Arial"/>
          <w:szCs w:val="22"/>
        </w:rPr>
        <w:t>).</w:t>
      </w:r>
    </w:p>
    <w:p w:rsidR="00B2613C" w:rsidRPr="00CE499E" w:rsidRDefault="00B2613C" w:rsidP="00B2613C">
      <w:pPr>
        <w:spacing w:after="120"/>
        <w:rPr>
          <w:rFonts w:cs="Arial"/>
          <w:szCs w:val="22"/>
        </w:rPr>
      </w:pPr>
      <w:r w:rsidRPr="00CE499E">
        <w:rPr>
          <w:rFonts w:cs="Arial"/>
          <w:szCs w:val="22"/>
        </w:rPr>
        <w:t xml:space="preserve">The notes at the end of this compilation (the </w:t>
      </w:r>
      <w:r w:rsidRPr="00CE499E">
        <w:rPr>
          <w:rFonts w:cs="Arial"/>
          <w:b/>
          <w:i/>
          <w:szCs w:val="22"/>
        </w:rPr>
        <w:t>endnotes</w:t>
      </w:r>
      <w:r w:rsidRPr="00CE499E">
        <w:rPr>
          <w:rFonts w:cs="Arial"/>
          <w:szCs w:val="22"/>
        </w:rPr>
        <w:t>) include information about amending laws and the amendment history of provisions of the compiled law.</w:t>
      </w:r>
    </w:p>
    <w:p w:rsidR="00B2613C" w:rsidRPr="00CE499E" w:rsidRDefault="00B2613C" w:rsidP="00B2613C">
      <w:pPr>
        <w:tabs>
          <w:tab w:val="left" w:pos="5640"/>
        </w:tabs>
        <w:spacing w:before="120" w:after="120"/>
        <w:rPr>
          <w:rFonts w:cs="Arial"/>
          <w:b/>
          <w:szCs w:val="22"/>
        </w:rPr>
      </w:pPr>
      <w:r w:rsidRPr="00CE499E">
        <w:rPr>
          <w:rFonts w:cs="Arial"/>
          <w:b/>
          <w:szCs w:val="22"/>
        </w:rPr>
        <w:t>Uncommenced amendments</w:t>
      </w:r>
    </w:p>
    <w:p w:rsidR="00B2613C" w:rsidRPr="00CE499E" w:rsidRDefault="00B2613C" w:rsidP="00B2613C">
      <w:pPr>
        <w:spacing w:after="120"/>
        <w:rPr>
          <w:rFonts w:cs="Arial"/>
          <w:szCs w:val="22"/>
        </w:rPr>
      </w:pPr>
      <w:r w:rsidRPr="00CE499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2613C" w:rsidRPr="00CE499E" w:rsidRDefault="00B2613C" w:rsidP="00B2613C">
      <w:pPr>
        <w:spacing w:before="120" w:after="120"/>
        <w:rPr>
          <w:rFonts w:cs="Arial"/>
          <w:b/>
          <w:szCs w:val="22"/>
        </w:rPr>
      </w:pPr>
      <w:r w:rsidRPr="00CE499E">
        <w:rPr>
          <w:rFonts w:cs="Arial"/>
          <w:b/>
          <w:szCs w:val="22"/>
        </w:rPr>
        <w:t>Application, saving and transitional provisions for provisions and amendments</w:t>
      </w:r>
    </w:p>
    <w:p w:rsidR="00B2613C" w:rsidRPr="00CE499E" w:rsidRDefault="00B2613C" w:rsidP="00B2613C">
      <w:pPr>
        <w:spacing w:after="120"/>
        <w:rPr>
          <w:rFonts w:cs="Arial"/>
          <w:szCs w:val="22"/>
        </w:rPr>
      </w:pPr>
      <w:r w:rsidRPr="00CE499E">
        <w:rPr>
          <w:rFonts w:cs="Arial"/>
          <w:szCs w:val="22"/>
        </w:rPr>
        <w:t>If the operation of a provision or amendment of the compiled law is affected by an application, saving or transitional provision that is not included in this compilation, details are included in the endnotes.</w:t>
      </w:r>
    </w:p>
    <w:p w:rsidR="00B2613C" w:rsidRPr="00CE499E" w:rsidRDefault="00B2613C" w:rsidP="00B2613C">
      <w:pPr>
        <w:spacing w:after="120"/>
        <w:rPr>
          <w:rFonts w:cs="Arial"/>
          <w:b/>
          <w:szCs w:val="22"/>
        </w:rPr>
      </w:pPr>
      <w:r w:rsidRPr="00CE499E">
        <w:rPr>
          <w:rFonts w:cs="Arial"/>
          <w:b/>
          <w:szCs w:val="22"/>
        </w:rPr>
        <w:t>Editorial changes</w:t>
      </w:r>
    </w:p>
    <w:p w:rsidR="00B2613C" w:rsidRPr="00CE499E" w:rsidRDefault="00B2613C" w:rsidP="00B2613C">
      <w:pPr>
        <w:spacing w:after="120"/>
        <w:rPr>
          <w:rFonts w:cs="Arial"/>
          <w:szCs w:val="22"/>
        </w:rPr>
      </w:pPr>
      <w:r w:rsidRPr="00CE499E">
        <w:rPr>
          <w:rFonts w:cs="Arial"/>
          <w:szCs w:val="22"/>
        </w:rPr>
        <w:t>For more information about any editorial changes made in this compilation, see the endnotes.</w:t>
      </w:r>
    </w:p>
    <w:p w:rsidR="00B2613C" w:rsidRPr="00CE499E" w:rsidRDefault="00B2613C" w:rsidP="00B2613C">
      <w:pPr>
        <w:spacing w:before="120" w:after="120"/>
        <w:rPr>
          <w:rFonts w:cs="Arial"/>
          <w:b/>
          <w:szCs w:val="22"/>
        </w:rPr>
      </w:pPr>
      <w:r w:rsidRPr="00CE499E">
        <w:rPr>
          <w:rFonts w:cs="Arial"/>
          <w:b/>
          <w:szCs w:val="22"/>
        </w:rPr>
        <w:t>Modifications</w:t>
      </w:r>
    </w:p>
    <w:p w:rsidR="00B2613C" w:rsidRPr="00CE499E" w:rsidRDefault="00B2613C" w:rsidP="00B2613C">
      <w:pPr>
        <w:spacing w:after="120"/>
        <w:rPr>
          <w:rFonts w:cs="Arial"/>
          <w:szCs w:val="22"/>
        </w:rPr>
      </w:pPr>
      <w:r w:rsidRPr="00CE499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2613C" w:rsidRPr="00CE499E" w:rsidRDefault="00B2613C" w:rsidP="00B2613C">
      <w:pPr>
        <w:spacing w:before="80" w:after="120"/>
        <w:rPr>
          <w:rFonts w:cs="Arial"/>
          <w:b/>
          <w:szCs w:val="22"/>
        </w:rPr>
      </w:pPr>
      <w:r w:rsidRPr="00CE499E">
        <w:rPr>
          <w:rFonts w:cs="Arial"/>
          <w:b/>
          <w:szCs w:val="22"/>
        </w:rPr>
        <w:t>Self</w:t>
      </w:r>
      <w:r w:rsidR="00CE499E">
        <w:rPr>
          <w:rFonts w:cs="Arial"/>
          <w:b/>
          <w:szCs w:val="22"/>
        </w:rPr>
        <w:noBreakHyphen/>
      </w:r>
      <w:r w:rsidRPr="00CE499E">
        <w:rPr>
          <w:rFonts w:cs="Arial"/>
          <w:b/>
          <w:szCs w:val="22"/>
        </w:rPr>
        <w:t>repealing provisions</w:t>
      </w:r>
    </w:p>
    <w:p w:rsidR="00B2613C" w:rsidRPr="00CE499E" w:rsidRDefault="00B2613C" w:rsidP="00B2613C">
      <w:pPr>
        <w:spacing w:after="120"/>
        <w:rPr>
          <w:rFonts w:cs="Arial"/>
          <w:szCs w:val="22"/>
        </w:rPr>
      </w:pPr>
      <w:r w:rsidRPr="00CE499E">
        <w:rPr>
          <w:rFonts w:cs="Arial"/>
          <w:szCs w:val="22"/>
        </w:rPr>
        <w:t>If a provision of the compiled law has been repealed in accordance with a provision of the law, details are included in the endnotes.</w:t>
      </w:r>
    </w:p>
    <w:p w:rsidR="00B2613C" w:rsidRPr="00CE499E" w:rsidRDefault="00B2613C" w:rsidP="00B2613C">
      <w:pPr>
        <w:pStyle w:val="Header"/>
        <w:tabs>
          <w:tab w:val="clear" w:pos="4150"/>
          <w:tab w:val="clear" w:pos="8307"/>
        </w:tabs>
      </w:pPr>
      <w:r w:rsidRPr="00CE499E">
        <w:rPr>
          <w:rStyle w:val="CharChapNo"/>
        </w:rPr>
        <w:t xml:space="preserve"> </w:t>
      </w:r>
      <w:r w:rsidRPr="00CE499E">
        <w:rPr>
          <w:rStyle w:val="CharChapText"/>
        </w:rPr>
        <w:t xml:space="preserve"> </w:t>
      </w:r>
    </w:p>
    <w:p w:rsidR="00B2613C" w:rsidRPr="00CE499E" w:rsidRDefault="00B2613C" w:rsidP="00B2613C">
      <w:pPr>
        <w:pStyle w:val="Header"/>
        <w:tabs>
          <w:tab w:val="clear" w:pos="4150"/>
          <w:tab w:val="clear" w:pos="8307"/>
        </w:tabs>
      </w:pPr>
      <w:r w:rsidRPr="00CE499E">
        <w:rPr>
          <w:rStyle w:val="CharPartNo"/>
        </w:rPr>
        <w:t xml:space="preserve"> </w:t>
      </w:r>
      <w:r w:rsidRPr="00CE499E">
        <w:rPr>
          <w:rStyle w:val="CharPartText"/>
        </w:rPr>
        <w:t xml:space="preserve"> </w:t>
      </w:r>
    </w:p>
    <w:p w:rsidR="00B2613C" w:rsidRPr="00CE499E" w:rsidRDefault="00B2613C" w:rsidP="00B2613C">
      <w:pPr>
        <w:pStyle w:val="Header"/>
        <w:tabs>
          <w:tab w:val="clear" w:pos="4150"/>
          <w:tab w:val="clear" w:pos="8307"/>
        </w:tabs>
      </w:pPr>
      <w:r w:rsidRPr="00CE499E">
        <w:rPr>
          <w:rStyle w:val="CharDivNo"/>
        </w:rPr>
        <w:t xml:space="preserve"> </w:t>
      </w:r>
      <w:r w:rsidRPr="00CE499E">
        <w:rPr>
          <w:rStyle w:val="CharDivText"/>
        </w:rPr>
        <w:t xml:space="preserve"> </w:t>
      </w:r>
    </w:p>
    <w:p w:rsidR="00B2613C" w:rsidRPr="00CE499E" w:rsidRDefault="00B2613C" w:rsidP="00B2613C">
      <w:pPr>
        <w:sectPr w:rsidR="00B2613C" w:rsidRPr="00CE499E" w:rsidSect="004458F9">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0306D2" w:rsidRPr="00CE499E" w:rsidRDefault="000306D2" w:rsidP="00F719AC">
      <w:pPr>
        <w:rPr>
          <w:sz w:val="36"/>
        </w:rPr>
      </w:pPr>
      <w:r w:rsidRPr="00CE499E">
        <w:rPr>
          <w:sz w:val="36"/>
        </w:rPr>
        <w:lastRenderedPageBreak/>
        <w:t>Contents</w:t>
      </w:r>
    </w:p>
    <w:p w:rsidR="00D94EE2" w:rsidRDefault="003340FC">
      <w:pPr>
        <w:pStyle w:val="TOC1"/>
        <w:rPr>
          <w:rFonts w:asciiTheme="minorHAnsi" w:eastAsiaTheme="minorEastAsia" w:hAnsiTheme="minorHAnsi" w:cstheme="minorBidi"/>
          <w:b w:val="0"/>
          <w:noProof/>
          <w:kern w:val="0"/>
          <w:sz w:val="22"/>
          <w:szCs w:val="22"/>
        </w:rPr>
      </w:pPr>
      <w:r w:rsidRPr="00CE499E">
        <w:fldChar w:fldCharType="begin"/>
      </w:r>
      <w:r w:rsidRPr="00CE499E">
        <w:instrText xml:space="preserve"> TOC \o "1-9" </w:instrText>
      </w:r>
      <w:r w:rsidRPr="00CE499E">
        <w:fldChar w:fldCharType="separate"/>
      </w:r>
      <w:r w:rsidR="00D94EE2">
        <w:rPr>
          <w:noProof/>
        </w:rPr>
        <w:t>Chapter 1—Introduction</w:t>
      </w:r>
      <w:r w:rsidR="00D94EE2" w:rsidRPr="00D94EE2">
        <w:rPr>
          <w:b w:val="0"/>
          <w:noProof/>
          <w:sz w:val="18"/>
        </w:rPr>
        <w:tab/>
      </w:r>
      <w:r w:rsidR="00D94EE2" w:rsidRPr="00D94EE2">
        <w:rPr>
          <w:b w:val="0"/>
          <w:noProof/>
          <w:sz w:val="18"/>
        </w:rPr>
        <w:fldChar w:fldCharType="begin"/>
      </w:r>
      <w:r w:rsidR="00D94EE2" w:rsidRPr="00D94EE2">
        <w:rPr>
          <w:b w:val="0"/>
          <w:noProof/>
          <w:sz w:val="18"/>
        </w:rPr>
        <w:instrText xml:space="preserve"> PAGEREF _Toc535921868 \h </w:instrText>
      </w:r>
      <w:r w:rsidR="00D94EE2" w:rsidRPr="00D94EE2">
        <w:rPr>
          <w:b w:val="0"/>
          <w:noProof/>
          <w:sz w:val="18"/>
        </w:rPr>
      </w:r>
      <w:r w:rsidR="00D94EE2" w:rsidRPr="00D94EE2">
        <w:rPr>
          <w:b w:val="0"/>
          <w:noProof/>
          <w:sz w:val="18"/>
        </w:rPr>
        <w:fldChar w:fldCharType="separate"/>
      </w:r>
      <w:r w:rsidR="00D94EE2" w:rsidRPr="00D94EE2">
        <w:rPr>
          <w:b w:val="0"/>
          <w:noProof/>
          <w:sz w:val="18"/>
        </w:rPr>
        <w:t>1</w:t>
      </w:r>
      <w:r w:rsidR="00D94EE2" w:rsidRPr="00D94EE2">
        <w:rPr>
          <w:b w:val="0"/>
          <w:noProof/>
          <w:sz w:val="18"/>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1</w:t>
      </w:r>
      <w:r>
        <w:rPr>
          <w:noProof/>
        </w:rPr>
        <w:noBreakHyphen/>
        <w:t>1—Introduction</w:t>
      </w:r>
      <w:r w:rsidRPr="00D94EE2">
        <w:rPr>
          <w:b w:val="0"/>
          <w:noProof/>
          <w:sz w:val="18"/>
        </w:rPr>
        <w:tab/>
      </w:r>
      <w:r w:rsidRPr="00D94EE2">
        <w:rPr>
          <w:b w:val="0"/>
          <w:noProof/>
          <w:sz w:val="18"/>
        </w:rPr>
        <w:fldChar w:fldCharType="begin"/>
      </w:r>
      <w:r w:rsidRPr="00D94EE2">
        <w:rPr>
          <w:b w:val="0"/>
          <w:noProof/>
          <w:sz w:val="18"/>
        </w:rPr>
        <w:instrText xml:space="preserve"> PAGEREF _Toc535921869 \h </w:instrText>
      </w:r>
      <w:r w:rsidRPr="00D94EE2">
        <w:rPr>
          <w:b w:val="0"/>
          <w:noProof/>
          <w:sz w:val="18"/>
        </w:rPr>
      </w:r>
      <w:r w:rsidRPr="00D94EE2">
        <w:rPr>
          <w:b w:val="0"/>
          <w:noProof/>
          <w:sz w:val="18"/>
        </w:rPr>
        <w:fldChar w:fldCharType="separate"/>
      </w:r>
      <w:r w:rsidRPr="00D94EE2">
        <w:rPr>
          <w:b w:val="0"/>
          <w:noProof/>
          <w:sz w:val="18"/>
        </w:rPr>
        <w:t>1</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1—Preliminary</w:t>
      </w:r>
      <w:r w:rsidRPr="00D94EE2">
        <w:rPr>
          <w:b w:val="0"/>
          <w:noProof/>
          <w:sz w:val="18"/>
        </w:rPr>
        <w:tab/>
      </w:r>
      <w:r w:rsidRPr="00D94EE2">
        <w:rPr>
          <w:b w:val="0"/>
          <w:noProof/>
          <w:sz w:val="18"/>
        </w:rPr>
        <w:fldChar w:fldCharType="begin"/>
      </w:r>
      <w:r w:rsidRPr="00D94EE2">
        <w:rPr>
          <w:b w:val="0"/>
          <w:noProof/>
          <w:sz w:val="18"/>
        </w:rPr>
        <w:instrText xml:space="preserve"> PAGEREF _Toc535921870 \h </w:instrText>
      </w:r>
      <w:r w:rsidRPr="00D94EE2">
        <w:rPr>
          <w:b w:val="0"/>
          <w:noProof/>
          <w:sz w:val="18"/>
        </w:rPr>
      </w:r>
      <w:r w:rsidRPr="00D94EE2">
        <w:rPr>
          <w:b w:val="0"/>
          <w:noProof/>
          <w:sz w:val="18"/>
        </w:rPr>
        <w:fldChar w:fldCharType="separate"/>
      </w:r>
      <w:r w:rsidRPr="00D94EE2">
        <w:rPr>
          <w:b w:val="0"/>
          <w:noProof/>
          <w:sz w:val="18"/>
        </w:rPr>
        <w:t>1</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Short title</w:t>
      </w:r>
      <w:r w:rsidRPr="00D94EE2">
        <w:rPr>
          <w:noProof/>
        </w:rPr>
        <w:tab/>
      </w:r>
      <w:r w:rsidRPr="00D94EE2">
        <w:rPr>
          <w:noProof/>
        </w:rPr>
        <w:fldChar w:fldCharType="begin"/>
      </w:r>
      <w:r w:rsidRPr="00D94EE2">
        <w:rPr>
          <w:noProof/>
        </w:rPr>
        <w:instrText xml:space="preserve"> PAGEREF _Toc535921871 \h </w:instrText>
      </w:r>
      <w:r w:rsidRPr="00D94EE2">
        <w:rPr>
          <w:noProof/>
        </w:rPr>
      </w:r>
      <w:r w:rsidRPr="00D94EE2">
        <w:rPr>
          <w:noProof/>
        </w:rPr>
        <w:fldChar w:fldCharType="separate"/>
      </w:r>
      <w:r w:rsidRPr="00D94EE2">
        <w:rPr>
          <w:noProof/>
        </w:rPr>
        <w:t>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Commencement</w:t>
      </w:r>
      <w:r w:rsidRPr="00D94EE2">
        <w:rPr>
          <w:noProof/>
        </w:rPr>
        <w:tab/>
      </w:r>
      <w:r w:rsidRPr="00D94EE2">
        <w:rPr>
          <w:noProof/>
        </w:rPr>
        <w:fldChar w:fldCharType="begin"/>
      </w:r>
      <w:r w:rsidRPr="00D94EE2">
        <w:rPr>
          <w:noProof/>
        </w:rPr>
        <w:instrText xml:space="preserve"> PAGEREF _Toc535921872 \h </w:instrText>
      </w:r>
      <w:r w:rsidRPr="00D94EE2">
        <w:rPr>
          <w:noProof/>
        </w:rPr>
      </w:r>
      <w:r w:rsidRPr="00D94EE2">
        <w:rPr>
          <w:noProof/>
        </w:rPr>
        <w:fldChar w:fldCharType="separate"/>
      </w:r>
      <w:r w:rsidRPr="00D94EE2">
        <w:rPr>
          <w:noProof/>
        </w:rPr>
        <w:t>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w:t>
      </w:r>
      <w:r>
        <w:rPr>
          <w:noProof/>
        </w:rPr>
        <w:noBreakHyphen/>
        <w:t>10</w:t>
      </w:r>
      <w:r>
        <w:rPr>
          <w:noProof/>
        </w:rPr>
        <w:tab/>
        <w:t>Identifying defined terms</w:t>
      </w:r>
      <w:r w:rsidRPr="00D94EE2">
        <w:rPr>
          <w:noProof/>
        </w:rPr>
        <w:tab/>
      </w:r>
      <w:r w:rsidRPr="00D94EE2">
        <w:rPr>
          <w:noProof/>
        </w:rPr>
        <w:fldChar w:fldCharType="begin"/>
      </w:r>
      <w:r w:rsidRPr="00D94EE2">
        <w:rPr>
          <w:noProof/>
        </w:rPr>
        <w:instrText xml:space="preserve"> PAGEREF _Toc535921873 \h </w:instrText>
      </w:r>
      <w:r w:rsidRPr="00D94EE2">
        <w:rPr>
          <w:noProof/>
        </w:rPr>
      </w:r>
      <w:r w:rsidRPr="00D94EE2">
        <w:rPr>
          <w:noProof/>
        </w:rPr>
        <w:fldChar w:fldCharType="separate"/>
      </w:r>
      <w:r w:rsidRPr="00D94EE2">
        <w:rPr>
          <w:noProof/>
        </w:rPr>
        <w:t>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w:t>
      </w:r>
      <w:r>
        <w:rPr>
          <w:noProof/>
        </w:rPr>
        <w:noBreakHyphen/>
        <w:t>15</w:t>
      </w:r>
      <w:r>
        <w:rPr>
          <w:noProof/>
        </w:rPr>
        <w:tab/>
        <w:t>Extension to Norfolk Island</w:t>
      </w:r>
      <w:r w:rsidRPr="00D94EE2">
        <w:rPr>
          <w:noProof/>
        </w:rPr>
        <w:tab/>
      </w:r>
      <w:r w:rsidRPr="00D94EE2">
        <w:rPr>
          <w:noProof/>
        </w:rPr>
        <w:fldChar w:fldCharType="begin"/>
      </w:r>
      <w:r w:rsidRPr="00D94EE2">
        <w:rPr>
          <w:noProof/>
        </w:rPr>
        <w:instrText xml:space="preserve"> PAGEREF _Toc535921874 \h </w:instrText>
      </w:r>
      <w:r w:rsidRPr="00D94EE2">
        <w:rPr>
          <w:noProof/>
        </w:rPr>
      </w:r>
      <w:r w:rsidRPr="00D94EE2">
        <w:rPr>
          <w:noProof/>
        </w:rPr>
        <w:fldChar w:fldCharType="separate"/>
      </w:r>
      <w:r w:rsidRPr="00D94EE2">
        <w:rPr>
          <w:noProof/>
        </w:rPr>
        <w:t>2</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3—Overview of this Act</w:t>
      </w:r>
      <w:r w:rsidRPr="00D94EE2">
        <w:rPr>
          <w:b w:val="0"/>
          <w:noProof/>
          <w:sz w:val="18"/>
        </w:rPr>
        <w:tab/>
      </w:r>
      <w:r w:rsidRPr="00D94EE2">
        <w:rPr>
          <w:b w:val="0"/>
          <w:noProof/>
          <w:sz w:val="18"/>
        </w:rPr>
        <w:fldChar w:fldCharType="begin"/>
      </w:r>
      <w:r w:rsidRPr="00D94EE2">
        <w:rPr>
          <w:b w:val="0"/>
          <w:noProof/>
          <w:sz w:val="18"/>
        </w:rPr>
        <w:instrText xml:space="preserve"> PAGEREF _Toc535921875 \h </w:instrText>
      </w:r>
      <w:r w:rsidRPr="00D94EE2">
        <w:rPr>
          <w:b w:val="0"/>
          <w:noProof/>
          <w:sz w:val="18"/>
        </w:rPr>
      </w:r>
      <w:r w:rsidRPr="00D94EE2">
        <w:rPr>
          <w:b w:val="0"/>
          <w:noProof/>
          <w:sz w:val="18"/>
        </w:rPr>
        <w:fldChar w:fldCharType="separate"/>
      </w:r>
      <w:r w:rsidRPr="00D94EE2">
        <w:rPr>
          <w:b w:val="0"/>
          <w:noProof/>
          <w:sz w:val="18"/>
        </w:rPr>
        <w:t>3</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w:t>
      </w:r>
      <w:r>
        <w:rPr>
          <w:noProof/>
        </w:rPr>
        <w:noBreakHyphen/>
        <w:t>1</w:t>
      </w:r>
      <w:r>
        <w:rPr>
          <w:noProof/>
        </w:rPr>
        <w:tab/>
        <w:t>What this Act is about</w:t>
      </w:r>
      <w:r w:rsidRPr="00D94EE2">
        <w:rPr>
          <w:noProof/>
        </w:rPr>
        <w:tab/>
      </w:r>
      <w:r w:rsidRPr="00D94EE2">
        <w:rPr>
          <w:noProof/>
        </w:rPr>
        <w:fldChar w:fldCharType="begin"/>
      </w:r>
      <w:r w:rsidRPr="00D94EE2">
        <w:rPr>
          <w:noProof/>
        </w:rPr>
        <w:instrText xml:space="preserve"> PAGEREF _Toc535921876 \h </w:instrText>
      </w:r>
      <w:r w:rsidRPr="00D94EE2">
        <w:rPr>
          <w:noProof/>
        </w:rPr>
      </w:r>
      <w:r w:rsidRPr="00D94EE2">
        <w:rPr>
          <w:noProof/>
        </w:rPr>
        <w:fldChar w:fldCharType="separate"/>
      </w:r>
      <w:r w:rsidRPr="00D94EE2">
        <w:rPr>
          <w:noProof/>
        </w:rPr>
        <w:t>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w:t>
      </w:r>
      <w:r>
        <w:rPr>
          <w:noProof/>
        </w:rPr>
        <w:noBreakHyphen/>
        <w:t>5</w:t>
      </w:r>
      <w:r>
        <w:rPr>
          <w:noProof/>
        </w:rPr>
        <w:tab/>
        <w:t>Incentives (Chapter 2)</w:t>
      </w:r>
      <w:r w:rsidRPr="00D94EE2">
        <w:rPr>
          <w:noProof/>
        </w:rPr>
        <w:tab/>
      </w:r>
      <w:r w:rsidRPr="00D94EE2">
        <w:rPr>
          <w:noProof/>
        </w:rPr>
        <w:fldChar w:fldCharType="begin"/>
      </w:r>
      <w:r w:rsidRPr="00D94EE2">
        <w:rPr>
          <w:noProof/>
        </w:rPr>
        <w:instrText xml:space="preserve"> PAGEREF _Toc535921877 \h </w:instrText>
      </w:r>
      <w:r w:rsidRPr="00D94EE2">
        <w:rPr>
          <w:noProof/>
        </w:rPr>
      </w:r>
      <w:r w:rsidRPr="00D94EE2">
        <w:rPr>
          <w:noProof/>
        </w:rPr>
        <w:fldChar w:fldCharType="separate"/>
      </w:r>
      <w:r w:rsidRPr="00D94EE2">
        <w:rPr>
          <w:noProof/>
        </w:rPr>
        <w:t>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w:t>
      </w:r>
      <w:r>
        <w:rPr>
          <w:noProof/>
        </w:rPr>
        <w:noBreakHyphen/>
        <w:t>10</w:t>
      </w:r>
      <w:r>
        <w:rPr>
          <w:noProof/>
        </w:rPr>
        <w:tab/>
        <w:t>Complying health insurance products (Chapter 3)</w:t>
      </w:r>
      <w:r w:rsidRPr="00D94EE2">
        <w:rPr>
          <w:noProof/>
        </w:rPr>
        <w:tab/>
      </w:r>
      <w:r w:rsidRPr="00D94EE2">
        <w:rPr>
          <w:noProof/>
        </w:rPr>
        <w:fldChar w:fldCharType="begin"/>
      </w:r>
      <w:r w:rsidRPr="00D94EE2">
        <w:rPr>
          <w:noProof/>
        </w:rPr>
        <w:instrText xml:space="preserve"> PAGEREF _Toc535921878 \h </w:instrText>
      </w:r>
      <w:r w:rsidRPr="00D94EE2">
        <w:rPr>
          <w:noProof/>
        </w:rPr>
      </w:r>
      <w:r w:rsidRPr="00D94EE2">
        <w:rPr>
          <w:noProof/>
        </w:rPr>
        <w:fldChar w:fldCharType="separate"/>
      </w:r>
      <w:r w:rsidRPr="00D94EE2">
        <w:rPr>
          <w:noProof/>
        </w:rPr>
        <w:t>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w:t>
      </w:r>
      <w:r>
        <w:rPr>
          <w:noProof/>
        </w:rPr>
        <w:noBreakHyphen/>
        <w:t>15</w:t>
      </w:r>
      <w:r>
        <w:rPr>
          <w:noProof/>
        </w:rPr>
        <w:tab/>
        <w:t>Health insurance business, health benefits funds and miscellaneous obligations of private health insurers (Chapter 4)</w:t>
      </w:r>
      <w:r w:rsidRPr="00D94EE2">
        <w:rPr>
          <w:noProof/>
        </w:rPr>
        <w:tab/>
      </w:r>
      <w:r w:rsidRPr="00D94EE2">
        <w:rPr>
          <w:noProof/>
        </w:rPr>
        <w:fldChar w:fldCharType="begin"/>
      </w:r>
      <w:r w:rsidRPr="00D94EE2">
        <w:rPr>
          <w:noProof/>
        </w:rPr>
        <w:instrText xml:space="preserve"> PAGEREF _Toc535921879 \h </w:instrText>
      </w:r>
      <w:r w:rsidRPr="00D94EE2">
        <w:rPr>
          <w:noProof/>
        </w:rPr>
      </w:r>
      <w:r w:rsidRPr="00D94EE2">
        <w:rPr>
          <w:noProof/>
        </w:rPr>
        <w:fldChar w:fldCharType="separate"/>
      </w:r>
      <w:r w:rsidRPr="00D94EE2">
        <w:rPr>
          <w:noProof/>
        </w:rPr>
        <w:t>4</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w:t>
      </w:r>
      <w:r>
        <w:rPr>
          <w:noProof/>
        </w:rPr>
        <w:noBreakHyphen/>
        <w:t>20</w:t>
      </w:r>
      <w:r>
        <w:rPr>
          <w:noProof/>
        </w:rPr>
        <w:tab/>
        <w:t>Enforcement (Chapter 5)</w:t>
      </w:r>
      <w:r w:rsidRPr="00D94EE2">
        <w:rPr>
          <w:noProof/>
        </w:rPr>
        <w:tab/>
      </w:r>
      <w:r w:rsidRPr="00D94EE2">
        <w:rPr>
          <w:noProof/>
        </w:rPr>
        <w:fldChar w:fldCharType="begin"/>
      </w:r>
      <w:r w:rsidRPr="00D94EE2">
        <w:rPr>
          <w:noProof/>
        </w:rPr>
        <w:instrText xml:space="preserve"> PAGEREF _Toc535921880 \h </w:instrText>
      </w:r>
      <w:r w:rsidRPr="00D94EE2">
        <w:rPr>
          <w:noProof/>
        </w:rPr>
      </w:r>
      <w:r w:rsidRPr="00D94EE2">
        <w:rPr>
          <w:noProof/>
        </w:rPr>
        <w:fldChar w:fldCharType="separate"/>
      </w:r>
      <w:r w:rsidRPr="00D94EE2">
        <w:rPr>
          <w:noProof/>
        </w:rPr>
        <w:t>4</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w:t>
      </w:r>
      <w:r>
        <w:rPr>
          <w:noProof/>
        </w:rPr>
        <w:noBreakHyphen/>
        <w:t>25</w:t>
      </w:r>
      <w:r>
        <w:rPr>
          <w:noProof/>
        </w:rPr>
        <w:tab/>
        <w:t>Administration (Chapter 6)</w:t>
      </w:r>
      <w:r w:rsidRPr="00D94EE2">
        <w:rPr>
          <w:noProof/>
        </w:rPr>
        <w:tab/>
      </w:r>
      <w:r w:rsidRPr="00D94EE2">
        <w:rPr>
          <w:noProof/>
        </w:rPr>
        <w:fldChar w:fldCharType="begin"/>
      </w:r>
      <w:r w:rsidRPr="00D94EE2">
        <w:rPr>
          <w:noProof/>
        </w:rPr>
        <w:instrText xml:space="preserve"> PAGEREF _Toc535921881 \h </w:instrText>
      </w:r>
      <w:r w:rsidRPr="00D94EE2">
        <w:rPr>
          <w:noProof/>
        </w:rPr>
      </w:r>
      <w:r w:rsidRPr="00D94EE2">
        <w:rPr>
          <w:noProof/>
        </w:rPr>
        <w:fldChar w:fldCharType="separate"/>
      </w:r>
      <w:r w:rsidRPr="00D94EE2">
        <w:rPr>
          <w:noProof/>
        </w:rPr>
        <w:t>4</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w:t>
      </w:r>
      <w:r>
        <w:rPr>
          <w:noProof/>
        </w:rPr>
        <w:noBreakHyphen/>
        <w:t>30</w:t>
      </w:r>
      <w:r>
        <w:rPr>
          <w:noProof/>
        </w:rPr>
        <w:tab/>
        <w:t>Dictionary (Schedule 1)</w:t>
      </w:r>
      <w:r w:rsidRPr="00D94EE2">
        <w:rPr>
          <w:noProof/>
        </w:rPr>
        <w:tab/>
      </w:r>
      <w:r w:rsidRPr="00D94EE2">
        <w:rPr>
          <w:noProof/>
        </w:rPr>
        <w:fldChar w:fldCharType="begin"/>
      </w:r>
      <w:r w:rsidRPr="00D94EE2">
        <w:rPr>
          <w:noProof/>
        </w:rPr>
        <w:instrText xml:space="preserve"> PAGEREF _Toc535921882 \h </w:instrText>
      </w:r>
      <w:r w:rsidRPr="00D94EE2">
        <w:rPr>
          <w:noProof/>
        </w:rPr>
      </w:r>
      <w:r w:rsidRPr="00D94EE2">
        <w:rPr>
          <w:noProof/>
        </w:rPr>
        <w:fldChar w:fldCharType="separate"/>
      </w:r>
      <w:r w:rsidRPr="00D94EE2">
        <w:rPr>
          <w:noProof/>
        </w:rPr>
        <w:t>4</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5—Constitutional matters</w:t>
      </w:r>
      <w:r w:rsidRPr="00D94EE2">
        <w:rPr>
          <w:b w:val="0"/>
          <w:noProof/>
          <w:sz w:val="18"/>
        </w:rPr>
        <w:tab/>
      </w:r>
      <w:r w:rsidRPr="00D94EE2">
        <w:rPr>
          <w:b w:val="0"/>
          <w:noProof/>
          <w:sz w:val="18"/>
        </w:rPr>
        <w:fldChar w:fldCharType="begin"/>
      </w:r>
      <w:r w:rsidRPr="00D94EE2">
        <w:rPr>
          <w:b w:val="0"/>
          <w:noProof/>
          <w:sz w:val="18"/>
        </w:rPr>
        <w:instrText xml:space="preserve"> PAGEREF _Toc535921883 \h </w:instrText>
      </w:r>
      <w:r w:rsidRPr="00D94EE2">
        <w:rPr>
          <w:b w:val="0"/>
          <w:noProof/>
          <w:sz w:val="18"/>
        </w:rPr>
      </w:r>
      <w:r w:rsidRPr="00D94EE2">
        <w:rPr>
          <w:b w:val="0"/>
          <w:noProof/>
          <w:sz w:val="18"/>
        </w:rPr>
        <w:fldChar w:fldCharType="separate"/>
      </w:r>
      <w:r w:rsidRPr="00D94EE2">
        <w:rPr>
          <w:b w:val="0"/>
          <w:noProof/>
          <w:sz w:val="18"/>
        </w:rPr>
        <w:t>5</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 xml:space="preserve">Meaning of </w:t>
      </w:r>
      <w:r w:rsidRPr="00F73F3F">
        <w:rPr>
          <w:i/>
          <w:noProof/>
        </w:rPr>
        <w:t>insurance</w:t>
      </w:r>
      <w:r w:rsidRPr="00D94EE2">
        <w:rPr>
          <w:noProof/>
        </w:rPr>
        <w:tab/>
      </w:r>
      <w:r w:rsidRPr="00D94EE2">
        <w:rPr>
          <w:noProof/>
        </w:rPr>
        <w:fldChar w:fldCharType="begin"/>
      </w:r>
      <w:r w:rsidRPr="00D94EE2">
        <w:rPr>
          <w:noProof/>
        </w:rPr>
        <w:instrText xml:space="preserve"> PAGEREF _Toc535921884 \h </w:instrText>
      </w:r>
      <w:r w:rsidRPr="00D94EE2">
        <w:rPr>
          <w:noProof/>
        </w:rPr>
      </w:r>
      <w:r w:rsidRPr="00D94EE2">
        <w:rPr>
          <w:noProof/>
        </w:rPr>
        <w:fldChar w:fldCharType="separate"/>
      </w:r>
      <w:r w:rsidRPr="00D94EE2">
        <w:rPr>
          <w:noProof/>
        </w:rPr>
        <w:t>5</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Act not to apply to State insurance within that State</w:t>
      </w:r>
      <w:r w:rsidRPr="00D94EE2">
        <w:rPr>
          <w:noProof/>
        </w:rPr>
        <w:tab/>
      </w:r>
      <w:r w:rsidRPr="00D94EE2">
        <w:rPr>
          <w:noProof/>
        </w:rPr>
        <w:fldChar w:fldCharType="begin"/>
      </w:r>
      <w:r w:rsidRPr="00D94EE2">
        <w:rPr>
          <w:noProof/>
        </w:rPr>
        <w:instrText xml:space="preserve"> PAGEREF _Toc535921885 \h </w:instrText>
      </w:r>
      <w:r w:rsidRPr="00D94EE2">
        <w:rPr>
          <w:noProof/>
        </w:rPr>
      </w:r>
      <w:r w:rsidRPr="00D94EE2">
        <w:rPr>
          <w:noProof/>
        </w:rPr>
        <w:fldChar w:fldCharType="separate"/>
      </w:r>
      <w:r w:rsidRPr="00D94EE2">
        <w:rPr>
          <w:noProof/>
        </w:rPr>
        <w:t>5</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5</w:t>
      </w:r>
      <w:r>
        <w:rPr>
          <w:noProof/>
        </w:rPr>
        <w:noBreakHyphen/>
        <w:t>10</w:t>
      </w:r>
      <w:r>
        <w:rPr>
          <w:noProof/>
        </w:rPr>
        <w:tab/>
        <w:t>Compensation for acquisition of property</w:t>
      </w:r>
      <w:r w:rsidRPr="00D94EE2">
        <w:rPr>
          <w:noProof/>
        </w:rPr>
        <w:tab/>
      </w:r>
      <w:r w:rsidRPr="00D94EE2">
        <w:rPr>
          <w:noProof/>
        </w:rPr>
        <w:fldChar w:fldCharType="begin"/>
      </w:r>
      <w:r w:rsidRPr="00D94EE2">
        <w:rPr>
          <w:noProof/>
        </w:rPr>
        <w:instrText xml:space="preserve"> PAGEREF _Toc535921886 \h </w:instrText>
      </w:r>
      <w:r w:rsidRPr="00D94EE2">
        <w:rPr>
          <w:noProof/>
        </w:rPr>
      </w:r>
      <w:r w:rsidRPr="00D94EE2">
        <w:rPr>
          <w:noProof/>
        </w:rPr>
        <w:fldChar w:fldCharType="separate"/>
      </w:r>
      <w:r w:rsidRPr="00D94EE2">
        <w:rPr>
          <w:noProof/>
        </w:rPr>
        <w:t>5</w:t>
      </w:r>
      <w:r w:rsidRPr="00D94EE2">
        <w:rPr>
          <w:noProof/>
        </w:rPr>
        <w:fldChar w:fldCharType="end"/>
      </w:r>
    </w:p>
    <w:p w:rsidR="00D94EE2" w:rsidRDefault="00D94EE2">
      <w:pPr>
        <w:pStyle w:val="TOC1"/>
        <w:rPr>
          <w:rFonts w:asciiTheme="minorHAnsi" w:eastAsiaTheme="minorEastAsia" w:hAnsiTheme="minorHAnsi" w:cstheme="minorBidi"/>
          <w:b w:val="0"/>
          <w:noProof/>
          <w:kern w:val="0"/>
          <w:sz w:val="22"/>
          <w:szCs w:val="22"/>
        </w:rPr>
      </w:pPr>
      <w:r>
        <w:rPr>
          <w:noProof/>
        </w:rPr>
        <w:t>Chapter 2—Incentives</w:t>
      </w:r>
      <w:r w:rsidRPr="00D94EE2">
        <w:rPr>
          <w:b w:val="0"/>
          <w:noProof/>
          <w:sz w:val="18"/>
        </w:rPr>
        <w:tab/>
      </w:r>
      <w:r w:rsidRPr="00D94EE2">
        <w:rPr>
          <w:b w:val="0"/>
          <w:noProof/>
          <w:sz w:val="18"/>
        </w:rPr>
        <w:fldChar w:fldCharType="begin"/>
      </w:r>
      <w:r w:rsidRPr="00D94EE2">
        <w:rPr>
          <w:b w:val="0"/>
          <w:noProof/>
          <w:sz w:val="18"/>
        </w:rPr>
        <w:instrText xml:space="preserve"> PAGEREF _Toc535921887 \h </w:instrText>
      </w:r>
      <w:r w:rsidRPr="00D94EE2">
        <w:rPr>
          <w:b w:val="0"/>
          <w:noProof/>
          <w:sz w:val="18"/>
        </w:rPr>
      </w:r>
      <w:r w:rsidRPr="00D94EE2">
        <w:rPr>
          <w:b w:val="0"/>
          <w:noProof/>
          <w:sz w:val="18"/>
        </w:rPr>
        <w:fldChar w:fldCharType="separate"/>
      </w:r>
      <w:r w:rsidRPr="00D94EE2">
        <w:rPr>
          <w:b w:val="0"/>
          <w:noProof/>
          <w:sz w:val="18"/>
        </w:rPr>
        <w:t>6</w:t>
      </w:r>
      <w:r w:rsidRPr="00D94EE2">
        <w:rPr>
          <w:b w:val="0"/>
          <w:noProof/>
          <w:sz w:val="18"/>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2</w:t>
      </w:r>
      <w:r>
        <w:rPr>
          <w:noProof/>
        </w:rPr>
        <w:noBreakHyphen/>
        <w:t>1—Introduction</w:t>
      </w:r>
      <w:r w:rsidRPr="00D94EE2">
        <w:rPr>
          <w:b w:val="0"/>
          <w:noProof/>
          <w:sz w:val="18"/>
        </w:rPr>
        <w:tab/>
      </w:r>
      <w:r w:rsidRPr="00D94EE2">
        <w:rPr>
          <w:b w:val="0"/>
          <w:noProof/>
          <w:sz w:val="18"/>
        </w:rPr>
        <w:fldChar w:fldCharType="begin"/>
      </w:r>
      <w:r w:rsidRPr="00D94EE2">
        <w:rPr>
          <w:b w:val="0"/>
          <w:noProof/>
          <w:sz w:val="18"/>
        </w:rPr>
        <w:instrText xml:space="preserve"> PAGEREF _Toc535921888 \h </w:instrText>
      </w:r>
      <w:r w:rsidRPr="00D94EE2">
        <w:rPr>
          <w:b w:val="0"/>
          <w:noProof/>
          <w:sz w:val="18"/>
        </w:rPr>
      </w:r>
      <w:r w:rsidRPr="00D94EE2">
        <w:rPr>
          <w:b w:val="0"/>
          <w:noProof/>
          <w:sz w:val="18"/>
        </w:rPr>
        <w:fldChar w:fldCharType="separate"/>
      </w:r>
      <w:r w:rsidRPr="00D94EE2">
        <w:rPr>
          <w:b w:val="0"/>
          <w:noProof/>
          <w:sz w:val="18"/>
        </w:rPr>
        <w:t>6</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15—Introduction</w:t>
      </w:r>
      <w:r w:rsidRPr="00D94EE2">
        <w:rPr>
          <w:b w:val="0"/>
          <w:noProof/>
          <w:sz w:val="18"/>
        </w:rPr>
        <w:tab/>
      </w:r>
      <w:r w:rsidRPr="00D94EE2">
        <w:rPr>
          <w:b w:val="0"/>
          <w:noProof/>
          <w:sz w:val="18"/>
        </w:rPr>
        <w:fldChar w:fldCharType="begin"/>
      </w:r>
      <w:r w:rsidRPr="00D94EE2">
        <w:rPr>
          <w:b w:val="0"/>
          <w:noProof/>
          <w:sz w:val="18"/>
        </w:rPr>
        <w:instrText xml:space="preserve"> PAGEREF _Toc535921889 \h </w:instrText>
      </w:r>
      <w:r w:rsidRPr="00D94EE2">
        <w:rPr>
          <w:b w:val="0"/>
          <w:noProof/>
          <w:sz w:val="18"/>
        </w:rPr>
      </w:r>
      <w:r w:rsidRPr="00D94EE2">
        <w:rPr>
          <w:b w:val="0"/>
          <w:noProof/>
          <w:sz w:val="18"/>
        </w:rPr>
        <w:fldChar w:fldCharType="separate"/>
      </w:r>
      <w:r w:rsidRPr="00D94EE2">
        <w:rPr>
          <w:b w:val="0"/>
          <w:noProof/>
          <w:sz w:val="18"/>
        </w:rPr>
        <w:t>6</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What this Chapter is about</w:t>
      </w:r>
      <w:r w:rsidRPr="00D94EE2">
        <w:rPr>
          <w:noProof/>
        </w:rPr>
        <w:tab/>
      </w:r>
      <w:r w:rsidRPr="00D94EE2">
        <w:rPr>
          <w:noProof/>
        </w:rPr>
        <w:fldChar w:fldCharType="begin"/>
      </w:r>
      <w:r w:rsidRPr="00D94EE2">
        <w:rPr>
          <w:noProof/>
        </w:rPr>
        <w:instrText xml:space="preserve"> PAGEREF _Toc535921890 \h </w:instrText>
      </w:r>
      <w:r w:rsidRPr="00D94EE2">
        <w:rPr>
          <w:noProof/>
        </w:rPr>
      </w:r>
      <w:r w:rsidRPr="00D94EE2">
        <w:rPr>
          <w:noProof/>
        </w:rPr>
        <w:fldChar w:fldCharType="separate"/>
      </w:r>
      <w:r w:rsidRPr="00D94EE2">
        <w:rPr>
          <w:noProof/>
        </w:rPr>
        <w:t>6</w:t>
      </w:r>
      <w:r w:rsidRPr="00D94EE2">
        <w:rPr>
          <w:noProof/>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2</w:t>
      </w:r>
      <w:r>
        <w:rPr>
          <w:noProof/>
        </w:rPr>
        <w:noBreakHyphen/>
        <w:t>2—Premiums reduction scheme</w:t>
      </w:r>
      <w:r w:rsidRPr="00D94EE2">
        <w:rPr>
          <w:b w:val="0"/>
          <w:noProof/>
          <w:sz w:val="18"/>
        </w:rPr>
        <w:tab/>
      </w:r>
      <w:r w:rsidRPr="00D94EE2">
        <w:rPr>
          <w:b w:val="0"/>
          <w:noProof/>
          <w:sz w:val="18"/>
        </w:rPr>
        <w:fldChar w:fldCharType="begin"/>
      </w:r>
      <w:r w:rsidRPr="00D94EE2">
        <w:rPr>
          <w:b w:val="0"/>
          <w:noProof/>
          <w:sz w:val="18"/>
        </w:rPr>
        <w:instrText xml:space="preserve"> PAGEREF _Toc535921891 \h </w:instrText>
      </w:r>
      <w:r w:rsidRPr="00D94EE2">
        <w:rPr>
          <w:b w:val="0"/>
          <w:noProof/>
          <w:sz w:val="18"/>
        </w:rPr>
      </w:r>
      <w:r w:rsidRPr="00D94EE2">
        <w:rPr>
          <w:b w:val="0"/>
          <w:noProof/>
          <w:sz w:val="18"/>
        </w:rPr>
        <w:fldChar w:fldCharType="separate"/>
      </w:r>
      <w:r w:rsidRPr="00D94EE2">
        <w:rPr>
          <w:b w:val="0"/>
          <w:noProof/>
          <w:sz w:val="18"/>
        </w:rPr>
        <w:t>7</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20—Introduction</w:t>
      </w:r>
      <w:r w:rsidRPr="00D94EE2">
        <w:rPr>
          <w:b w:val="0"/>
          <w:noProof/>
          <w:sz w:val="18"/>
        </w:rPr>
        <w:tab/>
      </w:r>
      <w:r w:rsidRPr="00D94EE2">
        <w:rPr>
          <w:b w:val="0"/>
          <w:noProof/>
          <w:sz w:val="18"/>
        </w:rPr>
        <w:fldChar w:fldCharType="begin"/>
      </w:r>
      <w:r w:rsidRPr="00D94EE2">
        <w:rPr>
          <w:b w:val="0"/>
          <w:noProof/>
          <w:sz w:val="18"/>
        </w:rPr>
        <w:instrText xml:space="preserve"> PAGEREF _Toc535921892 \h </w:instrText>
      </w:r>
      <w:r w:rsidRPr="00D94EE2">
        <w:rPr>
          <w:b w:val="0"/>
          <w:noProof/>
          <w:sz w:val="18"/>
        </w:rPr>
      </w:r>
      <w:r w:rsidRPr="00D94EE2">
        <w:rPr>
          <w:b w:val="0"/>
          <w:noProof/>
          <w:sz w:val="18"/>
        </w:rPr>
        <w:fldChar w:fldCharType="separate"/>
      </w:r>
      <w:r w:rsidRPr="00D94EE2">
        <w:rPr>
          <w:b w:val="0"/>
          <w:noProof/>
          <w:sz w:val="18"/>
        </w:rPr>
        <w:t>7</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w:t>
      </w:r>
      <w:r>
        <w:rPr>
          <w:noProof/>
        </w:rPr>
        <w:noBreakHyphen/>
        <w:t>1</w:t>
      </w:r>
      <w:r>
        <w:rPr>
          <w:noProof/>
        </w:rPr>
        <w:tab/>
        <w:t>What this Part is about</w:t>
      </w:r>
      <w:r w:rsidRPr="00D94EE2">
        <w:rPr>
          <w:noProof/>
        </w:rPr>
        <w:tab/>
      </w:r>
      <w:r w:rsidRPr="00D94EE2">
        <w:rPr>
          <w:noProof/>
        </w:rPr>
        <w:fldChar w:fldCharType="begin"/>
      </w:r>
      <w:r w:rsidRPr="00D94EE2">
        <w:rPr>
          <w:noProof/>
        </w:rPr>
        <w:instrText xml:space="preserve"> PAGEREF _Toc535921893 \h </w:instrText>
      </w:r>
      <w:r w:rsidRPr="00D94EE2">
        <w:rPr>
          <w:noProof/>
        </w:rPr>
      </w:r>
      <w:r w:rsidRPr="00D94EE2">
        <w:rPr>
          <w:noProof/>
        </w:rPr>
        <w:fldChar w:fldCharType="separate"/>
      </w:r>
      <w:r w:rsidRPr="00D94EE2">
        <w:rPr>
          <w:noProof/>
        </w:rPr>
        <w:t>7</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w:t>
      </w:r>
      <w:r>
        <w:rPr>
          <w:noProof/>
        </w:rPr>
        <w:noBreakHyphen/>
        <w:t>5</w:t>
      </w:r>
      <w:r>
        <w:rPr>
          <w:noProof/>
        </w:rPr>
        <w:tab/>
        <w:t>Private Health Insurance (Incentives) Rules</w:t>
      </w:r>
      <w:r w:rsidRPr="00D94EE2">
        <w:rPr>
          <w:noProof/>
        </w:rPr>
        <w:tab/>
      </w:r>
      <w:r w:rsidRPr="00D94EE2">
        <w:rPr>
          <w:noProof/>
        </w:rPr>
        <w:fldChar w:fldCharType="begin"/>
      </w:r>
      <w:r w:rsidRPr="00D94EE2">
        <w:rPr>
          <w:noProof/>
        </w:rPr>
        <w:instrText xml:space="preserve"> PAGEREF _Toc535921894 \h </w:instrText>
      </w:r>
      <w:r w:rsidRPr="00D94EE2">
        <w:rPr>
          <w:noProof/>
        </w:rPr>
      </w:r>
      <w:r w:rsidRPr="00D94EE2">
        <w:rPr>
          <w:noProof/>
        </w:rPr>
        <w:fldChar w:fldCharType="separate"/>
      </w:r>
      <w:r w:rsidRPr="00D94EE2">
        <w:rPr>
          <w:noProof/>
        </w:rPr>
        <w:t>7</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22—PHIIB, PHII benefit and related concepts</w:t>
      </w:r>
      <w:r w:rsidRPr="00D94EE2">
        <w:rPr>
          <w:b w:val="0"/>
          <w:noProof/>
          <w:sz w:val="18"/>
        </w:rPr>
        <w:tab/>
      </w:r>
      <w:r w:rsidRPr="00D94EE2">
        <w:rPr>
          <w:b w:val="0"/>
          <w:noProof/>
          <w:sz w:val="18"/>
        </w:rPr>
        <w:fldChar w:fldCharType="begin"/>
      </w:r>
      <w:r w:rsidRPr="00D94EE2">
        <w:rPr>
          <w:b w:val="0"/>
          <w:noProof/>
          <w:sz w:val="18"/>
        </w:rPr>
        <w:instrText xml:space="preserve"> PAGEREF _Toc535921895 \h </w:instrText>
      </w:r>
      <w:r w:rsidRPr="00D94EE2">
        <w:rPr>
          <w:b w:val="0"/>
          <w:noProof/>
          <w:sz w:val="18"/>
        </w:rPr>
      </w:r>
      <w:r w:rsidRPr="00D94EE2">
        <w:rPr>
          <w:b w:val="0"/>
          <w:noProof/>
          <w:sz w:val="18"/>
        </w:rPr>
        <w:fldChar w:fldCharType="separate"/>
      </w:r>
      <w:r w:rsidRPr="00D94EE2">
        <w:rPr>
          <w:b w:val="0"/>
          <w:noProof/>
          <w:sz w:val="18"/>
        </w:rPr>
        <w:t>8</w:t>
      </w:r>
      <w:r w:rsidRPr="00D94EE2">
        <w:rPr>
          <w:b w:val="0"/>
          <w:noProof/>
          <w:sz w:val="18"/>
        </w:rPr>
        <w:fldChar w:fldCharType="end"/>
      </w:r>
    </w:p>
    <w:p w:rsidR="00D94EE2" w:rsidRDefault="00D94EE2">
      <w:pPr>
        <w:pStyle w:val="TOC4"/>
        <w:rPr>
          <w:rFonts w:asciiTheme="minorHAnsi" w:eastAsiaTheme="minorEastAsia" w:hAnsiTheme="minorHAnsi" w:cstheme="minorBidi"/>
          <w:b w:val="0"/>
          <w:noProof/>
          <w:kern w:val="0"/>
          <w:sz w:val="22"/>
          <w:szCs w:val="22"/>
        </w:rPr>
      </w:pPr>
      <w:r>
        <w:rPr>
          <w:noProof/>
        </w:rPr>
        <w:t>Subdivision 22</w:t>
      </w:r>
      <w:r>
        <w:rPr>
          <w:noProof/>
        </w:rPr>
        <w:noBreakHyphen/>
        <w:t>A—PHIIB, PHII benefit and related concepts</w:t>
      </w:r>
      <w:r w:rsidRPr="00D94EE2">
        <w:rPr>
          <w:b w:val="0"/>
          <w:noProof/>
          <w:sz w:val="18"/>
        </w:rPr>
        <w:tab/>
      </w:r>
      <w:r w:rsidRPr="00D94EE2">
        <w:rPr>
          <w:b w:val="0"/>
          <w:noProof/>
          <w:sz w:val="18"/>
        </w:rPr>
        <w:fldChar w:fldCharType="begin"/>
      </w:r>
      <w:r w:rsidRPr="00D94EE2">
        <w:rPr>
          <w:b w:val="0"/>
          <w:noProof/>
          <w:sz w:val="18"/>
        </w:rPr>
        <w:instrText xml:space="preserve"> PAGEREF _Toc535921896 \h </w:instrText>
      </w:r>
      <w:r w:rsidRPr="00D94EE2">
        <w:rPr>
          <w:b w:val="0"/>
          <w:noProof/>
          <w:sz w:val="18"/>
        </w:rPr>
      </w:r>
      <w:r w:rsidRPr="00D94EE2">
        <w:rPr>
          <w:b w:val="0"/>
          <w:noProof/>
          <w:sz w:val="18"/>
        </w:rPr>
        <w:fldChar w:fldCharType="separate"/>
      </w:r>
      <w:r w:rsidRPr="00D94EE2">
        <w:rPr>
          <w:b w:val="0"/>
          <w:noProof/>
          <w:sz w:val="18"/>
        </w:rPr>
        <w:t>8</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lastRenderedPageBreak/>
        <w:t>22</w:t>
      </w:r>
      <w:r>
        <w:rPr>
          <w:noProof/>
        </w:rPr>
        <w:noBreakHyphen/>
        <w:t>1</w:t>
      </w:r>
      <w:r>
        <w:rPr>
          <w:noProof/>
        </w:rPr>
        <w:tab/>
        <w:t>Application of Subdivision</w:t>
      </w:r>
      <w:r w:rsidRPr="00D94EE2">
        <w:rPr>
          <w:noProof/>
        </w:rPr>
        <w:tab/>
      </w:r>
      <w:r w:rsidRPr="00D94EE2">
        <w:rPr>
          <w:noProof/>
        </w:rPr>
        <w:fldChar w:fldCharType="begin"/>
      </w:r>
      <w:r w:rsidRPr="00D94EE2">
        <w:rPr>
          <w:noProof/>
        </w:rPr>
        <w:instrText xml:space="preserve"> PAGEREF _Toc535921897 \h </w:instrText>
      </w:r>
      <w:r w:rsidRPr="00D94EE2">
        <w:rPr>
          <w:noProof/>
        </w:rPr>
      </w:r>
      <w:r w:rsidRPr="00D94EE2">
        <w:rPr>
          <w:noProof/>
        </w:rPr>
        <w:fldChar w:fldCharType="separate"/>
      </w:r>
      <w:r w:rsidRPr="00D94EE2">
        <w:rPr>
          <w:noProof/>
        </w:rPr>
        <w:t>8</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22</w:t>
      </w:r>
      <w:r>
        <w:rPr>
          <w:noProof/>
        </w:rPr>
        <w:noBreakHyphen/>
        <w:t>5</w:t>
      </w:r>
      <w:r>
        <w:rPr>
          <w:noProof/>
        </w:rPr>
        <w:tab/>
        <w:t xml:space="preserve">Meaning of </w:t>
      </w:r>
      <w:r w:rsidRPr="00F73F3F">
        <w:rPr>
          <w:i/>
          <w:noProof/>
        </w:rPr>
        <w:t>PHIIB</w:t>
      </w:r>
      <w:r w:rsidRPr="00D94EE2">
        <w:rPr>
          <w:noProof/>
        </w:rPr>
        <w:tab/>
      </w:r>
      <w:r w:rsidRPr="00D94EE2">
        <w:rPr>
          <w:noProof/>
        </w:rPr>
        <w:fldChar w:fldCharType="begin"/>
      </w:r>
      <w:r w:rsidRPr="00D94EE2">
        <w:rPr>
          <w:noProof/>
        </w:rPr>
        <w:instrText xml:space="preserve"> PAGEREF _Toc535921898 \h </w:instrText>
      </w:r>
      <w:r w:rsidRPr="00D94EE2">
        <w:rPr>
          <w:noProof/>
        </w:rPr>
      </w:r>
      <w:r w:rsidRPr="00D94EE2">
        <w:rPr>
          <w:noProof/>
        </w:rPr>
        <w:fldChar w:fldCharType="separate"/>
      </w:r>
      <w:r w:rsidRPr="00D94EE2">
        <w:rPr>
          <w:noProof/>
        </w:rPr>
        <w:t>8</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22</w:t>
      </w:r>
      <w:r>
        <w:rPr>
          <w:noProof/>
        </w:rPr>
        <w:noBreakHyphen/>
        <w:t>10</w:t>
      </w:r>
      <w:r>
        <w:rPr>
          <w:noProof/>
        </w:rPr>
        <w:tab/>
        <w:t xml:space="preserve">Meaning of </w:t>
      </w:r>
      <w:r w:rsidRPr="00F73F3F">
        <w:rPr>
          <w:i/>
          <w:noProof/>
        </w:rPr>
        <w:t>PHII benefit</w:t>
      </w:r>
      <w:r w:rsidRPr="00D94EE2">
        <w:rPr>
          <w:noProof/>
        </w:rPr>
        <w:tab/>
      </w:r>
      <w:r w:rsidRPr="00D94EE2">
        <w:rPr>
          <w:noProof/>
        </w:rPr>
        <w:fldChar w:fldCharType="begin"/>
      </w:r>
      <w:r w:rsidRPr="00D94EE2">
        <w:rPr>
          <w:noProof/>
        </w:rPr>
        <w:instrText xml:space="preserve"> PAGEREF _Toc535921899 \h </w:instrText>
      </w:r>
      <w:r w:rsidRPr="00D94EE2">
        <w:rPr>
          <w:noProof/>
        </w:rPr>
      </w:r>
      <w:r w:rsidRPr="00D94EE2">
        <w:rPr>
          <w:noProof/>
        </w:rPr>
        <w:fldChar w:fldCharType="separate"/>
      </w:r>
      <w:r w:rsidRPr="00D94EE2">
        <w:rPr>
          <w:noProof/>
        </w:rPr>
        <w:t>9</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22</w:t>
      </w:r>
      <w:r>
        <w:rPr>
          <w:noProof/>
        </w:rPr>
        <w:noBreakHyphen/>
        <w:t>15</w:t>
      </w:r>
      <w:r>
        <w:rPr>
          <w:noProof/>
        </w:rPr>
        <w:tab/>
        <w:t xml:space="preserve">Meaning of </w:t>
      </w:r>
      <w:r w:rsidRPr="00F73F3F">
        <w:rPr>
          <w:i/>
          <w:noProof/>
        </w:rPr>
        <w:t>share of the PHII benefit</w:t>
      </w:r>
      <w:r>
        <w:rPr>
          <w:noProof/>
        </w:rPr>
        <w:t>—single PHIIB</w:t>
      </w:r>
      <w:r w:rsidRPr="00D94EE2">
        <w:rPr>
          <w:noProof/>
        </w:rPr>
        <w:tab/>
      </w:r>
      <w:r w:rsidRPr="00D94EE2">
        <w:rPr>
          <w:noProof/>
        </w:rPr>
        <w:fldChar w:fldCharType="begin"/>
      </w:r>
      <w:r w:rsidRPr="00D94EE2">
        <w:rPr>
          <w:noProof/>
        </w:rPr>
        <w:instrText xml:space="preserve"> PAGEREF _Toc535921900 \h </w:instrText>
      </w:r>
      <w:r w:rsidRPr="00D94EE2">
        <w:rPr>
          <w:noProof/>
        </w:rPr>
      </w:r>
      <w:r w:rsidRPr="00D94EE2">
        <w:rPr>
          <w:noProof/>
        </w:rPr>
        <w:fldChar w:fldCharType="separate"/>
      </w:r>
      <w:r w:rsidRPr="00D94EE2">
        <w:rPr>
          <w:noProof/>
        </w:rPr>
        <w:t>9</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22</w:t>
      </w:r>
      <w:r>
        <w:rPr>
          <w:noProof/>
        </w:rPr>
        <w:noBreakHyphen/>
        <w:t>20</w:t>
      </w:r>
      <w:r>
        <w:rPr>
          <w:noProof/>
        </w:rPr>
        <w:tab/>
        <w:t xml:space="preserve">Meaning of </w:t>
      </w:r>
      <w:r w:rsidRPr="00F73F3F">
        <w:rPr>
          <w:i/>
          <w:noProof/>
        </w:rPr>
        <w:t>share of the PHII benefit</w:t>
      </w:r>
      <w:r>
        <w:rPr>
          <w:noProof/>
        </w:rPr>
        <w:t>—multiple PHIIBs</w:t>
      </w:r>
      <w:r w:rsidRPr="00D94EE2">
        <w:rPr>
          <w:noProof/>
        </w:rPr>
        <w:tab/>
      </w:r>
      <w:r w:rsidRPr="00D94EE2">
        <w:rPr>
          <w:noProof/>
        </w:rPr>
        <w:fldChar w:fldCharType="begin"/>
      </w:r>
      <w:r w:rsidRPr="00D94EE2">
        <w:rPr>
          <w:noProof/>
        </w:rPr>
        <w:instrText xml:space="preserve"> PAGEREF _Toc535921901 \h </w:instrText>
      </w:r>
      <w:r w:rsidRPr="00D94EE2">
        <w:rPr>
          <w:noProof/>
        </w:rPr>
      </w:r>
      <w:r w:rsidRPr="00D94EE2">
        <w:rPr>
          <w:noProof/>
        </w:rPr>
        <w:fldChar w:fldCharType="separate"/>
      </w:r>
      <w:r w:rsidRPr="00D94EE2">
        <w:rPr>
          <w:noProof/>
        </w:rPr>
        <w:t>12</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22</w:t>
      </w:r>
      <w:r>
        <w:rPr>
          <w:noProof/>
        </w:rPr>
        <w:noBreakHyphen/>
        <w:t>25</w:t>
      </w:r>
      <w:r>
        <w:rPr>
          <w:noProof/>
        </w:rPr>
        <w:tab/>
        <w:t>Application of subsection 22</w:t>
      </w:r>
      <w:r>
        <w:rPr>
          <w:noProof/>
        </w:rPr>
        <w:noBreakHyphen/>
        <w:t>15(1) after a person 65 years or over ceases to be covered by policy</w:t>
      </w:r>
      <w:r w:rsidRPr="00D94EE2">
        <w:rPr>
          <w:noProof/>
        </w:rPr>
        <w:tab/>
      </w:r>
      <w:r w:rsidRPr="00D94EE2">
        <w:rPr>
          <w:noProof/>
        </w:rPr>
        <w:fldChar w:fldCharType="begin"/>
      </w:r>
      <w:r w:rsidRPr="00D94EE2">
        <w:rPr>
          <w:noProof/>
        </w:rPr>
        <w:instrText xml:space="preserve"> PAGEREF _Toc535921902 \h </w:instrText>
      </w:r>
      <w:r w:rsidRPr="00D94EE2">
        <w:rPr>
          <w:noProof/>
        </w:rPr>
      </w:r>
      <w:r w:rsidRPr="00D94EE2">
        <w:rPr>
          <w:noProof/>
        </w:rPr>
        <w:fldChar w:fldCharType="separate"/>
      </w:r>
      <w:r w:rsidRPr="00D94EE2">
        <w:rPr>
          <w:noProof/>
        </w:rPr>
        <w:t>12</w:t>
      </w:r>
      <w:r w:rsidRPr="00D94EE2">
        <w:rPr>
          <w:noProof/>
        </w:rPr>
        <w:fldChar w:fldCharType="end"/>
      </w:r>
    </w:p>
    <w:p w:rsidR="00D94EE2" w:rsidRDefault="00D94EE2">
      <w:pPr>
        <w:pStyle w:val="TOC4"/>
        <w:rPr>
          <w:rFonts w:asciiTheme="minorHAnsi" w:eastAsiaTheme="minorEastAsia" w:hAnsiTheme="minorHAnsi" w:cstheme="minorBidi"/>
          <w:b w:val="0"/>
          <w:noProof/>
          <w:kern w:val="0"/>
          <w:sz w:val="22"/>
          <w:szCs w:val="22"/>
        </w:rPr>
      </w:pPr>
      <w:r>
        <w:rPr>
          <w:noProof/>
        </w:rPr>
        <w:t>Subdivision 22</w:t>
      </w:r>
      <w:r>
        <w:rPr>
          <w:noProof/>
        </w:rPr>
        <w:noBreakHyphen/>
        <w:t>B—Private health insurance tiers</w:t>
      </w:r>
      <w:r w:rsidRPr="00D94EE2">
        <w:rPr>
          <w:b w:val="0"/>
          <w:noProof/>
          <w:sz w:val="18"/>
        </w:rPr>
        <w:tab/>
      </w:r>
      <w:r w:rsidRPr="00D94EE2">
        <w:rPr>
          <w:b w:val="0"/>
          <w:noProof/>
          <w:sz w:val="18"/>
        </w:rPr>
        <w:fldChar w:fldCharType="begin"/>
      </w:r>
      <w:r w:rsidRPr="00D94EE2">
        <w:rPr>
          <w:b w:val="0"/>
          <w:noProof/>
          <w:sz w:val="18"/>
        </w:rPr>
        <w:instrText xml:space="preserve"> PAGEREF _Toc535921903 \h </w:instrText>
      </w:r>
      <w:r w:rsidRPr="00D94EE2">
        <w:rPr>
          <w:b w:val="0"/>
          <w:noProof/>
          <w:sz w:val="18"/>
        </w:rPr>
      </w:r>
      <w:r w:rsidRPr="00D94EE2">
        <w:rPr>
          <w:b w:val="0"/>
          <w:noProof/>
          <w:sz w:val="18"/>
        </w:rPr>
        <w:fldChar w:fldCharType="separate"/>
      </w:r>
      <w:r w:rsidRPr="00D94EE2">
        <w:rPr>
          <w:b w:val="0"/>
          <w:noProof/>
          <w:sz w:val="18"/>
        </w:rPr>
        <w:t>13</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22</w:t>
      </w:r>
      <w:r>
        <w:rPr>
          <w:noProof/>
        </w:rPr>
        <w:noBreakHyphen/>
        <w:t>30</w:t>
      </w:r>
      <w:r>
        <w:rPr>
          <w:noProof/>
        </w:rPr>
        <w:tab/>
        <w:t>Private health insurance tiers</w:t>
      </w:r>
      <w:r w:rsidRPr="00D94EE2">
        <w:rPr>
          <w:noProof/>
        </w:rPr>
        <w:tab/>
      </w:r>
      <w:r w:rsidRPr="00D94EE2">
        <w:rPr>
          <w:noProof/>
        </w:rPr>
        <w:fldChar w:fldCharType="begin"/>
      </w:r>
      <w:r w:rsidRPr="00D94EE2">
        <w:rPr>
          <w:noProof/>
        </w:rPr>
        <w:instrText xml:space="preserve"> PAGEREF _Toc535921904 \h </w:instrText>
      </w:r>
      <w:r w:rsidRPr="00D94EE2">
        <w:rPr>
          <w:noProof/>
        </w:rPr>
      </w:r>
      <w:r w:rsidRPr="00D94EE2">
        <w:rPr>
          <w:noProof/>
        </w:rPr>
        <w:fldChar w:fldCharType="separate"/>
      </w:r>
      <w:r w:rsidRPr="00D94EE2">
        <w:rPr>
          <w:noProof/>
        </w:rPr>
        <w:t>13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22</w:t>
      </w:r>
      <w:r>
        <w:rPr>
          <w:noProof/>
        </w:rPr>
        <w:noBreakHyphen/>
        <w:t>35</w:t>
      </w:r>
      <w:r>
        <w:rPr>
          <w:noProof/>
        </w:rPr>
        <w:tab/>
        <w:t>Private health insurance singles thresholds</w:t>
      </w:r>
      <w:r w:rsidRPr="00D94EE2">
        <w:rPr>
          <w:noProof/>
        </w:rPr>
        <w:tab/>
      </w:r>
      <w:r w:rsidRPr="00D94EE2">
        <w:rPr>
          <w:noProof/>
        </w:rPr>
        <w:fldChar w:fldCharType="begin"/>
      </w:r>
      <w:r w:rsidRPr="00D94EE2">
        <w:rPr>
          <w:noProof/>
        </w:rPr>
        <w:instrText xml:space="preserve"> PAGEREF _Toc535921905 \h </w:instrText>
      </w:r>
      <w:r w:rsidRPr="00D94EE2">
        <w:rPr>
          <w:noProof/>
        </w:rPr>
      </w:r>
      <w:r w:rsidRPr="00D94EE2">
        <w:rPr>
          <w:noProof/>
        </w:rPr>
        <w:fldChar w:fldCharType="separate"/>
      </w:r>
      <w:r w:rsidRPr="00D94EE2">
        <w:rPr>
          <w:noProof/>
        </w:rPr>
        <w:t>15</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22</w:t>
      </w:r>
      <w:r>
        <w:rPr>
          <w:noProof/>
        </w:rPr>
        <w:noBreakHyphen/>
        <w:t>40</w:t>
      </w:r>
      <w:r>
        <w:rPr>
          <w:noProof/>
        </w:rPr>
        <w:tab/>
        <w:t>Private health insurance family thresholds</w:t>
      </w:r>
      <w:r w:rsidRPr="00D94EE2">
        <w:rPr>
          <w:noProof/>
        </w:rPr>
        <w:tab/>
      </w:r>
      <w:r w:rsidRPr="00D94EE2">
        <w:rPr>
          <w:noProof/>
        </w:rPr>
        <w:fldChar w:fldCharType="begin"/>
      </w:r>
      <w:r w:rsidRPr="00D94EE2">
        <w:rPr>
          <w:noProof/>
        </w:rPr>
        <w:instrText xml:space="preserve"> PAGEREF _Toc535921906 \h </w:instrText>
      </w:r>
      <w:r w:rsidRPr="00D94EE2">
        <w:rPr>
          <w:noProof/>
        </w:rPr>
      </w:r>
      <w:r w:rsidRPr="00D94EE2">
        <w:rPr>
          <w:noProof/>
        </w:rPr>
        <w:fldChar w:fldCharType="separate"/>
      </w:r>
      <w:r w:rsidRPr="00D94EE2">
        <w:rPr>
          <w:noProof/>
        </w:rPr>
        <w:t>15</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22</w:t>
      </w:r>
      <w:r>
        <w:rPr>
          <w:noProof/>
        </w:rPr>
        <w:noBreakHyphen/>
        <w:t>45</w:t>
      </w:r>
      <w:r>
        <w:rPr>
          <w:noProof/>
        </w:rPr>
        <w:tab/>
        <w:t>Indexation</w:t>
      </w:r>
      <w:r w:rsidRPr="00D94EE2">
        <w:rPr>
          <w:noProof/>
        </w:rPr>
        <w:tab/>
      </w:r>
      <w:r w:rsidRPr="00D94EE2">
        <w:rPr>
          <w:noProof/>
        </w:rPr>
        <w:fldChar w:fldCharType="begin"/>
      </w:r>
      <w:r w:rsidRPr="00D94EE2">
        <w:rPr>
          <w:noProof/>
        </w:rPr>
        <w:instrText xml:space="preserve"> PAGEREF _Toc535921907 \h </w:instrText>
      </w:r>
      <w:r w:rsidRPr="00D94EE2">
        <w:rPr>
          <w:noProof/>
        </w:rPr>
      </w:r>
      <w:r w:rsidRPr="00D94EE2">
        <w:rPr>
          <w:noProof/>
        </w:rPr>
        <w:fldChar w:fldCharType="separate"/>
      </w:r>
      <w:r w:rsidRPr="00D94EE2">
        <w:rPr>
          <w:noProof/>
        </w:rPr>
        <w:t>16</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23—Premiums reduction scheme</w:t>
      </w:r>
      <w:r w:rsidRPr="00D94EE2">
        <w:rPr>
          <w:b w:val="0"/>
          <w:noProof/>
          <w:sz w:val="18"/>
        </w:rPr>
        <w:tab/>
      </w:r>
      <w:r w:rsidRPr="00D94EE2">
        <w:rPr>
          <w:b w:val="0"/>
          <w:noProof/>
          <w:sz w:val="18"/>
        </w:rPr>
        <w:fldChar w:fldCharType="begin"/>
      </w:r>
      <w:r w:rsidRPr="00D94EE2">
        <w:rPr>
          <w:b w:val="0"/>
          <w:noProof/>
          <w:sz w:val="18"/>
        </w:rPr>
        <w:instrText xml:space="preserve"> PAGEREF _Toc535921908 \h </w:instrText>
      </w:r>
      <w:r w:rsidRPr="00D94EE2">
        <w:rPr>
          <w:b w:val="0"/>
          <w:noProof/>
          <w:sz w:val="18"/>
        </w:rPr>
      </w:r>
      <w:r w:rsidRPr="00D94EE2">
        <w:rPr>
          <w:b w:val="0"/>
          <w:noProof/>
          <w:sz w:val="18"/>
        </w:rPr>
        <w:fldChar w:fldCharType="separate"/>
      </w:r>
      <w:r w:rsidRPr="00D94EE2">
        <w:rPr>
          <w:b w:val="0"/>
          <w:noProof/>
          <w:sz w:val="18"/>
        </w:rPr>
        <w:t>19</w:t>
      </w:r>
      <w:r w:rsidRPr="00D94EE2">
        <w:rPr>
          <w:b w:val="0"/>
          <w:noProof/>
          <w:sz w:val="18"/>
        </w:rPr>
        <w:fldChar w:fldCharType="end"/>
      </w:r>
    </w:p>
    <w:p w:rsidR="00D94EE2" w:rsidRDefault="00D94EE2">
      <w:pPr>
        <w:pStyle w:val="TOC4"/>
        <w:rPr>
          <w:rFonts w:asciiTheme="minorHAnsi" w:eastAsiaTheme="minorEastAsia" w:hAnsiTheme="minorHAnsi" w:cstheme="minorBidi"/>
          <w:b w:val="0"/>
          <w:noProof/>
          <w:kern w:val="0"/>
          <w:sz w:val="22"/>
          <w:szCs w:val="22"/>
        </w:rPr>
      </w:pPr>
      <w:r>
        <w:rPr>
          <w:noProof/>
        </w:rPr>
        <w:t>Subdivision 23</w:t>
      </w:r>
      <w:r>
        <w:rPr>
          <w:noProof/>
        </w:rPr>
        <w:noBreakHyphen/>
        <w:t>A—Amount of reduction</w:t>
      </w:r>
      <w:r w:rsidRPr="00D94EE2">
        <w:rPr>
          <w:b w:val="0"/>
          <w:noProof/>
          <w:sz w:val="18"/>
        </w:rPr>
        <w:tab/>
      </w:r>
      <w:r w:rsidRPr="00D94EE2">
        <w:rPr>
          <w:b w:val="0"/>
          <w:noProof/>
          <w:sz w:val="18"/>
        </w:rPr>
        <w:fldChar w:fldCharType="begin"/>
      </w:r>
      <w:r w:rsidRPr="00D94EE2">
        <w:rPr>
          <w:b w:val="0"/>
          <w:noProof/>
          <w:sz w:val="18"/>
        </w:rPr>
        <w:instrText xml:space="preserve"> PAGEREF _Toc535921909 \h </w:instrText>
      </w:r>
      <w:r w:rsidRPr="00D94EE2">
        <w:rPr>
          <w:b w:val="0"/>
          <w:noProof/>
          <w:sz w:val="18"/>
        </w:rPr>
      </w:r>
      <w:r w:rsidRPr="00D94EE2">
        <w:rPr>
          <w:b w:val="0"/>
          <w:noProof/>
          <w:sz w:val="18"/>
        </w:rPr>
        <w:fldChar w:fldCharType="separate"/>
      </w:r>
      <w:r w:rsidRPr="00D94EE2">
        <w:rPr>
          <w:b w:val="0"/>
          <w:noProof/>
          <w:sz w:val="18"/>
        </w:rPr>
        <w:t>19</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23</w:t>
      </w:r>
      <w:r>
        <w:rPr>
          <w:noProof/>
        </w:rPr>
        <w:noBreakHyphen/>
        <w:t>1</w:t>
      </w:r>
      <w:r>
        <w:rPr>
          <w:noProof/>
        </w:rPr>
        <w:tab/>
        <w:t>Reduction in premiums</w:t>
      </w:r>
      <w:r w:rsidRPr="00D94EE2">
        <w:rPr>
          <w:noProof/>
        </w:rPr>
        <w:tab/>
      </w:r>
      <w:r w:rsidRPr="00D94EE2">
        <w:rPr>
          <w:noProof/>
        </w:rPr>
        <w:fldChar w:fldCharType="begin"/>
      </w:r>
      <w:r w:rsidRPr="00D94EE2">
        <w:rPr>
          <w:noProof/>
        </w:rPr>
        <w:instrText xml:space="preserve"> PAGEREF _Toc535921910 \h </w:instrText>
      </w:r>
      <w:r w:rsidRPr="00D94EE2">
        <w:rPr>
          <w:noProof/>
        </w:rPr>
      </w:r>
      <w:r w:rsidRPr="00D94EE2">
        <w:rPr>
          <w:noProof/>
        </w:rPr>
        <w:fldChar w:fldCharType="separate"/>
      </w:r>
      <w:r w:rsidRPr="00D94EE2">
        <w:rPr>
          <w:noProof/>
        </w:rPr>
        <w:t>19</w:t>
      </w:r>
      <w:r w:rsidRPr="00D94EE2">
        <w:rPr>
          <w:noProof/>
        </w:rPr>
        <w:fldChar w:fldCharType="end"/>
      </w:r>
    </w:p>
    <w:p w:rsidR="00D94EE2" w:rsidRDefault="00D94EE2">
      <w:pPr>
        <w:pStyle w:val="TOC4"/>
        <w:rPr>
          <w:rFonts w:asciiTheme="minorHAnsi" w:eastAsiaTheme="minorEastAsia" w:hAnsiTheme="minorHAnsi" w:cstheme="minorBidi"/>
          <w:b w:val="0"/>
          <w:noProof/>
          <w:kern w:val="0"/>
          <w:sz w:val="22"/>
          <w:szCs w:val="22"/>
        </w:rPr>
      </w:pPr>
      <w:r>
        <w:rPr>
          <w:noProof/>
        </w:rPr>
        <w:t>Subdivision 23</w:t>
      </w:r>
      <w:r>
        <w:rPr>
          <w:noProof/>
        </w:rPr>
        <w:noBreakHyphen/>
        <w:t>B—Participation in the premiums reduction scheme</w:t>
      </w:r>
      <w:r w:rsidRPr="00D94EE2">
        <w:rPr>
          <w:b w:val="0"/>
          <w:noProof/>
          <w:sz w:val="18"/>
        </w:rPr>
        <w:tab/>
      </w:r>
      <w:r w:rsidRPr="00D94EE2">
        <w:rPr>
          <w:b w:val="0"/>
          <w:noProof/>
          <w:sz w:val="18"/>
        </w:rPr>
        <w:fldChar w:fldCharType="begin"/>
      </w:r>
      <w:r w:rsidRPr="00D94EE2">
        <w:rPr>
          <w:b w:val="0"/>
          <w:noProof/>
          <w:sz w:val="18"/>
        </w:rPr>
        <w:instrText xml:space="preserve"> PAGEREF _Toc535921911 \h </w:instrText>
      </w:r>
      <w:r w:rsidRPr="00D94EE2">
        <w:rPr>
          <w:b w:val="0"/>
          <w:noProof/>
          <w:sz w:val="18"/>
        </w:rPr>
      </w:r>
      <w:r w:rsidRPr="00D94EE2">
        <w:rPr>
          <w:b w:val="0"/>
          <w:noProof/>
          <w:sz w:val="18"/>
        </w:rPr>
        <w:fldChar w:fldCharType="separate"/>
      </w:r>
      <w:r w:rsidRPr="00D94EE2">
        <w:rPr>
          <w:b w:val="0"/>
          <w:noProof/>
          <w:sz w:val="18"/>
        </w:rPr>
        <w:t>19</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23</w:t>
      </w:r>
      <w:r>
        <w:rPr>
          <w:noProof/>
        </w:rPr>
        <w:noBreakHyphen/>
        <w:t>15</w:t>
      </w:r>
      <w:r>
        <w:rPr>
          <w:noProof/>
        </w:rPr>
        <w:tab/>
        <w:t>Registration as a participant in the premiums reduction scheme</w:t>
      </w:r>
      <w:r w:rsidRPr="00D94EE2">
        <w:rPr>
          <w:noProof/>
        </w:rPr>
        <w:tab/>
      </w:r>
      <w:r w:rsidRPr="00D94EE2">
        <w:rPr>
          <w:noProof/>
        </w:rPr>
        <w:fldChar w:fldCharType="begin"/>
      </w:r>
      <w:r w:rsidRPr="00D94EE2">
        <w:rPr>
          <w:noProof/>
        </w:rPr>
        <w:instrText xml:space="preserve"> PAGEREF _Toc535921912 \h </w:instrText>
      </w:r>
      <w:r w:rsidRPr="00D94EE2">
        <w:rPr>
          <w:noProof/>
        </w:rPr>
      </w:r>
      <w:r w:rsidRPr="00D94EE2">
        <w:rPr>
          <w:noProof/>
        </w:rPr>
        <w:fldChar w:fldCharType="separate"/>
      </w:r>
      <w:r w:rsidRPr="00D94EE2">
        <w:rPr>
          <w:noProof/>
        </w:rPr>
        <w:t>19</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23</w:t>
      </w:r>
      <w:r>
        <w:rPr>
          <w:noProof/>
        </w:rPr>
        <w:noBreakHyphen/>
        <w:t>20</w:t>
      </w:r>
      <w:r>
        <w:rPr>
          <w:noProof/>
        </w:rPr>
        <w:tab/>
        <w:t>Refusal to register</w:t>
      </w:r>
      <w:r w:rsidRPr="00D94EE2">
        <w:rPr>
          <w:noProof/>
        </w:rPr>
        <w:tab/>
      </w:r>
      <w:r w:rsidRPr="00D94EE2">
        <w:rPr>
          <w:noProof/>
        </w:rPr>
        <w:fldChar w:fldCharType="begin"/>
      </w:r>
      <w:r w:rsidRPr="00D94EE2">
        <w:rPr>
          <w:noProof/>
        </w:rPr>
        <w:instrText xml:space="preserve"> PAGEREF _Toc535921913 \h </w:instrText>
      </w:r>
      <w:r w:rsidRPr="00D94EE2">
        <w:rPr>
          <w:noProof/>
        </w:rPr>
      </w:r>
      <w:r w:rsidRPr="00D94EE2">
        <w:rPr>
          <w:noProof/>
        </w:rPr>
        <w:fldChar w:fldCharType="separate"/>
      </w:r>
      <w:r w:rsidRPr="00D94EE2">
        <w:rPr>
          <w:noProof/>
        </w:rPr>
        <w:t>20</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23</w:t>
      </w:r>
      <w:r>
        <w:rPr>
          <w:noProof/>
        </w:rPr>
        <w:noBreakHyphen/>
        <w:t>30</w:t>
      </w:r>
      <w:r>
        <w:rPr>
          <w:noProof/>
        </w:rPr>
        <w:tab/>
        <w:t>Participants who want to withdraw from scheme</w:t>
      </w:r>
      <w:r w:rsidRPr="00D94EE2">
        <w:rPr>
          <w:noProof/>
        </w:rPr>
        <w:tab/>
      </w:r>
      <w:r w:rsidRPr="00D94EE2">
        <w:rPr>
          <w:noProof/>
        </w:rPr>
        <w:fldChar w:fldCharType="begin"/>
      </w:r>
      <w:r w:rsidRPr="00D94EE2">
        <w:rPr>
          <w:noProof/>
        </w:rPr>
        <w:instrText xml:space="preserve"> PAGEREF _Toc535921914 \h </w:instrText>
      </w:r>
      <w:r w:rsidRPr="00D94EE2">
        <w:rPr>
          <w:noProof/>
        </w:rPr>
      </w:r>
      <w:r w:rsidRPr="00D94EE2">
        <w:rPr>
          <w:noProof/>
        </w:rPr>
        <w:fldChar w:fldCharType="separate"/>
      </w:r>
      <w:r w:rsidRPr="00D94EE2">
        <w:rPr>
          <w:noProof/>
        </w:rPr>
        <w:t>20</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23</w:t>
      </w:r>
      <w:r>
        <w:rPr>
          <w:noProof/>
        </w:rPr>
        <w:noBreakHyphen/>
        <w:t>35</w:t>
      </w:r>
      <w:r>
        <w:rPr>
          <w:noProof/>
        </w:rPr>
        <w:tab/>
        <w:t>Revocation of registration</w:t>
      </w:r>
      <w:r w:rsidRPr="00D94EE2">
        <w:rPr>
          <w:noProof/>
        </w:rPr>
        <w:tab/>
      </w:r>
      <w:r w:rsidRPr="00D94EE2">
        <w:rPr>
          <w:noProof/>
        </w:rPr>
        <w:fldChar w:fldCharType="begin"/>
      </w:r>
      <w:r w:rsidRPr="00D94EE2">
        <w:rPr>
          <w:noProof/>
        </w:rPr>
        <w:instrText xml:space="preserve"> PAGEREF _Toc535921915 \h </w:instrText>
      </w:r>
      <w:r w:rsidRPr="00D94EE2">
        <w:rPr>
          <w:noProof/>
        </w:rPr>
      </w:r>
      <w:r w:rsidRPr="00D94EE2">
        <w:rPr>
          <w:noProof/>
        </w:rPr>
        <w:fldChar w:fldCharType="separate"/>
      </w:r>
      <w:r w:rsidRPr="00D94EE2">
        <w:rPr>
          <w:noProof/>
        </w:rPr>
        <w:t>21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23</w:t>
      </w:r>
      <w:r>
        <w:rPr>
          <w:noProof/>
        </w:rPr>
        <w:noBreakHyphen/>
        <w:t>40</w:t>
      </w:r>
      <w:r>
        <w:rPr>
          <w:noProof/>
        </w:rPr>
        <w:tab/>
        <w:t>Variation of registration</w:t>
      </w:r>
      <w:r w:rsidRPr="00D94EE2">
        <w:rPr>
          <w:noProof/>
        </w:rPr>
        <w:tab/>
      </w:r>
      <w:r w:rsidRPr="00D94EE2">
        <w:rPr>
          <w:noProof/>
        </w:rPr>
        <w:fldChar w:fldCharType="begin"/>
      </w:r>
      <w:r w:rsidRPr="00D94EE2">
        <w:rPr>
          <w:noProof/>
        </w:rPr>
        <w:instrText xml:space="preserve"> PAGEREF _Toc535921916 \h </w:instrText>
      </w:r>
      <w:r w:rsidRPr="00D94EE2">
        <w:rPr>
          <w:noProof/>
        </w:rPr>
      </w:r>
      <w:r w:rsidRPr="00D94EE2">
        <w:rPr>
          <w:noProof/>
        </w:rPr>
        <w:fldChar w:fldCharType="separate"/>
      </w:r>
      <w:r w:rsidRPr="00D94EE2">
        <w:rPr>
          <w:noProof/>
        </w:rPr>
        <w:t>21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23</w:t>
      </w:r>
      <w:r>
        <w:rPr>
          <w:noProof/>
        </w:rPr>
        <w:noBreakHyphen/>
        <w:t>45</w:t>
      </w:r>
      <w:r>
        <w:rPr>
          <w:noProof/>
        </w:rPr>
        <w:tab/>
        <w:t>Retention of applications by private health insurers</w:t>
      </w:r>
      <w:r w:rsidRPr="00D94EE2">
        <w:rPr>
          <w:noProof/>
        </w:rPr>
        <w:tab/>
      </w:r>
      <w:r w:rsidRPr="00D94EE2">
        <w:rPr>
          <w:noProof/>
        </w:rPr>
        <w:fldChar w:fldCharType="begin"/>
      </w:r>
      <w:r w:rsidRPr="00D94EE2">
        <w:rPr>
          <w:noProof/>
        </w:rPr>
        <w:instrText xml:space="preserve"> PAGEREF _Toc535921917 \h </w:instrText>
      </w:r>
      <w:r w:rsidRPr="00D94EE2">
        <w:rPr>
          <w:noProof/>
        </w:rPr>
      </w:r>
      <w:r w:rsidRPr="00D94EE2">
        <w:rPr>
          <w:noProof/>
        </w:rPr>
        <w:fldChar w:fldCharType="separate"/>
      </w:r>
      <w:r w:rsidRPr="00D94EE2">
        <w:rPr>
          <w:noProof/>
        </w:rPr>
        <w:t>22</w:t>
      </w:r>
      <w:r w:rsidRPr="00D94EE2">
        <w:rPr>
          <w:noProof/>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2</w:t>
      </w:r>
      <w:r>
        <w:rPr>
          <w:noProof/>
        </w:rPr>
        <w:noBreakHyphen/>
        <w:t>3—Lifetime health cover</w:t>
      </w:r>
      <w:r w:rsidRPr="00D94EE2">
        <w:rPr>
          <w:b w:val="0"/>
          <w:noProof/>
          <w:sz w:val="18"/>
        </w:rPr>
        <w:tab/>
      </w:r>
      <w:r w:rsidRPr="00D94EE2">
        <w:rPr>
          <w:b w:val="0"/>
          <w:noProof/>
          <w:sz w:val="18"/>
        </w:rPr>
        <w:fldChar w:fldCharType="begin"/>
      </w:r>
      <w:r w:rsidRPr="00D94EE2">
        <w:rPr>
          <w:b w:val="0"/>
          <w:noProof/>
          <w:sz w:val="18"/>
        </w:rPr>
        <w:instrText xml:space="preserve"> PAGEREF _Toc535921918 \h </w:instrText>
      </w:r>
      <w:r w:rsidRPr="00D94EE2">
        <w:rPr>
          <w:b w:val="0"/>
          <w:noProof/>
          <w:sz w:val="18"/>
        </w:rPr>
      </w:r>
      <w:r w:rsidRPr="00D94EE2">
        <w:rPr>
          <w:b w:val="0"/>
          <w:noProof/>
          <w:sz w:val="18"/>
        </w:rPr>
        <w:fldChar w:fldCharType="separate"/>
      </w:r>
      <w:r w:rsidRPr="00D94EE2">
        <w:rPr>
          <w:b w:val="0"/>
          <w:noProof/>
          <w:sz w:val="18"/>
        </w:rPr>
        <w:t>23</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31—Introduction</w:t>
      </w:r>
      <w:r w:rsidRPr="00D94EE2">
        <w:rPr>
          <w:b w:val="0"/>
          <w:noProof/>
          <w:sz w:val="18"/>
        </w:rPr>
        <w:tab/>
      </w:r>
      <w:r w:rsidRPr="00D94EE2">
        <w:rPr>
          <w:b w:val="0"/>
          <w:noProof/>
          <w:sz w:val="18"/>
        </w:rPr>
        <w:fldChar w:fldCharType="begin"/>
      </w:r>
      <w:r w:rsidRPr="00D94EE2">
        <w:rPr>
          <w:b w:val="0"/>
          <w:noProof/>
          <w:sz w:val="18"/>
        </w:rPr>
        <w:instrText xml:space="preserve"> PAGEREF _Toc535921919 \h </w:instrText>
      </w:r>
      <w:r w:rsidRPr="00D94EE2">
        <w:rPr>
          <w:b w:val="0"/>
          <w:noProof/>
          <w:sz w:val="18"/>
        </w:rPr>
      </w:r>
      <w:r w:rsidRPr="00D94EE2">
        <w:rPr>
          <w:b w:val="0"/>
          <w:noProof/>
          <w:sz w:val="18"/>
        </w:rPr>
        <w:fldChar w:fldCharType="separate"/>
      </w:r>
      <w:r w:rsidRPr="00D94EE2">
        <w:rPr>
          <w:b w:val="0"/>
          <w:noProof/>
          <w:sz w:val="18"/>
        </w:rPr>
        <w:t>23</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31</w:t>
      </w:r>
      <w:r>
        <w:rPr>
          <w:noProof/>
        </w:rPr>
        <w:noBreakHyphen/>
        <w:t>1</w:t>
      </w:r>
      <w:r>
        <w:rPr>
          <w:noProof/>
        </w:rPr>
        <w:tab/>
        <w:t>What this Part is about</w:t>
      </w:r>
      <w:r w:rsidRPr="00D94EE2">
        <w:rPr>
          <w:noProof/>
        </w:rPr>
        <w:tab/>
      </w:r>
      <w:r w:rsidRPr="00D94EE2">
        <w:rPr>
          <w:noProof/>
        </w:rPr>
        <w:fldChar w:fldCharType="begin"/>
      </w:r>
      <w:r w:rsidRPr="00D94EE2">
        <w:rPr>
          <w:noProof/>
        </w:rPr>
        <w:instrText xml:space="preserve"> PAGEREF _Toc535921920 \h </w:instrText>
      </w:r>
      <w:r w:rsidRPr="00D94EE2">
        <w:rPr>
          <w:noProof/>
        </w:rPr>
      </w:r>
      <w:r w:rsidRPr="00D94EE2">
        <w:rPr>
          <w:noProof/>
        </w:rPr>
        <w:fldChar w:fldCharType="separate"/>
      </w:r>
      <w:r w:rsidRPr="00D94EE2">
        <w:rPr>
          <w:noProof/>
        </w:rPr>
        <w:t>23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31</w:t>
      </w:r>
      <w:r>
        <w:rPr>
          <w:noProof/>
        </w:rPr>
        <w:noBreakHyphen/>
        <w:t>5</w:t>
      </w:r>
      <w:r>
        <w:rPr>
          <w:noProof/>
        </w:rPr>
        <w:tab/>
        <w:t>Private Health Insurance (Lifetime Health Cover) Rules</w:t>
      </w:r>
      <w:r w:rsidRPr="00D94EE2">
        <w:rPr>
          <w:noProof/>
        </w:rPr>
        <w:tab/>
      </w:r>
      <w:r w:rsidRPr="00D94EE2">
        <w:rPr>
          <w:noProof/>
        </w:rPr>
        <w:fldChar w:fldCharType="begin"/>
      </w:r>
      <w:r w:rsidRPr="00D94EE2">
        <w:rPr>
          <w:noProof/>
        </w:rPr>
        <w:instrText xml:space="preserve"> PAGEREF _Toc535921921 \h </w:instrText>
      </w:r>
      <w:r w:rsidRPr="00D94EE2">
        <w:rPr>
          <w:noProof/>
        </w:rPr>
      </w:r>
      <w:r w:rsidRPr="00D94EE2">
        <w:rPr>
          <w:noProof/>
        </w:rPr>
        <w:fldChar w:fldCharType="separate"/>
      </w:r>
      <w:r w:rsidRPr="00D94EE2">
        <w:rPr>
          <w:noProof/>
        </w:rPr>
        <w:t>23</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34—General rules about lifetime health cover</w:t>
      </w:r>
      <w:r w:rsidRPr="00D94EE2">
        <w:rPr>
          <w:b w:val="0"/>
          <w:noProof/>
          <w:sz w:val="18"/>
        </w:rPr>
        <w:tab/>
      </w:r>
      <w:r w:rsidRPr="00D94EE2">
        <w:rPr>
          <w:b w:val="0"/>
          <w:noProof/>
          <w:sz w:val="18"/>
        </w:rPr>
        <w:fldChar w:fldCharType="begin"/>
      </w:r>
      <w:r w:rsidRPr="00D94EE2">
        <w:rPr>
          <w:b w:val="0"/>
          <w:noProof/>
          <w:sz w:val="18"/>
        </w:rPr>
        <w:instrText xml:space="preserve"> PAGEREF _Toc535921922 \h </w:instrText>
      </w:r>
      <w:r w:rsidRPr="00D94EE2">
        <w:rPr>
          <w:b w:val="0"/>
          <w:noProof/>
          <w:sz w:val="18"/>
        </w:rPr>
      </w:r>
      <w:r w:rsidRPr="00D94EE2">
        <w:rPr>
          <w:b w:val="0"/>
          <w:noProof/>
          <w:sz w:val="18"/>
        </w:rPr>
        <w:fldChar w:fldCharType="separate"/>
      </w:r>
      <w:r w:rsidRPr="00D94EE2">
        <w:rPr>
          <w:b w:val="0"/>
          <w:noProof/>
          <w:sz w:val="18"/>
        </w:rPr>
        <w:t>24</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34</w:t>
      </w:r>
      <w:r>
        <w:rPr>
          <w:noProof/>
        </w:rPr>
        <w:noBreakHyphen/>
        <w:t>1</w:t>
      </w:r>
      <w:r>
        <w:rPr>
          <w:noProof/>
        </w:rPr>
        <w:tab/>
        <w:t>Increased premiums for person who is late in taking out hospital cover</w:t>
      </w:r>
      <w:r w:rsidRPr="00D94EE2">
        <w:rPr>
          <w:noProof/>
        </w:rPr>
        <w:tab/>
      </w:r>
      <w:r w:rsidRPr="00D94EE2">
        <w:rPr>
          <w:noProof/>
        </w:rPr>
        <w:fldChar w:fldCharType="begin"/>
      </w:r>
      <w:r w:rsidRPr="00D94EE2">
        <w:rPr>
          <w:noProof/>
        </w:rPr>
        <w:instrText xml:space="preserve"> PAGEREF _Toc535921923 \h </w:instrText>
      </w:r>
      <w:r w:rsidRPr="00D94EE2">
        <w:rPr>
          <w:noProof/>
        </w:rPr>
      </w:r>
      <w:r w:rsidRPr="00D94EE2">
        <w:rPr>
          <w:noProof/>
        </w:rPr>
        <w:fldChar w:fldCharType="separate"/>
      </w:r>
      <w:r w:rsidRPr="00D94EE2">
        <w:rPr>
          <w:noProof/>
        </w:rPr>
        <w:t>24</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34</w:t>
      </w:r>
      <w:r>
        <w:rPr>
          <w:noProof/>
        </w:rPr>
        <w:noBreakHyphen/>
        <w:t>5</w:t>
      </w:r>
      <w:r>
        <w:rPr>
          <w:noProof/>
        </w:rPr>
        <w:tab/>
        <w:t>Increased premiums for person who ceases to have hospital cover after his or her lifetime health cover base day</w:t>
      </w:r>
      <w:r w:rsidRPr="00D94EE2">
        <w:rPr>
          <w:noProof/>
        </w:rPr>
        <w:tab/>
      </w:r>
      <w:r w:rsidRPr="00D94EE2">
        <w:rPr>
          <w:noProof/>
        </w:rPr>
        <w:fldChar w:fldCharType="begin"/>
      </w:r>
      <w:r w:rsidRPr="00D94EE2">
        <w:rPr>
          <w:noProof/>
        </w:rPr>
        <w:instrText xml:space="preserve"> PAGEREF _Toc535921924 \h </w:instrText>
      </w:r>
      <w:r w:rsidRPr="00D94EE2">
        <w:rPr>
          <w:noProof/>
        </w:rPr>
      </w:r>
      <w:r w:rsidRPr="00D94EE2">
        <w:rPr>
          <w:noProof/>
        </w:rPr>
        <w:fldChar w:fldCharType="separate"/>
      </w:r>
      <w:r w:rsidRPr="00D94EE2">
        <w:rPr>
          <w:noProof/>
        </w:rPr>
        <w:t>24</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34</w:t>
      </w:r>
      <w:r>
        <w:rPr>
          <w:noProof/>
        </w:rPr>
        <w:noBreakHyphen/>
        <w:t>10</w:t>
      </w:r>
      <w:r>
        <w:rPr>
          <w:noProof/>
        </w:rPr>
        <w:tab/>
        <w:t>Increased premiums stop after 10 years’ continuous cover</w:t>
      </w:r>
      <w:r w:rsidRPr="00D94EE2">
        <w:rPr>
          <w:noProof/>
        </w:rPr>
        <w:tab/>
      </w:r>
      <w:r w:rsidRPr="00D94EE2">
        <w:rPr>
          <w:noProof/>
        </w:rPr>
        <w:fldChar w:fldCharType="begin"/>
      </w:r>
      <w:r w:rsidRPr="00D94EE2">
        <w:rPr>
          <w:noProof/>
        </w:rPr>
        <w:instrText xml:space="preserve"> PAGEREF _Toc535921925 \h </w:instrText>
      </w:r>
      <w:r w:rsidRPr="00D94EE2">
        <w:rPr>
          <w:noProof/>
        </w:rPr>
      </w:r>
      <w:r w:rsidRPr="00D94EE2">
        <w:rPr>
          <w:noProof/>
        </w:rPr>
        <w:fldChar w:fldCharType="separate"/>
      </w:r>
      <w:r w:rsidRPr="00D94EE2">
        <w:rPr>
          <w:noProof/>
        </w:rPr>
        <w:t>25</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lastRenderedPageBreak/>
        <w:t>34</w:t>
      </w:r>
      <w:r>
        <w:rPr>
          <w:noProof/>
        </w:rPr>
        <w:noBreakHyphen/>
        <w:t>15</w:t>
      </w:r>
      <w:r>
        <w:rPr>
          <w:noProof/>
        </w:rPr>
        <w:tab/>
        <w:t xml:space="preserve">Meaning of </w:t>
      </w:r>
      <w:r w:rsidRPr="00F73F3F">
        <w:rPr>
          <w:i/>
          <w:noProof/>
        </w:rPr>
        <w:t>hospital cover</w:t>
      </w:r>
      <w:r w:rsidRPr="00D94EE2">
        <w:rPr>
          <w:noProof/>
        </w:rPr>
        <w:tab/>
      </w:r>
      <w:r w:rsidRPr="00D94EE2">
        <w:rPr>
          <w:noProof/>
        </w:rPr>
        <w:fldChar w:fldCharType="begin"/>
      </w:r>
      <w:r w:rsidRPr="00D94EE2">
        <w:rPr>
          <w:noProof/>
        </w:rPr>
        <w:instrText xml:space="preserve"> PAGEREF _Toc535921926 \h </w:instrText>
      </w:r>
      <w:r w:rsidRPr="00D94EE2">
        <w:rPr>
          <w:noProof/>
        </w:rPr>
      </w:r>
      <w:r w:rsidRPr="00D94EE2">
        <w:rPr>
          <w:noProof/>
        </w:rPr>
        <w:fldChar w:fldCharType="separate"/>
      </w:r>
      <w:r w:rsidRPr="00D94EE2">
        <w:rPr>
          <w:noProof/>
        </w:rPr>
        <w:t>26</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34</w:t>
      </w:r>
      <w:r>
        <w:rPr>
          <w:noProof/>
        </w:rPr>
        <w:noBreakHyphen/>
        <w:t>20</w:t>
      </w:r>
      <w:r>
        <w:rPr>
          <w:noProof/>
        </w:rPr>
        <w:tab/>
        <w:t xml:space="preserve">Meaning of </w:t>
      </w:r>
      <w:r w:rsidRPr="00F73F3F">
        <w:rPr>
          <w:i/>
          <w:noProof/>
        </w:rPr>
        <w:t>permitted days without hospital cover</w:t>
      </w:r>
      <w:r w:rsidRPr="00D94EE2">
        <w:rPr>
          <w:noProof/>
        </w:rPr>
        <w:tab/>
      </w:r>
      <w:r w:rsidRPr="00D94EE2">
        <w:rPr>
          <w:noProof/>
        </w:rPr>
        <w:fldChar w:fldCharType="begin"/>
      </w:r>
      <w:r w:rsidRPr="00D94EE2">
        <w:rPr>
          <w:noProof/>
        </w:rPr>
        <w:instrText xml:space="preserve"> PAGEREF _Toc535921927 \h </w:instrText>
      </w:r>
      <w:r w:rsidRPr="00D94EE2">
        <w:rPr>
          <w:noProof/>
        </w:rPr>
      </w:r>
      <w:r w:rsidRPr="00D94EE2">
        <w:rPr>
          <w:noProof/>
        </w:rPr>
        <w:fldChar w:fldCharType="separate"/>
      </w:r>
      <w:r w:rsidRPr="00D94EE2">
        <w:rPr>
          <w:noProof/>
        </w:rPr>
        <w:t>27</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34</w:t>
      </w:r>
      <w:r>
        <w:rPr>
          <w:noProof/>
        </w:rPr>
        <w:noBreakHyphen/>
        <w:t>25</w:t>
      </w:r>
      <w:r>
        <w:rPr>
          <w:noProof/>
        </w:rPr>
        <w:tab/>
        <w:t xml:space="preserve">Meaning of </w:t>
      </w:r>
      <w:r w:rsidRPr="00F73F3F">
        <w:rPr>
          <w:i/>
          <w:noProof/>
        </w:rPr>
        <w:t>lifetime health cover base day</w:t>
      </w:r>
      <w:r w:rsidRPr="00D94EE2">
        <w:rPr>
          <w:noProof/>
        </w:rPr>
        <w:tab/>
      </w:r>
      <w:r w:rsidRPr="00D94EE2">
        <w:rPr>
          <w:noProof/>
        </w:rPr>
        <w:fldChar w:fldCharType="begin"/>
      </w:r>
      <w:r w:rsidRPr="00D94EE2">
        <w:rPr>
          <w:noProof/>
        </w:rPr>
        <w:instrText xml:space="preserve"> PAGEREF _Toc535921928 \h </w:instrText>
      </w:r>
      <w:r w:rsidRPr="00D94EE2">
        <w:rPr>
          <w:noProof/>
        </w:rPr>
      </w:r>
      <w:r w:rsidRPr="00D94EE2">
        <w:rPr>
          <w:noProof/>
        </w:rPr>
        <w:fldChar w:fldCharType="separate"/>
      </w:r>
      <w:r w:rsidRPr="00D94EE2">
        <w:rPr>
          <w:noProof/>
        </w:rPr>
        <w:t>27</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34</w:t>
      </w:r>
      <w:r>
        <w:rPr>
          <w:noProof/>
        </w:rPr>
        <w:noBreakHyphen/>
        <w:t>30</w:t>
      </w:r>
      <w:r>
        <w:rPr>
          <w:noProof/>
        </w:rPr>
        <w:tab/>
        <w:t>When a person is overseas or enters Australia</w:t>
      </w:r>
      <w:r w:rsidRPr="00D94EE2">
        <w:rPr>
          <w:noProof/>
        </w:rPr>
        <w:tab/>
      </w:r>
      <w:r w:rsidRPr="00D94EE2">
        <w:rPr>
          <w:noProof/>
        </w:rPr>
        <w:fldChar w:fldCharType="begin"/>
      </w:r>
      <w:r w:rsidRPr="00D94EE2">
        <w:rPr>
          <w:noProof/>
        </w:rPr>
        <w:instrText xml:space="preserve"> PAGEREF _Toc535921929 \h </w:instrText>
      </w:r>
      <w:r w:rsidRPr="00D94EE2">
        <w:rPr>
          <w:noProof/>
        </w:rPr>
      </w:r>
      <w:r w:rsidRPr="00D94EE2">
        <w:rPr>
          <w:noProof/>
        </w:rPr>
        <w:fldChar w:fldCharType="separate"/>
      </w:r>
      <w:r w:rsidRPr="00D94EE2">
        <w:rPr>
          <w:noProof/>
        </w:rPr>
        <w:t>29</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37—Exceptions to the general rules about lifetime health cover</w:t>
      </w:r>
      <w:r w:rsidRPr="00D94EE2">
        <w:rPr>
          <w:b w:val="0"/>
          <w:noProof/>
          <w:sz w:val="18"/>
        </w:rPr>
        <w:tab/>
      </w:r>
      <w:r w:rsidRPr="00D94EE2">
        <w:rPr>
          <w:b w:val="0"/>
          <w:noProof/>
          <w:sz w:val="18"/>
        </w:rPr>
        <w:fldChar w:fldCharType="begin"/>
      </w:r>
      <w:r w:rsidRPr="00D94EE2">
        <w:rPr>
          <w:b w:val="0"/>
          <w:noProof/>
          <w:sz w:val="18"/>
        </w:rPr>
        <w:instrText xml:space="preserve"> PAGEREF _Toc535921930 \h </w:instrText>
      </w:r>
      <w:r w:rsidRPr="00D94EE2">
        <w:rPr>
          <w:b w:val="0"/>
          <w:noProof/>
          <w:sz w:val="18"/>
        </w:rPr>
      </w:r>
      <w:r w:rsidRPr="00D94EE2">
        <w:rPr>
          <w:b w:val="0"/>
          <w:noProof/>
          <w:sz w:val="18"/>
        </w:rPr>
        <w:fldChar w:fldCharType="separate"/>
      </w:r>
      <w:r w:rsidRPr="00D94EE2">
        <w:rPr>
          <w:b w:val="0"/>
          <w:noProof/>
          <w:sz w:val="18"/>
        </w:rPr>
        <w:t>30</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37</w:t>
      </w:r>
      <w:r>
        <w:rPr>
          <w:noProof/>
        </w:rPr>
        <w:noBreakHyphen/>
        <w:t>1</w:t>
      </w:r>
      <w:r>
        <w:rPr>
          <w:noProof/>
        </w:rPr>
        <w:tab/>
        <w:t>People born on or before 1 July 1934</w:t>
      </w:r>
      <w:r w:rsidRPr="00D94EE2">
        <w:rPr>
          <w:noProof/>
        </w:rPr>
        <w:tab/>
      </w:r>
      <w:r w:rsidRPr="00D94EE2">
        <w:rPr>
          <w:noProof/>
        </w:rPr>
        <w:fldChar w:fldCharType="begin"/>
      </w:r>
      <w:r w:rsidRPr="00D94EE2">
        <w:rPr>
          <w:noProof/>
        </w:rPr>
        <w:instrText xml:space="preserve"> PAGEREF _Toc535921931 \h </w:instrText>
      </w:r>
      <w:r w:rsidRPr="00D94EE2">
        <w:rPr>
          <w:noProof/>
        </w:rPr>
      </w:r>
      <w:r w:rsidRPr="00D94EE2">
        <w:rPr>
          <w:noProof/>
        </w:rPr>
        <w:fldChar w:fldCharType="separate"/>
      </w:r>
      <w:r w:rsidRPr="00D94EE2">
        <w:rPr>
          <w:noProof/>
        </w:rPr>
        <w:t>30</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37</w:t>
      </w:r>
      <w:r>
        <w:rPr>
          <w:noProof/>
        </w:rPr>
        <w:noBreakHyphen/>
        <w:t>5</w:t>
      </w:r>
      <w:r>
        <w:rPr>
          <w:noProof/>
        </w:rPr>
        <w:tab/>
        <w:t>People over 31 and overseas on 1 July 2000</w:t>
      </w:r>
      <w:r w:rsidRPr="00D94EE2">
        <w:rPr>
          <w:noProof/>
        </w:rPr>
        <w:tab/>
      </w:r>
      <w:r w:rsidRPr="00D94EE2">
        <w:rPr>
          <w:noProof/>
        </w:rPr>
        <w:fldChar w:fldCharType="begin"/>
      </w:r>
      <w:r w:rsidRPr="00D94EE2">
        <w:rPr>
          <w:noProof/>
        </w:rPr>
        <w:instrText xml:space="preserve"> PAGEREF _Toc535921932 \h </w:instrText>
      </w:r>
      <w:r w:rsidRPr="00D94EE2">
        <w:rPr>
          <w:noProof/>
        </w:rPr>
      </w:r>
      <w:r w:rsidRPr="00D94EE2">
        <w:rPr>
          <w:noProof/>
        </w:rPr>
        <w:fldChar w:fldCharType="separate"/>
      </w:r>
      <w:r w:rsidRPr="00D94EE2">
        <w:rPr>
          <w:noProof/>
        </w:rPr>
        <w:t>30</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37</w:t>
      </w:r>
      <w:r>
        <w:rPr>
          <w:noProof/>
        </w:rPr>
        <w:noBreakHyphen/>
        <w:t>7</w:t>
      </w:r>
      <w:r>
        <w:rPr>
          <w:noProof/>
        </w:rPr>
        <w:tab/>
        <w:t>Person yet to turn 31</w:t>
      </w:r>
      <w:r w:rsidRPr="00D94EE2">
        <w:rPr>
          <w:noProof/>
        </w:rPr>
        <w:tab/>
      </w:r>
      <w:r w:rsidRPr="00D94EE2">
        <w:rPr>
          <w:noProof/>
        </w:rPr>
        <w:fldChar w:fldCharType="begin"/>
      </w:r>
      <w:r w:rsidRPr="00D94EE2">
        <w:rPr>
          <w:noProof/>
        </w:rPr>
        <w:instrText xml:space="preserve"> PAGEREF _Toc535921933 \h </w:instrText>
      </w:r>
      <w:r w:rsidRPr="00D94EE2">
        <w:rPr>
          <w:noProof/>
        </w:rPr>
      </w:r>
      <w:r w:rsidRPr="00D94EE2">
        <w:rPr>
          <w:noProof/>
        </w:rPr>
        <w:fldChar w:fldCharType="separate"/>
      </w:r>
      <w:r w:rsidRPr="00D94EE2">
        <w:rPr>
          <w:noProof/>
        </w:rPr>
        <w:t>30</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37</w:t>
      </w:r>
      <w:r>
        <w:rPr>
          <w:noProof/>
        </w:rPr>
        <w:noBreakHyphen/>
        <w:t>10</w:t>
      </w:r>
      <w:r>
        <w:rPr>
          <w:noProof/>
        </w:rPr>
        <w:tab/>
        <w:t>Hardship cases</w:t>
      </w:r>
      <w:r w:rsidRPr="00D94EE2">
        <w:rPr>
          <w:noProof/>
        </w:rPr>
        <w:tab/>
      </w:r>
      <w:r w:rsidRPr="00D94EE2">
        <w:rPr>
          <w:noProof/>
        </w:rPr>
        <w:fldChar w:fldCharType="begin"/>
      </w:r>
      <w:r w:rsidRPr="00D94EE2">
        <w:rPr>
          <w:noProof/>
        </w:rPr>
        <w:instrText xml:space="preserve"> PAGEREF _Toc535921934 \h </w:instrText>
      </w:r>
      <w:r w:rsidRPr="00D94EE2">
        <w:rPr>
          <w:noProof/>
        </w:rPr>
      </w:r>
      <w:r w:rsidRPr="00D94EE2">
        <w:rPr>
          <w:noProof/>
        </w:rPr>
        <w:fldChar w:fldCharType="separate"/>
      </w:r>
      <w:r w:rsidRPr="00D94EE2">
        <w:rPr>
          <w:noProof/>
        </w:rPr>
        <w:t>31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37</w:t>
      </w:r>
      <w:r>
        <w:rPr>
          <w:noProof/>
        </w:rPr>
        <w:noBreakHyphen/>
        <w:t>15</w:t>
      </w:r>
      <w:r>
        <w:rPr>
          <w:noProof/>
        </w:rPr>
        <w:tab/>
        <w:t>Increases cannot exceed 70% of base rates</w:t>
      </w:r>
      <w:r w:rsidRPr="00D94EE2">
        <w:rPr>
          <w:noProof/>
        </w:rPr>
        <w:tab/>
      </w:r>
      <w:r w:rsidRPr="00D94EE2">
        <w:rPr>
          <w:noProof/>
        </w:rPr>
        <w:fldChar w:fldCharType="begin"/>
      </w:r>
      <w:r w:rsidRPr="00D94EE2">
        <w:rPr>
          <w:noProof/>
        </w:rPr>
        <w:instrText xml:space="preserve"> PAGEREF _Toc535921935 \h </w:instrText>
      </w:r>
      <w:r w:rsidRPr="00D94EE2">
        <w:rPr>
          <w:noProof/>
        </w:rPr>
      </w:r>
      <w:r w:rsidRPr="00D94EE2">
        <w:rPr>
          <w:noProof/>
        </w:rPr>
        <w:fldChar w:fldCharType="separate"/>
      </w:r>
      <w:r w:rsidRPr="00D94EE2">
        <w:rPr>
          <w:noProof/>
        </w:rPr>
        <w:t>31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37</w:t>
      </w:r>
      <w:r>
        <w:rPr>
          <w:noProof/>
        </w:rPr>
        <w:noBreakHyphen/>
        <w:t>20</w:t>
      </w:r>
      <w:r>
        <w:rPr>
          <w:noProof/>
        </w:rPr>
        <w:tab/>
        <w:t>Joint hospital cover</w:t>
      </w:r>
      <w:r w:rsidRPr="00D94EE2">
        <w:rPr>
          <w:noProof/>
        </w:rPr>
        <w:tab/>
      </w:r>
      <w:r w:rsidRPr="00D94EE2">
        <w:rPr>
          <w:noProof/>
        </w:rPr>
        <w:fldChar w:fldCharType="begin"/>
      </w:r>
      <w:r w:rsidRPr="00D94EE2">
        <w:rPr>
          <w:noProof/>
        </w:rPr>
        <w:instrText xml:space="preserve"> PAGEREF _Toc535921936 \h </w:instrText>
      </w:r>
      <w:r w:rsidRPr="00D94EE2">
        <w:rPr>
          <w:noProof/>
        </w:rPr>
      </w:r>
      <w:r w:rsidRPr="00D94EE2">
        <w:rPr>
          <w:noProof/>
        </w:rPr>
        <w:fldChar w:fldCharType="separate"/>
      </w:r>
      <w:r w:rsidRPr="00D94EE2">
        <w:rPr>
          <w:noProof/>
        </w:rPr>
        <w:t>31</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40—Administrative matters relating to lifetime health cover</w:t>
      </w:r>
      <w:r w:rsidRPr="00D94EE2">
        <w:rPr>
          <w:b w:val="0"/>
          <w:noProof/>
          <w:sz w:val="18"/>
        </w:rPr>
        <w:tab/>
      </w:r>
      <w:r w:rsidRPr="00D94EE2">
        <w:rPr>
          <w:b w:val="0"/>
          <w:noProof/>
          <w:sz w:val="18"/>
        </w:rPr>
        <w:fldChar w:fldCharType="begin"/>
      </w:r>
      <w:r w:rsidRPr="00D94EE2">
        <w:rPr>
          <w:b w:val="0"/>
          <w:noProof/>
          <w:sz w:val="18"/>
        </w:rPr>
        <w:instrText xml:space="preserve"> PAGEREF _Toc535921937 \h </w:instrText>
      </w:r>
      <w:r w:rsidRPr="00D94EE2">
        <w:rPr>
          <w:b w:val="0"/>
          <w:noProof/>
          <w:sz w:val="18"/>
        </w:rPr>
      </w:r>
      <w:r w:rsidRPr="00D94EE2">
        <w:rPr>
          <w:b w:val="0"/>
          <w:noProof/>
          <w:sz w:val="18"/>
        </w:rPr>
        <w:fldChar w:fldCharType="separate"/>
      </w:r>
      <w:r w:rsidRPr="00D94EE2">
        <w:rPr>
          <w:b w:val="0"/>
          <w:noProof/>
          <w:sz w:val="18"/>
        </w:rPr>
        <w:t>32</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Notification to insured people etc.</w:t>
      </w:r>
      <w:r w:rsidRPr="00D94EE2">
        <w:rPr>
          <w:noProof/>
        </w:rPr>
        <w:tab/>
      </w:r>
      <w:r w:rsidRPr="00D94EE2">
        <w:rPr>
          <w:noProof/>
        </w:rPr>
        <w:fldChar w:fldCharType="begin"/>
      </w:r>
      <w:r w:rsidRPr="00D94EE2">
        <w:rPr>
          <w:noProof/>
        </w:rPr>
        <w:instrText xml:space="preserve"> PAGEREF _Toc535921938 \h </w:instrText>
      </w:r>
      <w:r w:rsidRPr="00D94EE2">
        <w:rPr>
          <w:noProof/>
        </w:rPr>
      </w:r>
      <w:r w:rsidRPr="00D94EE2">
        <w:rPr>
          <w:noProof/>
        </w:rPr>
        <w:fldChar w:fldCharType="separate"/>
      </w:r>
      <w:r w:rsidRPr="00D94EE2">
        <w:rPr>
          <w:noProof/>
        </w:rPr>
        <w:t>32</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Evidence of having had hospital cover, or of a person’s age</w:t>
      </w:r>
      <w:r w:rsidRPr="00D94EE2">
        <w:rPr>
          <w:noProof/>
        </w:rPr>
        <w:tab/>
      </w:r>
      <w:r w:rsidRPr="00D94EE2">
        <w:rPr>
          <w:noProof/>
        </w:rPr>
        <w:fldChar w:fldCharType="begin"/>
      </w:r>
      <w:r w:rsidRPr="00D94EE2">
        <w:rPr>
          <w:noProof/>
        </w:rPr>
        <w:instrText xml:space="preserve"> PAGEREF _Toc535921939 \h </w:instrText>
      </w:r>
      <w:r w:rsidRPr="00D94EE2">
        <w:rPr>
          <w:noProof/>
        </w:rPr>
      </w:r>
      <w:r w:rsidRPr="00D94EE2">
        <w:rPr>
          <w:noProof/>
        </w:rPr>
        <w:fldChar w:fldCharType="separate"/>
      </w:r>
      <w:r w:rsidRPr="00D94EE2">
        <w:rPr>
          <w:noProof/>
        </w:rPr>
        <w:t>33</w:t>
      </w:r>
      <w:r w:rsidRPr="00D94EE2">
        <w:rPr>
          <w:noProof/>
        </w:rPr>
        <w:fldChar w:fldCharType="end"/>
      </w:r>
    </w:p>
    <w:p w:rsidR="00D94EE2" w:rsidRDefault="00D94EE2">
      <w:pPr>
        <w:pStyle w:val="TOC1"/>
        <w:rPr>
          <w:rFonts w:asciiTheme="minorHAnsi" w:eastAsiaTheme="minorEastAsia" w:hAnsiTheme="minorHAnsi" w:cstheme="minorBidi"/>
          <w:b w:val="0"/>
          <w:noProof/>
          <w:kern w:val="0"/>
          <w:sz w:val="22"/>
          <w:szCs w:val="22"/>
        </w:rPr>
      </w:pPr>
      <w:r>
        <w:rPr>
          <w:noProof/>
        </w:rPr>
        <w:t>Chapter 3—Complying health insurance products</w:t>
      </w:r>
      <w:r w:rsidRPr="00D94EE2">
        <w:rPr>
          <w:b w:val="0"/>
          <w:noProof/>
          <w:sz w:val="18"/>
        </w:rPr>
        <w:tab/>
      </w:r>
      <w:r w:rsidRPr="00D94EE2">
        <w:rPr>
          <w:b w:val="0"/>
          <w:noProof/>
          <w:sz w:val="18"/>
        </w:rPr>
        <w:fldChar w:fldCharType="begin"/>
      </w:r>
      <w:r w:rsidRPr="00D94EE2">
        <w:rPr>
          <w:b w:val="0"/>
          <w:noProof/>
          <w:sz w:val="18"/>
        </w:rPr>
        <w:instrText xml:space="preserve"> PAGEREF _Toc535921940 \h </w:instrText>
      </w:r>
      <w:r w:rsidRPr="00D94EE2">
        <w:rPr>
          <w:b w:val="0"/>
          <w:noProof/>
          <w:sz w:val="18"/>
        </w:rPr>
      </w:r>
      <w:r w:rsidRPr="00D94EE2">
        <w:rPr>
          <w:b w:val="0"/>
          <w:noProof/>
          <w:sz w:val="18"/>
        </w:rPr>
        <w:fldChar w:fldCharType="separate"/>
      </w:r>
      <w:r w:rsidRPr="00D94EE2">
        <w:rPr>
          <w:b w:val="0"/>
          <w:noProof/>
          <w:sz w:val="18"/>
        </w:rPr>
        <w:t>34</w:t>
      </w:r>
      <w:r w:rsidRPr="00D94EE2">
        <w:rPr>
          <w:b w:val="0"/>
          <w:noProof/>
          <w:sz w:val="18"/>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3</w:t>
      </w:r>
      <w:r>
        <w:rPr>
          <w:noProof/>
        </w:rPr>
        <w:noBreakHyphen/>
        <w:t>1—Introduction</w:t>
      </w:r>
      <w:r w:rsidRPr="00D94EE2">
        <w:rPr>
          <w:b w:val="0"/>
          <w:noProof/>
          <w:sz w:val="18"/>
        </w:rPr>
        <w:tab/>
      </w:r>
      <w:r w:rsidRPr="00D94EE2">
        <w:rPr>
          <w:b w:val="0"/>
          <w:noProof/>
          <w:sz w:val="18"/>
        </w:rPr>
        <w:fldChar w:fldCharType="begin"/>
      </w:r>
      <w:r w:rsidRPr="00D94EE2">
        <w:rPr>
          <w:b w:val="0"/>
          <w:noProof/>
          <w:sz w:val="18"/>
        </w:rPr>
        <w:instrText xml:space="preserve"> PAGEREF _Toc535921941 \h </w:instrText>
      </w:r>
      <w:r w:rsidRPr="00D94EE2">
        <w:rPr>
          <w:b w:val="0"/>
          <w:noProof/>
          <w:sz w:val="18"/>
        </w:rPr>
      </w:r>
      <w:r w:rsidRPr="00D94EE2">
        <w:rPr>
          <w:b w:val="0"/>
          <w:noProof/>
          <w:sz w:val="18"/>
        </w:rPr>
        <w:fldChar w:fldCharType="separate"/>
      </w:r>
      <w:r w:rsidRPr="00D94EE2">
        <w:rPr>
          <w:b w:val="0"/>
          <w:noProof/>
          <w:sz w:val="18"/>
        </w:rPr>
        <w:t>34</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50—Introduction</w:t>
      </w:r>
      <w:r w:rsidRPr="00D94EE2">
        <w:rPr>
          <w:b w:val="0"/>
          <w:noProof/>
          <w:sz w:val="18"/>
        </w:rPr>
        <w:tab/>
      </w:r>
      <w:r w:rsidRPr="00D94EE2">
        <w:rPr>
          <w:b w:val="0"/>
          <w:noProof/>
          <w:sz w:val="18"/>
        </w:rPr>
        <w:fldChar w:fldCharType="begin"/>
      </w:r>
      <w:r w:rsidRPr="00D94EE2">
        <w:rPr>
          <w:b w:val="0"/>
          <w:noProof/>
          <w:sz w:val="18"/>
        </w:rPr>
        <w:instrText xml:space="preserve"> PAGEREF _Toc535921942 \h </w:instrText>
      </w:r>
      <w:r w:rsidRPr="00D94EE2">
        <w:rPr>
          <w:b w:val="0"/>
          <w:noProof/>
          <w:sz w:val="18"/>
        </w:rPr>
      </w:r>
      <w:r w:rsidRPr="00D94EE2">
        <w:rPr>
          <w:b w:val="0"/>
          <w:noProof/>
          <w:sz w:val="18"/>
        </w:rPr>
        <w:fldChar w:fldCharType="separate"/>
      </w:r>
      <w:r w:rsidRPr="00D94EE2">
        <w:rPr>
          <w:b w:val="0"/>
          <w:noProof/>
          <w:sz w:val="18"/>
        </w:rPr>
        <w:t>34</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What this Chapter is about</w:t>
      </w:r>
      <w:r w:rsidRPr="00D94EE2">
        <w:rPr>
          <w:noProof/>
        </w:rPr>
        <w:tab/>
      </w:r>
      <w:r w:rsidRPr="00D94EE2">
        <w:rPr>
          <w:noProof/>
        </w:rPr>
        <w:fldChar w:fldCharType="begin"/>
      </w:r>
      <w:r w:rsidRPr="00D94EE2">
        <w:rPr>
          <w:noProof/>
        </w:rPr>
        <w:instrText xml:space="preserve"> PAGEREF _Toc535921943 \h </w:instrText>
      </w:r>
      <w:r w:rsidRPr="00D94EE2">
        <w:rPr>
          <w:noProof/>
        </w:rPr>
      </w:r>
      <w:r w:rsidRPr="00D94EE2">
        <w:rPr>
          <w:noProof/>
        </w:rPr>
        <w:fldChar w:fldCharType="separate"/>
      </w:r>
      <w:r w:rsidRPr="00D94EE2">
        <w:rPr>
          <w:noProof/>
        </w:rPr>
        <w:t>34</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Private Health Insurance Rules relevant to this Chapter</w:t>
      </w:r>
      <w:r w:rsidRPr="00D94EE2">
        <w:rPr>
          <w:noProof/>
        </w:rPr>
        <w:tab/>
      </w:r>
      <w:r w:rsidRPr="00D94EE2">
        <w:rPr>
          <w:noProof/>
        </w:rPr>
        <w:fldChar w:fldCharType="begin"/>
      </w:r>
      <w:r w:rsidRPr="00D94EE2">
        <w:rPr>
          <w:noProof/>
        </w:rPr>
        <w:instrText xml:space="preserve"> PAGEREF _Toc535921944 \h </w:instrText>
      </w:r>
      <w:r w:rsidRPr="00D94EE2">
        <w:rPr>
          <w:noProof/>
        </w:rPr>
      </w:r>
      <w:r w:rsidRPr="00D94EE2">
        <w:rPr>
          <w:noProof/>
        </w:rPr>
        <w:fldChar w:fldCharType="separate"/>
      </w:r>
      <w:r w:rsidRPr="00D94EE2">
        <w:rPr>
          <w:noProof/>
        </w:rPr>
        <w:t>34</w:t>
      </w:r>
      <w:r w:rsidRPr="00D94EE2">
        <w:rPr>
          <w:noProof/>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3</w:t>
      </w:r>
      <w:r>
        <w:rPr>
          <w:noProof/>
        </w:rPr>
        <w:noBreakHyphen/>
        <w:t>2—Community rating</w:t>
      </w:r>
      <w:r w:rsidRPr="00D94EE2">
        <w:rPr>
          <w:b w:val="0"/>
          <w:noProof/>
          <w:sz w:val="18"/>
        </w:rPr>
        <w:tab/>
      </w:r>
      <w:r w:rsidRPr="00D94EE2">
        <w:rPr>
          <w:b w:val="0"/>
          <w:noProof/>
          <w:sz w:val="18"/>
        </w:rPr>
        <w:fldChar w:fldCharType="begin"/>
      </w:r>
      <w:r w:rsidRPr="00D94EE2">
        <w:rPr>
          <w:b w:val="0"/>
          <w:noProof/>
          <w:sz w:val="18"/>
        </w:rPr>
        <w:instrText xml:space="preserve"> PAGEREF _Toc535921945 \h </w:instrText>
      </w:r>
      <w:r w:rsidRPr="00D94EE2">
        <w:rPr>
          <w:b w:val="0"/>
          <w:noProof/>
          <w:sz w:val="18"/>
        </w:rPr>
      </w:r>
      <w:r w:rsidRPr="00D94EE2">
        <w:rPr>
          <w:b w:val="0"/>
          <w:noProof/>
          <w:sz w:val="18"/>
        </w:rPr>
        <w:fldChar w:fldCharType="separate"/>
      </w:r>
      <w:r w:rsidRPr="00D94EE2">
        <w:rPr>
          <w:b w:val="0"/>
          <w:noProof/>
          <w:sz w:val="18"/>
        </w:rPr>
        <w:t>36</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55—Principle of community rating</w:t>
      </w:r>
      <w:r w:rsidRPr="00D94EE2">
        <w:rPr>
          <w:b w:val="0"/>
          <w:noProof/>
          <w:sz w:val="18"/>
        </w:rPr>
        <w:tab/>
      </w:r>
      <w:r w:rsidRPr="00D94EE2">
        <w:rPr>
          <w:b w:val="0"/>
          <w:noProof/>
          <w:sz w:val="18"/>
        </w:rPr>
        <w:fldChar w:fldCharType="begin"/>
      </w:r>
      <w:r w:rsidRPr="00D94EE2">
        <w:rPr>
          <w:b w:val="0"/>
          <w:noProof/>
          <w:sz w:val="18"/>
        </w:rPr>
        <w:instrText xml:space="preserve"> PAGEREF _Toc535921946 \h </w:instrText>
      </w:r>
      <w:r w:rsidRPr="00D94EE2">
        <w:rPr>
          <w:b w:val="0"/>
          <w:noProof/>
          <w:sz w:val="18"/>
        </w:rPr>
      </w:r>
      <w:r w:rsidRPr="00D94EE2">
        <w:rPr>
          <w:b w:val="0"/>
          <w:noProof/>
          <w:sz w:val="18"/>
        </w:rPr>
        <w:fldChar w:fldCharType="separate"/>
      </w:r>
      <w:r w:rsidRPr="00D94EE2">
        <w:rPr>
          <w:b w:val="0"/>
          <w:noProof/>
          <w:sz w:val="18"/>
        </w:rPr>
        <w:t>36</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What this Part is about</w:t>
      </w:r>
      <w:r w:rsidRPr="00D94EE2">
        <w:rPr>
          <w:noProof/>
        </w:rPr>
        <w:tab/>
      </w:r>
      <w:r w:rsidRPr="00D94EE2">
        <w:rPr>
          <w:noProof/>
        </w:rPr>
        <w:fldChar w:fldCharType="begin"/>
      </w:r>
      <w:r w:rsidRPr="00D94EE2">
        <w:rPr>
          <w:noProof/>
        </w:rPr>
        <w:instrText xml:space="preserve"> PAGEREF _Toc535921947 \h </w:instrText>
      </w:r>
      <w:r w:rsidRPr="00D94EE2">
        <w:rPr>
          <w:noProof/>
        </w:rPr>
      </w:r>
      <w:r w:rsidRPr="00D94EE2">
        <w:rPr>
          <w:noProof/>
        </w:rPr>
        <w:fldChar w:fldCharType="separate"/>
      </w:r>
      <w:r w:rsidRPr="00D94EE2">
        <w:rPr>
          <w:noProof/>
        </w:rPr>
        <w:t>36</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55</w:t>
      </w:r>
      <w:r>
        <w:rPr>
          <w:noProof/>
        </w:rPr>
        <w:noBreakHyphen/>
        <w:t>5</w:t>
      </w:r>
      <w:r>
        <w:rPr>
          <w:noProof/>
        </w:rPr>
        <w:tab/>
        <w:t>Principle of community rating</w:t>
      </w:r>
      <w:r w:rsidRPr="00D94EE2">
        <w:rPr>
          <w:noProof/>
        </w:rPr>
        <w:tab/>
      </w:r>
      <w:r w:rsidRPr="00D94EE2">
        <w:rPr>
          <w:noProof/>
        </w:rPr>
        <w:fldChar w:fldCharType="begin"/>
      </w:r>
      <w:r w:rsidRPr="00D94EE2">
        <w:rPr>
          <w:noProof/>
        </w:rPr>
        <w:instrText xml:space="preserve"> PAGEREF _Toc535921948 \h </w:instrText>
      </w:r>
      <w:r w:rsidRPr="00D94EE2">
        <w:rPr>
          <w:noProof/>
        </w:rPr>
      </w:r>
      <w:r w:rsidRPr="00D94EE2">
        <w:rPr>
          <w:noProof/>
        </w:rPr>
        <w:fldChar w:fldCharType="separate"/>
      </w:r>
      <w:r w:rsidRPr="00D94EE2">
        <w:rPr>
          <w:noProof/>
        </w:rPr>
        <w:t>36</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55</w:t>
      </w:r>
      <w:r>
        <w:rPr>
          <w:noProof/>
        </w:rPr>
        <w:noBreakHyphen/>
        <w:t>10</w:t>
      </w:r>
      <w:r>
        <w:rPr>
          <w:noProof/>
        </w:rPr>
        <w:tab/>
        <w:t>Closed products, and terminated products and product subgroups</w:t>
      </w:r>
      <w:r w:rsidRPr="00D94EE2">
        <w:rPr>
          <w:noProof/>
        </w:rPr>
        <w:tab/>
      </w:r>
      <w:r w:rsidRPr="00D94EE2">
        <w:rPr>
          <w:noProof/>
        </w:rPr>
        <w:fldChar w:fldCharType="begin"/>
      </w:r>
      <w:r w:rsidRPr="00D94EE2">
        <w:rPr>
          <w:noProof/>
        </w:rPr>
        <w:instrText xml:space="preserve"> PAGEREF _Toc535921949 \h </w:instrText>
      </w:r>
      <w:r w:rsidRPr="00D94EE2">
        <w:rPr>
          <w:noProof/>
        </w:rPr>
      </w:r>
      <w:r w:rsidRPr="00D94EE2">
        <w:rPr>
          <w:noProof/>
        </w:rPr>
        <w:fldChar w:fldCharType="separate"/>
      </w:r>
      <w:r w:rsidRPr="00D94EE2">
        <w:rPr>
          <w:noProof/>
        </w:rPr>
        <w:t>38</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55</w:t>
      </w:r>
      <w:r>
        <w:rPr>
          <w:noProof/>
        </w:rPr>
        <w:noBreakHyphen/>
        <w:t>15</w:t>
      </w:r>
      <w:r>
        <w:rPr>
          <w:noProof/>
        </w:rPr>
        <w:tab/>
        <w:t>Pilot projects</w:t>
      </w:r>
      <w:r w:rsidRPr="00D94EE2">
        <w:rPr>
          <w:noProof/>
        </w:rPr>
        <w:tab/>
      </w:r>
      <w:r w:rsidRPr="00D94EE2">
        <w:rPr>
          <w:noProof/>
        </w:rPr>
        <w:fldChar w:fldCharType="begin"/>
      </w:r>
      <w:r w:rsidRPr="00D94EE2">
        <w:rPr>
          <w:noProof/>
        </w:rPr>
        <w:instrText xml:space="preserve"> PAGEREF _Toc535921950 \h </w:instrText>
      </w:r>
      <w:r w:rsidRPr="00D94EE2">
        <w:rPr>
          <w:noProof/>
        </w:rPr>
      </w:r>
      <w:r w:rsidRPr="00D94EE2">
        <w:rPr>
          <w:noProof/>
        </w:rPr>
        <w:fldChar w:fldCharType="separate"/>
      </w:r>
      <w:r w:rsidRPr="00D94EE2">
        <w:rPr>
          <w:noProof/>
        </w:rPr>
        <w:t>38</w:t>
      </w:r>
      <w:r w:rsidRPr="00D94EE2">
        <w:rPr>
          <w:noProof/>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3</w:t>
      </w:r>
      <w:r>
        <w:rPr>
          <w:noProof/>
        </w:rPr>
        <w:noBreakHyphen/>
        <w:t>3—Requirements for complying health insurance products</w:t>
      </w:r>
      <w:r w:rsidRPr="00D94EE2">
        <w:rPr>
          <w:b w:val="0"/>
          <w:noProof/>
          <w:sz w:val="18"/>
        </w:rPr>
        <w:tab/>
      </w:r>
      <w:r w:rsidRPr="00D94EE2">
        <w:rPr>
          <w:b w:val="0"/>
          <w:noProof/>
          <w:sz w:val="18"/>
        </w:rPr>
        <w:fldChar w:fldCharType="begin"/>
      </w:r>
      <w:r w:rsidRPr="00D94EE2">
        <w:rPr>
          <w:b w:val="0"/>
          <w:noProof/>
          <w:sz w:val="18"/>
        </w:rPr>
        <w:instrText xml:space="preserve"> PAGEREF _Toc535921951 \h </w:instrText>
      </w:r>
      <w:r w:rsidRPr="00D94EE2">
        <w:rPr>
          <w:b w:val="0"/>
          <w:noProof/>
          <w:sz w:val="18"/>
        </w:rPr>
      </w:r>
      <w:r w:rsidRPr="00D94EE2">
        <w:rPr>
          <w:b w:val="0"/>
          <w:noProof/>
          <w:sz w:val="18"/>
        </w:rPr>
        <w:fldChar w:fldCharType="separate"/>
      </w:r>
      <w:r w:rsidRPr="00D94EE2">
        <w:rPr>
          <w:b w:val="0"/>
          <w:noProof/>
          <w:sz w:val="18"/>
        </w:rPr>
        <w:t>40</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60—Introduction</w:t>
      </w:r>
      <w:r w:rsidRPr="00D94EE2">
        <w:rPr>
          <w:b w:val="0"/>
          <w:noProof/>
          <w:sz w:val="18"/>
        </w:rPr>
        <w:tab/>
      </w:r>
      <w:r w:rsidRPr="00D94EE2">
        <w:rPr>
          <w:b w:val="0"/>
          <w:noProof/>
          <w:sz w:val="18"/>
        </w:rPr>
        <w:fldChar w:fldCharType="begin"/>
      </w:r>
      <w:r w:rsidRPr="00D94EE2">
        <w:rPr>
          <w:b w:val="0"/>
          <w:noProof/>
          <w:sz w:val="18"/>
        </w:rPr>
        <w:instrText xml:space="preserve"> PAGEREF _Toc535921952 \h </w:instrText>
      </w:r>
      <w:r w:rsidRPr="00D94EE2">
        <w:rPr>
          <w:b w:val="0"/>
          <w:noProof/>
          <w:sz w:val="18"/>
        </w:rPr>
      </w:r>
      <w:r w:rsidRPr="00D94EE2">
        <w:rPr>
          <w:b w:val="0"/>
          <w:noProof/>
          <w:sz w:val="18"/>
        </w:rPr>
        <w:fldChar w:fldCharType="separate"/>
      </w:r>
      <w:r w:rsidRPr="00D94EE2">
        <w:rPr>
          <w:b w:val="0"/>
          <w:noProof/>
          <w:sz w:val="18"/>
        </w:rPr>
        <w:t>40</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What this Part is about</w:t>
      </w:r>
      <w:r w:rsidRPr="00D94EE2">
        <w:rPr>
          <w:noProof/>
        </w:rPr>
        <w:tab/>
      </w:r>
      <w:r w:rsidRPr="00D94EE2">
        <w:rPr>
          <w:noProof/>
        </w:rPr>
        <w:fldChar w:fldCharType="begin"/>
      </w:r>
      <w:r w:rsidRPr="00D94EE2">
        <w:rPr>
          <w:noProof/>
        </w:rPr>
        <w:instrText xml:space="preserve"> PAGEREF _Toc535921953 \h </w:instrText>
      </w:r>
      <w:r w:rsidRPr="00D94EE2">
        <w:rPr>
          <w:noProof/>
        </w:rPr>
      </w:r>
      <w:r w:rsidRPr="00D94EE2">
        <w:rPr>
          <w:noProof/>
        </w:rPr>
        <w:fldChar w:fldCharType="separate"/>
      </w:r>
      <w:r w:rsidRPr="00D94EE2">
        <w:rPr>
          <w:noProof/>
        </w:rPr>
        <w:t>40</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lastRenderedPageBreak/>
        <w:t>Division 63—Basic rules about complying health insurance products</w:t>
      </w:r>
      <w:r w:rsidRPr="00D94EE2">
        <w:rPr>
          <w:b w:val="0"/>
          <w:noProof/>
          <w:sz w:val="18"/>
        </w:rPr>
        <w:tab/>
      </w:r>
      <w:r w:rsidRPr="00D94EE2">
        <w:rPr>
          <w:b w:val="0"/>
          <w:noProof/>
          <w:sz w:val="18"/>
        </w:rPr>
        <w:fldChar w:fldCharType="begin"/>
      </w:r>
      <w:r w:rsidRPr="00D94EE2">
        <w:rPr>
          <w:b w:val="0"/>
          <w:noProof/>
          <w:sz w:val="18"/>
        </w:rPr>
        <w:instrText xml:space="preserve"> PAGEREF _Toc535921954 \h </w:instrText>
      </w:r>
      <w:r w:rsidRPr="00D94EE2">
        <w:rPr>
          <w:b w:val="0"/>
          <w:noProof/>
          <w:sz w:val="18"/>
        </w:rPr>
      </w:r>
      <w:r w:rsidRPr="00D94EE2">
        <w:rPr>
          <w:b w:val="0"/>
          <w:noProof/>
          <w:sz w:val="18"/>
        </w:rPr>
        <w:fldChar w:fldCharType="separate"/>
      </w:r>
      <w:r w:rsidRPr="00D94EE2">
        <w:rPr>
          <w:b w:val="0"/>
          <w:noProof/>
          <w:sz w:val="18"/>
        </w:rPr>
        <w:t>41</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63</w:t>
      </w:r>
      <w:r>
        <w:rPr>
          <w:noProof/>
        </w:rPr>
        <w:noBreakHyphen/>
        <w:t>1</w:t>
      </w:r>
      <w:r>
        <w:rPr>
          <w:noProof/>
        </w:rPr>
        <w:tab/>
        <w:t>Obligation to ensure products are complying products</w:t>
      </w:r>
      <w:r w:rsidRPr="00D94EE2">
        <w:rPr>
          <w:noProof/>
        </w:rPr>
        <w:tab/>
      </w:r>
      <w:r w:rsidRPr="00D94EE2">
        <w:rPr>
          <w:noProof/>
        </w:rPr>
        <w:fldChar w:fldCharType="begin"/>
      </w:r>
      <w:r w:rsidRPr="00D94EE2">
        <w:rPr>
          <w:noProof/>
        </w:rPr>
        <w:instrText xml:space="preserve"> PAGEREF _Toc535921955 \h </w:instrText>
      </w:r>
      <w:r w:rsidRPr="00D94EE2">
        <w:rPr>
          <w:noProof/>
        </w:rPr>
      </w:r>
      <w:r w:rsidRPr="00D94EE2">
        <w:rPr>
          <w:noProof/>
        </w:rPr>
        <w:fldChar w:fldCharType="separate"/>
      </w:r>
      <w:r w:rsidRPr="00D94EE2">
        <w:rPr>
          <w:noProof/>
        </w:rPr>
        <w:t>41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63</w:t>
      </w:r>
      <w:r>
        <w:rPr>
          <w:noProof/>
        </w:rPr>
        <w:noBreakHyphen/>
        <w:t>5</w:t>
      </w:r>
      <w:r>
        <w:rPr>
          <w:noProof/>
        </w:rPr>
        <w:tab/>
        <w:t xml:space="preserve">Meaning of </w:t>
      </w:r>
      <w:r w:rsidRPr="00F73F3F">
        <w:rPr>
          <w:i/>
          <w:noProof/>
        </w:rPr>
        <w:t>complying health insurance product</w:t>
      </w:r>
      <w:r w:rsidRPr="00D94EE2">
        <w:rPr>
          <w:noProof/>
        </w:rPr>
        <w:tab/>
      </w:r>
      <w:r w:rsidRPr="00D94EE2">
        <w:rPr>
          <w:noProof/>
        </w:rPr>
        <w:fldChar w:fldCharType="begin"/>
      </w:r>
      <w:r w:rsidRPr="00D94EE2">
        <w:rPr>
          <w:noProof/>
        </w:rPr>
        <w:instrText xml:space="preserve"> PAGEREF _Toc535921956 \h </w:instrText>
      </w:r>
      <w:r w:rsidRPr="00D94EE2">
        <w:rPr>
          <w:noProof/>
        </w:rPr>
      </w:r>
      <w:r w:rsidRPr="00D94EE2">
        <w:rPr>
          <w:noProof/>
        </w:rPr>
        <w:fldChar w:fldCharType="separate"/>
      </w:r>
      <w:r w:rsidRPr="00D94EE2">
        <w:rPr>
          <w:noProof/>
        </w:rPr>
        <w:t>41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63</w:t>
      </w:r>
      <w:r>
        <w:rPr>
          <w:noProof/>
        </w:rPr>
        <w:noBreakHyphen/>
        <w:t>10</w:t>
      </w:r>
      <w:r>
        <w:rPr>
          <w:noProof/>
        </w:rPr>
        <w:tab/>
        <w:t xml:space="preserve">Meaning of </w:t>
      </w:r>
      <w:r w:rsidRPr="00F73F3F">
        <w:rPr>
          <w:i/>
          <w:noProof/>
        </w:rPr>
        <w:t>complying health insurance policy</w:t>
      </w:r>
      <w:r w:rsidRPr="00D94EE2">
        <w:rPr>
          <w:noProof/>
        </w:rPr>
        <w:tab/>
      </w:r>
      <w:r w:rsidRPr="00D94EE2">
        <w:rPr>
          <w:noProof/>
        </w:rPr>
        <w:fldChar w:fldCharType="begin"/>
      </w:r>
      <w:r w:rsidRPr="00D94EE2">
        <w:rPr>
          <w:noProof/>
        </w:rPr>
        <w:instrText xml:space="preserve"> PAGEREF _Toc535921957 \h </w:instrText>
      </w:r>
      <w:r w:rsidRPr="00D94EE2">
        <w:rPr>
          <w:noProof/>
        </w:rPr>
      </w:r>
      <w:r w:rsidRPr="00D94EE2">
        <w:rPr>
          <w:noProof/>
        </w:rPr>
        <w:fldChar w:fldCharType="separate"/>
      </w:r>
      <w:r w:rsidRPr="00D94EE2">
        <w:rPr>
          <w:noProof/>
        </w:rPr>
        <w:t>42</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66—Community rating requirements</w:t>
      </w:r>
      <w:r w:rsidRPr="00D94EE2">
        <w:rPr>
          <w:b w:val="0"/>
          <w:noProof/>
          <w:sz w:val="18"/>
        </w:rPr>
        <w:tab/>
      </w:r>
      <w:r w:rsidRPr="00D94EE2">
        <w:rPr>
          <w:b w:val="0"/>
          <w:noProof/>
          <w:sz w:val="18"/>
        </w:rPr>
        <w:fldChar w:fldCharType="begin"/>
      </w:r>
      <w:r w:rsidRPr="00D94EE2">
        <w:rPr>
          <w:b w:val="0"/>
          <w:noProof/>
          <w:sz w:val="18"/>
        </w:rPr>
        <w:instrText xml:space="preserve"> PAGEREF _Toc535921958 \h </w:instrText>
      </w:r>
      <w:r w:rsidRPr="00D94EE2">
        <w:rPr>
          <w:b w:val="0"/>
          <w:noProof/>
          <w:sz w:val="18"/>
        </w:rPr>
      </w:r>
      <w:r w:rsidRPr="00D94EE2">
        <w:rPr>
          <w:b w:val="0"/>
          <w:noProof/>
          <w:sz w:val="18"/>
        </w:rPr>
        <w:fldChar w:fldCharType="separate"/>
      </w:r>
      <w:r w:rsidRPr="00D94EE2">
        <w:rPr>
          <w:b w:val="0"/>
          <w:noProof/>
          <w:sz w:val="18"/>
        </w:rPr>
        <w:t>43</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66</w:t>
      </w:r>
      <w:r>
        <w:rPr>
          <w:noProof/>
        </w:rPr>
        <w:noBreakHyphen/>
        <w:t>1</w:t>
      </w:r>
      <w:r>
        <w:rPr>
          <w:noProof/>
        </w:rPr>
        <w:tab/>
        <w:t>Community rating requirements</w:t>
      </w:r>
      <w:r w:rsidRPr="00D94EE2">
        <w:rPr>
          <w:noProof/>
        </w:rPr>
        <w:tab/>
      </w:r>
      <w:r w:rsidRPr="00D94EE2">
        <w:rPr>
          <w:noProof/>
        </w:rPr>
        <w:fldChar w:fldCharType="begin"/>
      </w:r>
      <w:r w:rsidRPr="00D94EE2">
        <w:rPr>
          <w:noProof/>
        </w:rPr>
        <w:instrText xml:space="preserve"> PAGEREF _Toc535921959 \h </w:instrText>
      </w:r>
      <w:r w:rsidRPr="00D94EE2">
        <w:rPr>
          <w:noProof/>
        </w:rPr>
      </w:r>
      <w:r w:rsidRPr="00D94EE2">
        <w:rPr>
          <w:noProof/>
        </w:rPr>
        <w:fldChar w:fldCharType="separate"/>
      </w:r>
      <w:r w:rsidRPr="00D94EE2">
        <w:rPr>
          <w:noProof/>
        </w:rPr>
        <w:t>43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66</w:t>
      </w:r>
      <w:r>
        <w:rPr>
          <w:noProof/>
        </w:rPr>
        <w:noBreakHyphen/>
        <w:t>5</w:t>
      </w:r>
      <w:r>
        <w:rPr>
          <w:noProof/>
        </w:rPr>
        <w:tab/>
        <w:t>Premium requirement</w:t>
      </w:r>
      <w:r w:rsidRPr="00D94EE2">
        <w:rPr>
          <w:noProof/>
        </w:rPr>
        <w:tab/>
      </w:r>
      <w:r w:rsidRPr="00D94EE2">
        <w:rPr>
          <w:noProof/>
        </w:rPr>
        <w:fldChar w:fldCharType="begin"/>
      </w:r>
      <w:r w:rsidRPr="00D94EE2">
        <w:rPr>
          <w:noProof/>
        </w:rPr>
        <w:instrText xml:space="preserve"> PAGEREF _Toc535921960 \h </w:instrText>
      </w:r>
      <w:r w:rsidRPr="00D94EE2">
        <w:rPr>
          <w:noProof/>
        </w:rPr>
      </w:r>
      <w:r w:rsidRPr="00D94EE2">
        <w:rPr>
          <w:noProof/>
        </w:rPr>
        <w:fldChar w:fldCharType="separate"/>
      </w:r>
      <w:r w:rsidRPr="00D94EE2">
        <w:rPr>
          <w:noProof/>
        </w:rPr>
        <w:t>43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66</w:t>
      </w:r>
      <w:r>
        <w:rPr>
          <w:noProof/>
        </w:rPr>
        <w:noBreakHyphen/>
        <w:t>10</w:t>
      </w:r>
      <w:r>
        <w:rPr>
          <w:noProof/>
        </w:rPr>
        <w:tab/>
        <w:t>Minister’s approval of premiums</w:t>
      </w:r>
      <w:r w:rsidRPr="00D94EE2">
        <w:rPr>
          <w:noProof/>
        </w:rPr>
        <w:tab/>
      </w:r>
      <w:r w:rsidRPr="00D94EE2">
        <w:rPr>
          <w:noProof/>
        </w:rPr>
        <w:fldChar w:fldCharType="begin"/>
      </w:r>
      <w:r w:rsidRPr="00D94EE2">
        <w:rPr>
          <w:noProof/>
        </w:rPr>
        <w:instrText xml:space="preserve"> PAGEREF _Toc535921961 \h </w:instrText>
      </w:r>
      <w:r w:rsidRPr="00D94EE2">
        <w:rPr>
          <w:noProof/>
        </w:rPr>
      </w:r>
      <w:r w:rsidRPr="00D94EE2">
        <w:rPr>
          <w:noProof/>
        </w:rPr>
        <w:fldChar w:fldCharType="separate"/>
      </w:r>
      <w:r w:rsidRPr="00D94EE2">
        <w:rPr>
          <w:noProof/>
        </w:rPr>
        <w:t>45</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66</w:t>
      </w:r>
      <w:r>
        <w:rPr>
          <w:noProof/>
        </w:rPr>
        <w:noBreakHyphen/>
        <w:t>15</w:t>
      </w:r>
      <w:r>
        <w:rPr>
          <w:noProof/>
        </w:rPr>
        <w:tab/>
        <w:t>Entitlement to benefits for general treatment</w:t>
      </w:r>
      <w:r w:rsidRPr="00D94EE2">
        <w:rPr>
          <w:noProof/>
        </w:rPr>
        <w:tab/>
      </w:r>
      <w:r w:rsidRPr="00D94EE2">
        <w:rPr>
          <w:noProof/>
        </w:rPr>
        <w:fldChar w:fldCharType="begin"/>
      </w:r>
      <w:r w:rsidRPr="00D94EE2">
        <w:rPr>
          <w:noProof/>
        </w:rPr>
        <w:instrText xml:space="preserve"> PAGEREF _Toc535921962 \h </w:instrText>
      </w:r>
      <w:r w:rsidRPr="00D94EE2">
        <w:rPr>
          <w:noProof/>
        </w:rPr>
      </w:r>
      <w:r w:rsidRPr="00D94EE2">
        <w:rPr>
          <w:noProof/>
        </w:rPr>
        <w:fldChar w:fldCharType="separate"/>
      </w:r>
      <w:r w:rsidRPr="00D94EE2">
        <w:rPr>
          <w:noProof/>
        </w:rPr>
        <w:t>46</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66</w:t>
      </w:r>
      <w:r>
        <w:rPr>
          <w:noProof/>
        </w:rPr>
        <w:noBreakHyphen/>
        <w:t>20</w:t>
      </w:r>
      <w:r>
        <w:rPr>
          <w:noProof/>
        </w:rPr>
        <w:tab/>
        <w:t>Different amount of benefits depending on where people live</w:t>
      </w:r>
      <w:r w:rsidRPr="00D94EE2">
        <w:rPr>
          <w:noProof/>
        </w:rPr>
        <w:tab/>
      </w:r>
      <w:r w:rsidRPr="00D94EE2">
        <w:rPr>
          <w:noProof/>
        </w:rPr>
        <w:fldChar w:fldCharType="begin"/>
      </w:r>
      <w:r w:rsidRPr="00D94EE2">
        <w:rPr>
          <w:noProof/>
        </w:rPr>
        <w:instrText xml:space="preserve"> PAGEREF _Toc535921963 \h </w:instrText>
      </w:r>
      <w:r w:rsidRPr="00D94EE2">
        <w:rPr>
          <w:noProof/>
        </w:rPr>
      </w:r>
      <w:r w:rsidRPr="00D94EE2">
        <w:rPr>
          <w:noProof/>
        </w:rPr>
        <w:fldChar w:fldCharType="separate"/>
      </w:r>
      <w:r w:rsidRPr="00D94EE2">
        <w:rPr>
          <w:noProof/>
        </w:rPr>
        <w:t>46</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69—Coverage requirements</w:t>
      </w:r>
      <w:r w:rsidRPr="00D94EE2">
        <w:rPr>
          <w:b w:val="0"/>
          <w:noProof/>
          <w:sz w:val="18"/>
        </w:rPr>
        <w:tab/>
      </w:r>
      <w:r w:rsidRPr="00D94EE2">
        <w:rPr>
          <w:b w:val="0"/>
          <w:noProof/>
          <w:sz w:val="18"/>
        </w:rPr>
        <w:fldChar w:fldCharType="begin"/>
      </w:r>
      <w:r w:rsidRPr="00D94EE2">
        <w:rPr>
          <w:b w:val="0"/>
          <w:noProof/>
          <w:sz w:val="18"/>
        </w:rPr>
        <w:instrText xml:space="preserve"> PAGEREF _Toc535921964 \h </w:instrText>
      </w:r>
      <w:r w:rsidRPr="00D94EE2">
        <w:rPr>
          <w:b w:val="0"/>
          <w:noProof/>
          <w:sz w:val="18"/>
        </w:rPr>
      </w:r>
      <w:r w:rsidRPr="00D94EE2">
        <w:rPr>
          <w:b w:val="0"/>
          <w:noProof/>
          <w:sz w:val="18"/>
        </w:rPr>
        <w:fldChar w:fldCharType="separate"/>
      </w:r>
      <w:r w:rsidRPr="00D94EE2">
        <w:rPr>
          <w:b w:val="0"/>
          <w:noProof/>
          <w:sz w:val="18"/>
        </w:rPr>
        <w:t>47</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69</w:t>
      </w:r>
      <w:r>
        <w:rPr>
          <w:noProof/>
        </w:rPr>
        <w:noBreakHyphen/>
        <w:t>1</w:t>
      </w:r>
      <w:r>
        <w:rPr>
          <w:noProof/>
        </w:rPr>
        <w:tab/>
        <w:t>Coverage requirements</w:t>
      </w:r>
      <w:r w:rsidRPr="00D94EE2">
        <w:rPr>
          <w:noProof/>
        </w:rPr>
        <w:tab/>
      </w:r>
      <w:r w:rsidRPr="00D94EE2">
        <w:rPr>
          <w:noProof/>
        </w:rPr>
        <w:fldChar w:fldCharType="begin"/>
      </w:r>
      <w:r w:rsidRPr="00D94EE2">
        <w:rPr>
          <w:noProof/>
        </w:rPr>
        <w:instrText xml:space="preserve"> PAGEREF _Toc535921965 \h </w:instrText>
      </w:r>
      <w:r w:rsidRPr="00D94EE2">
        <w:rPr>
          <w:noProof/>
        </w:rPr>
      </w:r>
      <w:r w:rsidRPr="00D94EE2">
        <w:rPr>
          <w:noProof/>
        </w:rPr>
        <w:fldChar w:fldCharType="separate"/>
      </w:r>
      <w:r w:rsidRPr="00D94EE2">
        <w:rPr>
          <w:noProof/>
        </w:rPr>
        <w:t>47</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69</w:t>
      </w:r>
      <w:r>
        <w:rPr>
          <w:noProof/>
        </w:rPr>
        <w:noBreakHyphen/>
        <w:t>5</w:t>
      </w:r>
      <w:r>
        <w:rPr>
          <w:noProof/>
        </w:rPr>
        <w:tab/>
        <w:t xml:space="preserve">Meaning of </w:t>
      </w:r>
      <w:r w:rsidRPr="00F73F3F">
        <w:rPr>
          <w:i/>
          <w:noProof/>
        </w:rPr>
        <w:t>cover</w:t>
      </w:r>
      <w:r w:rsidRPr="00D94EE2">
        <w:rPr>
          <w:noProof/>
        </w:rPr>
        <w:tab/>
      </w:r>
      <w:r w:rsidRPr="00D94EE2">
        <w:rPr>
          <w:noProof/>
        </w:rPr>
        <w:fldChar w:fldCharType="begin"/>
      </w:r>
      <w:r w:rsidRPr="00D94EE2">
        <w:rPr>
          <w:noProof/>
        </w:rPr>
        <w:instrText xml:space="preserve"> PAGEREF _Toc535921966 \h </w:instrText>
      </w:r>
      <w:r w:rsidRPr="00D94EE2">
        <w:rPr>
          <w:noProof/>
        </w:rPr>
      </w:r>
      <w:r w:rsidRPr="00D94EE2">
        <w:rPr>
          <w:noProof/>
        </w:rPr>
        <w:fldChar w:fldCharType="separate"/>
      </w:r>
      <w:r w:rsidRPr="00D94EE2">
        <w:rPr>
          <w:noProof/>
        </w:rPr>
        <w:t>47</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69</w:t>
      </w:r>
      <w:r>
        <w:rPr>
          <w:noProof/>
        </w:rPr>
        <w:noBreakHyphen/>
        <w:t>10</w:t>
      </w:r>
      <w:r>
        <w:rPr>
          <w:noProof/>
        </w:rPr>
        <w:tab/>
        <w:t xml:space="preserve">Meaning of </w:t>
      </w:r>
      <w:r w:rsidRPr="00F73F3F">
        <w:rPr>
          <w:i/>
          <w:noProof/>
        </w:rPr>
        <w:t>hospital</w:t>
      </w:r>
      <w:r w:rsidRPr="00F73F3F">
        <w:rPr>
          <w:i/>
          <w:noProof/>
        </w:rPr>
        <w:noBreakHyphen/>
        <w:t>substitute treatment</w:t>
      </w:r>
      <w:r w:rsidRPr="00D94EE2">
        <w:rPr>
          <w:noProof/>
        </w:rPr>
        <w:tab/>
      </w:r>
      <w:r w:rsidRPr="00D94EE2">
        <w:rPr>
          <w:noProof/>
        </w:rPr>
        <w:fldChar w:fldCharType="begin"/>
      </w:r>
      <w:r w:rsidRPr="00D94EE2">
        <w:rPr>
          <w:noProof/>
        </w:rPr>
        <w:instrText xml:space="preserve"> PAGEREF _Toc535921967 \h </w:instrText>
      </w:r>
      <w:r w:rsidRPr="00D94EE2">
        <w:rPr>
          <w:noProof/>
        </w:rPr>
      </w:r>
      <w:r w:rsidRPr="00D94EE2">
        <w:rPr>
          <w:noProof/>
        </w:rPr>
        <w:fldChar w:fldCharType="separate"/>
      </w:r>
      <w:r w:rsidRPr="00D94EE2">
        <w:rPr>
          <w:noProof/>
        </w:rPr>
        <w:t>48</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72—Benefit requirements for policies that cover hospital treatment</w:t>
      </w:r>
      <w:r w:rsidRPr="00D94EE2">
        <w:rPr>
          <w:b w:val="0"/>
          <w:noProof/>
          <w:sz w:val="18"/>
        </w:rPr>
        <w:tab/>
      </w:r>
      <w:r w:rsidRPr="00D94EE2">
        <w:rPr>
          <w:b w:val="0"/>
          <w:noProof/>
          <w:sz w:val="18"/>
        </w:rPr>
        <w:fldChar w:fldCharType="begin"/>
      </w:r>
      <w:r w:rsidRPr="00D94EE2">
        <w:rPr>
          <w:b w:val="0"/>
          <w:noProof/>
          <w:sz w:val="18"/>
        </w:rPr>
        <w:instrText xml:space="preserve"> PAGEREF _Toc535921968 \h </w:instrText>
      </w:r>
      <w:r w:rsidRPr="00D94EE2">
        <w:rPr>
          <w:b w:val="0"/>
          <w:noProof/>
          <w:sz w:val="18"/>
        </w:rPr>
      </w:r>
      <w:r w:rsidRPr="00D94EE2">
        <w:rPr>
          <w:b w:val="0"/>
          <w:noProof/>
          <w:sz w:val="18"/>
        </w:rPr>
        <w:fldChar w:fldCharType="separate"/>
      </w:r>
      <w:r w:rsidRPr="00D94EE2">
        <w:rPr>
          <w:b w:val="0"/>
          <w:noProof/>
          <w:sz w:val="18"/>
        </w:rPr>
        <w:t>49</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72</w:t>
      </w:r>
      <w:r>
        <w:rPr>
          <w:noProof/>
        </w:rPr>
        <w:noBreakHyphen/>
        <w:t>1</w:t>
      </w:r>
      <w:r>
        <w:rPr>
          <w:noProof/>
        </w:rPr>
        <w:tab/>
        <w:t>Benefit requirements</w:t>
      </w:r>
      <w:r w:rsidRPr="00D94EE2">
        <w:rPr>
          <w:noProof/>
        </w:rPr>
        <w:tab/>
      </w:r>
      <w:r w:rsidRPr="00D94EE2">
        <w:rPr>
          <w:noProof/>
        </w:rPr>
        <w:fldChar w:fldCharType="begin"/>
      </w:r>
      <w:r w:rsidRPr="00D94EE2">
        <w:rPr>
          <w:noProof/>
        </w:rPr>
        <w:instrText xml:space="preserve"> PAGEREF _Toc535921969 \h </w:instrText>
      </w:r>
      <w:r w:rsidRPr="00D94EE2">
        <w:rPr>
          <w:noProof/>
        </w:rPr>
      </w:r>
      <w:r w:rsidRPr="00D94EE2">
        <w:rPr>
          <w:noProof/>
        </w:rPr>
        <w:fldChar w:fldCharType="separate"/>
      </w:r>
      <w:r w:rsidRPr="00D94EE2">
        <w:rPr>
          <w:noProof/>
        </w:rPr>
        <w:t>49</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72</w:t>
      </w:r>
      <w:r>
        <w:rPr>
          <w:noProof/>
        </w:rPr>
        <w:noBreakHyphen/>
        <w:t>5</w:t>
      </w:r>
      <w:r>
        <w:rPr>
          <w:noProof/>
        </w:rPr>
        <w:tab/>
        <w:t>Rules requirement in relation to provision of benefits</w:t>
      </w:r>
      <w:r w:rsidRPr="00D94EE2">
        <w:rPr>
          <w:noProof/>
        </w:rPr>
        <w:tab/>
      </w:r>
      <w:r w:rsidRPr="00D94EE2">
        <w:rPr>
          <w:noProof/>
        </w:rPr>
        <w:fldChar w:fldCharType="begin"/>
      </w:r>
      <w:r w:rsidRPr="00D94EE2">
        <w:rPr>
          <w:noProof/>
        </w:rPr>
        <w:instrText xml:space="preserve"> PAGEREF _Toc535921970 \h </w:instrText>
      </w:r>
      <w:r w:rsidRPr="00D94EE2">
        <w:rPr>
          <w:noProof/>
        </w:rPr>
      </w:r>
      <w:r w:rsidRPr="00D94EE2">
        <w:rPr>
          <w:noProof/>
        </w:rPr>
        <w:fldChar w:fldCharType="separate"/>
      </w:r>
      <w:r w:rsidRPr="00D94EE2">
        <w:rPr>
          <w:noProof/>
        </w:rPr>
        <w:t>52</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72</w:t>
      </w:r>
      <w:r>
        <w:rPr>
          <w:noProof/>
        </w:rPr>
        <w:noBreakHyphen/>
        <w:t>10</w:t>
      </w:r>
      <w:r>
        <w:rPr>
          <w:noProof/>
        </w:rPr>
        <w:tab/>
        <w:t>Minimum benefits for prostheses</w:t>
      </w:r>
      <w:r w:rsidRPr="00D94EE2">
        <w:rPr>
          <w:noProof/>
        </w:rPr>
        <w:tab/>
      </w:r>
      <w:r w:rsidRPr="00D94EE2">
        <w:rPr>
          <w:noProof/>
        </w:rPr>
        <w:fldChar w:fldCharType="begin"/>
      </w:r>
      <w:r w:rsidRPr="00D94EE2">
        <w:rPr>
          <w:noProof/>
        </w:rPr>
        <w:instrText xml:space="preserve"> PAGEREF _Toc535921971 \h </w:instrText>
      </w:r>
      <w:r w:rsidRPr="00D94EE2">
        <w:rPr>
          <w:noProof/>
        </w:rPr>
      </w:r>
      <w:r w:rsidRPr="00D94EE2">
        <w:rPr>
          <w:noProof/>
        </w:rPr>
        <w:fldChar w:fldCharType="separate"/>
      </w:r>
      <w:r w:rsidRPr="00D94EE2">
        <w:rPr>
          <w:noProof/>
        </w:rPr>
        <w:t>53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72</w:t>
      </w:r>
      <w:r>
        <w:rPr>
          <w:noProof/>
        </w:rPr>
        <w:noBreakHyphen/>
        <w:t>15</w:t>
      </w:r>
      <w:r>
        <w:rPr>
          <w:noProof/>
        </w:rPr>
        <w:tab/>
        <w:t>Ongoing listing fee for prostheses</w:t>
      </w:r>
      <w:r w:rsidRPr="00D94EE2">
        <w:rPr>
          <w:noProof/>
        </w:rPr>
        <w:tab/>
      </w:r>
      <w:r w:rsidRPr="00D94EE2">
        <w:rPr>
          <w:noProof/>
        </w:rPr>
        <w:fldChar w:fldCharType="begin"/>
      </w:r>
      <w:r w:rsidRPr="00D94EE2">
        <w:rPr>
          <w:noProof/>
        </w:rPr>
        <w:instrText xml:space="preserve"> PAGEREF _Toc535921972 \h </w:instrText>
      </w:r>
      <w:r w:rsidRPr="00D94EE2">
        <w:rPr>
          <w:noProof/>
        </w:rPr>
      </w:r>
      <w:r w:rsidRPr="00D94EE2">
        <w:rPr>
          <w:noProof/>
        </w:rPr>
        <w:fldChar w:fldCharType="separate"/>
      </w:r>
      <w:r w:rsidRPr="00D94EE2">
        <w:rPr>
          <w:noProof/>
        </w:rPr>
        <w:t>54</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72</w:t>
      </w:r>
      <w:r>
        <w:rPr>
          <w:noProof/>
        </w:rPr>
        <w:noBreakHyphen/>
        <w:t>20</w:t>
      </w:r>
      <w:r>
        <w:rPr>
          <w:noProof/>
        </w:rPr>
        <w:tab/>
        <w:t>Other matters</w:t>
      </w:r>
      <w:r w:rsidRPr="00D94EE2">
        <w:rPr>
          <w:noProof/>
        </w:rPr>
        <w:tab/>
      </w:r>
      <w:r w:rsidRPr="00D94EE2">
        <w:rPr>
          <w:noProof/>
        </w:rPr>
        <w:fldChar w:fldCharType="begin"/>
      </w:r>
      <w:r w:rsidRPr="00D94EE2">
        <w:rPr>
          <w:noProof/>
        </w:rPr>
        <w:instrText xml:space="preserve"> PAGEREF _Toc535921973 \h </w:instrText>
      </w:r>
      <w:r w:rsidRPr="00D94EE2">
        <w:rPr>
          <w:noProof/>
        </w:rPr>
      </w:r>
      <w:r w:rsidRPr="00D94EE2">
        <w:rPr>
          <w:noProof/>
        </w:rPr>
        <w:fldChar w:fldCharType="separate"/>
      </w:r>
      <w:r w:rsidRPr="00D94EE2">
        <w:rPr>
          <w:noProof/>
        </w:rPr>
        <w:t>55</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75—Waiting period requirements</w:t>
      </w:r>
      <w:r w:rsidRPr="00D94EE2">
        <w:rPr>
          <w:b w:val="0"/>
          <w:noProof/>
          <w:sz w:val="18"/>
        </w:rPr>
        <w:tab/>
      </w:r>
      <w:r w:rsidRPr="00D94EE2">
        <w:rPr>
          <w:b w:val="0"/>
          <w:noProof/>
          <w:sz w:val="18"/>
        </w:rPr>
        <w:fldChar w:fldCharType="begin"/>
      </w:r>
      <w:r w:rsidRPr="00D94EE2">
        <w:rPr>
          <w:b w:val="0"/>
          <w:noProof/>
          <w:sz w:val="18"/>
        </w:rPr>
        <w:instrText xml:space="preserve"> PAGEREF _Toc535921974 \h </w:instrText>
      </w:r>
      <w:r w:rsidRPr="00D94EE2">
        <w:rPr>
          <w:b w:val="0"/>
          <w:noProof/>
          <w:sz w:val="18"/>
        </w:rPr>
      </w:r>
      <w:r w:rsidRPr="00D94EE2">
        <w:rPr>
          <w:b w:val="0"/>
          <w:noProof/>
          <w:sz w:val="18"/>
        </w:rPr>
        <w:fldChar w:fldCharType="separate"/>
      </w:r>
      <w:r w:rsidRPr="00D94EE2">
        <w:rPr>
          <w:b w:val="0"/>
          <w:noProof/>
          <w:sz w:val="18"/>
        </w:rPr>
        <w:t>56</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Waiting period requirements</w:t>
      </w:r>
      <w:r w:rsidRPr="00D94EE2">
        <w:rPr>
          <w:noProof/>
        </w:rPr>
        <w:tab/>
      </w:r>
      <w:r w:rsidRPr="00D94EE2">
        <w:rPr>
          <w:noProof/>
        </w:rPr>
        <w:fldChar w:fldCharType="begin"/>
      </w:r>
      <w:r w:rsidRPr="00D94EE2">
        <w:rPr>
          <w:noProof/>
        </w:rPr>
        <w:instrText xml:space="preserve"> PAGEREF _Toc535921975 \h </w:instrText>
      </w:r>
      <w:r w:rsidRPr="00D94EE2">
        <w:rPr>
          <w:noProof/>
        </w:rPr>
      </w:r>
      <w:r w:rsidRPr="00D94EE2">
        <w:rPr>
          <w:noProof/>
        </w:rPr>
        <w:fldChar w:fldCharType="separate"/>
      </w:r>
      <w:r w:rsidRPr="00D94EE2">
        <w:rPr>
          <w:noProof/>
        </w:rPr>
        <w:t>56</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75</w:t>
      </w:r>
      <w:r>
        <w:rPr>
          <w:noProof/>
        </w:rPr>
        <w:noBreakHyphen/>
        <w:t>5</w:t>
      </w:r>
      <w:r>
        <w:rPr>
          <w:noProof/>
        </w:rPr>
        <w:tab/>
        <w:t xml:space="preserve">Meaning of </w:t>
      </w:r>
      <w:r w:rsidRPr="00F73F3F">
        <w:rPr>
          <w:i/>
          <w:noProof/>
        </w:rPr>
        <w:t>waiting period</w:t>
      </w:r>
      <w:r w:rsidRPr="00D94EE2">
        <w:rPr>
          <w:noProof/>
        </w:rPr>
        <w:tab/>
      </w:r>
      <w:r w:rsidRPr="00D94EE2">
        <w:rPr>
          <w:noProof/>
        </w:rPr>
        <w:fldChar w:fldCharType="begin"/>
      </w:r>
      <w:r w:rsidRPr="00D94EE2">
        <w:rPr>
          <w:noProof/>
        </w:rPr>
        <w:instrText xml:space="preserve"> PAGEREF _Toc535921976 \h </w:instrText>
      </w:r>
      <w:r w:rsidRPr="00D94EE2">
        <w:rPr>
          <w:noProof/>
        </w:rPr>
      </w:r>
      <w:r w:rsidRPr="00D94EE2">
        <w:rPr>
          <w:noProof/>
        </w:rPr>
        <w:fldChar w:fldCharType="separate"/>
      </w:r>
      <w:r w:rsidRPr="00D94EE2">
        <w:rPr>
          <w:noProof/>
        </w:rPr>
        <w:t>56</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75</w:t>
      </w:r>
      <w:r>
        <w:rPr>
          <w:noProof/>
        </w:rPr>
        <w:noBreakHyphen/>
        <w:t>10</w:t>
      </w:r>
      <w:r>
        <w:rPr>
          <w:noProof/>
        </w:rPr>
        <w:tab/>
        <w:t xml:space="preserve">Meaning of </w:t>
      </w:r>
      <w:r w:rsidRPr="00F73F3F">
        <w:rPr>
          <w:i/>
          <w:noProof/>
        </w:rPr>
        <w:t>transfers</w:t>
      </w:r>
      <w:r w:rsidRPr="00D94EE2">
        <w:rPr>
          <w:noProof/>
        </w:rPr>
        <w:tab/>
      </w:r>
      <w:r w:rsidRPr="00D94EE2">
        <w:rPr>
          <w:noProof/>
        </w:rPr>
        <w:fldChar w:fldCharType="begin"/>
      </w:r>
      <w:r w:rsidRPr="00D94EE2">
        <w:rPr>
          <w:noProof/>
        </w:rPr>
        <w:instrText xml:space="preserve"> PAGEREF _Toc535921977 \h </w:instrText>
      </w:r>
      <w:r w:rsidRPr="00D94EE2">
        <w:rPr>
          <w:noProof/>
        </w:rPr>
      </w:r>
      <w:r w:rsidRPr="00D94EE2">
        <w:rPr>
          <w:noProof/>
        </w:rPr>
        <w:fldChar w:fldCharType="separate"/>
      </w:r>
      <w:r w:rsidRPr="00D94EE2">
        <w:rPr>
          <w:noProof/>
        </w:rPr>
        <w:t>57</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75</w:t>
      </w:r>
      <w:r>
        <w:rPr>
          <w:noProof/>
        </w:rPr>
        <w:noBreakHyphen/>
        <w:t>15</w:t>
      </w:r>
      <w:r>
        <w:rPr>
          <w:noProof/>
        </w:rPr>
        <w:tab/>
        <w:t xml:space="preserve">Meaning of </w:t>
      </w:r>
      <w:r w:rsidRPr="00F73F3F">
        <w:rPr>
          <w:i/>
          <w:noProof/>
        </w:rPr>
        <w:t>pre</w:t>
      </w:r>
      <w:r w:rsidRPr="00F73F3F">
        <w:rPr>
          <w:i/>
          <w:noProof/>
        </w:rPr>
        <w:noBreakHyphen/>
        <w:t>existing condition</w:t>
      </w:r>
      <w:r w:rsidRPr="00D94EE2">
        <w:rPr>
          <w:noProof/>
        </w:rPr>
        <w:tab/>
      </w:r>
      <w:r w:rsidRPr="00D94EE2">
        <w:rPr>
          <w:noProof/>
        </w:rPr>
        <w:fldChar w:fldCharType="begin"/>
      </w:r>
      <w:r w:rsidRPr="00D94EE2">
        <w:rPr>
          <w:noProof/>
        </w:rPr>
        <w:instrText xml:space="preserve"> PAGEREF _Toc535921978 \h </w:instrText>
      </w:r>
      <w:r w:rsidRPr="00D94EE2">
        <w:rPr>
          <w:noProof/>
        </w:rPr>
      </w:r>
      <w:r w:rsidRPr="00D94EE2">
        <w:rPr>
          <w:noProof/>
        </w:rPr>
        <w:fldChar w:fldCharType="separate"/>
      </w:r>
      <w:r w:rsidRPr="00D94EE2">
        <w:rPr>
          <w:noProof/>
        </w:rPr>
        <w:t>57</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78—Portability requirements</w:t>
      </w:r>
      <w:r w:rsidRPr="00D94EE2">
        <w:rPr>
          <w:b w:val="0"/>
          <w:noProof/>
          <w:sz w:val="18"/>
        </w:rPr>
        <w:tab/>
      </w:r>
      <w:r w:rsidRPr="00D94EE2">
        <w:rPr>
          <w:b w:val="0"/>
          <w:noProof/>
          <w:sz w:val="18"/>
        </w:rPr>
        <w:fldChar w:fldCharType="begin"/>
      </w:r>
      <w:r w:rsidRPr="00D94EE2">
        <w:rPr>
          <w:b w:val="0"/>
          <w:noProof/>
          <w:sz w:val="18"/>
        </w:rPr>
        <w:instrText xml:space="preserve"> PAGEREF _Toc535921979 \h </w:instrText>
      </w:r>
      <w:r w:rsidRPr="00D94EE2">
        <w:rPr>
          <w:b w:val="0"/>
          <w:noProof/>
          <w:sz w:val="18"/>
        </w:rPr>
      </w:r>
      <w:r w:rsidRPr="00D94EE2">
        <w:rPr>
          <w:b w:val="0"/>
          <w:noProof/>
          <w:sz w:val="18"/>
        </w:rPr>
        <w:fldChar w:fldCharType="separate"/>
      </w:r>
      <w:r w:rsidRPr="00D94EE2">
        <w:rPr>
          <w:b w:val="0"/>
          <w:noProof/>
          <w:sz w:val="18"/>
        </w:rPr>
        <w:t>59</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78</w:t>
      </w:r>
      <w:r>
        <w:rPr>
          <w:noProof/>
        </w:rPr>
        <w:noBreakHyphen/>
        <w:t>1</w:t>
      </w:r>
      <w:r>
        <w:rPr>
          <w:noProof/>
        </w:rPr>
        <w:tab/>
        <w:t>Portability requirements</w:t>
      </w:r>
      <w:r w:rsidRPr="00D94EE2">
        <w:rPr>
          <w:noProof/>
        </w:rPr>
        <w:tab/>
      </w:r>
      <w:r w:rsidRPr="00D94EE2">
        <w:rPr>
          <w:noProof/>
        </w:rPr>
        <w:fldChar w:fldCharType="begin"/>
      </w:r>
      <w:r w:rsidRPr="00D94EE2">
        <w:rPr>
          <w:noProof/>
        </w:rPr>
        <w:instrText xml:space="preserve"> PAGEREF _Toc535921980 \h </w:instrText>
      </w:r>
      <w:r w:rsidRPr="00D94EE2">
        <w:rPr>
          <w:noProof/>
        </w:rPr>
      </w:r>
      <w:r w:rsidRPr="00D94EE2">
        <w:rPr>
          <w:noProof/>
        </w:rPr>
        <w:fldChar w:fldCharType="separate"/>
      </w:r>
      <w:r w:rsidRPr="00D94EE2">
        <w:rPr>
          <w:noProof/>
        </w:rPr>
        <w:t>59</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81—Quality assurance requirements</w:t>
      </w:r>
      <w:r w:rsidRPr="00D94EE2">
        <w:rPr>
          <w:b w:val="0"/>
          <w:noProof/>
          <w:sz w:val="18"/>
        </w:rPr>
        <w:tab/>
      </w:r>
      <w:r w:rsidRPr="00D94EE2">
        <w:rPr>
          <w:b w:val="0"/>
          <w:noProof/>
          <w:sz w:val="18"/>
        </w:rPr>
        <w:fldChar w:fldCharType="begin"/>
      </w:r>
      <w:r w:rsidRPr="00D94EE2">
        <w:rPr>
          <w:b w:val="0"/>
          <w:noProof/>
          <w:sz w:val="18"/>
        </w:rPr>
        <w:instrText xml:space="preserve"> PAGEREF _Toc535921981 \h </w:instrText>
      </w:r>
      <w:r w:rsidRPr="00D94EE2">
        <w:rPr>
          <w:b w:val="0"/>
          <w:noProof/>
          <w:sz w:val="18"/>
        </w:rPr>
      </w:r>
      <w:r w:rsidRPr="00D94EE2">
        <w:rPr>
          <w:b w:val="0"/>
          <w:noProof/>
          <w:sz w:val="18"/>
        </w:rPr>
        <w:fldChar w:fldCharType="separate"/>
      </w:r>
      <w:r w:rsidRPr="00D94EE2">
        <w:rPr>
          <w:b w:val="0"/>
          <w:noProof/>
          <w:sz w:val="18"/>
        </w:rPr>
        <w:t>62</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81</w:t>
      </w:r>
      <w:r>
        <w:rPr>
          <w:noProof/>
        </w:rPr>
        <w:noBreakHyphen/>
        <w:t>1</w:t>
      </w:r>
      <w:r>
        <w:rPr>
          <w:noProof/>
        </w:rPr>
        <w:tab/>
        <w:t>Quality assurance requirements</w:t>
      </w:r>
      <w:r w:rsidRPr="00D94EE2">
        <w:rPr>
          <w:noProof/>
        </w:rPr>
        <w:tab/>
      </w:r>
      <w:r w:rsidRPr="00D94EE2">
        <w:rPr>
          <w:noProof/>
        </w:rPr>
        <w:fldChar w:fldCharType="begin"/>
      </w:r>
      <w:r w:rsidRPr="00D94EE2">
        <w:rPr>
          <w:noProof/>
        </w:rPr>
        <w:instrText xml:space="preserve"> PAGEREF _Toc535921982 \h </w:instrText>
      </w:r>
      <w:r w:rsidRPr="00D94EE2">
        <w:rPr>
          <w:noProof/>
        </w:rPr>
      </w:r>
      <w:r w:rsidRPr="00D94EE2">
        <w:rPr>
          <w:noProof/>
        </w:rPr>
        <w:fldChar w:fldCharType="separate"/>
      </w:r>
      <w:r w:rsidRPr="00D94EE2">
        <w:rPr>
          <w:noProof/>
        </w:rPr>
        <w:t>62</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84—Enforcement of this Part</w:t>
      </w:r>
      <w:r w:rsidRPr="00D94EE2">
        <w:rPr>
          <w:b w:val="0"/>
          <w:noProof/>
          <w:sz w:val="18"/>
        </w:rPr>
        <w:tab/>
      </w:r>
      <w:r w:rsidRPr="00D94EE2">
        <w:rPr>
          <w:b w:val="0"/>
          <w:noProof/>
          <w:sz w:val="18"/>
        </w:rPr>
        <w:fldChar w:fldCharType="begin"/>
      </w:r>
      <w:r w:rsidRPr="00D94EE2">
        <w:rPr>
          <w:b w:val="0"/>
          <w:noProof/>
          <w:sz w:val="18"/>
        </w:rPr>
        <w:instrText xml:space="preserve"> PAGEREF _Toc535921983 \h </w:instrText>
      </w:r>
      <w:r w:rsidRPr="00D94EE2">
        <w:rPr>
          <w:b w:val="0"/>
          <w:noProof/>
          <w:sz w:val="18"/>
        </w:rPr>
      </w:r>
      <w:r w:rsidRPr="00D94EE2">
        <w:rPr>
          <w:b w:val="0"/>
          <w:noProof/>
          <w:sz w:val="18"/>
        </w:rPr>
        <w:fldChar w:fldCharType="separate"/>
      </w:r>
      <w:r w:rsidRPr="00D94EE2">
        <w:rPr>
          <w:b w:val="0"/>
          <w:noProof/>
          <w:sz w:val="18"/>
        </w:rPr>
        <w:t>63</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84</w:t>
      </w:r>
      <w:r>
        <w:rPr>
          <w:noProof/>
        </w:rPr>
        <w:noBreakHyphen/>
        <w:t>1</w:t>
      </w:r>
      <w:r>
        <w:rPr>
          <w:noProof/>
        </w:rPr>
        <w:tab/>
        <w:t>Offence: advertising, offering or insuring under non</w:t>
      </w:r>
      <w:r>
        <w:rPr>
          <w:noProof/>
        </w:rPr>
        <w:noBreakHyphen/>
        <w:t>complying policies</w:t>
      </w:r>
      <w:r w:rsidRPr="00D94EE2">
        <w:rPr>
          <w:noProof/>
        </w:rPr>
        <w:tab/>
      </w:r>
      <w:r w:rsidRPr="00D94EE2">
        <w:rPr>
          <w:noProof/>
        </w:rPr>
        <w:fldChar w:fldCharType="begin"/>
      </w:r>
      <w:r w:rsidRPr="00D94EE2">
        <w:rPr>
          <w:noProof/>
        </w:rPr>
        <w:instrText xml:space="preserve"> PAGEREF _Toc535921984 \h </w:instrText>
      </w:r>
      <w:r w:rsidRPr="00D94EE2">
        <w:rPr>
          <w:noProof/>
        </w:rPr>
      </w:r>
      <w:r w:rsidRPr="00D94EE2">
        <w:rPr>
          <w:noProof/>
        </w:rPr>
        <w:fldChar w:fldCharType="separate"/>
      </w:r>
      <w:r w:rsidRPr="00D94EE2">
        <w:rPr>
          <w:noProof/>
        </w:rPr>
        <w:t>63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lastRenderedPageBreak/>
        <w:t>84</w:t>
      </w:r>
      <w:r>
        <w:rPr>
          <w:noProof/>
        </w:rPr>
        <w:noBreakHyphen/>
        <w:t>5</w:t>
      </w:r>
      <w:r>
        <w:rPr>
          <w:noProof/>
        </w:rPr>
        <w:tab/>
        <w:t>Offence: directors and chief executive officers liable if systems not in place to prevent breaches</w:t>
      </w:r>
      <w:r w:rsidRPr="00D94EE2">
        <w:rPr>
          <w:noProof/>
        </w:rPr>
        <w:tab/>
      </w:r>
      <w:r w:rsidRPr="00D94EE2">
        <w:rPr>
          <w:noProof/>
        </w:rPr>
        <w:fldChar w:fldCharType="begin"/>
      </w:r>
      <w:r w:rsidRPr="00D94EE2">
        <w:rPr>
          <w:noProof/>
        </w:rPr>
        <w:instrText xml:space="preserve"> PAGEREF _Toc535921985 \h </w:instrText>
      </w:r>
      <w:r w:rsidRPr="00D94EE2">
        <w:rPr>
          <w:noProof/>
        </w:rPr>
      </w:r>
      <w:r w:rsidRPr="00D94EE2">
        <w:rPr>
          <w:noProof/>
        </w:rPr>
        <w:fldChar w:fldCharType="separate"/>
      </w:r>
      <w:r w:rsidRPr="00D94EE2">
        <w:rPr>
          <w:noProof/>
        </w:rPr>
        <w:t>63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84</w:t>
      </w:r>
      <w:r>
        <w:rPr>
          <w:noProof/>
        </w:rPr>
        <w:noBreakHyphen/>
        <w:t>10</w:t>
      </w:r>
      <w:r>
        <w:rPr>
          <w:noProof/>
        </w:rPr>
        <w:tab/>
        <w:t>Injunction in relation to non</w:t>
      </w:r>
      <w:r>
        <w:rPr>
          <w:noProof/>
        </w:rPr>
        <w:noBreakHyphen/>
        <w:t>complying policies</w:t>
      </w:r>
      <w:r w:rsidRPr="00D94EE2">
        <w:rPr>
          <w:noProof/>
        </w:rPr>
        <w:tab/>
      </w:r>
      <w:r w:rsidRPr="00D94EE2">
        <w:rPr>
          <w:noProof/>
        </w:rPr>
        <w:fldChar w:fldCharType="begin"/>
      </w:r>
      <w:r w:rsidRPr="00D94EE2">
        <w:rPr>
          <w:noProof/>
        </w:rPr>
        <w:instrText xml:space="preserve"> PAGEREF _Toc535921986 \h </w:instrText>
      </w:r>
      <w:r w:rsidRPr="00D94EE2">
        <w:rPr>
          <w:noProof/>
        </w:rPr>
      </w:r>
      <w:r w:rsidRPr="00D94EE2">
        <w:rPr>
          <w:noProof/>
        </w:rPr>
        <w:fldChar w:fldCharType="separate"/>
      </w:r>
      <w:r w:rsidRPr="00D94EE2">
        <w:rPr>
          <w:noProof/>
        </w:rPr>
        <w:t>64</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84</w:t>
      </w:r>
      <w:r>
        <w:rPr>
          <w:noProof/>
        </w:rPr>
        <w:noBreakHyphen/>
        <w:t>15</w:t>
      </w:r>
      <w:r>
        <w:rPr>
          <w:noProof/>
        </w:rPr>
        <w:tab/>
        <w:t>Remedies for people affected by non</w:t>
      </w:r>
      <w:r>
        <w:rPr>
          <w:noProof/>
        </w:rPr>
        <w:noBreakHyphen/>
        <w:t>complying policies</w:t>
      </w:r>
      <w:r w:rsidRPr="00D94EE2">
        <w:rPr>
          <w:noProof/>
        </w:rPr>
        <w:tab/>
      </w:r>
      <w:r w:rsidRPr="00D94EE2">
        <w:rPr>
          <w:noProof/>
        </w:rPr>
        <w:fldChar w:fldCharType="begin"/>
      </w:r>
      <w:r w:rsidRPr="00D94EE2">
        <w:rPr>
          <w:noProof/>
        </w:rPr>
        <w:instrText xml:space="preserve"> PAGEREF _Toc535921987 \h </w:instrText>
      </w:r>
      <w:r w:rsidRPr="00D94EE2">
        <w:rPr>
          <w:noProof/>
        </w:rPr>
      </w:r>
      <w:r w:rsidRPr="00D94EE2">
        <w:rPr>
          <w:noProof/>
        </w:rPr>
        <w:fldChar w:fldCharType="separate"/>
      </w:r>
      <w:r w:rsidRPr="00D94EE2">
        <w:rPr>
          <w:noProof/>
        </w:rPr>
        <w:t>65</w:t>
      </w:r>
      <w:r w:rsidRPr="00D94EE2">
        <w:rPr>
          <w:noProof/>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3</w:t>
      </w:r>
      <w:r>
        <w:rPr>
          <w:noProof/>
        </w:rPr>
        <w:noBreakHyphen/>
        <w:t>4—Obligations relating to complying health insurance products</w:t>
      </w:r>
      <w:r w:rsidRPr="00D94EE2">
        <w:rPr>
          <w:b w:val="0"/>
          <w:noProof/>
          <w:sz w:val="18"/>
        </w:rPr>
        <w:tab/>
      </w:r>
      <w:r w:rsidRPr="00D94EE2">
        <w:rPr>
          <w:b w:val="0"/>
          <w:noProof/>
          <w:sz w:val="18"/>
        </w:rPr>
        <w:fldChar w:fldCharType="begin"/>
      </w:r>
      <w:r w:rsidRPr="00D94EE2">
        <w:rPr>
          <w:b w:val="0"/>
          <w:noProof/>
          <w:sz w:val="18"/>
        </w:rPr>
        <w:instrText xml:space="preserve"> PAGEREF _Toc535921988 \h </w:instrText>
      </w:r>
      <w:r w:rsidRPr="00D94EE2">
        <w:rPr>
          <w:b w:val="0"/>
          <w:noProof/>
          <w:sz w:val="18"/>
        </w:rPr>
      </w:r>
      <w:r w:rsidRPr="00D94EE2">
        <w:rPr>
          <w:b w:val="0"/>
          <w:noProof/>
          <w:sz w:val="18"/>
        </w:rPr>
        <w:fldChar w:fldCharType="separate"/>
      </w:r>
      <w:r w:rsidRPr="00D94EE2">
        <w:rPr>
          <w:b w:val="0"/>
          <w:noProof/>
          <w:sz w:val="18"/>
        </w:rPr>
        <w:t>67</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90—Introduction</w:t>
      </w:r>
      <w:r w:rsidRPr="00D94EE2">
        <w:rPr>
          <w:b w:val="0"/>
          <w:noProof/>
          <w:sz w:val="18"/>
        </w:rPr>
        <w:tab/>
      </w:r>
      <w:r w:rsidRPr="00D94EE2">
        <w:rPr>
          <w:b w:val="0"/>
          <w:noProof/>
          <w:sz w:val="18"/>
        </w:rPr>
        <w:fldChar w:fldCharType="begin"/>
      </w:r>
      <w:r w:rsidRPr="00D94EE2">
        <w:rPr>
          <w:b w:val="0"/>
          <w:noProof/>
          <w:sz w:val="18"/>
        </w:rPr>
        <w:instrText xml:space="preserve"> PAGEREF _Toc535921989 \h </w:instrText>
      </w:r>
      <w:r w:rsidRPr="00D94EE2">
        <w:rPr>
          <w:b w:val="0"/>
          <w:noProof/>
          <w:sz w:val="18"/>
        </w:rPr>
      </w:r>
      <w:r w:rsidRPr="00D94EE2">
        <w:rPr>
          <w:b w:val="0"/>
          <w:noProof/>
          <w:sz w:val="18"/>
        </w:rPr>
        <w:fldChar w:fldCharType="separate"/>
      </w:r>
      <w:r w:rsidRPr="00D94EE2">
        <w:rPr>
          <w:b w:val="0"/>
          <w:noProof/>
          <w:sz w:val="18"/>
        </w:rPr>
        <w:t>67</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What this Part is about</w:t>
      </w:r>
      <w:r w:rsidRPr="00D94EE2">
        <w:rPr>
          <w:noProof/>
        </w:rPr>
        <w:tab/>
      </w:r>
      <w:r w:rsidRPr="00D94EE2">
        <w:rPr>
          <w:noProof/>
        </w:rPr>
        <w:fldChar w:fldCharType="begin"/>
      </w:r>
      <w:r w:rsidRPr="00D94EE2">
        <w:rPr>
          <w:noProof/>
        </w:rPr>
        <w:instrText xml:space="preserve"> PAGEREF _Toc535921990 \h </w:instrText>
      </w:r>
      <w:r w:rsidRPr="00D94EE2">
        <w:rPr>
          <w:noProof/>
        </w:rPr>
      </w:r>
      <w:r w:rsidRPr="00D94EE2">
        <w:rPr>
          <w:noProof/>
        </w:rPr>
        <w:fldChar w:fldCharType="separate"/>
      </w:r>
      <w:r w:rsidRPr="00D94EE2">
        <w:rPr>
          <w:noProof/>
        </w:rPr>
        <w:t>67</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93—Giving information to consumers</w:t>
      </w:r>
      <w:r w:rsidRPr="00D94EE2">
        <w:rPr>
          <w:b w:val="0"/>
          <w:noProof/>
          <w:sz w:val="18"/>
        </w:rPr>
        <w:tab/>
      </w:r>
      <w:r w:rsidRPr="00D94EE2">
        <w:rPr>
          <w:b w:val="0"/>
          <w:noProof/>
          <w:sz w:val="18"/>
        </w:rPr>
        <w:fldChar w:fldCharType="begin"/>
      </w:r>
      <w:r w:rsidRPr="00D94EE2">
        <w:rPr>
          <w:b w:val="0"/>
          <w:noProof/>
          <w:sz w:val="18"/>
        </w:rPr>
        <w:instrText xml:space="preserve"> PAGEREF _Toc535921991 \h </w:instrText>
      </w:r>
      <w:r w:rsidRPr="00D94EE2">
        <w:rPr>
          <w:b w:val="0"/>
          <w:noProof/>
          <w:sz w:val="18"/>
        </w:rPr>
      </w:r>
      <w:r w:rsidRPr="00D94EE2">
        <w:rPr>
          <w:b w:val="0"/>
          <w:noProof/>
          <w:sz w:val="18"/>
        </w:rPr>
        <w:fldChar w:fldCharType="separate"/>
      </w:r>
      <w:r w:rsidRPr="00D94EE2">
        <w:rPr>
          <w:b w:val="0"/>
          <w:noProof/>
          <w:sz w:val="18"/>
        </w:rPr>
        <w:t>68</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93</w:t>
      </w:r>
      <w:r>
        <w:rPr>
          <w:noProof/>
        </w:rPr>
        <w:noBreakHyphen/>
        <w:t>1</w:t>
      </w:r>
      <w:r>
        <w:rPr>
          <w:noProof/>
        </w:rPr>
        <w:tab/>
        <w:t>Maintaining up to date standard information statements</w:t>
      </w:r>
      <w:r w:rsidRPr="00D94EE2">
        <w:rPr>
          <w:noProof/>
        </w:rPr>
        <w:tab/>
      </w:r>
      <w:r w:rsidRPr="00D94EE2">
        <w:rPr>
          <w:noProof/>
        </w:rPr>
        <w:fldChar w:fldCharType="begin"/>
      </w:r>
      <w:r w:rsidRPr="00D94EE2">
        <w:rPr>
          <w:noProof/>
        </w:rPr>
        <w:instrText xml:space="preserve"> PAGEREF _Toc535921992 \h </w:instrText>
      </w:r>
      <w:r w:rsidRPr="00D94EE2">
        <w:rPr>
          <w:noProof/>
        </w:rPr>
      </w:r>
      <w:r w:rsidRPr="00D94EE2">
        <w:rPr>
          <w:noProof/>
        </w:rPr>
        <w:fldChar w:fldCharType="separate"/>
      </w:r>
      <w:r w:rsidRPr="00D94EE2">
        <w:rPr>
          <w:noProof/>
        </w:rPr>
        <w:t>68</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93</w:t>
      </w:r>
      <w:r>
        <w:rPr>
          <w:noProof/>
        </w:rPr>
        <w:noBreakHyphen/>
        <w:t>5</w:t>
      </w:r>
      <w:r>
        <w:rPr>
          <w:noProof/>
        </w:rPr>
        <w:tab/>
        <w:t xml:space="preserve">Meaning of </w:t>
      </w:r>
      <w:r w:rsidRPr="00F73F3F">
        <w:rPr>
          <w:i/>
          <w:noProof/>
        </w:rPr>
        <w:t>standard information statement</w:t>
      </w:r>
      <w:r w:rsidRPr="00D94EE2">
        <w:rPr>
          <w:noProof/>
        </w:rPr>
        <w:tab/>
      </w:r>
      <w:r w:rsidRPr="00D94EE2">
        <w:rPr>
          <w:noProof/>
        </w:rPr>
        <w:fldChar w:fldCharType="begin"/>
      </w:r>
      <w:r w:rsidRPr="00D94EE2">
        <w:rPr>
          <w:noProof/>
        </w:rPr>
        <w:instrText xml:space="preserve"> PAGEREF _Toc535921993 \h </w:instrText>
      </w:r>
      <w:r w:rsidRPr="00D94EE2">
        <w:rPr>
          <w:noProof/>
        </w:rPr>
      </w:r>
      <w:r w:rsidRPr="00D94EE2">
        <w:rPr>
          <w:noProof/>
        </w:rPr>
        <w:fldChar w:fldCharType="separate"/>
      </w:r>
      <w:r w:rsidRPr="00D94EE2">
        <w:rPr>
          <w:noProof/>
        </w:rPr>
        <w:t>69</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93</w:t>
      </w:r>
      <w:r>
        <w:rPr>
          <w:noProof/>
        </w:rPr>
        <w:noBreakHyphen/>
        <w:t>10</w:t>
      </w:r>
      <w:r>
        <w:rPr>
          <w:noProof/>
        </w:rPr>
        <w:tab/>
        <w:t>Making standard information statements available</w:t>
      </w:r>
      <w:r w:rsidRPr="00D94EE2">
        <w:rPr>
          <w:noProof/>
        </w:rPr>
        <w:tab/>
      </w:r>
      <w:r w:rsidRPr="00D94EE2">
        <w:rPr>
          <w:noProof/>
        </w:rPr>
        <w:fldChar w:fldCharType="begin"/>
      </w:r>
      <w:r w:rsidRPr="00D94EE2">
        <w:rPr>
          <w:noProof/>
        </w:rPr>
        <w:instrText xml:space="preserve"> PAGEREF _Toc535921994 \h </w:instrText>
      </w:r>
      <w:r w:rsidRPr="00D94EE2">
        <w:rPr>
          <w:noProof/>
        </w:rPr>
      </w:r>
      <w:r w:rsidRPr="00D94EE2">
        <w:rPr>
          <w:noProof/>
        </w:rPr>
        <w:fldChar w:fldCharType="separate"/>
      </w:r>
      <w:r w:rsidRPr="00D94EE2">
        <w:rPr>
          <w:noProof/>
        </w:rPr>
        <w:t>69</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93</w:t>
      </w:r>
      <w:r>
        <w:rPr>
          <w:noProof/>
        </w:rPr>
        <w:noBreakHyphen/>
        <w:t>15</w:t>
      </w:r>
      <w:r>
        <w:rPr>
          <w:noProof/>
        </w:rPr>
        <w:tab/>
        <w:t>Giving information to newly insured people</w:t>
      </w:r>
      <w:r w:rsidRPr="00D94EE2">
        <w:rPr>
          <w:noProof/>
        </w:rPr>
        <w:tab/>
      </w:r>
      <w:r w:rsidRPr="00D94EE2">
        <w:rPr>
          <w:noProof/>
        </w:rPr>
        <w:fldChar w:fldCharType="begin"/>
      </w:r>
      <w:r w:rsidRPr="00D94EE2">
        <w:rPr>
          <w:noProof/>
        </w:rPr>
        <w:instrText xml:space="preserve"> PAGEREF _Toc535921995 \h </w:instrText>
      </w:r>
      <w:r w:rsidRPr="00D94EE2">
        <w:rPr>
          <w:noProof/>
        </w:rPr>
      </w:r>
      <w:r w:rsidRPr="00D94EE2">
        <w:rPr>
          <w:noProof/>
        </w:rPr>
        <w:fldChar w:fldCharType="separate"/>
      </w:r>
      <w:r w:rsidRPr="00D94EE2">
        <w:rPr>
          <w:noProof/>
        </w:rPr>
        <w:t>69</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93</w:t>
      </w:r>
      <w:r>
        <w:rPr>
          <w:noProof/>
        </w:rPr>
        <w:noBreakHyphen/>
        <w:t>20</w:t>
      </w:r>
      <w:r>
        <w:rPr>
          <w:noProof/>
        </w:rPr>
        <w:tab/>
        <w:t>Keeping insured people up to date</w:t>
      </w:r>
      <w:r w:rsidRPr="00D94EE2">
        <w:rPr>
          <w:noProof/>
        </w:rPr>
        <w:tab/>
      </w:r>
      <w:r w:rsidRPr="00D94EE2">
        <w:rPr>
          <w:noProof/>
        </w:rPr>
        <w:fldChar w:fldCharType="begin"/>
      </w:r>
      <w:r w:rsidRPr="00D94EE2">
        <w:rPr>
          <w:noProof/>
        </w:rPr>
        <w:instrText xml:space="preserve"> PAGEREF _Toc535921996 \h </w:instrText>
      </w:r>
      <w:r w:rsidRPr="00D94EE2">
        <w:rPr>
          <w:noProof/>
        </w:rPr>
      </w:r>
      <w:r w:rsidRPr="00D94EE2">
        <w:rPr>
          <w:noProof/>
        </w:rPr>
        <w:fldChar w:fldCharType="separate"/>
      </w:r>
      <w:r w:rsidRPr="00D94EE2">
        <w:rPr>
          <w:noProof/>
        </w:rPr>
        <w:t>70</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93</w:t>
      </w:r>
      <w:r>
        <w:rPr>
          <w:noProof/>
        </w:rPr>
        <w:noBreakHyphen/>
        <w:t>25</w:t>
      </w:r>
      <w:r>
        <w:rPr>
          <w:noProof/>
        </w:rPr>
        <w:tab/>
        <w:t>Giving advance notice of detrimental changes to rules</w:t>
      </w:r>
      <w:r w:rsidRPr="00D94EE2">
        <w:rPr>
          <w:noProof/>
        </w:rPr>
        <w:tab/>
      </w:r>
      <w:r w:rsidRPr="00D94EE2">
        <w:rPr>
          <w:noProof/>
        </w:rPr>
        <w:fldChar w:fldCharType="begin"/>
      </w:r>
      <w:r w:rsidRPr="00D94EE2">
        <w:rPr>
          <w:noProof/>
        </w:rPr>
        <w:instrText xml:space="preserve"> PAGEREF _Toc535921997 \h </w:instrText>
      </w:r>
      <w:r w:rsidRPr="00D94EE2">
        <w:rPr>
          <w:noProof/>
        </w:rPr>
      </w:r>
      <w:r w:rsidRPr="00D94EE2">
        <w:rPr>
          <w:noProof/>
        </w:rPr>
        <w:fldChar w:fldCharType="separate"/>
      </w:r>
      <w:r w:rsidRPr="00D94EE2">
        <w:rPr>
          <w:noProof/>
        </w:rPr>
        <w:t>71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93</w:t>
      </w:r>
      <w:r>
        <w:rPr>
          <w:noProof/>
        </w:rPr>
        <w:noBreakHyphen/>
        <w:t>30</w:t>
      </w:r>
      <w:r>
        <w:rPr>
          <w:noProof/>
        </w:rPr>
        <w:tab/>
        <w:t>Failure to give information to consumers</w:t>
      </w:r>
      <w:r w:rsidRPr="00D94EE2">
        <w:rPr>
          <w:noProof/>
        </w:rPr>
        <w:tab/>
      </w:r>
      <w:r w:rsidRPr="00D94EE2">
        <w:rPr>
          <w:noProof/>
        </w:rPr>
        <w:fldChar w:fldCharType="begin"/>
      </w:r>
      <w:r w:rsidRPr="00D94EE2">
        <w:rPr>
          <w:noProof/>
        </w:rPr>
        <w:instrText xml:space="preserve"> PAGEREF _Toc535921998 \h </w:instrText>
      </w:r>
      <w:r w:rsidRPr="00D94EE2">
        <w:rPr>
          <w:noProof/>
        </w:rPr>
      </w:r>
      <w:r w:rsidRPr="00D94EE2">
        <w:rPr>
          <w:noProof/>
        </w:rPr>
        <w:fldChar w:fldCharType="separate"/>
      </w:r>
      <w:r w:rsidRPr="00D94EE2">
        <w:rPr>
          <w:noProof/>
        </w:rPr>
        <w:t>72</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96—Giving information to the Department and the Private Health Insurance Ombudsman</w:t>
      </w:r>
      <w:r w:rsidRPr="00D94EE2">
        <w:rPr>
          <w:b w:val="0"/>
          <w:noProof/>
          <w:sz w:val="18"/>
        </w:rPr>
        <w:tab/>
      </w:r>
      <w:r w:rsidRPr="00D94EE2">
        <w:rPr>
          <w:b w:val="0"/>
          <w:noProof/>
          <w:sz w:val="18"/>
        </w:rPr>
        <w:fldChar w:fldCharType="begin"/>
      </w:r>
      <w:r w:rsidRPr="00D94EE2">
        <w:rPr>
          <w:b w:val="0"/>
          <w:noProof/>
          <w:sz w:val="18"/>
        </w:rPr>
        <w:instrText xml:space="preserve"> PAGEREF _Toc535921999 \h </w:instrText>
      </w:r>
      <w:r w:rsidRPr="00D94EE2">
        <w:rPr>
          <w:b w:val="0"/>
          <w:noProof/>
          <w:sz w:val="18"/>
        </w:rPr>
      </w:r>
      <w:r w:rsidRPr="00D94EE2">
        <w:rPr>
          <w:b w:val="0"/>
          <w:noProof/>
          <w:sz w:val="18"/>
        </w:rPr>
        <w:fldChar w:fldCharType="separate"/>
      </w:r>
      <w:r w:rsidRPr="00D94EE2">
        <w:rPr>
          <w:b w:val="0"/>
          <w:noProof/>
          <w:sz w:val="18"/>
        </w:rPr>
        <w:t>73</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96</w:t>
      </w:r>
      <w:r>
        <w:rPr>
          <w:noProof/>
        </w:rPr>
        <w:noBreakHyphen/>
        <w:t>1</w:t>
      </w:r>
      <w:r>
        <w:rPr>
          <w:noProof/>
        </w:rPr>
        <w:tab/>
        <w:t>Giving standard information statements on request</w:t>
      </w:r>
      <w:r w:rsidRPr="00D94EE2">
        <w:rPr>
          <w:noProof/>
        </w:rPr>
        <w:tab/>
      </w:r>
      <w:r w:rsidRPr="00D94EE2">
        <w:rPr>
          <w:noProof/>
        </w:rPr>
        <w:fldChar w:fldCharType="begin"/>
      </w:r>
      <w:r w:rsidRPr="00D94EE2">
        <w:rPr>
          <w:noProof/>
        </w:rPr>
        <w:instrText xml:space="preserve"> PAGEREF _Toc535922000 \h </w:instrText>
      </w:r>
      <w:r w:rsidRPr="00D94EE2">
        <w:rPr>
          <w:noProof/>
        </w:rPr>
      </w:r>
      <w:r w:rsidRPr="00D94EE2">
        <w:rPr>
          <w:noProof/>
        </w:rPr>
        <w:fldChar w:fldCharType="separate"/>
      </w:r>
      <w:r w:rsidRPr="00D94EE2">
        <w:rPr>
          <w:noProof/>
        </w:rPr>
        <w:t>73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96</w:t>
      </w:r>
      <w:r>
        <w:rPr>
          <w:noProof/>
        </w:rPr>
        <w:noBreakHyphen/>
        <w:t>5</w:t>
      </w:r>
      <w:r>
        <w:rPr>
          <w:noProof/>
        </w:rPr>
        <w:tab/>
        <w:t>Giving standard information statements for new products</w:t>
      </w:r>
      <w:r w:rsidRPr="00D94EE2">
        <w:rPr>
          <w:noProof/>
        </w:rPr>
        <w:tab/>
      </w:r>
      <w:r w:rsidRPr="00D94EE2">
        <w:rPr>
          <w:noProof/>
        </w:rPr>
        <w:fldChar w:fldCharType="begin"/>
      </w:r>
      <w:r w:rsidRPr="00D94EE2">
        <w:rPr>
          <w:noProof/>
        </w:rPr>
        <w:instrText xml:space="preserve"> PAGEREF _Toc535922001 \h </w:instrText>
      </w:r>
      <w:r w:rsidRPr="00D94EE2">
        <w:rPr>
          <w:noProof/>
        </w:rPr>
      </w:r>
      <w:r w:rsidRPr="00D94EE2">
        <w:rPr>
          <w:noProof/>
        </w:rPr>
        <w:fldChar w:fldCharType="separate"/>
      </w:r>
      <w:r w:rsidRPr="00D94EE2">
        <w:rPr>
          <w:noProof/>
        </w:rPr>
        <w:t>73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96</w:t>
      </w:r>
      <w:r>
        <w:rPr>
          <w:noProof/>
        </w:rPr>
        <w:noBreakHyphen/>
        <w:t>10</w:t>
      </w:r>
      <w:r>
        <w:rPr>
          <w:noProof/>
        </w:rPr>
        <w:tab/>
        <w:t>Giving updated standard information statements</w:t>
      </w:r>
      <w:r w:rsidRPr="00D94EE2">
        <w:rPr>
          <w:noProof/>
        </w:rPr>
        <w:tab/>
      </w:r>
      <w:r w:rsidRPr="00D94EE2">
        <w:rPr>
          <w:noProof/>
        </w:rPr>
        <w:fldChar w:fldCharType="begin"/>
      </w:r>
      <w:r w:rsidRPr="00D94EE2">
        <w:rPr>
          <w:noProof/>
        </w:rPr>
        <w:instrText xml:space="preserve"> PAGEREF _Toc535922002 \h </w:instrText>
      </w:r>
      <w:r w:rsidRPr="00D94EE2">
        <w:rPr>
          <w:noProof/>
        </w:rPr>
      </w:r>
      <w:r w:rsidRPr="00D94EE2">
        <w:rPr>
          <w:noProof/>
        </w:rPr>
        <w:fldChar w:fldCharType="separate"/>
      </w:r>
      <w:r w:rsidRPr="00D94EE2">
        <w:rPr>
          <w:noProof/>
        </w:rPr>
        <w:t>73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96</w:t>
      </w:r>
      <w:r>
        <w:rPr>
          <w:noProof/>
        </w:rPr>
        <w:noBreakHyphen/>
        <w:t>15</w:t>
      </w:r>
      <w:r>
        <w:rPr>
          <w:noProof/>
        </w:rPr>
        <w:tab/>
        <w:t>Giving additional information on request</w:t>
      </w:r>
      <w:r w:rsidRPr="00D94EE2">
        <w:rPr>
          <w:noProof/>
        </w:rPr>
        <w:tab/>
      </w:r>
      <w:r w:rsidRPr="00D94EE2">
        <w:rPr>
          <w:noProof/>
        </w:rPr>
        <w:fldChar w:fldCharType="begin"/>
      </w:r>
      <w:r w:rsidRPr="00D94EE2">
        <w:rPr>
          <w:noProof/>
        </w:rPr>
        <w:instrText xml:space="preserve"> PAGEREF _Toc535922003 \h </w:instrText>
      </w:r>
      <w:r w:rsidRPr="00D94EE2">
        <w:rPr>
          <w:noProof/>
        </w:rPr>
      </w:r>
      <w:r w:rsidRPr="00D94EE2">
        <w:rPr>
          <w:noProof/>
        </w:rPr>
        <w:fldChar w:fldCharType="separate"/>
      </w:r>
      <w:r w:rsidRPr="00D94EE2">
        <w:rPr>
          <w:noProof/>
        </w:rPr>
        <w:t>74</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96</w:t>
      </w:r>
      <w:r>
        <w:rPr>
          <w:noProof/>
        </w:rPr>
        <w:noBreakHyphen/>
        <w:t>20</w:t>
      </w:r>
      <w:r>
        <w:rPr>
          <w:noProof/>
        </w:rPr>
        <w:tab/>
        <w:t>Failure to give information to Department or Private Health Insurance Ombudsman</w:t>
      </w:r>
      <w:r w:rsidRPr="00D94EE2">
        <w:rPr>
          <w:noProof/>
        </w:rPr>
        <w:tab/>
      </w:r>
      <w:r w:rsidRPr="00D94EE2">
        <w:rPr>
          <w:noProof/>
        </w:rPr>
        <w:fldChar w:fldCharType="begin"/>
      </w:r>
      <w:r w:rsidRPr="00D94EE2">
        <w:rPr>
          <w:noProof/>
        </w:rPr>
        <w:instrText xml:space="preserve"> PAGEREF _Toc535922004 \h </w:instrText>
      </w:r>
      <w:r w:rsidRPr="00D94EE2">
        <w:rPr>
          <w:noProof/>
        </w:rPr>
      </w:r>
      <w:r w:rsidRPr="00D94EE2">
        <w:rPr>
          <w:noProof/>
        </w:rPr>
        <w:fldChar w:fldCharType="separate"/>
      </w:r>
      <w:r w:rsidRPr="00D94EE2">
        <w:rPr>
          <w:noProof/>
        </w:rPr>
        <w:t>74</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96</w:t>
      </w:r>
      <w:r>
        <w:rPr>
          <w:noProof/>
        </w:rPr>
        <w:noBreakHyphen/>
        <w:t>25</w:t>
      </w:r>
      <w:r>
        <w:rPr>
          <w:noProof/>
        </w:rPr>
        <w:tab/>
        <w:t>Giving information required by the Private Health Insurance (Complying Product) Rules</w:t>
      </w:r>
      <w:r w:rsidRPr="00D94EE2">
        <w:rPr>
          <w:noProof/>
        </w:rPr>
        <w:tab/>
      </w:r>
      <w:r w:rsidRPr="00D94EE2">
        <w:rPr>
          <w:noProof/>
        </w:rPr>
        <w:fldChar w:fldCharType="begin"/>
      </w:r>
      <w:r w:rsidRPr="00D94EE2">
        <w:rPr>
          <w:noProof/>
        </w:rPr>
        <w:instrText xml:space="preserve"> PAGEREF _Toc535922005 \h </w:instrText>
      </w:r>
      <w:r w:rsidRPr="00D94EE2">
        <w:rPr>
          <w:noProof/>
        </w:rPr>
      </w:r>
      <w:r w:rsidRPr="00D94EE2">
        <w:rPr>
          <w:noProof/>
        </w:rPr>
        <w:fldChar w:fldCharType="separate"/>
      </w:r>
      <w:r w:rsidRPr="00D94EE2">
        <w:rPr>
          <w:noProof/>
        </w:rPr>
        <w:t>75</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99—Transfer certificates</w:t>
      </w:r>
      <w:r w:rsidRPr="00D94EE2">
        <w:rPr>
          <w:b w:val="0"/>
          <w:noProof/>
          <w:sz w:val="18"/>
        </w:rPr>
        <w:tab/>
      </w:r>
      <w:r w:rsidRPr="00D94EE2">
        <w:rPr>
          <w:b w:val="0"/>
          <w:noProof/>
          <w:sz w:val="18"/>
        </w:rPr>
        <w:fldChar w:fldCharType="begin"/>
      </w:r>
      <w:r w:rsidRPr="00D94EE2">
        <w:rPr>
          <w:b w:val="0"/>
          <w:noProof/>
          <w:sz w:val="18"/>
        </w:rPr>
        <w:instrText xml:space="preserve"> PAGEREF _Toc535922006 \h </w:instrText>
      </w:r>
      <w:r w:rsidRPr="00D94EE2">
        <w:rPr>
          <w:b w:val="0"/>
          <w:noProof/>
          <w:sz w:val="18"/>
        </w:rPr>
      </w:r>
      <w:r w:rsidRPr="00D94EE2">
        <w:rPr>
          <w:b w:val="0"/>
          <w:noProof/>
          <w:sz w:val="18"/>
        </w:rPr>
        <w:fldChar w:fldCharType="separate"/>
      </w:r>
      <w:r w:rsidRPr="00D94EE2">
        <w:rPr>
          <w:b w:val="0"/>
          <w:noProof/>
          <w:sz w:val="18"/>
        </w:rPr>
        <w:t>76</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99</w:t>
      </w:r>
      <w:r>
        <w:rPr>
          <w:noProof/>
        </w:rPr>
        <w:noBreakHyphen/>
        <w:t>1</w:t>
      </w:r>
      <w:r>
        <w:rPr>
          <w:noProof/>
        </w:rPr>
        <w:tab/>
        <w:t>Transfer certificates</w:t>
      </w:r>
      <w:r w:rsidRPr="00D94EE2">
        <w:rPr>
          <w:noProof/>
        </w:rPr>
        <w:tab/>
      </w:r>
      <w:r w:rsidRPr="00D94EE2">
        <w:rPr>
          <w:noProof/>
        </w:rPr>
        <w:fldChar w:fldCharType="begin"/>
      </w:r>
      <w:r w:rsidRPr="00D94EE2">
        <w:rPr>
          <w:noProof/>
        </w:rPr>
        <w:instrText xml:space="preserve"> PAGEREF _Toc535922007 \h </w:instrText>
      </w:r>
      <w:r w:rsidRPr="00D94EE2">
        <w:rPr>
          <w:noProof/>
        </w:rPr>
      </w:r>
      <w:r w:rsidRPr="00D94EE2">
        <w:rPr>
          <w:noProof/>
        </w:rPr>
        <w:fldChar w:fldCharType="separate"/>
      </w:r>
      <w:r w:rsidRPr="00D94EE2">
        <w:rPr>
          <w:noProof/>
        </w:rPr>
        <w:t>76</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102—Private health insurers to offer cover for hospital treatment</w:t>
      </w:r>
      <w:r w:rsidRPr="00D94EE2">
        <w:rPr>
          <w:b w:val="0"/>
          <w:noProof/>
          <w:sz w:val="18"/>
        </w:rPr>
        <w:tab/>
      </w:r>
      <w:r w:rsidRPr="00D94EE2">
        <w:rPr>
          <w:b w:val="0"/>
          <w:noProof/>
          <w:sz w:val="18"/>
        </w:rPr>
        <w:fldChar w:fldCharType="begin"/>
      </w:r>
      <w:r w:rsidRPr="00D94EE2">
        <w:rPr>
          <w:b w:val="0"/>
          <w:noProof/>
          <w:sz w:val="18"/>
        </w:rPr>
        <w:instrText xml:space="preserve"> PAGEREF _Toc535922008 \h </w:instrText>
      </w:r>
      <w:r w:rsidRPr="00D94EE2">
        <w:rPr>
          <w:b w:val="0"/>
          <w:noProof/>
          <w:sz w:val="18"/>
        </w:rPr>
      </w:r>
      <w:r w:rsidRPr="00D94EE2">
        <w:rPr>
          <w:b w:val="0"/>
          <w:noProof/>
          <w:sz w:val="18"/>
        </w:rPr>
        <w:fldChar w:fldCharType="separate"/>
      </w:r>
      <w:r w:rsidRPr="00D94EE2">
        <w:rPr>
          <w:b w:val="0"/>
          <w:noProof/>
          <w:sz w:val="18"/>
        </w:rPr>
        <w:t>78</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102</w:t>
      </w:r>
      <w:r>
        <w:rPr>
          <w:noProof/>
        </w:rPr>
        <w:noBreakHyphen/>
        <w:t>1</w:t>
      </w:r>
      <w:r>
        <w:rPr>
          <w:noProof/>
        </w:rPr>
        <w:tab/>
        <w:t>Private health insurers to offer cover for hospital treatment</w:t>
      </w:r>
      <w:r w:rsidRPr="00D94EE2">
        <w:rPr>
          <w:noProof/>
        </w:rPr>
        <w:tab/>
      </w:r>
      <w:r w:rsidRPr="00D94EE2">
        <w:rPr>
          <w:noProof/>
        </w:rPr>
        <w:fldChar w:fldCharType="begin"/>
      </w:r>
      <w:r w:rsidRPr="00D94EE2">
        <w:rPr>
          <w:noProof/>
        </w:rPr>
        <w:instrText xml:space="preserve"> PAGEREF _Toc535922009 \h </w:instrText>
      </w:r>
      <w:r w:rsidRPr="00D94EE2">
        <w:rPr>
          <w:noProof/>
        </w:rPr>
      </w:r>
      <w:r w:rsidRPr="00D94EE2">
        <w:rPr>
          <w:noProof/>
        </w:rPr>
        <w:fldChar w:fldCharType="separate"/>
      </w:r>
      <w:r w:rsidRPr="00D94EE2">
        <w:rPr>
          <w:noProof/>
        </w:rPr>
        <w:t>78</w:t>
      </w:r>
      <w:r w:rsidRPr="00D94EE2">
        <w:rPr>
          <w:noProof/>
        </w:rPr>
        <w:fldChar w:fldCharType="end"/>
      </w:r>
    </w:p>
    <w:p w:rsidR="00D94EE2" w:rsidRDefault="00D94EE2">
      <w:pPr>
        <w:pStyle w:val="TOC1"/>
        <w:rPr>
          <w:rFonts w:asciiTheme="minorHAnsi" w:eastAsiaTheme="minorEastAsia" w:hAnsiTheme="minorHAnsi" w:cstheme="minorBidi"/>
          <w:b w:val="0"/>
          <w:noProof/>
          <w:kern w:val="0"/>
          <w:sz w:val="22"/>
          <w:szCs w:val="22"/>
        </w:rPr>
      </w:pPr>
      <w:r>
        <w:rPr>
          <w:noProof/>
        </w:rPr>
        <w:lastRenderedPageBreak/>
        <w:t>Chapter 4—Health insurance business, health benefits funds and miscellaneous obligations of private health insurers</w:t>
      </w:r>
      <w:r w:rsidRPr="00D94EE2">
        <w:rPr>
          <w:b w:val="0"/>
          <w:noProof/>
          <w:sz w:val="18"/>
        </w:rPr>
        <w:tab/>
      </w:r>
      <w:r w:rsidRPr="00D94EE2">
        <w:rPr>
          <w:b w:val="0"/>
          <w:noProof/>
          <w:sz w:val="18"/>
        </w:rPr>
        <w:fldChar w:fldCharType="begin"/>
      </w:r>
      <w:r w:rsidRPr="00D94EE2">
        <w:rPr>
          <w:b w:val="0"/>
          <w:noProof/>
          <w:sz w:val="18"/>
        </w:rPr>
        <w:instrText xml:space="preserve"> PAGEREF _Toc535922010 \h </w:instrText>
      </w:r>
      <w:r w:rsidRPr="00D94EE2">
        <w:rPr>
          <w:b w:val="0"/>
          <w:noProof/>
          <w:sz w:val="18"/>
        </w:rPr>
      </w:r>
      <w:r w:rsidRPr="00D94EE2">
        <w:rPr>
          <w:b w:val="0"/>
          <w:noProof/>
          <w:sz w:val="18"/>
        </w:rPr>
        <w:fldChar w:fldCharType="separate"/>
      </w:r>
      <w:r w:rsidRPr="00D94EE2">
        <w:rPr>
          <w:b w:val="0"/>
          <w:noProof/>
          <w:sz w:val="18"/>
        </w:rPr>
        <w:t>79</w:t>
      </w:r>
      <w:r w:rsidRPr="00D94EE2">
        <w:rPr>
          <w:b w:val="0"/>
          <w:noProof/>
          <w:sz w:val="18"/>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4</w:t>
      </w:r>
      <w:r>
        <w:rPr>
          <w:noProof/>
        </w:rPr>
        <w:noBreakHyphen/>
        <w:t>1—Introduction</w:t>
      </w:r>
      <w:r w:rsidRPr="00D94EE2">
        <w:rPr>
          <w:b w:val="0"/>
          <w:noProof/>
          <w:sz w:val="18"/>
        </w:rPr>
        <w:tab/>
      </w:r>
      <w:r w:rsidRPr="00D94EE2">
        <w:rPr>
          <w:b w:val="0"/>
          <w:noProof/>
          <w:sz w:val="18"/>
        </w:rPr>
        <w:fldChar w:fldCharType="begin"/>
      </w:r>
      <w:r w:rsidRPr="00D94EE2">
        <w:rPr>
          <w:b w:val="0"/>
          <w:noProof/>
          <w:sz w:val="18"/>
        </w:rPr>
        <w:instrText xml:space="preserve"> PAGEREF _Toc535922011 \h </w:instrText>
      </w:r>
      <w:r w:rsidRPr="00D94EE2">
        <w:rPr>
          <w:b w:val="0"/>
          <w:noProof/>
          <w:sz w:val="18"/>
        </w:rPr>
      </w:r>
      <w:r w:rsidRPr="00D94EE2">
        <w:rPr>
          <w:b w:val="0"/>
          <w:noProof/>
          <w:sz w:val="18"/>
        </w:rPr>
        <w:fldChar w:fldCharType="separate"/>
      </w:r>
      <w:r w:rsidRPr="00D94EE2">
        <w:rPr>
          <w:b w:val="0"/>
          <w:noProof/>
          <w:sz w:val="18"/>
        </w:rPr>
        <w:t>79</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110—Introduction</w:t>
      </w:r>
      <w:r w:rsidRPr="00D94EE2">
        <w:rPr>
          <w:b w:val="0"/>
          <w:noProof/>
          <w:sz w:val="18"/>
        </w:rPr>
        <w:tab/>
      </w:r>
      <w:r w:rsidRPr="00D94EE2">
        <w:rPr>
          <w:b w:val="0"/>
          <w:noProof/>
          <w:sz w:val="18"/>
        </w:rPr>
        <w:fldChar w:fldCharType="begin"/>
      </w:r>
      <w:r w:rsidRPr="00D94EE2">
        <w:rPr>
          <w:b w:val="0"/>
          <w:noProof/>
          <w:sz w:val="18"/>
        </w:rPr>
        <w:instrText xml:space="preserve"> PAGEREF _Toc535922012 \h </w:instrText>
      </w:r>
      <w:r w:rsidRPr="00D94EE2">
        <w:rPr>
          <w:b w:val="0"/>
          <w:noProof/>
          <w:sz w:val="18"/>
        </w:rPr>
      </w:r>
      <w:r w:rsidRPr="00D94EE2">
        <w:rPr>
          <w:b w:val="0"/>
          <w:noProof/>
          <w:sz w:val="18"/>
        </w:rPr>
        <w:fldChar w:fldCharType="separate"/>
      </w:r>
      <w:r w:rsidRPr="00D94EE2">
        <w:rPr>
          <w:b w:val="0"/>
          <w:noProof/>
          <w:sz w:val="18"/>
        </w:rPr>
        <w:t>79</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110</w:t>
      </w:r>
      <w:r>
        <w:rPr>
          <w:noProof/>
        </w:rPr>
        <w:noBreakHyphen/>
        <w:t>1</w:t>
      </w:r>
      <w:r>
        <w:rPr>
          <w:noProof/>
        </w:rPr>
        <w:tab/>
        <w:t>What this Chapter is about</w:t>
      </w:r>
      <w:r w:rsidRPr="00D94EE2">
        <w:rPr>
          <w:noProof/>
        </w:rPr>
        <w:tab/>
      </w:r>
      <w:r w:rsidRPr="00D94EE2">
        <w:rPr>
          <w:noProof/>
        </w:rPr>
        <w:fldChar w:fldCharType="begin"/>
      </w:r>
      <w:r w:rsidRPr="00D94EE2">
        <w:rPr>
          <w:noProof/>
        </w:rPr>
        <w:instrText xml:space="preserve"> PAGEREF _Toc535922013 \h </w:instrText>
      </w:r>
      <w:r w:rsidRPr="00D94EE2">
        <w:rPr>
          <w:noProof/>
        </w:rPr>
      </w:r>
      <w:r w:rsidRPr="00D94EE2">
        <w:rPr>
          <w:noProof/>
        </w:rPr>
        <w:fldChar w:fldCharType="separate"/>
      </w:r>
      <w:r w:rsidRPr="00D94EE2">
        <w:rPr>
          <w:noProof/>
        </w:rPr>
        <w:t>79</w:t>
      </w:r>
      <w:r w:rsidRPr="00D94EE2">
        <w:rPr>
          <w:noProof/>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4</w:t>
      </w:r>
      <w:r>
        <w:rPr>
          <w:noProof/>
        </w:rPr>
        <w:noBreakHyphen/>
        <w:t>2—Health insurance business</w:t>
      </w:r>
      <w:r w:rsidRPr="00D94EE2">
        <w:rPr>
          <w:b w:val="0"/>
          <w:noProof/>
          <w:sz w:val="18"/>
        </w:rPr>
        <w:tab/>
      </w:r>
      <w:r w:rsidRPr="00D94EE2">
        <w:rPr>
          <w:b w:val="0"/>
          <w:noProof/>
          <w:sz w:val="18"/>
        </w:rPr>
        <w:fldChar w:fldCharType="begin"/>
      </w:r>
      <w:r w:rsidRPr="00D94EE2">
        <w:rPr>
          <w:b w:val="0"/>
          <w:noProof/>
          <w:sz w:val="18"/>
        </w:rPr>
        <w:instrText xml:space="preserve"> PAGEREF _Toc535922014 \h </w:instrText>
      </w:r>
      <w:r w:rsidRPr="00D94EE2">
        <w:rPr>
          <w:b w:val="0"/>
          <w:noProof/>
          <w:sz w:val="18"/>
        </w:rPr>
      </w:r>
      <w:r w:rsidRPr="00D94EE2">
        <w:rPr>
          <w:b w:val="0"/>
          <w:noProof/>
          <w:sz w:val="18"/>
        </w:rPr>
        <w:fldChar w:fldCharType="separate"/>
      </w:r>
      <w:r w:rsidRPr="00D94EE2">
        <w:rPr>
          <w:b w:val="0"/>
          <w:noProof/>
          <w:sz w:val="18"/>
        </w:rPr>
        <w:t>80</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115—Introduction</w:t>
      </w:r>
      <w:r w:rsidRPr="00D94EE2">
        <w:rPr>
          <w:b w:val="0"/>
          <w:noProof/>
          <w:sz w:val="18"/>
        </w:rPr>
        <w:tab/>
      </w:r>
      <w:r w:rsidRPr="00D94EE2">
        <w:rPr>
          <w:b w:val="0"/>
          <w:noProof/>
          <w:sz w:val="18"/>
        </w:rPr>
        <w:fldChar w:fldCharType="begin"/>
      </w:r>
      <w:r w:rsidRPr="00D94EE2">
        <w:rPr>
          <w:b w:val="0"/>
          <w:noProof/>
          <w:sz w:val="18"/>
        </w:rPr>
        <w:instrText xml:space="preserve"> PAGEREF _Toc535922015 \h </w:instrText>
      </w:r>
      <w:r w:rsidRPr="00D94EE2">
        <w:rPr>
          <w:b w:val="0"/>
          <w:noProof/>
          <w:sz w:val="18"/>
        </w:rPr>
      </w:r>
      <w:r w:rsidRPr="00D94EE2">
        <w:rPr>
          <w:b w:val="0"/>
          <w:noProof/>
          <w:sz w:val="18"/>
        </w:rPr>
        <w:fldChar w:fldCharType="separate"/>
      </w:r>
      <w:r w:rsidRPr="00D94EE2">
        <w:rPr>
          <w:b w:val="0"/>
          <w:noProof/>
          <w:sz w:val="18"/>
        </w:rPr>
        <w:t>80</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115</w:t>
      </w:r>
      <w:r>
        <w:rPr>
          <w:noProof/>
        </w:rPr>
        <w:noBreakHyphen/>
        <w:t>1</w:t>
      </w:r>
      <w:r>
        <w:rPr>
          <w:noProof/>
        </w:rPr>
        <w:tab/>
        <w:t>What this Part is about</w:t>
      </w:r>
      <w:r w:rsidRPr="00D94EE2">
        <w:rPr>
          <w:noProof/>
        </w:rPr>
        <w:tab/>
      </w:r>
      <w:r w:rsidRPr="00D94EE2">
        <w:rPr>
          <w:noProof/>
        </w:rPr>
        <w:fldChar w:fldCharType="begin"/>
      </w:r>
      <w:r w:rsidRPr="00D94EE2">
        <w:rPr>
          <w:noProof/>
        </w:rPr>
        <w:instrText xml:space="preserve"> PAGEREF _Toc535922016 \h </w:instrText>
      </w:r>
      <w:r w:rsidRPr="00D94EE2">
        <w:rPr>
          <w:noProof/>
        </w:rPr>
      </w:r>
      <w:r w:rsidRPr="00D94EE2">
        <w:rPr>
          <w:noProof/>
        </w:rPr>
        <w:fldChar w:fldCharType="separate"/>
      </w:r>
      <w:r w:rsidRPr="00D94EE2">
        <w:rPr>
          <w:noProof/>
        </w:rPr>
        <w:t>80</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115</w:t>
      </w:r>
      <w:r>
        <w:rPr>
          <w:noProof/>
        </w:rPr>
        <w:noBreakHyphen/>
        <w:t>5</w:t>
      </w:r>
      <w:r>
        <w:rPr>
          <w:noProof/>
        </w:rPr>
        <w:tab/>
        <w:t>Private Health Insurance (Health Insurance Business) Rules</w:t>
      </w:r>
      <w:r w:rsidRPr="00D94EE2">
        <w:rPr>
          <w:noProof/>
        </w:rPr>
        <w:tab/>
      </w:r>
      <w:r w:rsidRPr="00D94EE2">
        <w:rPr>
          <w:noProof/>
        </w:rPr>
        <w:fldChar w:fldCharType="begin"/>
      </w:r>
      <w:r w:rsidRPr="00D94EE2">
        <w:rPr>
          <w:noProof/>
        </w:rPr>
        <w:instrText xml:space="preserve"> PAGEREF _Toc535922017 \h </w:instrText>
      </w:r>
      <w:r w:rsidRPr="00D94EE2">
        <w:rPr>
          <w:noProof/>
        </w:rPr>
      </w:r>
      <w:r w:rsidRPr="00D94EE2">
        <w:rPr>
          <w:noProof/>
        </w:rPr>
        <w:fldChar w:fldCharType="separate"/>
      </w:r>
      <w:r w:rsidRPr="00D94EE2">
        <w:rPr>
          <w:noProof/>
        </w:rPr>
        <w:t>80</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115</w:t>
      </w:r>
      <w:r>
        <w:rPr>
          <w:noProof/>
        </w:rPr>
        <w:noBreakHyphen/>
        <w:t>10</w:t>
      </w:r>
      <w:r>
        <w:rPr>
          <w:noProof/>
        </w:rPr>
        <w:tab/>
        <w:t>Whether a business etc. is health insurance business</w:t>
      </w:r>
      <w:r w:rsidRPr="00D94EE2">
        <w:rPr>
          <w:noProof/>
        </w:rPr>
        <w:tab/>
      </w:r>
      <w:r w:rsidRPr="00D94EE2">
        <w:rPr>
          <w:noProof/>
        </w:rPr>
        <w:fldChar w:fldCharType="begin"/>
      </w:r>
      <w:r w:rsidRPr="00D94EE2">
        <w:rPr>
          <w:noProof/>
        </w:rPr>
        <w:instrText xml:space="preserve"> PAGEREF _Toc535922018 \h </w:instrText>
      </w:r>
      <w:r w:rsidRPr="00D94EE2">
        <w:rPr>
          <w:noProof/>
        </w:rPr>
      </w:r>
      <w:r w:rsidRPr="00D94EE2">
        <w:rPr>
          <w:noProof/>
        </w:rPr>
        <w:fldChar w:fldCharType="separate"/>
      </w:r>
      <w:r w:rsidRPr="00D94EE2">
        <w:rPr>
          <w:noProof/>
        </w:rPr>
        <w:t>80</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121—What is health insurance business?</w:t>
      </w:r>
      <w:r w:rsidRPr="00D94EE2">
        <w:rPr>
          <w:b w:val="0"/>
          <w:noProof/>
          <w:sz w:val="18"/>
        </w:rPr>
        <w:tab/>
      </w:r>
      <w:r w:rsidRPr="00D94EE2">
        <w:rPr>
          <w:b w:val="0"/>
          <w:noProof/>
          <w:sz w:val="18"/>
        </w:rPr>
        <w:fldChar w:fldCharType="begin"/>
      </w:r>
      <w:r w:rsidRPr="00D94EE2">
        <w:rPr>
          <w:b w:val="0"/>
          <w:noProof/>
          <w:sz w:val="18"/>
        </w:rPr>
        <w:instrText xml:space="preserve"> PAGEREF _Toc535922019 \h </w:instrText>
      </w:r>
      <w:r w:rsidRPr="00D94EE2">
        <w:rPr>
          <w:b w:val="0"/>
          <w:noProof/>
          <w:sz w:val="18"/>
        </w:rPr>
      </w:r>
      <w:r w:rsidRPr="00D94EE2">
        <w:rPr>
          <w:b w:val="0"/>
          <w:noProof/>
          <w:sz w:val="18"/>
        </w:rPr>
        <w:fldChar w:fldCharType="separate"/>
      </w:r>
      <w:r w:rsidRPr="00D94EE2">
        <w:rPr>
          <w:b w:val="0"/>
          <w:noProof/>
          <w:sz w:val="18"/>
        </w:rPr>
        <w:t>82</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121</w:t>
      </w:r>
      <w:r>
        <w:rPr>
          <w:noProof/>
        </w:rPr>
        <w:noBreakHyphen/>
        <w:t>1</w:t>
      </w:r>
      <w:r>
        <w:rPr>
          <w:noProof/>
        </w:rPr>
        <w:tab/>
        <w:t xml:space="preserve">Meaning of </w:t>
      </w:r>
      <w:r w:rsidRPr="00F73F3F">
        <w:rPr>
          <w:i/>
          <w:noProof/>
        </w:rPr>
        <w:t>health insurance business</w:t>
      </w:r>
      <w:r w:rsidRPr="00D94EE2">
        <w:rPr>
          <w:noProof/>
        </w:rPr>
        <w:tab/>
      </w:r>
      <w:r w:rsidRPr="00D94EE2">
        <w:rPr>
          <w:noProof/>
        </w:rPr>
        <w:fldChar w:fldCharType="begin"/>
      </w:r>
      <w:r w:rsidRPr="00D94EE2">
        <w:rPr>
          <w:noProof/>
        </w:rPr>
        <w:instrText xml:space="preserve"> PAGEREF _Toc535922020 \h </w:instrText>
      </w:r>
      <w:r w:rsidRPr="00D94EE2">
        <w:rPr>
          <w:noProof/>
        </w:rPr>
      </w:r>
      <w:r w:rsidRPr="00D94EE2">
        <w:rPr>
          <w:noProof/>
        </w:rPr>
        <w:fldChar w:fldCharType="separate"/>
      </w:r>
      <w:r w:rsidRPr="00D94EE2">
        <w:rPr>
          <w:noProof/>
        </w:rPr>
        <w:t>82</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121</w:t>
      </w:r>
      <w:r>
        <w:rPr>
          <w:noProof/>
        </w:rPr>
        <w:noBreakHyphen/>
        <w:t>5</w:t>
      </w:r>
      <w:r>
        <w:rPr>
          <w:noProof/>
        </w:rPr>
        <w:tab/>
        <w:t xml:space="preserve">Meaning of </w:t>
      </w:r>
      <w:r w:rsidRPr="00F73F3F">
        <w:rPr>
          <w:i/>
          <w:noProof/>
        </w:rPr>
        <w:t>hospital treatment</w:t>
      </w:r>
      <w:r w:rsidRPr="00D94EE2">
        <w:rPr>
          <w:noProof/>
        </w:rPr>
        <w:tab/>
      </w:r>
      <w:r w:rsidRPr="00D94EE2">
        <w:rPr>
          <w:noProof/>
        </w:rPr>
        <w:fldChar w:fldCharType="begin"/>
      </w:r>
      <w:r w:rsidRPr="00D94EE2">
        <w:rPr>
          <w:noProof/>
        </w:rPr>
        <w:instrText xml:space="preserve"> PAGEREF _Toc535922021 \h </w:instrText>
      </w:r>
      <w:r w:rsidRPr="00D94EE2">
        <w:rPr>
          <w:noProof/>
        </w:rPr>
      </w:r>
      <w:r w:rsidRPr="00D94EE2">
        <w:rPr>
          <w:noProof/>
        </w:rPr>
        <w:fldChar w:fldCharType="separate"/>
      </w:r>
      <w:r w:rsidRPr="00D94EE2">
        <w:rPr>
          <w:noProof/>
        </w:rPr>
        <w:t>83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121</w:t>
      </w:r>
      <w:r>
        <w:rPr>
          <w:noProof/>
        </w:rPr>
        <w:noBreakHyphen/>
        <w:t>7</w:t>
      </w:r>
      <w:r>
        <w:rPr>
          <w:noProof/>
        </w:rPr>
        <w:tab/>
        <w:t>Conditions on declarations of hospitals</w:t>
      </w:r>
      <w:r w:rsidRPr="00D94EE2">
        <w:rPr>
          <w:noProof/>
        </w:rPr>
        <w:tab/>
      </w:r>
      <w:r w:rsidRPr="00D94EE2">
        <w:rPr>
          <w:noProof/>
        </w:rPr>
        <w:fldChar w:fldCharType="begin"/>
      </w:r>
      <w:r w:rsidRPr="00D94EE2">
        <w:rPr>
          <w:noProof/>
        </w:rPr>
        <w:instrText xml:space="preserve"> PAGEREF _Toc535922022 \h </w:instrText>
      </w:r>
      <w:r w:rsidRPr="00D94EE2">
        <w:rPr>
          <w:noProof/>
        </w:rPr>
      </w:r>
      <w:r w:rsidRPr="00D94EE2">
        <w:rPr>
          <w:noProof/>
        </w:rPr>
        <w:fldChar w:fldCharType="separate"/>
      </w:r>
      <w:r w:rsidRPr="00D94EE2">
        <w:rPr>
          <w:noProof/>
        </w:rPr>
        <w:t>85</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121</w:t>
      </w:r>
      <w:r>
        <w:rPr>
          <w:noProof/>
        </w:rPr>
        <w:noBreakHyphen/>
        <w:t>8</w:t>
      </w:r>
      <w:r>
        <w:rPr>
          <w:noProof/>
        </w:rPr>
        <w:tab/>
        <w:t>Application for inclusion of hospital in a class</w:t>
      </w:r>
      <w:r w:rsidRPr="00D94EE2">
        <w:rPr>
          <w:noProof/>
        </w:rPr>
        <w:tab/>
      </w:r>
      <w:r w:rsidRPr="00D94EE2">
        <w:rPr>
          <w:noProof/>
        </w:rPr>
        <w:fldChar w:fldCharType="begin"/>
      </w:r>
      <w:r w:rsidRPr="00D94EE2">
        <w:rPr>
          <w:noProof/>
        </w:rPr>
        <w:instrText xml:space="preserve"> PAGEREF _Toc535922023 \h </w:instrText>
      </w:r>
      <w:r w:rsidRPr="00D94EE2">
        <w:rPr>
          <w:noProof/>
        </w:rPr>
      </w:r>
      <w:r w:rsidRPr="00D94EE2">
        <w:rPr>
          <w:noProof/>
        </w:rPr>
        <w:fldChar w:fldCharType="separate"/>
      </w:r>
      <w:r w:rsidRPr="00D94EE2">
        <w:rPr>
          <w:noProof/>
        </w:rPr>
        <w:t>85</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121</w:t>
      </w:r>
      <w:r>
        <w:rPr>
          <w:noProof/>
        </w:rPr>
        <w:noBreakHyphen/>
        <w:t>8A</w:t>
      </w:r>
      <w:r>
        <w:rPr>
          <w:noProof/>
        </w:rPr>
        <w:tab/>
        <w:t>Minister to decide application</w:t>
      </w:r>
      <w:r w:rsidRPr="00D94EE2">
        <w:rPr>
          <w:noProof/>
        </w:rPr>
        <w:tab/>
      </w:r>
      <w:r w:rsidRPr="00D94EE2">
        <w:rPr>
          <w:noProof/>
        </w:rPr>
        <w:fldChar w:fldCharType="begin"/>
      </w:r>
      <w:r w:rsidRPr="00D94EE2">
        <w:rPr>
          <w:noProof/>
        </w:rPr>
        <w:instrText xml:space="preserve"> PAGEREF _Toc535922024 \h </w:instrText>
      </w:r>
      <w:r w:rsidRPr="00D94EE2">
        <w:rPr>
          <w:noProof/>
        </w:rPr>
      </w:r>
      <w:r w:rsidRPr="00D94EE2">
        <w:rPr>
          <w:noProof/>
        </w:rPr>
        <w:fldChar w:fldCharType="separate"/>
      </w:r>
      <w:r w:rsidRPr="00D94EE2">
        <w:rPr>
          <w:noProof/>
        </w:rPr>
        <w:t>86</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121</w:t>
      </w:r>
      <w:r>
        <w:rPr>
          <w:noProof/>
        </w:rPr>
        <w:noBreakHyphen/>
        <w:t>8B</w:t>
      </w:r>
      <w:r>
        <w:rPr>
          <w:noProof/>
        </w:rPr>
        <w:tab/>
        <w:t>Period of inclusion of hospital in a class</w:t>
      </w:r>
      <w:r w:rsidRPr="00D94EE2">
        <w:rPr>
          <w:noProof/>
        </w:rPr>
        <w:tab/>
      </w:r>
      <w:r w:rsidRPr="00D94EE2">
        <w:rPr>
          <w:noProof/>
        </w:rPr>
        <w:fldChar w:fldCharType="begin"/>
      </w:r>
      <w:r w:rsidRPr="00D94EE2">
        <w:rPr>
          <w:noProof/>
        </w:rPr>
        <w:instrText xml:space="preserve"> PAGEREF _Toc535922025 \h </w:instrText>
      </w:r>
      <w:r w:rsidRPr="00D94EE2">
        <w:rPr>
          <w:noProof/>
        </w:rPr>
      </w:r>
      <w:r w:rsidRPr="00D94EE2">
        <w:rPr>
          <w:noProof/>
        </w:rPr>
        <w:fldChar w:fldCharType="separate"/>
      </w:r>
      <w:r w:rsidRPr="00D94EE2">
        <w:rPr>
          <w:noProof/>
        </w:rPr>
        <w:t>86</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121</w:t>
      </w:r>
      <w:r>
        <w:rPr>
          <w:noProof/>
        </w:rPr>
        <w:noBreakHyphen/>
        <w:t>8C</w:t>
      </w:r>
      <w:r>
        <w:rPr>
          <w:noProof/>
        </w:rPr>
        <w:tab/>
        <w:t>Revocation of inclusion of hospital in a class</w:t>
      </w:r>
      <w:r w:rsidRPr="00D94EE2">
        <w:rPr>
          <w:noProof/>
        </w:rPr>
        <w:tab/>
      </w:r>
      <w:r w:rsidRPr="00D94EE2">
        <w:rPr>
          <w:noProof/>
        </w:rPr>
        <w:fldChar w:fldCharType="begin"/>
      </w:r>
      <w:r w:rsidRPr="00D94EE2">
        <w:rPr>
          <w:noProof/>
        </w:rPr>
        <w:instrText xml:space="preserve"> PAGEREF _Toc535922026 \h </w:instrText>
      </w:r>
      <w:r w:rsidRPr="00D94EE2">
        <w:rPr>
          <w:noProof/>
        </w:rPr>
      </w:r>
      <w:r w:rsidRPr="00D94EE2">
        <w:rPr>
          <w:noProof/>
        </w:rPr>
        <w:fldChar w:fldCharType="separate"/>
      </w:r>
      <w:r w:rsidRPr="00D94EE2">
        <w:rPr>
          <w:noProof/>
        </w:rPr>
        <w:t>87</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121</w:t>
      </w:r>
      <w:r>
        <w:rPr>
          <w:noProof/>
        </w:rPr>
        <w:noBreakHyphen/>
        <w:t>8D</w:t>
      </w:r>
      <w:r>
        <w:rPr>
          <w:noProof/>
        </w:rPr>
        <w:tab/>
        <w:t>Private Health Insurance (Health Insurance Business) Rules</w:t>
      </w:r>
      <w:r w:rsidRPr="00D94EE2">
        <w:rPr>
          <w:noProof/>
        </w:rPr>
        <w:tab/>
      </w:r>
      <w:r w:rsidRPr="00D94EE2">
        <w:rPr>
          <w:noProof/>
        </w:rPr>
        <w:fldChar w:fldCharType="begin"/>
      </w:r>
      <w:r w:rsidRPr="00D94EE2">
        <w:rPr>
          <w:noProof/>
        </w:rPr>
        <w:instrText xml:space="preserve"> PAGEREF _Toc535922027 \h </w:instrText>
      </w:r>
      <w:r w:rsidRPr="00D94EE2">
        <w:rPr>
          <w:noProof/>
        </w:rPr>
      </w:r>
      <w:r w:rsidRPr="00D94EE2">
        <w:rPr>
          <w:noProof/>
        </w:rPr>
        <w:fldChar w:fldCharType="separate"/>
      </w:r>
      <w:r w:rsidRPr="00D94EE2">
        <w:rPr>
          <w:noProof/>
        </w:rPr>
        <w:t>87</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121</w:t>
      </w:r>
      <w:r>
        <w:rPr>
          <w:noProof/>
        </w:rPr>
        <w:noBreakHyphen/>
        <w:t>10</w:t>
      </w:r>
      <w:r>
        <w:rPr>
          <w:noProof/>
        </w:rPr>
        <w:tab/>
        <w:t xml:space="preserve">Meaning of </w:t>
      </w:r>
      <w:r w:rsidRPr="00F73F3F">
        <w:rPr>
          <w:i/>
          <w:noProof/>
        </w:rPr>
        <w:t>general treatment</w:t>
      </w:r>
      <w:r w:rsidRPr="00D94EE2">
        <w:rPr>
          <w:noProof/>
        </w:rPr>
        <w:tab/>
      </w:r>
      <w:r w:rsidRPr="00D94EE2">
        <w:rPr>
          <w:noProof/>
        </w:rPr>
        <w:fldChar w:fldCharType="begin"/>
      </w:r>
      <w:r w:rsidRPr="00D94EE2">
        <w:rPr>
          <w:noProof/>
        </w:rPr>
        <w:instrText xml:space="preserve"> PAGEREF _Toc535922028 \h </w:instrText>
      </w:r>
      <w:r w:rsidRPr="00D94EE2">
        <w:rPr>
          <w:noProof/>
        </w:rPr>
      </w:r>
      <w:r w:rsidRPr="00D94EE2">
        <w:rPr>
          <w:noProof/>
        </w:rPr>
        <w:fldChar w:fldCharType="separate"/>
      </w:r>
      <w:r w:rsidRPr="00D94EE2">
        <w:rPr>
          <w:noProof/>
        </w:rPr>
        <w:t>87</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121</w:t>
      </w:r>
      <w:r>
        <w:rPr>
          <w:noProof/>
        </w:rPr>
        <w:noBreakHyphen/>
        <w:t>15</w:t>
      </w:r>
      <w:r>
        <w:rPr>
          <w:noProof/>
        </w:rPr>
        <w:tab/>
        <w:t xml:space="preserve">Extension to </w:t>
      </w:r>
      <w:r w:rsidRPr="00F73F3F">
        <w:rPr>
          <w:i/>
          <w:noProof/>
        </w:rPr>
        <w:t>employee health benefits schemes</w:t>
      </w:r>
      <w:r w:rsidRPr="00D94EE2">
        <w:rPr>
          <w:noProof/>
        </w:rPr>
        <w:tab/>
      </w:r>
      <w:r w:rsidRPr="00D94EE2">
        <w:rPr>
          <w:noProof/>
        </w:rPr>
        <w:fldChar w:fldCharType="begin"/>
      </w:r>
      <w:r w:rsidRPr="00D94EE2">
        <w:rPr>
          <w:noProof/>
        </w:rPr>
        <w:instrText xml:space="preserve"> PAGEREF _Toc535922029 \h </w:instrText>
      </w:r>
      <w:r w:rsidRPr="00D94EE2">
        <w:rPr>
          <w:noProof/>
        </w:rPr>
      </w:r>
      <w:r w:rsidRPr="00D94EE2">
        <w:rPr>
          <w:noProof/>
        </w:rPr>
        <w:fldChar w:fldCharType="separate"/>
      </w:r>
      <w:r w:rsidRPr="00D94EE2">
        <w:rPr>
          <w:noProof/>
        </w:rPr>
        <w:t>88</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121</w:t>
      </w:r>
      <w:r>
        <w:rPr>
          <w:noProof/>
        </w:rPr>
        <w:noBreakHyphen/>
        <w:t>20</w:t>
      </w:r>
      <w:r>
        <w:rPr>
          <w:noProof/>
        </w:rPr>
        <w:tab/>
        <w:t>Exception: accident and sickness insurance business</w:t>
      </w:r>
      <w:r w:rsidRPr="00D94EE2">
        <w:rPr>
          <w:noProof/>
        </w:rPr>
        <w:tab/>
      </w:r>
      <w:r w:rsidRPr="00D94EE2">
        <w:rPr>
          <w:noProof/>
        </w:rPr>
        <w:fldChar w:fldCharType="begin"/>
      </w:r>
      <w:r w:rsidRPr="00D94EE2">
        <w:rPr>
          <w:noProof/>
        </w:rPr>
        <w:instrText xml:space="preserve"> PAGEREF _Toc535922030 \h </w:instrText>
      </w:r>
      <w:r w:rsidRPr="00D94EE2">
        <w:rPr>
          <w:noProof/>
        </w:rPr>
      </w:r>
      <w:r w:rsidRPr="00D94EE2">
        <w:rPr>
          <w:noProof/>
        </w:rPr>
        <w:fldChar w:fldCharType="separate"/>
      </w:r>
      <w:r w:rsidRPr="00D94EE2">
        <w:rPr>
          <w:noProof/>
        </w:rPr>
        <w:t>90</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121</w:t>
      </w:r>
      <w:r>
        <w:rPr>
          <w:noProof/>
        </w:rPr>
        <w:noBreakHyphen/>
        <w:t>25</w:t>
      </w:r>
      <w:r>
        <w:rPr>
          <w:noProof/>
        </w:rPr>
        <w:tab/>
        <w:t>Exception: liability insurance business</w:t>
      </w:r>
      <w:r w:rsidRPr="00D94EE2">
        <w:rPr>
          <w:noProof/>
        </w:rPr>
        <w:tab/>
      </w:r>
      <w:r w:rsidRPr="00D94EE2">
        <w:rPr>
          <w:noProof/>
        </w:rPr>
        <w:fldChar w:fldCharType="begin"/>
      </w:r>
      <w:r w:rsidRPr="00D94EE2">
        <w:rPr>
          <w:noProof/>
        </w:rPr>
        <w:instrText xml:space="preserve"> PAGEREF _Toc535922031 \h </w:instrText>
      </w:r>
      <w:r w:rsidRPr="00D94EE2">
        <w:rPr>
          <w:noProof/>
        </w:rPr>
      </w:r>
      <w:r w:rsidRPr="00D94EE2">
        <w:rPr>
          <w:noProof/>
        </w:rPr>
        <w:fldChar w:fldCharType="separate"/>
      </w:r>
      <w:r w:rsidRPr="00D94EE2">
        <w:rPr>
          <w:noProof/>
        </w:rPr>
        <w:t>90</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121</w:t>
      </w:r>
      <w:r>
        <w:rPr>
          <w:noProof/>
        </w:rPr>
        <w:noBreakHyphen/>
        <w:t>30</w:t>
      </w:r>
      <w:r>
        <w:rPr>
          <w:noProof/>
        </w:rPr>
        <w:tab/>
        <w:t>Exception: insurance business excluded by the Private Health Insurance (Health Insurance Business) Rules</w:t>
      </w:r>
      <w:r w:rsidRPr="00D94EE2">
        <w:rPr>
          <w:noProof/>
        </w:rPr>
        <w:tab/>
      </w:r>
      <w:r w:rsidRPr="00D94EE2">
        <w:rPr>
          <w:noProof/>
        </w:rPr>
        <w:fldChar w:fldCharType="begin"/>
      </w:r>
      <w:r w:rsidRPr="00D94EE2">
        <w:rPr>
          <w:noProof/>
        </w:rPr>
        <w:instrText xml:space="preserve"> PAGEREF _Toc535922032 \h </w:instrText>
      </w:r>
      <w:r w:rsidRPr="00D94EE2">
        <w:rPr>
          <w:noProof/>
        </w:rPr>
      </w:r>
      <w:r w:rsidRPr="00D94EE2">
        <w:rPr>
          <w:noProof/>
        </w:rPr>
        <w:fldChar w:fldCharType="separate"/>
      </w:r>
      <w:r w:rsidRPr="00D94EE2">
        <w:rPr>
          <w:noProof/>
        </w:rPr>
        <w:t>90</w:t>
      </w:r>
      <w:r w:rsidRPr="00D94EE2">
        <w:rPr>
          <w:noProof/>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4</w:t>
      </w:r>
      <w:r>
        <w:rPr>
          <w:noProof/>
        </w:rPr>
        <w:noBreakHyphen/>
        <w:t>4—Health benefits funds</w:t>
      </w:r>
      <w:r w:rsidRPr="00D94EE2">
        <w:rPr>
          <w:b w:val="0"/>
          <w:noProof/>
          <w:sz w:val="18"/>
        </w:rPr>
        <w:tab/>
      </w:r>
      <w:r w:rsidRPr="00D94EE2">
        <w:rPr>
          <w:b w:val="0"/>
          <w:noProof/>
          <w:sz w:val="18"/>
        </w:rPr>
        <w:fldChar w:fldCharType="begin"/>
      </w:r>
      <w:r w:rsidRPr="00D94EE2">
        <w:rPr>
          <w:b w:val="0"/>
          <w:noProof/>
          <w:sz w:val="18"/>
        </w:rPr>
        <w:instrText xml:space="preserve"> PAGEREF _Toc535922033 \h </w:instrText>
      </w:r>
      <w:r w:rsidRPr="00D94EE2">
        <w:rPr>
          <w:b w:val="0"/>
          <w:noProof/>
          <w:sz w:val="18"/>
        </w:rPr>
      </w:r>
      <w:r w:rsidRPr="00D94EE2">
        <w:rPr>
          <w:b w:val="0"/>
          <w:noProof/>
          <w:sz w:val="18"/>
        </w:rPr>
        <w:fldChar w:fldCharType="separate"/>
      </w:r>
      <w:r w:rsidRPr="00D94EE2">
        <w:rPr>
          <w:b w:val="0"/>
          <w:noProof/>
          <w:sz w:val="18"/>
        </w:rPr>
        <w:t>91</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131—Health benefits funds</w:t>
      </w:r>
      <w:r w:rsidRPr="00D94EE2">
        <w:rPr>
          <w:b w:val="0"/>
          <w:noProof/>
          <w:sz w:val="18"/>
        </w:rPr>
        <w:tab/>
      </w:r>
      <w:r w:rsidRPr="00D94EE2">
        <w:rPr>
          <w:b w:val="0"/>
          <w:noProof/>
          <w:sz w:val="18"/>
        </w:rPr>
        <w:fldChar w:fldCharType="begin"/>
      </w:r>
      <w:r w:rsidRPr="00D94EE2">
        <w:rPr>
          <w:b w:val="0"/>
          <w:noProof/>
          <w:sz w:val="18"/>
        </w:rPr>
        <w:instrText xml:space="preserve"> PAGEREF _Toc535922034 \h </w:instrText>
      </w:r>
      <w:r w:rsidRPr="00D94EE2">
        <w:rPr>
          <w:b w:val="0"/>
          <w:noProof/>
          <w:sz w:val="18"/>
        </w:rPr>
      </w:r>
      <w:r w:rsidRPr="00D94EE2">
        <w:rPr>
          <w:b w:val="0"/>
          <w:noProof/>
          <w:sz w:val="18"/>
        </w:rPr>
        <w:fldChar w:fldCharType="separate"/>
      </w:r>
      <w:r w:rsidRPr="00D94EE2">
        <w:rPr>
          <w:b w:val="0"/>
          <w:noProof/>
          <w:sz w:val="18"/>
        </w:rPr>
        <w:t>91</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131</w:t>
      </w:r>
      <w:r>
        <w:rPr>
          <w:noProof/>
        </w:rPr>
        <w:noBreakHyphen/>
        <w:t>1</w:t>
      </w:r>
      <w:r>
        <w:rPr>
          <w:noProof/>
        </w:rPr>
        <w:tab/>
        <w:t>What this Part is about</w:t>
      </w:r>
      <w:r w:rsidRPr="00D94EE2">
        <w:rPr>
          <w:noProof/>
        </w:rPr>
        <w:tab/>
      </w:r>
      <w:r w:rsidRPr="00D94EE2">
        <w:rPr>
          <w:noProof/>
        </w:rPr>
        <w:fldChar w:fldCharType="begin"/>
      </w:r>
      <w:r w:rsidRPr="00D94EE2">
        <w:rPr>
          <w:noProof/>
        </w:rPr>
        <w:instrText xml:space="preserve"> PAGEREF _Toc535922035 \h </w:instrText>
      </w:r>
      <w:r w:rsidRPr="00D94EE2">
        <w:rPr>
          <w:noProof/>
        </w:rPr>
      </w:r>
      <w:r w:rsidRPr="00D94EE2">
        <w:rPr>
          <w:noProof/>
        </w:rPr>
        <w:fldChar w:fldCharType="separate"/>
      </w:r>
      <w:r w:rsidRPr="00D94EE2">
        <w:rPr>
          <w:noProof/>
        </w:rPr>
        <w:t>91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131</w:t>
      </w:r>
      <w:r>
        <w:rPr>
          <w:noProof/>
        </w:rPr>
        <w:noBreakHyphen/>
        <w:t>5</w:t>
      </w:r>
      <w:r>
        <w:rPr>
          <w:noProof/>
        </w:rPr>
        <w:tab/>
        <w:t>Private Health Insurance (Health Benefits Fund Policy) Rules</w:t>
      </w:r>
      <w:r w:rsidRPr="00D94EE2">
        <w:rPr>
          <w:noProof/>
        </w:rPr>
        <w:tab/>
      </w:r>
      <w:r w:rsidRPr="00D94EE2">
        <w:rPr>
          <w:noProof/>
        </w:rPr>
        <w:fldChar w:fldCharType="begin"/>
      </w:r>
      <w:r w:rsidRPr="00D94EE2">
        <w:rPr>
          <w:noProof/>
        </w:rPr>
        <w:instrText xml:space="preserve"> PAGEREF _Toc535922036 \h </w:instrText>
      </w:r>
      <w:r w:rsidRPr="00D94EE2">
        <w:rPr>
          <w:noProof/>
        </w:rPr>
      </w:r>
      <w:r w:rsidRPr="00D94EE2">
        <w:rPr>
          <w:noProof/>
        </w:rPr>
        <w:fldChar w:fldCharType="separate"/>
      </w:r>
      <w:r w:rsidRPr="00D94EE2">
        <w:rPr>
          <w:noProof/>
        </w:rPr>
        <w:t>91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lastRenderedPageBreak/>
        <w:t>131</w:t>
      </w:r>
      <w:r>
        <w:rPr>
          <w:noProof/>
        </w:rPr>
        <w:noBreakHyphen/>
        <w:t>10</w:t>
      </w:r>
      <w:r>
        <w:rPr>
          <w:noProof/>
        </w:rPr>
        <w:tab/>
        <w:t xml:space="preserve">Meaning of </w:t>
      </w:r>
      <w:r w:rsidRPr="00F73F3F">
        <w:rPr>
          <w:i/>
          <w:noProof/>
        </w:rPr>
        <w:t>health benefits fund</w:t>
      </w:r>
      <w:r w:rsidRPr="00D94EE2">
        <w:rPr>
          <w:noProof/>
        </w:rPr>
        <w:tab/>
      </w:r>
      <w:r w:rsidRPr="00D94EE2">
        <w:rPr>
          <w:noProof/>
        </w:rPr>
        <w:fldChar w:fldCharType="begin"/>
      </w:r>
      <w:r w:rsidRPr="00D94EE2">
        <w:rPr>
          <w:noProof/>
        </w:rPr>
        <w:instrText xml:space="preserve"> PAGEREF _Toc535922037 \h </w:instrText>
      </w:r>
      <w:r w:rsidRPr="00D94EE2">
        <w:rPr>
          <w:noProof/>
        </w:rPr>
      </w:r>
      <w:r w:rsidRPr="00D94EE2">
        <w:rPr>
          <w:noProof/>
        </w:rPr>
        <w:fldChar w:fldCharType="separate"/>
      </w:r>
      <w:r w:rsidRPr="00D94EE2">
        <w:rPr>
          <w:noProof/>
        </w:rPr>
        <w:t>92</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131</w:t>
      </w:r>
      <w:r>
        <w:rPr>
          <w:noProof/>
        </w:rPr>
        <w:noBreakHyphen/>
        <w:t>15</w:t>
      </w:r>
      <w:r>
        <w:rPr>
          <w:noProof/>
        </w:rPr>
        <w:tab/>
        <w:t xml:space="preserve">Meaning of </w:t>
      </w:r>
      <w:r w:rsidRPr="00F73F3F">
        <w:rPr>
          <w:i/>
          <w:noProof/>
        </w:rPr>
        <w:t>health</w:t>
      </w:r>
      <w:r w:rsidRPr="00F73F3F">
        <w:rPr>
          <w:i/>
          <w:noProof/>
        </w:rPr>
        <w:noBreakHyphen/>
        <w:t>related business</w:t>
      </w:r>
      <w:r w:rsidRPr="00D94EE2">
        <w:rPr>
          <w:noProof/>
        </w:rPr>
        <w:tab/>
      </w:r>
      <w:r w:rsidRPr="00D94EE2">
        <w:rPr>
          <w:noProof/>
        </w:rPr>
        <w:fldChar w:fldCharType="begin"/>
      </w:r>
      <w:r w:rsidRPr="00D94EE2">
        <w:rPr>
          <w:noProof/>
        </w:rPr>
        <w:instrText xml:space="preserve"> PAGEREF _Toc535922038 \h </w:instrText>
      </w:r>
      <w:r w:rsidRPr="00D94EE2">
        <w:rPr>
          <w:noProof/>
        </w:rPr>
      </w:r>
      <w:r w:rsidRPr="00D94EE2">
        <w:rPr>
          <w:noProof/>
        </w:rPr>
        <w:fldChar w:fldCharType="separate"/>
      </w:r>
      <w:r w:rsidRPr="00D94EE2">
        <w:rPr>
          <w:noProof/>
        </w:rPr>
        <w:t>92</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131</w:t>
      </w:r>
      <w:r>
        <w:rPr>
          <w:noProof/>
        </w:rPr>
        <w:noBreakHyphen/>
        <w:t>20</w:t>
      </w:r>
      <w:r>
        <w:rPr>
          <w:noProof/>
        </w:rPr>
        <w:tab/>
        <w:t>Risk equalisation jurisdictions</w:t>
      </w:r>
      <w:r w:rsidRPr="00D94EE2">
        <w:rPr>
          <w:noProof/>
        </w:rPr>
        <w:tab/>
      </w:r>
      <w:r w:rsidRPr="00D94EE2">
        <w:rPr>
          <w:noProof/>
        </w:rPr>
        <w:fldChar w:fldCharType="begin"/>
      </w:r>
      <w:r w:rsidRPr="00D94EE2">
        <w:rPr>
          <w:noProof/>
        </w:rPr>
        <w:instrText xml:space="preserve"> PAGEREF _Toc535922039 \h </w:instrText>
      </w:r>
      <w:r w:rsidRPr="00D94EE2">
        <w:rPr>
          <w:noProof/>
        </w:rPr>
      </w:r>
      <w:r w:rsidRPr="00D94EE2">
        <w:rPr>
          <w:noProof/>
        </w:rPr>
        <w:fldChar w:fldCharType="separate"/>
      </w:r>
      <w:r w:rsidRPr="00D94EE2">
        <w:rPr>
          <w:noProof/>
        </w:rPr>
        <w:t>93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131</w:t>
      </w:r>
      <w:r>
        <w:rPr>
          <w:noProof/>
        </w:rPr>
        <w:noBreakHyphen/>
        <w:t>25</w:t>
      </w:r>
      <w:r>
        <w:rPr>
          <w:noProof/>
        </w:rPr>
        <w:tab/>
        <w:t>Operation of health</w:t>
      </w:r>
      <w:r>
        <w:rPr>
          <w:noProof/>
        </w:rPr>
        <w:noBreakHyphen/>
        <w:t>related businesses through health benefits funds</w:t>
      </w:r>
      <w:r w:rsidRPr="00D94EE2">
        <w:rPr>
          <w:noProof/>
        </w:rPr>
        <w:tab/>
      </w:r>
      <w:r w:rsidRPr="00D94EE2">
        <w:rPr>
          <w:noProof/>
        </w:rPr>
        <w:fldChar w:fldCharType="begin"/>
      </w:r>
      <w:r w:rsidRPr="00D94EE2">
        <w:rPr>
          <w:noProof/>
        </w:rPr>
        <w:instrText xml:space="preserve"> PAGEREF _Toc535922040 \h </w:instrText>
      </w:r>
      <w:r w:rsidRPr="00D94EE2">
        <w:rPr>
          <w:noProof/>
        </w:rPr>
      </w:r>
      <w:r w:rsidRPr="00D94EE2">
        <w:rPr>
          <w:noProof/>
        </w:rPr>
        <w:fldChar w:fldCharType="separate"/>
      </w:r>
      <w:r w:rsidRPr="00D94EE2">
        <w:rPr>
          <w:noProof/>
        </w:rPr>
        <w:t>93</w:t>
      </w:r>
      <w:r w:rsidRPr="00D94EE2">
        <w:rPr>
          <w:noProof/>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4</w:t>
      </w:r>
      <w:r>
        <w:rPr>
          <w:noProof/>
        </w:rPr>
        <w:noBreakHyphen/>
        <w:t>5—Miscellaneous obligations of private health insurers</w:t>
      </w:r>
      <w:r w:rsidRPr="00D94EE2">
        <w:rPr>
          <w:b w:val="0"/>
          <w:noProof/>
          <w:sz w:val="18"/>
        </w:rPr>
        <w:tab/>
      </w:r>
      <w:r w:rsidRPr="00D94EE2">
        <w:rPr>
          <w:b w:val="0"/>
          <w:noProof/>
          <w:sz w:val="18"/>
        </w:rPr>
        <w:fldChar w:fldCharType="begin"/>
      </w:r>
      <w:r w:rsidRPr="00D94EE2">
        <w:rPr>
          <w:b w:val="0"/>
          <w:noProof/>
          <w:sz w:val="18"/>
        </w:rPr>
        <w:instrText xml:space="preserve"> PAGEREF _Toc535922041 \h </w:instrText>
      </w:r>
      <w:r w:rsidRPr="00D94EE2">
        <w:rPr>
          <w:b w:val="0"/>
          <w:noProof/>
          <w:sz w:val="18"/>
        </w:rPr>
      </w:r>
      <w:r w:rsidRPr="00D94EE2">
        <w:rPr>
          <w:b w:val="0"/>
          <w:noProof/>
          <w:sz w:val="18"/>
        </w:rPr>
        <w:fldChar w:fldCharType="separate"/>
      </w:r>
      <w:r w:rsidRPr="00D94EE2">
        <w:rPr>
          <w:b w:val="0"/>
          <w:noProof/>
          <w:sz w:val="18"/>
        </w:rPr>
        <w:t>94</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157—Introduction</w:t>
      </w:r>
      <w:r w:rsidRPr="00D94EE2">
        <w:rPr>
          <w:b w:val="0"/>
          <w:noProof/>
          <w:sz w:val="18"/>
        </w:rPr>
        <w:tab/>
      </w:r>
      <w:r w:rsidRPr="00D94EE2">
        <w:rPr>
          <w:b w:val="0"/>
          <w:noProof/>
          <w:sz w:val="18"/>
        </w:rPr>
        <w:fldChar w:fldCharType="begin"/>
      </w:r>
      <w:r w:rsidRPr="00D94EE2">
        <w:rPr>
          <w:b w:val="0"/>
          <w:noProof/>
          <w:sz w:val="18"/>
        </w:rPr>
        <w:instrText xml:space="preserve"> PAGEREF _Toc535922042 \h </w:instrText>
      </w:r>
      <w:r w:rsidRPr="00D94EE2">
        <w:rPr>
          <w:b w:val="0"/>
          <w:noProof/>
          <w:sz w:val="18"/>
        </w:rPr>
      </w:r>
      <w:r w:rsidRPr="00D94EE2">
        <w:rPr>
          <w:b w:val="0"/>
          <w:noProof/>
          <w:sz w:val="18"/>
        </w:rPr>
        <w:fldChar w:fldCharType="separate"/>
      </w:r>
      <w:r w:rsidRPr="00D94EE2">
        <w:rPr>
          <w:b w:val="0"/>
          <w:noProof/>
          <w:sz w:val="18"/>
        </w:rPr>
        <w:t>94</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157</w:t>
      </w:r>
      <w:r>
        <w:rPr>
          <w:noProof/>
        </w:rPr>
        <w:noBreakHyphen/>
        <w:t>1</w:t>
      </w:r>
      <w:r>
        <w:rPr>
          <w:noProof/>
        </w:rPr>
        <w:tab/>
        <w:t>What this Part is about</w:t>
      </w:r>
      <w:r w:rsidRPr="00D94EE2">
        <w:rPr>
          <w:noProof/>
        </w:rPr>
        <w:tab/>
      </w:r>
      <w:r w:rsidRPr="00D94EE2">
        <w:rPr>
          <w:noProof/>
        </w:rPr>
        <w:fldChar w:fldCharType="begin"/>
      </w:r>
      <w:r w:rsidRPr="00D94EE2">
        <w:rPr>
          <w:noProof/>
        </w:rPr>
        <w:instrText xml:space="preserve"> PAGEREF _Toc535922043 \h </w:instrText>
      </w:r>
      <w:r w:rsidRPr="00D94EE2">
        <w:rPr>
          <w:noProof/>
        </w:rPr>
      </w:r>
      <w:r w:rsidRPr="00D94EE2">
        <w:rPr>
          <w:noProof/>
        </w:rPr>
        <w:fldChar w:fldCharType="separate"/>
      </w:r>
      <w:r w:rsidRPr="00D94EE2">
        <w:rPr>
          <w:noProof/>
        </w:rPr>
        <w:t>94</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157</w:t>
      </w:r>
      <w:r>
        <w:rPr>
          <w:noProof/>
        </w:rPr>
        <w:noBreakHyphen/>
        <w:t>5</w:t>
      </w:r>
      <w:r>
        <w:rPr>
          <w:noProof/>
        </w:rPr>
        <w:tab/>
        <w:t>Private Health Insurance (Data Provision) Rules</w:t>
      </w:r>
      <w:r w:rsidRPr="00D94EE2">
        <w:rPr>
          <w:noProof/>
        </w:rPr>
        <w:tab/>
      </w:r>
      <w:r w:rsidRPr="00D94EE2">
        <w:rPr>
          <w:noProof/>
        </w:rPr>
        <w:fldChar w:fldCharType="begin"/>
      </w:r>
      <w:r w:rsidRPr="00D94EE2">
        <w:rPr>
          <w:noProof/>
        </w:rPr>
        <w:instrText xml:space="preserve"> PAGEREF _Toc535922044 \h </w:instrText>
      </w:r>
      <w:r w:rsidRPr="00D94EE2">
        <w:rPr>
          <w:noProof/>
        </w:rPr>
      </w:r>
      <w:r w:rsidRPr="00D94EE2">
        <w:rPr>
          <w:noProof/>
        </w:rPr>
        <w:fldChar w:fldCharType="separate"/>
      </w:r>
      <w:r w:rsidRPr="00D94EE2">
        <w:rPr>
          <w:noProof/>
        </w:rPr>
        <w:t>94</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169—Notification obligations</w:t>
      </w:r>
      <w:r w:rsidRPr="00D94EE2">
        <w:rPr>
          <w:b w:val="0"/>
          <w:noProof/>
          <w:sz w:val="18"/>
        </w:rPr>
        <w:tab/>
      </w:r>
      <w:r w:rsidRPr="00D94EE2">
        <w:rPr>
          <w:b w:val="0"/>
          <w:noProof/>
          <w:sz w:val="18"/>
        </w:rPr>
        <w:fldChar w:fldCharType="begin"/>
      </w:r>
      <w:r w:rsidRPr="00D94EE2">
        <w:rPr>
          <w:b w:val="0"/>
          <w:noProof/>
          <w:sz w:val="18"/>
        </w:rPr>
        <w:instrText xml:space="preserve"> PAGEREF _Toc535922045 \h </w:instrText>
      </w:r>
      <w:r w:rsidRPr="00D94EE2">
        <w:rPr>
          <w:b w:val="0"/>
          <w:noProof/>
          <w:sz w:val="18"/>
        </w:rPr>
      </w:r>
      <w:r w:rsidRPr="00D94EE2">
        <w:rPr>
          <w:b w:val="0"/>
          <w:noProof/>
          <w:sz w:val="18"/>
        </w:rPr>
        <w:fldChar w:fldCharType="separate"/>
      </w:r>
      <w:r w:rsidRPr="00D94EE2">
        <w:rPr>
          <w:b w:val="0"/>
          <w:noProof/>
          <w:sz w:val="18"/>
        </w:rPr>
        <w:t>95</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169</w:t>
      </w:r>
      <w:r>
        <w:rPr>
          <w:noProof/>
        </w:rPr>
        <w:noBreakHyphen/>
        <w:t>10</w:t>
      </w:r>
      <w:r>
        <w:rPr>
          <w:noProof/>
        </w:rPr>
        <w:tab/>
        <w:t>Private health insurers to notify any changes to rules</w:t>
      </w:r>
      <w:r w:rsidRPr="00D94EE2">
        <w:rPr>
          <w:noProof/>
        </w:rPr>
        <w:tab/>
      </w:r>
      <w:r w:rsidRPr="00D94EE2">
        <w:rPr>
          <w:noProof/>
        </w:rPr>
        <w:fldChar w:fldCharType="begin"/>
      </w:r>
      <w:r w:rsidRPr="00D94EE2">
        <w:rPr>
          <w:noProof/>
        </w:rPr>
        <w:instrText xml:space="preserve"> PAGEREF _Toc535922046 \h </w:instrText>
      </w:r>
      <w:r w:rsidRPr="00D94EE2">
        <w:rPr>
          <w:noProof/>
        </w:rPr>
      </w:r>
      <w:r w:rsidRPr="00D94EE2">
        <w:rPr>
          <w:noProof/>
        </w:rPr>
        <w:fldChar w:fldCharType="separate"/>
      </w:r>
      <w:r w:rsidRPr="00D94EE2">
        <w:rPr>
          <w:noProof/>
        </w:rPr>
        <w:t>95</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172—Other obligations</w:t>
      </w:r>
      <w:r w:rsidRPr="00D94EE2">
        <w:rPr>
          <w:b w:val="0"/>
          <w:noProof/>
          <w:sz w:val="18"/>
        </w:rPr>
        <w:tab/>
      </w:r>
      <w:r w:rsidRPr="00D94EE2">
        <w:rPr>
          <w:b w:val="0"/>
          <w:noProof/>
          <w:sz w:val="18"/>
        </w:rPr>
        <w:fldChar w:fldCharType="begin"/>
      </w:r>
      <w:r w:rsidRPr="00D94EE2">
        <w:rPr>
          <w:b w:val="0"/>
          <w:noProof/>
          <w:sz w:val="18"/>
        </w:rPr>
        <w:instrText xml:space="preserve"> PAGEREF _Toc535922047 \h </w:instrText>
      </w:r>
      <w:r w:rsidRPr="00D94EE2">
        <w:rPr>
          <w:b w:val="0"/>
          <w:noProof/>
          <w:sz w:val="18"/>
        </w:rPr>
      </w:r>
      <w:r w:rsidRPr="00D94EE2">
        <w:rPr>
          <w:b w:val="0"/>
          <w:noProof/>
          <w:sz w:val="18"/>
        </w:rPr>
        <w:fldChar w:fldCharType="separate"/>
      </w:r>
      <w:r w:rsidRPr="00D94EE2">
        <w:rPr>
          <w:b w:val="0"/>
          <w:noProof/>
          <w:sz w:val="18"/>
        </w:rPr>
        <w:t>96</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172</w:t>
      </w:r>
      <w:r>
        <w:rPr>
          <w:noProof/>
        </w:rPr>
        <w:noBreakHyphen/>
        <w:t>5</w:t>
      </w:r>
      <w:r>
        <w:rPr>
          <w:noProof/>
        </w:rPr>
        <w:tab/>
        <w:t>Agreements with medical practitioners</w:t>
      </w:r>
      <w:r w:rsidRPr="00D94EE2">
        <w:rPr>
          <w:noProof/>
        </w:rPr>
        <w:tab/>
      </w:r>
      <w:r w:rsidRPr="00D94EE2">
        <w:rPr>
          <w:noProof/>
        </w:rPr>
        <w:fldChar w:fldCharType="begin"/>
      </w:r>
      <w:r w:rsidRPr="00D94EE2">
        <w:rPr>
          <w:noProof/>
        </w:rPr>
        <w:instrText xml:space="preserve"> PAGEREF _Toc535922048 \h </w:instrText>
      </w:r>
      <w:r w:rsidRPr="00D94EE2">
        <w:rPr>
          <w:noProof/>
        </w:rPr>
      </w:r>
      <w:r w:rsidRPr="00D94EE2">
        <w:rPr>
          <w:noProof/>
        </w:rPr>
        <w:fldChar w:fldCharType="separate"/>
      </w:r>
      <w:r w:rsidRPr="00D94EE2">
        <w:rPr>
          <w:noProof/>
        </w:rPr>
        <w:t>96</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172</w:t>
      </w:r>
      <w:r>
        <w:rPr>
          <w:noProof/>
        </w:rPr>
        <w:noBreakHyphen/>
        <w:t>10</w:t>
      </w:r>
      <w:r>
        <w:rPr>
          <w:noProof/>
        </w:rPr>
        <w:tab/>
        <w:t>Private health insurers to give information to Secretary</w:t>
      </w:r>
      <w:r w:rsidRPr="00D94EE2">
        <w:rPr>
          <w:noProof/>
        </w:rPr>
        <w:tab/>
      </w:r>
      <w:r w:rsidRPr="00D94EE2">
        <w:rPr>
          <w:noProof/>
        </w:rPr>
        <w:fldChar w:fldCharType="begin"/>
      </w:r>
      <w:r w:rsidRPr="00D94EE2">
        <w:rPr>
          <w:noProof/>
        </w:rPr>
        <w:instrText xml:space="preserve"> PAGEREF _Toc535922049 \h </w:instrText>
      </w:r>
      <w:r w:rsidRPr="00D94EE2">
        <w:rPr>
          <w:noProof/>
        </w:rPr>
      </w:r>
      <w:r w:rsidRPr="00D94EE2">
        <w:rPr>
          <w:noProof/>
        </w:rPr>
        <w:fldChar w:fldCharType="separate"/>
      </w:r>
      <w:r w:rsidRPr="00D94EE2">
        <w:rPr>
          <w:noProof/>
        </w:rPr>
        <w:t>96</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172</w:t>
      </w:r>
      <w:r>
        <w:rPr>
          <w:noProof/>
        </w:rPr>
        <w:noBreakHyphen/>
        <w:t>15</w:t>
      </w:r>
      <w:r>
        <w:rPr>
          <w:noProof/>
        </w:rPr>
        <w:tab/>
        <w:t>Restrictions on payment of pecuniary penalties etc.</w:t>
      </w:r>
      <w:r w:rsidRPr="00D94EE2">
        <w:rPr>
          <w:noProof/>
        </w:rPr>
        <w:tab/>
      </w:r>
      <w:r w:rsidRPr="00D94EE2">
        <w:rPr>
          <w:noProof/>
        </w:rPr>
        <w:fldChar w:fldCharType="begin"/>
      </w:r>
      <w:r w:rsidRPr="00D94EE2">
        <w:rPr>
          <w:noProof/>
        </w:rPr>
        <w:instrText xml:space="preserve"> PAGEREF _Toc535922050 \h </w:instrText>
      </w:r>
      <w:r w:rsidRPr="00D94EE2">
        <w:rPr>
          <w:noProof/>
        </w:rPr>
      </w:r>
      <w:r w:rsidRPr="00D94EE2">
        <w:rPr>
          <w:noProof/>
        </w:rPr>
        <w:fldChar w:fldCharType="separate"/>
      </w:r>
      <w:r w:rsidRPr="00D94EE2">
        <w:rPr>
          <w:noProof/>
        </w:rPr>
        <w:t>97</w:t>
      </w:r>
      <w:r w:rsidRPr="00D94EE2">
        <w:rPr>
          <w:noProof/>
        </w:rPr>
        <w:fldChar w:fldCharType="end"/>
      </w:r>
    </w:p>
    <w:p w:rsidR="00D94EE2" w:rsidRDefault="00D94EE2">
      <w:pPr>
        <w:pStyle w:val="TOC1"/>
        <w:rPr>
          <w:rFonts w:asciiTheme="minorHAnsi" w:eastAsiaTheme="minorEastAsia" w:hAnsiTheme="minorHAnsi" w:cstheme="minorBidi"/>
          <w:b w:val="0"/>
          <w:noProof/>
          <w:kern w:val="0"/>
          <w:sz w:val="22"/>
          <w:szCs w:val="22"/>
        </w:rPr>
      </w:pPr>
      <w:r>
        <w:rPr>
          <w:noProof/>
        </w:rPr>
        <w:t>Chapter 5—Enforcement</w:t>
      </w:r>
      <w:r w:rsidRPr="00D94EE2">
        <w:rPr>
          <w:b w:val="0"/>
          <w:noProof/>
          <w:sz w:val="18"/>
        </w:rPr>
        <w:tab/>
      </w:r>
      <w:r w:rsidRPr="00D94EE2">
        <w:rPr>
          <w:b w:val="0"/>
          <w:noProof/>
          <w:sz w:val="18"/>
        </w:rPr>
        <w:fldChar w:fldCharType="begin"/>
      </w:r>
      <w:r w:rsidRPr="00D94EE2">
        <w:rPr>
          <w:b w:val="0"/>
          <w:noProof/>
          <w:sz w:val="18"/>
        </w:rPr>
        <w:instrText xml:space="preserve"> PAGEREF _Toc535922051 \h </w:instrText>
      </w:r>
      <w:r w:rsidRPr="00D94EE2">
        <w:rPr>
          <w:b w:val="0"/>
          <w:noProof/>
          <w:sz w:val="18"/>
        </w:rPr>
      </w:r>
      <w:r w:rsidRPr="00D94EE2">
        <w:rPr>
          <w:b w:val="0"/>
          <w:noProof/>
          <w:sz w:val="18"/>
        </w:rPr>
        <w:fldChar w:fldCharType="separate"/>
      </w:r>
      <w:r w:rsidRPr="00D94EE2">
        <w:rPr>
          <w:b w:val="0"/>
          <w:noProof/>
          <w:sz w:val="18"/>
        </w:rPr>
        <w:t>98</w:t>
      </w:r>
      <w:r w:rsidRPr="00D94EE2">
        <w:rPr>
          <w:b w:val="0"/>
          <w:noProof/>
          <w:sz w:val="18"/>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5</w:t>
      </w:r>
      <w:r>
        <w:rPr>
          <w:noProof/>
        </w:rPr>
        <w:noBreakHyphen/>
        <w:t>1—Introduction</w:t>
      </w:r>
      <w:r w:rsidRPr="00D94EE2">
        <w:rPr>
          <w:b w:val="0"/>
          <w:noProof/>
          <w:sz w:val="18"/>
        </w:rPr>
        <w:tab/>
      </w:r>
      <w:r w:rsidRPr="00D94EE2">
        <w:rPr>
          <w:b w:val="0"/>
          <w:noProof/>
          <w:sz w:val="18"/>
        </w:rPr>
        <w:fldChar w:fldCharType="begin"/>
      </w:r>
      <w:r w:rsidRPr="00D94EE2">
        <w:rPr>
          <w:b w:val="0"/>
          <w:noProof/>
          <w:sz w:val="18"/>
        </w:rPr>
        <w:instrText xml:space="preserve"> PAGEREF _Toc535922052 \h </w:instrText>
      </w:r>
      <w:r w:rsidRPr="00D94EE2">
        <w:rPr>
          <w:b w:val="0"/>
          <w:noProof/>
          <w:sz w:val="18"/>
        </w:rPr>
      </w:r>
      <w:r w:rsidRPr="00D94EE2">
        <w:rPr>
          <w:b w:val="0"/>
          <w:noProof/>
          <w:sz w:val="18"/>
        </w:rPr>
        <w:fldChar w:fldCharType="separate"/>
      </w:r>
      <w:r w:rsidRPr="00D94EE2">
        <w:rPr>
          <w:b w:val="0"/>
          <w:noProof/>
          <w:sz w:val="18"/>
        </w:rPr>
        <w:t>98</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180—Introduction</w:t>
      </w:r>
      <w:r w:rsidRPr="00D94EE2">
        <w:rPr>
          <w:b w:val="0"/>
          <w:noProof/>
          <w:sz w:val="18"/>
        </w:rPr>
        <w:tab/>
      </w:r>
      <w:r w:rsidRPr="00D94EE2">
        <w:rPr>
          <w:b w:val="0"/>
          <w:noProof/>
          <w:sz w:val="18"/>
        </w:rPr>
        <w:fldChar w:fldCharType="begin"/>
      </w:r>
      <w:r w:rsidRPr="00D94EE2">
        <w:rPr>
          <w:b w:val="0"/>
          <w:noProof/>
          <w:sz w:val="18"/>
        </w:rPr>
        <w:instrText xml:space="preserve"> PAGEREF _Toc535922053 \h </w:instrText>
      </w:r>
      <w:r w:rsidRPr="00D94EE2">
        <w:rPr>
          <w:b w:val="0"/>
          <w:noProof/>
          <w:sz w:val="18"/>
        </w:rPr>
      </w:r>
      <w:r w:rsidRPr="00D94EE2">
        <w:rPr>
          <w:b w:val="0"/>
          <w:noProof/>
          <w:sz w:val="18"/>
        </w:rPr>
        <w:fldChar w:fldCharType="separate"/>
      </w:r>
      <w:r w:rsidRPr="00D94EE2">
        <w:rPr>
          <w:b w:val="0"/>
          <w:noProof/>
          <w:sz w:val="18"/>
        </w:rPr>
        <w:t>98</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180</w:t>
      </w:r>
      <w:r>
        <w:rPr>
          <w:noProof/>
        </w:rPr>
        <w:noBreakHyphen/>
        <w:t>1</w:t>
      </w:r>
      <w:r>
        <w:rPr>
          <w:noProof/>
        </w:rPr>
        <w:tab/>
        <w:t>What this Chapter is about</w:t>
      </w:r>
      <w:r w:rsidRPr="00D94EE2">
        <w:rPr>
          <w:noProof/>
        </w:rPr>
        <w:tab/>
      </w:r>
      <w:r w:rsidRPr="00D94EE2">
        <w:rPr>
          <w:noProof/>
        </w:rPr>
        <w:fldChar w:fldCharType="begin"/>
      </w:r>
      <w:r w:rsidRPr="00D94EE2">
        <w:rPr>
          <w:noProof/>
        </w:rPr>
        <w:instrText xml:space="preserve"> PAGEREF _Toc535922054 \h </w:instrText>
      </w:r>
      <w:r w:rsidRPr="00D94EE2">
        <w:rPr>
          <w:noProof/>
        </w:rPr>
      </w:r>
      <w:r w:rsidRPr="00D94EE2">
        <w:rPr>
          <w:noProof/>
        </w:rPr>
        <w:fldChar w:fldCharType="separate"/>
      </w:r>
      <w:r w:rsidRPr="00D94EE2">
        <w:rPr>
          <w:noProof/>
        </w:rPr>
        <w:t>98</w:t>
      </w:r>
      <w:r w:rsidRPr="00D94EE2">
        <w:rPr>
          <w:noProof/>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5</w:t>
      </w:r>
      <w:r>
        <w:rPr>
          <w:noProof/>
        </w:rPr>
        <w:noBreakHyphen/>
        <w:t>2—General enforcement methods</w:t>
      </w:r>
      <w:r w:rsidRPr="00D94EE2">
        <w:rPr>
          <w:b w:val="0"/>
          <w:noProof/>
          <w:sz w:val="18"/>
        </w:rPr>
        <w:tab/>
      </w:r>
      <w:r w:rsidRPr="00D94EE2">
        <w:rPr>
          <w:b w:val="0"/>
          <w:noProof/>
          <w:sz w:val="18"/>
        </w:rPr>
        <w:fldChar w:fldCharType="begin"/>
      </w:r>
      <w:r w:rsidRPr="00D94EE2">
        <w:rPr>
          <w:b w:val="0"/>
          <w:noProof/>
          <w:sz w:val="18"/>
        </w:rPr>
        <w:instrText xml:space="preserve"> PAGEREF _Toc535922055 \h </w:instrText>
      </w:r>
      <w:r w:rsidRPr="00D94EE2">
        <w:rPr>
          <w:b w:val="0"/>
          <w:noProof/>
          <w:sz w:val="18"/>
        </w:rPr>
      </w:r>
      <w:r w:rsidRPr="00D94EE2">
        <w:rPr>
          <w:b w:val="0"/>
          <w:noProof/>
          <w:sz w:val="18"/>
        </w:rPr>
        <w:fldChar w:fldCharType="separate"/>
      </w:r>
      <w:r w:rsidRPr="00D94EE2">
        <w:rPr>
          <w:b w:val="0"/>
          <w:noProof/>
          <w:sz w:val="18"/>
        </w:rPr>
        <w:t>99</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185—What this Part is about</w:t>
      </w:r>
      <w:r w:rsidRPr="00D94EE2">
        <w:rPr>
          <w:b w:val="0"/>
          <w:noProof/>
          <w:sz w:val="18"/>
        </w:rPr>
        <w:tab/>
      </w:r>
      <w:r w:rsidRPr="00D94EE2">
        <w:rPr>
          <w:b w:val="0"/>
          <w:noProof/>
          <w:sz w:val="18"/>
        </w:rPr>
        <w:fldChar w:fldCharType="begin"/>
      </w:r>
      <w:r w:rsidRPr="00D94EE2">
        <w:rPr>
          <w:b w:val="0"/>
          <w:noProof/>
          <w:sz w:val="18"/>
        </w:rPr>
        <w:instrText xml:space="preserve"> PAGEREF _Toc535922056 \h </w:instrText>
      </w:r>
      <w:r w:rsidRPr="00D94EE2">
        <w:rPr>
          <w:b w:val="0"/>
          <w:noProof/>
          <w:sz w:val="18"/>
        </w:rPr>
      </w:r>
      <w:r w:rsidRPr="00D94EE2">
        <w:rPr>
          <w:b w:val="0"/>
          <w:noProof/>
          <w:sz w:val="18"/>
        </w:rPr>
        <w:fldChar w:fldCharType="separate"/>
      </w:r>
      <w:r w:rsidRPr="00D94EE2">
        <w:rPr>
          <w:b w:val="0"/>
          <w:noProof/>
          <w:sz w:val="18"/>
        </w:rPr>
        <w:t>99</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185</w:t>
      </w:r>
      <w:r>
        <w:rPr>
          <w:noProof/>
        </w:rPr>
        <w:noBreakHyphen/>
        <w:t>1</w:t>
      </w:r>
      <w:r>
        <w:rPr>
          <w:noProof/>
        </w:rPr>
        <w:tab/>
        <w:t>Introduction</w:t>
      </w:r>
      <w:r w:rsidRPr="00D94EE2">
        <w:rPr>
          <w:noProof/>
        </w:rPr>
        <w:tab/>
      </w:r>
      <w:r w:rsidRPr="00D94EE2">
        <w:rPr>
          <w:noProof/>
        </w:rPr>
        <w:fldChar w:fldCharType="begin"/>
      </w:r>
      <w:r w:rsidRPr="00D94EE2">
        <w:rPr>
          <w:noProof/>
        </w:rPr>
        <w:instrText xml:space="preserve"> PAGEREF _Toc535922057 \h </w:instrText>
      </w:r>
      <w:r w:rsidRPr="00D94EE2">
        <w:rPr>
          <w:noProof/>
        </w:rPr>
      </w:r>
      <w:r w:rsidRPr="00D94EE2">
        <w:rPr>
          <w:noProof/>
        </w:rPr>
        <w:fldChar w:fldCharType="separate"/>
      </w:r>
      <w:r w:rsidRPr="00D94EE2">
        <w:rPr>
          <w:noProof/>
        </w:rPr>
        <w:t>99</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185</w:t>
      </w:r>
      <w:r>
        <w:rPr>
          <w:noProof/>
        </w:rPr>
        <w:noBreakHyphen/>
        <w:t>5</w:t>
      </w:r>
      <w:r>
        <w:rPr>
          <w:noProof/>
        </w:rPr>
        <w:tab/>
        <w:t xml:space="preserve">Meaning of </w:t>
      </w:r>
      <w:r w:rsidRPr="00F73F3F">
        <w:rPr>
          <w:i/>
          <w:noProof/>
        </w:rPr>
        <w:t>enforceable obligation</w:t>
      </w:r>
      <w:r w:rsidRPr="00D94EE2">
        <w:rPr>
          <w:noProof/>
        </w:rPr>
        <w:tab/>
      </w:r>
      <w:r w:rsidRPr="00D94EE2">
        <w:rPr>
          <w:noProof/>
        </w:rPr>
        <w:fldChar w:fldCharType="begin"/>
      </w:r>
      <w:r w:rsidRPr="00D94EE2">
        <w:rPr>
          <w:noProof/>
        </w:rPr>
        <w:instrText xml:space="preserve"> PAGEREF _Toc535922058 \h </w:instrText>
      </w:r>
      <w:r w:rsidRPr="00D94EE2">
        <w:rPr>
          <w:noProof/>
        </w:rPr>
      </w:r>
      <w:r w:rsidRPr="00D94EE2">
        <w:rPr>
          <w:noProof/>
        </w:rPr>
        <w:fldChar w:fldCharType="separate"/>
      </w:r>
      <w:r w:rsidRPr="00D94EE2">
        <w:rPr>
          <w:noProof/>
        </w:rPr>
        <w:t>99</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188—Performance indicators</w:t>
      </w:r>
      <w:r w:rsidRPr="00D94EE2">
        <w:rPr>
          <w:b w:val="0"/>
          <w:noProof/>
          <w:sz w:val="18"/>
        </w:rPr>
        <w:tab/>
      </w:r>
      <w:r w:rsidRPr="00D94EE2">
        <w:rPr>
          <w:b w:val="0"/>
          <w:noProof/>
          <w:sz w:val="18"/>
        </w:rPr>
        <w:fldChar w:fldCharType="begin"/>
      </w:r>
      <w:r w:rsidRPr="00D94EE2">
        <w:rPr>
          <w:b w:val="0"/>
          <w:noProof/>
          <w:sz w:val="18"/>
        </w:rPr>
        <w:instrText xml:space="preserve"> PAGEREF _Toc535922059 \h </w:instrText>
      </w:r>
      <w:r w:rsidRPr="00D94EE2">
        <w:rPr>
          <w:b w:val="0"/>
          <w:noProof/>
          <w:sz w:val="18"/>
        </w:rPr>
      </w:r>
      <w:r w:rsidRPr="00D94EE2">
        <w:rPr>
          <w:b w:val="0"/>
          <w:noProof/>
          <w:sz w:val="18"/>
        </w:rPr>
        <w:fldChar w:fldCharType="separate"/>
      </w:r>
      <w:r w:rsidRPr="00D94EE2">
        <w:rPr>
          <w:b w:val="0"/>
          <w:noProof/>
          <w:sz w:val="18"/>
        </w:rPr>
        <w:t>101</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188</w:t>
      </w:r>
      <w:r>
        <w:rPr>
          <w:noProof/>
        </w:rPr>
        <w:noBreakHyphen/>
        <w:t>1</w:t>
      </w:r>
      <w:r>
        <w:rPr>
          <w:noProof/>
        </w:rPr>
        <w:tab/>
        <w:t>Performance indicators</w:t>
      </w:r>
      <w:r w:rsidRPr="00D94EE2">
        <w:rPr>
          <w:noProof/>
        </w:rPr>
        <w:tab/>
      </w:r>
      <w:r w:rsidRPr="00D94EE2">
        <w:rPr>
          <w:noProof/>
        </w:rPr>
        <w:fldChar w:fldCharType="begin"/>
      </w:r>
      <w:r w:rsidRPr="00D94EE2">
        <w:rPr>
          <w:noProof/>
        </w:rPr>
        <w:instrText xml:space="preserve"> PAGEREF _Toc535922060 \h </w:instrText>
      </w:r>
      <w:r w:rsidRPr="00D94EE2">
        <w:rPr>
          <w:noProof/>
        </w:rPr>
      </w:r>
      <w:r w:rsidRPr="00D94EE2">
        <w:rPr>
          <w:noProof/>
        </w:rPr>
        <w:fldChar w:fldCharType="separate"/>
      </w:r>
      <w:r w:rsidRPr="00D94EE2">
        <w:rPr>
          <w:noProof/>
        </w:rPr>
        <w:t>101</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191—Explanation of private health insurer’s operations</w:t>
      </w:r>
      <w:r w:rsidRPr="00D94EE2">
        <w:rPr>
          <w:b w:val="0"/>
          <w:noProof/>
          <w:sz w:val="18"/>
        </w:rPr>
        <w:tab/>
      </w:r>
      <w:r w:rsidRPr="00D94EE2">
        <w:rPr>
          <w:b w:val="0"/>
          <w:noProof/>
          <w:sz w:val="18"/>
        </w:rPr>
        <w:fldChar w:fldCharType="begin"/>
      </w:r>
      <w:r w:rsidRPr="00D94EE2">
        <w:rPr>
          <w:b w:val="0"/>
          <w:noProof/>
          <w:sz w:val="18"/>
        </w:rPr>
        <w:instrText xml:space="preserve"> PAGEREF _Toc535922061 \h </w:instrText>
      </w:r>
      <w:r w:rsidRPr="00D94EE2">
        <w:rPr>
          <w:b w:val="0"/>
          <w:noProof/>
          <w:sz w:val="18"/>
        </w:rPr>
      </w:r>
      <w:r w:rsidRPr="00D94EE2">
        <w:rPr>
          <w:b w:val="0"/>
          <w:noProof/>
          <w:sz w:val="18"/>
        </w:rPr>
        <w:fldChar w:fldCharType="separate"/>
      </w:r>
      <w:r w:rsidRPr="00D94EE2">
        <w:rPr>
          <w:b w:val="0"/>
          <w:noProof/>
          <w:sz w:val="18"/>
        </w:rPr>
        <w:t>102</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191</w:t>
      </w:r>
      <w:r>
        <w:rPr>
          <w:noProof/>
        </w:rPr>
        <w:noBreakHyphen/>
        <w:t>1</w:t>
      </w:r>
      <w:r>
        <w:rPr>
          <w:noProof/>
        </w:rPr>
        <w:tab/>
        <w:t>Minister may seek an explanation from a private health insurer</w:t>
      </w:r>
      <w:r w:rsidRPr="00D94EE2">
        <w:rPr>
          <w:noProof/>
        </w:rPr>
        <w:tab/>
      </w:r>
      <w:r w:rsidRPr="00D94EE2">
        <w:rPr>
          <w:noProof/>
        </w:rPr>
        <w:fldChar w:fldCharType="begin"/>
      </w:r>
      <w:r w:rsidRPr="00D94EE2">
        <w:rPr>
          <w:noProof/>
        </w:rPr>
        <w:instrText xml:space="preserve"> PAGEREF _Toc535922062 \h </w:instrText>
      </w:r>
      <w:r w:rsidRPr="00D94EE2">
        <w:rPr>
          <w:noProof/>
        </w:rPr>
      </w:r>
      <w:r w:rsidRPr="00D94EE2">
        <w:rPr>
          <w:noProof/>
        </w:rPr>
        <w:fldChar w:fldCharType="separate"/>
      </w:r>
      <w:r w:rsidRPr="00D94EE2">
        <w:rPr>
          <w:noProof/>
        </w:rPr>
        <w:t>102</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191</w:t>
      </w:r>
      <w:r>
        <w:rPr>
          <w:noProof/>
        </w:rPr>
        <w:noBreakHyphen/>
        <w:t>5</w:t>
      </w:r>
      <w:r>
        <w:rPr>
          <w:noProof/>
        </w:rPr>
        <w:tab/>
        <w:t>Minister must respond to insurer’s explanation</w:t>
      </w:r>
      <w:r w:rsidRPr="00D94EE2">
        <w:rPr>
          <w:noProof/>
        </w:rPr>
        <w:tab/>
      </w:r>
      <w:r w:rsidRPr="00D94EE2">
        <w:rPr>
          <w:noProof/>
        </w:rPr>
        <w:fldChar w:fldCharType="begin"/>
      </w:r>
      <w:r w:rsidRPr="00D94EE2">
        <w:rPr>
          <w:noProof/>
        </w:rPr>
        <w:instrText xml:space="preserve"> PAGEREF _Toc535922063 \h </w:instrText>
      </w:r>
      <w:r w:rsidRPr="00D94EE2">
        <w:rPr>
          <w:noProof/>
        </w:rPr>
      </w:r>
      <w:r w:rsidRPr="00D94EE2">
        <w:rPr>
          <w:noProof/>
        </w:rPr>
        <w:fldChar w:fldCharType="separate"/>
      </w:r>
      <w:r w:rsidRPr="00D94EE2">
        <w:rPr>
          <w:noProof/>
        </w:rPr>
        <w:t>102</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194—Investigation of private health insurer’s operations</w:t>
      </w:r>
      <w:r w:rsidRPr="00D94EE2">
        <w:rPr>
          <w:b w:val="0"/>
          <w:noProof/>
          <w:sz w:val="18"/>
        </w:rPr>
        <w:tab/>
      </w:r>
      <w:r w:rsidRPr="00D94EE2">
        <w:rPr>
          <w:b w:val="0"/>
          <w:noProof/>
          <w:sz w:val="18"/>
        </w:rPr>
        <w:fldChar w:fldCharType="begin"/>
      </w:r>
      <w:r w:rsidRPr="00D94EE2">
        <w:rPr>
          <w:b w:val="0"/>
          <w:noProof/>
          <w:sz w:val="18"/>
        </w:rPr>
        <w:instrText xml:space="preserve"> PAGEREF _Toc535922064 \h </w:instrText>
      </w:r>
      <w:r w:rsidRPr="00D94EE2">
        <w:rPr>
          <w:b w:val="0"/>
          <w:noProof/>
          <w:sz w:val="18"/>
        </w:rPr>
      </w:r>
      <w:r w:rsidRPr="00D94EE2">
        <w:rPr>
          <w:b w:val="0"/>
          <w:noProof/>
          <w:sz w:val="18"/>
        </w:rPr>
        <w:fldChar w:fldCharType="separate"/>
      </w:r>
      <w:r w:rsidRPr="00D94EE2">
        <w:rPr>
          <w:b w:val="0"/>
          <w:noProof/>
          <w:sz w:val="18"/>
        </w:rPr>
        <w:t>103</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194</w:t>
      </w:r>
      <w:r>
        <w:rPr>
          <w:noProof/>
        </w:rPr>
        <w:noBreakHyphen/>
        <w:t>1A</w:t>
      </w:r>
      <w:r>
        <w:rPr>
          <w:noProof/>
        </w:rPr>
        <w:tab/>
        <w:t>Purposes for which powers may be exercised etc.</w:t>
      </w:r>
      <w:r w:rsidRPr="00D94EE2">
        <w:rPr>
          <w:noProof/>
        </w:rPr>
        <w:tab/>
      </w:r>
      <w:r w:rsidRPr="00D94EE2">
        <w:rPr>
          <w:noProof/>
        </w:rPr>
        <w:fldChar w:fldCharType="begin"/>
      </w:r>
      <w:r w:rsidRPr="00D94EE2">
        <w:rPr>
          <w:noProof/>
        </w:rPr>
        <w:instrText xml:space="preserve"> PAGEREF _Toc535922065 \h </w:instrText>
      </w:r>
      <w:r w:rsidRPr="00D94EE2">
        <w:rPr>
          <w:noProof/>
        </w:rPr>
      </w:r>
      <w:r w:rsidRPr="00D94EE2">
        <w:rPr>
          <w:noProof/>
        </w:rPr>
        <w:fldChar w:fldCharType="separate"/>
      </w:r>
      <w:r w:rsidRPr="00D94EE2">
        <w:rPr>
          <w:noProof/>
        </w:rPr>
        <w:t>103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194</w:t>
      </w:r>
      <w:r>
        <w:rPr>
          <w:noProof/>
        </w:rPr>
        <w:noBreakHyphen/>
        <w:t>1</w:t>
      </w:r>
      <w:r>
        <w:rPr>
          <w:noProof/>
        </w:rPr>
        <w:tab/>
        <w:t>Minister may investigate a private health insurer</w:t>
      </w:r>
      <w:r w:rsidRPr="00D94EE2">
        <w:rPr>
          <w:noProof/>
        </w:rPr>
        <w:tab/>
      </w:r>
      <w:r w:rsidRPr="00D94EE2">
        <w:rPr>
          <w:noProof/>
        </w:rPr>
        <w:fldChar w:fldCharType="begin"/>
      </w:r>
      <w:r w:rsidRPr="00D94EE2">
        <w:rPr>
          <w:noProof/>
        </w:rPr>
        <w:instrText xml:space="preserve"> PAGEREF _Toc535922066 \h </w:instrText>
      </w:r>
      <w:r w:rsidRPr="00D94EE2">
        <w:rPr>
          <w:noProof/>
        </w:rPr>
      </w:r>
      <w:r w:rsidRPr="00D94EE2">
        <w:rPr>
          <w:noProof/>
        </w:rPr>
        <w:fldChar w:fldCharType="separate"/>
      </w:r>
      <w:r w:rsidRPr="00D94EE2">
        <w:rPr>
          <w:noProof/>
        </w:rPr>
        <w:t>103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lastRenderedPageBreak/>
        <w:t>194</w:t>
      </w:r>
      <w:r>
        <w:rPr>
          <w:noProof/>
        </w:rPr>
        <w:noBreakHyphen/>
        <w:t>5</w:t>
      </w:r>
      <w:r>
        <w:rPr>
          <w:noProof/>
        </w:rPr>
        <w:tab/>
        <w:t>Notice to give information</w:t>
      </w:r>
      <w:r w:rsidRPr="00D94EE2">
        <w:rPr>
          <w:noProof/>
        </w:rPr>
        <w:tab/>
      </w:r>
      <w:r w:rsidRPr="00D94EE2">
        <w:rPr>
          <w:noProof/>
        </w:rPr>
        <w:fldChar w:fldCharType="begin"/>
      </w:r>
      <w:r w:rsidRPr="00D94EE2">
        <w:rPr>
          <w:noProof/>
        </w:rPr>
        <w:instrText xml:space="preserve"> PAGEREF _Toc535922067 \h </w:instrText>
      </w:r>
      <w:r w:rsidRPr="00D94EE2">
        <w:rPr>
          <w:noProof/>
        </w:rPr>
      </w:r>
      <w:r w:rsidRPr="00D94EE2">
        <w:rPr>
          <w:noProof/>
        </w:rPr>
        <w:fldChar w:fldCharType="separate"/>
      </w:r>
      <w:r w:rsidRPr="00D94EE2">
        <w:rPr>
          <w:noProof/>
        </w:rPr>
        <w:t>103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194</w:t>
      </w:r>
      <w:r>
        <w:rPr>
          <w:noProof/>
        </w:rPr>
        <w:noBreakHyphen/>
        <w:t>10</w:t>
      </w:r>
      <w:r>
        <w:rPr>
          <w:noProof/>
        </w:rPr>
        <w:tab/>
        <w:t>Notice to produce documents</w:t>
      </w:r>
      <w:r w:rsidRPr="00D94EE2">
        <w:rPr>
          <w:noProof/>
        </w:rPr>
        <w:tab/>
      </w:r>
      <w:r w:rsidRPr="00D94EE2">
        <w:rPr>
          <w:noProof/>
        </w:rPr>
        <w:fldChar w:fldCharType="begin"/>
      </w:r>
      <w:r w:rsidRPr="00D94EE2">
        <w:rPr>
          <w:noProof/>
        </w:rPr>
        <w:instrText xml:space="preserve"> PAGEREF _Toc535922068 \h </w:instrText>
      </w:r>
      <w:r w:rsidRPr="00D94EE2">
        <w:rPr>
          <w:noProof/>
        </w:rPr>
      </w:r>
      <w:r w:rsidRPr="00D94EE2">
        <w:rPr>
          <w:noProof/>
        </w:rPr>
        <w:fldChar w:fldCharType="separate"/>
      </w:r>
      <w:r w:rsidRPr="00D94EE2">
        <w:rPr>
          <w:noProof/>
        </w:rPr>
        <w:t>104</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194</w:t>
      </w:r>
      <w:r>
        <w:rPr>
          <w:noProof/>
        </w:rPr>
        <w:noBreakHyphen/>
        <w:t>15</w:t>
      </w:r>
      <w:r>
        <w:rPr>
          <w:noProof/>
        </w:rPr>
        <w:tab/>
        <w:t>Notice to give evidence</w:t>
      </w:r>
      <w:r w:rsidRPr="00D94EE2">
        <w:rPr>
          <w:noProof/>
        </w:rPr>
        <w:tab/>
      </w:r>
      <w:r w:rsidRPr="00D94EE2">
        <w:rPr>
          <w:noProof/>
        </w:rPr>
        <w:fldChar w:fldCharType="begin"/>
      </w:r>
      <w:r w:rsidRPr="00D94EE2">
        <w:rPr>
          <w:noProof/>
        </w:rPr>
        <w:instrText xml:space="preserve"> PAGEREF _Toc535922069 \h </w:instrText>
      </w:r>
      <w:r w:rsidRPr="00D94EE2">
        <w:rPr>
          <w:noProof/>
        </w:rPr>
      </w:r>
      <w:r w:rsidRPr="00D94EE2">
        <w:rPr>
          <w:noProof/>
        </w:rPr>
        <w:fldChar w:fldCharType="separate"/>
      </w:r>
      <w:r w:rsidRPr="00D94EE2">
        <w:rPr>
          <w:noProof/>
        </w:rPr>
        <w:t>105</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194</w:t>
      </w:r>
      <w:r>
        <w:rPr>
          <w:noProof/>
        </w:rPr>
        <w:noBreakHyphen/>
        <w:t>20</w:t>
      </w:r>
      <w:r>
        <w:rPr>
          <w:noProof/>
        </w:rPr>
        <w:tab/>
        <w:t>Offences in relation to investigation notices</w:t>
      </w:r>
      <w:r w:rsidRPr="00D94EE2">
        <w:rPr>
          <w:noProof/>
        </w:rPr>
        <w:tab/>
      </w:r>
      <w:r w:rsidRPr="00D94EE2">
        <w:rPr>
          <w:noProof/>
        </w:rPr>
        <w:fldChar w:fldCharType="begin"/>
      </w:r>
      <w:r w:rsidRPr="00D94EE2">
        <w:rPr>
          <w:noProof/>
        </w:rPr>
        <w:instrText xml:space="preserve"> PAGEREF _Toc535922070 \h </w:instrText>
      </w:r>
      <w:r w:rsidRPr="00D94EE2">
        <w:rPr>
          <w:noProof/>
        </w:rPr>
      </w:r>
      <w:r w:rsidRPr="00D94EE2">
        <w:rPr>
          <w:noProof/>
        </w:rPr>
        <w:fldChar w:fldCharType="separate"/>
      </w:r>
      <w:r w:rsidRPr="00D94EE2">
        <w:rPr>
          <w:noProof/>
        </w:rPr>
        <w:t>105</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194</w:t>
      </w:r>
      <w:r>
        <w:rPr>
          <w:noProof/>
        </w:rPr>
        <w:noBreakHyphen/>
        <w:t>25</w:t>
      </w:r>
      <w:r>
        <w:rPr>
          <w:noProof/>
        </w:rPr>
        <w:tab/>
        <w:t>Authorisation to examine books and records etc.</w:t>
      </w:r>
      <w:r w:rsidRPr="00D94EE2">
        <w:rPr>
          <w:noProof/>
        </w:rPr>
        <w:tab/>
      </w:r>
      <w:r w:rsidRPr="00D94EE2">
        <w:rPr>
          <w:noProof/>
        </w:rPr>
        <w:fldChar w:fldCharType="begin"/>
      </w:r>
      <w:r w:rsidRPr="00D94EE2">
        <w:rPr>
          <w:noProof/>
        </w:rPr>
        <w:instrText xml:space="preserve"> PAGEREF _Toc535922071 \h </w:instrText>
      </w:r>
      <w:r w:rsidRPr="00D94EE2">
        <w:rPr>
          <w:noProof/>
        </w:rPr>
      </w:r>
      <w:r w:rsidRPr="00D94EE2">
        <w:rPr>
          <w:noProof/>
        </w:rPr>
        <w:fldChar w:fldCharType="separate"/>
      </w:r>
      <w:r w:rsidRPr="00D94EE2">
        <w:rPr>
          <w:noProof/>
        </w:rPr>
        <w:t>106</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194</w:t>
      </w:r>
      <w:r>
        <w:rPr>
          <w:noProof/>
        </w:rPr>
        <w:noBreakHyphen/>
        <w:t>35</w:t>
      </w:r>
      <w:r>
        <w:rPr>
          <w:noProof/>
        </w:rPr>
        <w:tab/>
        <w:t>Minister must notify outcome of investigation</w:t>
      </w:r>
      <w:r w:rsidRPr="00D94EE2">
        <w:rPr>
          <w:noProof/>
        </w:rPr>
        <w:tab/>
      </w:r>
      <w:r w:rsidRPr="00D94EE2">
        <w:rPr>
          <w:noProof/>
        </w:rPr>
        <w:fldChar w:fldCharType="begin"/>
      </w:r>
      <w:r w:rsidRPr="00D94EE2">
        <w:rPr>
          <w:noProof/>
        </w:rPr>
        <w:instrText xml:space="preserve"> PAGEREF _Toc535922072 \h </w:instrText>
      </w:r>
      <w:r w:rsidRPr="00D94EE2">
        <w:rPr>
          <w:noProof/>
        </w:rPr>
      </w:r>
      <w:r w:rsidRPr="00D94EE2">
        <w:rPr>
          <w:noProof/>
        </w:rPr>
        <w:fldChar w:fldCharType="separate"/>
      </w:r>
      <w:r w:rsidRPr="00D94EE2">
        <w:rPr>
          <w:noProof/>
        </w:rPr>
        <w:t>106</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197—Enforceable undertakings</w:t>
      </w:r>
      <w:r w:rsidRPr="00D94EE2">
        <w:rPr>
          <w:b w:val="0"/>
          <w:noProof/>
          <w:sz w:val="18"/>
        </w:rPr>
        <w:tab/>
      </w:r>
      <w:r w:rsidRPr="00D94EE2">
        <w:rPr>
          <w:b w:val="0"/>
          <w:noProof/>
          <w:sz w:val="18"/>
        </w:rPr>
        <w:fldChar w:fldCharType="begin"/>
      </w:r>
      <w:r w:rsidRPr="00D94EE2">
        <w:rPr>
          <w:b w:val="0"/>
          <w:noProof/>
          <w:sz w:val="18"/>
        </w:rPr>
        <w:instrText xml:space="preserve"> PAGEREF _Toc535922073 \h </w:instrText>
      </w:r>
      <w:r w:rsidRPr="00D94EE2">
        <w:rPr>
          <w:b w:val="0"/>
          <w:noProof/>
          <w:sz w:val="18"/>
        </w:rPr>
      </w:r>
      <w:r w:rsidRPr="00D94EE2">
        <w:rPr>
          <w:b w:val="0"/>
          <w:noProof/>
          <w:sz w:val="18"/>
        </w:rPr>
        <w:fldChar w:fldCharType="separate"/>
      </w:r>
      <w:r w:rsidRPr="00D94EE2">
        <w:rPr>
          <w:b w:val="0"/>
          <w:noProof/>
          <w:sz w:val="18"/>
        </w:rPr>
        <w:t>107</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197</w:t>
      </w:r>
      <w:r>
        <w:rPr>
          <w:noProof/>
        </w:rPr>
        <w:noBreakHyphen/>
        <w:t>1</w:t>
      </w:r>
      <w:r>
        <w:rPr>
          <w:noProof/>
        </w:rPr>
        <w:tab/>
        <w:t>Minister may accept written undertakings given by a private health insurer</w:t>
      </w:r>
      <w:r w:rsidRPr="00D94EE2">
        <w:rPr>
          <w:noProof/>
        </w:rPr>
        <w:tab/>
      </w:r>
      <w:r w:rsidRPr="00D94EE2">
        <w:rPr>
          <w:noProof/>
        </w:rPr>
        <w:fldChar w:fldCharType="begin"/>
      </w:r>
      <w:r w:rsidRPr="00D94EE2">
        <w:rPr>
          <w:noProof/>
        </w:rPr>
        <w:instrText xml:space="preserve"> PAGEREF _Toc535922074 \h </w:instrText>
      </w:r>
      <w:r w:rsidRPr="00D94EE2">
        <w:rPr>
          <w:noProof/>
        </w:rPr>
      </w:r>
      <w:r w:rsidRPr="00D94EE2">
        <w:rPr>
          <w:noProof/>
        </w:rPr>
        <w:fldChar w:fldCharType="separate"/>
      </w:r>
      <w:r w:rsidRPr="00D94EE2">
        <w:rPr>
          <w:noProof/>
        </w:rPr>
        <w:t>107</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197</w:t>
      </w:r>
      <w:r>
        <w:rPr>
          <w:noProof/>
        </w:rPr>
        <w:noBreakHyphen/>
        <w:t>5</w:t>
      </w:r>
      <w:r>
        <w:rPr>
          <w:noProof/>
        </w:rPr>
        <w:tab/>
        <w:t>Enforcement of undertakings</w:t>
      </w:r>
      <w:r w:rsidRPr="00D94EE2">
        <w:rPr>
          <w:noProof/>
        </w:rPr>
        <w:tab/>
      </w:r>
      <w:r w:rsidRPr="00D94EE2">
        <w:rPr>
          <w:noProof/>
        </w:rPr>
        <w:fldChar w:fldCharType="begin"/>
      </w:r>
      <w:r w:rsidRPr="00D94EE2">
        <w:rPr>
          <w:noProof/>
        </w:rPr>
        <w:instrText xml:space="preserve"> PAGEREF _Toc535922075 \h </w:instrText>
      </w:r>
      <w:r w:rsidRPr="00D94EE2">
        <w:rPr>
          <w:noProof/>
        </w:rPr>
      </w:r>
      <w:r w:rsidRPr="00D94EE2">
        <w:rPr>
          <w:noProof/>
        </w:rPr>
        <w:fldChar w:fldCharType="separate"/>
      </w:r>
      <w:r w:rsidRPr="00D94EE2">
        <w:rPr>
          <w:noProof/>
        </w:rPr>
        <w:t>107</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200—Ministerial directions</w:t>
      </w:r>
      <w:r w:rsidRPr="00D94EE2">
        <w:rPr>
          <w:b w:val="0"/>
          <w:noProof/>
          <w:sz w:val="18"/>
        </w:rPr>
        <w:tab/>
      </w:r>
      <w:r w:rsidRPr="00D94EE2">
        <w:rPr>
          <w:b w:val="0"/>
          <w:noProof/>
          <w:sz w:val="18"/>
        </w:rPr>
        <w:fldChar w:fldCharType="begin"/>
      </w:r>
      <w:r w:rsidRPr="00D94EE2">
        <w:rPr>
          <w:b w:val="0"/>
          <w:noProof/>
          <w:sz w:val="18"/>
        </w:rPr>
        <w:instrText xml:space="preserve"> PAGEREF _Toc535922076 \h </w:instrText>
      </w:r>
      <w:r w:rsidRPr="00D94EE2">
        <w:rPr>
          <w:b w:val="0"/>
          <w:noProof/>
          <w:sz w:val="18"/>
        </w:rPr>
      </w:r>
      <w:r w:rsidRPr="00D94EE2">
        <w:rPr>
          <w:b w:val="0"/>
          <w:noProof/>
          <w:sz w:val="18"/>
        </w:rPr>
        <w:fldChar w:fldCharType="separate"/>
      </w:r>
      <w:r w:rsidRPr="00D94EE2">
        <w:rPr>
          <w:b w:val="0"/>
          <w:noProof/>
          <w:sz w:val="18"/>
        </w:rPr>
        <w:t>108</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200</w:t>
      </w:r>
      <w:r>
        <w:rPr>
          <w:noProof/>
        </w:rPr>
        <w:noBreakHyphen/>
        <w:t>1</w:t>
      </w:r>
      <w:r>
        <w:rPr>
          <w:noProof/>
        </w:rPr>
        <w:tab/>
        <w:t>Minister may give directions</w:t>
      </w:r>
      <w:r w:rsidRPr="00D94EE2">
        <w:rPr>
          <w:noProof/>
        </w:rPr>
        <w:tab/>
      </w:r>
      <w:r w:rsidRPr="00D94EE2">
        <w:rPr>
          <w:noProof/>
        </w:rPr>
        <w:fldChar w:fldCharType="begin"/>
      </w:r>
      <w:r w:rsidRPr="00D94EE2">
        <w:rPr>
          <w:noProof/>
        </w:rPr>
        <w:instrText xml:space="preserve"> PAGEREF _Toc535922077 \h </w:instrText>
      </w:r>
      <w:r w:rsidRPr="00D94EE2">
        <w:rPr>
          <w:noProof/>
        </w:rPr>
      </w:r>
      <w:r w:rsidRPr="00D94EE2">
        <w:rPr>
          <w:noProof/>
        </w:rPr>
        <w:fldChar w:fldCharType="separate"/>
      </w:r>
      <w:r w:rsidRPr="00D94EE2">
        <w:rPr>
          <w:noProof/>
        </w:rPr>
        <w:t>108</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200</w:t>
      </w:r>
      <w:r>
        <w:rPr>
          <w:noProof/>
        </w:rPr>
        <w:noBreakHyphen/>
        <w:t>5</w:t>
      </w:r>
      <w:r>
        <w:rPr>
          <w:noProof/>
        </w:rPr>
        <w:tab/>
        <w:t>Direction requirements</w:t>
      </w:r>
      <w:r w:rsidRPr="00D94EE2">
        <w:rPr>
          <w:noProof/>
        </w:rPr>
        <w:tab/>
      </w:r>
      <w:r w:rsidRPr="00D94EE2">
        <w:rPr>
          <w:noProof/>
        </w:rPr>
        <w:fldChar w:fldCharType="begin"/>
      </w:r>
      <w:r w:rsidRPr="00D94EE2">
        <w:rPr>
          <w:noProof/>
        </w:rPr>
        <w:instrText xml:space="preserve"> PAGEREF _Toc535922078 \h </w:instrText>
      </w:r>
      <w:r w:rsidRPr="00D94EE2">
        <w:rPr>
          <w:noProof/>
        </w:rPr>
      </w:r>
      <w:r w:rsidRPr="00D94EE2">
        <w:rPr>
          <w:noProof/>
        </w:rPr>
        <w:fldChar w:fldCharType="separate"/>
      </w:r>
      <w:r w:rsidRPr="00D94EE2">
        <w:rPr>
          <w:noProof/>
        </w:rPr>
        <w:t>109</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203—Remedies in the Federal Court</w:t>
      </w:r>
      <w:r w:rsidRPr="00D94EE2">
        <w:rPr>
          <w:b w:val="0"/>
          <w:noProof/>
          <w:sz w:val="18"/>
        </w:rPr>
        <w:tab/>
      </w:r>
      <w:r w:rsidRPr="00D94EE2">
        <w:rPr>
          <w:b w:val="0"/>
          <w:noProof/>
          <w:sz w:val="18"/>
        </w:rPr>
        <w:fldChar w:fldCharType="begin"/>
      </w:r>
      <w:r w:rsidRPr="00D94EE2">
        <w:rPr>
          <w:b w:val="0"/>
          <w:noProof/>
          <w:sz w:val="18"/>
        </w:rPr>
        <w:instrText xml:space="preserve"> PAGEREF _Toc535922079 \h </w:instrText>
      </w:r>
      <w:r w:rsidRPr="00D94EE2">
        <w:rPr>
          <w:b w:val="0"/>
          <w:noProof/>
          <w:sz w:val="18"/>
        </w:rPr>
      </w:r>
      <w:r w:rsidRPr="00D94EE2">
        <w:rPr>
          <w:b w:val="0"/>
          <w:noProof/>
          <w:sz w:val="18"/>
        </w:rPr>
        <w:fldChar w:fldCharType="separate"/>
      </w:r>
      <w:r w:rsidRPr="00D94EE2">
        <w:rPr>
          <w:b w:val="0"/>
          <w:noProof/>
          <w:sz w:val="18"/>
        </w:rPr>
        <w:t>110</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203</w:t>
      </w:r>
      <w:r>
        <w:rPr>
          <w:noProof/>
        </w:rPr>
        <w:noBreakHyphen/>
        <w:t>1</w:t>
      </w:r>
      <w:r>
        <w:rPr>
          <w:noProof/>
        </w:rPr>
        <w:tab/>
        <w:t>Minister may apply to the Federal Court</w:t>
      </w:r>
      <w:r w:rsidRPr="00D94EE2">
        <w:rPr>
          <w:noProof/>
        </w:rPr>
        <w:tab/>
      </w:r>
      <w:r w:rsidRPr="00D94EE2">
        <w:rPr>
          <w:noProof/>
        </w:rPr>
        <w:fldChar w:fldCharType="begin"/>
      </w:r>
      <w:r w:rsidRPr="00D94EE2">
        <w:rPr>
          <w:noProof/>
        </w:rPr>
        <w:instrText xml:space="preserve"> PAGEREF _Toc535922080 \h </w:instrText>
      </w:r>
      <w:r w:rsidRPr="00D94EE2">
        <w:rPr>
          <w:noProof/>
        </w:rPr>
      </w:r>
      <w:r w:rsidRPr="00D94EE2">
        <w:rPr>
          <w:noProof/>
        </w:rPr>
        <w:fldChar w:fldCharType="separate"/>
      </w:r>
      <w:r w:rsidRPr="00D94EE2">
        <w:rPr>
          <w:noProof/>
        </w:rPr>
        <w:t>110</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203</w:t>
      </w:r>
      <w:r>
        <w:rPr>
          <w:noProof/>
        </w:rPr>
        <w:noBreakHyphen/>
        <w:t>5</w:t>
      </w:r>
      <w:r>
        <w:rPr>
          <w:noProof/>
        </w:rPr>
        <w:tab/>
        <w:t>Declarations of contravention</w:t>
      </w:r>
      <w:r w:rsidRPr="00D94EE2">
        <w:rPr>
          <w:noProof/>
        </w:rPr>
        <w:tab/>
      </w:r>
      <w:r w:rsidRPr="00D94EE2">
        <w:rPr>
          <w:noProof/>
        </w:rPr>
        <w:fldChar w:fldCharType="begin"/>
      </w:r>
      <w:r w:rsidRPr="00D94EE2">
        <w:rPr>
          <w:noProof/>
        </w:rPr>
        <w:instrText xml:space="preserve"> PAGEREF _Toc535922081 \h </w:instrText>
      </w:r>
      <w:r w:rsidRPr="00D94EE2">
        <w:rPr>
          <w:noProof/>
        </w:rPr>
      </w:r>
      <w:r w:rsidRPr="00D94EE2">
        <w:rPr>
          <w:noProof/>
        </w:rPr>
        <w:fldChar w:fldCharType="separate"/>
      </w:r>
      <w:r w:rsidRPr="00D94EE2">
        <w:rPr>
          <w:noProof/>
        </w:rPr>
        <w:t>110</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203</w:t>
      </w:r>
      <w:r>
        <w:rPr>
          <w:noProof/>
        </w:rPr>
        <w:noBreakHyphen/>
        <w:t>10</w:t>
      </w:r>
      <w:r>
        <w:rPr>
          <w:noProof/>
        </w:rPr>
        <w:tab/>
        <w:t>Pecuniary penalty order</w:t>
      </w:r>
      <w:r w:rsidRPr="00D94EE2">
        <w:rPr>
          <w:noProof/>
        </w:rPr>
        <w:tab/>
      </w:r>
      <w:r w:rsidRPr="00D94EE2">
        <w:rPr>
          <w:noProof/>
        </w:rPr>
        <w:fldChar w:fldCharType="begin"/>
      </w:r>
      <w:r w:rsidRPr="00D94EE2">
        <w:rPr>
          <w:noProof/>
        </w:rPr>
        <w:instrText xml:space="preserve"> PAGEREF _Toc535922082 \h </w:instrText>
      </w:r>
      <w:r w:rsidRPr="00D94EE2">
        <w:rPr>
          <w:noProof/>
        </w:rPr>
      </w:r>
      <w:r w:rsidRPr="00D94EE2">
        <w:rPr>
          <w:noProof/>
        </w:rPr>
        <w:fldChar w:fldCharType="separate"/>
      </w:r>
      <w:r w:rsidRPr="00D94EE2">
        <w:rPr>
          <w:noProof/>
        </w:rPr>
        <w:t>111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203</w:t>
      </w:r>
      <w:r>
        <w:rPr>
          <w:noProof/>
        </w:rPr>
        <w:noBreakHyphen/>
        <w:t>15</w:t>
      </w:r>
      <w:r>
        <w:rPr>
          <w:noProof/>
        </w:rPr>
        <w:tab/>
        <w:t>Compensation order</w:t>
      </w:r>
      <w:r w:rsidRPr="00D94EE2">
        <w:rPr>
          <w:noProof/>
        </w:rPr>
        <w:tab/>
      </w:r>
      <w:r w:rsidRPr="00D94EE2">
        <w:rPr>
          <w:noProof/>
        </w:rPr>
        <w:fldChar w:fldCharType="begin"/>
      </w:r>
      <w:r w:rsidRPr="00D94EE2">
        <w:rPr>
          <w:noProof/>
        </w:rPr>
        <w:instrText xml:space="preserve"> PAGEREF _Toc535922083 \h </w:instrText>
      </w:r>
      <w:r w:rsidRPr="00D94EE2">
        <w:rPr>
          <w:noProof/>
        </w:rPr>
      </w:r>
      <w:r w:rsidRPr="00D94EE2">
        <w:rPr>
          <w:noProof/>
        </w:rPr>
        <w:fldChar w:fldCharType="separate"/>
      </w:r>
      <w:r w:rsidRPr="00D94EE2">
        <w:rPr>
          <w:noProof/>
        </w:rPr>
        <w:t>111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203</w:t>
      </w:r>
      <w:r>
        <w:rPr>
          <w:noProof/>
        </w:rPr>
        <w:noBreakHyphen/>
        <w:t>20</w:t>
      </w:r>
      <w:r>
        <w:rPr>
          <w:noProof/>
        </w:rPr>
        <w:tab/>
        <w:t>Adverse publicity order</w:t>
      </w:r>
      <w:r w:rsidRPr="00D94EE2">
        <w:rPr>
          <w:noProof/>
        </w:rPr>
        <w:tab/>
      </w:r>
      <w:r w:rsidRPr="00D94EE2">
        <w:rPr>
          <w:noProof/>
        </w:rPr>
        <w:fldChar w:fldCharType="begin"/>
      </w:r>
      <w:r w:rsidRPr="00D94EE2">
        <w:rPr>
          <w:noProof/>
        </w:rPr>
        <w:instrText xml:space="preserve"> PAGEREF _Toc535922084 \h </w:instrText>
      </w:r>
      <w:r w:rsidRPr="00D94EE2">
        <w:rPr>
          <w:noProof/>
        </w:rPr>
      </w:r>
      <w:r w:rsidRPr="00D94EE2">
        <w:rPr>
          <w:noProof/>
        </w:rPr>
        <w:fldChar w:fldCharType="separate"/>
      </w:r>
      <w:r w:rsidRPr="00D94EE2">
        <w:rPr>
          <w:noProof/>
        </w:rPr>
        <w:t>111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203</w:t>
      </w:r>
      <w:r>
        <w:rPr>
          <w:noProof/>
        </w:rPr>
        <w:noBreakHyphen/>
        <w:t>25</w:t>
      </w:r>
      <w:r>
        <w:rPr>
          <w:noProof/>
        </w:rPr>
        <w:tab/>
        <w:t>Other order</w:t>
      </w:r>
      <w:r w:rsidRPr="00D94EE2">
        <w:rPr>
          <w:noProof/>
        </w:rPr>
        <w:tab/>
      </w:r>
      <w:r w:rsidRPr="00D94EE2">
        <w:rPr>
          <w:noProof/>
        </w:rPr>
        <w:fldChar w:fldCharType="begin"/>
      </w:r>
      <w:r w:rsidRPr="00D94EE2">
        <w:rPr>
          <w:noProof/>
        </w:rPr>
        <w:instrText xml:space="preserve"> PAGEREF _Toc535922085 \h </w:instrText>
      </w:r>
      <w:r w:rsidRPr="00D94EE2">
        <w:rPr>
          <w:noProof/>
        </w:rPr>
      </w:r>
      <w:r w:rsidRPr="00D94EE2">
        <w:rPr>
          <w:noProof/>
        </w:rPr>
        <w:fldChar w:fldCharType="separate"/>
      </w:r>
      <w:r w:rsidRPr="00D94EE2">
        <w:rPr>
          <w:noProof/>
        </w:rPr>
        <w:t>112</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203</w:t>
      </w:r>
      <w:r>
        <w:rPr>
          <w:noProof/>
        </w:rPr>
        <w:noBreakHyphen/>
        <w:t>30</w:t>
      </w:r>
      <w:r>
        <w:rPr>
          <w:noProof/>
        </w:rPr>
        <w:tab/>
        <w:t>Time limit for declarations and orders</w:t>
      </w:r>
      <w:r w:rsidRPr="00D94EE2">
        <w:rPr>
          <w:noProof/>
        </w:rPr>
        <w:tab/>
      </w:r>
      <w:r w:rsidRPr="00D94EE2">
        <w:rPr>
          <w:noProof/>
        </w:rPr>
        <w:fldChar w:fldCharType="begin"/>
      </w:r>
      <w:r w:rsidRPr="00D94EE2">
        <w:rPr>
          <w:noProof/>
        </w:rPr>
        <w:instrText xml:space="preserve"> PAGEREF _Toc535922086 \h </w:instrText>
      </w:r>
      <w:r w:rsidRPr="00D94EE2">
        <w:rPr>
          <w:noProof/>
        </w:rPr>
      </w:r>
      <w:r w:rsidRPr="00D94EE2">
        <w:rPr>
          <w:noProof/>
        </w:rPr>
        <w:fldChar w:fldCharType="separate"/>
      </w:r>
      <w:r w:rsidRPr="00D94EE2">
        <w:rPr>
          <w:noProof/>
        </w:rPr>
        <w:t>112</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203</w:t>
      </w:r>
      <w:r>
        <w:rPr>
          <w:noProof/>
        </w:rPr>
        <w:noBreakHyphen/>
        <w:t>35</w:t>
      </w:r>
      <w:r>
        <w:rPr>
          <w:noProof/>
        </w:rPr>
        <w:tab/>
        <w:t>Civil evidence and procedure rules for declarations and orders</w:t>
      </w:r>
      <w:r w:rsidRPr="00D94EE2">
        <w:rPr>
          <w:noProof/>
        </w:rPr>
        <w:tab/>
      </w:r>
      <w:r w:rsidRPr="00D94EE2">
        <w:rPr>
          <w:noProof/>
        </w:rPr>
        <w:fldChar w:fldCharType="begin"/>
      </w:r>
      <w:r w:rsidRPr="00D94EE2">
        <w:rPr>
          <w:noProof/>
        </w:rPr>
        <w:instrText xml:space="preserve"> PAGEREF _Toc535922087 \h </w:instrText>
      </w:r>
      <w:r w:rsidRPr="00D94EE2">
        <w:rPr>
          <w:noProof/>
        </w:rPr>
      </w:r>
      <w:r w:rsidRPr="00D94EE2">
        <w:rPr>
          <w:noProof/>
        </w:rPr>
        <w:fldChar w:fldCharType="separate"/>
      </w:r>
      <w:r w:rsidRPr="00D94EE2">
        <w:rPr>
          <w:noProof/>
        </w:rPr>
        <w:t>112</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203</w:t>
      </w:r>
      <w:r>
        <w:rPr>
          <w:noProof/>
        </w:rPr>
        <w:noBreakHyphen/>
        <w:t>40</w:t>
      </w:r>
      <w:r>
        <w:rPr>
          <w:noProof/>
        </w:rPr>
        <w:tab/>
        <w:t>Civil proceedings after criminal proceedings</w:t>
      </w:r>
      <w:r w:rsidRPr="00D94EE2">
        <w:rPr>
          <w:noProof/>
        </w:rPr>
        <w:tab/>
      </w:r>
      <w:r w:rsidRPr="00D94EE2">
        <w:rPr>
          <w:noProof/>
        </w:rPr>
        <w:fldChar w:fldCharType="begin"/>
      </w:r>
      <w:r w:rsidRPr="00D94EE2">
        <w:rPr>
          <w:noProof/>
        </w:rPr>
        <w:instrText xml:space="preserve"> PAGEREF _Toc535922088 \h </w:instrText>
      </w:r>
      <w:r w:rsidRPr="00D94EE2">
        <w:rPr>
          <w:noProof/>
        </w:rPr>
      </w:r>
      <w:r w:rsidRPr="00D94EE2">
        <w:rPr>
          <w:noProof/>
        </w:rPr>
        <w:fldChar w:fldCharType="separate"/>
      </w:r>
      <w:r w:rsidRPr="00D94EE2">
        <w:rPr>
          <w:noProof/>
        </w:rPr>
        <w:t>112</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203</w:t>
      </w:r>
      <w:r>
        <w:rPr>
          <w:noProof/>
        </w:rPr>
        <w:noBreakHyphen/>
        <w:t>45</w:t>
      </w:r>
      <w:r>
        <w:rPr>
          <w:noProof/>
        </w:rPr>
        <w:tab/>
        <w:t>Criminal proceedings during civil proceedings</w:t>
      </w:r>
      <w:r w:rsidRPr="00D94EE2">
        <w:rPr>
          <w:noProof/>
        </w:rPr>
        <w:tab/>
      </w:r>
      <w:r w:rsidRPr="00D94EE2">
        <w:rPr>
          <w:noProof/>
        </w:rPr>
        <w:fldChar w:fldCharType="begin"/>
      </w:r>
      <w:r w:rsidRPr="00D94EE2">
        <w:rPr>
          <w:noProof/>
        </w:rPr>
        <w:instrText xml:space="preserve"> PAGEREF _Toc535922089 \h </w:instrText>
      </w:r>
      <w:r w:rsidRPr="00D94EE2">
        <w:rPr>
          <w:noProof/>
        </w:rPr>
      </w:r>
      <w:r w:rsidRPr="00D94EE2">
        <w:rPr>
          <w:noProof/>
        </w:rPr>
        <w:fldChar w:fldCharType="separate"/>
      </w:r>
      <w:r w:rsidRPr="00D94EE2">
        <w:rPr>
          <w:noProof/>
        </w:rPr>
        <w:t>113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203</w:t>
      </w:r>
      <w:r>
        <w:rPr>
          <w:noProof/>
        </w:rPr>
        <w:noBreakHyphen/>
        <w:t>50</w:t>
      </w:r>
      <w:r>
        <w:rPr>
          <w:noProof/>
        </w:rPr>
        <w:tab/>
        <w:t>Criminal proceedings after civil proceedings</w:t>
      </w:r>
      <w:r w:rsidRPr="00D94EE2">
        <w:rPr>
          <w:noProof/>
        </w:rPr>
        <w:tab/>
      </w:r>
      <w:r w:rsidRPr="00D94EE2">
        <w:rPr>
          <w:noProof/>
        </w:rPr>
        <w:fldChar w:fldCharType="begin"/>
      </w:r>
      <w:r w:rsidRPr="00D94EE2">
        <w:rPr>
          <w:noProof/>
        </w:rPr>
        <w:instrText xml:space="preserve"> PAGEREF _Toc535922090 \h </w:instrText>
      </w:r>
      <w:r w:rsidRPr="00D94EE2">
        <w:rPr>
          <w:noProof/>
        </w:rPr>
      </w:r>
      <w:r w:rsidRPr="00D94EE2">
        <w:rPr>
          <w:noProof/>
        </w:rPr>
        <w:fldChar w:fldCharType="separate"/>
      </w:r>
      <w:r w:rsidRPr="00D94EE2">
        <w:rPr>
          <w:noProof/>
        </w:rPr>
        <w:t>113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203</w:t>
      </w:r>
      <w:r>
        <w:rPr>
          <w:noProof/>
        </w:rPr>
        <w:noBreakHyphen/>
        <w:t>55</w:t>
      </w:r>
      <w:r>
        <w:rPr>
          <w:noProof/>
        </w:rPr>
        <w:tab/>
        <w:t>Evidence given in proceedings for penalty not admissible in criminal proceedings</w:t>
      </w:r>
      <w:r w:rsidRPr="00D94EE2">
        <w:rPr>
          <w:noProof/>
        </w:rPr>
        <w:tab/>
      </w:r>
      <w:r w:rsidRPr="00D94EE2">
        <w:rPr>
          <w:noProof/>
        </w:rPr>
        <w:fldChar w:fldCharType="begin"/>
      </w:r>
      <w:r w:rsidRPr="00D94EE2">
        <w:rPr>
          <w:noProof/>
        </w:rPr>
        <w:instrText xml:space="preserve"> PAGEREF _Toc535922091 \h </w:instrText>
      </w:r>
      <w:r w:rsidRPr="00D94EE2">
        <w:rPr>
          <w:noProof/>
        </w:rPr>
      </w:r>
      <w:r w:rsidRPr="00D94EE2">
        <w:rPr>
          <w:noProof/>
        </w:rPr>
        <w:fldChar w:fldCharType="separate"/>
      </w:r>
      <w:r w:rsidRPr="00D94EE2">
        <w:rPr>
          <w:noProof/>
        </w:rPr>
        <w:t>113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203</w:t>
      </w:r>
      <w:r>
        <w:rPr>
          <w:noProof/>
        </w:rPr>
        <w:noBreakHyphen/>
        <w:t>60</w:t>
      </w:r>
      <w:r>
        <w:rPr>
          <w:noProof/>
        </w:rPr>
        <w:tab/>
        <w:t>Minister may require person to assist</w:t>
      </w:r>
      <w:r w:rsidRPr="00D94EE2">
        <w:rPr>
          <w:noProof/>
        </w:rPr>
        <w:tab/>
      </w:r>
      <w:r w:rsidRPr="00D94EE2">
        <w:rPr>
          <w:noProof/>
        </w:rPr>
        <w:fldChar w:fldCharType="begin"/>
      </w:r>
      <w:r w:rsidRPr="00D94EE2">
        <w:rPr>
          <w:noProof/>
        </w:rPr>
        <w:instrText xml:space="preserve"> PAGEREF _Toc535922092 \h </w:instrText>
      </w:r>
      <w:r w:rsidRPr="00D94EE2">
        <w:rPr>
          <w:noProof/>
        </w:rPr>
      </w:r>
      <w:r w:rsidRPr="00D94EE2">
        <w:rPr>
          <w:noProof/>
        </w:rPr>
        <w:fldChar w:fldCharType="separate"/>
      </w:r>
      <w:r w:rsidRPr="00D94EE2">
        <w:rPr>
          <w:noProof/>
        </w:rPr>
        <w:t>114</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203</w:t>
      </w:r>
      <w:r>
        <w:rPr>
          <w:noProof/>
        </w:rPr>
        <w:noBreakHyphen/>
        <w:t>65</w:t>
      </w:r>
      <w:r>
        <w:rPr>
          <w:noProof/>
        </w:rPr>
        <w:tab/>
        <w:t>Relief from liability for contravening an enforceable obligation</w:t>
      </w:r>
      <w:r w:rsidRPr="00D94EE2">
        <w:rPr>
          <w:noProof/>
        </w:rPr>
        <w:tab/>
      </w:r>
      <w:r w:rsidRPr="00D94EE2">
        <w:rPr>
          <w:noProof/>
        </w:rPr>
        <w:fldChar w:fldCharType="begin"/>
      </w:r>
      <w:r w:rsidRPr="00D94EE2">
        <w:rPr>
          <w:noProof/>
        </w:rPr>
        <w:instrText xml:space="preserve"> PAGEREF _Toc535922093 \h </w:instrText>
      </w:r>
      <w:r w:rsidRPr="00D94EE2">
        <w:rPr>
          <w:noProof/>
        </w:rPr>
      </w:r>
      <w:r w:rsidRPr="00D94EE2">
        <w:rPr>
          <w:noProof/>
        </w:rPr>
        <w:fldChar w:fldCharType="separate"/>
      </w:r>
      <w:r w:rsidRPr="00D94EE2">
        <w:rPr>
          <w:noProof/>
        </w:rPr>
        <w:t>115</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203</w:t>
      </w:r>
      <w:r>
        <w:rPr>
          <w:noProof/>
        </w:rPr>
        <w:noBreakHyphen/>
        <w:t>70</w:t>
      </w:r>
      <w:r>
        <w:rPr>
          <w:noProof/>
        </w:rPr>
        <w:tab/>
        <w:t>Powers of Federal Court</w:t>
      </w:r>
      <w:r w:rsidRPr="00D94EE2">
        <w:rPr>
          <w:noProof/>
        </w:rPr>
        <w:tab/>
      </w:r>
      <w:r w:rsidRPr="00D94EE2">
        <w:rPr>
          <w:noProof/>
        </w:rPr>
        <w:fldChar w:fldCharType="begin"/>
      </w:r>
      <w:r w:rsidRPr="00D94EE2">
        <w:rPr>
          <w:noProof/>
        </w:rPr>
        <w:instrText xml:space="preserve"> PAGEREF _Toc535922094 \h </w:instrText>
      </w:r>
      <w:r w:rsidRPr="00D94EE2">
        <w:rPr>
          <w:noProof/>
        </w:rPr>
      </w:r>
      <w:r w:rsidRPr="00D94EE2">
        <w:rPr>
          <w:noProof/>
        </w:rPr>
        <w:fldChar w:fldCharType="separate"/>
      </w:r>
      <w:r w:rsidRPr="00D94EE2">
        <w:rPr>
          <w:noProof/>
        </w:rPr>
        <w:t>116</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206—Revoking entitlement to offer rebate as a premium reduction</w:t>
      </w:r>
      <w:r w:rsidRPr="00D94EE2">
        <w:rPr>
          <w:b w:val="0"/>
          <w:noProof/>
          <w:sz w:val="18"/>
        </w:rPr>
        <w:tab/>
      </w:r>
      <w:r w:rsidRPr="00D94EE2">
        <w:rPr>
          <w:b w:val="0"/>
          <w:noProof/>
          <w:sz w:val="18"/>
        </w:rPr>
        <w:fldChar w:fldCharType="begin"/>
      </w:r>
      <w:r w:rsidRPr="00D94EE2">
        <w:rPr>
          <w:b w:val="0"/>
          <w:noProof/>
          <w:sz w:val="18"/>
        </w:rPr>
        <w:instrText xml:space="preserve"> PAGEREF _Toc535922095 \h </w:instrText>
      </w:r>
      <w:r w:rsidRPr="00D94EE2">
        <w:rPr>
          <w:b w:val="0"/>
          <w:noProof/>
          <w:sz w:val="18"/>
        </w:rPr>
      </w:r>
      <w:r w:rsidRPr="00D94EE2">
        <w:rPr>
          <w:b w:val="0"/>
          <w:noProof/>
          <w:sz w:val="18"/>
        </w:rPr>
        <w:fldChar w:fldCharType="separate"/>
      </w:r>
      <w:r w:rsidRPr="00D94EE2">
        <w:rPr>
          <w:b w:val="0"/>
          <w:noProof/>
          <w:sz w:val="18"/>
        </w:rPr>
        <w:t>117</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206</w:t>
      </w:r>
      <w:r>
        <w:rPr>
          <w:noProof/>
        </w:rPr>
        <w:noBreakHyphen/>
        <w:t>1</w:t>
      </w:r>
      <w:r>
        <w:rPr>
          <w:noProof/>
        </w:rPr>
        <w:tab/>
        <w:t>Revocation of status of participating insurer</w:t>
      </w:r>
      <w:r w:rsidRPr="00D94EE2">
        <w:rPr>
          <w:noProof/>
        </w:rPr>
        <w:tab/>
      </w:r>
      <w:r w:rsidRPr="00D94EE2">
        <w:rPr>
          <w:noProof/>
        </w:rPr>
        <w:fldChar w:fldCharType="begin"/>
      </w:r>
      <w:r w:rsidRPr="00D94EE2">
        <w:rPr>
          <w:noProof/>
        </w:rPr>
        <w:instrText xml:space="preserve"> PAGEREF _Toc535922096 \h </w:instrText>
      </w:r>
      <w:r w:rsidRPr="00D94EE2">
        <w:rPr>
          <w:noProof/>
        </w:rPr>
      </w:r>
      <w:r w:rsidRPr="00D94EE2">
        <w:rPr>
          <w:noProof/>
        </w:rPr>
        <w:fldChar w:fldCharType="separate"/>
      </w:r>
      <w:r w:rsidRPr="00D94EE2">
        <w:rPr>
          <w:noProof/>
        </w:rPr>
        <w:t>117</w:t>
      </w:r>
      <w:r w:rsidRPr="00D94EE2">
        <w:rPr>
          <w:noProof/>
        </w:rPr>
        <w:fldChar w:fldCharType="end"/>
      </w:r>
    </w:p>
    <w:p w:rsidR="00D94EE2" w:rsidRDefault="00D94EE2">
      <w:pPr>
        <w:pStyle w:val="TOC1"/>
        <w:rPr>
          <w:rFonts w:asciiTheme="minorHAnsi" w:eastAsiaTheme="minorEastAsia" w:hAnsiTheme="minorHAnsi" w:cstheme="minorBidi"/>
          <w:b w:val="0"/>
          <w:noProof/>
          <w:kern w:val="0"/>
          <w:sz w:val="22"/>
          <w:szCs w:val="22"/>
        </w:rPr>
      </w:pPr>
      <w:r>
        <w:rPr>
          <w:noProof/>
        </w:rPr>
        <w:lastRenderedPageBreak/>
        <w:t>Chapter 6—Administration</w:t>
      </w:r>
      <w:r w:rsidRPr="00D94EE2">
        <w:rPr>
          <w:b w:val="0"/>
          <w:noProof/>
          <w:sz w:val="18"/>
        </w:rPr>
        <w:tab/>
      </w:r>
      <w:r w:rsidRPr="00D94EE2">
        <w:rPr>
          <w:b w:val="0"/>
          <w:noProof/>
          <w:sz w:val="18"/>
        </w:rPr>
        <w:fldChar w:fldCharType="begin"/>
      </w:r>
      <w:r w:rsidRPr="00D94EE2">
        <w:rPr>
          <w:b w:val="0"/>
          <w:noProof/>
          <w:sz w:val="18"/>
        </w:rPr>
        <w:instrText xml:space="preserve"> PAGEREF _Toc535922097 \h </w:instrText>
      </w:r>
      <w:r w:rsidRPr="00D94EE2">
        <w:rPr>
          <w:b w:val="0"/>
          <w:noProof/>
          <w:sz w:val="18"/>
        </w:rPr>
      </w:r>
      <w:r w:rsidRPr="00D94EE2">
        <w:rPr>
          <w:b w:val="0"/>
          <w:noProof/>
          <w:sz w:val="18"/>
        </w:rPr>
        <w:fldChar w:fldCharType="separate"/>
      </w:r>
      <w:r w:rsidRPr="00D94EE2">
        <w:rPr>
          <w:b w:val="0"/>
          <w:noProof/>
          <w:sz w:val="18"/>
        </w:rPr>
        <w:t>118</w:t>
      </w:r>
      <w:r w:rsidRPr="00D94EE2">
        <w:rPr>
          <w:b w:val="0"/>
          <w:noProof/>
          <w:sz w:val="18"/>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6</w:t>
      </w:r>
      <w:r>
        <w:rPr>
          <w:noProof/>
        </w:rPr>
        <w:noBreakHyphen/>
        <w:t>1—Introduction</w:t>
      </w:r>
      <w:r w:rsidRPr="00D94EE2">
        <w:rPr>
          <w:b w:val="0"/>
          <w:noProof/>
          <w:sz w:val="18"/>
        </w:rPr>
        <w:tab/>
      </w:r>
      <w:r w:rsidRPr="00D94EE2">
        <w:rPr>
          <w:b w:val="0"/>
          <w:noProof/>
          <w:sz w:val="18"/>
        </w:rPr>
        <w:fldChar w:fldCharType="begin"/>
      </w:r>
      <w:r w:rsidRPr="00D94EE2">
        <w:rPr>
          <w:b w:val="0"/>
          <w:noProof/>
          <w:sz w:val="18"/>
        </w:rPr>
        <w:instrText xml:space="preserve"> PAGEREF _Toc535922098 \h </w:instrText>
      </w:r>
      <w:r w:rsidRPr="00D94EE2">
        <w:rPr>
          <w:b w:val="0"/>
          <w:noProof/>
          <w:sz w:val="18"/>
        </w:rPr>
      </w:r>
      <w:r w:rsidRPr="00D94EE2">
        <w:rPr>
          <w:b w:val="0"/>
          <w:noProof/>
          <w:sz w:val="18"/>
        </w:rPr>
        <w:fldChar w:fldCharType="separate"/>
      </w:r>
      <w:r w:rsidRPr="00D94EE2">
        <w:rPr>
          <w:b w:val="0"/>
          <w:noProof/>
          <w:sz w:val="18"/>
        </w:rPr>
        <w:t>118</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230—Introduction</w:t>
      </w:r>
      <w:r w:rsidRPr="00D94EE2">
        <w:rPr>
          <w:b w:val="0"/>
          <w:noProof/>
          <w:sz w:val="18"/>
        </w:rPr>
        <w:tab/>
      </w:r>
      <w:r w:rsidRPr="00D94EE2">
        <w:rPr>
          <w:b w:val="0"/>
          <w:noProof/>
          <w:sz w:val="18"/>
        </w:rPr>
        <w:fldChar w:fldCharType="begin"/>
      </w:r>
      <w:r w:rsidRPr="00D94EE2">
        <w:rPr>
          <w:b w:val="0"/>
          <w:noProof/>
          <w:sz w:val="18"/>
        </w:rPr>
        <w:instrText xml:space="preserve"> PAGEREF _Toc535922099 \h </w:instrText>
      </w:r>
      <w:r w:rsidRPr="00D94EE2">
        <w:rPr>
          <w:b w:val="0"/>
          <w:noProof/>
          <w:sz w:val="18"/>
        </w:rPr>
      </w:r>
      <w:r w:rsidRPr="00D94EE2">
        <w:rPr>
          <w:b w:val="0"/>
          <w:noProof/>
          <w:sz w:val="18"/>
        </w:rPr>
        <w:fldChar w:fldCharType="separate"/>
      </w:r>
      <w:r w:rsidRPr="00D94EE2">
        <w:rPr>
          <w:b w:val="0"/>
          <w:noProof/>
          <w:sz w:val="18"/>
        </w:rPr>
        <w:t>118</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230</w:t>
      </w:r>
      <w:r>
        <w:rPr>
          <w:noProof/>
        </w:rPr>
        <w:noBreakHyphen/>
        <w:t>1</w:t>
      </w:r>
      <w:r>
        <w:rPr>
          <w:noProof/>
        </w:rPr>
        <w:tab/>
        <w:t>What this Chapter is about</w:t>
      </w:r>
      <w:r w:rsidRPr="00D94EE2">
        <w:rPr>
          <w:noProof/>
        </w:rPr>
        <w:tab/>
      </w:r>
      <w:r w:rsidRPr="00D94EE2">
        <w:rPr>
          <w:noProof/>
        </w:rPr>
        <w:fldChar w:fldCharType="begin"/>
      </w:r>
      <w:r w:rsidRPr="00D94EE2">
        <w:rPr>
          <w:noProof/>
        </w:rPr>
        <w:instrText xml:space="preserve"> PAGEREF _Toc535922100 \h </w:instrText>
      </w:r>
      <w:r w:rsidRPr="00D94EE2">
        <w:rPr>
          <w:noProof/>
        </w:rPr>
      </w:r>
      <w:r w:rsidRPr="00D94EE2">
        <w:rPr>
          <w:noProof/>
        </w:rPr>
        <w:fldChar w:fldCharType="separate"/>
      </w:r>
      <w:r w:rsidRPr="00D94EE2">
        <w:rPr>
          <w:noProof/>
        </w:rPr>
        <w:t>118</w:t>
      </w:r>
      <w:r w:rsidRPr="00D94EE2">
        <w:rPr>
          <w:noProof/>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6</w:t>
      </w:r>
      <w:r>
        <w:rPr>
          <w:noProof/>
        </w:rPr>
        <w:noBreakHyphen/>
        <w:t>4—Administration of premiums reduction scheme</w:t>
      </w:r>
      <w:r w:rsidRPr="00D94EE2">
        <w:rPr>
          <w:b w:val="0"/>
          <w:noProof/>
          <w:sz w:val="18"/>
        </w:rPr>
        <w:tab/>
      </w:r>
      <w:r w:rsidRPr="00D94EE2">
        <w:rPr>
          <w:b w:val="0"/>
          <w:noProof/>
          <w:sz w:val="18"/>
        </w:rPr>
        <w:fldChar w:fldCharType="begin"/>
      </w:r>
      <w:r w:rsidRPr="00D94EE2">
        <w:rPr>
          <w:b w:val="0"/>
          <w:noProof/>
          <w:sz w:val="18"/>
        </w:rPr>
        <w:instrText xml:space="preserve"> PAGEREF _Toc535922101 \h </w:instrText>
      </w:r>
      <w:r w:rsidRPr="00D94EE2">
        <w:rPr>
          <w:b w:val="0"/>
          <w:noProof/>
          <w:sz w:val="18"/>
        </w:rPr>
      </w:r>
      <w:r w:rsidRPr="00D94EE2">
        <w:rPr>
          <w:b w:val="0"/>
          <w:noProof/>
          <w:sz w:val="18"/>
        </w:rPr>
        <w:fldChar w:fldCharType="separate"/>
      </w:r>
      <w:r w:rsidRPr="00D94EE2">
        <w:rPr>
          <w:b w:val="0"/>
          <w:noProof/>
          <w:sz w:val="18"/>
        </w:rPr>
        <w:t>119</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276—Introduction</w:t>
      </w:r>
      <w:r w:rsidRPr="00D94EE2">
        <w:rPr>
          <w:b w:val="0"/>
          <w:noProof/>
          <w:sz w:val="18"/>
        </w:rPr>
        <w:tab/>
      </w:r>
      <w:r w:rsidRPr="00D94EE2">
        <w:rPr>
          <w:b w:val="0"/>
          <w:noProof/>
          <w:sz w:val="18"/>
        </w:rPr>
        <w:fldChar w:fldCharType="begin"/>
      </w:r>
      <w:r w:rsidRPr="00D94EE2">
        <w:rPr>
          <w:b w:val="0"/>
          <w:noProof/>
          <w:sz w:val="18"/>
        </w:rPr>
        <w:instrText xml:space="preserve"> PAGEREF _Toc535922102 \h </w:instrText>
      </w:r>
      <w:r w:rsidRPr="00D94EE2">
        <w:rPr>
          <w:b w:val="0"/>
          <w:noProof/>
          <w:sz w:val="18"/>
        </w:rPr>
      </w:r>
      <w:r w:rsidRPr="00D94EE2">
        <w:rPr>
          <w:b w:val="0"/>
          <w:noProof/>
          <w:sz w:val="18"/>
        </w:rPr>
        <w:fldChar w:fldCharType="separate"/>
      </w:r>
      <w:r w:rsidRPr="00D94EE2">
        <w:rPr>
          <w:b w:val="0"/>
          <w:noProof/>
          <w:sz w:val="18"/>
        </w:rPr>
        <w:t>119</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276</w:t>
      </w:r>
      <w:r>
        <w:rPr>
          <w:noProof/>
        </w:rPr>
        <w:noBreakHyphen/>
        <w:t>1</w:t>
      </w:r>
      <w:r>
        <w:rPr>
          <w:noProof/>
        </w:rPr>
        <w:tab/>
        <w:t>What this Part is about</w:t>
      </w:r>
      <w:r w:rsidRPr="00D94EE2">
        <w:rPr>
          <w:noProof/>
        </w:rPr>
        <w:tab/>
      </w:r>
      <w:r w:rsidRPr="00D94EE2">
        <w:rPr>
          <w:noProof/>
        </w:rPr>
        <w:fldChar w:fldCharType="begin"/>
      </w:r>
      <w:r w:rsidRPr="00D94EE2">
        <w:rPr>
          <w:noProof/>
        </w:rPr>
        <w:instrText xml:space="preserve"> PAGEREF _Toc535922103 \h </w:instrText>
      </w:r>
      <w:r w:rsidRPr="00D94EE2">
        <w:rPr>
          <w:noProof/>
        </w:rPr>
      </w:r>
      <w:r w:rsidRPr="00D94EE2">
        <w:rPr>
          <w:noProof/>
        </w:rPr>
        <w:fldChar w:fldCharType="separate"/>
      </w:r>
      <w:r w:rsidRPr="00D94EE2">
        <w:rPr>
          <w:noProof/>
        </w:rPr>
        <w:t>119</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279—Reimbursement of participating insurers and powers of Chief Executive Medicare</w:t>
      </w:r>
      <w:r w:rsidRPr="00D94EE2">
        <w:rPr>
          <w:b w:val="0"/>
          <w:noProof/>
          <w:sz w:val="18"/>
        </w:rPr>
        <w:tab/>
      </w:r>
      <w:r w:rsidRPr="00D94EE2">
        <w:rPr>
          <w:b w:val="0"/>
          <w:noProof/>
          <w:sz w:val="18"/>
        </w:rPr>
        <w:fldChar w:fldCharType="begin"/>
      </w:r>
      <w:r w:rsidRPr="00D94EE2">
        <w:rPr>
          <w:b w:val="0"/>
          <w:noProof/>
          <w:sz w:val="18"/>
        </w:rPr>
        <w:instrText xml:space="preserve"> PAGEREF _Toc535922104 \h </w:instrText>
      </w:r>
      <w:r w:rsidRPr="00D94EE2">
        <w:rPr>
          <w:b w:val="0"/>
          <w:noProof/>
          <w:sz w:val="18"/>
        </w:rPr>
      </w:r>
      <w:r w:rsidRPr="00D94EE2">
        <w:rPr>
          <w:b w:val="0"/>
          <w:noProof/>
          <w:sz w:val="18"/>
        </w:rPr>
        <w:fldChar w:fldCharType="separate"/>
      </w:r>
      <w:r w:rsidRPr="00D94EE2">
        <w:rPr>
          <w:b w:val="0"/>
          <w:noProof/>
          <w:sz w:val="18"/>
        </w:rPr>
        <w:t>120</w:t>
      </w:r>
      <w:r w:rsidRPr="00D94EE2">
        <w:rPr>
          <w:b w:val="0"/>
          <w:noProof/>
          <w:sz w:val="18"/>
        </w:rPr>
        <w:fldChar w:fldCharType="end"/>
      </w:r>
    </w:p>
    <w:p w:rsidR="00D94EE2" w:rsidRDefault="00D94EE2">
      <w:pPr>
        <w:pStyle w:val="TOC4"/>
        <w:rPr>
          <w:rFonts w:asciiTheme="minorHAnsi" w:eastAsiaTheme="minorEastAsia" w:hAnsiTheme="minorHAnsi" w:cstheme="minorBidi"/>
          <w:b w:val="0"/>
          <w:noProof/>
          <w:kern w:val="0"/>
          <w:sz w:val="22"/>
          <w:szCs w:val="22"/>
        </w:rPr>
      </w:pPr>
      <w:r>
        <w:rPr>
          <w:noProof/>
        </w:rPr>
        <w:t>Subdivision 279</w:t>
      </w:r>
      <w:r>
        <w:rPr>
          <w:noProof/>
        </w:rPr>
        <w:noBreakHyphen/>
        <w:t>A—Reimbursement of private health insurers for premiums reduced under scheme</w:t>
      </w:r>
      <w:r w:rsidRPr="00D94EE2">
        <w:rPr>
          <w:b w:val="0"/>
          <w:noProof/>
          <w:sz w:val="18"/>
        </w:rPr>
        <w:tab/>
      </w:r>
      <w:r w:rsidRPr="00D94EE2">
        <w:rPr>
          <w:b w:val="0"/>
          <w:noProof/>
          <w:sz w:val="18"/>
        </w:rPr>
        <w:fldChar w:fldCharType="begin"/>
      </w:r>
      <w:r w:rsidRPr="00D94EE2">
        <w:rPr>
          <w:b w:val="0"/>
          <w:noProof/>
          <w:sz w:val="18"/>
        </w:rPr>
        <w:instrText xml:space="preserve"> PAGEREF _Toc535922105 \h </w:instrText>
      </w:r>
      <w:r w:rsidRPr="00D94EE2">
        <w:rPr>
          <w:b w:val="0"/>
          <w:noProof/>
          <w:sz w:val="18"/>
        </w:rPr>
      </w:r>
      <w:r w:rsidRPr="00D94EE2">
        <w:rPr>
          <w:b w:val="0"/>
          <w:noProof/>
          <w:sz w:val="18"/>
        </w:rPr>
        <w:fldChar w:fldCharType="separate"/>
      </w:r>
      <w:r w:rsidRPr="00D94EE2">
        <w:rPr>
          <w:b w:val="0"/>
          <w:noProof/>
          <w:sz w:val="18"/>
        </w:rPr>
        <w:t>120</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279</w:t>
      </w:r>
      <w:r>
        <w:rPr>
          <w:noProof/>
        </w:rPr>
        <w:noBreakHyphen/>
        <w:t>1</w:t>
      </w:r>
      <w:r>
        <w:rPr>
          <w:noProof/>
        </w:rPr>
        <w:tab/>
        <w:t>Participating insurers may claim reimbursement</w:t>
      </w:r>
      <w:r w:rsidRPr="00D94EE2">
        <w:rPr>
          <w:noProof/>
        </w:rPr>
        <w:tab/>
      </w:r>
      <w:r w:rsidRPr="00D94EE2">
        <w:rPr>
          <w:noProof/>
        </w:rPr>
        <w:fldChar w:fldCharType="begin"/>
      </w:r>
      <w:r w:rsidRPr="00D94EE2">
        <w:rPr>
          <w:noProof/>
        </w:rPr>
        <w:instrText xml:space="preserve"> PAGEREF _Toc535922106 \h </w:instrText>
      </w:r>
      <w:r w:rsidRPr="00D94EE2">
        <w:rPr>
          <w:noProof/>
        </w:rPr>
      </w:r>
      <w:r w:rsidRPr="00D94EE2">
        <w:rPr>
          <w:noProof/>
        </w:rPr>
        <w:fldChar w:fldCharType="separate"/>
      </w:r>
      <w:r w:rsidRPr="00D94EE2">
        <w:rPr>
          <w:noProof/>
        </w:rPr>
        <w:t>120</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279</w:t>
      </w:r>
      <w:r>
        <w:rPr>
          <w:noProof/>
        </w:rPr>
        <w:noBreakHyphen/>
        <w:t>5</w:t>
      </w:r>
      <w:r>
        <w:rPr>
          <w:noProof/>
        </w:rPr>
        <w:tab/>
        <w:t>Participating insurers</w:t>
      </w:r>
      <w:r w:rsidRPr="00D94EE2">
        <w:rPr>
          <w:noProof/>
        </w:rPr>
        <w:tab/>
      </w:r>
      <w:r w:rsidRPr="00D94EE2">
        <w:rPr>
          <w:noProof/>
        </w:rPr>
        <w:fldChar w:fldCharType="begin"/>
      </w:r>
      <w:r w:rsidRPr="00D94EE2">
        <w:rPr>
          <w:noProof/>
        </w:rPr>
        <w:instrText xml:space="preserve"> PAGEREF _Toc535922107 \h </w:instrText>
      </w:r>
      <w:r w:rsidRPr="00D94EE2">
        <w:rPr>
          <w:noProof/>
        </w:rPr>
      </w:r>
      <w:r w:rsidRPr="00D94EE2">
        <w:rPr>
          <w:noProof/>
        </w:rPr>
        <w:fldChar w:fldCharType="separate"/>
      </w:r>
      <w:r w:rsidRPr="00D94EE2">
        <w:rPr>
          <w:noProof/>
        </w:rPr>
        <w:t>120</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279</w:t>
      </w:r>
      <w:r>
        <w:rPr>
          <w:noProof/>
        </w:rPr>
        <w:noBreakHyphen/>
        <w:t>10</w:t>
      </w:r>
      <w:r>
        <w:rPr>
          <w:noProof/>
        </w:rPr>
        <w:tab/>
        <w:t>Requirements for claims</w:t>
      </w:r>
      <w:r w:rsidRPr="00D94EE2">
        <w:rPr>
          <w:noProof/>
        </w:rPr>
        <w:tab/>
      </w:r>
      <w:r w:rsidRPr="00D94EE2">
        <w:rPr>
          <w:noProof/>
        </w:rPr>
        <w:fldChar w:fldCharType="begin"/>
      </w:r>
      <w:r w:rsidRPr="00D94EE2">
        <w:rPr>
          <w:noProof/>
        </w:rPr>
        <w:instrText xml:space="preserve"> PAGEREF _Toc535922108 \h </w:instrText>
      </w:r>
      <w:r w:rsidRPr="00D94EE2">
        <w:rPr>
          <w:noProof/>
        </w:rPr>
      </w:r>
      <w:r w:rsidRPr="00D94EE2">
        <w:rPr>
          <w:noProof/>
        </w:rPr>
        <w:fldChar w:fldCharType="separate"/>
      </w:r>
      <w:r w:rsidRPr="00D94EE2">
        <w:rPr>
          <w:noProof/>
        </w:rPr>
        <w:t>121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279</w:t>
      </w:r>
      <w:r>
        <w:rPr>
          <w:noProof/>
        </w:rPr>
        <w:noBreakHyphen/>
        <w:t>15</w:t>
      </w:r>
      <w:r>
        <w:rPr>
          <w:noProof/>
        </w:rPr>
        <w:tab/>
        <w:t>Amounts payable to the private health insurer</w:t>
      </w:r>
      <w:r w:rsidRPr="00D94EE2">
        <w:rPr>
          <w:noProof/>
        </w:rPr>
        <w:tab/>
      </w:r>
      <w:r w:rsidRPr="00D94EE2">
        <w:rPr>
          <w:noProof/>
        </w:rPr>
        <w:fldChar w:fldCharType="begin"/>
      </w:r>
      <w:r w:rsidRPr="00D94EE2">
        <w:rPr>
          <w:noProof/>
        </w:rPr>
        <w:instrText xml:space="preserve"> PAGEREF _Toc535922109 \h </w:instrText>
      </w:r>
      <w:r w:rsidRPr="00D94EE2">
        <w:rPr>
          <w:noProof/>
        </w:rPr>
      </w:r>
      <w:r w:rsidRPr="00D94EE2">
        <w:rPr>
          <w:noProof/>
        </w:rPr>
        <w:fldChar w:fldCharType="separate"/>
      </w:r>
      <w:r w:rsidRPr="00D94EE2">
        <w:rPr>
          <w:noProof/>
        </w:rPr>
        <w:t>121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279</w:t>
      </w:r>
      <w:r>
        <w:rPr>
          <w:noProof/>
        </w:rPr>
        <w:noBreakHyphen/>
        <w:t>20</w:t>
      </w:r>
      <w:r>
        <w:rPr>
          <w:noProof/>
        </w:rPr>
        <w:tab/>
        <w:t>Notifying private health insurers if amount is not payable</w:t>
      </w:r>
      <w:r w:rsidRPr="00D94EE2">
        <w:rPr>
          <w:noProof/>
        </w:rPr>
        <w:tab/>
      </w:r>
      <w:r w:rsidRPr="00D94EE2">
        <w:rPr>
          <w:noProof/>
        </w:rPr>
        <w:fldChar w:fldCharType="begin"/>
      </w:r>
      <w:r w:rsidRPr="00D94EE2">
        <w:rPr>
          <w:noProof/>
        </w:rPr>
        <w:instrText xml:space="preserve"> PAGEREF _Toc535922110 \h </w:instrText>
      </w:r>
      <w:r w:rsidRPr="00D94EE2">
        <w:rPr>
          <w:noProof/>
        </w:rPr>
      </w:r>
      <w:r w:rsidRPr="00D94EE2">
        <w:rPr>
          <w:noProof/>
        </w:rPr>
        <w:fldChar w:fldCharType="separate"/>
      </w:r>
      <w:r w:rsidRPr="00D94EE2">
        <w:rPr>
          <w:noProof/>
        </w:rPr>
        <w:t>121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279</w:t>
      </w:r>
      <w:r>
        <w:rPr>
          <w:noProof/>
        </w:rPr>
        <w:noBreakHyphen/>
        <w:t>25</w:t>
      </w:r>
      <w:r>
        <w:rPr>
          <w:noProof/>
        </w:rPr>
        <w:tab/>
        <w:t>Additional payment if insurer claims less than entitlement</w:t>
      </w:r>
      <w:r w:rsidRPr="00D94EE2">
        <w:rPr>
          <w:noProof/>
        </w:rPr>
        <w:tab/>
      </w:r>
      <w:r w:rsidRPr="00D94EE2">
        <w:rPr>
          <w:noProof/>
        </w:rPr>
        <w:fldChar w:fldCharType="begin"/>
      </w:r>
      <w:r w:rsidRPr="00D94EE2">
        <w:rPr>
          <w:noProof/>
        </w:rPr>
        <w:instrText xml:space="preserve"> PAGEREF _Toc535922111 \h </w:instrText>
      </w:r>
      <w:r w:rsidRPr="00D94EE2">
        <w:rPr>
          <w:noProof/>
        </w:rPr>
      </w:r>
      <w:r w:rsidRPr="00D94EE2">
        <w:rPr>
          <w:noProof/>
        </w:rPr>
        <w:fldChar w:fldCharType="separate"/>
      </w:r>
      <w:r w:rsidRPr="00D94EE2">
        <w:rPr>
          <w:noProof/>
        </w:rPr>
        <w:t>122</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279</w:t>
      </w:r>
      <w:r>
        <w:rPr>
          <w:noProof/>
        </w:rPr>
        <w:noBreakHyphen/>
        <w:t>30</w:t>
      </w:r>
      <w:r>
        <w:rPr>
          <w:noProof/>
        </w:rPr>
        <w:tab/>
        <w:t>Additional payment if insurer makes a late claim</w:t>
      </w:r>
      <w:r w:rsidRPr="00D94EE2">
        <w:rPr>
          <w:noProof/>
        </w:rPr>
        <w:tab/>
      </w:r>
      <w:r w:rsidRPr="00D94EE2">
        <w:rPr>
          <w:noProof/>
        </w:rPr>
        <w:fldChar w:fldCharType="begin"/>
      </w:r>
      <w:r w:rsidRPr="00D94EE2">
        <w:rPr>
          <w:noProof/>
        </w:rPr>
        <w:instrText xml:space="preserve"> PAGEREF _Toc535922112 \h </w:instrText>
      </w:r>
      <w:r w:rsidRPr="00D94EE2">
        <w:rPr>
          <w:noProof/>
        </w:rPr>
      </w:r>
      <w:r w:rsidRPr="00D94EE2">
        <w:rPr>
          <w:noProof/>
        </w:rPr>
        <w:fldChar w:fldCharType="separate"/>
      </w:r>
      <w:r w:rsidRPr="00D94EE2">
        <w:rPr>
          <w:noProof/>
        </w:rPr>
        <w:t>123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279</w:t>
      </w:r>
      <w:r>
        <w:rPr>
          <w:noProof/>
        </w:rPr>
        <w:noBreakHyphen/>
        <w:t>35</w:t>
      </w:r>
      <w:r>
        <w:rPr>
          <w:noProof/>
        </w:rPr>
        <w:tab/>
        <w:t>Content and timing of application</w:t>
      </w:r>
      <w:r w:rsidRPr="00D94EE2">
        <w:rPr>
          <w:noProof/>
        </w:rPr>
        <w:tab/>
      </w:r>
      <w:r w:rsidRPr="00D94EE2">
        <w:rPr>
          <w:noProof/>
        </w:rPr>
        <w:fldChar w:fldCharType="begin"/>
      </w:r>
      <w:r w:rsidRPr="00D94EE2">
        <w:rPr>
          <w:noProof/>
        </w:rPr>
        <w:instrText xml:space="preserve"> PAGEREF _Toc535922113 \h </w:instrText>
      </w:r>
      <w:r w:rsidRPr="00D94EE2">
        <w:rPr>
          <w:noProof/>
        </w:rPr>
      </w:r>
      <w:r w:rsidRPr="00D94EE2">
        <w:rPr>
          <w:noProof/>
        </w:rPr>
        <w:fldChar w:fldCharType="separate"/>
      </w:r>
      <w:r w:rsidRPr="00D94EE2">
        <w:rPr>
          <w:noProof/>
        </w:rPr>
        <w:t>123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279</w:t>
      </w:r>
      <w:r>
        <w:rPr>
          <w:noProof/>
        </w:rPr>
        <w:noBreakHyphen/>
        <w:t>40</w:t>
      </w:r>
      <w:r>
        <w:rPr>
          <w:noProof/>
        </w:rPr>
        <w:tab/>
        <w:t>Decision on application</w:t>
      </w:r>
      <w:r w:rsidRPr="00D94EE2">
        <w:rPr>
          <w:noProof/>
        </w:rPr>
        <w:tab/>
      </w:r>
      <w:r w:rsidRPr="00D94EE2">
        <w:rPr>
          <w:noProof/>
        </w:rPr>
        <w:fldChar w:fldCharType="begin"/>
      </w:r>
      <w:r w:rsidRPr="00D94EE2">
        <w:rPr>
          <w:noProof/>
        </w:rPr>
        <w:instrText xml:space="preserve"> PAGEREF _Toc535922114 \h </w:instrText>
      </w:r>
      <w:r w:rsidRPr="00D94EE2">
        <w:rPr>
          <w:noProof/>
        </w:rPr>
      </w:r>
      <w:r w:rsidRPr="00D94EE2">
        <w:rPr>
          <w:noProof/>
        </w:rPr>
        <w:fldChar w:fldCharType="separate"/>
      </w:r>
      <w:r w:rsidRPr="00D94EE2">
        <w:rPr>
          <w:noProof/>
        </w:rPr>
        <w:t>124</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279</w:t>
      </w:r>
      <w:r>
        <w:rPr>
          <w:noProof/>
        </w:rPr>
        <w:noBreakHyphen/>
        <w:t>45</w:t>
      </w:r>
      <w:r>
        <w:rPr>
          <w:noProof/>
        </w:rPr>
        <w:tab/>
        <w:t>Reconsideration of decisions</w:t>
      </w:r>
      <w:r w:rsidRPr="00D94EE2">
        <w:rPr>
          <w:noProof/>
        </w:rPr>
        <w:tab/>
      </w:r>
      <w:r w:rsidRPr="00D94EE2">
        <w:rPr>
          <w:noProof/>
        </w:rPr>
        <w:fldChar w:fldCharType="begin"/>
      </w:r>
      <w:r w:rsidRPr="00D94EE2">
        <w:rPr>
          <w:noProof/>
        </w:rPr>
        <w:instrText xml:space="preserve"> PAGEREF _Toc535922115 \h </w:instrText>
      </w:r>
      <w:r w:rsidRPr="00D94EE2">
        <w:rPr>
          <w:noProof/>
        </w:rPr>
      </w:r>
      <w:r w:rsidRPr="00D94EE2">
        <w:rPr>
          <w:noProof/>
        </w:rPr>
        <w:fldChar w:fldCharType="separate"/>
      </w:r>
      <w:r w:rsidRPr="00D94EE2">
        <w:rPr>
          <w:noProof/>
        </w:rPr>
        <w:t>125</w:t>
      </w:r>
      <w:r w:rsidRPr="00D94EE2">
        <w:rPr>
          <w:noProof/>
        </w:rPr>
        <w:fldChar w:fldCharType="end"/>
      </w:r>
    </w:p>
    <w:p w:rsidR="00D94EE2" w:rsidRDefault="00D94EE2">
      <w:pPr>
        <w:pStyle w:val="TOC4"/>
        <w:rPr>
          <w:rFonts w:asciiTheme="minorHAnsi" w:eastAsiaTheme="minorEastAsia" w:hAnsiTheme="minorHAnsi" w:cstheme="minorBidi"/>
          <w:b w:val="0"/>
          <w:noProof/>
          <w:kern w:val="0"/>
          <w:sz w:val="22"/>
          <w:szCs w:val="22"/>
        </w:rPr>
      </w:pPr>
      <w:r>
        <w:rPr>
          <w:noProof/>
        </w:rPr>
        <w:t>Subdivision 279</w:t>
      </w:r>
      <w:r>
        <w:rPr>
          <w:noProof/>
        </w:rPr>
        <w:noBreakHyphen/>
        <w:t>B—Powers of Chief Executive Medicare in relation to participating insurers</w:t>
      </w:r>
      <w:r w:rsidRPr="00D94EE2">
        <w:rPr>
          <w:b w:val="0"/>
          <w:noProof/>
          <w:sz w:val="18"/>
        </w:rPr>
        <w:tab/>
      </w:r>
      <w:r w:rsidRPr="00D94EE2">
        <w:rPr>
          <w:b w:val="0"/>
          <w:noProof/>
          <w:sz w:val="18"/>
        </w:rPr>
        <w:fldChar w:fldCharType="begin"/>
      </w:r>
      <w:r w:rsidRPr="00D94EE2">
        <w:rPr>
          <w:b w:val="0"/>
          <w:noProof/>
          <w:sz w:val="18"/>
        </w:rPr>
        <w:instrText xml:space="preserve"> PAGEREF _Toc535922116 \h </w:instrText>
      </w:r>
      <w:r w:rsidRPr="00D94EE2">
        <w:rPr>
          <w:b w:val="0"/>
          <w:noProof/>
          <w:sz w:val="18"/>
        </w:rPr>
      </w:r>
      <w:r w:rsidRPr="00D94EE2">
        <w:rPr>
          <w:b w:val="0"/>
          <w:noProof/>
          <w:sz w:val="18"/>
        </w:rPr>
        <w:fldChar w:fldCharType="separate"/>
      </w:r>
      <w:r w:rsidRPr="00D94EE2">
        <w:rPr>
          <w:b w:val="0"/>
          <w:noProof/>
          <w:sz w:val="18"/>
        </w:rPr>
        <w:t>126</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279</w:t>
      </w:r>
      <w:r>
        <w:rPr>
          <w:noProof/>
        </w:rPr>
        <w:noBreakHyphen/>
        <w:t>50</w:t>
      </w:r>
      <w:r>
        <w:rPr>
          <w:noProof/>
        </w:rPr>
        <w:tab/>
        <w:t>Audits by Chief Executive Medicare</w:t>
      </w:r>
      <w:r w:rsidRPr="00D94EE2">
        <w:rPr>
          <w:noProof/>
        </w:rPr>
        <w:tab/>
      </w:r>
      <w:r w:rsidRPr="00D94EE2">
        <w:rPr>
          <w:noProof/>
        </w:rPr>
        <w:fldChar w:fldCharType="begin"/>
      </w:r>
      <w:r w:rsidRPr="00D94EE2">
        <w:rPr>
          <w:noProof/>
        </w:rPr>
        <w:instrText xml:space="preserve"> PAGEREF _Toc535922117 \h </w:instrText>
      </w:r>
      <w:r w:rsidRPr="00D94EE2">
        <w:rPr>
          <w:noProof/>
        </w:rPr>
      </w:r>
      <w:r w:rsidRPr="00D94EE2">
        <w:rPr>
          <w:noProof/>
        </w:rPr>
        <w:fldChar w:fldCharType="separate"/>
      </w:r>
      <w:r w:rsidRPr="00D94EE2">
        <w:rPr>
          <w:noProof/>
        </w:rPr>
        <w:t>126</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279</w:t>
      </w:r>
      <w:r>
        <w:rPr>
          <w:noProof/>
        </w:rPr>
        <w:noBreakHyphen/>
        <w:t>55</w:t>
      </w:r>
      <w:r>
        <w:rPr>
          <w:noProof/>
        </w:rPr>
        <w:tab/>
        <w:t>Chief Executive Medicare may require production of applications</w:t>
      </w:r>
      <w:r w:rsidRPr="00D94EE2">
        <w:rPr>
          <w:noProof/>
        </w:rPr>
        <w:tab/>
      </w:r>
      <w:r w:rsidRPr="00D94EE2">
        <w:rPr>
          <w:noProof/>
        </w:rPr>
        <w:fldChar w:fldCharType="begin"/>
      </w:r>
      <w:r w:rsidRPr="00D94EE2">
        <w:rPr>
          <w:noProof/>
        </w:rPr>
        <w:instrText xml:space="preserve"> PAGEREF _Toc535922118 \h </w:instrText>
      </w:r>
      <w:r w:rsidRPr="00D94EE2">
        <w:rPr>
          <w:noProof/>
        </w:rPr>
      </w:r>
      <w:r w:rsidRPr="00D94EE2">
        <w:rPr>
          <w:noProof/>
        </w:rPr>
        <w:fldChar w:fldCharType="separate"/>
      </w:r>
      <w:r w:rsidRPr="00D94EE2">
        <w:rPr>
          <w:noProof/>
        </w:rPr>
        <w:t>127</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282—Recovery of amounts and other matters</w:t>
      </w:r>
      <w:r w:rsidRPr="00D94EE2">
        <w:rPr>
          <w:b w:val="0"/>
          <w:noProof/>
          <w:sz w:val="18"/>
        </w:rPr>
        <w:tab/>
      </w:r>
      <w:r w:rsidRPr="00D94EE2">
        <w:rPr>
          <w:b w:val="0"/>
          <w:noProof/>
          <w:sz w:val="18"/>
        </w:rPr>
        <w:fldChar w:fldCharType="begin"/>
      </w:r>
      <w:r w:rsidRPr="00D94EE2">
        <w:rPr>
          <w:b w:val="0"/>
          <w:noProof/>
          <w:sz w:val="18"/>
        </w:rPr>
        <w:instrText xml:space="preserve"> PAGEREF _Toc535922119 \h </w:instrText>
      </w:r>
      <w:r w:rsidRPr="00D94EE2">
        <w:rPr>
          <w:b w:val="0"/>
          <w:noProof/>
          <w:sz w:val="18"/>
        </w:rPr>
      </w:r>
      <w:r w:rsidRPr="00D94EE2">
        <w:rPr>
          <w:b w:val="0"/>
          <w:noProof/>
          <w:sz w:val="18"/>
        </w:rPr>
        <w:fldChar w:fldCharType="separate"/>
      </w:r>
      <w:r w:rsidRPr="00D94EE2">
        <w:rPr>
          <w:b w:val="0"/>
          <w:noProof/>
          <w:sz w:val="18"/>
        </w:rPr>
        <w:t>128</w:t>
      </w:r>
      <w:r w:rsidRPr="00D94EE2">
        <w:rPr>
          <w:b w:val="0"/>
          <w:noProof/>
          <w:sz w:val="18"/>
        </w:rPr>
        <w:fldChar w:fldCharType="end"/>
      </w:r>
    </w:p>
    <w:p w:rsidR="00D94EE2" w:rsidRDefault="00D94EE2">
      <w:pPr>
        <w:pStyle w:val="TOC4"/>
        <w:rPr>
          <w:rFonts w:asciiTheme="minorHAnsi" w:eastAsiaTheme="minorEastAsia" w:hAnsiTheme="minorHAnsi" w:cstheme="minorBidi"/>
          <w:b w:val="0"/>
          <w:noProof/>
          <w:kern w:val="0"/>
          <w:sz w:val="22"/>
          <w:szCs w:val="22"/>
        </w:rPr>
      </w:pPr>
      <w:r>
        <w:rPr>
          <w:noProof/>
        </w:rPr>
        <w:t>Subdivision 282</w:t>
      </w:r>
      <w:r>
        <w:rPr>
          <w:noProof/>
        </w:rPr>
        <w:noBreakHyphen/>
        <w:t>A—When and how payments can be recovered</w:t>
      </w:r>
      <w:r w:rsidRPr="00D94EE2">
        <w:rPr>
          <w:b w:val="0"/>
          <w:noProof/>
          <w:sz w:val="18"/>
        </w:rPr>
        <w:tab/>
      </w:r>
      <w:r w:rsidRPr="00D94EE2">
        <w:rPr>
          <w:b w:val="0"/>
          <w:noProof/>
          <w:sz w:val="18"/>
        </w:rPr>
        <w:fldChar w:fldCharType="begin"/>
      </w:r>
      <w:r w:rsidRPr="00D94EE2">
        <w:rPr>
          <w:b w:val="0"/>
          <w:noProof/>
          <w:sz w:val="18"/>
        </w:rPr>
        <w:instrText xml:space="preserve"> PAGEREF _Toc535922120 \h </w:instrText>
      </w:r>
      <w:r w:rsidRPr="00D94EE2">
        <w:rPr>
          <w:b w:val="0"/>
          <w:noProof/>
          <w:sz w:val="18"/>
        </w:rPr>
      </w:r>
      <w:r w:rsidRPr="00D94EE2">
        <w:rPr>
          <w:b w:val="0"/>
          <w:noProof/>
          <w:sz w:val="18"/>
        </w:rPr>
        <w:fldChar w:fldCharType="separate"/>
      </w:r>
      <w:r w:rsidRPr="00D94EE2">
        <w:rPr>
          <w:b w:val="0"/>
          <w:noProof/>
          <w:sz w:val="18"/>
        </w:rPr>
        <w:t>128</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282</w:t>
      </w:r>
      <w:r>
        <w:rPr>
          <w:noProof/>
        </w:rPr>
        <w:noBreakHyphen/>
        <w:t>1</w:t>
      </w:r>
      <w:r>
        <w:rPr>
          <w:noProof/>
        </w:rPr>
        <w:tab/>
        <w:t>Recovery of payments</w:t>
      </w:r>
      <w:r w:rsidRPr="00D94EE2">
        <w:rPr>
          <w:noProof/>
        </w:rPr>
        <w:tab/>
      </w:r>
      <w:r w:rsidRPr="00D94EE2">
        <w:rPr>
          <w:noProof/>
        </w:rPr>
        <w:fldChar w:fldCharType="begin"/>
      </w:r>
      <w:r w:rsidRPr="00D94EE2">
        <w:rPr>
          <w:noProof/>
        </w:rPr>
        <w:instrText xml:space="preserve"> PAGEREF _Toc535922121 \h </w:instrText>
      </w:r>
      <w:r w:rsidRPr="00D94EE2">
        <w:rPr>
          <w:noProof/>
        </w:rPr>
      </w:r>
      <w:r w:rsidRPr="00D94EE2">
        <w:rPr>
          <w:noProof/>
        </w:rPr>
        <w:fldChar w:fldCharType="separate"/>
      </w:r>
      <w:r w:rsidRPr="00D94EE2">
        <w:rPr>
          <w:noProof/>
        </w:rPr>
        <w:t>128</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282</w:t>
      </w:r>
      <w:r>
        <w:rPr>
          <w:noProof/>
        </w:rPr>
        <w:noBreakHyphen/>
        <w:t>5</w:t>
      </w:r>
      <w:r>
        <w:rPr>
          <w:noProof/>
        </w:rPr>
        <w:tab/>
        <w:t>Interest on amounts recoverable</w:t>
      </w:r>
      <w:r w:rsidRPr="00D94EE2">
        <w:rPr>
          <w:noProof/>
        </w:rPr>
        <w:tab/>
      </w:r>
      <w:r w:rsidRPr="00D94EE2">
        <w:rPr>
          <w:noProof/>
        </w:rPr>
        <w:fldChar w:fldCharType="begin"/>
      </w:r>
      <w:r w:rsidRPr="00D94EE2">
        <w:rPr>
          <w:noProof/>
        </w:rPr>
        <w:instrText xml:space="preserve"> PAGEREF _Toc535922122 \h </w:instrText>
      </w:r>
      <w:r w:rsidRPr="00D94EE2">
        <w:rPr>
          <w:noProof/>
        </w:rPr>
      </w:r>
      <w:r w:rsidRPr="00D94EE2">
        <w:rPr>
          <w:noProof/>
        </w:rPr>
        <w:fldChar w:fldCharType="separate"/>
      </w:r>
      <w:r w:rsidRPr="00D94EE2">
        <w:rPr>
          <w:noProof/>
        </w:rPr>
        <w:t>129</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282</w:t>
      </w:r>
      <w:r>
        <w:rPr>
          <w:noProof/>
        </w:rPr>
        <w:noBreakHyphen/>
        <w:t>10</w:t>
      </w:r>
      <w:r>
        <w:rPr>
          <w:noProof/>
        </w:rPr>
        <w:tab/>
        <w:t>Chief Executive Medicare may set off debts against amounts payable</w:t>
      </w:r>
      <w:r w:rsidRPr="00D94EE2">
        <w:rPr>
          <w:noProof/>
        </w:rPr>
        <w:tab/>
      </w:r>
      <w:r w:rsidRPr="00D94EE2">
        <w:rPr>
          <w:noProof/>
        </w:rPr>
        <w:fldChar w:fldCharType="begin"/>
      </w:r>
      <w:r w:rsidRPr="00D94EE2">
        <w:rPr>
          <w:noProof/>
        </w:rPr>
        <w:instrText xml:space="preserve"> PAGEREF _Toc535922123 \h </w:instrText>
      </w:r>
      <w:r w:rsidRPr="00D94EE2">
        <w:rPr>
          <w:noProof/>
        </w:rPr>
      </w:r>
      <w:r w:rsidRPr="00D94EE2">
        <w:rPr>
          <w:noProof/>
        </w:rPr>
        <w:fldChar w:fldCharType="separate"/>
      </w:r>
      <w:r w:rsidRPr="00D94EE2">
        <w:rPr>
          <w:noProof/>
        </w:rPr>
        <w:t>130</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282</w:t>
      </w:r>
      <w:r>
        <w:rPr>
          <w:noProof/>
        </w:rPr>
        <w:noBreakHyphen/>
        <w:t>15</w:t>
      </w:r>
      <w:r>
        <w:rPr>
          <w:noProof/>
        </w:rPr>
        <w:tab/>
        <w:t>Reconsideration of certain decisions under this Division</w:t>
      </w:r>
      <w:r w:rsidRPr="00D94EE2">
        <w:rPr>
          <w:noProof/>
        </w:rPr>
        <w:tab/>
      </w:r>
      <w:r w:rsidRPr="00D94EE2">
        <w:rPr>
          <w:noProof/>
        </w:rPr>
        <w:fldChar w:fldCharType="begin"/>
      </w:r>
      <w:r w:rsidRPr="00D94EE2">
        <w:rPr>
          <w:noProof/>
        </w:rPr>
        <w:instrText xml:space="preserve"> PAGEREF _Toc535922124 \h </w:instrText>
      </w:r>
      <w:r w:rsidRPr="00D94EE2">
        <w:rPr>
          <w:noProof/>
        </w:rPr>
      </w:r>
      <w:r w:rsidRPr="00D94EE2">
        <w:rPr>
          <w:noProof/>
        </w:rPr>
        <w:fldChar w:fldCharType="separate"/>
      </w:r>
      <w:r w:rsidRPr="00D94EE2">
        <w:rPr>
          <w:noProof/>
        </w:rPr>
        <w:t>131</w:t>
      </w:r>
      <w:r w:rsidRPr="00D94EE2">
        <w:rPr>
          <w:noProof/>
        </w:rPr>
        <w:fldChar w:fldCharType="end"/>
      </w:r>
    </w:p>
    <w:p w:rsidR="00D94EE2" w:rsidRDefault="00D94EE2">
      <w:pPr>
        <w:pStyle w:val="TOC4"/>
        <w:rPr>
          <w:rFonts w:asciiTheme="minorHAnsi" w:eastAsiaTheme="minorEastAsia" w:hAnsiTheme="minorHAnsi" w:cstheme="minorBidi"/>
          <w:b w:val="0"/>
          <w:noProof/>
          <w:kern w:val="0"/>
          <w:sz w:val="22"/>
          <w:szCs w:val="22"/>
        </w:rPr>
      </w:pPr>
      <w:r>
        <w:rPr>
          <w:noProof/>
        </w:rPr>
        <w:lastRenderedPageBreak/>
        <w:t>Subdivision 282</w:t>
      </w:r>
      <w:r>
        <w:rPr>
          <w:noProof/>
        </w:rPr>
        <w:noBreakHyphen/>
        <w:t>AA—Recovery of certain amounts by Commissioner of Taxation</w:t>
      </w:r>
      <w:r w:rsidRPr="00D94EE2">
        <w:rPr>
          <w:b w:val="0"/>
          <w:noProof/>
          <w:sz w:val="18"/>
        </w:rPr>
        <w:tab/>
      </w:r>
      <w:r w:rsidRPr="00D94EE2">
        <w:rPr>
          <w:b w:val="0"/>
          <w:noProof/>
          <w:sz w:val="18"/>
        </w:rPr>
        <w:fldChar w:fldCharType="begin"/>
      </w:r>
      <w:r w:rsidRPr="00D94EE2">
        <w:rPr>
          <w:b w:val="0"/>
          <w:noProof/>
          <w:sz w:val="18"/>
        </w:rPr>
        <w:instrText xml:space="preserve"> PAGEREF _Toc535922125 \h </w:instrText>
      </w:r>
      <w:r w:rsidRPr="00D94EE2">
        <w:rPr>
          <w:b w:val="0"/>
          <w:noProof/>
          <w:sz w:val="18"/>
        </w:rPr>
      </w:r>
      <w:r w:rsidRPr="00D94EE2">
        <w:rPr>
          <w:b w:val="0"/>
          <w:noProof/>
          <w:sz w:val="18"/>
        </w:rPr>
        <w:fldChar w:fldCharType="separate"/>
      </w:r>
      <w:r w:rsidRPr="00D94EE2">
        <w:rPr>
          <w:b w:val="0"/>
          <w:noProof/>
          <w:sz w:val="18"/>
        </w:rPr>
        <w:t>132</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282</w:t>
      </w:r>
      <w:r>
        <w:rPr>
          <w:noProof/>
        </w:rPr>
        <w:noBreakHyphen/>
        <w:t>16</w:t>
      </w:r>
      <w:r>
        <w:rPr>
          <w:noProof/>
        </w:rPr>
        <w:tab/>
        <w:t>Administration of this Subdivision by Commissioner of Taxation</w:t>
      </w:r>
      <w:r w:rsidRPr="00D94EE2">
        <w:rPr>
          <w:noProof/>
        </w:rPr>
        <w:tab/>
      </w:r>
      <w:r w:rsidRPr="00D94EE2">
        <w:rPr>
          <w:noProof/>
        </w:rPr>
        <w:fldChar w:fldCharType="begin"/>
      </w:r>
      <w:r w:rsidRPr="00D94EE2">
        <w:rPr>
          <w:noProof/>
        </w:rPr>
        <w:instrText xml:space="preserve"> PAGEREF _Toc535922126 \h </w:instrText>
      </w:r>
      <w:r w:rsidRPr="00D94EE2">
        <w:rPr>
          <w:noProof/>
        </w:rPr>
      </w:r>
      <w:r w:rsidRPr="00D94EE2">
        <w:rPr>
          <w:noProof/>
        </w:rPr>
        <w:fldChar w:fldCharType="separate"/>
      </w:r>
      <w:r w:rsidRPr="00D94EE2">
        <w:rPr>
          <w:noProof/>
        </w:rPr>
        <w:t>132</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282</w:t>
      </w:r>
      <w:r>
        <w:rPr>
          <w:noProof/>
        </w:rPr>
        <w:noBreakHyphen/>
        <w:t>17</w:t>
      </w:r>
      <w:r>
        <w:rPr>
          <w:noProof/>
        </w:rPr>
        <w:tab/>
        <w:t>Subdivision operates in addition to Subdivision 282</w:t>
      </w:r>
      <w:r>
        <w:rPr>
          <w:noProof/>
        </w:rPr>
        <w:noBreakHyphen/>
        <w:t>A</w:t>
      </w:r>
      <w:r w:rsidRPr="00D94EE2">
        <w:rPr>
          <w:noProof/>
        </w:rPr>
        <w:tab/>
      </w:r>
      <w:r w:rsidRPr="00D94EE2">
        <w:rPr>
          <w:noProof/>
        </w:rPr>
        <w:fldChar w:fldCharType="begin"/>
      </w:r>
      <w:r w:rsidRPr="00D94EE2">
        <w:rPr>
          <w:noProof/>
        </w:rPr>
        <w:instrText xml:space="preserve"> PAGEREF _Toc535922127 \h </w:instrText>
      </w:r>
      <w:r w:rsidRPr="00D94EE2">
        <w:rPr>
          <w:noProof/>
        </w:rPr>
      </w:r>
      <w:r w:rsidRPr="00D94EE2">
        <w:rPr>
          <w:noProof/>
        </w:rPr>
        <w:fldChar w:fldCharType="separate"/>
      </w:r>
      <w:r w:rsidRPr="00D94EE2">
        <w:rPr>
          <w:noProof/>
        </w:rPr>
        <w:t>133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282</w:t>
      </w:r>
      <w:r>
        <w:rPr>
          <w:noProof/>
        </w:rPr>
        <w:noBreakHyphen/>
        <w:t>18</w:t>
      </w:r>
      <w:r>
        <w:rPr>
          <w:noProof/>
        </w:rPr>
        <w:tab/>
        <w:t>Liability for excess private health insurance premium reduction or refund</w:t>
      </w:r>
      <w:r w:rsidRPr="00D94EE2">
        <w:rPr>
          <w:noProof/>
        </w:rPr>
        <w:tab/>
      </w:r>
      <w:r w:rsidRPr="00D94EE2">
        <w:rPr>
          <w:noProof/>
        </w:rPr>
        <w:fldChar w:fldCharType="begin"/>
      </w:r>
      <w:r w:rsidRPr="00D94EE2">
        <w:rPr>
          <w:noProof/>
        </w:rPr>
        <w:instrText xml:space="preserve"> PAGEREF _Toc535922128 \h </w:instrText>
      </w:r>
      <w:r w:rsidRPr="00D94EE2">
        <w:rPr>
          <w:noProof/>
        </w:rPr>
      </w:r>
      <w:r w:rsidRPr="00D94EE2">
        <w:rPr>
          <w:noProof/>
        </w:rPr>
        <w:fldChar w:fldCharType="separate"/>
      </w:r>
      <w:r w:rsidRPr="00D94EE2">
        <w:rPr>
          <w:noProof/>
        </w:rPr>
        <w:t>133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282</w:t>
      </w:r>
      <w:r>
        <w:rPr>
          <w:noProof/>
        </w:rPr>
        <w:noBreakHyphen/>
        <w:t>19</w:t>
      </w:r>
      <w:r>
        <w:rPr>
          <w:noProof/>
        </w:rPr>
        <w:tab/>
        <w:t>When general interest charge payable</w:t>
      </w:r>
      <w:r w:rsidRPr="00D94EE2">
        <w:rPr>
          <w:noProof/>
        </w:rPr>
        <w:tab/>
      </w:r>
      <w:r w:rsidRPr="00D94EE2">
        <w:rPr>
          <w:noProof/>
        </w:rPr>
        <w:fldChar w:fldCharType="begin"/>
      </w:r>
      <w:r w:rsidRPr="00D94EE2">
        <w:rPr>
          <w:noProof/>
        </w:rPr>
        <w:instrText xml:space="preserve"> PAGEREF _Toc535922129 \h </w:instrText>
      </w:r>
      <w:r w:rsidRPr="00D94EE2">
        <w:rPr>
          <w:noProof/>
        </w:rPr>
      </w:r>
      <w:r w:rsidRPr="00D94EE2">
        <w:rPr>
          <w:noProof/>
        </w:rPr>
        <w:fldChar w:fldCharType="separate"/>
      </w:r>
      <w:r w:rsidRPr="00D94EE2">
        <w:rPr>
          <w:noProof/>
        </w:rPr>
        <w:t>135</w:t>
      </w:r>
      <w:r w:rsidRPr="00D94EE2">
        <w:rPr>
          <w:noProof/>
        </w:rPr>
        <w:fldChar w:fldCharType="end"/>
      </w:r>
    </w:p>
    <w:p w:rsidR="00D94EE2" w:rsidRDefault="00D94EE2">
      <w:pPr>
        <w:pStyle w:val="TOC4"/>
        <w:rPr>
          <w:rFonts w:asciiTheme="minorHAnsi" w:eastAsiaTheme="minorEastAsia" w:hAnsiTheme="minorHAnsi" w:cstheme="minorBidi"/>
          <w:b w:val="0"/>
          <w:noProof/>
          <w:kern w:val="0"/>
          <w:sz w:val="22"/>
          <w:szCs w:val="22"/>
        </w:rPr>
      </w:pPr>
      <w:r>
        <w:rPr>
          <w:noProof/>
        </w:rPr>
        <w:t>Subdivision 282</w:t>
      </w:r>
      <w:r>
        <w:rPr>
          <w:noProof/>
        </w:rPr>
        <w:noBreakHyphen/>
        <w:t>B—Miscellaneous</w:t>
      </w:r>
      <w:r w:rsidRPr="00D94EE2">
        <w:rPr>
          <w:b w:val="0"/>
          <w:noProof/>
          <w:sz w:val="18"/>
        </w:rPr>
        <w:tab/>
      </w:r>
      <w:r w:rsidRPr="00D94EE2">
        <w:rPr>
          <w:b w:val="0"/>
          <w:noProof/>
          <w:sz w:val="18"/>
        </w:rPr>
        <w:fldChar w:fldCharType="begin"/>
      </w:r>
      <w:r w:rsidRPr="00D94EE2">
        <w:rPr>
          <w:b w:val="0"/>
          <w:noProof/>
          <w:sz w:val="18"/>
        </w:rPr>
        <w:instrText xml:space="preserve"> PAGEREF _Toc535922130 \h </w:instrText>
      </w:r>
      <w:r w:rsidRPr="00D94EE2">
        <w:rPr>
          <w:b w:val="0"/>
          <w:noProof/>
          <w:sz w:val="18"/>
        </w:rPr>
      </w:r>
      <w:r w:rsidRPr="00D94EE2">
        <w:rPr>
          <w:b w:val="0"/>
          <w:noProof/>
          <w:sz w:val="18"/>
        </w:rPr>
        <w:fldChar w:fldCharType="separate"/>
      </w:r>
      <w:r w:rsidRPr="00D94EE2">
        <w:rPr>
          <w:b w:val="0"/>
          <w:noProof/>
          <w:sz w:val="18"/>
        </w:rPr>
        <w:t>136</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282</w:t>
      </w:r>
      <w:r>
        <w:rPr>
          <w:noProof/>
        </w:rPr>
        <w:noBreakHyphen/>
        <w:t>20</w:t>
      </w:r>
      <w:r>
        <w:rPr>
          <w:noProof/>
        </w:rPr>
        <w:tab/>
        <w:t>Notification requirements—private health insurers</w:t>
      </w:r>
      <w:r w:rsidRPr="00D94EE2">
        <w:rPr>
          <w:noProof/>
        </w:rPr>
        <w:tab/>
      </w:r>
      <w:r w:rsidRPr="00D94EE2">
        <w:rPr>
          <w:noProof/>
        </w:rPr>
        <w:fldChar w:fldCharType="begin"/>
      </w:r>
      <w:r w:rsidRPr="00D94EE2">
        <w:rPr>
          <w:noProof/>
        </w:rPr>
        <w:instrText xml:space="preserve"> PAGEREF _Toc535922131 \h </w:instrText>
      </w:r>
      <w:r w:rsidRPr="00D94EE2">
        <w:rPr>
          <w:noProof/>
        </w:rPr>
      </w:r>
      <w:r w:rsidRPr="00D94EE2">
        <w:rPr>
          <w:noProof/>
        </w:rPr>
        <w:fldChar w:fldCharType="separate"/>
      </w:r>
      <w:r w:rsidRPr="00D94EE2">
        <w:rPr>
          <w:noProof/>
        </w:rPr>
        <w:t>136</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282</w:t>
      </w:r>
      <w:r>
        <w:rPr>
          <w:noProof/>
        </w:rPr>
        <w:noBreakHyphen/>
        <w:t>25</w:t>
      </w:r>
      <w:r>
        <w:rPr>
          <w:noProof/>
        </w:rPr>
        <w:tab/>
        <w:t>Use etc. of information relating to another person</w:t>
      </w:r>
      <w:r w:rsidRPr="00D94EE2">
        <w:rPr>
          <w:noProof/>
        </w:rPr>
        <w:tab/>
      </w:r>
      <w:r w:rsidRPr="00D94EE2">
        <w:rPr>
          <w:noProof/>
        </w:rPr>
        <w:fldChar w:fldCharType="begin"/>
      </w:r>
      <w:r w:rsidRPr="00D94EE2">
        <w:rPr>
          <w:noProof/>
        </w:rPr>
        <w:instrText xml:space="preserve"> PAGEREF _Toc535922132 \h </w:instrText>
      </w:r>
      <w:r w:rsidRPr="00D94EE2">
        <w:rPr>
          <w:noProof/>
        </w:rPr>
      </w:r>
      <w:r w:rsidRPr="00D94EE2">
        <w:rPr>
          <w:noProof/>
        </w:rPr>
        <w:fldChar w:fldCharType="separate"/>
      </w:r>
      <w:r w:rsidRPr="00D94EE2">
        <w:rPr>
          <w:noProof/>
        </w:rPr>
        <w:t>137</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282</w:t>
      </w:r>
      <w:r>
        <w:rPr>
          <w:noProof/>
        </w:rPr>
        <w:noBreakHyphen/>
        <w:t>30</w:t>
      </w:r>
      <w:r>
        <w:rPr>
          <w:noProof/>
        </w:rPr>
        <w:tab/>
        <w:t>Information to be provided to the Commissioner of Taxation</w:t>
      </w:r>
      <w:r w:rsidRPr="00D94EE2">
        <w:rPr>
          <w:noProof/>
        </w:rPr>
        <w:tab/>
      </w:r>
      <w:r w:rsidRPr="00D94EE2">
        <w:rPr>
          <w:noProof/>
        </w:rPr>
        <w:fldChar w:fldCharType="begin"/>
      </w:r>
      <w:r w:rsidRPr="00D94EE2">
        <w:rPr>
          <w:noProof/>
        </w:rPr>
        <w:instrText xml:space="preserve"> PAGEREF _Toc535922133 \h </w:instrText>
      </w:r>
      <w:r w:rsidRPr="00D94EE2">
        <w:rPr>
          <w:noProof/>
        </w:rPr>
      </w:r>
      <w:r w:rsidRPr="00D94EE2">
        <w:rPr>
          <w:noProof/>
        </w:rPr>
        <w:fldChar w:fldCharType="separate"/>
      </w:r>
      <w:r w:rsidRPr="00D94EE2">
        <w:rPr>
          <w:noProof/>
        </w:rPr>
        <w:t>137</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282</w:t>
      </w:r>
      <w:r>
        <w:rPr>
          <w:noProof/>
        </w:rPr>
        <w:noBreakHyphen/>
        <w:t>35</w:t>
      </w:r>
      <w:r>
        <w:rPr>
          <w:noProof/>
        </w:rPr>
        <w:tab/>
        <w:t>Delegation</w:t>
      </w:r>
      <w:r w:rsidRPr="00D94EE2">
        <w:rPr>
          <w:noProof/>
        </w:rPr>
        <w:tab/>
      </w:r>
      <w:r w:rsidRPr="00D94EE2">
        <w:rPr>
          <w:noProof/>
        </w:rPr>
        <w:fldChar w:fldCharType="begin"/>
      </w:r>
      <w:r w:rsidRPr="00D94EE2">
        <w:rPr>
          <w:noProof/>
        </w:rPr>
        <w:instrText xml:space="preserve"> PAGEREF _Toc535922134 \h </w:instrText>
      </w:r>
      <w:r w:rsidRPr="00D94EE2">
        <w:rPr>
          <w:noProof/>
        </w:rPr>
      </w:r>
      <w:r w:rsidRPr="00D94EE2">
        <w:rPr>
          <w:noProof/>
        </w:rPr>
        <w:fldChar w:fldCharType="separate"/>
      </w:r>
      <w:r w:rsidRPr="00D94EE2">
        <w:rPr>
          <w:noProof/>
        </w:rPr>
        <w:t>137</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282</w:t>
      </w:r>
      <w:r>
        <w:rPr>
          <w:noProof/>
        </w:rPr>
        <w:noBreakHyphen/>
        <w:t>40</w:t>
      </w:r>
      <w:r>
        <w:rPr>
          <w:noProof/>
        </w:rPr>
        <w:tab/>
        <w:t>Appropriation</w:t>
      </w:r>
      <w:r w:rsidRPr="00D94EE2">
        <w:rPr>
          <w:noProof/>
        </w:rPr>
        <w:tab/>
      </w:r>
      <w:r w:rsidRPr="00D94EE2">
        <w:rPr>
          <w:noProof/>
        </w:rPr>
        <w:fldChar w:fldCharType="begin"/>
      </w:r>
      <w:r w:rsidRPr="00D94EE2">
        <w:rPr>
          <w:noProof/>
        </w:rPr>
        <w:instrText xml:space="preserve"> PAGEREF _Toc535922135 \h </w:instrText>
      </w:r>
      <w:r w:rsidRPr="00D94EE2">
        <w:rPr>
          <w:noProof/>
        </w:rPr>
      </w:r>
      <w:r w:rsidRPr="00D94EE2">
        <w:rPr>
          <w:noProof/>
        </w:rPr>
        <w:fldChar w:fldCharType="separate"/>
      </w:r>
      <w:r w:rsidRPr="00D94EE2">
        <w:rPr>
          <w:noProof/>
        </w:rPr>
        <w:t>138</w:t>
      </w:r>
      <w:r w:rsidRPr="00D94EE2">
        <w:rPr>
          <w:noProof/>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6</w:t>
      </w:r>
      <w:r>
        <w:rPr>
          <w:noProof/>
        </w:rPr>
        <w:noBreakHyphen/>
        <w:t>6—Private health insurance levies</w:t>
      </w:r>
      <w:r w:rsidRPr="00D94EE2">
        <w:rPr>
          <w:b w:val="0"/>
          <w:noProof/>
          <w:sz w:val="18"/>
        </w:rPr>
        <w:tab/>
      </w:r>
      <w:r w:rsidRPr="00D94EE2">
        <w:rPr>
          <w:b w:val="0"/>
          <w:noProof/>
          <w:sz w:val="18"/>
        </w:rPr>
        <w:fldChar w:fldCharType="begin"/>
      </w:r>
      <w:r w:rsidRPr="00D94EE2">
        <w:rPr>
          <w:b w:val="0"/>
          <w:noProof/>
          <w:sz w:val="18"/>
        </w:rPr>
        <w:instrText xml:space="preserve"> PAGEREF _Toc535922136 \h </w:instrText>
      </w:r>
      <w:r w:rsidRPr="00D94EE2">
        <w:rPr>
          <w:b w:val="0"/>
          <w:noProof/>
          <w:sz w:val="18"/>
        </w:rPr>
      </w:r>
      <w:r w:rsidRPr="00D94EE2">
        <w:rPr>
          <w:b w:val="0"/>
          <w:noProof/>
          <w:sz w:val="18"/>
        </w:rPr>
        <w:fldChar w:fldCharType="separate"/>
      </w:r>
      <w:r w:rsidRPr="00D94EE2">
        <w:rPr>
          <w:b w:val="0"/>
          <w:noProof/>
          <w:sz w:val="18"/>
        </w:rPr>
        <w:t>139</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304—Introduction</w:t>
      </w:r>
      <w:r w:rsidRPr="00D94EE2">
        <w:rPr>
          <w:b w:val="0"/>
          <w:noProof/>
          <w:sz w:val="18"/>
        </w:rPr>
        <w:tab/>
      </w:r>
      <w:r w:rsidRPr="00D94EE2">
        <w:rPr>
          <w:b w:val="0"/>
          <w:noProof/>
          <w:sz w:val="18"/>
        </w:rPr>
        <w:fldChar w:fldCharType="begin"/>
      </w:r>
      <w:r w:rsidRPr="00D94EE2">
        <w:rPr>
          <w:b w:val="0"/>
          <w:noProof/>
          <w:sz w:val="18"/>
        </w:rPr>
        <w:instrText xml:space="preserve"> PAGEREF _Toc535922137 \h </w:instrText>
      </w:r>
      <w:r w:rsidRPr="00D94EE2">
        <w:rPr>
          <w:b w:val="0"/>
          <w:noProof/>
          <w:sz w:val="18"/>
        </w:rPr>
      </w:r>
      <w:r w:rsidRPr="00D94EE2">
        <w:rPr>
          <w:b w:val="0"/>
          <w:noProof/>
          <w:sz w:val="18"/>
        </w:rPr>
        <w:fldChar w:fldCharType="separate"/>
      </w:r>
      <w:r w:rsidRPr="00D94EE2">
        <w:rPr>
          <w:b w:val="0"/>
          <w:noProof/>
          <w:sz w:val="18"/>
        </w:rPr>
        <w:t>139</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304</w:t>
      </w:r>
      <w:r>
        <w:rPr>
          <w:noProof/>
        </w:rPr>
        <w:noBreakHyphen/>
        <w:t>1</w:t>
      </w:r>
      <w:r>
        <w:rPr>
          <w:noProof/>
        </w:rPr>
        <w:tab/>
        <w:t>What this Part is about</w:t>
      </w:r>
      <w:r w:rsidRPr="00D94EE2">
        <w:rPr>
          <w:noProof/>
        </w:rPr>
        <w:tab/>
      </w:r>
      <w:r w:rsidRPr="00D94EE2">
        <w:rPr>
          <w:noProof/>
        </w:rPr>
        <w:fldChar w:fldCharType="begin"/>
      </w:r>
      <w:r w:rsidRPr="00D94EE2">
        <w:rPr>
          <w:noProof/>
        </w:rPr>
        <w:instrText xml:space="preserve"> PAGEREF _Toc535922138 \h </w:instrText>
      </w:r>
      <w:r w:rsidRPr="00D94EE2">
        <w:rPr>
          <w:noProof/>
        </w:rPr>
      </w:r>
      <w:r w:rsidRPr="00D94EE2">
        <w:rPr>
          <w:noProof/>
        </w:rPr>
        <w:fldChar w:fldCharType="separate"/>
      </w:r>
      <w:r w:rsidRPr="00D94EE2">
        <w:rPr>
          <w:noProof/>
        </w:rPr>
        <w:t>139</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304</w:t>
      </w:r>
      <w:r>
        <w:rPr>
          <w:noProof/>
        </w:rPr>
        <w:noBreakHyphen/>
        <w:t>5</w:t>
      </w:r>
      <w:r>
        <w:rPr>
          <w:noProof/>
        </w:rPr>
        <w:tab/>
        <w:t>Private Health Insurance (Levy Administration) Rules</w:t>
      </w:r>
      <w:r w:rsidRPr="00D94EE2">
        <w:rPr>
          <w:noProof/>
        </w:rPr>
        <w:tab/>
      </w:r>
      <w:r w:rsidRPr="00D94EE2">
        <w:rPr>
          <w:noProof/>
        </w:rPr>
        <w:fldChar w:fldCharType="begin"/>
      </w:r>
      <w:r w:rsidRPr="00D94EE2">
        <w:rPr>
          <w:noProof/>
        </w:rPr>
        <w:instrText xml:space="preserve"> PAGEREF _Toc535922139 \h </w:instrText>
      </w:r>
      <w:r w:rsidRPr="00D94EE2">
        <w:rPr>
          <w:noProof/>
        </w:rPr>
      </w:r>
      <w:r w:rsidRPr="00D94EE2">
        <w:rPr>
          <w:noProof/>
        </w:rPr>
        <w:fldChar w:fldCharType="separate"/>
      </w:r>
      <w:r w:rsidRPr="00D94EE2">
        <w:rPr>
          <w:noProof/>
        </w:rPr>
        <w:t>139</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304</w:t>
      </w:r>
      <w:r>
        <w:rPr>
          <w:noProof/>
        </w:rPr>
        <w:noBreakHyphen/>
        <w:t>10</w:t>
      </w:r>
      <w:r>
        <w:rPr>
          <w:noProof/>
        </w:rPr>
        <w:tab/>
        <w:t xml:space="preserve">Meaning of </w:t>
      </w:r>
      <w:r w:rsidRPr="00F73F3F">
        <w:rPr>
          <w:i/>
          <w:noProof/>
        </w:rPr>
        <w:t>private health insurance levy</w:t>
      </w:r>
      <w:r w:rsidRPr="00D94EE2">
        <w:rPr>
          <w:noProof/>
        </w:rPr>
        <w:tab/>
      </w:r>
      <w:r w:rsidRPr="00D94EE2">
        <w:rPr>
          <w:noProof/>
        </w:rPr>
        <w:fldChar w:fldCharType="begin"/>
      </w:r>
      <w:r w:rsidRPr="00D94EE2">
        <w:rPr>
          <w:noProof/>
        </w:rPr>
        <w:instrText xml:space="preserve"> PAGEREF _Toc535922140 \h </w:instrText>
      </w:r>
      <w:r w:rsidRPr="00D94EE2">
        <w:rPr>
          <w:noProof/>
        </w:rPr>
      </w:r>
      <w:r w:rsidRPr="00D94EE2">
        <w:rPr>
          <w:noProof/>
        </w:rPr>
        <w:fldChar w:fldCharType="separate"/>
      </w:r>
      <w:r w:rsidRPr="00D94EE2">
        <w:rPr>
          <w:noProof/>
        </w:rPr>
        <w:t>139</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307—Collection and recovery of private health insurance levies</w:t>
      </w:r>
      <w:r w:rsidRPr="00D94EE2">
        <w:rPr>
          <w:b w:val="0"/>
          <w:noProof/>
          <w:sz w:val="18"/>
        </w:rPr>
        <w:tab/>
      </w:r>
      <w:r w:rsidRPr="00D94EE2">
        <w:rPr>
          <w:b w:val="0"/>
          <w:noProof/>
          <w:sz w:val="18"/>
        </w:rPr>
        <w:fldChar w:fldCharType="begin"/>
      </w:r>
      <w:r w:rsidRPr="00D94EE2">
        <w:rPr>
          <w:b w:val="0"/>
          <w:noProof/>
          <w:sz w:val="18"/>
        </w:rPr>
        <w:instrText xml:space="preserve"> PAGEREF _Toc535922141 \h </w:instrText>
      </w:r>
      <w:r w:rsidRPr="00D94EE2">
        <w:rPr>
          <w:b w:val="0"/>
          <w:noProof/>
          <w:sz w:val="18"/>
        </w:rPr>
      </w:r>
      <w:r w:rsidRPr="00D94EE2">
        <w:rPr>
          <w:b w:val="0"/>
          <w:noProof/>
          <w:sz w:val="18"/>
        </w:rPr>
        <w:fldChar w:fldCharType="separate"/>
      </w:r>
      <w:r w:rsidRPr="00D94EE2">
        <w:rPr>
          <w:b w:val="0"/>
          <w:noProof/>
          <w:sz w:val="18"/>
        </w:rPr>
        <w:t>141</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307</w:t>
      </w:r>
      <w:r>
        <w:rPr>
          <w:noProof/>
        </w:rPr>
        <w:noBreakHyphen/>
        <w:t>1</w:t>
      </w:r>
      <w:r>
        <w:rPr>
          <w:noProof/>
        </w:rPr>
        <w:tab/>
        <w:t>When private health insurance levy must be paid</w:t>
      </w:r>
      <w:r w:rsidRPr="00D94EE2">
        <w:rPr>
          <w:noProof/>
        </w:rPr>
        <w:tab/>
      </w:r>
      <w:r w:rsidRPr="00D94EE2">
        <w:rPr>
          <w:noProof/>
        </w:rPr>
        <w:fldChar w:fldCharType="begin"/>
      </w:r>
      <w:r w:rsidRPr="00D94EE2">
        <w:rPr>
          <w:noProof/>
        </w:rPr>
        <w:instrText xml:space="preserve"> PAGEREF _Toc535922142 \h </w:instrText>
      </w:r>
      <w:r w:rsidRPr="00D94EE2">
        <w:rPr>
          <w:noProof/>
        </w:rPr>
      </w:r>
      <w:r w:rsidRPr="00D94EE2">
        <w:rPr>
          <w:noProof/>
        </w:rPr>
        <w:fldChar w:fldCharType="separate"/>
      </w:r>
      <w:r w:rsidRPr="00D94EE2">
        <w:rPr>
          <w:noProof/>
        </w:rPr>
        <w:t>141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307</w:t>
      </w:r>
      <w:r>
        <w:rPr>
          <w:noProof/>
        </w:rPr>
        <w:noBreakHyphen/>
        <w:t>5</w:t>
      </w:r>
      <w:r>
        <w:rPr>
          <w:noProof/>
        </w:rPr>
        <w:tab/>
        <w:t>Late payment penalty</w:t>
      </w:r>
      <w:r w:rsidRPr="00D94EE2">
        <w:rPr>
          <w:noProof/>
        </w:rPr>
        <w:tab/>
      </w:r>
      <w:r w:rsidRPr="00D94EE2">
        <w:rPr>
          <w:noProof/>
        </w:rPr>
        <w:fldChar w:fldCharType="begin"/>
      </w:r>
      <w:r w:rsidRPr="00D94EE2">
        <w:rPr>
          <w:noProof/>
        </w:rPr>
        <w:instrText xml:space="preserve"> PAGEREF _Toc535922143 \h </w:instrText>
      </w:r>
      <w:r w:rsidRPr="00D94EE2">
        <w:rPr>
          <w:noProof/>
        </w:rPr>
      </w:r>
      <w:r w:rsidRPr="00D94EE2">
        <w:rPr>
          <w:noProof/>
        </w:rPr>
        <w:fldChar w:fldCharType="separate"/>
      </w:r>
      <w:r w:rsidRPr="00D94EE2">
        <w:rPr>
          <w:noProof/>
        </w:rPr>
        <w:t>141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307</w:t>
      </w:r>
      <w:r>
        <w:rPr>
          <w:noProof/>
        </w:rPr>
        <w:noBreakHyphen/>
        <w:t>10</w:t>
      </w:r>
      <w:r>
        <w:rPr>
          <w:noProof/>
        </w:rPr>
        <w:tab/>
        <w:t>Payment of levy and late payment penalty</w:t>
      </w:r>
      <w:r w:rsidRPr="00D94EE2">
        <w:rPr>
          <w:noProof/>
        </w:rPr>
        <w:tab/>
      </w:r>
      <w:r w:rsidRPr="00D94EE2">
        <w:rPr>
          <w:noProof/>
        </w:rPr>
        <w:fldChar w:fldCharType="begin"/>
      </w:r>
      <w:r w:rsidRPr="00D94EE2">
        <w:rPr>
          <w:noProof/>
        </w:rPr>
        <w:instrText xml:space="preserve"> PAGEREF _Toc535922144 \h </w:instrText>
      </w:r>
      <w:r w:rsidRPr="00D94EE2">
        <w:rPr>
          <w:noProof/>
        </w:rPr>
      </w:r>
      <w:r w:rsidRPr="00D94EE2">
        <w:rPr>
          <w:noProof/>
        </w:rPr>
        <w:fldChar w:fldCharType="separate"/>
      </w:r>
      <w:r w:rsidRPr="00D94EE2">
        <w:rPr>
          <w:noProof/>
        </w:rPr>
        <w:t>142</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307</w:t>
      </w:r>
      <w:r>
        <w:rPr>
          <w:noProof/>
        </w:rPr>
        <w:noBreakHyphen/>
        <w:t>15</w:t>
      </w:r>
      <w:r>
        <w:rPr>
          <w:noProof/>
        </w:rPr>
        <w:tab/>
        <w:t>Recovery of levy and late payment penalty</w:t>
      </w:r>
      <w:r w:rsidRPr="00D94EE2">
        <w:rPr>
          <w:noProof/>
        </w:rPr>
        <w:tab/>
      </w:r>
      <w:r w:rsidRPr="00D94EE2">
        <w:rPr>
          <w:noProof/>
        </w:rPr>
        <w:fldChar w:fldCharType="begin"/>
      </w:r>
      <w:r w:rsidRPr="00D94EE2">
        <w:rPr>
          <w:noProof/>
        </w:rPr>
        <w:instrText xml:space="preserve"> PAGEREF _Toc535922145 \h </w:instrText>
      </w:r>
      <w:r w:rsidRPr="00D94EE2">
        <w:rPr>
          <w:noProof/>
        </w:rPr>
      </w:r>
      <w:r w:rsidRPr="00D94EE2">
        <w:rPr>
          <w:noProof/>
        </w:rPr>
        <w:fldChar w:fldCharType="separate"/>
      </w:r>
      <w:r w:rsidRPr="00D94EE2">
        <w:rPr>
          <w:noProof/>
        </w:rPr>
        <w:t>142</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307</w:t>
      </w:r>
      <w:r>
        <w:rPr>
          <w:noProof/>
        </w:rPr>
        <w:noBreakHyphen/>
        <w:t>20</w:t>
      </w:r>
      <w:r>
        <w:rPr>
          <w:noProof/>
        </w:rPr>
        <w:tab/>
        <w:t>Waiver of late payment penalty</w:t>
      </w:r>
      <w:r w:rsidRPr="00D94EE2">
        <w:rPr>
          <w:noProof/>
        </w:rPr>
        <w:tab/>
      </w:r>
      <w:r w:rsidRPr="00D94EE2">
        <w:rPr>
          <w:noProof/>
        </w:rPr>
        <w:fldChar w:fldCharType="begin"/>
      </w:r>
      <w:r w:rsidRPr="00D94EE2">
        <w:rPr>
          <w:noProof/>
        </w:rPr>
        <w:instrText xml:space="preserve"> PAGEREF _Toc535922146 \h </w:instrText>
      </w:r>
      <w:r w:rsidRPr="00D94EE2">
        <w:rPr>
          <w:noProof/>
        </w:rPr>
      </w:r>
      <w:r w:rsidRPr="00D94EE2">
        <w:rPr>
          <w:noProof/>
        </w:rPr>
        <w:fldChar w:fldCharType="separate"/>
      </w:r>
      <w:r w:rsidRPr="00D94EE2">
        <w:rPr>
          <w:noProof/>
        </w:rPr>
        <w:t>143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307</w:t>
      </w:r>
      <w:r>
        <w:rPr>
          <w:noProof/>
        </w:rPr>
        <w:noBreakHyphen/>
        <w:t>30</w:t>
      </w:r>
      <w:r>
        <w:rPr>
          <w:noProof/>
        </w:rPr>
        <w:tab/>
        <w:t>Other matters</w:t>
      </w:r>
      <w:r w:rsidRPr="00D94EE2">
        <w:rPr>
          <w:noProof/>
        </w:rPr>
        <w:tab/>
      </w:r>
      <w:r w:rsidRPr="00D94EE2">
        <w:rPr>
          <w:noProof/>
        </w:rPr>
        <w:fldChar w:fldCharType="begin"/>
      </w:r>
      <w:r w:rsidRPr="00D94EE2">
        <w:rPr>
          <w:noProof/>
        </w:rPr>
        <w:instrText xml:space="preserve"> PAGEREF _Toc535922147 \h </w:instrText>
      </w:r>
      <w:r w:rsidRPr="00D94EE2">
        <w:rPr>
          <w:noProof/>
        </w:rPr>
      </w:r>
      <w:r w:rsidRPr="00D94EE2">
        <w:rPr>
          <w:noProof/>
        </w:rPr>
        <w:fldChar w:fldCharType="separate"/>
      </w:r>
      <w:r w:rsidRPr="00D94EE2">
        <w:rPr>
          <w:noProof/>
        </w:rPr>
        <w:t>143</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310—Returns, requesting information and keeping records: private health insurers</w:t>
      </w:r>
      <w:r w:rsidRPr="00D94EE2">
        <w:rPr>
          <w:b w:val="0"/>
          <w:noProof/>
          <w:sz w:val="18"/>
        </w:rPr>
        <w:tab/>
      </w:r>
      <w:r w:rsidRPr="00D94EE2">
        <w:rPr>
          <w:b w:val="0"/>
          <w:noProof/>
          <w:sz w:val="18"/>
        </w:rPr>
        <w:fldChar w:fldCharType="begin"/>
      </w:r>
      <w:r w:rsidRPr="00D94EE2">
        <w:rPr>
          <w:b w:val="0"/>
          <w:noProof/>
          <w:sz w:val="18"/>
        </w:rPr>
        <w:instrText xml:space="preserve"> PAGEREF _Toc535922148 \h </w:instrText>
      </w:r>
      <w:r w:rsidRPr="00D94EE2">
        <w:rPr>
          <w:b w:val="0"/>
          <w:noProof/>
          <w:sz w:val="18"/>
        </w:rPr>
      </w:r>
      <w:r w:rsidRPr="00D94EE2">
        <w:rPr>
          <w:b w:val="0"/>
          <w:noProof/>
          <w:sz w:val="18"/>
        </w:rPr>
        <w:fldChar w:fldCharType="separate"/>
      </w:r>
      <w:r w:rsidRPr="00D94EE2">
        <w:rPr>
          <w:b w:val="0"/>
          <w:noProof/>
          <w:sz w:val="18"/>
        </w:rPr>
        <w:t>144</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310</w:t>
      </w:r>
      <w:r>
        <w:rPr>
          <w:noProof/>
        </w:rPr>
        <w:noBreakHyphen/>
        <w:t>1</w:t>
      </w:r>
      <w:r>
        <w:rPr>
          <w:noProof/>
        </w:rPr>
        <w:tab/>
        <w:t>Returns relating to complaints levy</w:t>
      </w:r>
      <w:r w:rsidRPr="00D94EE2">
        <w:rPr>
          <w:noProof/>
        </w:rPr>
        <w:tab/>
      </w:r>
      <w:r w:rsidRPr="00D94EE2">
        <w:rPr>
          <w:noProof/>
        </w:rPr>
        <w:fldChar w:fldCharType="begin"/>
      </w:r>
      <w:r w:rsidRPr="00D94EE2">
        <w:rPr>
          <w:noProof/>
        </w:rPr>
        <w:instrText xml:space="preserve"> PAGEREF _Toc535922149 \h </w:instrText>
      </w:r>
      <w:r w:rsidRPr="00D94EE2">
        <w:rPr>
          <w:noProof/>
        </w:rPr>
      </w:r>
      <w:r w:rsidRPr="00D94EE2">
        <w:rPr>
          <w:noProof/>
        </w:rPr>
        <w:fldChar w:fldCharType="separate"/>
      </w:r>
      <w:r w:rsidRPr="00D94EE2">
        <w:rPr>
          <w:noProof/>
        </w:rPr>
        <w:t>144</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310</w:t>
      </w:r>
      <w:r>
        <w:rPr>
          <w:noProof/>
        </w:rPr>
        <w:noBreakHyphen/>
        <w:t>5</w:t>
      </w:r>
      <w:r>
        <w:rPr>
          <w:noProof/>
        </w:rPr>
        <w:tab/>
        <w:t>Insurer must keep records</w:t>
      </w:r>
      <w:r w:rsidRPr="00D94EE2">
        <w:rPr>
          <w:noProof/>
        </w:rPr>
        <w:tab/>
      </w:r>
      <w:r w:rsidRPr="00D94EE2">
        <w:rPr>
          <w:noProof/>
        </w:rPr>
        <w:fldChar w:fldCharType="begin"/>
      </w:r>
      <w:r w:rsidRPr="00D94EE2">
        <w:rPr>
          <w:noProof/>
        </w:rPr>
        <w:instrText xml:space="preserve"> PAGEREF _Toc535922150 \h </w:instrText>
      </w:r>
      <w:r w:rsidRPr="00D94EE2">
        <w:rPr>
          <w:noProof/>
        </w:rPr>
      </w:r>
      <w:r w:rsidRPr="00D94EE2">
        <w:rPr>
          <w:noProof/>
        </w:rPr>
        <w:fldChar w:fldCharType="separate"/>
      </w:r>
      <w:r w:rsidRPr="00D94EE2">
        <w:rPr>
          <w:noProof/>
        </w:rPr>
        <w:t>144</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310</w:t>
      </w:r>
      <w:r>
        <w:rPr>
          <w:noProof/>
        </w:rPr>
        <w:noBreakHyphen/>
        <w:t>10</w:t>
      </w:r>
      <w:r>
        <w:rPr>
          <w:noProof/>
        </w:rPr>
        <w:tab/>
        <w:t>Power to request information from insurer</w:t>
      </w:r>
      <w:r w:rsidRPr="00D94EE2">
        <w:rPr>
          <w:noProof/>
        </w:rPr>
        <w:tab/>
      </w:r>
      <w:r w:rsidRPr="00D94EE2">
        <w:rPr>
          <w:noProof/>
        </w:rPr>
        <w:fldChar w:fldCharType="begin"/>
      </w:r>
      <w:r w:rsidRPr="00D94EE2">
        <w:rPr>
          <w:noProof/>
        </w:rPr>
        <w:instrText xml:space="preserve"> PAGEREF _Toc535922151 \h </w:instrText>
      </w:r>
      <w:r w:rsidRPr="00D94EE2">
        <w:rPr>
          <w:noProof/>
        </w:rPr>
      </w:r>
      <w:r w:rsidRPr="00D94EE2">
        <w:rPr>
          <w:noProof/>
        </w:rPr>
        <w:fldChar w:fldCharType="separate"/>
      </w:r>
      <w:r w:rsidRPr="00D94EE2">
        <w:rPr>
          <w:noProof/>
        </w:rPr>
        <w:t>145</w:t>
      </w:r>
      <w:r w:rsidRPr="00D94EE2">
        <w:rPr>
          <w:noProof/>
        </w:rPr>
        <w:fldChar w:fldCharType="end"/>
      </w:r>
    </w:p>
    <w:p w:rsidR="00D94EE2" w:rsidRDefault="00D94EE2">
      <w:pPr>
        <w:pStyle w:val="TOC3"/>
        <w:rPr>
          <w:rFonts w:asciiTheme="minorHAnsi" w:eastAsiaTheme="minorEastAsia" w:hAnsiTheme="minorHAnsi" w:cstheme="minorBidi"/>
          <w:b w:val="0"/>
          <w:noProof/>
          <w:kern w:val="0"/>
          <w:szCs w:val="22"/>
        </w:rPr>
      </w:pPr>
      <w:r>
        <w:rPr>
          <w:noProof/>
        </w:rPr>
        <w:lastRenderedPageBreak/>
        <w:t>Division 313—Power to enter premises and search for documents related to complaints levy</w:t>
      </w:r>
      <w:r w:rsidRPr="00D94EE2">
        <w:rPr>
          <w:b w:val="0"/>
          <w:noProof/>
          <w:sz w:val="18"/>
        </w:rPr>
        <w:tab/>
      </w:r>
      <w:r w:rsidRPr="00D94EE2">
        <w:rPr>
          <w:b w:val="0"/>
          <w:noProof/>
          <w:sz w:val="18"/>
        </w:rPr>
        <w:fldChar w:fldCharType="begin"/>
      </w:r>
      <w:r w:rsidRPr="00D94EE2">
        <w:rPr>
          <w:b w:val="0"/>
          <w:noProof/>
          <w:sz w:val="18"/>
        </w:rPr>
        <w:instrText xml:space="preserve"> PAGEREF _Toc535922152 \h </w:instrText>
      </w:r>
      <w:r w:rsidRPr="00D94EE2">
        <w:rPr>
          <w:b w:val="0"/>
          <w:noProof/>
          <w:sz w:val="18"/>
        </w:rPr>
      </w:r>
      <w:r w:rsidRPr="00D94EE2">
        <w:rPr>
          <w:b w:val="0"/>
          <w:noProof/>
          <w:sz w:val="18"/>
        </w:rPr>
        <w:fldChar w:fldCharType="separate"/>
      </w:r>
      <w:r w:rsidRPr="00D94EE2">
        <w:rPr>
          <w:b w:val="0"/>
          <w:noProof/>
          <w:sz w:val="18"/>
        </w:rPr>
        <w:t>147</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313</w:t>
      </w:r>
      <w:r>
        <w:rPr>
          <w:noProof/>
        </w:rPr>
        <w:noBreakHyphen/>
        <w:t>1</w:t>
      </w:r>
      <w:r>
        <w:rPr>
          <w:noProof/>
        </w:rPr>
        <w:tab/>
        <w:t>Authorised officer may enter premises with consent</w:t>
      </w:r>
      <w:r w:rsidRPr="00D94EE2">
        <w:rPr>
          <w:noProof/>
        </w:rPr>
        <w:tab/>
      </w:r>
      <w:r w:rsidRPr="00D94EE2">
        <w:rPr>
          <w:noProof/>
        </w:rPr>
        <w:fldChar w:fldCharType="begin"/>
      </w:r>
      <w:r w:rsidRPr="00D94EE2">
        <w:rPr>
          <w:noProof/>
        </w:rPr>
        <w:instrText xml:space="preserve"> PAGEREF _Toc535922153 \h </w:instrText>
      </w:r>
      <w:r w:rsidRPr="00D94EE2">
        <w:rPr>
          <w:noProof/>
        </w:rPr>
      </w:r>
      <w:r w:rsidRPr="00D94EE2">
        <w:rPr>
          <w:noProof/>
        </w:rPr>
        <w:fldChar w:fldCharType="separate"/>
      </w:r>
      <w:r w:rsidRPr="00D94EE2">
        <w:rPr>
          <w:noProof/>
        </w:rPr>
        <w:t>147</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313</w:t>
      </w:r>
      <w:r>
        <w:rPr>
          <w:noProof/>
        </w:rPr>
        <w:noBreakHyphen/>
        <w:t>5</w:t>
      </w:r>
      <w:r>
        <w:rPr>
          <w:noProof/>
        </w:rPr>
        <w:tab/>
        <w:t>Authorised officer may enter premises under warrant</w:t>
      </w:r>
      <w:r w:rsidRPr="00D94EE2">
        <w:rPr>
          <w:noProof/>
        </w:rPr>
        <w:tab/>
      </w:r>
      <w:r w:rsidRPr="00D94EE2">
        <w:rPr>
          <w:noProof/>
        </w:rPr>
        <w:fldChar w:fldCharType="begin"/>
      </w:r>
      <w:r w:rsidRPr="00D94EE2">
        <w:rPr>
          <w:noProof/>
        </w:rPr>
        <w:instrText xml:space="preserve"> PAGEREF _Toc535922154 \h </w:instrText>
      </w:r>
      <w:r w:rsidRPr="00D94EE2">
        <w:rPr>
          <w:noProof/>
        </w:rPr>
      </w:r>
      <w:r w:rsidRPr="00D94EE2">
        <w:rPr>
          <w:noProof/>
        </w:rPr>
        <w:fldChar w:fldCharType="separate"/>
      </w:r>
      <w:r w:rsidRPr="00D94EE2">
        <w:rPr>
          <w:noProof/>
        </w:rPr>
        <w:t>147</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313</w:t>
      </w:r>
      <w:r>
        <w:rPr>
          <w:noProof/>
        </w:rPr>
        <w:noBreakHyphen/>
        <w:t>10</w:t>
      </w:r>
      <w:r>
        <w:rPr>
          <w:noProof/>
        </w:rPr>
        <w:tab/>
        <w:t>Announcement before entry</w:t>
      </w:r>
      <w:r w:rsidRPr="00D94EE2">
        <w:rPr>
          <w:noProof/>
        </w:rPr>
        <w:tab/>
      </w:r>
      <w:r w:rsidRPr="00D94EE2">
        <w:rPr>
          <w:noProof/>
        </w:rPr>
        <w:fldChar w:fldCharType="begin"/>
      </w:r>
      <w:r w:rsidRPr="00D94EE2">
        <w:rPr>
          <w:noProof/>
        </w:rPr>
        <w:instrText xml:space="preserve"> PAGEREF _Toc535922155 \h </w:instrText>
      </w:r>
      <w:r w:rsidRPr="00D94EE2">
        <w:rPr>
          <w:noProof/>
        </w:rPr>
      </w:r>
      <w:r w:rsidRPr="00D94EE2">
        <w:rPr>
          <w:noProof/>
        </w:rPr>
        <w:fldChar w:fldCharType="separate"/>
      </w:r>
      <w:r w:rsidRPr="00D94EE2">
        <w:rPr>
          <w:noProof/>
        </w:rPr>
        <w:t>148</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313</w:t>
      </w:r>
      <w:r>
        <w:rPr>
          <w:noProof/>
        </w:rPr>
        <w:noBreakHyphen/>
        <w:t>15</w:t>
      </w:r>
      <w:r>
        <w:rPr>
          <w:noProof/>
        </w:rPr>
        <w:tab/>
        <w:t>Executing a warrant to enter premises</w:t>
      </w:r>
      <w:r w:rsidRPr="00D94EE2">
        <w:rPr>
          <w:noProof/>
        </w:rPr>
        <w:tab/>
      </w:r>
      <w:r w:rsidRPr="00D94EE2">
        <w:rPr>
          <w:noProof/>
        </w:rPr>
        <w:fldChar w:fldCharType="begin"/>
      </w:r>
      <w:r w:rsidRPr="00D94EE2">
        <w:rPr>
          <w:noProof/>
        </w:rPr>
        <w:instrText xml:space="preserve"> PAGEREF _Toc535922156 \h </w:instrText>
      </w:r>
      <w:r w:rsidRPr="00D94EE2">
        <w:rPr>
          <w:noProof/>
        </w:rPr>
      </w:r>
      <w:r w:rsidRPr="00D94EE2">
        <w:rPr>
          <w:noProof/>
        </w:rPr>
        <w:fldChar w:fldCharType="separate"/>
      </w:r>
      <w:r w:rsidRPr="00D94EE2">
        <w:rPr>
          <w:noProof/>
        </w:rPr>
        <w:t>149</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313</w:t>
      </w:r>
      <w:r>
        <w:rPr>
          <w:noProof/>
        </w:rPr>
        <w:noBreakHyphen/>
        <w:t>20</w:t>
      </w:r>
      <w:r>
        <w:rPr>
          <w:noProof/>
        </w:rPr>
        <w:tab/>
        <w:t>Identity cards</w:t>
      </w:r>
      <w:r w:rsidRPr="00D94EE2">
        <w:rPr>
          <w:noProof/>
        </w:rPr>
        <w:tab/>
      </w:r>
      <w:r w:rsidRPr="00D94EE2">
        <w:rPr>
          <w:noProof/>
        </w:rPr>
        <w:fldChar w:fldCharType="begin"/>
      </w:r>
      <w:r w:rsidRPr="00D94EE2">
        <w:rPr>
          <w:noProof/>
        </w:rPr>
        <w:instrText xml:space="preserve"> PAGEREF _Toc535922157 \h </w:instrText>
      </w:r>
      <w:r w:rsidRPr="00D94EE2">
        <w:rPr>
          <w:noProof/>
        </w:rPr>
      </w:r>
      <w:r w:rsidRPr="00D94EE2">
        <w:rPr>
          <w:noProof/>
        </w:rPr>
        <w:fldChar w:fldCharType="separate"/>
      </w:r>
      <w:r w:rsidRPr="00D94EE2">
        <w:rPr>
          <w:noProof/>
        </w:rPr>
        <w:t>150</w:t>
      </w:r>
      <w:r w:rsidRPr="00D94EE2">
        <w:rPr>
          <w:noProof/>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6</w:t>
      </w:r>
      <w:r>
        <w:rPr>
          <w:noProof/>
        </w:rPr>
        <w:noBreakHyphen/>
        <w:t>7—Private Health Insurance Risk Equalisation Special Account</w:t>
      </w:r>
      <w:r w:rsidRPr="00D94EE2">
        <w:rPr>
          <w:b w:val="0"/>
          <w:noProof/>
          <w:sz w:val="18"/>
        </w:rPr>
        <w:tab/>
      </w:r>
      <w:r w:rsidRPr="00D94EE2">
        <w:rPr>
          <w:b w:val="0"/>
          <w:noProof/>
          <w:sz w:val="18"/>
        </w:rPr>
        <w:fldChar w:fldCharType="begin"/>
      </w:r>
      <w:r w:rsidRPr="00D94EE2">
        <w:rPr>
          <w:b w:val="0"/>
          <w:noProof/>
          <w:sz w:val="18"/>
        </w:rPr>
        <w:instrText xml:space="preserve"> PAGEREF _Toc535922158 \h </w:instrText>
      </w:r>
      <w:r w:rsidRPr="00D94EE2">
        <w:rPr>
          <w:b w:val="0"/>
          <w:noProof/>
          <w:sz w:val="18"/>
        </w:rPr>
      </w:r>
      <w:r w:rsidRPr="00D94EE2">
        <w:rPr>
          <w:b w:val="0"/>
          <w:noProof/>
          <w:sz w:val="18"/>
        </w:rPr>
        <w:fldChar w:fldCharType="separate"/>
      </w:r>
      <w:r w:rsidRPr="00D94EE2">
        <w:rPr>
          <w:b w:val="0"/>
          <w:noProof/>
          <w:sz w:val="18"/>
        </w:rPr>
        <w:t>151</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318—Private Health Insurance Risk Equalisation Special Account</w:t>
      </w:r>
      <w:r w:rsidRPr="00D94EE2">
        <w:rPr>
          <w:b w:val="0"/>
          <w:noProof/>
          <w:sz w:val="18"/>
        </w:rPr>
        <w:tab/>
      </w:r>
      <w:r w:rsidRPr="00D94EE2">
        <w:rPr>
          <w:b w:val="0"/>
          <w:noProof/>
          <w:sz w:val="18"/>
        </w:rPr>
        <w:fldChar w:fldCharType="begin"/>
      </w:r>
      <w:r w:rsidRPr="00D94EE2">
        <w:rPr>
          <w:b w:val="0"/>
          <w:noProof/>
          <w:sz w:val="18"/>
        </w:rPr>
        <w:instrText xml:space="preserve"> PAGEREF _Toc535922159 \h </w:instrText>
      </w:r>
      <w:r w:rsidRPr="00D94EE2">
        <w:rPr>
          <w:b w:val="0"/>
          <w:noProof/>
          <w:sz w:val="18"/>
        </w:rPr>
      </w:r>
      <w:r w:rsidRPr="00D94EE2">
        <w:rPr>
          <w:b w:val="0"/>
          <w:noProof/>
          <w:sz w:val="18"/>
        </w:rPr>
        <w:fldChar w:fldCharType="separate"/>
      </w:r>
      <w:r w:rsidRPr="00D94EE2">
        <w:rPr>
          <w:b w:val="0"/>
          <w:noProof/>
          <w:sz w:val="18"/>
        </w:rPr>
        <w:t>151</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318</w:t>
      </w:r>
      <w:r>
        <w:rPr>
          <w:noProof/>
        </w:rPr>
        <w:noBreakHyphen/>
        <w:t>1</w:t>
      </w:r>
      <w:r>
        <w:rPr>
          <w:noProof/>
        </w:rPr>
        <w:tab/>
        <w:t>Private Health Insurance Risk Equalisation Special Account</w:t>
      </w:r>
      <w:r w:rsidRPr="00D94EE2">
        <w:rPr>
          <w:noProof/>
        </w:rPr>
        <w:tab/>
      </w:r>
      <w:r w:rsidRPr="00D94EE2">
        <w:rPr>
          <w:noProof/>
        </w:rPr>
        <w:fldChar w:fldCharType="begin"/>
      </w:r>
      <w:r w:rsidRPr="00D94EE2">
        <w:rPr>
          <w:noProof/>
        </w:rPr>
        <w:instrText xml:space="preserve"> PAGEREF _Toc535922160 \h </w:instrText>
      </w:r>
      <w:r w:rsidRPr="00D94EE2">
        <w:rPr>
          <w:noProof/>
        </w:rPr>
      </w:r>
      <w:r w:rsidRPr="00D94EE2">
        <w:rPr>
          <w:noProof/>
        </w:rPr>
        <w:fldChar w:fldCharType="separate"/>
      </w:r>
      <w:r w:rsidRPr="00D94EE2">
        <w:rPr>
          <w:noProof/>
        </w:rPr>
        <w:t>151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318</w:t>
      </w:r>
      <w:r>
        <w:rPr>
          <w:noProof/>
        </w:rPr>
        <w:noBreakHyphen/>
        <w:t>5</w:t>
      </w:r>
      <w:r>
        <w:rPr>
          <w:noProof/>
        </w:rPr>
        <w:tab/>
        <w:t>Credits to the Risk Equalisation Special Account</w:t>
      </w:r>
      <w:r w:rsidRPr="00D94EE2">
        <w:rPr>
          <w:noProof/>
        </w:rPr>
        <w:tab/>
      </w:r>
      <w:r w:rsidRPr="00D94EE2">
        <w:rPr>
          <w:noProof/>
        </w:rPr>
        <w:fldChar w:fldCharType="begin"/>
      </w:r>
      <w:r w:rsidRPr="00D94EE2">
        <w:rPr>
          <w:noProof/>
        </w:rPr>
        <w:instrText xml:space="preserve"> PAGEREF _Toc535922161 \h </w:instrText>
      </w:r>
      <w:r w:rsidRPr="00D94EE2">
        <w:rPr>
          <w:noProof/>
        </w:rPr>
      </w:r>
      <w:r w:rsidRPr="00D94EE2">
        <w:rPr>
          <w:noProof/>
        </w:rPr>
        <w:fldChar w:fldCharType="separate"/>
      </w:r>
      <w:r w:rsidRPr="00D94EE2">
        <w:rPr>
          <w:noProof/>
        </w:rPr>
        <w:t>151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318</w:t>
      </w:r>
      <w:r>
        <w:rPr>
          <w:noProof/>
        </w:rPr>
        <w:noBreakHyphen/>
        <w:t>10</w:t>
      </w:r>
      <w:r>
        <w:rPr>
          <w:noProof/>
        </w:rPr>
        <w:tab/>
        <w:t>Purpose of the Risk Equalisation Special Account</w:t>
      </w:r>
      <w:r w:rsidRPr="00D94EE2">
        <w:rPr>
          <w:noProof/>
        </w:rPr>
        <w:tab/>
      </w:r>
      <w:r w:rsidRPr="00D94EE2">
        <w:rPr>
          <w:noProof/>
        </w:rPr>
        <w:fldChar w:fldCharType="begin"/>
      </w:r>
      <w:r w:rsidRPr="00D94EE2">
        <w:rPr>
          <w:noProof/>
        </w:rPr>
        <w:instrText xml:space="preserve"> PAGEREF _Toc535922162 \h </w:instrText>
      </w:r>
      <w:r w:rsidRPr="00D94EE2">
        <w:rPr>
          <w:noProof/>
        </w:rPr>
      </w:r>
      <w:r w:rsidRPr="00D94EE2">
        <w:rPr>
          <w:noProof/>
        </w:rPr>
        <w:fldChar w:fldCharType="separate"/>
      </w:r>
      <w:r w:rsidRPr="00D94EE2">
        <w:rPr>
          <w:noProof/>
        </w:rPr>
        <w:t>152</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318</w:t>
      </w:r>
      <w:r>
        <w:rPr>
          <w:noProof/>
        </w:rPr>
        <w:noBreakHyphen/>
        <w:t>15</w:t>
      </w:r>
      <w:r>
        <w:rPr>
          <w:noProof/>
        </w:rPr>
        <w:tab/>
        <w:t>Record keeping</w:t>
      </w:r>
      <w:r w:rsidRPr="00D94EE2">
        <w:rPr>
          <w:noProof/>
        </w:rPr>
        <w:tab/>
      </w:r>
      <w:r w:rsidRPr="00D94EE2">
        <w:rPr>
          <w:noProof/>
        </w:rPr>
        <w:fldChar w:fldCharType="begin"/>
      </w:r>
      <w:r w:rsidRPr="00D94EE2">
        <w:rPr>
          <w:noProof/>
        </w:rPr>
        <w:instrText xml:space="preserve"> PAGEREF _Toc535922163 \h </w:instrText>
      </w:r>
      <w:r w:rsidRPr="00D94EE2">
        <w:rPr>
          <w:noProof/>
        </w:rPr>
      </w:r>
      <w:r w:rsidRPr="00D94EE2">
        <w:rPr>
          <w:noProof/>
        </w:rPr>
        <w:fldChar w:fldCharType="separate"/>
      </w:r>
      <w:r w:rsidRPr="00D94EE2">
        <w:rPr>
          <w:noProof/>
        </w:rPr>
        <w:t>153</w:t>
      </w:r>
      <w:r w:rsidRPr="00D94EE2">
        <w:rPr>
          <w:noProof/>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6</w:t>
      </w:r>
      <w:r>
        <w:rPr>
          <w:noProof/>
        </w:rPr>
        <w:noBreakHyphen/>
        <w:t>8—Disclosure of information</w:t>
      </w:r>
      <w:r w:rsidRPr="00D94EE2">
        <w:rPr>
          <w:b w:val="0"/>
          <w:noProof/>
          <w:sz w:val="18"/>
        </w:rPr>
        <w:tab/>
      </w:r>
      <w:r w:rsidRPr="00D94EE2">
        <w:rPr>
          <w:b w:val="0"/>
          <w:noProof/>
          <w:sz w:val="18"/>
        </w:rPr>
        <w:fldChar w:fldCharType="begin"/>
      </w:r>
      <w:r w:rsidRPr="00D94EE2">
        <w:rPr>
          <w:b w:val="0"/>
          <w:noProof/>
          <w:sz w:val="18"/>
        </w:rPr>
        <w:instrText xml:space="preserve"> PAGEREF _Toc535922164 \h </w:instrText>
      </w:r>
      <w:r w:rsidRPr="00D94EE2">
        <w:rPr>
          <w:b w:val="0"/>
          <w:noProof/>
          <w:sz w:val="18"/>
        </w:rPr>
      </w:r>
      <w:r w:rsidRPr="00D94EE2">
        <w:rPr>
          <w:b w:val="0"/>
          <w:noProof/>
          <w:sz w:val="18"/>
        </w:rPr>
        <w:fldChar w:fldCharType="separate"/>
      </w:r>
      <w:r w:rsidRPr="00D94EE2">
        <w:rPr>
          <w:b w:val="0"/>
          <w:noProof/>
          <w:sz w:val="18"/>
        </w:rPr>
        <w:t>154</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323—Disclosure of information</w:t>
      </w:r>
      <w:r w:rsidRPr="00D94EE2">
        <w:rPr>
          <w:b w:val="0"/>
          <w:noProof/>
          <w:sz w:val="18"/>
        </w:rPr>
        <w:tab/>
      </w:r>
      <w:r w:rsidRPr="00D94EE2">
        <w:rPr>
          <w:b w:val="0"/>
          <w:noProof/>
          <w:sz w:val="18"/>
        </w:rPr>
        <w:fldChar w:fldCharType="begin"/>
      </w:r>
      <w:r w:rsidRPr="00D94EE2">
        <w:rPr>
          <w:b w:val="0"/>
          <w:noProof/>
          <w:sz w:val="18"/>
        </w:rPr>
        <w:instrText xml:space="preserve"> PAGEREF _Toc535922165 \h </w:instrText>
      </w:r>
      <w:r w:rsidRPr="00D94EE2">
        <w:rPr>
          <w:b w:val="0"/>
          <w:noProof/>
          <w:sz w:val="18"/>
        </w:rPr>
      </w:r>
      <w:r w:rsidRPr="00D94EE2">
        <w:rPr>
          <w:b w:val="0"/>
          <w:noProof/>
          <w:sz w:val="18"/>
        </w:rPr>
        <w:fldChar w:fldCharType="separate"/>
      </w:r>
      <w:r w:rsidRPr="00D94EE2">
        <w:rPr>
          <w:b w:val="0"/>
          <w:noProof/>
          <w:sz w:val="18"/>
        </w:rPr>
        <w:t>154</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323</w:t>
      </w:r>
      <w:r>
        <w:rPr>
          <w:noProof/>
        </w:rPr>
        <w:noBreakHyphen/>
        <w:t>1</w:t>
      </w:r>
      <w:r>
        <w:rPr>
          <w:noProof/>
        </w:rPr>
        <w:tab/>
        <w:t>Prohibition on disclosure of information</w:t>
      </w:r>
      <w:r w:rsidRPr="00D94EE2">
        <w:rPr>
          <w:noProof/>
        </w:rPr>
        <w:tab/>
      </w:r>
      <w:r w:rsidRPr="00D94EE2">
        <w:rPr>
          <w:noProof/>
        </w:rPr>
        <w:fldChar w:fldCharType="begin"/>
      </w:r>
      <w:r w:rsidRPr="00D94EE2">
        <w:rPr>
          <w:noProof/>
        </w:rPr>
        <w:instrText xml:space="preserve"> PAGEREF _Toc535922166 \h </w:instrText>
      </w:r>
      <w:r w:rsidRPr="00D94EE2">
        <w:rPr>
          <w:noProof/>
        </w:rPr>
      </w:r>
      <w:r w:rsidRPr="00D94EE2">
        <w:rPr>
          <w:noProof/>
        </w:rPr>
        <w:fldChar w:fldCharType="separate"/>
      </w:r>
      <w:r w:rsidRPr="00D94EE2">
        <w:rPr>
          <w:noProof/>
        </w:rPr>
        <w:t>154</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323</w:t>
      </w:r>
      <w:r>
        <w:rPr>
          <w:noProof/>
        </w:rPr>
        <w:noBreakHyphen/>
        <w:t>5</w:t>
      </w:r>
      <w:r>
        <w:rPr>
          <w:noProof/>
        </w:rPr>
        <w:tab/>
        <w:t>Authorised disclosure: official duties</w:t>
      </w:r>
      <w:r w:rsidRPr="00D94EE2">
        <w:rPr>
          <w:noProof/>
        </w:rPr>
        <w:tab/>
      </w:r>
      <w:r w:rsidRPr="00D94EE2">
        <w:rPr>
          <w:noProof/>
        </w:rPr>
        <w:fldChar w:fldCharType="begin"/>
      </w:r>
      <w:r w:rsidRPr="00D94EE2">
        <w:rPr>
          <w:noProof/>
        </w:rPr>
        <w:instrText xml:space="preserve"> PAGEREF _Toc535922167 \h </w:instrText>
      </w:r>
      <w:r w:rsidRPr="00D94EE2">
        <w:rPr>
          <w:noProof/>
        </w:rPr>
      </w:r>
      <w:r w:rsidRPr="00D94EE2">
        <w:rPr>
          <w:noProof/>
        </w:rPr>
        <w:fldChar w:fldCharType="separate"/>
      </w:r>
      <w:r w:rsidRPr="00D94EE2">
        <w:rPr>
          <w:noProof/>
        </w:rPr>
        <w:t>155</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323</w:t>
      </w:r>
      <w:r>
        <w:rPr>
          <w:noProof/>
        </w:rPr>
        <w:noBreakHyphen/>
        <w:t>10</w:t>
      </w:r>
      <w:r>
        <w:rPr>
          <w:noProof/>
        </w:rPr>
        <w:tab/>
        <w:t>Authorised disclosure: sharing information about insurers among agencies</w:t>
      </w:r>
      <w:r w:rsidRPr="00D94EE2">
        <w:rPr>
          <w:noProof/>
        </w:rPr>
        <w:tab/>
      </w:r>
      <w:r w:rsidRPr="00D94EE2">
        <w:rPr>
          <w:noProof/>
        </w:rPr>
        <w:fldChar w:fldCharType="begin"/>
      </w:r>
      <w:r w:rsidRPr="00D94EE2">
        <w:rPr>
          <w:noProof/>
        </w:rPr>
        <w:instrText xml:space="preserve"> PAGEREF _Toc535922168 \h </w:instrText>
      </w:r>
      <w:r w:rsidRPr="00D94EE2">
        <w:rPr>
          <w:noProof/>
        </w:rPr>
      </w:r>
      <w:r w:rsidRPr="00D94EE2">
        <w:rPr>
          <w:noProof/>
        </w:rPr>
        <w:fldChar w:fldCharType="separate"/>
      </w:r>
      <w:r w:rsidRPr="00D94EE2">
        <w:rPr>
          <w:noProof/>
        </w:rPr>
        <w:t>156</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323</w:t>
      </w:r>
      <w:r>
        <w:rPr>
          <w:noProof/>
        </w:rPr>
        <w:noBreakHyphen/>
        <w:t>15</w:t>
      </w:r>
      <w:r>
        <w:rPr>
          <w:noProof/>
        </w:rPr>
        <w:tab/>
        <w:t>Authorised disclosure: sharing information about insurers other than among agencies</w:t>
      </w:r>
      <w:r w:rsidRPr="00D94EE2">
        <w:rPr>
          <w:noProof/>
        </w:rPr>
        <w:tab/>
      </w:r>
      <w:r w:rsidRPr="00D94EE2">
        <w:rPr>
          <w:noProof/>
        </w:rPr>
        <w:fldChar w:fldCharType="begin"/>
      </w:r>
      <w:r w:rsidRPr="00D94EE2">
        <w:rPr>
          <w:noProof/>
        </w:rPr>
        <w:instrText xml:space="preserve"> PAGEREF _Toc535922169 \h </w:instrText>
      </w:r>
      <w:r w:rsidRPr="00D94EE2">
        <w:rPr>
          <w:noProof/>
        </w:rPr>
      </w:r>
      <w:r w:rsidRPr="00D94EE2">
        <w:rPr>
          <w:noProof/>
        </w:rPr>
        <w:fldChar w:fldCharType="separate"/>
      </w:r>
      <w:r w:rsidRPr="00D94EE2">
        <w:rPr>
          <w:noProof/>
        </w:rPr>
        <w:t>157</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323</w:t>
      </w:r>
      <w:r>
        <w:rPr>
          <w:noProof/>
        </w:rPr>
        <w:noBreakHyphen/>
        <w:t>20</w:t>
      </w:r>
      <w:r>
        <w:rPr>
          <w:noProof/>
        </w:rPr>
        <w:tab/>
        <w:t>Authorised disclosure: public interest</w:t>
      </w:r>
      <w:r w:rsidRPr="00D94EE2">
        <w:rPr>
          <w:noProof/>
        </w:rPr>
        <w:tab/>
      </w:r>
      <w:r w:rsidRPr="00D94EE2">
        <w:rPr>
          <w:noProof/>
        </w:rPr>
        <w:fldChar w:fldCharType="begin"/>
      </w:r>
      <w:r w:rsidRPr="00D94EE2">
        <w:rPr>
          <w:noProof/>
        </w:rPr>
        <w:instrText xml:space="preserve"> PAGEREF _Toc535922170 \h </w:instrText>
      </w:r>
      <w:r w:rsidRPr="00D94EE2">
        <w:rPr>
          <w:noProof/>
        </w:rPr>
      </w:r>
      <w:r w:rsidRPr="00D94EE2">
        <w:rPr>
          <w:noProof/>
        </w:rPr>
        <w:fldChar w:fldCharType="separate"/>
      </w:r>
      <w:r w:rsidRPr="00D94EE2">
        <w:rPr>
          <w:noProof/>
        </w:rPr>
        <w:t>158</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323</w:t>
      </w:r>
      <w:r>
        <w:rPr>
          <w:noProof/>
        </w:rPr>
        <w:noBreakHyphen/>
        <w:t>25</w:t>
      </w:r>
      <w:r>
        <w:rPr>
          <w:noProof/>
        </w:rPr>
        <w:tab/>
        <w:t>Authorised disclosure: by the Secretary if authorised by affected person</w:t>
      </w:r>
      <w:r w:rsidRPr="00D94EE2">
        <w:rPr>
          <w:noProof/>
        </w:rPr>
        <w:tab/>
      </w:r>
      <w:r w:rsidRPr="00D94EE2">
        <w:rPr>
          <w:noProof/>
        </w:rPr>
        <w:fldChar w:fldCharType="begin"/>
      </w:r>
      <w:r w:rsidRPr="00D94EE2">
        <w:rPr>
          <w:noProof/>
        </w:rPr>
        <w:instrText xml:space="preserve"> PAGEREF _Toc535922171 \h </w:instrText>
      </w:r>
      <w:r w:rsidRPr="00D94EE2">
        <w:rPr>
          <w:noProof/>
        </w:rPr>
      </w:r>
      <w:r w:rsidRPr="00D94EE2">
        <w:rPr>
          <w:noProof/>
        </w:rPr>
        <w:fldChar w:fldCharType="separate"/>
      </w:r>
      <w:r w:rsidRPr="00D94EE2">
        <w:rPr>
          <w:noProof/>
        </w:rPr>
        <w:t>158</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323</w:t>
      </w:r>
      <w:r>
        <w:rPr>
          <w:noProof/>
        </w:rPr>
        <w:noBreakHyphen/>
        <w:t>30</w:t>
      </w:r>
      <w:r>
        <w:rPr>
          <w:noProof/>
        </w:rPr>
        <w:tab/>
        <w:t>Authorised disclosure: court proceedings</w:t>
      </w:r>
      <w:r w:rsidRPr="00D94EE2">
        <w:rPr>
          <w:noProof/>
        </w:rPr>
        <w:tab/>
      </w:r>
      <w:r w:rsidRPr="00D94EE2">
        <w:rPr>
          <w:noProof/>
        </w:rPr>
        <w:fldChar w:fldCharType="begin"/>
      </w:r>
      <w:r w:rsidRPr="00D94EE2">
        <w:rPr>
          <w:noProof/>
        </w:rPr>
        <w:instrText xml:space="preserve"> PAGEREF _Toc535922172 \h </w:instrText>
      </w:r>
      <w:r w:rsidRPr="00D94EE2">
        <w:rPr>
          <w:noProof/>
        </w:rPr>
      </w:r>
      <w:r w:rsidRPr="00D94EE2">
        <w:rPr>
          <w:noProof/>
        </w:rPr>
        <w:fldChar w:fldCharType="separate"/>
      </w:r>
      <w:r w:rsidRPr="00D94EE2">
        <w:rPr>
          <w:noProof/>
        </w:rPr>
        <w:t>159</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323</w:t>
      </w:r>
      <w:r>
        <w:rPr>
          <w:noProof/>
        </w:rPr>
        <w:noBreakHyphen/>
        <w:t>40</w:t>
      </w:r>
      <w:r>
        <w:rPr>
          <w:noProof/>
        </w:rPr>
        <w:tab/>
        <w:t>Offence: disclosure of information obtained by certain authorised disclosures</w:t>
      </w:r>
      <w:r w:rsidRPr="00D94EE2">
        <w:rPr>
          <w:noProof/>
        </w:rPr>
        <w:tab/>
      </w:r>
      <w:r w:rsidRPr="00D94EE2">
        <w:rPr>
          <w:noProof/>
        </w:rPr>
        <w:fldChar w:fldCharType="begin"/>
      </w:r>
      <w:r w:rsidRPr="00D94EE2">
        <w:rPr>
          <w:noProof/>
        </w:rPr>
        <w:instrText xml:space="preserve"> PAGEREF _Toc535922173 \h </w:instrText>
      </w:r>
      <w:r w:rsidRPr="00D94EE2">
        <w:rPr>
          <w:noProof/>
        </w:rPr>
      </w:r>
      <w:r w:rsidRPr="00D94EE2">
        <w:rPr>
          <w:noProof/>
        </w:rPr>
        <w:fldChar w:fldCharType="separate"/>
      </w:r>
      <w:r w:rsidRPr="00D94EE2">
        <w:rPr>
          <w:noProof/>
        </w:rPr>
        <w:t>159</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323</w:t>
      </w:r>
      <w:r>
        <w:rPr>
          <w:noProof/>
        </w:rPr>
        <w:noBreakHyphen/>
        <w:t>45</w:t>
      </w:r>
      <w:r>
        <w:rPr>
          <w:noProof/>
        </w:rPr>
        <w:tab/>
        <w:t>Offence: soliciting disclosure of information</w:t>
      </w:r>
      <w:r w:rsidRPr="00D94EE2">
        <w:rPr>
          <w:noProof/>
        </w:rPr>
        <w:tab/>
      </w:r>
      <w:r w:rsidRPr="00D94EE2">
        <w:rPr>
          <w:noProof/>
        </w:rPr>
        <w:fldChar w:fldCharType="begin"/>
      </w:r>
      <w:r w:rsidRPr="00D94EE2">
        <w:rPr>
          <w:noProof/>
        </w:rPr>
        <w:instrText xml:space="preserve"> PAGEREF _Toc535922174 \h </w:instrText>
      </w:r>
      <w:r w:rsidRPr="00D94EE2">
        <w:rPr>
          <w:noProof/>
        </w:rPr>
      </w:r>
      <w:r w:rsidRPr="00D94EE2">
        <w:rPr>
          <w:noProof/>
        </w:rPr>
        <w:fldChar w:fldCharType="separate"/>
      </w:r>
      <w:r w:rsidRPr="00D94EE2">
        <w:rPr>
          <w:noProof/>
        </w:rPr>
        <w:t>159</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323</w:t>
      </w:r>
      <w:r>
        <w:rPr>
          <w:noProof/>
        </w:rPr>
        <w:noBreakHyphen/>
        <w:t>50</w:t>
      </w:r>
      <w:r>
        <w:rPr>
          <w:noProof/>
        </w:rPr>
        <w:tab/>
        <w:t>Offence: use etc. of unauthorised information</w:t>
      </w:r>
      <w:r w:rsidRPr="00D94EE2">
        <w:rPr>
          <w:noProof/>
        </w:rPr>
        <w:tab/>
      </w:r>
      <w:r w:rsidRPr="00D94EE2">
        <w:rPr>
          <w:noProof/>
        </w:rPr>
        <w:fldChar w:fldCharType="begin"/>
      </w:r>
      <w:r w:rsidRPr="00D94EE2">
        <w:rPr>
          <w:noProof/>
        </w:rPr>
        <w:instrText xml:space="preserve"> PAGEREF _Toc535922175 \h </w:instrText>
      </w:r>
      <w:r w:rsidRPr="00D94EE2">
        <w:rPr>
          <w:noProof/>
        </w:rPr>
      </w:r>
      <w:r w:rsidRPr="00D94EE2">
        <w:rPr>
          <w:noProof/>
        </w:rPr>
        <w:fldChar w:fldCharType="separate"/>
      </w:r>
      <w:r w:rsidRPr="00D94EE2">
        <w:rPr>
          <w:noProof/>
        </w:rPr>
        <w:t>159</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323</w:t>
      </w:r>
      <w:r>
        <w:rPr>
          <w:noProof/>
        </w:rPr>
        <w:noBreakHyphen/>
        <w:t>55</w:t>
      </w:r>
      <w:r>
        <w:rPr>
          <w:noProof/>
        </w:rPr>
        <w:tab/>
        <w:t>Offence: offering to supply protected information</w:t>
      </w:r>
      <w:r w:rsidRPr="00D94EE2">
        <w:rPr>
          <w:noProof/>
        </w:rPr>
        <w:tab/>
      </w:r>
      <w:r w:rsidRPr="00D94EE2">
        <w:rPr>
          <w:noProof/>
        </w:rPr>
        <w:fldChar w:fldCharType="begin"/>
      </w:r>
      <w:r w:rsidRPr="00D94EE2">
        <w:rPr>
          <w:noProof/>
        </w:rPr>
        <w:instrText xml:space="preserve"> PAGEREF _Toc535922176 \h </w:instrText>
      </w:r>
      <w:r w:rsidRPr="00D94EE2">
        <w:rPr>
          <w:noProof/>
        </w:rPr>
      </w:r>
      <w:r w:rsidRPr="00D94EE2">
        <w:rPr>
          <w:noProof/>
        </w:rPr>
        <w:fldChar w:fldCharType="separate"/>
      </w:r>
      <w:r w:rsidRPr="00D94EE2">
        <w:rPr>
          <w:noProof/>
        </w:rPr>
        <w:t>160</w:t>
      </w:r>
      <w:r w:rsidRPr="00D94EE2">
        <w:rPr>
          <w:noProof/>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lastRenderedPageBreak/>
        <w:t>Part 6</w:t>
      </w:r>
      <w:r>
        <w:rPr>
          <w:noProof/>
        </w:rPr>
        <w:noBreakHyphen/>
        <w:t>9—Review of decisions</w:t>
      </w:r>
      <w:r w:rsidRPr="00D94EE2">
        <w:rPr>
          <w:b w:val="0"/>
          <w:noProof/>
          <w:sz w:val="18"/>
        </w:rPr>
        <w:tab/>
      </w:r>
      <w:r w:rsidRPr="00D94EE2">
        <w:rPr>
          <w:b w:val="0"/>
          <w:noProof/>
          <w:sz w:val="18"/>
        </w:rPr>
        <w:fldChar w:fldCharType="begin"/>
      </w:r>
      <w:r w:rsidRPr="00D94EE2">
        <w:rPr>
          <w:b w:val="0"/>
          <w:noProof/>
          <w:sz w:val="18"/>
        </w:rPr>
        <w:instrText xml:space="preserve"> PAGEREF _Toc535922177 \h </w:instrText>
      </w:r>
      <w:r w:rsidRPr="00D94EE2">
        <w:rPr>
          <w:b w:val="0"/>
          <w:noProof/>
          <w:sz w:val="18"/>
        </w:rPr>
      </w:r>
      <w:r w:rsidRPr="00D94EE2">
        <w:rPr>
          <w:b w:val="0"/>
          <w:noProof/>
          <w:sz w:val="18"/>
        </w:rPr>
        <w:fldChar w:fldCharType="separate"/>
      </w:r>
      <w:r w:rsidRPr="00D94EE2">
        <w:rPr>
          <w:b w:val="0"/>
          <w:noProof/>
          <w:sz w:val="18"/>
        </w:rPr>
        <w:t>161</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328—Review of decisions</w:t>
      </w:r>
      <w:r w:rsidRPr="00D94EE2">
        <w:rPr>
          <w:b w:val="0"/>
          <w:noProof/>
          <w:sz w:val="18"/>
        </w:rPr>
        <w:tab/>
      </w:r>
      <w:r w:rsidRPr="00D94EE2">
        <w:rPr>
          <w:b w:val="0"/>
          <w:noProof/>
          <w:sz w:val="18"/>
        </w:rPr>
        <w:fldChar w:fldCharType="begin"/>
      </w:r>
      <w:r w:rsidRPr="00D94EE2">
        <w:rPr>
          <w:b w:val="0"/>
          <w:noProof/>
          <w:sz w:val="18"/>
        </w:rPr>
        <w:instrText xml:space="preserve"> PAGEREF _Toc535922178 \h </w:instrText>
      </w:r>
      <w:r w:rsidRPr="00D94EE2">
        <w:rPr>
          <w:b w:val="0"/>
          <w:noProof/>
          <w:sz w:val="18"/>
        </w:rPr>
      </w:r>
      <w:r w:rsidRPr="00D94EE2">
        <w:rPr>
          <w:b w:val="0"/>
          <w:noProof/>
          <w:sz w:val="18"/>
        </w:rPr>
        <w:fldChar w:fldCharType="separate"/>
      </w:r>
      <w:r w:rsidRPr="00D94EE2">
        <w:rPr>
          <w:b w:val="0"/>
          <w:noProof/>
          <w:sz w:val="18"/>
        </w:rPr>
        <w:t>161</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328</w:t>
      </w:r>
      <w:r>
        <w:rPr>
          <w:noProof/>
        </w:rPr>
        <w:noBreakHyphen/>
        <w:t>1</w:t>
      </w:r>
      <w:r>
        <w:rPr>
          <w:noProof/>
        </w:rPr>
        <w:tab/>
        <w:t>What this Part is about</w:t>
      </w:r>
      <w:r w:rsidRPr="00D94EE2">
        <w:rPr>
          <w:noProof/>
        </w:rPr>
        <w:tab/>
      </w:r>
      <w:r w:rsidRPr="00D94EE2">
        <w:rPr>
          <w:noProof/>
        </w:rPr>
        <w:fldChar w:fldCharType="begin"/>
      </w:r>
      <w:r w:rsidRPr="00D94EE2">
        <w:rPr>
          <w:noProof/>
        </w:rPr>
        <w:instrText xml:space="preserve"> PAGEREF _Toc535922179 \h </w:instrText>
      </w:r>
      <w:r w:rsidRPr="00D94EE2">
        <w:rPr>
          <w:noProof/>
        </w:rPr>
      </w:r>
      <w:r w:rsidRPr="00D94EE2">
        <w:rPr>
          <w:noProof/>
        </w:rPr>
        <w:fldChar w:fldCharType="separate"/>
      </w:r>
      <w:r w:rsidRPr="00D94EE2">
        <w:rPr>
          <w:noProof/>
        </w:rPr>
        <w:t>161</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328</w:t>
      </w:r>
      <w:r>
        <w:rPr>
          <w:noProof/>
        </w:rPr>
        <w:noBreakHyphen/>
        <w:t>5</w:t>
      </w:r>
      <w:r>
        <w:rPr>
          <w:noProof/>
        </w:rPr>
        <w:tab/>
        <w:t>AAT review of decisions</w:t>
      </w:r>
      <w:r w:rsidRPr="00D94EE2">
        <w:rPr>
          <w:noProof/>
        </w:rPr>
        <w:tab/>
      </w:r>
      <w:r w:rsidRPr="00D94EE2">
        <w:rPr>
          <w:noProof/>
        </w:rPr>
        <w:fldChar w:fldCharType="begin"/>
      </w:r>
      <w:r w:rsidRPr="00D94EE2">
        <w:rPr>
          <w:noProof/>
        </w:rPr>
        <w:instrText xml:space="preserve"> PAGEREF _Toc535922180 \h </w:instrText>
      </w:r>
      <w:r w:rsidRPr="00D94EE2">
        <w:rPr>
          <w:noProof/>
        </w:rPr>
      </w:r>
      <w:r w:rsidRPr="00D94EE2">
        <w:rPr>
          <w:noProof/>
        </w:rPr>
        <w:fldChar w:fldCharType="separate"/>
      </w:r>
      <w:r w:rsidRPr="00D94EE2">
        <w:rPr>
          <w:noProof/>
        </w:rPr>
        <w:t>161</w:t>
      </w:r>
      <w:r w:rsidRPr="00D94EE2">
        <w:rPr>
          <w:noProof/>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Part 6</w:t>
      </w:r>
      <w:r>
        <w:rPr>
          <w:noProof/>
        </w:rPr>
        <w:noBreakHyphen/>
        <w:t>10—Miscellaneous</w:t>
      </w:r>
      <w:r w:rsidRPr="00D94EE2">
        <w:rPr>
          <w:b w:val="0"/>
          <w:noProof/>
          <w:sz w:val="18"/>
        </w:rPr>
        <w:tab/>
      </w:r>
      <w:r w:rsidRPr="00D94EE2">
        <w:rPr>
          <w:b w:val="0"/>
          <w:noProof/>
          <w:sz w:val="18"/>
        </w:rPr>
        <w:fldChar w:fldCharType="begin"/>
      </w:r>
      <w:r w:rsidRPr="00D94EE2">
        <w:rPr>
          <w:b w:val="0"/>
          <w:noProof/>
          <w:sz w:val="18"/>
        </w:rPr>
        <w:instrText xml:space="preserve"> PAGEREF _Toc535922181 \h </w:instrText>
      </w:r>
      <w:r w:rsidRPr="00D94EE2">
        <w:rPr>
          <w:b w:val="0"/>
          <w:noProof/>
          <w:sz w:val="18"/>
        </w:rPr>
      </w:r>
      <w:r w:rsidRPr="00D94EE2">
        <w:rPr>
          <w:b w:val="0"/>
          <w:noProof/>
          <w:sz w:val="18"/>
        </w:rPr>
        <w:fldChar w:fldCharType="separate"/>
      </w:r>
      <w:r w:rsidRPr="00D94EE2">
        <w:rPr>
          <w:b w:val="0"/>
          <w:noProof/>
          <w:sz w:val="18"/>
        </w:rPr>
        <w:t>163</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Division 333—Miscellaneous</w:t>
      </w:r>
      <w:r w:rsidRPr="00D94EE2">
        <w:rPr>
          <w:b w:val="0"/>
          <w:noProof/>
          <w:sz w:val="18"/>
        </w:rPr>
        <w:tab/>
      </w:r>
      <w:r w:rsidRPr="00D94EE2">
        <w:rPr>
          <w:b w:val="0"/>
          <w:noProof/>
          <w:sz w:val="18"/>
        </w:rPr>
        <w:fldChar w:fldCharType="begin"/>
      </w:r>
      <w:r w:rsidRPr="00D94EE2">
        <w:rPr>
          <w:b w:val="0"/>
          <w:noProof/>
          <w:sz w:val="18"/>
        </w:rPr>
        <w:instrText xml:space="preserve"> PAGEREF _Toc535922182 \h </w:instrText>
      </w:r>
      <w:r w:rsidRPr="00D94EE2">
        <w:rPr>
          <w:b w:val="0"/>
          <w:noProof/>
          <w:sz w:val="18"/>
        </w:rPr>
      </w:r>
      <w:r w:rsidRPr="00D94EE2">
        <w:rPr>
          <w:b w:val="0"/>
          <w:noProof/>
          <w:sz w:val="18"/>
        </w:rPr>
        <w:fldChar w:fldCharType="separate"/>
      </w:r>
      <w:r w:rsidRPr="00D94EE2">
        <w:rPr>
          <w:b w:val="0"/>
          <w:noProof/>
          <w:sz w:val="18"/>
        </w:rPr>
        <w:t>163</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333</w:t>
      </w:r>
      <w:r>
        <w:rPr>
          <w:noProof/>
        </w:rPr>
        <w:noBreakHyphen/>
        <w:t>1</w:t>
      </w:r>
      <w:r>
        <w:rPr>
          <w:noProof/>
        </w:rPr>
        <w:tab/>
        <w:t>Delegation by Minister</w:t>
      </w:r>
      <w:r w:rsidRPr="00D94EE2">
        <w:rPr>
          <w:noProof/>
        </w:rPr>
        <w:tab/>
      </w:r>
      <w:r w:rsidRPr="00D94EE2">
        <w:rPr>
          <w:noProof/>
        </w:rPr>
        <w:fldChar w:fldCharType="begin"/>
      </w:r>
      <w:r w:rsidRPr="00D94EE2">
        <w:rPr>
          <w:noProof/>
        </w:rPr>
        <w:instrText xml:space="preserve"> PAGEREF _Toc535922183 \h </w:instrText>
      </w:r>
      <w:r w:rsidRPr="00D94EE2">
        <w:rPr>
          <w:noProof/>
        </w:rPr>
      </w:r>
      <w:r w:rsidRPr="00D94EE2">
        <w:rPr>
          <w:noProof/>
        </w:rPr>
        <w:fldChar w:fldCharType="separate"/>
      </w:r>
      <w:r w:rsidRPr="00D94EE2">
        <w:rPr>
          <w:noProof/>
        </w:rPr>
        <w:t>163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333</w:t>
      </w:r>
      <w:r>
        <w:rPr>
          <w:noProof/>
        </w:rPr>
        <w:noBreakHyphen/>
        <w:t>5</w:t>
      </w:r>
      <w:r>
        <w:rPr>
          <w:noProof/>
        </w:rPr>
        <w:tab/>
        <w:t>Delegation by Secretary</w:t>
      </w:r>
      <w:r w:rsidRPr="00D94EE2">
        <w:rPr>
          <w:noProof/>
        </w:rPr>
        <w:tab/>
      </w:r>
      <w:r w:rsidRPr="00D94EE2">
        <w:rPr>
          <w:noProof/>
        </w:rPr>
        <w:fldChar w:fldCharType="begin"/>
      </w:r>
      <w:r w:rsidRPr="00D94EE2">
        <w:rPr>
          <w:noProof/>
        </w:rPr>
        <w:instrText xml:space="preserve"> PAGEREF _Toc535922184 \h </w:instrText>
      </w:r>
      <w:r w:rsidRPr="00D94EE2">
        <w:rPr>
          <w:noProof/>
        </w:rPr>
      </w:r>
      <w:r w:rsidRPr="00D94EE2">
        <w:rPr>
          <w:noProof/>
        </w:rPr>
        <w:fldChar w:fldCharType="separate"/>
      </w:r>
      <w:r w:rsidRPr="00D94EE2">
        <w:rPr>
          <w:noProof/>
        </w:rPr>
        <w:t>163</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333</w:t>
      </w:r>
      <w:r>
        <w:rPr>
          <w:noProof/>
        </w:rPr>
        <w:noBreakHyphen/>
        <w:t>10</w:t>
      </w:r>
      <w:r>
        <w:rPr>
          <w:noProof/>
        </w:rPr>
        <w:tab/>
        <w:t>Approved forms</w:t>
      </w:r>
      <w:r w:rsidRPr="00D94EE2">
        <w:rPr>
          <w:noProof/>
        </w:rPr>
        <w:tab/>
      </w:r>
      <w:r w:rsidRPr="00D94EE2">
        <w:rPr>
          <w:noProof/>
        </w:rPr>
        <w:fldChar w:fldCharType="begin"/>
      </w:r>
      <w:r w:rsidRPr="00D94EE2">
        <w:rPr>
          <w:noProof/>
        </w:rPr>
        <w:instrText xml:space="preserve"> PAGEREF _Toc535922185 \h </w:instrText>
      </w:r>
      <w:r w:rsidRPr="00D94EE2">
        <w:rPr>
          <w:noProof/>
        </w:rPr>
      </w:r>
      <w:r w:rsidRPr="00D94EE2">
        <w:rPr>
          <w:noProof/>
        </w:rPr>
        <w:fldChar w:fldCharType="separate"/>
      </w:r>
      <w:r w:rsidRPr="00D94EE2">
        <w:rPr>
          <w:noProof/>
        </w:rPr>
        <w:t>164</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333</w:t>
      </w:r>
      <w:r>
        <w:rPr>
          <w:noProof/>
        </w:rPr>
        <w:noBreakHyphen/>
        <w:t>15</w:t>
      </w:r>
      <w:r>
        <w:rPr>
          <w:noProof/>
        </w:rPr>
        <w:tab/>
        <w:t>Signing approved forms</w:t>
      </w:r>
      <w:r w:rsidRPr="00D94EE2">
        <w:rPr>
          <w:noProof/>
        </w:rPr>
        <w:tab/>
      </w:r>
      <w:r w:rsidRPr="00D94EE2">
        <w:rPr>
          <w:noProof/>
        </w:rPr>
        <w:fldChar w:fldCharType="begin"/>
      </w:r>
      <w:r w:rsidRPr="00D94EE2">
        <w:rPr>
          <w:noProof/>
        </w:rPr>
        <w:instrText xml:space="preserve"> PAGEREF _Toc535922186 \h </w:instrText>
      </w:r>
      <w:r w:rsidRPr="00D94EE2">
        <w:rPr>
          <w:noProof/>
        </w:rPr>
      </w:r>
      <w:r w:rsidRPr="00D94EE2">
        <w:rPr>
          <w:noProof/>
        </w:rPr>
        <w:fldChar w:fldCharType="separate"/>
      </w:r>
      <w:r w:rsidRPr="00D94EE2">
        <w:rPr>
          <w:noProof/>
        </w:rPr>
        <w:t>165</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333</w:t>
      </w:r>
      <w:r>
        <w:rPr>
          <w:noProof/>
        </w:rPr>
        <w:noBreakHyphen/>
        <w:t>20</w:t>
      </w:r>
      <w:r>
        <w:rPr>
          <w:noProof/>
        </w:rPr>
        <w:tab/>
        <w:t>Private Health Insurance Rules made by the Minister</w:t>
      </w:r>
      <w:r w:rsidRPr="00D94EE2">
        <w:rPr>
          <w:noProof/>
        </w:rPr>
        <w:tab/>
      </w:r>
      <w:r w:rsidRPr="00D94EE2">
        <w:rPr>
          <w:noProof/>
        </w:rPr>
        <w:fldChar w:fldCharType="begin"/>
      </w:r>
      <w:r w:rsidRPr="00D94EE2">
        <w:rPr>
          <w:noProof/>
        </w:rPr>
        <w:instrText xml:space="preserve"> PAGEREF _Toc535922187 \h </w:instrText>
      </w:r>
      <w:r w:rsidRPr="00D94EE2">
        <w:rPr>
          <w:noProof/>
        </w:rPr>
      </w:r>
      <w:r w:rsidRPr="00D94EE2">
        <w:rPr>
          <w:noProof/>
        </w:rPr>
        <w:fldChar w:fldCharType="separate"/>
      </w:r>
      <w:r w:rsidRPr="00D94EE2">
        <w:rPr>
          <w:noProof/>
        </w:rPr>
        <w:t>165</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333</w:t>
      </w:r>
      <w:r>
        <w:rPr>
          <w:noProof/>
        </w:rPr>
        <w:noBreakHyphen/>
        <w:t>25</w:t>
      </w:r>
      <w:r>
        <w:rPr>
          <w:noProof/>
        </w:rPr>
        <w:tab/>
        <w:t>Private Health Insurance Rules made by APRA</w:t>
      </w:r>
      <w:r w:rsidRPr="00D94EE2">
        <w:rPr>
          <w:noProof/>
        </w:rPr>
        <w:tab/>
      </w:r>
      <w:r w:rsidRPr="00D94EE2">
        <w:rPr>
          <w:noProof/>
        </w:rPr>
        <w:fldChar w:fldCharType="begin"/>
      </w:r>
      <w:r w:rsidRPr="00D94EE2">
        <w:rPr>
          <w:noProof/>
        </w:rPr>
        <w:instrText xml:space="preserve"> PAGEREF _Toc535922188 \h </w:instrText>
      </w:r>
      <w:r w:rsidRPr="00D94EE2">
        <w:rPr>
          <w:noProof/>
        </w:rPr>
      </w:r>
      <w:r w:rsidRPr="00D94EE2">
        <w:rPr>
          <w:noProof/>
        </w:rPr>
        <w:fldChar w:fldCharType="separate"/>
      </w:r>
      <w:r w:rsidRPr="00D94EE2">
        <w:rPr>
          <w:noProof/>
        </w:rPr>
        <w:t>166</w:t>
      </w:r>
      <w:r w:rsidRPr="00D94EE2">
        <w:rPr>
          <w:noProof/>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333</w:t>
      </w:r>
      <w:r>
        <w:rPr>
          <w:noProof/>
        </w:rPr>
        <w:noBreakHyphen/>
        <w:t>30</w:t>
      </w:r>
      <w:r>
        <w:rPr>
          <w:noProof/>
        </w:rPr>
        <w:tab/>
        <w:t>Regulations</w:t>
      </w:r>
      <w:r w:rsidRPr="00D94EE2">
        <w:rPr>
          <w:noProof/>
        </w:rPr>
        <w:tab/>
      </w:r>
      <w:r w:rsidRPr="00D94EE2">
        <w:rPr>
          <w:noProof/>
        </w:rPr>
        <w:fldChar w:fldCharType="begin"/>
      </w:r>
      <w:r w:rsidRPr="00D94EE2">
        <w:rPr>
          <w:noProof/>
        </w:rPr>
        <w:instrText xml:space="preserve"> PAGEREF _Toc535922189 \h </w:instrText>
      </w:r>
      <w:r w:rsidRPr="00D94EE2">
        <w:rPr>
          <w:noProof/>
        </w:rPr>
      </w:r>
      <w:r w:rsidRPr="00D94EE2">
        <w:rPr>
          <w:noProof/>
        </w:rPr>
        <w:fldChar w:fldCharType="separate"/>
      </w:r>
      <w:r w:rsidRPr="00D94EE2">
        <w:rPr>
          <w:noProof/>
        </w:rPr>
        <w:t>167</w:t>
      </w:r>
      <w:r w:rsidRPr="00D94EE2">
        <w:rPr>
          <w:noProof/>
        </w:rPr>
        <w:fldChar w:fldCharType="end"/>
      </w:r>
    </w:p>
    <w:p w:rsidR="00D94EE2" w:rsidRDefault="00D94EE2">
      <w:pPr>
        <w:pStyle w:val="TOC1"/>
        <w:rPr>
          <w:rFonts w:asciiTheme="minorHAnsi" w:eastAsiaTheme="minorEastAsia" w:hAnsiTheme="minorHAnsi" w:cstheme="minorBidi"/>
          <w:b w:val="0"/>
          <w:noProof/>
          <w:kern w:val="0"/>
          <w:sz w:val="22"/>
          <w:szCs w:val="22"/>
        </w:rPr>
      </w:pPr>
      <w:r>
        <w:rPr>
          <w:noProof/>
        </w:rPr>
        <w:t>Schedule 1—Dictionary</w:t>
      </w:r>
      <w:r w:rsidRPr="00D94EE2">
        <w:rPr>
          <w:b w:val="0"/>
          <w:noProof/>
          <w:sz w:val="18"/>
        </w:rPr>
        <w:tab/>
      </w:r>
      <w:r w:rsidRPr="00D94EE2">
        <w:rPr>
          <w:b w:val="0"/>
          <w:noProof/>
          <w:sz w:val="18"/>
        </w:rPr>
        <w:fldChar w:fldCharType="begin"/>
      </w:r>
      <w:r w:rsidRPr="00D94EE2">
        <w:rPr>
          <w:b w:val="0"/>
          <w:noProof/>
          <w:sz w:val="18"/>
        </w:rPr>
        <w:instrText xml:space="preserve"> PAGEREF _Toc535922190 \h </w:instrText>
      </w:r>
      <w:r w:rsidRPr="00D94EE2">
        <w:rPr>
          <w:b w:val="0"/>
          <w:noProof/>
          <w:sz w:val="18"/>
        </w:rPr>
      </w:r>
      <w:r w:rsidRPr="00D94EE2">
        <w:rPr>
          <w:b w:val="0"/>
          <w:noProof/>
          <w:sz w:val="18"/>
        </w:rPr>
        <w:fldChar w:fldCharType="separate"/>
      </w:r>
      <w:r w:rsidRPr="00D94EE2">
        <w:rPr>
          <w:b w:val="0"/>
          <w:noProof/>
          <w:sz w:val="18"/>
        </w:rPr>
        <w:t>168</w:t>
      </w:r>
      <w:r w:rsidRPr="00D94EE2">
        <w:rPr>
          <w:b w:val="0"/>
          <w:noProof/>
          <w:sz w:val="18"/>
        </w:rPr>
        <w:fldChar w:fldCharType="end"/>
      </w:r>
    </w:p>
    <w:p w:rsidR="00D94EE2" w:rsidRDefault="00D94EE2">
      <w:pPr>
        <w:pStyle w:val="TOC5"/>
        <w:rPr>
          <w:rFonts w:asciiTheme="minorHAnsi" w:eastAsiaTheme="minorEastAsia" w:hAnsiTheme="minorHAnsi" w:cstheme="minorBidi"/>
          <w:noProof/>
          <w:kern w:val="0"/>
          <w:sz w:val="22"/>
          <w:szCs w:val="22"/>
        </w:rPr>
      </w:pPr>
      <w:r>
        <w:rPr>
          <w:noProof/>
        </w:rPr>
        <w:t>1</w:t>
      </w:r>
      <w:r>
        <w:rPr>
          <w:noProof/>
        </w:rPr>
        <w:tab/>
        <w:t>Dictionary</w:t>
      </w:r>
      <w:r w:rsidRPr="00D94EE2">
        <w:rPr>
          <w:noProof/>
        </w:rPr>
        <w:tab/>
      </w:r>
      <w:r w:rsidRPr="00D94EE2">
        <w:rPr>
          <w:noProof/>
        </w:rPr>
        <w:fldChar w:fldCharType="begin"/>
      </w:r>
      <w:r w:rsidRPr="00D94EE2">
        <w:rPr>
          <w:noProof/>
        </w:rPr>
        <w:instrText xml:space="preserve"> PAGEREF _Toc535922191 \h </w:instrText>
      </w:r>
      <w:r w:rsidRPr="00D94EE2">
        <w:rPr>
          <w:noProof/>
        </w:rPr>
      </w:r>
      <w:r w:rsidRPr="00D94EE2">
        <w:rPr>
          <w:noProof/>
        </w:rPr>
        <w:fldChar w:fldCharType="separate"/>
      </w:r>
      <w:r w:rsidRPr="00D94EE2">
        <w:rPr>
          <w:noProof/>
        </w:rPr>
        <w:t>168</w:t>
      </w:r>
      <w:r w:rsidRPr="00D94EE2">
        <w:rPr>
          <w:noProof/>
        </w:rPr>
        <w:fldChar w:fldCharType="end"/>
      </w:r>
    </w:p>
    <w:p w:rsidR="00D94EE2" w:rsidRDefault="00D94EE2">
      <w:pPr>
        <w:pStyle w:val="TOC2"/>
        <w:rPr>
          <w:rFonts w:asciiTheme="minorHAnsi" w:eastAsiaTheme="minorEastAsia" w:hAnsiTheme="minorHAnsi" w:cstheme="minorBidi"/>
          <w:b w:val="0"/>
          <w:noProof/>
          <w:kern w:val="0"/>
          <w:sz w:val="22"/>
          <w:szCs w:val="22"/>
        </w:rPr>
      </w:pPr>
      <w:r>
        <w:rPr>
          <w:noProof/>
        </w:rPr>
        <w:t>Endnotes</w:t>
      </w:r>
      <w:r w:rsidRPr="00D94EE2">
        <w:rPr>
          <w:b w:val="0"/>
          <w:noProof/>
          <w:sz w:val="18"/>
        </w:rPr>
        <w:tab/>
      </w:r>
      <w:r w:rsidRPr="00D94EE2">
        <w:rPr>
          <w:b w:val="0"/>
          <w:noProof/>
          <w:sz w:val="18"/>
        </w:rPr>
        <w:fldChar w:fldCharType="begin"/>
      </w:r>
      <w:r w:rsidRPr="00D94EE2">
        <w:rPr>
          <w:b w:val="0"/>
          <w:noProof/>
          <w:sz w:val="18"/>
        </w:rPr>
        <w:instrText xml:space="preserve"> PAGEREF _Toc535922192 \h </w:instrText>
      </w:r>
      <w:r w:rsidRPr="00D94EE2">
        <w:rPr>
          <w:b w:val="0"/>
          <w:noProof/>
          <w:sz w:val="18"/>
        </w:rPr>
      </w:r>
      <w:r w:rsidRPr="00D94EE2">
        <w:rPr>
          <w:b w:val="0"/>
          <w:noProof/>
          <w:sz w:val="18"/>
        </w:rPr>
        <w:fldChar w:fldCharType="separate"/>
      </w:r>
      <w:r w:rsidRPr="00D94EE2">
        <w:rPr>
          <w:b w:val="0"/>
          <w:noProof/>
          <w:sz w:val="18"/>
        </w:rPr>
        <w:t>177</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Endnote 1—About the endnotes</w:t>
      </w:r>
      <w:r w:rsidRPr="00D94EE2">
        <w:rPr>
          <w:b w:val="0"/>
          <w:noProof/>
          <w:sz w:val="18"/>
        </w:rPr>
        <w:tab/>
      </w:r>
      <w:r w:rsidRPr="00D94EE2">
        <w:rPr>
          <w:b w:val="0"/>
          <w:noProof/>
          <w:sz w:val="18"/>
        </w:rPr>
        <w:fldChar w:fldCharType="begin"/>
      </w:r>
      <w:r w:rsidRPr="00D94EE2">
        <w:rPr>
          <w:b w:val="0"/>
          <w:noProof/>
          <w:sz w:val="18"/>
        </w:rPr>
        <w:instrText xml:space="preserve"> PAGEREF _Toc535922193 \h </w:instrText>
      </w:r>
      <w:r w:rsidRPr="00D94EE2">
        <w:rPr>
          <w:b w:val="0"/>
          <w:noProof/>
          <w:sz w:val="18"/>
        </w:rPr>
      </w:r>
      <w:r w:rsidRPr="00D94EE2">
        <w:rPr>
          <w:b w:val="0"/>
          <w:noProof/>
          <w:sz w:val="18"/>
        </w:rPr>
        <w:fldChar w:fldCharType="separate"/>
      </w:r>
      <w:r w:rsidRPr="00D94EE2">
        <w:rPr>
          <w:b w:val="0"/>
          <w:noProof/>
          <w:sz w:val="18"/>
        </w:rPr>
        <w:t>177</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Endnote 2—Abbreviation key</w:t>
      </w:r>
      <w:r w:rsidRPr="00D94EE2">
        <w:rPr>
          <w:b w:val="0"/>
          <w:noProof/>
          <w:sz w:val="18"/>
        </w:rPr>
        <w:tab/>
      </w:r>
      <w:r w:rsidRPr="00D94EE2">
        <w:rPr>
          <w:b w:val="0"/>
          <w:noProof/>
          <w:sz w:val="18"/>
        </w:rPr>
        <w:fldChar w:fldCharType="begin"/>
      </w:r>
      <w:r w:rsidRPr="00D94EE2">
        <w:rPr>
          <w:b w:val="0"/>
          <w:noProof/>
          <w:sz w:val="18"/>
        </w:rPr>
        <w:instrText xml:space="preserve"> PAGEREF _Toc535922194 \h </w:instrText>
      </w:r>
      <w:r w:rsidRPr="00D94EE2">
        <w:rPr>
          <w:b w:val="0"/>
          <w:noProof/>
          <w:sz w:val="18"/>
        </w:rPr>
      </w:r>
      <w:r w:rsidRPr="00D94EE2">
        <w:rPr>
          <w:b w:val="0"/>
          <w:noProof/>
          <w:sz w:val="18"/>
        </w:rPr>
        <w:fldChar w:fldCharType="separate"/>
      </w:r>
      <w:r w:rsidRPr="00D94EE2">
        <w:rPr>
          <w:b w:val="0"/>
          <w:noProof/>
          <w:sz w:val="18"/>
        </w:rPr>
        <w:t>179</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Endnote 3—Legislation history</w:t>
      </w:r>
      <w:r w:rsidRPr="00D94EE2">
        <w:rPr>
          <w:b w:val="0"/>
          <w:noProof/>
          <w:sz w:val="18"/>
        </w:rPr>
        <w:tab/>
      </w:r>
      <w:r w:rsidRPr="00D94EE2">
        <w:rPr>
          <w:b w:val="0"/>
          <w:noProof/>
          <w:sz w:val="18"/>
        </w:rPr>
        <w:fldChar w:fldCharType="begin"/>
      </w:r>
      <w:r w:rsidRPr="00D94EE2">
        <w:rPr>
          <w:b w:val="0"/>
          <w:noProof/>
          <w:sz w:val="18"/>
        </w:rPr>
        <w:instrText xml:space="preserve"> PAGEREF _Toc535922195 \h </w:instrText>
      </w:r>
      <w:r w:rsidRPr="00D94EE2">
        <w:rPr>
          <w:b w:val="0"/>
          <w:noProof/>
          <w:sz w:val="18"/>
        </w:rPr>
      </w:r>
      <w:r w:rsidRPr="00D94EE2">
        <w:rPr>
          <w:b w:val="0"/>
          <w:noProof/>
          <w:sz w:val="18"/>
        </w:rPr>
        <w:fldChar w:fldCharType="separate"/>
      </w:r>
      <w:r w:rsidRPr="00D94EE2">
        <w:rPr>
          <w:b w:val="0"/>
          <w:noProof/>
          <w:sz w:val="18"/>
        </w:rPr>
        <w:t>180</w:t>
      </w:r>
      <w:r w:rsidRPr="00D94EE2">
        <w:rPr>
          <w:b w:val="0"/>
          <w:noProof/>
          <w:sz w:val="18"/>
        </w:rPr>
        <w:fldChar w:fldCharType="end"/>
      </w:r>
    </w:p>
    <w:p w:rsidR="00D94EE2" w:rsidRDefault="00D94EE2">
      <w:pPr>
        <w:pStyle w:val="TOC3"/>
        <w:rPr>
          <w:rFonts w:asciiTheme="minorHAnsi" w:eastAsiaTheme="minorEastAsia" w:hAnsiTheme="minorHAnsi" w:cstheme="minorBidi"/>
          <w:b w:val="0"/>
          <w:noProof/>
          <w:kern w:val="0"/>
          <w:szCs w:val="22"/>
        </w:rPr>
      </w:pPr>
      <w:r>
        <w:rPr>
          <w:noProof/>
        </w:rPr>
        <w:t>Endnote 4—Amendment history</w:t>
      </w:r>
      <w:r w:rsidRPr="00D94EE2">
        <w:rPr>
          <w:b w:val="0"/>
          <w:noProof/>
          <w:sz w:val="18"/>
        </w:rPr>
        <w:tab/>
      </w:r>
      <w:r w:rsidRPr="00D94EE2">
        <w:rPr>
          <w:b w:val="0"/>
          <w:noProof/>
          <w:sz w:val="18"/>
        </w:rPr>
        <w:fldChar w:fldCharType="begin"/>
      </w:r>
      <w:r w:rsidRPr="00D94EE2">
        <w:rPr>
          <w:b w:val="0"/>
          <w:noProof/>
          <w:sz w:val="18"/>
        </w:rPr>
        <w:instrText xml:space="preserve"> PAGEREF _Toc535922196 \h </w:instrText>
      </w:r>
      <w:r w:rsidRPr="00D94EE2">
        <w:rPr>
          <w:b w:val="0"/>
          <w:noProof/>
          <w:sz w:val="18"/>
        </w:rPr>
      </w:r>
      <w:r w:rsidRPr="00D94EE2">
        <w:rPr>
          <w:b w:val="0"/>
          <w:noProof/>
          <w:sz w:val="18"/>
        </w:rPr>
        <w:fldChar w:fldCharType="separate"/>
      </w:r>
      <w:r w:rsidRPr="00D94EE2">
        <w:rPr>
          <w:b w:val="0"/>
          <w:noProof/>
          <w:sz w:val="18"/>
        </w:rPr>
        <w:t>184</w:t>
      </w:r>
      <w:r w:rsidRPr="00D94EE2">
        <w:rPr>
          <w:b w:val="0"/>
          <w:noProof/>
          <w:sz w:val="18"/>
        </w:rPr>
        <w:fldChar w:fldCharType="end"/>
      </w:r>
    </w:p>
    <w:p w:rsidR="00CC5E51" w:rsidRPr="00CE499E" w:rsidRDefault="003340FC" w:rsidP="00427F59">
      <w:pPr>
        <w:sectPr w:rsidR="00CC5E51" w:rsidRPr="00CE499E" w:rsidSect="004458F9">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CE499E">
        <w:rPr>
          <w:rFonts w:cs="Times New Roman"/>
          <w:sz w:val="18"/>
        </w:rPr>
        <w:fldChar w:fldCharType="end"/>
      </w:r>
    </w:p>
    <w:p w:rsidR="00B721CB" w:rsidRPr="00CE499E" w:rsidRDefault="008166D2" w:rsidP="000F0ECC">
      <w:pPr>
        <w:pStyle w:val="LongT"/>
      </w:pPr>
      <w:r w:rsidRPr="00CE499E">
        <w:lastRenderedPageBreak/>
        <w:t>An Act</w:t>
      </w:r>
      <w:r w:rsidR="00B721CB" w:rsidRPr="00CE499E">
        <w:t xml:space="preserve"> to regulate private health insurance, and for related purposes</w:t>
      </w:r>
    </w:p>
    <w:p w:rsidR="00B721CB" w:rsidRPr="00CE499E" w:rsidRDefault="00B721CB" w:rsidP="00B92331">
      <w:pPr>
        <w:pStyle w:val="ActHead1"/>
        <w:spacing w:before="360"/>
      </w:pPr>
      <w:bookmarkStart w:id="1" w:name="_Toc535921868"/>
      <w:r w:rsidRPr="00CE499E">
        <w:rPr>
          <w:rStyle w:val="CharChapNo"/>
        </w:rPr>
        <w:t>Chapter</w:t>
      </w:r>
      <w:r w:rsidR="00CE499E">
        <w:rPr>
          <w:rStyle w:val="CharChapNo"/>
        </w:rPr>
        <w:t> </w:t>
      </w:r>
      <w:r w:rsidRPr="00CE499E">
        <w:rPr>
          <w:rStyle w:val="CharChapNo"/>
        </w:rPr>
        <w:t>1</w:t>
      </w:r>
      <w:r w:rsidRPr="00CE499E">
        <w:t>—</w:t>
      </w:r>
      <w:r w:rsidRPr="00CE499E">
        <w:rPr>
          <w:rStyle w:val="CharChapText"/>
        </w:rPr>
        <w:t>Introduction</w:t>
      </w:r>
      <w:bookmarkEnd w:id="1"/>
    </w:p>
    <w:p w:rsidR="00B721CB" w:rsidRPr="00CE499E" w:rsidRDefault="00B721CB">
      <w:pPr>
        <w:pStyle w:val="ActHead2"/>
      </w:pPr>
      <w:bookmarkStart w:id="2" w:name="_Toc535921869"/>
      <w:r w:rsidRPr="00CE499E">
        <w:rPr>
          <w:rStyle w:val="CharPartNo"/>
        </w:rPr>
        <w:t>Part</w:t>
      </w:r>
      <w:r w:rsidR="00CE499E">
        <w:rPr>
          <w:rStyle w:val="CharPartNo"/>
        </w:rPr>
        <w:t> </w:t>
      </w:r>
      <w:r w:rsidRPr="00CE499E">
        <w:rPr>
          <w:rStyle w:val="CharPartNo"/>
        </w:rPr>
        <w:t>1</w:t>
      </w:r>
      <w:r w:rsidR="00CE499E">
        <w:rPr>
          <w:rStyle w:val="CharPartNo"/>
        </w:rPr>
        <w:noBreakHyphen/>
      </w:r>
      <w:r w:rsidRPr="00CE499E">
        <w:rPr>
          <w:rStyle w:val="CharPartNo"/>
        </w:rPr>
        <w:t>1</w:t>
      </w:r>
      <w:r w:rsidRPr="00CE499E">
        <w:t>—</w:t>
      </w:r>
      <w:r w:rsidRPr="00CE499E">
        <w:rPr>
          <w:rStyle w:val="CharPartText"/>
        </w:rPr>
        <w:t>Introduction</w:t>
      </w:r>
      <w:bookmarkEnd w:id="2"/>
    </w:p>
    <w:p w:rsidR="00B721CB" w:rsidRPr="00CE499E" w:rsidRDefault="00B721CB">
      <w:pPr>
        <w:pStyle w:val="ActHead3"/>
      </w:pPr>
      <w:bookmarkStart w:id="3" w:name="_Toc535921870"/>
      <w:r w:rsidRPr="00CE499E">
        <w:rPr>
          <w:rStyle w:val="CharDivNo"/>
        </w:rPr>
        <w:t>Division</w:t>
      </w:r>
      <w:r w:rsidR="00CE499E">
        <w:rPr>
          <w:rStyle w:val="CharDivNo"/>
        </w:rPr>
        <w:t> </w:t>
      </w:r>
      <w:r w:rsidRPr="00CE499E">
        <w:rPr>
          <w:rStyle w:val="CharDivNo"/>
        </w:rPr>
        <w:t>1</w:t>
      </w:r>
      <w:r w:rsidRPr="00CE499E">
        <w:t>—</w:t>
      </w:r>
      <w:r w:rsidRPr="00CE499E">
        <w:rPr>
          <w:rStyle w:val="CharDivText"/>
        </w:rPr>
        <w:t>Preliminary</w:t>
      </w:r>
      <w:bookmarkEnd w:id="3"/>
    </w:p>
    <w:p w:rsidR="00B721CB" w:rsidRPr="00CE499E" w:rsidRDefault="00B721CB">
      <w:pPr>
        <w:pStyle w:val="ActHead5"/>
      </w:pPr>
      <w:bookmarkStart w:id="4" w:name="_Toc535921871"/>
      <w:r w:rsidRPr="00CE499E">
        <w:rPr>
          <w:rStyle w:val="CharSectno"/>
        </w:rPr>
        <w:t>1</w:t>
      </w:r>
      <w:r w:rsidR="00CE499E">
        <w:rPr>
          <w:rStyle w:val="CharSectno"/>
        </w:rPr>
        <w:noBreakHyphen/>
      </w:r>
      <w:r w:rsidRPr="00CE499E">
        <w:rPr>
          <w:rStyle w:val="CharSectno"/>
        </w:rPr>
        <w:t>1</w:t>
      </w:r>
      <w:r w:rsidRPr="00CE499E">
        <w:t xml:space="preserve">  Short title</w:t>
      </w:r>
      <w:bookmarkEnd w:id="4"/>
    </w:p>
    <w:p w:rsidR="00B721CB" w:rsidRPr="00CE499E" w:rsidRDefault="00B721CB">
      <w:pPr>
        <w:pStyle w:val="subsection"/>
      </w:pPr>
      <w:r w:rsidRPr="00CE499E">
        <w:tab/>
      </w:r>
      <w:r w:rsidRPr="00CE499E">
        <w:tab/>
        <w:t xml:space="preserve">This Act may be cited as the </w:t>
      </w:r>
      <w:r w:rsidRPr="00CE499E">
        <w:rPr>
          <w:i/>
        </w:rPr>
        <w:t>Private Health Insurance Act 200</w:t>
      </w:r>
      <w:r w:rsidR="005E234A" w:rsidRPr="00CE499E">
        <w:rPr>
          <w:i/>
        </w:rPr>
        <w:t>7</w:t>
      </w:r>
      <w:r w:rsidRPr="00CE499E">
        <w:t>.</w:t>
      </w:r>
    </w:p>
    <w:p w:rsidR="00B721CB" w:rsidRPr="00CE499E" w:rsidRDefault="00B721CB">
      <w:pPr>
        <w:pStyle w:val="ActHead5"/>
      </w:pPr>
      <w:bookmarkStart w:id="5" w:name="_Toc535921872"/>
      <w:r w:rsidRPr="00CE499E">
        <w:rPr>
          <w:rStyle w:val="CharSectno"/>
        </w:rPr>
        <w:t>1</w:t>
      </w:r>
      <w:r w:rsidR="00CE499E">
        <w:rPr>
          <w:rStyle w:val="CharSectno"/>
        </w:rPr>
        <w:noBreakHyphen/>
      </w:r>
      <w:r w:rsidRPr="00CE499E">
        <w:rPr>
          <w:rStyle w:val="CharSectno"/>
        </w:rPr>
        <w:t>5</w:t>
      </w:r>
      <w:r w:rsidRPr="00CE499E">
        <w:t xml:space="preserve">  Commencement</w:t>
      </w:r>
      <w:bookmarkEnd w:id="5"/>
    </w:p>
    <w:p w:rsidR="00B721CB" w:rsidRPr="00CE499E" w:rsidRDefault="00B721CB">
      <w:pPr>
        <w:pStyle w:val="subsection"/>
      </w:pPr>
      <w:r w:rsidRPr="00CE499E">
        <w:tab/>
      </w:r>
      <w:r w:rsidRPr="00CE499E">
        <w:tab/>
        <w:t>This Act commences on 1</w:t>
      </w:r>
      <w:r w:rsidR="00CE499E">
        <w:t> </w:t>
      </w:r>
      <w:r w:rsidRPr="00CE499E">
        <w:t>April 2007.</w:t>
      </w:r>
    </w:p>
    <w:p w:rsidR="00B721CB" w:rsidRPr="00CE499E" w:rsidRDefault="00B721CB">
      <w:pPr>
        <w:pStyle w:val="ActHead5"/>
      </w:pPr>
      <w:bookmarkStart w:id="6" w:name="_Toc535921873"/>
      <w:r w:rsidRPr="00CE499E">
        <w:rPr>
          <w:rStyle w:val="CharSectno"/>
        </w:rPr>
        <w:t>1</w:t>
      </w:r>
      <w:r w:rsidR="00CE499E">
        <w:rPr>
          <w:rStyle w:val="CharSectno"/>
        </w:rPr>
        <w:noBreakHyphen/>
      </w:r>
      <w:r w:rsidRPr="00CE499E">
        <w:rPr>
          <w:rStyle w:val="CharSectno"/>
        </w:rPr>
        <w:t>10</w:t>
      </w:r>
      <w:r w:rsidRPr="00CE499E">
        <w:t xml:space="preserve">  Identifying defined terms</w:t>
      </w:r>
      <w:bookmarkEnd w:id="6"/>
    </w:p>
    <w:p w:rsidR="00B721CB" w:rsidRPr="00CE499E" w:rsidRDefault="00B721CB">
      <w:pPr>
        <w:pStyle w:val="subsection"/>
      </w:pPr>
      <w:r w:rsidRPr="00CE499E">
        <w:tab/>
        <w:t>(1)</w:t>
      </w:r>
      <w:r w:rsidRPr="00CE499E">
        <w:tab/>
        <w:t>Many of the terms in this Act are defined in the Dictionary in Schedule</w:t>
      </w:r>
      <w:r w:rsidR="00CE499E">
        <w:t> </w:t>
      </w:r>
      <w:r w:rsidRPr="00CE499E">
        <w:t>1.</w:t>
      </w:r>
    </w:p>
    <w:p w:rsidR="00B721CB" w:rsidRPr="00CE499E" w:rsidRDefault="00B721CB">
      <w:pPr>
        <w:pStyle w:val="subsection"/>
      </w:pPr>
      <w:r w:rsidRPr="00CE499E">
        <w:tab/>
        <w:t>(2)</w:t>
      </w:r>
      <w:r w:rsidRPr="00CE499E">
        <w:tab/>
        <w:t>Most of the terms that are defined in the Dictionary are identified by an asterisk appearing at the start of the term: as in “</w:t>
      </w:r>
      <w:r w:rsidR="00CE499E" w:rsidRPr="00CE499E">
        <w:rPr>
          <w:position w:val="6"/>
          <w:sz w:val="16"/>
        </w:rPr>
        <w:t>*</w:t>
      </w:r>
      <w:r w:rsidRPr="00CE499E">
        <w:t>health benefits fund”. The footnote with the asterisk contains a signpost to the Dictionary.</w:t>
      </w:r>
    </w:p>
    <w:p w:rsidR="00B721CB" w:rsidRPr="00CE499E" w:rsidRDefault="00B721CB">
      <w:pPr>
        <w:pStyle w:val="subsection"/>
      </w:pPr>
      <w:r w:rsidRPr="00CE499E">
        <w:tab/>
        <w:t>(3)</w:t>
      </w:r>
      <w:r w:rsidRPr="00CE499E">
        <w:tab/>
        <w:t>An asterisk usually identifies the first occurrence of a term in a section (if not divided into subsections), subsection, definition, table item or diagram. Later occurrences of the term in the same provision are not usually asterisked.</w:t>
      </w:r>
    </w:p>
    <w:p w:rsidR="00B721CB" w:rsidRPr="00CE499E" w:rsidRDefault="00B721CB">
      <w:pPr>
        <w:pStyle w:val="subsection"/>
      </w:pPr>
      <w:r w:rsidRPr="00CE499E">
        <w:tab/>
        <w:t>(4)</w:t>
      </w:r>
      <w:r w:rsidRPr="00CE499E">
        <w:tab/>
        <w:t>Terms are not asterisked in headings, notes, examples or guides.</w:t>
      </w:r>
    </w:p>
    <w:p w:rsidR="00B721CB" w:rsidRPr="00CE499E" w:rsidRDefault="00B721CB">
      <w:pPr>
        <w:pStyle w:val="subsection"/>
      </w:pPr>
      <w:r w:rsidRPr="00CE499E">
        <w:lastRenderedPageBreak/>
        <w:tab/>
        <w:t>(5)</w:t>
      </w:r>
      <w:r w:rsidRPr="00CE499E">
        <w:tab/>
        <w:t>If a term is not identified by an asterisk, disregard that fact in deciding whether or not to apply to that term a definition or other interpretation provision.</w:t>
      </w:r>
    </w:p>
    <w:p w:rsidR="00B721CB" w:rsidRPr="00CE499E" w:rsidRDefault="00B721CB">
      <w:pPr>
        <w:pStyle w:val="subsection"/>
      </w:pPr>
      <w:r w:rsidRPr="00CE499E">
        <w:tab/>
        <w:t>(6)</w:t>
      </w:r>
      <w:r w:rsidRPr="00CE499E">
        <w:tab/>
        <w:t>The following basic terms used throughout the Act are not identified with an asterisk:</w:t>
      </w:r>
    </w:p>
    <w:p w:rsidR="00B721CB" w:rsidRPr="00CE499E" w:rsidRDefault="00B721CB" w:rsidP="000306D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60"/>
        <w:gridCol w:w="3520"/>
        <w:gridCol w:w="2913"/>
      </w:tblGrid>
      <w:tr w:rsidR="00B721CB" w:rsidRPr="00CE499E" w:rsidTr="000306D2">
        <w:trPr>
          <w:tblHeader/>
        </w:trPr>
        <w:tc>
          <w:tcPr>
            <w:tcW w:w="7093" w:type="dxa"/>
            <w:gridSpan w:val="3"/>
            <w:tcBorders>
              <w:top w:val="single" w:sz="12" w:space="0" w:color="auto"/>
              <w:bottom w:val="single" w:sz="6" w:space="0" w:color="auto"/>
            </w:tcBorders>
            <w:shd w:val="clear" w:color="auto" w:fill="auto"/>
          </w:tcPr>
          <w:p w:rsidR="00B721CB" w:rsidRPr="00CE499E" w:rsidRDefault="00B721CB" w:rsidP="000306D2">
            <w:pPr>
              <w:pStyle w:val="TableHeading"/>
            </w:pPr>
            <w:r w:rsidRPr="00CE499E">
              <w:t>Terms that are not identified with an asterisk</w:t>
            </w:r>
          </w:p>
        </w:tc>
      </w:tr>
      <w:tr w:rsidR="00B721CB" w:rsidRPr="00CE499E" w:rsidTr="000306D2">
        <w:trPr>
          <w:tblHeader/>
        </w:trPr>
        <w:tc>
          <w:tcPr>
            <w:tcW w:w="660" w:type="dxa"/>
            <w:tcBorders>
              <w:top w:val="single" w:sz="6" w:space="0" w:color="auto"/>
              <w:bottom w:val="single" w:sz="12" w:space="0" w:color="auto"/>
            </w:tcBorders>
            <w:shd w:val="clear" w:color="auto" w:fill="auto"/>
          </w:tcPr>
          <w:p w:rsidR="00B721CB" w:rsidRPr="00CE499E" w:rsidRDefault="00B721CB" w:rsidP="00415F8E">
            <w:pPr>
              <w:pStyle w:val="TableHeading"/>
            </w:pPr>
            <w:r w:rsidRPr="00CE499E">
              <w:t>Item</w:t>
            </w:r>
          </w:p>
        </w:tc>
        <w:tc>
          <w:tcPr>
            <w:tcW w:w="3520" w:type="dxa"/>
            <w:tcBorders>
              <w:top w:val="single" w:sz="6" w:space="0" w:color="auto"/>
              <w:bottom w:val="single" w:sz="12" w:space="0" w:color="auto"/>
            </w:tcBorders>
            <w:shd w:val="clear" w:color="auto" w:fill="auto"/>
          </w:tcPr>
          <w:p w:rsidR="00B721CB" w:rsidRPr="00CE499E" w:rsidRDefault="00B721CB" w:rsidP="00415F8E">
            <w:pPr>
              <w:pStyle w:val="TableHeading"/>
            </w:pPr>
            <w:r w:rsidRPr="00CE499E">
              <w:t>This term ...</w:t>
            </w:r>
          </w:p>
        </w:tc>
        <w:tc>
          <w:tcPr>
            <w:tcW w:w="2913" w:type="dxa"/>
            <w:tcBorders>
              <w:top w:val="single" w:sz="6" w:space="0" w:color="auto"/>
              <w:bottom w:val="single" w:sz="12" w:space="0" w:color="auto"/>
            </w:tcBorders>
            <w:shd w:val="clear" w:color="auto" w:fill="auto"/>
          </w:tcPr>
          <w:p w:rsidR="00B721CB" w:rsidRPr="00CE499E" w:rsidRDefault="00B721CB" w:rsidP="00415F8E">
            <w:pPr>
              <w:pStyle w:val="TableHeading"/>
            </w:pPr>
            <w:r w:rsidRPr="00CE499E">
              <w:t>is defined in ...</w:t>
            </w:r>
          </w:p>
        </w:tc>
      </w:tr>
      <w:tr w:rsidR="00B721CB" w:rsidRPr="00CE499E" w:rsidTr="00D36308">
        <w:tc>
          <w:tcPr>
            <w:tcW w:w="660" w:type="dxa"/>
            <w:tcBorders>
              <w:top w:val="single" w:sz="4" w:space="0" w:color="auto"/>
              <w:bottom w:val="single" w:sz="4" w:space="0" w:color="auto"/>
            </w:tcBorders>
            <w:shd w:val="clear" w:color="auto" w:fill="auto"/>
          </w:tcPr>
          <w:p w:rsidR="00B721CB" w:rsidRPr="00CE499E" w:rsidRDefault="00B721CB">
            <w:pPr>
              <w:pStyle w:val="Tabletext"/>
            </w:pPr>
            <w:r w:rsidRPr="00CE499E">
              <w:t>2</w:t>
            </w:r>
          </w:p>
        </w:tc>
        <w:tc>
          <w:tcPr>
            <w:tcW w:w="3520" w:type="dxa"/>
            <w:tcBorders>
              <w:top w:val="single" w:sz="4" w:space="0" w:color="auto"/>
              <w:bottom w:val="single" w:sz="4" w:space="0" w:color="auto"/>
            </w:tcBorders>
            <w:shd w:val="clear" w:color="auto" w:fill="auto"/>
          </w:tcPr>
          <w:p w:rsidR="00B721CB" w:rsidRPr="00CE499E" w:rsidRDefault="00B721CB">
            <w:pPr>
              <w:pStyle w:val="Tabletext"/>
            </w:pPr>
            <w:r w:rsidRPr="00CE499E">
              <w:t>Federal Court</w:t>
            </w:r>
          </w:p>
        </w:tc>
        <w:tc>
          <w:tcPr>
            <w:tcW w:w="2913" w:type="dxa"/>
            <w:tcBorders>
              <w:top w:val="single" w:sz="4" w:space="0" w:color="auto"/>
              <w:bottom w:val="single" w:sz="4" w:space="0" w:color="auto"/>
            </w:tcBorders>
            <w:shd w:val="clear" w:color="auto" w:fill="auto"/>
          </w:tcPr>
          <w:p w:rsidR="00B721CB" w:rsidRPr="00CE499E" w:rsidRDefault="00B721CB">
            <w:pPr>
              <w:pStyle w:val="Tabletext"/>
            </w:pPr>
            <w:r w:rsidRPr="00CE499E">
              <w:t>the Dictionary in Schedule</w:t>
            </w:r>
            <w:r w:rsidR="00CE499E">
              <w:t> </w:t>
            </w:r>
            <w:r w:rsidRPr="00CE499E">
              <w:t>1</w:t>
            </w:r>
          </w:p>
        </w:tc>
      </w:tr>
      <w:tr w:rsidR="00B721CB" w:rsidRPr="00CE499E" w:rsidTr="00D36308">
        <w:tc>
          <w:tcPr>
            <w:tcW w:w="660" w:type="dxa"/>
            <w:tcBorders>
              <w:top w:val="single" w:sz="4" w:space="0" w:color="auto"/>
              <w:bottom w:val="single" w:sz="4" w:space="0" w:color="auto"/>
            </w:tcBorders>
            <w:shd w:val="clear" w:color="auto" w:fill="auto"/>
          </w:tcPr>
          <w:p w:rsidR="00B721CB" w:rsidRPr="00CE499E" w:rsidRDefault="00B721CB">
            <w:pPr>
              <w:pStyle w:val="Tabletext"/>
            </w:pPr>
            <w:r w:rsidRPr="00CE499E">
              <w:t>3</w:t>
            </w:r>
          </w:p>
        </w:tc>
        <w:tc>
          <w:tcPr>
            <w:tcW w:w="3520" w:type="dxa"/>
            <w:tcBorders>
              <w:top w:val="single" w:sz="4" w:space="0" w:color="auto"/>
              <w:bottom w:val="single" w:sz="4" w:space="0" w:color="auto"/>
            </w:tcBorders>
            <w:shd w:val="clear" w:color="auto" w:fill="auto"/>
          </w:tcPr>
          <w:p w:rsidR="00B721CB" w:rsidRPr="00CE499E" w:rsidRDefault="00B721CB">
            <w:pPr>
              <w:pStyle w:val="Tabletext"/>
            </w:pPr>
            <w:r w:rsidRPr="00CE499E">
              <w:t>insurance</w:t>
            </w:r>
          </w:p>
        </w:tc>
        <w:tc>
          <w:tcPr>
            <w:tcW w:w="2913" w:type="dxa"/>
            <w:tcBorders>
              <w:top w:val="single" w:sz="4" w:space="0" w:color="auto"/>
              <w:bottom w:val="single" w:sz="4" w:space="0" w:color="auto"/>
            </w:tcBorders>
            <w:shd w:val="clear" w:color="auto" w:fill="auto"/>
          </w:tcPr>
          <w:p w:rsidR="00B721CB" w:rsidRPr="00CE499E" w:rsidRDefault="00B721CB">
            <w:pPr>
              <w:pStyle w:val="Tabletext"/>
            </w:pPr>
            <w:r w:rsidRPr="00CE499E">
              <w:t>section</w:t>
            </w:r>
            <w:r w:rsidR="00CE499E">
              <w:t> </w:t>
            </w:r>
            <w:r w:rsidRPr="00CE499E">
              <w:t>5</w:t>
            </w:r>
            <w:r w:rsidR="00CE499E">
              <w:noBreakHyphen/>
            </w:r>
            <w:r w:rsidRPr="00CE499E">
              <w:t>1</w:t>
            </w:r>
          </w:p>
        </w:tc>
      </w:tr>
      <w:tr w:rsidR="00B721CB" w:rsidRPr="00CE499E" w:rsidTr="00D36308">
        <w:tc>
          <w:tcPr>
            <w:tcW w:w="660" w:type="dxa"/>
            <w:tcBorders>
              <w:top w:val="single" w:sz="4" w:space="0" w:color="auto"/>
              <w:bottom w:val="single" w:sz="4" w:space="0" w:color="auto"/>
            </w:tcBorders>
            <w:shd w:val="clear" w:color="auto" w:fill="auto"/>
          </w:tcPr>
          <w:p w:rsidR="00B721CB" w:rsidRPr="00CE499E" w:rsidRDefault="00B721CB">
            <w:pPr>
              <w:pStyle w:val="Tabletext"/>
            </w:pPr>
            <w:r w:rsidRPr="00CE499E">
              <w:t>4</w:t>
            </w:r>
          </w:p>
        </w:tc>
        <w:tc>
          <w:tcPr>
            <w:tcW w:w="3520" w:type="dxa"/>
            <w:tcBorders>
              <w:top w:val="single" w:sz="4" w:space="0" w:color="auto"/>
              <w:bottom w:val="single" w:sz="4" w:space="0" w:color="auto"/>
            </w:tcBorders>
            <w:shd w:val="clear" w:color="auto" w:fill="auto"/>
          </w:tcPr>
          <w:p w:rsidR="00B721CB" w:rsidRPr="00CE499E" w:rsidRDefault="00E60E1C">
            <w:pPr>
              <w:pStyle w:val="Tabletext"/>
            </w:pPr>
            <w:r w:rsidRPr="00CE499E">
              <w:t>Chief Executive Medicare</w:t>
            </w:r>
          </w:p>
        </w:tc>
        <w:tc>
          <w:tcPr>
            <w:tcW w:w="2913" w:type="dxa"/>
            <w:tcBorders>
              <w:top w:val="single" w:sz="4" w:space="0" w:color="auto"/>
              <w:bottom w:val="single" w:sz="4" w:space="0" w:color="auto"/>
            </w:tcBorders>
            <w:shd w:val="clear" w:color="auto" w:fill="auto"/>
          </w:tcPr>
          <w:p w:rsidR="00B721CB" w:rsidRPr="00CE499E" w:rsidRDefault="00B721CB">
            <w:pPr>
              <w:pStyle w:val="Tabletext"/>
            </w:pPr>
            <w:r w:rsidRPr="00CE499E">
              <w:t>the Dictionary in Schedule</w:t>
            </w:r>
            <w:r w:rsidR="00CE499E">
              <w:t> </w:t>
            </w:r>
            <w:r w:rsidRPr="00CE499E">
              <w:t>1</w:t>
            </w:r>
          </w:p>
        </w:tc>
      </w:tr>
      <w:tr w:rsidR="00B721CB" w:rsidRPr="00CE499E" w:rsidTr="00D36308">
        <w:tc>
          <w:tcPr>
            <w:tcW w:w="660" w:type="dxa"/>
            <w:tcBorders>
              <w:top w:val="single" w:sz="4" w:space="0" w:color="auto"/>
              <w:bottom w:val="single" w:sz="4" w:space="0" w:color="auto"/>
            </w:tcBorders>
            <w:shd w:val="clear" w:color="auto" w:fill="auto"/>
          </w:tcPr>
          <w:p w:rsidR="00B721CB" w:rsidRPr="00CE499E" w:rsidRDefault="00B721CB">
            <w:pPr>
              <w:pStyle w:val="Tabletext"/>
            </w:pPr>
            <w:r w:rsidRPr="00CE499E">
              <w:t>5</w:t>
            </w:r>
          </w:p>
        </w:tc>
        <w:tc>
          <w:tcPr>
            <w:tcW w:w="3520" w:type="dxa"/>
            <w:tcBorders>
              <w:top w:val="single" w:sz="4" w:space="0" w:color="auto"/>
              <w:bottom w:val="single" w:sz="4" w:space="0" w:color="auto"/>
            </w:tcBorders>
            <w:shd w:val="clear" w:color="auto" w:fill="auto"/>
          </w:tcPr>
          <w:p w:rsidR="00B721CB" w:rsidRPr="00CE499E" w:rsidRDefault="00B721CB">
            <w:pPr>
              <w:pStyle w:val="Tabletext"/>
            </w:pPr>
            <w:r w:rsidRPr="00CE499E">
              <w:t>Private Health Insurance Ombudsman</w:t>
            </w:r>
          </w:p>
        </w:tc>
        <w:tc>
          <w:tcPr>
            <w:tcW w:w="2913" w:type="dxa"/>
            <w:tcBorders>
              <w:top w:val="single" w:sz="4" w:space="0" w:color="auto"/>
              <w:bottom w:val="single" w:sz="4" w:space="0" w:color="auto"/>
            </w:tcBorders>
            <w:shd w:val="clear" w:color="auto" w:fill="auto"/>
          </w:tcPr>
          <w:p w:rsidR="00B721CB" w:rsidRPr="00CE499E" w:rsidRDefault="00B721CB">
            <w:pPr>
              <w:pStyle w:val="Tabletext"/>
            </w:pPr>
            <w:r w:rsidRPr="00CE499E">
              <w:t>the Dictionary in Schedule</w:t>
            </w:r>
            <w:r w:rsidR="00CE499E">
              <w:t> </w:t>
            </w:r>
            <w:r w:rsidRPr="00CE499E">
              <w:t>1</w:t>
            </w:r>
          </w:p>
        </w:tc>
      </w:tr>
      <w:tr w:rsidR="00B721CB" w:rsidRPr="00CE499E" w:rsidTr="00D36308">
        <w:tc>
          <w:tcPr>
            <w:tcW w:w="660" w:type="dxa"/>
            <w:tcBorders>
              <w:top w:val="single" w:sz="4" w:space="0" w:color="auto"/>
              <w:bottom w:val="single" w:sz="12" w:space="0" w:color="auto"/>
            </w:tcBorders>
            <w:shd w:val="clear" w:color="auto" w:fill="auto"/>
          </w:tcPr>
          <w:p w:rsidR="00B721CB" w:rsidRPr="00CE499E" w:rsidRDefault="00B721CB">
            <w:pPr>
              <w:pStyle w:val="Tabletext"/>
            </w:pPr>
            <w:r w:rsidRPr="00CE499E">
              <w:t>6</w:t>
            </w:r>
          </w:p>
        </w:tc>
        <w:tc>
          <w:tcPr>
            <w:tcW w:w="3520" w:type="dxa"/>
            <w:tcBorders>
              <w:top w:val="single" w:sz="4" w:space="0" w:color="auto"/>
              <w:bottom w:val="single" w:sz="12" w:space="0" w:color="auto"/>
            </w:tcBorders>
            <w:shd w:val="clear" w:color="auto" w:fill="auto"/>
          </w:tcPr>
          <w:p w:rsidR="00B721CB" w:rsidRPr="00CE499E" w:rsidRDefault="00B721CB">
            <w:pPr>
              <w:pStyle w:val="Tabletext"/>
            </w:pPr>
            <w:r w:rsidRPr="00CE499E">
              <w:t>private health insurer</w:t>
            </w:r>
          </w:p>
        </w:tc>
        <w:tc>
          <w:tcPr>
            <w:tcW w:w="2913" w:type="dxa"/>
            <w:tcBorders>
              <w:top w:val="single" w:sz="4" w:space="0" w:color="auto"/>
              <w:bottom w:val="single" w:sz="12" w:space="0" w:color="auto"/>
            </w:tcBorders>
            <w:shd w:val="clear" w:color="auto" w:fill="auto"/>
          </w:tcPr>
          <w:p w:rsidR="00B721CB" w:rsidRPr="00CE499E" w:rsidRDefault="00B721CB">
            <w:pPr>
              <w:pStyle w:val="Tabletext"/>
            </w:pPr>
            <w:r w:rsidRPr="00CE499E">
              <w:t>the Dictionary in Schedule</w:t>
            </w:r>
            <w:r w:rsidR="00CE499E">
              <w:t> </w:t>
            </w:r>
            <w:r w:rsidRPr="00CE499E">
              <w:t>1</w:t>
            </w:r>
          </w:p>
        </w:tc>
      </w:tr>
    </w:tbl>
    <w:p w:rsidR="004A56B1" w:rsidRPr="00CE499E" w:rsidRDefault="004A56B1" w:rsidP="004A56B1">
      <w:pPr>
        <w:pStyle w:val="ActHead5"/>
      </w:pPr>
      <w:bookmarkStart w:id="7" w:name="_Toc535921874"/>
      <w:r w:rsidRPr="00CE499E">
        <w:rPr>
          <w:rStyle w:val="CharSectno"/>
        </w:rPr>
        <w:t>1</w:t>
      </w:r>
      <w:r w:rsidR="00CE499E">
        <w:rPr>
          <w:rStyle w:val="CharSectno"/>
        </w:rPr>
        <w:noBreakHyphen/>
      </w:r>
      <w:r w:rsidRPr="00CE499E">
        <w:rPr>
          <w:rStyle w:val="CharSectno"/>
        </w:rPr>
        <w:t>15</w:t>
      </w:r>
      <w:r w:rsidRPr="00CE499E">
        <w:t xml:space="preserve">  Extension to Norfolk Island</w:t>
      </w:r>
      <w:bookmarkEnd w:id="7"/>
    </w:p>
    <w:p w:rsidR="004A56B1" w:rsidRPr="00CE499E" w:rsidRDefault="004A56B1" w:rsidP="004A56B1">
      <w:pPr>
        <w:pStyle w:val="subsection"/>
      </w:pPr>
      <w:r w:rsidRPr="00CE499E">
        <w:tab/>
      </w:r>
      <w:r w:rsidRPr="00CE499E">
        <w:tab/>
        <w:t>This Act extends to Norfolk Island.</w:t>
      </w:r>
    </w:p>
    <w:p w:rsidR="00B721CB" w:rsidRPr="00CE499E" w:rsidRDefault="00B721CB" w:rsidP="00F719AC">
      <w:pPr>
        <w:pStyle w:val="ActHead3"/>
        <w:pageBreakBefore/>
      </w:pPr>
      <w:bookmarkStart w:id="8" w:name="_Toc535921875"/>
      <w:r w:rsidRPr="00CE499E">
        <w:rPr>
          <w:rStyle w:val="CharDivNo"/>
        </w:rPr>
        <w:lastRenderedPageBreak/>
        <w:t>Division</w:t>
      </w:r>
      <w:r w:rsidR="00CE499E">
        <w:rPr>
          <w:rStyle w:val="CharDivNo"/>
        </w:rPr>
        <w:t> </w:t>
      </w:r>
      <w:r w:rsidRPr="00CE499E">
        <w:rPr>
          <w:rStyle w:val="CharDivNo"/>
        </w:rPr>
        <w:t>3</w:t>
      </w:r>
      <w:r w:rsidRPr="00CE499E">
        <w:t>—</w:t>
      </w:r>
      <w:r w:rsidRPr="00CE499E">
        <w:rPr>
          <w:rStyle w:val="CharDivText"/>
        </w:rPr>
        <w:t>Overview of this Act</w:t>
      </w:r>
      <w:bookmarkEnd w:id="8"/>
    </w:p>
    <w:p w:rsidR="00B721CB" w:rsidRPr="00CE499E" w:rsidRDefault="00B721CB">
      <w:pPr>
        <w:pStyle w:val="ActHead5"/>
      </w:pPr>
      <w:bookmarkStart w:id="9" w:name="_Toc535921876"/>
      <w:r w:rsidRPr="00CE499E">
        <w:rPr>
          <w:rStyle w:val="CharSectno"/>
        </w:rPr>
        <w:t>3</w:t>
      </w:r>
      <w:r w:rsidR="00CE499E">
        <w:rPr>
          <w:rStyle w:val="CharSectno"/>
        </w:rPr>
        <w:noBreakHyphen/>
      </w:r>
      <w:r w:rsidRPr="00CE499E">
        <w:rPr>
          <w:rStyle w:val="CharSectno"/>
        </w:rPr>
        <w:t>1</w:t>
      </w:r>
      <w:r w:rsidRPr="00CE499E">
        <w:t xml:space="preserve">  What this Act is about</w:t>
      </w:r>
      <w:bookmarkEnd w:id="9"/>
    </w:p>
    <w:p w:rsidR="00B721CB" w:rsidRPr="00CE499E" w:rsidRDefault="00B721CB">
      <w:pPr>
        <w:pStyle w:val="subsection"/>
      </w:pPr>
      <w:r w:rsidRPr="00CE499E">
        <w:tab/>
      </w:r>
      <w:r w:rsidRPr="00CE499E">
        <w:tab/>
        <w:t>This Act is about private health insurance. It:</w:t>
      </w:r>
    </w:p>
    <w:p w:rsidR="00B721CB" w:rsidRPr="00CE499E" w:rsidRDefault="00B721CB">
      <w:pPr>
        <w:pStyle w:val="paragraph"/>
      </w:pPr>
      <w:r w:rsidRPr="00CE499E">
        <w:tab/>
        <w:t>(a)</w:t>
      </w:r>
      <w:r w:rsidRPr="00CE499E">
        <w:tab/>
        <w:t>provides incentives to encourage people to have private health insurance; and</w:t>
      </w:r>
    </w:p>
    <w:p w:rsidR="00B721CB" w:rsidRPr="00CE499E" w:rsidRDefault="00B721CB">
      <w:pPr>
        <w:pStyle w:val="paragraph"/>
      </w:pPr>
      <w:r w:rsidRPr="00CE499E">
        <w:tab/>
        <w:t>(b)</w:t>
      </w:r>
      <w:r w:rsidRPr="00CE499E">
        <w:tab/>
        <w:t xml:space="preserve">sets out rules governing private health insurance </w:t>
      </w:r>
      <w:r w:rsidR="00CE499E" w:rsidRPr="00CE499E">
        <w:rPr>
          <w:position w:val="6"/>
          <w:sz w:val="16"/>
        </w:rPr>
        <w:t>*</w:t>
      </w:r>
      <w:r w:rsidR="009A7AF5" w:rsidRPr="00CE499E">
        <w:t>products.</w:t>
      </w:r>
    </w:p>
    <w:p w:rsidR="009A7AF5" w:rsidRPr="00CE499E" w:rsidRDefault="009A7AF5" w:rsidP="009A7AF5">
      <w:pPr>
        <w:pStyle w:val="notetext"/>
      </w:pPr>
      <w:r w:rsidRPr="00CE499E">
        <w:t>Note:</w:t>
      </w:r>
      <w:r w:rsidRPr="00CE499E">
        <w:tab/>
        <w:t xml:space="preserve">The </w:t>
      </w:r>
      <w:r w:rsidRPr="00CE499E">
        <w:rPr>
          <w:i/>
        </w:rPr>
        <w:t>Private Health Insurance (Prudential Supervision) Act 2015</w:t>
      </w:r>
      <w:r w:rsidRPr="00CE499E">
        <w:t xml:space="preserve"> sets out the registration process for private health insurers, imposes requirements about how private health insurers conduct health insurance business and deals with other matters in relation to the prudential supervision of private health insurers.</w:t>
      </w:r>
    </w:p>
    <w:p w:rsidR="00B721CB" w:rsidRPr="00CE499E" w:rsidRDefault="00B721CB">
      <w:pPr>
        <w:pStyle w:val="ActHead5"/>
      </w:pPr>
      <w:bookmarkStart w:id="10" w:name="_Toc535921877"/>
      <w:r w:rsidRPr="00CE499E">
        <w:rPr>
          <w:rStyle w:val="CharSectno"/>
        </w:rPr>
        <w:t>3</w:t>
      </w:r>
      <w:r w:rsidR="00CE499E">
        <w:rPr>
          <w:rStyle w:val="CharSectno"/>
        </w:rPr>
        <w:noBreakHyphen/>
      </w:r>
      <w:r w:rsidRPr="00CE499E">
        <w:rPr>
          <w:rStyle w:val="CharSectno"/>
        </w:rPr>
        <w:t>5</w:t>
      </w:r>
      <w:r w:rsidRPr="00CE499E">
        <w:t xml:space="preserve">  Incentives (Chapter</w:t>
      </w:r>
      <w:r w:rsidR="00CE499E">
        <w:t> </w:t>
      </w:r>
      <w:r w:rsidRPr="00CE499E">
        <w:t>2)</w:t>
      </w:r>
      <w:bookmarkEnd w:id="10"/>
    </w:p>
    <w:p w:rsidR="00B721CB" w:rsidRPr="00CE499E" w:rsidRDefault="00B721CB">
      <w:pPr>
        <w:pStyle w:val="subsection"/>
      </w:pPr>
      <w:r w:rsidRPr="00CE499E">
        <w:tab/>
      </w:r>
      <w:r w:rsidRPr="00CE499E">
        <w:tab/>
        <w:t>Chapter</w:t>
      </w:r>
      <w:r w:rsidR="00CE499E">
        <w:t> </w:t>
      </w:r>
      <w:r w:rsidRPr="00CE499E">
        <w:t>2 provides the following incentives:</w:t>
      </w:r>
    </w:p>
    <w:p w:rsidR="00B721CB" w:rsidRPr="00CE499E" w:rsidRDefault="00B721CB">
      <w:pPr>
        <w:pStyle w:val="paragraph"/>
      </w:pPr>
      <w:r w:rsidRPr="00CE499E">
        <w:tab/>
        <w:t>(a)</w:t>
      </w:r>
      <w:r w:rsidRPr="00CE499E">
        <w:tab/>
        <w:t xml:space="preserve">reductions in premiums for </w:t>
      </w:r>
      <w:r w:rsidR="00CE499E" w:rsidRPr="00CE499E">
        <w:rPr>
          <w:position w:val="6"/>
          <w:sz w:val="16"/>
        </w:rPr>
        <w:t>*</w:t>
      </w:r>
      <w:r w:rsidRPr="00CE499E">
        <w:t>complying health insurance policies;</w:t>
      </w:r>
    </w:p>
    <w:p w:rsidR="00B721CB" w:rsidRPr="00CE499E" w:rsidRDefault="00B721CB">
      <w:pPr>
        <w:pStyle w:val="paragraph"/>
      </w:pPr>
      <w:r w:rsidRPr="00CE499E">
        <w:tab/>
        <w:t>(c)</w:t>
      </w:r>
      <w:r w:rsidRPr="00CE499E">
        <w:tab/>
        <w:t>a lifetime health cover scheme, under which premiums may rise for people who do not maintain private health insurance from an early age.</w:t>
      </w:r>
    </w:p>
    <w:p w:rsidR="00B721CB" w:rsidRPr="00CE499E" w:rsidRDefault="00B721CB">
      <w:pPr>
        <w:pStyle w:val="ActHead5"/>
      </w:pPr>
      <w:bookmarkStart w:id="11" w:name="_Toc535921878"/>
      <w:r w:rsidRPr="00CE499E">
        <w:rPr>
          <w:rStyle w:val="CharSectno"/>
        </w:rPr>
        <w:t>3</w:t>
      </w:r>
      <w:r w:rsidR="00CE499E">
        <w:rPr>
          <w:rStyle w:val="CharSectno"/>
        </w:rPr>
        <w:noBreakHyphen/>
      </w:r>
      <w:r w:rsidRPr="00CE499E">
        <w:rPr>
          <w:rStyle w:val="CharSectno"/>
        </w:rPr>
        <w:t>10</w:t>
      </w:r>
      <w:r w:rsidRPr="00CE499E">
        <w:t xml:space="preserve">  Complying health insurance products (Chapter</w:t>
      </w:r>
      <w:r w:rsidR="00CE499E">
        <w:t> </w:t>
      </w:r>
      <w:r w:rsidRPr="00CE499E">
        <w:t>3)</w:t>
      </w:r>
      <w:bookmarkEnd w:id="11"/>
    </w:p>
    <w:p w:rsidR="00B721CB" w:rsidRPr="00CE499E" w:rsidRDefault="00B721CB">
      <w:pPr>
        <w:pStyle w:val="subsection"/>
      </w:pPr>
      <w:r w:rsidRPr="00CE499E">
        <w:tab/>
      </w:r>
      <w:r w:rsidRPr="00CE499E">
        <w:tab/>
        <w:t>Chapter</w:t>
      </w:r>
      <w:r w:rsidR="00CE499E">
        <w:t> </w:t>
      </w:r>
      <w:r w:rsidRPr="00CE499E">
        <w:t>3 requires insurers who make private health insurance available to people to do so in a non</w:t>
      </w:r>
      <w:r w:rsidR="00CE499E">
        <w:noBreakHyphen/>
      </w:r>
      <w:r w:rsidRPr="00CE499E">
        <w:t xml:space="preserve">discriminatory way, to offer </w:t>
      </w:r>
      <w:r w:rsidR="00CE499E" w:rsidRPr="00CE499E">
        <w:rPr>
          <w:position w:val="6"/>
          <w:sz w:val="16"/>
        </w:rPr>
        <w:t>*</w:t>
      </w:r>
      <w:r w:rsidRPr="00CE499E">
        <w:t>products that comply with this Act, and to meet certain other obligations imposed by this Act in relation to those products.</w:t>
      </w:r>
    </w:p>
    <w:p w:rsidR="009A7AF5" w:rsidRPr="00CE499E" w:rsidRDefault="009A7AF5" w:rsidP="00C15A8A">
      <w:pPr>
        <w:pStyle w:val="ActHead5"/>
      </w:pPr>
      <w:bookmarkStart w:id="12" w:name="_Toc535921879"/>
      <w:r w:rsidRPr="00CE499E">
        <w:rPr>
          <w:rStyle w:val="CharSectno"/>
        </w:rPr>
        <w:lastRenderedPageBreak/>
        <w:t>3</w:t>
      </w:r>
      <w:r w:rsidR="00CE499E">
        <w:rPr>
          <w:rStyle w:val="CharSectno"/>
        </w:rPr>
        <w:noBreakHyphen/>
      </w:r>
      <w:r w:rsidRPr="00CE499E">
        <w:rPr>
          <w:rStyle w:val="CharSectno"/>
        </w:rPr>
        <w:t>15</w:t>
      </w:r>
      <w:r w:rsidRPr="00CE499E">
        <w:t xml:space="preserve">  Health insurance business, health benefits funds and miscellaneous obligations of private health insurers (Chapter</w:t>
      </w:r>
      <w:r w:rsidR="00CE499E">
        <w:t> </w:t>
      </w:r>
      <w:r w:rsidRPr="00CE499E">
        <w:t>4)</w:t>
      </w:r>
      <w:bookmarkEnd w:id="12"/>
    </w:p>
    <w:p w:rsidR="009A7AF5" w:rsidRPr="00CE499E" w:rsidRDefault="009A7AF5" w:rsidP="00C15A8A">
      <w:pPr>
        <w:pStyle w:val="subsection"/>
        <w:keepNext/>
        <w:keepLines/>
      </w:pPr>
      <w:r w:rsidRPr="00CE499E">
        <w:tab/>
      </w:r>
      <w:r w:rsidRPr="00CE499E">
        <w:tab/>
        <w:t>Chapter</w:t>
      </w:r>
      <w:r w:rsidR="00CE499E">
        <w:t> </w:t>
      </w:r>
      <w:r w:rsidRPr="00CE499E">
        <w:t xml:space="preserve">4 defines the key concepts of </w:t>
      </w:r>
      <w:r w:rsidR="00CE499E" w:rsidRPr="00CE499E">
        <w:rPr>
          <w:position w:val="6"/>
          <w:sz w:val="16"/>
        </w:rPr>
        <w:t>*</w:t>
      </w:r>
      <w:r w:rsidRPr="00CE499E">
        <w:t xml:space="preserve">health insurance business and </w:t>
      </w:r>
      <w:r w:rsidR="00CE499E" w:rsidRPr="00CE499E">
        <w:rPr>
          <w:position w:val="6"/>
          <w:sz w:val="16"/>
        </w:rPr>
        <w:t>*</w:t>
      </w:r>
      <w:r w:rsidRPr="00CE499E">
        <w:t>health benefits funds. It also deals with some related matters and imposes miscellaneous obligations on private health insurers.</w:t>
      </w:r>
    </w:p>
    <w:p w:rsidR="00B721CB" w:rsidRPr="00CE499E" w:rsidRDefault="00B721CB">
      <w:pPr>
        <w:pStyle w:val="ActHead5"/>
      </w:pPr>
      <w:bookmarkStart w:id="13" w:name="_Toc535921880"/>
      <w:r w:rsidRPr="00CE499E">
        <w:rPr>
          <w:rStyle w:val="CharSectno"/>
        </w:rPr>
        <w:t>3</w:t>
      </w:r>
      <w:r w:rsidR="00CE499E">
        <w:rPr>
          <w:rStyle w:val="CharSectno"/>
        </w:rPr>
        <w:noBreakHyphen/>
      </w:r>
      <w:r w:rsidRPr="00CE499E">
        <w:rPr>
          <w:rStyle w:val="CharSectno"/>
        </w:rPr>
        <w:t>20</w:t>
      </w:r>
      <w:r w:rsidRPr="00CE499E">
        <w:t xml:space="preserve">  Enforcement (Chapter</w:t>
      </w:r>
      <w:r w:rsidR="00CE499E">
        <w:t> </w:t>
      </w:r>
      <w:r w:rsidRPr="00CE499E">
        <w:t>5)</w:t>
      </w:r>
      <w:bookmarkEnd w:id="13"/>
    </w:p>
    <w:p w:rsidR="00B721CB" w:rsidRPr="00CE499E" w:rsidRDefault="00B721CB">
      <w:pPr>
        <w:pStyle w:val="subsection"/>
      </w:pPr>
      <w:r w:rsidRPr="00CE499E">
        <w:tab/>
      </w:r>
      <w:r w:rsidRPr="00CE499E">
        <w:tab/>
        <w:t>Chapter</w:t>
      </w:r>
      <w:r w:rsidR="00CE499E">
        <w:t> </w:t>
      </w:r>
      <w:r w:rsidRPr="00CE499E">
        <w:t xml:space="preserve">5 provides for a range of enforcement mechanisms aimed at monitoring and ensuring compliance with this Act and protecting the interests of </w:t>
      </w:r>
      <w:r w:rsidR="00CE499E" w:rsidRPr="00CE499E">
        <w:rPr>
          <w:position w:val="6"/>
          <w:sz w:val="16"/>
        </w:rPr>
        <w:t>*</w:t>
      </w:r>
      <w:r w:rsidRPr="00CE499E">
        <w:t>policy holders.</w:t>
      </w:r>
    </w:p>
    <w:p w:rsidR="00B721CB" w:rsidRPr="00CE499E" w:rsidRDefault="00B721CB">
      <w:pPr>
        <w:pStyle w:val="ActHead5"/>
      </w:pPr>
      <w:bookmarkStart w:id="14" w:name="_Toc535921881"/>
      <w:r w:rsidRPr="00CE499E">
        <w:rPr>
          <w:rStyle w:val="CharSectno"/>
        </w:rPr>
        <w:t>3</w:t>
      </w:r>
      <w:r w:rsidR="00CE499E">
        <w:rPr>
          <w:rStyle w:val="CharSectno"/>
        </w:rPr>
        <w:noBreakHyphen/>
      </w:r>
      <w:r w:rsidRPr="00CE499E">
        <w:rPr>
          <w:rStyle w:val="CharSectno"/>
        </w:rPr>
        <w:t>25</w:t>
      </w:r>
      <w:r w:rsidRPr="00CE499E">
        <w:t xml:space="preserve">  Administration (Chapter</w:t>
      </w:r>
      <w:r w:rsidR="00CE499E">
        <w:t> </w:t>
      </w:r>
      <w:r w:rsidRPr="00CE499E">
        <w:t>6)</w:t>
      </w:r>
      <w:bookmarkEnd w:id="14"/>
    </w:p>
    <w:p w:rsidR="00B721CB" w:rsidRPr="00CE499E" w:rsidRDefault="00B721CB">
      <w:pPr>
        <w:pStyle w:val="subsection"/>
      </w:pPr>
      <w:r w:rsidRPr="00CE499E">
        <w:tab/>
      </w:r>
      <w:r w:rsidRPr="00CE499E">
        <w:tab/>
        <w:t>Chapter</w:t>
      </w:r>
      <w:r w:rsidR="00CE499E">
        <w:t> </w:t>
      </w:r>
      <w:r w:rsidRPr="00CE499E">
        <w:t>6 contains administrative and machinery provisions relating to the operation of this Act.</w:t>
      </w:r>
    </w:p>
    <w:p w:rsidR="00B721CB" w:rsidRPr="00CE499E" w:rsidRDefault="00B721CB">
      <w:pPr>
        <w:pStyle w:val="ActHead5"/>
      </w:pPr>
      <w:bookmarkStart w:id="15" w:name="_Toc535921882"/>
      <w:r w:rsidRPr="00CE499E">
        <w:rPr>
          <w:rStyle w:val="CharSectno"/>
        </w:rPr>
        <w:t>3</w:t>
      </w:r>
      <w:r w:rsidR="00CE499E">
        <w:rPr>
          <w:rStyle w:val="CharSectno"/>
        </w:rPr>
        <w:noBreakHyphen/>
      </w:r>
      <w:r w:rsidRPr="00CE499E">
        <w:rPr>
          <w:rStyle w:val="CharSectno"/>
        </w:rPr>
        <w:t>30</w:t>
      </w:r>
      <w:r w:rsidRPr="00CE499E">
        <w:t xml:space="preserve">  Dictionary (Schedule</w:t>
      </w:r>
      <w:r w:rsidR="00CE499E">
        <w:t> </w:t>
      </w:r>
      <w:r w:rsidRPr="00CE499E">
        <w:t>1)</w:t>
      </w:r>
      <w:bookmarkEnd w:id="15"/>
    </w:p>
    <w:p w:rsidR="00B721CB" w:rsidRPr="00CE499E" w:rsidRDefault="00B721CB">
      <w:pPr>
        <w:pStyle w:val="subsection"/>
      </w:pPr>
      <w:r w:rsidRPr="00CE499E">
        <w:tab/>
      </w:r>
      <w:r w:rsidRPr="00CE499E">
        <w:tab/>
        <w:t>The Dictionary in Schedule</w:t>
      </w:r>
      <w:r w:rsidR="00CE499E">
        <w:t> </w:t>
      </w:r>
      <w:r w:rsidRPr="00CE499E">
        <w:t>1 contains definitions of terms used throughout this Act.</w:t>
      </w:r>
    </w:p>
    <w:p w:rsidR="00B721CB" w:rsidRPr="00CE499E" w:rsidRDefault="00B721CB" w:rsidP="00F719AC">
      <w:pPr>
        <w:pStyle w:val="ActHead3"/>
        <w:pageBreakBefore/>
      </w:pPr>
      <w:bookmarkStart w:id="16" w:name="_Toc535921883"/>
      <w:r w:rsidRPr="00CE499E">
        <w:rPr>
          <w:rStyle w:val="CharDivNo"/>
        </w:rPr>
        <w:lastRenderedPageBreak/>
        <w:t>Division</w:t>
      </w:r>
      <w:r w:rsidR="00CE499E">
        <w:rPr>
          <w:rStyle w:val="CharDivNo"/>
        </w:rPr>
        <w:t> </w:t>
      </w:r>
      <w:r w:rsidRPr="00CE499E">
        <w:rPr>
          <w:rStyle w:val="CharDivNo"/>
        </w:rPr>
        <w:t>5</w:t>
      </w:r>
      <w:r w:rsidRPr="00CE499E">
        <w:t>—</w:t>
      </w:r>
      <w:r w:rsidRPr="00CE499E">
        <w:rPr>
          <w:rStyle w:val="CharDivText"/>
        </w:rPr>
        <w:t>Constitutional matters</w:t>
      </w:r>
      <w:bookmarkEnd w:id="16"/>
    </w:p>
    <w:p w:rsidR="00B721CB" w:rsidRPr="00CE499E" w:rsidRDefault="00B721CB">
      <w:pPr>
        <w:pStyle w:val="ActHead5"/>
      </w:pPr>
      <w:bookmarkStart w:id="17" w:name="_Toc535921884"/>
      <w:r w:rsidRPr="00CE499E">
        <w:rPr>
          <w:rStyle w:val="CharSectno"/>
        </w:rPr>
        <w:t>5</w:t>
      </w:r>
      <w:r w:rsidR="00CE499E">
        <w:rPr>
          <w:rStyle w:val="CharSectno"/>
        </w:rPr>
        <w:noBreakHyphen/>
      </w:r>
      <w:r w:rsidRPr="00CE499E">
        <w:rPr>
          <w:rStyle w:val="CharSectno"/>
        </w:rPr>
        <w:t>1</w:t>
      </w:r>
      <w:r w:rsidRPr="00CE499E">
        <w:t xml:space="preserve">  Meaning of </w:t>
      </w:r>
      <w:r w:rsidRPr="00CE499E">
        <w:rPr>
          <w:i/>
        </w:rPr>
        <w:t>insurance</w:t>
      </w:r>
      <w:bookmarkEnd w:id="17"/>
    </w:p>
    <w:p w:rsidR="00B721CB" w:rsidRPr="00CE499E" w:rsidRDefault="00B721CB">
      <w:pPr>
        <w:pStyle w:val="subsection"/>
      </w:pPr>
      <w:r w:rsidRPr="00CE499E">
        <w:tab/>
      </w:r>
      <w:r w:rsidRPr="00CE499E">
        <w:tab/>
        <w:t>In this Act:</w:t>
      </w:r>
    </w:p>
    <w:p w:rsidR="00B721CB" w:rsidRPr="00CE499E" w:rsidRDefault="00B721CB">
      <w:pPr>
        <w:pStyle w:val="Definition"/>
      </w:pPr>
      <w:r w:rsidRPr="00CE499E">
        <w:rPr>
          <w:b/>
          <w:i/>
        </w:rPr>
        <w:t xml:space="preserve">insurance </w:t>
      </w:r>
      <w:r w:rsidRPr="00CE499E">
        <w:t>means insurance to which paragraph</w:t>
      </w:r>
      <w:r w:rsidR="00CE499E">
        <w:t> </w:t>
      </w:r>
      <w:r w:rsidRPr="00CE499E">
        <w:t>51(xiv) of the Constitution applies.</w:t>
      </w:r>
    </w:p>
    <w:p w:rsidR="00B721CB" w:rsidRPr="00CE499E" w:rsidRDefault="00B721CB">
      <w:pPr>
        <w:pStyle w:val="ActHead5"/>
      </w:pPr>
      <w:bookmarkStart w:id="18" w:name="_Toc535921885"/>
      <w:r w:rsidRPr="00CE499E">
        <w:rPr>
          <w:rStyle w:val="CharSectno"/>
        </w:rPr>
        <w:t>5</w:t>
      </w:r>
      <w:r w:rsidR="00CE499E">
        <w:rPr>
          <w:rStyle w:val="CharSectno"/>
        </w:rPr>
        <w:noBreakHyphen/>
      </w:r>
      <w:r w:rsidRPr="00CE499E">
        <w:rPr>
          <w:rStyle w:val="CharSectno"/>
        </w:rPr>
        <w:t>5</w:t>
      </w:r>
      <w:r w:rsidRPr="00CE499E">
        <w:t xml:space="preserve">  Act not to apply to State insurance within that State</w:t>
      </w:r>
      <w:bookmarkEnd w:id="18"/>
    </w:p>
    <w:p w:rsidR="00B721CB" w:rsidRPr="00CE499E" w:rsidRDefault="00B721CB">
      <w:pPr>
        <w:pStyle w:val="subsection"/>
      </w:pPr>
      <w:r w:rsidRPr="00CE499E">
        <w:tab/>
      </w:r>
      <w:r w:rsidRPr="00CE499E">
        <w:tab/>
        <w:t>This Act does not apply with respect to State insurance that does not extend beyond the limits of the State concerned.</w:t>
      </w:r>
    </w:p>
    <w:p w:rsidR="00B721CB" w:rsidRPr="00CE499E" w:rsidRDefault="00B721CB">
      <w:pPr>
        <w:pStyle w:val="ActHead5"/>
      </w:pPr>
      <w:bookmarkStart w:id="19" w:name="_Toc535921886"/>
      <w:r w:rsidRPr="00CE499E">
        <w:rPr>
          <w:rStyle w:val="CharSectno"/>
        </w:rPr>
        <w:t>5</w:t>
      </w:r>
      <w:r w:rsidR="00CE499E">
        <w:rPr>
          <w:rStyle w:val="CharSectno"/>
        </w:rPr>
        <w:noBreakHyphen/>
      </w:r>
      <w:r w:rsidRPr="00CE499E">
        <w:rPr>
          <w:rStyle w:val="CharSectno"/>
        </w:rPr>
        <w:t>10</w:t>
      </w:r>
      <w:r w:rsidRPr="00CE499E">
        <w:t xml:space="preserve">  Compensation for acquisition of property</w:t>
      </w:r>
      <w:bookmarkEnd w:id="19"/>
    </w:p>
    <w:p w:rsidR="00B721CB" w:rsidRPr="00CE499E" w:rsidRDefault="00B721CB">
      <w:pPr>
        <w:pStyle w:val="subsection"/>
      </w:pPr>
      <w:r w:rsidRPr="00CE499E">
        <w:tab/>
        <w:t>(1)</w:t>
      </w:r>
      <w:r w:rsidRPr="00CE499E">
        <w:tab/>
        <w:t>If the operation of this Act would result in an acquisition of property from a person otherwise than on just terms, the Commonwealth is liable to pay a reasonable amount of compensation to the person.</w:t>
      </w:r>
    </w:p>
    <w:p w:rsidR="00B721CB" w:rsidRPr="00CE499E" w:rsidRDefault="00B721CB">
      <w:pPr>
        <w:pStyle w:val="subsection"/>
      </w:pPr>
      <w:r w:rsidRPr="00CE499E">
        <w:tab/>
        <w:t>(2)</w:t>
      </w:r>
      <w:r w:rsidRPr="00CE499E">
        <w:tab/>
        <w:t>If the Commonwealth and the person do not agree on the amount of the compensation, the person may institute proceedings in the Federal Court for the recovery from the Commonwealth of such reasonable amount of compensation as the court determines.</w:t>
      </w:r>
    </w:p>
    <w:p w:rsidR="00B721CB" w:rsidRPr="00CE499E" w:rsidRDefault="00B721CB">
      <w:pPr>
        <w:pStyle w:val="subsection"/>
      </w:pPr>
      <w:r w:rsidRPr="00CE499E">
        <w:tab/>
        <w:t>(3)</w:t>
      </w:r>
      <w:r w:rsidRPr="00CE499E">
        <w:tab/>
        <w:t>In this section:</w:t>
      </w:r>
    </w:p>
    <w:p w:rsidR="00B721CB" w:rsidRPr="00CE499E" w:rsidRDefault="00B721CB">
      <w:pPr>
        <w:pStyle w:val="Definition"/>
      </w:pPr>
      <w:r w:rsidRPr="00CE499E">
        <w:rPr>
          <w:b/>
          <w:i/>
        </w:rPr>
        <w:t>acquisition of property</w:t>
      </w:r>
      <w:r w:rsidRPr="00CE499E">
        <w:t xml:space="preserve"> has the same meaning as in paragraph</w:t>
      </w:r>
      <w:r w:rsidR="00CE499E">
        <w:t> </w:t>
      </w:r>
      <w:r w:rsidRPr="00CE499E">
        <w:t>51(xxxi) of the Constitution.</w:t>
      </w:r>
    </w:p>
    <w:p w:rsidR="00B721CB" w:rsidRPr="00CE499E" w:rsidRDefault="00B721CB">
      <w:pPr>
        <w:pStyle w:val="Definition"/>
      </w:pPr>
      <w:r w:rsidRPr="00CE499E">
        <w:rPr>
          <w:b/>
          <w:i/>
        </w:rPr>
        <w:t>just terms</w:t>
      </w:r>
      <w:r w:rsidRPr="00CE499E">
        <w:t xml:space="preserve"> has the same meaning as in paragraph</w:t>
      </w:r>
      <w:r w:rsidR="00CE499E">
        <w:t> </w:t>
      </w:r>
      <w:r w:rsidRPr="00CE499E">
        <w:t>51(xxxi) of the Constitution.</w:t>
      </w:r>
    </w:p>
    <w:p w:rsidR="00B721CB" w:rsidRPr="00CE499E" w:rsidRDefault="00B721CB" w:rsidP="00F719AC">
      <w:pPr>
        <w:pStyle w:val="ActHead1"/>
        <w:pageBreakBefore/>
      </w:pPr>
      <w:bookmarkStart w:id="20" w:name="_Toc535921887"/>
      <w:r w:rsidRPr="00CE499E">
        <w:rPr>
          <w:rStyle w:val="CharChapNo"/>
        </w:rPr>
        <w:lastRenderedPageBreak/>
        <w:t>Chapter</w:t>
      </w:r>
      <w:r w:rsidR="00CE499E">
        <w:rPr>
          <w:rStyle w:val="CharChapNo"/>
        </w:rPr>
        <w:t> </w:t>
      </w:r>
      <w:r w:rsidRPr="00CE499E">
        <w:rPr>
          <w:rStyle w:val="CharChapNo"/>
        </w:rPr>
        <w:t>2</w:t>
      </w:r>
      <w:r w:rsidRPr="00CE499E">
        <w:t>—</w:t>
      </w:r>
      <w:r w:rsidRPr="00CE499E">
        <w:rPr>
          <w:rStyle w:val="CharChapText"/>
        </w:rPr>
        <w:t>Incentives</w:t>
      </w:r>
      <w:bookmarkEnd w:id="20"/>
    </w:p>
    <w:p w:rsidR="00B721CB" w:rsidRPr="00CE499E" w:rsidRDefault="00B721CB">
      <w:pPr>
        <w:pStyle w:val="ActHead2"/>
      </w:pPr>
      <w:bookmarkStart w:id="21" w:name="_Toc535921888"/>
      <w:r w:rsidRPr="00CE499E">
        <w:rPr>
          <w:rStyle w:val="CharPartNo"/>
        </w:rPr>
        <w:t>Part</w:t>
      </w:r>
      <w:r w:rsidR="00CE499E">
        <w:rPr>
          <w:rStyle w:val="CharPartNo"/>
        </w:rPr>
        <w:t> </w:t>
      </w:r>
      <w:r w:rsidRPr="00CE499E">
        <w:rPr>
          <w:rStyle w:val="CharPartNo"/>
        </w:rPr>
        <w:t>2</w:t>
      </w:r>
      <w:r w:rsidR="00CE499E">
        <w:rPr>
          <w:rStyle w:val="CharPartNo"/>
        </w:rPr>
        <w:noBreakHyphen/>
      </w:r>
      <w:r w:rsidRPr="00CE499E">
        <w:rPr>
          <w:rStyle w:val="CharPartNo"/>
        </w:rPr>
        <w:t>1</w:t>
      </w:r>
      <w:r w:rsidRPr="00CE499E">
        <w:t>—</w:t>
      </w:r>
      <w:r w:rsidRPr="00CE499E">
        <w:rPr>
          <w:rStyle w:val="CharPartText"/>
        </w:rPr>
        <w:t>Introduction</w:t>
      </w:r>
      <w:bookmarkEnd w:id="21"/>
    </w:p>
    <w:p w:rsidR="00B721CB" w:rsidRPr="00CE499E" w:rsidRDefault="00B721CB">
      <w:pPr>
        <w:pStyle w:val="ActHead3"/>
      </w:pPr>
      <w:bookmarkStart w:id="22" w:name="_Toc535921889"/>
      <w:r w:rsidRPr="00CE499E">
        <w:rPr>
          <w:rStyle w:val="CharDivNo"/>
        </w:rPr>
        <w:t>Division</w:t>
      </w:r>
      <w:r w:rsidR="00CE499E">
        <w:rPr>
          <w:rStyle w:val="CharDivNo"/>
        </w:rPr>
        <w:t> </w:t>
      </w:r>
      <w:r w:rsidRPr="00CE499E">
        <w:rPr>
          <w:rStyle w:val="CharDivNo"/>
        </w:rPr>
        <w:t>15</w:t>
      </w:r>
      <w:r w:rsidRPr="00CE499E">
        <w:t>—</w:t>
      </w:r>
      <w:r w:rsidRPr="00CE499E">
        <w:rPr>
          <w:rStyle w:val="CharDivText"/>
        </w:rPr>
        <w:t>Introduction</w:t>
      </w:r>
      <w:bookmarkEnd w:id="22"/>
    </w:p>
    <w:p w:rsidR="00B721CB" w:rsidRPr="00CE499E" w:rsidRDefault="00B721CB">
      <w:pPr>
        <w:pStyle w:val="ActHead5"/>
      </w:pPr>
      <w:bookmarkStart w:id="23" w:name="_Toc535921890"/>
      <w:r w:rsidRPr="00CE499E">
        <w:rPr>
          <w:rStyle w:val="CharSectno"/>
        </w:rPr>
        <w:t>15</w:t>
      </w:r>
      <w:r w:rsidR="00CE499E">
        <w:rPr>
          <w:rStyle w:val="CharSectno"/>
        </w:rPr>
        <w:noBreakHyphen/>
      </w:r>
      <w:r w:rsidRPr="00CE499E">
        <w:rPr>
          <w:rStyle w:val="CharSectno"/>
        </w:rPr>
        <w:t>1</w:t>
      </w:r>
      <w:r w:rsidRPr="00CE499E">
        <w:t xml:space="preserve">  What this Chapter is about</w:t>
      </w:r>
      <w:bookmarkEnd w:id="23"/>
    </w:p>
    <w:p w:rsidR="00B721CB" w:rsidRPr="00CE499E" w:rsidRDefault="00B721CB">
      <w:pPr>
        <w:pStyle w:val="BoxText"/>
      </w:pPr>
      <w:r w:rsidRPr="00CE499E">
        <w:t>This Chapter contains the following incentives to encourage people to have private health insurance:</w:t>
      </w:r>
    </w:p>
    <w:p w:rsidR="00B721CB" w:rsidRPr="00CE499E" w:rsidRDefault="00B721CB">
      <w:pPr>
        <w:pStyle w:val="BoxPara"/>
      </w:pPr>
      <w:r w:rsidRPr="00CE499E">
        <w:tab/>
        <w:t>(a)</w:t>
      </w:r>
      <w:r w:rsidRPr="00CE499E">
        <w:tab/>
        <w:t>reductions in premiums (see Division</w:t>
      </w:r>
      <w:r w:rsidR="00CE499E">
        <w:t> </w:t>
      </w:r>
      <w:r w:rsidRPr="00CE499E">
        <w:t>23);</w:t>
      </w:r>
    </w:p>
    <w:p w:rsidR="00B721CB" w:rsidRPr="00CE499E" w:rsidRDefault="00B721CB">
      <w:pPr>
        <w:pStyle w:val="BoxPara"/>
      </w:pPr>
      <w:r w:rsidRPr="00CE499E">
        <w:tab/>
        <w:t>(c)</w:t>
      </w:r>
      <w:r w:rsidRPr="00CE499E">
        <w:tab/>
        <w:t>lifetime health cover (see Part</w:t>
      </w:r>
      <w:r w:rsidR="00CE499E">
        <w:t> </w:t>
      </w:r>
      <w:r w:rsidRPr="00CE499E">
        <w:t>2</w:t>
      </w:r>
      <w:r w:rsidR="00CE499E">
        <w:noBreakHyphen/>
      </w:r>
      <w:r w:rsidRPr="00CE499E">
        <w:t>3).</w:t>
      </w:r>
    </w:p>
    <w:p w:rsidR="004442F5" w:rsidRPr="00CE499E" w:rsidRDefault="004442F5" w:rsidP="001C3662">
      <w:pPr>
        <w:pStyle w:val="ActHead2"/>
        <w:pageBreakBefore/>
      </w:pPr>
      <w:bookmarkStart w:id="24" w:name="_Toc535921891"/>
      <w:r w:rsidRPr="00CE499E">
        <w:rPr>
          <w:rStyle w:val="CharPartNo"/>
        </w:rPr>
        <w:lastRenderedPageBreak/>
        <w:t>Part</w:t>
      </w:r>
      <w:r w:rsidR="00CE499E">
        <w:rPr>
          <w:rStyle w:val="CharPartNo"/>
        </w:rPr>
        <w:t> </w:t>
      </w:r>
      <w:r w:rsidRPr="00CE499E">
        <w:rPr>
          <w:rStyle w:val="CharPartNo"/>
        </w:rPr>
        <w:t>2</w:t>
      </w:r>
      <w:r w:rsidR="00CE499E">
        <w:rPr>
          <w:rStyle w:val="CharPartNo"/>
        </w:rPr>
        <w:noBreakHyphen/>
      </w:r>
      <w:r w:rsidRPr="00CE499E">
        <w:rPr>
          <w:rStyle w:val="CharPartNo"/>
        </w:rPr>
        <w:t>2</w:t>
      </w:r>
      <w:r w:rsidRPr="00CE499E">
        <w:t>—</w:t>
      </w:r>
      <w:r w:rsidRPr="00CE499E">
        <w:rPr>
          <w:rStyle w:val="CharPartText"/>
        </w:rPr>
        <w:t>Premiums reduction scheme</w:t>
      </w:r>
      <w:bookmarkEnd w:id="24"/>
    </w:p>
    <w:p w:rsidR="00B721CB" w:rsidRPr="00CE499E" w:rsidRDefault="00B721CB">
      <w:pPr>
        <w:pStyle w:val="ActHead3"/>
      </w:pPr>
      <w:bookmarkStart w:id="25" w:name="_Toc535921892"/>
      <w:r w:rsidRPr="00CE499E">
        <w:rPr>
          <w:rStyle w:val="CharDivNo"/>
        </w:rPr>
        <w:t>Division</w:t>
      </w:r>
      <w:r w:rsidR="00CE499E">
        <w:rPr>
          <w:rStyle w:val="CharDivNo"/>
        </w:rPr>
        <w:t> </w:t>
      </w:r>
      <w:r w:rsidRPr="00CE499E">
        <w:rPr>
          <w:rStyle w:val="CharDivNo"/>
        </w:rPr>
        <w:t>20</w:t>
      </w:r>
      <w:r w:rsidRPr="00CE499E">
        <w:t>—</w:t>
      </w:r>
      <w:r w:rsidRPr="00CE499E">
        <w:rPr>
          <w:rStyle w:val="CharDivText"/>
        </w:rPr>
        <w:t>Introduction</w:t>
      </w:r>
      <w:bookmarkEnd w:id="25"/>
    </w:p>
    <w:p w:rsidR="00227E7D" w:rsidRPr="00CE499E" w:rsidRDefault="00227E7D" w:rsidP="00227E7D">
      <w:pPr>
        <w:pStyle w:val="ActHead5"/>
      </w:pPr>
      <w:bookmarkStart w:id="26" w:name="_Toc535921893"/>
      <w:r w:rsidRPr="00CE499E">
        <w:rPr>
          <w:rStyle w:val="CharSectno"/>
        </w:rPr>
        <w:t>20</w:t>
      </w:r>
      <w:r w:rsidR="00CE499E">
        <w:rPr>
          <w:rStyle w:val="CharSectno"/>
        </w:rPr>
        <w:noBreakHyphen/>
      </w:r>
      <w:r w:rsidRPr="00CE499E">
        <w:rPr>
          <w:rStyle w:val="CharSectno"/>
        </w:rPr>
        <w:t>1</w:t>
      </w:r>
      <w:r w:rsidRPr="00CE499E">
        <w:t xml:space="preserve">  What this Part is about</w:t>
      </w:r>
      <w:bookmarkEnd w:id="26"/>
    </w:p>
    <w:p w:rsidR="00227E7D" w:rsidRPr="00CE499E" w:rsidRDefault="00227E7D" w:rsidP="00227E7D">
      <w:pPr>
        <w:pStyle w:val="BoxText"/>
      </w:pPr>
      <w:r w:rsidRPr="00CE499E">
        <w:t>To encourage people to take out, and continue to hold, private health insurance, this Part provides that people may reduce the premiums payable for their complying health insurance policies by participating in the premiums reduction scheme in Division</w:t>
      </w:r>
      <w:r w:rsidR="00CE499E">
        <w:t> </w:t>
      </w:r>
      <w:r w:rsidRPr="00CE499E">
        <w:t>23.</w:t>
      </w:r>
    </w:p>
    <w:p w:rsidR="00227E7D" w:rsidRPr="00CE499E" w:rsidRDefault="00227E7D" w:rsidP="00227E7D">
      <w:pPr>
        <w:pStyle w:val="notetext"/>
      </w:pPr>
      <w:r w:rsidRPr="00CE499E">
        <w:t>Note:</w:t>
      </w:r>
      <w:r w:rsidRPr="00CE499E">
        <w:tab/>
        <w:t>The premiums reduction scheme is complemented by the private health insurance offset provided for by Subdivision</w:t>
      </w:r>
      <w:r w:rsidR="00CE499E">
        <w:t> </w:t>
      </w:r>
      <w:r w:rsidRPr="00CE499E">
        <w:t>61</w:t>
      </w:r>
      <w:r w:rsidR="00CE499E">
        <w:noBreakHyphen/>
      </w:r>
      <w:r w:rsidRPr="00CE499E">
        <w:t xml:space="preserve">G of the </w:t>
      </w:r>
      <w:r w:rsidRPr="00CE499E">
        <w:rPr>
          <w:i/>
        </w:rPr>
        <w:t>Income Tax Assessment Act 1997</w:t>
      </w:r>
      <w:r w:rsidRPr="00CE499E">
        <w:t>.</w:t>
      </w:r>
    </w:p>
    <w:p w:rsidR="00B721CB" w:rsidRPr="00CE499E" w:rsidRDefault="00B721CB">
      <w:pPr>
        <w:pStyle w:val="ActHead5"/>
      </w:pPr>
      <w:bookmarkStart w:id="27" w:name="_Toc535921894"/>
      <w:r w:rsidRPr="00CE499E">
        <w:rPr>
          <w:rStyle w:val="CharSectno"/>
        </w:rPr>
        <w:t>20</w:t>
      </w:r>
      <w:r w:rsidR="00CE499E">
        <w:rPr>
          <w:rStyle w:val="CharSectno"/>
        </w:rPr>
        <w:noBreakHyphen/>
      </w:r>
      <w:r w:rsidRPr="00CE499E">
        <w:rPr>
          <w:rStyle w:val="CharSectno"/>
        </w:rPr>
        <w:t>5</w:t>
      </w:r>
      <w:r w:rsidRPr="00CE499E">
        <w:t xml:space="preserve">  Private Health Insurance (Incentives) Rules</w:t>
      </w:r>
      <w:bookmarkEnd w:id="27"/>
    </w:p>
    <w:p w:rsidR="00B721CB" w:rsidRPr="00CE499E" w:rsidRDefault="00B721CB">
      <w:pPr>
        <w:pStyle w:val="subsection"/>
      </w:pPr>
      <w:r w:rsidRPr="00CE499E">
        <w:tab/>
      </w:r>
      <w:r w:rsidRPr="00CE499E">
        <w:tab/>
        <w:t xml:space="preserve">Matters relating to the </w:t>
      </w:r>
      <w:r w:rsidR="00CE499E" w:rsidRPr="00CE499E">
        <w:rPr>
          <w:position w:val="6"/>
          <w:sz w:val="16"/>
        </w:rPr>
        <w:t>*</w:t>
      </w:r>
      <w:r w:rsidRPr="00CE499E">
        <w:t>premiums reduction scheme are also dealt with in the Private Health Insurance (Incentives) Rules. The provisions of this Part indicate when a particular matter is or might be dealt with in these Rules.</w:t>
      </w:r>
    </w:p>
    <w:p w:rsidR="00B721CB" w:rsidRPr="00CE499E" w:rsidRDefault="00B721CB">
      <w:pPr>
        <w:pStyle w:val="notetext"/>
      </w:pPr>
      <w:r w:rsidRPr="00CE499E">
        <w:t>Note:</w:t>
      </w:r>
      <w:r w:rsidRPr="00CE499E">
        <w:tab/>
        <w:t>The Private Health Insurance (Incentives) Rules are made by the Minister under section</w:t>
      </w:r>
      <w:r w:rsidR="00CE499E">
        <w:t> </w:t>
      </w:r>
      <w:r w:rsidRPr="00CE499E">
        <w:t>333</w:t>
      </w:r>
      <w:r w:rsidR="00CE499E">
        <w:noBreakHyphen/>
      </w:r>
      <w:r w:rsidRPr="00CE499E">
        <w:t>20.</w:t>
      </w:r>
    </w:p>
    <w:p w:rsidR="008B17A9" w:rsidRPr="00CE499E" w:rsidRDefault="008B17A9" w:rsidP="00F719AC">
      <w:pPr>
        <w:pStyle w:val="ActHead3"/>
        <w:pageBreakBefore/>
      </w:pPr>
      <w:bookmarkStart w:id="28" w:name="_Toc535921895"/>
      <w:r w:rsidRPr="00CE499E">
        <w:rPr>
          <w:rStyle w:val="CharDivNo"/>
        </w:rPr>
        <w:lastRenderedPageBreak/>
        <w:t>Division</w:t>
      </w:r>
      <w:r w:rsidR="00CE499E">
        <w:rPr>
          <w:rStyle w:val="CharDivNo"/>
        </w:rPr>
        <w:t> </w:t>
      </w:r>
      <w:r w:rsidRPr="00CE499E">
        <w:rPr>
          <w:rStyle w:val="CharDivNo"/>
        </w:rPr>
        <w:t>22</w:t>
      </w:r>
      <w:r w:rsidRPr="00CE499E">
        <w:t>—</w:t>
      </w:r>
      <w:r w:rsidRPr="00CE499E">
        <w:rPr>
          <w:rStyle w:val="CharDivText"/>
        </w:rPr>
        <w:t>PHIIB, PHII benefit and related concepts</w:t>
      </w:r>
      <w:bookmarkEnd w:id="28"/>
    </w:p>
    <w:p w:rsidR="008B17A9" w:rsidRPr="00CE499E" w:rsidRDefault="008B17A9" w:rsidP="008B17A9">
      <w:pPr>
        <w:pStyle w:val="ActHead4"/>
      </w:pPr>
      <w:bookmarkStart w:id="29" w:name="_Toc535921896"/>
      <w:r w:rsidRPr="00CE499E">
        <w:rPr>
          <w:rStyle w:val="CharSubdNo"/>
        </w:rPr>
        <w:t>Subdivision</w:t>
      </w:r>
      <w:r w:rsidR="00CE499E">
        <w:rPr>
          <w:rStyle w:val="CharSubdNo"/>
        </w:rPr>
        <w:t> </w:t>
      </w:r>
      <w:r w:rsidRPr="00CE499E">
        <w:rPr>
          <w:rStyle w:val="CharSubdNo"/>
        </w:rPr>
        <w:t>22</w:t>
      </w:r>
      <w:r w:rsidR="00CE499E">
        <w:rPr>
          <w:rStyle w:val="CharSubdNo"/>
        </w:rPr>
        <w:noBreakHyphen/>
      </w:r>
      <w:r w:rsidRPr="00CE499E">
        <w:rPr>
          <w:rStyle w:val="CharSubdNo"/>
        </w:rPr>
        <w:t>A</w:t>
      </w:r>
      <w:r w:rsidRPr="00CE499E">
        <w:t>—</w:t>
      </w:r>
      <w:r w:rsidRPr="00CE499E">
        <w:rPr>
          <w:rStyle w:val="CharSubdText"/>
        </w:rPr>
        <w:t>PHIIB, PHII benefit and related concepts</w:t>
      </w:r>
      <w:bookmarkEnd w:id="29"/>
    </w:p>
    <w:p w:rsidR="008B17A9" w:rsidRPr="00CE499E" w:rsidRDefault="008B17A9" w:rsidP="008B17A9">
      <w:pPr>
        <w:pStyle w:val="ActHead5"/>
      </w:pPr>
      <w:bookmarkStart w:id="30" w:name="_Toc535921897"/>
      <w:r w:rsidRPr="00CE499E">
        <w:rPr>
          <w:rStyle w:val="CharSectno"/>
        </w:rPr>
        <w:t>22</w:t>
      </w:r>
      <w:r w:rsidR="00CE499E">
        <w:rPr>
          <w:rStyle w:val="CharSectno"/>
        </w:rPr>
        <w:noBreakHyphen/>
      </w:r>
      <w:r w:rsidRPr="00CE499E">
        <w:rPr>
          <w:rStyle w:val="CharSectno"/>
        </w:rPr>
        <w:t>1</w:t>
      </w:r>
      <w:r w:rsidRPr="00CE499E">
        <w:t xml:space="preserve">  Application of Subdivision</w:t>
      </w:r>
      <w:bookmarkEnd w:id="30"/>
    </w:p>
    <w:p w:rsidR="008B17A9" w:rsidRPr="00CE499E" w:rsidRDefault="008B17A9" w:rsidP="008B17A9">
      <w:pPr>
        <w:pStyle w:val="subsection"/>
      </w:pPr>
      <w:r w:rsidRPr="00CE499E">
        <w:tab/>
      </w:r>
      <w:r w:rsidRPr="00CE499E">
        <w:tab/>
        <w:t xml:space="preserve">This Subdivision applies if a premium, or an amount in respect of a premium, was paid, or is payable, during a financial year under a </w:t>
      </w:r>
      <w:r w:rsidR="00CE499E" w:rsidRPr="00CE499E">
        <w:rPr>
          <w:position w:val="6"/>
          <w:sz w:val="16"/>
        </w:rPr>
        <w:t>*</w:t>
      </w:r>
      <w:r w:rsidRPr="00CE499E">
        <w:t xml:space="preserve">complying health insurance policy in respect of a period (the </w:t>
      </w:r>
      <w:r w:rsidRPr="00CE499E">
        <w:rPr>
          <w:b/>
          <w:i/>
        </w:rPr>
        <w:t>premium period</w:t>
      </w:r>
      <w:r w:rsidRPr="00CE499E">
        <w:t>).</w:t>
      </w:r>
    </w:p>
    <w:p w:rsidR="008B17A9" w:rsidRPr="00CE499E" w:rsidRDefault="008B17A9" w:rsidP="008B17A9">
      <w:pPr>
        <w:pStyle w:val="ActHead5"/>
      </w:pPr>
      <w:bookmarkStart w:id="31" w:name="_Toc535921898"/>
      <w:r w:rsidRPr="00CE499E">
        <w:rPr>
          <w:rStyle w:val="CharSectno"/>
        </w:rPr>
        <w:t>22</w:t>
      </w:r>
      <w:r w:rsidR="00CE499E">
        <w:rPr>
          <w:rStyle w:val="CharSectno"/>
        </w:rPr>
        <w:noBreakHyphen/>
      </w:r>
      <w:r w:rsidRPr="00CE499E">
        <w:rPr>
          <w:rStyle w:val="CharSectno"/>
        </w:rPr>
        <w:t>5</w:t>
      </w:r>
      <w:r w:rsidRPr="00CE499E">
        <w:t xml:space="preserve">  Meaning of </w:t>
      </w:r>
      <w:r w:rsidRPr="00CE499E">
        <w:rPr>
          <w:i/>
        </w:rPr>
        <w:t>PHIIB</w:t>
      </w:r>
      <w:bookmarkEnd w:id="31"/>
    </w:p>
    <w:p w:rsidR="008B17A9" w:rsidRPr="00CE499E" w:rsidRDefault="008B17A9" w:rsidP="008B17A9">
      <w:pPr>
        <w:pStyle w:val="SubsectionHead"/>
      </w:pPr>
      <w:r w:rsidRPr="00CE499E">
        <w:t>Adults insured under policy</w:t>
      </w:r>
    </w:p>
    <w:p w:rsidR="008B17A9" w:rsidRPr="00CE499E" w:rsidRDefault="008B17A9" w:rsidP="008B17A9">
      <w:pPr>
        <w:pStyle w:val="subsection"/>
      </w:pPr>
      <w:r w:rsidRPr="00CE499E">
        <w:tab/>
        <w:t>(1)</w:t>
      </w:r>
      <w:r w:rsidRPr="00CE499E">
        <w:tab/>
        <w:t xml:space="preserve">Each </w:t>
      </w:r>
      <w:r w:rsidR="00CE499E" w:rsidRPr="00CE499E">
        <w:rPr>
          <w:position w:val="6"/>
          <w:sz w:val="16"/>
        </w:rPr>
        <w:t>*</w:t>
      </w:r>
      <w:r w:rsidRPr="00CE499E">
        <w:t xml:space="preserve">adult insured under the </w:t>
      </w:r>
      <w:r w:rsidR="00CE499E" w:rsidRPr="00CE499E">
        <w:rPr>
          <w:position w:val="6"/>
          <w:sz w:val="16"/>
        </w:rPr>
        <w:t>*</w:t>
      </w:r>
      <w:r w:rsidRPr="00CE499E">
        <w:t xml:space="preserve">complying health insurance policy throughout the premium period is a </w:t>
      </w:r>
      <w:r w:rsidRPr="00CE499E">
        <w:rPr>
          <w:b/>
          <w:i/>
        </w:rPr>
        <w:t>PHIIB</w:t>
      </w:r>
      <w:r w:rsidRPr="00CE499E">
        <w:t>, in respect of the premium or amount.</w:t>
      </w:r>
    </w:p>
    <w:p w:rsidR="008B17A9" w:rsidRPr="00CE499E" w:rsidRDefault="008B17A9" w:rsidP="008B17A9">
      <w:pPr>
        <w:pStyle w:val="notetext"/>
      </w:pPr>
      <w:r w:rsidRPr="00CE499E">
        <w:t>Note:</w:t>
      </w:r>
      <w:r w:rsidRPr="00CE499E">
        <w:tab/>
      </w:r>
      <w:r w:rsidRPr="00CE499E">
        <w:rPr>
          <w:b/>
          <w:i/>
        </w:rPr>
        <w:t>PHIIB</w:t>
      </w:r>
      <w:r w:rsidRPr="00CE499E">
        <w:t xml:space="preserve"> is short for </w:t>
      </w:r>
      <w:r w:rsidRPr="00CE499E">
        <w:rPr>
          <w:b/>
          <w:i/>
        </w:rPr>
        <w:t>private health insurance incentive beneficiary</w:t>
      </w:r>
      <w:r w:rsidRPr="00CE499E">
        <w:t>.</w:t>
      </w:r>
    </w:p>
    <w:p w:rsidR="008B17A9" w:rsidRPr="00CE499E" w:rsidRDefault="008B17A9" w:rsidP="008B17A9">
      <w:pPr>
        <w:pStyle w:val="SubsectionHead"/>
      </w:pPr>
      <w:r w:rsidRPr="00CE499E">
        <w:t>Dependent child</w:t>
      </w:r>
      <w:r w:rsidR="00CE499E">
        <w:noBreakHyphen/>
      </w:r>
      <w:r w:rsidRPr="00CE499E">
        <w:t>only policies</w:t>
      </w:r>
    </w:p>
    <w:p w:rsidR="008B17A9" w:rsidRPr="00CE499E" w:rsidRDefault="008B17A9" w:rsidP="008B17A9">
      <w:pPr>
        <w:pStyle w:val="subsection"/>
      </w:pPr>
      <w:r w:rsidRPr="00CE499E">
        <w:tab/>
        <w:t>(2)</w:t>
      </w:r>
      <w:r w:rsidRPr="00CE499E">
        <w:tab/>
      </w:r>
      <w:r w:rsidR="00CE499E">
        <w:t>Subsections (</w:t>
      </w:r>
      <w:r w:rsidRPr="00CE499E">
        <w:t xml:space="preserve">3) and (4) apply if the only persons insured under the </w:t>
      </w:r>
      <w:r w:rsidR="00CE499E" w:rsidRPr="00CE499E">
        <w:rPr>
          <w:position w:val="6"/>
          <w:sz w:val="16"/>
        </w:rPr>
        <w:t>*</w:t>
      </w:r>
      <w:r w:rsidRPr="00CE499E">
        <w:t xml:space="preserve">complying health insurance policy throughout the premium period are one or more </w:t>
      </w:r>
      <w:r w:rsidR="00CE499E" w:rsidRPr="00CE499E">
        <w:rPr>
          <w:position w:val="6"/>
          <w:sz w:val="16"/>
        </w:rPr>
        <w:t>*</w:t>
      </w:r>
      <w:r w:rsidRPr="00CE499E">
        <w:t>dependent children.</w:t>
      </w:r>
    </w:p>
    <w:p w:rsidR="008B17A9" w:rsidRPr="00CE499E" w:rsidRDefault="008B17A9" w:rsidP="008B17A9">
      <w:pPr>
        <w:pStyle w:val="subsection"/>
      </w:pPr>
      <w:r w:rsidRPr="00CE499E">
        <w:tab/>
        <w:t>(3)</w:t>
      </w:r>
      <w:r w:rsidRPr="00CE499E">
        <w:tab/>
        <w:t>Each person who is a parent (within the meaning of Part</w:t>
      </w:r>
      <w:r w:rsidR="00CE499E">
        <w:t> </w:t>
      </w:r>
      <w:r w:rsidRPr="00CE499E">
        <w:t xml:space="preserve">2.11 of the </w:t>
      </w:r>
      <w:r w:rsidRPr="00CE499E">
        <w:rPr>
          <w:i/>
        </w:rPr>
        <w:t>Social Security Act 1991</w:t>
      </w:r>
      <w:r w:rsidRPr="00CE499E">
        <w:t xml:space="preserve">) in relation to one or more of those </w:t>
      </w:r>
      <w:r w:rsidR="00CE499E" w:rsidRPr="00CE499E">
        <w:rPr>
          <w:position w:val="6"/>
          <w:sz w:val="16"/>
        </w:rPr>
        <w:t>*</w:t>
      </w:r>
      <w:r w:rsidRPr="00CE499E">
        <w:t>dependent children on the last day of the financial year mentioned in section</w:t>
      </w:r>
      <w:r w:rsidR="00CE499E">
        <w:t> </w:t>
      </w:r>
      <w:r w:rsidRPr="00CE499E">
        <w:t>22</w:t>
      </w:r>
      <w:r w:rsidR="00CE499E">
        <w:noBreakHyphen/>
      </w:r>
      <w:r w:rsidRPr="00CE499E">
        <w:t xml:space="preserve">1 is a </w:t>
      </w:r>
      <w:r w:rsidRPr="00CE499E">
        <w:rPr>
          <w:b/>
          <w:i/>
        </w:rPr>
        <w:t>PHIIB</w:t>
      </w:r>
      <w:r w:rsidRPr="00CE499E">
        <w:t>, in respect of the premium or amount.</w:t>
      </w:r>
    </w:p>
    <w:p w:rsidR="008B17A9" w:rsidRPr="00CE499E" w:rsidRDefault="008B17A9" w:rsidP="008B17A9">
      <w:pPr>
        <w:pStyle w:val="subsection"/>
      </w:pPr>
      <w:r w:rsidRPr="00CE499E">
        <w:tab/>
        <w:t>(4)</w:t>
      </w:r>
      <w:r w:rsidRPr="00CE499E">
        <w:tab/>
        <w:t xml:space="preserve">However, the person who pays the premium or amount is the only </w:t>
      </w:r>
      <w:r w:rsidRPr="00CE499E">
        <w:rPr>
          <w:b/>
          <w:i/>
        </w:rPr>
        <w:t>PHIIB</w:t>
      </w:r>
      <w:r w:rsidRPr="00CE499E">
        <w:t>, in respect of the premium or amount, if:</w:t>
      </w:r>
    </w:p>
    <w:p w:rsidR="008B17A9" w:rsidRPr="00CE499E" w:rsidRDefault="008B17A9" w:rsidP="008B17A9">
      <w:pPr>
        <w:pStyle w:val="paragraph"/>
      </w:pPr>
      <w:r w:rsidRPr="00CE499E">
        <w:tab/>
        <w:t>(a)</w:t>
      </w:r>
      <w:r w:rsidRPr="00CE499E">
        <w:tab/>
        <w:t xml:space="preserve">disregarding this subsection, more than one person would be a </w:t>
      </w:r>
      <w:r w:rsidR="00CE499E" w:rsidRPr="00CE499E">
        <w:rPr>
          <w:position w:val="6"/>
          <w:sz w:val="16"/>
        </w:rPr>
        <w:t>*</w:t>
      </w:r>
      <w:r w:rsidRPr="00CE499E">
        <w:t xml:space="preserve">PHIIB in respect of the premium or amount because of </w:t>
      </w:r>
      <w:r w:rsidR="00CE499E">
        <w:t>subsection (</w:t>
      </w:r>
      <w:r w:rsidRPr="00CE499E">
        <w:t>3); and</w:t>
      </w:r>
    </w:p>
    <w:p w:rsidR="008B17A9" w:rsidRPr="00CE499E" w:rsidRDefault="008B17A9" w:rsidP="00B31D87">
      <w:pPr>
        <w:pStyle w:val="paragraph"/>
        <w:keepNext/>
        <w:keepLines/>
      </w:pPr>
      <w:r w:rsidRPr="00CE499E">
        <w:lastRenderedPageBreak/>
        <w:tab/>
        <w:t>(b)</w:t>
      </w:r>
      <w:r w:rsidRPr="00CE499E">
        <w:tab/>
        <w:t xml:space="preserve">those persons are not married to each other (within the meaning of the </w:t>
      </w:r>
      <w:r w:rsidRPr="00CE499E">
        <w:rPr>
          <w:i/>
        </w:rPr>
        <w:t>A New Tax System (Medicare Levy Surcharge—Fringe Benefits) Act 1999</w:t>
      </w:r>
      <w:r w:rsidRPr="00CE499E">
        <w:t>) at the end of the financial year; and</w:t>
      </w:r>
    </w:p>
    <w:p w:rsidR="008B17A9" w:rsidRPr="00CE499E" w:rsidRDefault="008B17A9" w:rsidP="008B17A9">
      <w:pPr>
        <w:pStyle w:val="paragraph"/>
      </w:pPr>
      <w:r w:rsidRPr="00CE499E">
        <w:tab/>
        <w:t>(c)</w:t>
      </w:r>
      <w:r w:rsidRPr="00CE499E">
        <w:tab/>
        <w:t xml:space="preserve">the person who pays the premium or amount is not a </w:t>
      </w:r>
      <w:r w:rsidR="00CE499E" w:rsidRPr="00CE499E">
        <w:rPr>
          <w:position w:val="6"/>
          <w:sz w:val="16"/>
        </w:rPr>
        <w:t>*</w:t>
      </w:r>
      <w:r w:rsidRPr="00CE499E">
        <w:t>dependent child.</w:t>
      </w:r>
    </w:p>
    <w:p w:rsidR="008B17A9" w:rsidRPr="00CE499E" w:rsidRDefault="008B17A9" w:rsidP="008B17A9">
      <w:pPr>
        <w:pStyle w:val="ActHead5"/>
      </w:pPr>
      <w:bookmarkStart w:id="32" w:name="_Toc535921899"/>
      <w:r w:rsidRPr="00CE499E">
        <w:rPr>
          <w:rStyle w:val="CharSectno"/>
        </w:rPr>
        <w:t>22</w:t>
      </w:r>
      <w:r w:rsidR="00CE499E">
        <w:rPr>
          <w:rStyle w:val="CharSectno"/>
        </w:rPr>
        <w:noBreakHyphen/>
      </w:r>
      <w:r w:rsidRPr="00CE499E">
        <w:rPr>
          <w:rStyle w:val="CharSectno"/>
        </w:rPr>
        <w:t>10</w:t>
      </w:r>
      <w:r w:rsidRPr="00CE499E">
        <w:t xml:space="preserve">  Meaning of </w:t>
      </w:r>
      <w:r w:rsidRPr="00CE499E">
        <w:rPr>
          <w:i/>
        </w:rPr>
        <w:t>PHII benefit</w:t>
      </w:r>
      <w:bookmarkEnd w:id="32"/>
    </w:p>
    <w:p w:rsidR="008B17A9" w:rsidRPr="00CE499E" w:rsidRDefault="008B17A9" w:rsidP="008B17A9">
      <w:pPr>
        <w:pStyle w:val="subsection"/>
      </w:pPr>
      <w:r w:rsidRPr="00CE499E">
        <w:tab/>
      </w:r>
      <w:r w:rsidRPr="00CE499E">
        <w:tab/>
        <w:t xml:space="preserve">The amount of the </w:t>
      </w:r>
      <w:r w:rsidRPr="00CE499E">
        <w:rPr>
          <w:b/>
          <w:i/>
        </w:rPr>
        <w:t>PHII benefit</w:t>
      </w:r>
      <w:r w:rsidRPr="00CE499E">
        <w:t>, in respect of the premium or amount, is:</w:t>
      </w:r>
    </w:p>
    <w:p w:rsidR="008B17A9" w:rsidRPr="00CE499E" w:rsidRDefault="008B17A9" w:rsidP="008B17A9">
      <w:pPr>
        <w:pStyle w:val="paragraph"/>
      </w:pPr>
      <w:r w:rsidRPr="00CE499E">
        <w:tab/>
        <w:t>(a)</w:t>
      </w:r>
      <w:r w:rsidRPr="00CE499E">
        <w:tab/>
        <w:t xml:space="preserve">if there is only one </w:t>
      </w:r>
      <w:r w:rsidR="00CE499E" w:rsidRPr="00CE499E">
        <w:rPr>
          <w:position w:val="6"/>
          <w:sz w:val="16"/>
        </w:rPr>
        <w:t>*</w:t>
      </w:r>
      <w:r w:rsidRPr="00CE499E">
        <w:t xml:space="preserve">PHIIB in respect of the premium or amount—the PHIIB’s </w:t>
      </w:r>
      <w:r w:rsidR="00CE499E" w:rsidRPr="00CE499E">
        <w:rPr>
          <w:position w:val="6"/>
          <w:sz w:val="16"/>
        </w:rPr>
        <w:t>*</w:t>
      </w:r>
      <w:r w:rsidRPr="00CE499E">
        <w:t>share of the PHII benefit in respect of the premium or amount; or</w:t>
      </w:r>
    </w:p>
    <w:p w:rsidR="008B17A9" w:rsidRPr="00CE499E" w:rsidRDefault="008B17A9" w:rsidP="008B17A9">
      <w:pPr>
        <w:pStyle w:val="paragraph"/>
      </w:pPr>
      <w:r w:rsidRPr="00CE499E">
        <w:tab/>
        <w:t>(b)</w:t>
      </w:r>
      <w:r w:rsidRPr="00CE499E">
        <w:tab/>
        <w:t>if there is more than one PHIIB in respect of the premium or amount—the sum of each of those PHIIB’s share of the PHII benefit in respect of the premium or amount.</w:t>
      </w:r>
    </w:p>
    <w:p w:rsidR="008B17A9" w:rsidRPr="00CE499E" w:rsidRDefault="008B17A9" w:rsidP="008B17A9">
      <w:pPr>
        <w:pStyle w:val="notetext"/>
      </w:pPr>
      <w:r w:rsidRPr="00CE499E">
        <w:t>Note:</w:t>
      </w:r>
      <w:r w:rsidRPr="00CE499E">
        <w:tab/>
      </w:r>
      <w:r w:rsidRPr="00CE499E">
        <w:rPr>
          <w:b/>
          <w:i/>
        </w:rPr>
        <w:t>PHII benefit</w:t>
      </w:r>
      <w:r w:rsidRPr="00CE499E">
        <w:t xml:space="preserve"> is short for </w:t>
      </w:r>
      <w:r w:rsidRPr="00CE499E">
        <w:rPr>
          <w:b/>
          <w:i/>
        </w:rPr>
        <w:t>private health insurance incentive benefit</w:t>
      </w:r>
      <w:r w:rsidRPr="00CE499E">
        <w:t>.</w:t>
      </w:r>
    </w:p>
    <w:p w:rsidR="008B17A9" w:rsidRPr="00CE499E" w:rsidRDefault="008B17A9" w:rsidP="008B17A9">
      <w:pPr>
        <w:pStyle w:val="ActHead5"/>
      </w:pPr>
      <w:bookmarkStart w:id="33" w:name="_Toc535921900"/>
      <w:r w:rsidRPr="00CE499E">
        <w:rPr>
          <w:rStyle w:val="CharSectno"/>
        </w:rPr>
        <w:t>22</w:t>
      </w:r>
      <w:r w:rsidR="00CE499E">
        <w:rPr>
          <w:rStyle w:val="CharSectno"/>
        </w:rPr>
        <w:noBreakHyphen/>
      </w:r>
      <w:r w:rsidRPr="00CE499E">
        <w:rPr>
          <w:rStyle w:val="CharSectno"/>
        </w:rPr>
        <w:t>15</w:t>
      </w:r>
      <w:r w:rsidRPr="00CE499E">
        <w:t xml:space="preserve">  Meaning of </w:t>
      </w:r>
      <w:r w:rsidRPr="00CE499E">
        <w:rPr>
          <w:i/>
        </w:rPr>
        <w:t>share of the PHII benefit</w:t>
      </w:r>
      <w:r w:rsidRPr="00CE499E">
        <w:t>—single PHIIB</w:t>
      </w:r>
      <w:bookmarkEnd w:id="33"/>
    </w:p>
    <w:p w:rsidR="008B17A9" w:rsidRPr="00CE499E" w:rsidRDefault="008B17A9" w:rsidP="008B17A9">
      <w:pPr>
        <w:pStyle w:val="subsection"/>
      </w:pPr>
      <w:r w:rsidRPr="00CE499E">
        <w:tab/>
        <w:t>(1)</w:t>
      </w:r>
      <w:r w:rsidRPr="00CE499E">
        <w:tab/>
        <w:t xml:space="preserve">If there is only one </w:t>
      </w:r>
      <w:r w:rsidR="00CE499E" w:rsidRPr="00CE499E">
        <w:rPr>
          <w:position w:val="6"/>
          <w:sz w:val="16"/>
        </w:rPr>
        <w:t>*</w:t>
      </w:r>
      <w:r w:rsidRPr="00CE499E">
        <w:t xml:space="preserve">PHIIB in respect of the premium or amount, the amount of the </w:t>
      </w:r>
      <w:r w:rsidR="00CE499E" w:rsidRPr="00CE499E">
        <w:rPr>
          <w:position w:val="6"/>
          <w:sz w:val="16"/>
        </w:rPr>
        <w:t>*</w:t>
      </w:r>
      <w:r w:rsidRPr="00CE499E">
        <w:t xml:space="preserve">PHIIB’s </w:t>
      </w:r>
      <w:r w:rsidRPr="00CE499E">
        <w:rPr>
          <w:b/>
          <w:i/>
        </w:rPr>
        <w:t>share of the PHII benefit</w:t>
      </w:r>
      <w:r w:rsidRPr="00CE499E">
        <w:t>, in respect of the premium or amount, is the sum of:</w:t>
      </w:r>
    </w:p>
    <w:p w:rsidR="008B17A9" w:rsidRPr="00CE499E" w:rsidRDefault="008B17A9" w:rsidP="008B17A9">
      <w:pPr>
        <w:pStyle w:val="paragraph"/>
      </w:pPr>
      <w:r w:rsidRPr="00CE499E">
        <w:tab/>
        <w:t>(a)</w:t>
      </w:r>
      <w:r w:rsidRPr="00CE499E">
        <w:tab/>
        <w:t xml:space="preserve">30% of the </w:t>
      </w:r>
      <w:r w:rsidR="004528FB" w:rsidRPr="00CE499E">
        <w:t>amount of the premium, or of the amount in respect of a premium, paid or payable in respect of days</w:t>
      </w:r>
      <w:r w:rsidRPr="00CE499E">
        <w:t xml:space="preserve"> in the premium period on which no person insured under the policy was aged 65 years or over; and</w:t>
      </w:r>
    </w:p>
    <w:p w:rsidR="008B17A9" w:rsidRPr="00CE499E" w:rsidRDefault="008B17A9" w:rsidP="008B17A9">
      <w:pPr>
        <w:pStyle w:val="paragraph"/>
      </w:pPr>
      <w:r w:rsidRPr="00CE499E">
        <w:tab/>
        <w:t>(b)</w:t>
      </w:r>
      <w:r w:rsidRPr="00CE499E">
        <w:tab/>
        <w:t xml:space="preserve">35% of the </w:t>
      </w:r>
      <w:r w:rsidR="004528FB" w:rsidRPr="00CE499E">
        <w:t>amount of the premium, or of the amount in respect of a premium, paid or payable in respect of days</w:t>
      </w:r>
      <w:r w:rsidRPr="00CE499E">
        <w:t xml:space="preserve"> in the premium period on which:</w:t>
      </w:r>
    </w:p>
    <w:p w:rsidR="008B17A9" w:rsidRPr="00CE499E" w:rsidRDefault="008B17A9" w:rsidP="008B17A9">
      <w:pPr>
        <w:pStyle w:val="paragraphsub"/>
      </w:pPr>
      <w:r w:rsidRPr="00CE499E">
        <w:tab/>
        <w:t>(i)</w:t>
      </w:r>
      <w:r w:rsidRPr="00CE499E">
        <w:tab/>
        <w:t>at least one person insured under the policy was aged 65 years or over; and</w:t>
      </w:r>
    </w:p>
    <w:p w:rsidR="008B17A9" w:rsidRPr="00CE499E" w:rsidRDefault="008B17A9" w:rsidP="008B17A9">
      <w:pPr>
        <w:pStyle w:val="paragraphsub"/>
      </w:pPr>
      <w:r w:rsidRPr="00CE499E">
        <w:tab/>
        <w:t>(ii)</w:t>
      </w:r>
      <w:r w:rsidRPr="00CE499E">
        <w:tab/>
        <w:t>no person insured under the policy was aged 70 years or over; and</w:t>
      </w:r>
    </w:p>
    <w:p w:rsidR="008B17A9" w:rsidRPr="00CE499E" w:rsidRDefault="008B17A9" w:rsidP="008B17A9">
      <w:pPr>
        <w:pStyle w:val="paragraph"/>
      </w:pPr>
      <w:r w:rsidRPr="00CE499E">
        <w:lastRenderedPageBreak/>
        <w:tab/>
        <w:t>(c)</w:t>
      </w:r>
      <w:r w:rsidRPr="00CE499E">
        <w:tab/>
        <w:t xml:space="preserve">40% of the </w:t>
      </w:r>
      <w:r w:rsidR="004528FB" w:rsidRPr="00CE499E">
        <w:t>amount of the premium, or of the amount in respect of a premium, paid or payable in respect of days</w:t>
      </w:r>
      <w:r w:rsidRPr="00CE499E">
        <w:t xml:space="preserve"> in the premium period on which at least one person insured under the policy was aged 70 years or over.</w:t>
      </w:r>
    </w:p>
    <w:p w:rsidR="00036092" w:rsidRPr="00CE499E" w:rsidRDefault="00036092" w:rsidP="00036092">
      <w:pPr>
        <w:pStyle w:val="SubsectionHead"/>
      </w:pPr>
      <w:r w:rsidRPr="00CE499E">
        <w:t>Private health insurance tiers</w:t>
      </w:r>
    </w:p>
    <w:p w:rsidR="008B17A9" w:rsidRPr="00CE499E" w:rsidRDefault="008B17A9" w:rsidP="008B17A9">
      <w:pPr>
        <w:pStyle w:val="subsection"/>
      </w:pPr>
      <w:r w:rsidRPr="00CE499E">
        <w:tab/>
        <w:t>(2)</w:t>
      </w:r>
      <w:r w:rsidRPr="00CE499E">
        <w:tab/>
        <w:t xml:space="preserve">Reduce the amount of each percentage </w:t>
      </w:r>
      <w:r w:rsidR="00E650A9" w:rsidRPr="00CE499E">
        <w:t xml:space="preserve">specified in </w:t>
      </w:r>
      <w:r w:rsidR="00CE499E">
        <w:t>subsection (</w:t>
      </w:r>
      <w:r w:rsidR="00E650A9" w:rsidRPr="00CE499E">
        <w:t xml:space="preserve">1) (as affected by </w:t>
      </w:r>
      <w:r w:rsidR="00CE499E">
        <w:t>subsection (</w:t>
      </w:r>
      <w:r w:rsidR="00E650A9" w:rsidRPr="00CE499E">
        <w:t>5A))</w:t>
      </w:r>
      <w:r w:rsidRPr="00CE499E">
        <w:t xml:space="preserve"> by 10 percentage points if the </w:t>
      </w:r>
      <w:r w:rsidR="00CE499E" w:rsidRPr="00CE499E">
        <w:rPr>
          <w:position w:val="6"/>
          <w:sz w:val="16"/>
        </w:rPr>
        <w:t>*</w:t>
      </w:r>
      <w:r w:rsidRPr="00CE499E">
        <w:t xml:space="preserve">PHIIB is a </w:t>
      </w:r>
      <w:r w:rsidR="00CE499E" w:rsidRPr="00CE499E">
        <w:rPr>
          <w:position w:val="6"/>
          <w:sz w:val="16"/>
        </w:rPr>
        <w:t>*</w:t>
      </w:r>
      <w:r w:rsidRPr="00CE499E">
        <w:t>tier 1 earner for the financial year mentioned in section</w:t>
      </w:r>
      <w:r w:rsidR="00CE499E">
        <w:t> </w:t>
      </w:r>
      <w:r w:rsidRPr="00CE499E">
        <w:t>22</w:t>
      </w:r>
      <w:r w:rsidR="00CE499E">
        <w:noBreakHyphen/>
      </w:r>
      <w:r w:rsidRPr="00CE499E">
        <w:t>1.</w:t>
      </w:r>
    </w:p>
    <w:p w:rsidR="008B17A9" w:rsidRPr="00CE499E" w:rsidRDefault="008B17A9" w:rsidP="008B17A9">
      <w:pPr>
        <w:pStyle w:val="subsection"/>
      </w:pPr>
      <w:r w:rsidRPr="00CE499E">
        <w:tab/>
        <w:t>(3)</w:t>
      </w:r>
      <w:r w:rsidRPr="00CE499E">
        <w:tab/>
        <w:t xml:space="preserve">Reduce the amount of each percentage </w:t>
      </w:r>
      <w:r w:rsidR="00E650A9" w:rsidRPr="00CE499E">
        <w:t xml:space="preserve">specified in </w:t>
      </w:r>
      <w:r w:rsidR="00CE499E">
        <w:t>subsection (</w:t>
      </w:r>
      <w:r w:rsidR="00E650A9" w:rsidRPr="00CE499E">
        <w:t xml:space="preserve">1) (as affected by </w:t>
      </w:r>
      <w:r w:rsidR="00CE499E">
        <w:t>subsection (</w:t>
      </w:r>
      <w:r w:rsidR="00E650A9" w:rsidRPr="00CE499E">
        <w:t>5A))</w:t>
      </w:r>
      <w:r w:rsidRPr="00CE499E">
        <w:t xml:space="preserve"> by 20 percentage points if the </w:t>
      </w:r>
      <w:r w:rsidR="00CE499E" w:rsidRPr="00CE499E">
        <w:rPr>
          <w:position w:val="6"/>
          <w:sz w:val="16"/>
        </w:rPr>
        <w:t>*</w:t>
      </w:r>
      <w:r w:rsidRPr="00CE499E">
        <w:t xml:space="preserve">PHIIB is a </w:t>
      </w:r>
      <w:r w:rsidR="00CE499E" w:rsidRPr="00CE499E">
        <w:rPr>
          <w:position w:val="6"/>
          <w:sz w:val="16"/>
        </w:rPr>
        <w:t>*</w:t>
      </w:r>
      <w:r w:rsidRPr="00CE499E">
        <w:t>tier 2 earner for the financial year mentioned in section</w:t>
      </w:r>
      <w:r w:rsidR="00CE499E">
        <w:t> </w:t>
      </w:r>
      <w:r w:rsidRPr="00CE499E">
        <w:t>22</w:t>
      </w:r>
      <w:r w:rsidR="00CE499E">
        <w:noBreakHyphen/>
      </w:r>
      <w:r w:rsidRPr="00CE499E">
        <w:t>1.</w:t>
      </w:r>
    </w:p>
    <w:p w:rsidR="008B17A9" w:rsidRPr="00CE499E" w:rsidRDefault="008B17A9" w:rsidP="008B17A9">
      <w:pPr>
        <w:pStyle w:val="subsection"/>
      </w:pPr>
      <w:r w:rsidRPr="00CE499E">
        <w:tab/>
        <w:t>(4)</w:t>
      </w:r>
      <w:r w:rsidRPr="00CE499E">
        <w:tab/>
        <w:t xml:space="preserve">Reduce the amount of each percentage </w:t>
      </w:r>
      <w:r w:rsidR="00E650A9" w:rsidRPr="00CE499E">
        <w:t xml:space="preserve">specified in </w:t>
      </w:r>
      <w:r w:rsidR="00CE499E">
        <w:t>subsection (</w:t>
      </w:r>
      <w:r w:rsidR="00E650A9" w:rsidRPr="00CE499E">
        <w:t xml:space="preserve">1) (as affected by </w:t>
      </w:r>
      <w:r w:rsidR="00CE499E">
        <w:t>subsection (</w:t>
      </w:r>
      <w:r w:rsidR="00E650A9" w:rsidRPr="00CE499E">
        <w:t>5A))</w:t>
      </w:r>
      <w:r w:rsidRPr="00CE499E">
        <w:t xml:space="preserve"> to nil if the </w:t>
      </w:r>
      <w:r w:rsidR="00CE499E" w:rsidRPr="00CE499E">
        <w:rPr>
          <w:position w:val="6"/>
          <w:sz w:val="16"/>
        </w:rPr>
        <w:t>*</w:t>
      </w:r>
      <w:r w:rsidRPr="00CE499E">
        <w:t xml:space="preserve">PHIIB is a </w:t>
      </w:r>
      <w:r w:rsidR="00CE499E" w:rsidRPr="00CE499E">
        <w:rPr>
          <w:position w:val="6"/>
          <w:sz w:val="16"/>
        </w:rPr>
        <w:t>*</w:t>
      </w:r>
      <w:r w:rsidRPr="00CE499E">
        <w:t>tier 3 earner for the financial year mentioned in section</w:t>
      </w:r>
      <w:r w:rsidR="00CE499E">
        <w:t> </w:t>
      </w:r>
      <w:r w:rsidRPr="00CE499E">
        <w:t>22</w:t>
      </w:r>
      <w:r w:rsidR="00CE499E">
        <w:noBreakHyphen/>
      </w:r>
      <w:r w:rsidRPr="00CE499E">
        <w:t>1.</w:t>
      </w:r>
    </w:p>
    <w:p w:rsidR="008B17A9" w:rsidRPr="00CE499E" w:rsidRDefault="008B17A9" w:rsidP="008B17A9">
      <w:pPr>
        <w:pStyle w:val="subsection"/>
      </w:pPr>
      <w:r w:rsidRPr="00CE499E">
        <w:tab/>
        <w:t>(5)</w:t>
      </w:r>
      <w:r w:rsidRPr="00CE499E">
        <w:tab/>
        <w:t xml:space="preserve">For the purposes of applying </w:t>
      </w:r>
      <w:r w:rsidR="00CE499E">
        <w:t>subsections (</w:t>
      </w:r>
      <w:r w:rsidRPr="00CE499E">
        <w:t>2), (3) and (4) in relation to the premium or amount, treat the table in subsection</w:t>
      </w:r>
      <w:r w:rsidR="00CE499E">
        <w:t> </w:t>
      </w:r>
      <w:r w:rsidRPr="00CE499E">
        <w:t>22</w:t>
      </w:r>
      <w:r w:rsidR="00CE499E">
        <w:noBreakHyphen/>
      </w:r>
      <w:r w:rsidRPr="00CE499E">
        <w:t xml:space="preserve">30(1) as applying to the </w:t>
      </w:r>
      <w:r w:rsidR="00CE499E" w:rsidRPr="00CE499E">
        <w:rPr>
          <w:position w:val="6"/>
          <w:sz w:val="16"/>
        </w:rPr>
        <w:t>*</w:t>
      </w:r>
      <w:r w:rsidRPr="00CE499E">
        <w:t>PHIIB for the financial year if he or she is a PHIIB in respect of the premium or amount because of subsection</w:t>
      </w:r>
      <w:r w:rsidR="00CE499E">
        <w:t> </w:t>
      </w:r>
      <w:r w:rsidRPr="00CE499E">
        <w:t>22</w:t>
      </w:r>
      <w:r w:rsidR="00CE499E">
        <w:noBreakHyphen/>
      </w:r>
      <w:r w:rsidRPr="00CE499E">
        <w:t>5(3) or (4).</w:t>
      </w:r>
    </w:p>
    <w:p w:rsidR="008B17A9" w:rsidRPr="00CE499E" w:rsidRDefault="008B17A9" w:rsidP="008B17A9">
      <w:pPr>
        <w:pStyle w:val="notetext"/>
      </w:pPr>
      <w:r w:rsidRPr="00CE499E">
        <w:t>Note 1:</w:t>
      </w:r>
      <w:r w:rsidRPr="00CE499E">
        <w:tab/>
        <w:t>The table in subsection</w:t>
      </w:r>
      <w:r w:rsidR="00CE499E">
        <w:t> </w:t>
      </w:r>
      <w:r w:rsidRPr="00CE499E">
        <w:t>22</w:t>
      </w:r>
      <w:r w:rsidR="00CE499E">
        <w:noBreakHyphen/>
      </w:r>
      <w:r w:rsidRPr="00CE499E">
        <w:t>30(1) sets out the private health insurance tiers for families.</w:t>
      </w:r>
    </w:p>
    <w:p w:rsidR="008B17A9" w:rsidRPr="00CE499E" w:rsidRDefault="008B17A9" w:rsidP="008B17A9">
      <w:pPr>
        <w:pStyle w:val="notetext"/>
      </w:pPr>
      <w:r w:rsidRPr="00CE499E">
        <w:t>Note 2:</w:t>
      </w:r>
      <w:r w:rsidRPr="00CE499E">
        <w:tab/>
        <w:t>Subsections</w:t>
      </w:r>
      <w:r w:rsidR="00CE499E">
        <w:t> </w:t>
      </w:r>
      <w:r w:rsidRPr="00CE499E">
        <w:t>22</w:t>
      </w:r>
      <w:r w:rsidR="00CE499E">
        <w:noBreakHyphen/>
      </w:r>
      <w:r w:rsidRPr="00CE499E">
        <w:t>5(3) and (4) apply if the only persons insured under the policy are dependent children.</w:t>
      </w:r>
    </w:p>
    <w:p w:rsidR="004F049F" w:rsidRPr="00CE499E" w:rsidRDefault="004F049F" w:rsidP="004F049F">
      <w:pPr>
        <w:pStyle w:val="SubsectionHead"/>
      </w:pPr>
      <w:r w:rsidRPr="00CE499E">
        <w:t>Annual adjustment of percentages</w:t>
      </w:r>
    </w:p>
    <w:p w:rsidR="004F049F" w:rsidRPr="00CE499E" w:rsidRDefault="004F049F" w:rsidP="004F049F">
      <w:pPr>
        <w:pStyle w:val="subsection"/>
      </w:pPr>
      <w:r w:rsidRPr="00CE499E">
        <w:tab/>
        <w:t>(5A)</w:t>
      </w:r>
      <w:r w:rsidRPr="00CE499E">
        <w:tab/>
        <w:t xml:space="preserve">For each adjustment year, each percentage specified in </w:t>
      </w:r>
      <w:r w:rsidR="00CE499E">
        <w:t>subsection (</w:t>
      </w:r>
      <w:r w:rsidRPr="00CE499E">
        <w:t>1), (2) or (3) is replaced by the percentage worked out as follows:</w:t>
      </w:r>
    </w:p>
    <w:p w:rsidR="004F049F" w:rsidRPr="00CE499E" w:rsidRDefault="004F049F" w:rsidP="004F049F">
      <w:pPr>
        <w:pStyle w:val="paragraph"/>
      </w:pPr>
      <w:r w:rsidRPr="00CE499E">
        <w:lastRenderedPageBreak/>
        <w:tab/>
        <w:t>(a)</w:t>
      </w:r>
      <w:r w:rsidRPr="00CE499E">
        <w:tab/>
        <w:t>for the adjustment year starting on 1</w:t>
      </w:r>
      <w:r w:rsidR="00CE499E">
        <w:t> </w:t>
      </w:r>
      <w:r w:rsidRPr="00CE499E">
        <w:t>April 2014—multiply the specified percentage by the adjustment factor for the adjustment year;</w:t>
      </w:r>
    </w:p>
    <w:p w:rsidR="004F049F" w:rsidRPr="00CE499E" w:rsidRDefault="004F049F" w:rsidP="004F049F">
      <w:pPr>
        <w:pStyle w:val="paragraph"/>
      </w:pPr>
      <w:r w:rsidRPr="00CE499E">
        <w:tab/>
        <w:t>(b)</w:t>
      </w:r>
      <w:r w:rsidRPr="00CE499E">
        <w:tab/>
        <w:t>for a later adjustment year—multiply the specified percentage, as worked out under this subsection for the preceding adjustment year, by the adjustment factor for the later adjustment year.</w:t>
      </w:r>
    </w:p>
    <w:p w:rsidR="004F049F" w:rsidRPr="00CE499E" w:rsidRDefault="004F049F" w:rsidP="004F049F">
      <w:pPr>
        <w:pStyle w:val="subsection"/>
      </w:pPr>
      <w:r w:rsidRPr="00CE499E">
        <w:tab/>
        <w:t>(5B)</w:t>
      </w:r>
      <w:r w:rsidRPr="00CE499E">
        <w:tab/>
        <w:t xml:space="preserve">Percentages are to be worked out under </w:t>
      </w:r>
      <w:r w:rsidR="00CE499E">
        <w:t>subsection (</w:t>
      </w:r>
      <w:r w:rsidRPr="00CE499E">
        <w:t>5A) to 3 decimal places (rounding up if the fourth decimal place is 5 or more).</w:t>
      </w:r>
    </w:p>
    <w:p w:rsidR="004F049F" w:rsidRPr="00CE499E" w:rsidRDefault="004F049F" w:rsidP="004F049F">
      <w:pPr>
        <w:pStyle w:val="subsection"/>
      </w:pPr>
      <w:r w:rsidRPr="00CE499E">
        <w:tab/>
        <w:t>(5C)</w:t>
      </w:r>
      <w:r w:rsidRPr="00CE499E">
        <w:tab/>
        <w:t xml:space="preserve">The percentages worked out under </w:t>
      </w:r>
      <w:r w:rsidR="00CE499E">
        <w:t>subsection (</w:t>
      </w:r>
      <w:r w:rsidRPr="00CE499E">
        <w:t>5A) for an adjustment year apply in relation to premiums, or amounts in respect of premiums, that were paid, or that are payable, at any time in the adjustment year.</w:t>
      </w:r>
    </w:p>
    <w:p w:rsidR="004F049F" w:rsidRPr="00CE499E" w:rsidRDefault="004F049F" w:rsidP="004F049F">
      <w:pPr>
        <w:pStyle w:val="subsection"/>
      </w:pPr>
      <w:r w:rsidRPr="00CE499E">
        <w:tab/>
        <w:t>(5D)</w:t>
      </w:r>
      <w:r w:rsidRPr="00CE499E">
        <w:tab/>
        <w:t xml:space="preserve">Each of the following is an </w:t>
      </w:r>
      <w:r w:rsidRPr="00CE499E">
        <w:rPr>
          <w:b/>
          <w:i/>
        </w:rPr>
        <w:t>adjustment year</w:t>
      </w:r>
      <w:r w:rsidRPr="00CE499E">
        <w:t>:</w:t>
      </w:r>
    </w:p>
    <w:p w:rsidR="004F049F" w:rsidRPr="00CE499E" w:rsidRDefault="004F049F" w:rsidP="004F049F">
      <w:pPr>
        <w:pStyle w:val="paragraph"/>
      </w:pPr>
      <w:r w:rsidRPr="00CE499E">
        <w:tab/>
        <w:t>(a)</w:t>
      </w:r>
      <w:r w:rsidRPr="00CE499E">
        <w:tab/>
        <w:t>the period of 12 months starting on 1</w:t>
      </w:r>
      <w:r w:rsidR="00CE499E">
        <w:t> </w:t>
      </w:r>
      <w:r w:rsidRPr="00CE499E">
        <w:t>April 2014;</w:t>
      </w:r>
    </w:p>
    <w:p w:rsidR="004F049F" w:rsidRPr="00CE499E" w:rsidRDefault="004F049F" w:rsidP="004F049F">
      <w:pPr>
        <w:pStyle w:val="paragraph"/>
      </w:pPr>
      <w:r w:rsidRPr="00CE499E">
        <w:tab/>
        <w:t>(b)</w:t>
      </w:r>
      <w:r w:rsidRPr="00CE499E">
        <w:tab/>
        <w:t>the period of 12 months starting on each later 1</w:t>
      </w:r>
      <w:r w:rsidR="00CE499E">
        <w:t> </w:t>
      </w:r>
      <w:r w:rsidRPr="00CE499E">
        <w:t>April.</w:t>
      </w:r>
    </w:p>
    <w:p w:rsidR="004F049F" w:rsidRPr="00CE499E" w:rsidRDefault="004F049F" w:rsidP="004F049F">
      <w:pPr>
        <w:pStyle w:val="subsection"/>
      </w:pPr>
      <w:r w:rsidRPr="00CE499E">
        <w:tab/>
        <w:t>(5E)</w:t>
      </w:r>
      <w:r w:rsidRPr="00CE499E">
        <w:tab/>
        <w:t xml:space="preserve">The </w:t>
      </w:r>
      <w:r w:rsidRPr="00CE499E">
        <w:rPr>
          <w:b/>
          <w:i/>
        </w:rPr>
        <w:t xml:space="preserve">adjustment factor </w:t>
      </w:r>
      <w:r w:rsidRPr="00CE499E">
        <w:t xml:space="preserve">for an adjustment year is to be determined in accordance with the Private Health Insurance (Incentives) Rules. However, if the factor so determined for an adjustment year is more than 1, the </w:t>
      </w:r>
      <w:r w:rsidRPr="00CE499E">
        <w:rPr>
          <w:b/>
          <w:i/>
        </w:rPr>
        <w:t>adjustment factor</w:t>
      </w:r>
      <w:r w:rsidRPr="00CE499E">
        <w:t xml:space="preserve"> for that year is instead taken to be 1.</w:t>
      </w:r>
    </w:p>
    <w:p w:rsidR="00D01F39" w:rsidRPr="00CE499E" w:rsidRDefault="00D01F39" w:rsidP="00DE5E1F">
      <w:pPr>
        <w:pStyle w:val="SubsectionHead"/>
        <w:keepLines w:val="0"/>
      </w:pPr>
      <w:r w:rsidRPr="00CE499E">
        <w:t>Lifetime health cover loading</w:t>
      </w:r>
    </w:p>
    <w:p w:rsidR="00D01F39" w:rsidRPr="00CE499E" w:rsidRDefault="00D01F39" w:rsidP="004F049F">
      <w:pPr>
        <w:pStyle w:val="subsection"/>
      </w:pPr>
      <w:r w:rsidRPr="00CE499E">
        <w:tab/>
        <w:t>(6)</w:t>
      </w:r>
      <w:r w:rsidRPr="00CE499E">
        <w:tab/>
        <w:t xml:space="preserve">For the purposes of applying </w:t>
      </w:r>
      <w:r w:rsidR="00CE499E">
        <w:t>paragraphs (</w:t>
      </w:r>
      <w:r w:rsidRPr="00CE499E">
        <w:t>1)(a), (b) and (c), reduce the amount of the premium, or the amount in respect of a premium, by any part of that amount that is attributable to an increase in the premium in accordance with Division</w:t>
      </w:r>
      <w:r w:rsidR="00CE499E">
        <w:t> </w:t>
      </w:r>
      <w:r w:rsidRPr="00CE499E">
        <w:t>34.</w:t>
      </w:r>
    </w:p>
    <w:p w:rsidR="008B17A9" w:rsidRPr="00CE499E" w:rsidRDefault="008B17A9" w:rsidP="007D6655">
      <w:pPr>
        <w:pStyle w:val="ActHead5"/>
      </w:pPr>
      <w:bookmarkStart w:id="34" w:name="_Toc535921901"/>
      <w:r w:rsidRPr="00CE499E">
        <w:rPr>
          <w:rStyle w:val="CharSectno"/>
        </w:rPr>
        <w:lastRenderedPageBreak/>
        <w:t>22</w:t>
      </w:r>
      <w:r w:rsidR="00CE499E">
        <w:rPr>
          <w:rStyle w:val="CharSectno"/>
        </w:rPr>
        <w:noBreakHyphen/>
      </w:r>
      <w:r w:rsidRPr="00CE499E">
        <w:rPr>
          <w:rStyle w:val="CharSectno"/>
        </w:rPr>
        <w:t>20</w:t>
      </w:r>
      <w:r w:rsidRPr="00CE499E">
        <w:t xml:space="preserve">  Meaning of </w:t>
      </w:r>
      <w:r w:rsidRPr="00CE499E">
        <w:rPr>
          <w:i/>
        </w:rPr>
        <w:t>share of the PHII benefit</w:t>
      </w:r>
      <w:r w:rsidRPr="00CE499E">
        <w:t>—multiple PHIIBs</w:t>
      </w:r>
      <w:bookmarkEnd w:id="34"/>
    </w:p>
    <w:p w:rsidR="008B17A9" w:rsidRPr="00CE499E" w:rsidRDefault="008B17A9" w:rsidP="007D6655">
      <w:pPr>
        <w:pStyle w:val="subsection"/>
        <w:keepNext/>
        <w:keepLines/>
      </w:pPr>
      <w:r w:rsidRPr="00CE499E">
        <w:tab/>
      </w:r>
      <w:r w:rsidRPr="00CE499E">
        <w:tab/>
        <w:t xml:space="preserve">If there is more than one </w:t>
      </w:r>
      <w:r w:rsidR="00CE499E" w:rsidRPr="00CE499E">
        <w:rPr>
          <w:position w:val="6"/>
          <w:sz w:val="16"/>
        </w:rPr>
        <w:t>*</w:t>
      </w:r>
      <w:r w:rsidRPr="00CE499E">
        <w:t>PHIIB in respect of the premium or amount, work out in accordance with section</w:t>
      </w:r>
      <w:r w:rsidR="00CE499E">
        <w:t> </w:t>
      </w:r>
      <w:r w:rsidRPr="00CE499E">
        <w:t>22</w:t>
      </w:r>
      <w:r w:rsidR="00CE499E">
        <w:noBreakHyphen/>
      </w:r>
      <w:r w:rsidRPr="00CE499E">
        <w:t xml:space="preserve">15 the amount of each of those PHIIB’s </w:t>
      </w:r>
      <w:r w:rsidRPr="00CE499E">
        <w:rPr>
          <w:b/>
          <w:i/>
        </w:rPr>
        <w:t>share of the PHII benefit</w:t>
      </w:r>
      <w:r w:rsidRPr="00CE499E">
        <w:t>, in respect of the premium or amount, on the following assumptions:</w:t>
      </w:r>
    </w:p>
    <w:p w:rsidR="008B17A9" w:rsidRPr="00CE499E" w:rsidRDefault="008B17A9" w:rsidP="008B17A9">
      <w:pPr>
        <w:pStyle w:val="paragraph"/>
      </w:pPr>
      <w:r w:rsidRPr="00CE499E">
        <w:tab/>
        <w:t>(a)</w:t>
      </w:r>
      <w:r w:rsidRPr="00CE499E">
        <w:tab/>
        <w:t>assume that the PHIIB is the only person who is a PHIIB in respect of the premium or amount;</w:t>
      </w:r>
    </w:p>
    <w:p w:rsidR="00241315" w:rsidRPr="00CE499E" w:rsidRDefault="00D93604" w:rsidP="00241315">
      <w:pPr>
        <w:pStyle w:val="paragraph"/>
      </w:pPr>
      <w:r w:rsidRPr="00CE499E">
        <w:tab/>
      </w:r>
      <w:r w:rsidR="00241315" w:rsidRPr="00CE499E">
        <w:t>(b)</w:t>
      </w:r>
      <w:r w:rsidR="00241315" w:rsidRPr="00CE499E">
        <w:tab/>
        <w:t>assume that the premium or amount is the amount of the premium (or the amount in respect of the premium) divided by the number of persons who are PHIIBs in respect of the premium or amount.</w:t>
      </w:r>
    </w:p>
    <w:p w:rsidR="008B17A9" w:rsidRPr="00CE499E" w:rsidRDefault="008B17A9" w:rsidP="003801BB">
      <w:pPr>
        <w:pStyle w:val="ActHead5"/>
      </w:pPr>
      <w:bookmarkStart w:id="35" w:name="_Toc535921902"/>
      <w:r w:rsidRPr="00CE499E">
        <w:rPr>
          <w:rStyle w:val="CharSectno"/>
        </w:rPr>
        <w:t>22</w:t>
      </w:r>
      <w:r w:rsidR="00CE499E">
        <w:rPr>
          <w:rStyle w:val="CharSectno"/>
        </w:rPr>
        <w:noBreakHyphen/>
      </w:r>
      <w:r w:rsidRPr="00CE499E">
        <w:rPr>
          <w:rStyle w:val="CharSectno"/>
        </w:rPr>
        <w:t>25</w:t>
      </w:r>
      <w:r w:rsidRPr="00CE499E">
        <w:t xml:space="preserve">  Application of subsection</w:t>
      </w:r>
      <w:r w:rsidR="00CE499E">
        <w:t> </w:t>
      </w:r>
      <w:r w:rsidRPr="00CE499E">
        <w:t>22</w:t>
      </w:r>
      <w:r w:rsidR="00CE499E">
        <w:noBreakHyphen/>
      </w:r>
      <w:r w:rsidRPr="00CE499E">
        <w:t>15(1) after a person 65 years or over ceases to be covered by policy</w:t>
      </w:r>
      <w:bookmarkEnd w:id="35"/>
    </w:p>
    <w:p w:rsidR="008B17A9" w:rsidRPr="00CE499E" w:rsidRDefault="008B17A9" w:rsidP="00B31D87">
      <w:pPr>
        <w:pStyle w:val="subsection"/>
        <w:keepNext/>
        <w:keepLines/>
      </w:pPr>
      <w:r w:rsidRPr="00CE499E">
        <w:tab/>
        <w:t>(1)</w:t>
      </w:r>
      <w:r w:rsidRPr="00CE499E">
        <w:tab/>
        <w:t>If:</w:t>
      </w:r>
    </w:p>
    <w:p w:rsidR="008B17A9" w:rsidRPr="00CE499E" w:rsidRDefault="008B17A9" w:rsidP="008B17A9">
      <w:pPr>
        <w:pStyle w:val="paragraph"/>
      </w:pPr>
      <w:r w:rsidRPr="00CE499E">
        <w:tab/>
        <w:t>(a)</w:t>
      </w:r>
      <w:r w:rsidRPr="00CE499E">
        <w:tab/>
        <w:t xml:space="preserve">the </w:t>
      </w:r>
      <w:r w:rsidR="00CE499E" w:rsidRPr="00CE499E">
        <w:rPr>
          <w:position w:val="6"/>
          <w:sz w:val="16"/>
        </w:rPr>
        <w:t>*</w:t>
      </w:r>
      <w:r w:rsidRPr="00CE499E">
        <w:t>PHIIB mentioned in subsection</w:t>
      </w:r>
      <w:r w:rsidR="00CE499E">
        <w:t> </w:t>
      </w:r>
      <w:r w:rsidRPr="00CE499E">
        <w:t>22</w:t>
      </w:r>
      <w:r w:rsidR="00CE499E">
        <w:noBreakHyphen/>
      </w:r>
      <w:r w:rsidRPr="00CE499E">
        <w:t xml:space="preserve">15(1) was insured under a </w:t>
      </w:r>
      <w:r w:rsidR="00CE499E" w:rsidRPr="00CE499E">
        <w:rPr>
          <w:position w:val="6"/>
          <w:sz w:val="16"/>
        </w:rPr>
        <w:t>*</w:t>
      </w:r>
      <w:r w:rsidRPr="00CE499E">
        <w:t xml:space="preserve">complying health insurance policy (the </w:t>
      </w:r>
      <w:r w:rsidRPr="00CE499E">
        <w:rPr>
          <w:b/>
          <w:i/>
        </w:rPr>
        <w:t>original policy</w:t>
      </w:r>
      <w:r w:rsidRPr="00CE499E">
        <w:t>) (whether or not the policy mentioned in section</w:t>
      </w:r>
      <w:r w:rsidR="00CE499E">
        <w:t> </w:t>
      </w:r>
      <w:r w:rsidRPr="00CE499E">
        <w:t>22</w:t>
      </w:r>
      <w:r w:rsidR="00CE499E">
        <w:noBreakHyphen/>
      </w:r>
      <w:r w:rsidRPr="00CE499E">
        <w:t>1) at a time before the start of the premium period mentioned in that section; and</w:t>
      </w:r>
    </w:p>
    <w:p w:rsidR="008B17A9" w:rsidRPr="00CE499E" w:rsidRDefault="008B17A9" w:rsidP="008B17A9">
      <w:pPr>
        <w:pStyle w:val="paragraph"/>
      </w:pPr>
      <w:r w:rsidRPr="00CE499E">
        <w:tab/>
        <w:t>(b)</w:t>
      </w:r>
      <w:r w:rsidRPr="00CE499E">
        <w:tab/>
        <w:t xml:space="preserve">the PHIIB was not a </w:t>
      </w:r>
      <w:r w:rsidR="00CE499E" w:rsidRPr="00CE499E">
        <w:rPr>
          <w:position w:val="6"/>
          <w:sz w:val="16"/>
        </w:rPr>
        <w:t>*</w:t>
      </w:r>
      <w:r w:rsidRPr="00CE499E">
        <w:t>dependent child at that time; and</w:t>
      </w:r>
    </w:p>
    <w:p w:rsidR="008B17A9" w:rsidRPr="00CE499E" w:rsidRDefault="008B17A9" w:rsidP="008B17A9">
      <w:pPr>
        <w:pStyle w:val="paragraph"/>
      </w:pPr>
      <w:r w:rsidRPr="00CE499E">
        <w:tab/>
        <w:t>(c)</w:t>
      </w:r>
      <w:r w:rsidRPr="00CE499E">
        <w:tab/>
        <w:t xml:space="preserve">at that time, another person (the </w:t>
      </w:r>
      <w:r w:rsidRPr="00CE499E">
        <w:rPr>
          <w:b/>
          <w:i/>
        </w:rPr>
        <w:t>entitling person</w:t>
      </w:r>
      <w:r w:rsidRPr="00CE499E">
        <w:t>) was:</w:t>
      </w:r>
    </w:p>
    <w:p w:rsidR="008B17A9" w:rsidRPr="00CE499E" w:rsidRDefault="008B17A9" w:rsidP="008B17A9">
      <w:pPr>
        <w:pStyle w:val="paragraphsub"/>
      </w:pPr>
      <w:r w:rsidRPr="00CE499E">
        <w:tab/>
        <w:t>(i)</w:t>
      </w:r>
      <w:r w:rsidRPr="00CE499E">
        <w:tab/>
        <w:t>insured under the original policy; and</w:t>
      </w:r>
    </w:p>
    <w:p w:rsidR="008B17A9" w:rsidRPr="00CE499E" w:rsidRDefault="008B17A9" w:rsidP="008B17A9">
      <w:pPr>
        <w:pStyle w:val="paragraphsub"/>
      </w:pPr>
      <w:r w:rsidRPr="00CE499E">
        <w:tab/>
        <w:t>(ii)</w:t>
      </w:r>
      <w:r w:rsidRPr="00CE499E">
        <w:tab/>
        <w:t>aged 65 years or over; and</w:t>
      </w:r>
    </w:p>
    <w:p w:rsidR="008B17A9" w:rsidRPr="00CE499E" w:rsidRDefault="008B17A9" w:rsidP="008B17A9">
      <w:pPr>
        <w:pStyle w:val="paragraph"/>
      </w:pPr>
      <w:r w:rsidRPr="00CE499E">
        <w:tab/>
        <w:t>(d)</w:t>
      </w:r>
      <w:r w:rsidRPr="00CE499E">
        <w:tab/>
        <w:t>the entitling person subsequently ceased to be insured under the original policy;</w:t>
      </w:r>
    </w:p>
    <w:p w:rsidR="008B17A9" w:rsidRPr="00CE499E" w:rsidRDefault="008B17A9" w:rsidP="008B17A9">
      <w:pPr>
        <w:pStyle w:val="subsection2"/>
      </w:pPr>
      <w:r w:rsidRPr="00CE499E">
        <w:t>subsection</w:t>
      </w:r>
      <w:r w:rsidR="00CE499E">
        <w:t> </w:t>
      </w:r>
      <w:r w:rsidRPr="00CE499E">
        <w:t>22</w:t>
      </w:r>
      <w:r w:rsidR="00CE499E">
        <w:noBreakHyphen/>
      </w:r>
      <w:r w:rsidRPr="00CE499E">
        <w:t>15(1) applies in relation to the complying health insurance policy mentioned in section</w:t>
      </w:r>
      <w:r w:rsidR="00CE499E">
        <w:t> </w:t>
      </w:r>
      <w:r w:rsidRPr="00CE499E">
        <w:t>22</w:t>
      </w:r>
      <w:r w:rsidR="00CE499E">
        <w:noBreakHyphen/>
      </w:r>
      <w:r w:rsidRPr="00CE499E">
        <w:t>1 as if:</w:t>
      </w:r>
    </w:p>
    <w:p w:rsidR="008B17A9" w:rsidRPr="00CE499E" w:rsidRDefault="008B17A9" w:rsidP="008B17A9">
      <w:pPr>
        <w:pStyle w:val="paragraph"/>
      </w:pPr>
      <w:r w:rsidRPr="00CE499E">
        <w:tab/>
        <w:t>(e)</w:t>
      </w:r>
      <w:r w:rsidRPr="00CE499E">
        <w:tab/>
        <w:t>the entitling person were also insured under that policy; and</w:t>
      </w:r>
    </w:p>
    <w:p w:rsidR="008B17A9" w:rsidRPr="00CE499E" w:rsidRDefault="008B17A9" w:rsidP="008B17A9">
      <w:pPr>
        <w:pStyle w:val="paragraph"/>
      </w:pPr>
      <w:r w:rsidRPr="00CE499E">
        <w:tab/>
        <w:t>(f)</w:t>
      </w:r>
      <w:r w:rsidRPr="00CE499E">
        <w:tab/>
        <w:t>the entitling person were the same age as the age at which he or she ceased to be insured under the original policy.</w:t>
      </w:r>
    </w:p>
    <w:p w:rsidR="008B17A9" w:rsidRPr="00CE499E" w:rsidRDefault="008B17A9" w:rsidP="008B17A9">
      <w:pPr>
        <w:pStyle w:val="subsection"/>
      </w:pPr>
      <w:r w:rsidRPr="00CE499E">
        <w:lastRenderedPageBreak/>
        <w:tab/>
        <w:t>(2)</w:t>
      </w:r>
      <w:r w:rsidRPr="00CE499E">
        <w:tab/>
      </w:r>
      <w:r w:rsidR="00CE499E">
        <w:t>Subsection (</w:t>
      </w:r>
      <w:r w:rsidRPr="00CE499E">
        <w:t xml:space="preserve">1) ceases to apply if a person (other than a </w:t>
      </w:r>
      <w:r w:rsidR="00CE499E" w:rsidRPr="00CE499E">
        <w:rPr>
          <w:position w:val="6"/>
          <w:sz w:val="16"/>
        </w:rPr>
        <w:t>*</w:t>
      </w:r>
      <w:r w:rsidRPr="00CE499E">
        <w:t xml:space="preserve">dependent child) who was not insured under the original policy at the time the entitling person ceased to be insured under it becomes insured under the </w:t>
      </w:r>
      <w:r w:rsidR="00CE499E" w:rsidRPr="00CE499E">
        <w:rPr>
          <w:position w:val="6"/>
          <w:sz w:val="16"/>
        </w:rPr>
        <w:t>*</w:t>
      </w:r>
      <w:r w:rsidRPr="00CE499E">
        <w:t>complying health insurance policy mentioned in section</w:t>
      </w:r>
      <w:r w:rsidR="00CE499E">
        <w:t> </w:t>
      </w:r>
      <w:r w:rsidRPr="00CE499E">
        <w:t>22</w:t>
      </w:r>
      <w:r w:rsidR="00CE499E">
        <w:noBreakHyphen/>
      </w:r>
      <w:r w:rsidRPr="00CE499E">
        <w:t>1.</w:t>
      </w:r>
    </w:p>
    <w:p w:rsidR="008B17A9" w:rsidRPr="00CE499E" w:rsidRDefault="008B17A9" w:rsidP="008B17A9">
      <w:pPr>
        <w:pStyle w:val="subsection"/>
      </w:pPr>
      <w:r w:rsidRPr="00CE499E">
        <w:tab/>
        <w:t>(3)</w:t>
      </w:r>
      <w:r w:rsidRPr="00CE499E">
        <w:tab/>
      </w:r>
      <w:r w:rsidR="00CE499E">
        <w:t>Subsection (</w:t>
      </w:r>
      <w:r w:rsidRPr="00CE499E">
        <w:t xml:space="preserve">1) does not apply if its application would result in the </w:t>
      </w:r>
      <w:r w:rsidR="00CE499E" w:rsidRPr="00CE499E">
        <w:rPr>
          <w:position w:val="6"/>
          <w:sz w:val="16"/>
        </w:rPr>
        <w:t>*</w:t>
      </w:r>
      <w:r w:rsidRPr="00CE499E">
        <w:t xml:space="preserve">PHIIB’s </w:t>
      </w:r>
      <w:r w:rsidR="00CE499E" w:rsidRPr="00CE499E">
        <w:rPr>
          <w:position w:val="6"/>
          <w:sz w:val="16"/>
        </w:rPr>
        <w:t>*</w:t>
      </w:r>
      <w:r w:rsidRPr="00CE499E">
        <w:t>share of the PHII benefit being less than it would otherwise have been.</w:t>
      </w:r>
    </w:p>
    <w:p w:rsidR="008B17A9" w:rsidRPr="00CE499E" w:rsidRDefault="008B17A9" w:rsidP="008B17A9">
      <w:pPr>
        <w:pStyle w:val="ActHead4"/>
      </w:pPr>
      <w:bookmarkStart w:id="36" w:name="_Toc535921903"/>
      <w:r w:rsidRPr="00CE499E">
        <w:rPr>
          <w:rStyle w:val="CharSubdNo"/>
        </w:rPr>
        <w:t>Subdivision</w:t>
      </w:r>
      <w:r w:rsidR="00CE499E">
        <w:rPr>
          <w:rStyle w:val="CharSubdNo"/>
        </w:rPr>
        <w:t> </w:t>
      </w:r>
      <w:r w:rsidRPr="00CE499E">
        <w:rPr>
          <w:rStyle w:val="CharSubdNo"/>
        </w:rPr>
        <w:t>22</w:t>
      </w:r>
      <w:r w:rsidR="00CE499E">
        <w:rPr>
          <w:rStyle w:val="CharSubdNo"/>
        </w:rPr>
        <w:noBreakHyphen/>
      </w:r>
      <w:r w:rsidRPr="00CE499E">
        <w:rPr>
          <w:rStyle w:val="CharSubdNo"/>
        </w:rPr>
        <w:t>B</w:t>
      </w:r>
      <w:r w:rsidRPr="00CE499E">
        <w:t>—</w:t>
      </w:r>
      <w:r w:rsidRPr="00CE499E">
        <w:rPr>
          <w:rStyle w:val="CharSubdText"/>
        </w:rPr>
        <w:t>Private health insurance tiers</w:t>
      </w:r>
      <w:bookmarkEnd w:id="36"/>
    </w:p>
    <w:p w:rsidR="008B17A9" w:rsidRPr="00CE499E" w:rsidRDefault="008B17A9" w:rsidP="008B17A9">
      <w:pPr>
        <w:pStyle w:val="ActHead5"/>
      </w:pPr>
      <w:bookmarkStart w:id="37" w:name="_Toc535921904"/>
      <w:r w:rsidRPr="00CE499E">
        <w:rPr>
          <w:rStyle w:val="CharSectno"/>
        </w:rPr>
        <w:t>22</w:t>
      </w:r>
      <w:r w:rsidR="00CE499E">
        <w:rPr>
          <w:rStyle w:val="CharSectno"/>
        </w:rPr>
        <w:noBreakHyphen/>
      </w:r>
      <w:r w:rsidRPr="00CE499E">
        <w:rPr>
          <w:rStyle w:val="CharSectno"/>
        </w:rPr>
        <w:t>30</w:t>
      </w:r>
      <w:r w:rsidRPr="00CE499E">
        <w:t xml:space="preserve">  Private health insurance tiers</w:t>
      </w:r>
      <w:bookmarkEnd w:id="37"/>
    </w:p>
    <w:p w:rsidR="008B17A9" w:rsidRPr="00CE499E" w:rsidRDefault="008B17A9" w:rsidP="008B17A9">
      <w:pPr>
        <w:pStyle w:val="SubsectionHead"/>
      </w:pPr>
      <w:r w:rsidRPr="00CE499E">
        <w:t>Families</w:t>
      </w:r>
    </w:p>
    <w:p w:rsidR="008B17A9" w:rsidRPr="00CE499E" w:rsidRDefault="008B17A9" w:rsidP="008B17A9">
      <w:pPr>
        <w:pStyle w:val="subsection"/>
      </w:pPr>
      <w:r w:rsidRPr="00CE499E">
        <w:tab/>
        <w:t>(1)</w:t>
      </w:r>
      <w:r w:rsidRPr="00CE499E">
        <w:tab/>
        <w:t xml:space="preserve">The following table applies to a person (the </w:t>
      </w:r>
      <w:r w:rsidRPr="00CE499E">
        <w:rPr>
          <w:b/>
          <w:i/>
        </w:rPr>
        <w:t>first person</w:t>
      </w:r>
      <w:r w:rsidRPr="00CE499E">
        <w:t>) for a financial year if:</w:t>
      </w:r>
    </w:p>
    <w:p w:rsidR="008B17A9" w:rsidRPr="00CE499E" w:rsidRDefault="008B17A9" w:rsidP="008B17A9">
      <w:pPr>
        <w:pStyle w:val="paragraph"/>
      </w:pPr>
      <w:r w:rsidRPr="00CE499E">
        <w:tab/>
        <w:t>(a)</w:t>
      </w:r>
      <w:r w:rsidRPr="00CE499E">
        <w:tab/>
        <w:t xml:space="preserve">on the last day of the financial year, the person is married (within the meaning of the </w:t>
      </w:r>
      <w:r w:rsidRPr="00CE499E">
        <w:rPr>
          <w:i/>
        </w:rPr>
        <w:t>A New Tax System (Medicare Levy Surcharge—Fringe Benefits) Act 1999</w:t>
      </w:r>
      <w:r w:rsidRPr="00CE499E">
        <w:t>); or</w:t>
      </w:r>
    </w:p>
    <w:p w:rsidR="008B17A9" w:rsidRPr="00CE499E" w:rsidRDefault="008B17A9" w:rsidP="008B17A9">
      <w:pPr>
        <w:pStyle w:val="paragraph"/>
      </w:pPr>
      <w:r w:rsidRPr="00CE499E">
        <w:tab/>
        <w:t>(b)</w:t>
      </w:r>
      <w:r w:rsidRPr="00CE499E">
        <w:tab/>
        <w:t xml:space="preserve">on any day in the financial year, the person contributes in a substantial way to the maintenance of a </w:t>
      </w:r>
      <w:r w:rsidR="00CE499E" w:rsidRPr="00CE499E">
        <w:rPr>
          <w:position w:val="6"/>
          <w:sz w:val="16"/>
        </w:rPr>
        <w:t>*</w:t>
      </w:r>
      <w:r w:rsidRPr="00CE499E">
        <w:t>dependent child who is:</w:t>
      </w:r>
    </w:p>
    <w:p w:rsidR="008B17A9" w:rsidRPr="00CE499E" w:rsidRDefault="008B17A9" w:rsidP="008B17A9">
      <w:pPr>
        <w:pStyle w:val="paragraphsub"/>
      </w:pPr>
      <w:r w:rsidRPr="00CE499E">
        <w:tab/>
        <w:t>(i)</w:t>
      </w:r>
      <w:r w:rsidRPr="00CE499E">
        <w:tab/>
        <w:t xml:space="preserve">the person’s child (within the meaning of the </w:t>
      </w:r>
      <w:r w:rsidRPr="00CE499E">
        <w:rPr>
          <w:i/>
        </w:rPr>
        <w:t>Income Tax Assessment Act 1997</w:t>
      </w:r>
      <w:r w:rsidRPr="00CE499E">
        <w:t>); or</w:t>
      </w:r>
    </w:p>
    <w:p w:rsidR="008B17A9" w:rsidRPr="00CE499E" w:rsidRDefault="008B17A9" w:rsidP="008B17A9">
      <w:pPr>
        <w:pStyle w:val="paragraphsub"/>
      </w:pPr>
      <w:r w:rsidRPr="00CE499E">
        <w:tab/>
        <w:t>(ii)</w:t>
      </w:r>
      <w:r w:rsidRPr="00CE499E">
        <w:tab/>
        <w:t>the person’s sibling (including the person’s half</w:t>
      </w:r>
      <w:r w:rsidR="00CE499E">
        <w:noBreakHyphen/>
      </w:r>
      <w:r w:rsidRPr="00CE499E">
        <w:t>brother, half</w:t>
      </w:r>
      <w:r w:rsidR="00CE499E">
        <w:noBreakHyphen/>
      </w:r>
      <w:r w:rsidRPr="00CE499E">
        <w:t>sister, adoptive brother, adoptive sister, step</w:t>
      </w:r>
      <w:r w:rsidR="00CE499E">
        <w:noBreakHyphen/>
      </w:r>
      <w:r w:rsidRPr="00CE499E">
        <w:t>brother, step</w:t>
      </w:r>
      <w:r w:rsidR="00CE499E">
        <w:noBreakHyphen/>
      </w:r>
      <w:r w:rsidRPr="00CE499E">
        <w:t>sister, foster</w:t>
      </w:r>
      <w:r w:rsidR="00CE499E">
        <w:noBreakHyphen/>
      </w:r>
      <w:r w:rsidRPr="00CE499E">
        <w:t>brother or foster</w:t>
      </w:r>
      <w:r w:rsidR="00CE499E">
        <w:noBreakHyphen/>
      </w:r>
      <w:r w:rsidRPr="00CE499E">
        <w:t>sister) who is dependent on the person for economic support:</w:t>
      </w:r>
    </w:p>
    <w:p w:rsidR="008B17A9" w:rsidRPr="00CE499E" w:rsidRDefault="008B17A9" w:rsidP="000306D2">
      <w:pPr>
        <w:pStyle w:val="Tabletext"/>
      </w:pPr>
    </w:p>
    <w:tbl>
      <w:tblPr>
        <w:tblW w:w="6657"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408"/>
        <w:gridCol w:w="2409"/>
        <w:gridCol w:w="2126"/>
      </w:tblGrid>
      <w:tr w:rsidR="008B17A9" w:rsidRPr="00CE499E" w:rsidTr="000306D2">
        <w:trPr>
          <w:tblHeader/>
        </w:trPr>
        <w:tc>
          <w:tcPr>
            <w:tcW w:w="6657" w:type="dxa"/>
            <w:gridSpan w:val="4"/>
            <w:tcBorders>
              <w:top w:val="single" w:sz="12" w:space="0" w:color="auto"/>
              <w:bottom w:val="single" w:sz="6" w:space="0" w:color="auto"/>
            </w:tcBorders>
            <w:shd w:val="clear" w:color="auto" w:fill="auto"/>
          </w:tcPr>
          <w:p w:rsidR="008B17A9" w:rsidRPr="00CE499E" w:rsidRDefault="008B17A9" w:rsidP="000306D2">
            <w:pPr>
              <w:pStyle w:val="TableHeading"/>
            </w:pPr>
            <w:r w:rsidRPr="00CE499E">
              <w:lastRenderedPageBreak/>
              <w:t>Private health insurance tiers—families</w:t>
            </w:r>
          </w:p>
        </w:tc>
      </w:tr>
      <w:tr w:rsidR="008B17A9" w:rsidRPr="00CE499E" w:rsidTr="000306D2">
        <w:trPr>
          <w:tblHeader/>
        </w:trPr>
        <w:tc>
          <w:tcPr>
            <w:tcW w:w="714" w:type="dxa"/>
            <w:tcBorders>
              <w:top w:val="single" w:sz="6" w:space="0" w:color="auto"/>
              <w:bottom w:val="single" w:sz="12" w:space="0" w:color="auto"/>
            </w:tcBorders>
            <w:shd w:val="clear" w:color="auto" w:fill="auto"/>
          </w:tcPr>
          <w:p w:rsidR="008B17A9" w:rsidRPr="00CE499E" w:rsidRDefault="008B17A9" w:rsidP="00415F8E">
            <w:pPr>
              <w:pStyle w:val="TableHeading"/>
            </w:pPr>
            <w:r w:rsidRPr="00CE499E">
              <w:t>Item</w:t>
            </w:r>
          </w:p>
        </w:tc>
        <w:tc>
          <w:tcPr>
            <w:tcW w:w="1408" w:type="dxa"/>
            <w:tcBorders>
              <w:top w:val="single" w:sz="6" w:space="0" w:color="auto"/>
              <w:bottom w:val="single" w:sz="12" w:space="0" w:color="auto"/>
            </w:tcBorders>
            <w:shd w:val="clear" w:color="auto" w:fill="auto"/>
          </w:tcPr>
          <w:p w:rsidR="008B17A9" w:rsidRPr="00CE499E" w:rsidRDefault="008B17A9" w:rsidP="00415F8E">
            <w:pPr>
              <w:pStyle w:val="TableHeading"/>
            </w:pPr>
            <w:r w:rsidRPr="00CE499E">
              <w:t>Column 1</w:t>
            </w:r>
          </w:p>
          <w:p w:rsidR="008B17A9" w:rsidRPr="00CE499E" w:rsidRDefault="008B17A9" w:rsidP="00415F8E">
            <w:pPr>
              <w:pStyle w:val="TableHeading"/>
            </w:pPr>
            <w:r w:rsidRPr="00CE499E">
              <w:t>For the financial year, the person is a ...</w:t>
            </w:r>
          </w:p>
        </w:tc>
        <w:tc>
          <w:tcPr>
            <w:tcW w:w="2409" w:type="dxa"/>
            <w:tcBorders>
              <w:top w:val="single" w:sz="6" w:space="0" w:color="auto"/>
              <w:bottom w:val="single" w:sz="12" w:space="0" w:color="auto"/>
            </w:tcBorders>
            <w:shd w:val="clear" w:color="auto" w:fill="auto"/>
          </w:tcPr>
          <w:p w:rsidR="008B17A9" w:rsidRPr="00CE499E" w:rsidRDefault="008B17A9" w:rsidP="00415F8E">
            <w:pPr>
              <w:pStyle w:val="TableHeading"/>
            </w:pPr>
            <w:r w:rsidRPr="00CE499E">
              <w:t>Column 2</w:t>
            </w:r>
          </w:p>
          <w:p w:rsidR="008B17A9" w:rsidRPr="00CE499E" w:rsidRDefault="008B17A9" w:rsidP="00415F8E">
            <w:pPr>
              <w:pStyle w:val="TableHeading"/>
            </w:pPr>
            <w:r w:rsidRPr="00CE499E">
              <w:t>if his or her income for surcharge purposes for the financial year exceeds the following for the financial year …</w:t>
            </w:r>
          </w:p>
        </w:tc>
        <w:tc>
          <w:tcPr>
            <w:tcW w:w="2126" w:type="dxa"/>
            <w:tcBorders>
              <w:top w:val="single" w:sz="6" w:space="0" w:color="auto"/>
              <w:bottom w:val="single" w:sz="12" w:space="0" w:color="auto"/>
            </w:tcBorders>
            <w:shd w:val="clear" w:color="auto" w:fill="auto"/>
          </w:tcPr>
          <w:p w:rsidR="008B17A9" w:rsidRPr="00CE499E" w:rsidRDefault="008B17A9" w:rsidP="00415F8E">
            <w:pPr>
              <w:pStyle w:val="TableHeading"/>
            </w:pPr>
            <w:r w:rsidRPr="00CE499E">
              <w:t>Column 3</w:t>
            </w:r>
          </w:p>
          <w:p w:rsidR="008B17A9" w:rsidRPr="00CE499E" w:rsidRDefault="008B17A9" w:rsidP="00415F8E">
            <w:pPr>
              <w:pStyle w:val="TableHeading"/>
            </w:pPr>
            <w:r w:rsidRPr="00CE499E">
              <w:t>but does not exceed the following (if applicable) for the financial year …</w:t>
            </w:r>
          </w:p>
        </w:tc>
      </w:tr>
      <w:tr w:rsidR="008B17A9" w:rsidRPr="00CE499E" w:rsidTr="00D36308">
        <w:tc>
          <w:tcPr>
            <w:tcW w:w="714" w:type="dxa"/>
            <w:tcBorders>
              <w:top w:val="single" w:sz="12" w:space="0" w:color="auto"/>
              <w:bottom w:val="single" w:sz="4" w:space="0" w:color="auto"/>
            </w:tcBorders>
            <w:shd w:val="clear" w:color="auto" w:fill="auto"/>
          </w:tcPr>
          <w:p w:rsidR="008B17A9" w:rsidRPr="00CE499E" w:rsidRDefault="008B17A9" w:rsidP="007D7778">
            <w:pPr>
              <w:pStyle w:val="Tabletext"/>
            </w:pPr>
            <w:r w:rsidRPr="00CE499E">
              <w:t>1</w:t>
            </w:r>
          </w:p>
        </w:tc>
        <w:tc>
          <w:tcPr>
            <w:tcW w:w="1408" w:type="dxa"/>
            <w:tcBorders>
              <w:top w:val="single" w:sz="12" w:space="0" w:color="auto"/>
              <w:bottom w:val="single" w:sz="4" w:space="0" w:color="auto"/>
            </w:tcBorders>
            <w:shd w:val="clear" w:color="auto" w:fill="auto"/>
          </w:tcPr>
          <w:p w:rsidR="008B17A9" w:rsidRPr="00CE499E" w:rsidRDefault="008B17A9" w:rsidP="007D7778">
            <w:pPr>
              <w:pStyle w:val="Tabletext"/>
            </w:pPr>
            <w:r w:rsidRPr="00CE499E">
              <w:rPr>
                <w:b/>
                <w:i/>
              </w:rPr>
              <w:t>tier 1 earner</w:t>
            </w:r>
          </w:p>
        </w:tc>
        <w:tc>
          <w:tcPr>
            <w:tcW w:w="2409" w:type="dxa"/>
            <w:tcBorders>
              <w:top w:val="single" w:sz="12" w:space="0" w:color="auto"/>
              <w:bottom w:val="single" w:sz="4" w:space="0" w:color="auto"/>
            </w:tcBorders>
            <w:shd w:val="clear" w:color="auto" w:fill="auto"/>
          </w:tcPr>
          <w:p w:rsidR="008B17A9" w:rsidRPr="00CE499E" w:rsidRDefault="008B17A9" w:rsidP="007D7778">
            <w:pPr>
              <w:pStyle w:val="Tabletext"/>
            </w:pPr>
            <w:r w:rsidRPr="00CE499E">
              <w:t xml:space="preserve">his or her </w:t>
            </w:r>
            <w:r w:rsidR="00CE499E" w:rsidRPr="00CE499E">
              <w:rPr>
                <w:position w:val="6"/>
                <w:sz w:val="16"/>
              </w:rPr>
              <w:t>*</w:t>
            </w:r>
            <w:r w:rsidRPr="00CE499E">
              <w:t>family tier 1 threshold</w:t>
            </w:r>
          </w:p>
        </w:tc>
        <w:tc>
          <w:tcPr>
            <w:tcW w:w="2126" w:type="dxa"/>
            <w:tcBorders>
              <w:top w:val="single" w:sz="12" w:space="0" w:color="auto"/>
              <w:bottom w:val="single" w:sz="4" w:space="0" w:color="auto"/>
            </w:tcBorders>
            <w:shd w:val="clear" w:color="auto" w:fill="auto"/>
          </w:tcPr>
          <w:p w:rsidR="008B17A9" w:rsidRPr="00CE499E" w:rsidRDefault="008B17A9" w:rsidP="007D7778">
            <w:pPr>
              <w:pStyle w:val="Tabletext"/>
            </w:pPr>
            <w:r w:rsidRPr="00CE499E">
              <w:t xml:space="preserve">his or her </w:t>
            </w:r>
            <w:r w:rsidR="00CE499E" w:rsidRPr="00CE499E">
              <w:rPr>
                <w:position w:val="6"/>
                <w:sz w:val="16"/>
              </w:rPr>
              <w:t>*</w:t>
            </w:r>
            <w:r w:rsidRPr="00CE499E">
              <w:t>family tier 2 threshold.</w:t>
            </w:r>
          </w:p>
        </w:tc>
      </w:tr>
      <w:tr w:rsidR="008B17A9" w:rsidRPr="00CE499E" w:rsidTr="00D36308">
        <w:tc>
          <w:tcPr>
            <w:tcW w:w="714" w:type="dxa"/>
            <w:tcBorders>
              <w:top w:val="single" w:sz="4" w:space="0" w:color="auto"/>
              <w:bottom w:val="single" w:sz="4" w:space="0" w:color="auto"/>
            </w:tcBorders>
            <w:shd w:val="clear" w:color="auto" w:fill="auto"/>
          </w:tcPr>
          <w:p w:rsidR="008B17A9" w:rsidRPr="00CE499E" w:rsidRDefault="008B17A9" w:rsidP="007D7778">
            <w:pPr>
              <w:pStyle w:val="Tabletext"/>
            </w:pPr>
            <w:r w:rsidRPr="00CE499E">
              <w:t>2</w:t>
            </w:r>
          </w:p>
        </w:tc>
        <w:tc>
          <w:tcPr>
            <w:tcW w:w="1408" w:type="dxa"/>
            <w:tcBorders>
              <w:top w:val="single" w:sz="4" w:space="0" w:color="auto"/>
              <w:bottom w:val="single" w:sz="4" w:space="0" w:color="auto"/>
            </w:tcBorders>
            <w:shd w:val="clear" w:color="auto" w:fill="auto"/>
          </w:tcPr>
          <w:p w:rsidR="008B17A9" w:rsidRPr="00CE499E" w:rsidRDefault="008B17A9" w:rsidP="007D7778">
            <w:pPr>
              <w:pStyle w:val="Tabletext"/>
            </w:pPr>
            <w:r w:rsidRPr="00CE499E">
              <w:rPr>
                <w:b/>
                <w:i/>
              </w:rPr>
              <w:t>tier 2 earner</w:t>
            </w:r>
          </w:p>
        </w:tc>
        <w:tc>
          <w:tcPr>
            <w:tcW w:w="2409" w:type="dxa"/>
            <w:tcBorders>
              <w:top w:val="single" w:sz="4" w:space="0" w:color="auto"/>
              <w:bottom w:val="single" w:sz="4" w:space="0" w:color="auto"/>
            </w:tcBorders>
            <w:shd w:val="clear" w:color="auto" w:fill="auto"/>
          </w:tcPr>
          <w:p w:rsidR="008B17A9" w:rsidRPr="00CE499E" w:rsidRDefault="008B17A9" w:rsidP="007D7778">
            <w:pPr>
              <w:pStyle w:val="Tabletext"/>
            </w:pPr>
            <w:r w:rsidRPr="00CE499E">
              <w:t xml:space="preserve">his or her </w:t>
            </w:r>
            <w:r w:rsidR="00CE499E" w:rsidRPr="00CE499E">
              <w:rPr>
                <w:position w:val="6"/>
                <w:sz w:val="16"/>
              </w:rPr>
              <w:t>*</w:t>
            </w:r>
            <w:r w:rsidRPr="00CE499E">
              <w:t>family tier 2 threshold</w:t>
            </w:r>
          </w:p>
        </w:tc>
        <w:tc>
          <w:tcPr>
            <w:tcW w:w="2126" w:type="dxa"/>
            <w:tcBorders>
              <w:top w:val="single" w:sz="4" w:space="0" w:color="auto"/>
              <w:bottom w:val="single" w:sz="4" w:space="0" w:color="auto"/>
            </w:tcBorders>
            <w:shd w:val="clear" w:color="auto" w:fill="auto"/>
          </w:tcPr>
          <w:p w:rsidR="008B17A9" w:rsidRPr="00CE499E" w:rsidRDefault="008B17A9" w:rsidP="007D7778">
            <w:pPr>
              <w:pStyle w:val="Tabletext"/>
            </w:pPr>
            <w:r w:rsidRPr="00CE499E">
              <w:t xml:space="preserve">his or her </w:t>
            </w:r>
            <w:r w:rsidR="00CE499E" w:rsidRPr="00CE499E">
              <w:rPr>
                <w:position w:val="6"/>
                <w:sz w:val="16"/>
              </w:rPr>
              <w:t>*</w:t>
            </w:r>
            <w:r w:rsidRPr="00CE499E">
              <w:t>family tier 3 threshold.</w:t>
            </w:r>
          </w:p>
        </w:tc>
      </w:tr>
      <w:tr w:rsidR="008B17A9" w:rsidRPr="00CE499E" w:rsidTr="00D36308">
        <w:tc>
          <w:tcPr>
            <w:tcW w:w="714" w:type="dxa"/>
            <w:tcBorders>
              <w:top w:val="single" w:sz="4" w:space="0" w:color="auto"/>
              <w:bottom w:val="single" w:sz="12" w:space="0" w:color="auto"/>
            </w:tcBorders>
            <w:shd w:val="clear" w:color="auto" w:fill="auto"/>
          </w:tcPr>
          <w:p w:rsidR="008B17A9" w:rsidRPr="00CE499E" w:rsidRDefault="008B17A9" w:rsidP="007D7778">
            <w:pPr>
              <w:pStyle w:val="Tabletext"/>
            </w:pPr>
            <w:r w:rsidRPr="00CE499E">
              <w:t>3</w:t>
            </w:r>
          </w:p>
        </w:tc>
        <w:tc>
          <w:tcPr>
            <w:tcW w:w="1408" w:type="dxa"/>
            <w:tcBorders>
              <w:top w:val="single" w:sz="4" w:space="0" w:color="auto"/>
              <w:bottom w:val="single" w:sz="12" w:space="0" w:color="auto"/>
            </w:tcBorders>
            <w:shd w:val="clear" w:color="auto" w:fill="auto"/>
          </w:tcPr>
          <w:p w:rsidR="008B17A9" w:rsidRPr="00CE499E" w:rsidRDefault="008B17A9" w:rsidP="007D7778">
            <w:pPr>
              <w:pStyle w:val="Tabletext"/>
            </w:pPr>
            <w:r w:rsidRPr="00CE499E">
              <w:rPr>
                <w:b/>
                <w:i/>
              </w:rPr>
              <w:t>tier 3 earner</w:t>
            </w:r>
          </w:p>
        </w:tc>
        <w:tc>
          <w:tcPr>
            <w:tcW w:w="2409" w:type="dxa"/>
            <w:tcBorders>
              <w:top w:val="single" w:sz="4" w:space="0" w:color="auto"/>
              <w:bottom w:val="single" w:sz="12" w:space="0" w:color="auto"/>
            </w:tcBorders>
            <w:shd w:val="clear" w:color="auto" w:fill="auto"/>
          </w:tcPr>
          <w:p w:rsidR="008B17A9" w:rsidRPr="00CE499E" w:rsidRDefault="008B17A9" w:rsidP="007D7778">
            <w:pPr>
              <w:pStyle w:val="Tabletext"/>
            </w:pPr>
            <w:r w:rsidRPr="00CE499E">
              <w:t xml:space="preserve">his or her </w:t>
            </w:r>
            <w:r w:rsidR="00CE499E" w:rsidRPr="00CE499E">
              <w:rPr>
                <w:position w:val="6"/>
                <w:sz w:val="16"/>
              </w:rPr>
              <w:t>*</w:t>
            </w:r>
            <w:r w:rsidRPr="00CE499E">
              <w:t>family tier 3 threshold</w:t>
            </w:r>
          </w:p>
        </w:tc>
        <w:tc>
          <w:tcPr>
            <w:tcW w:w="2126" w:type="dxa"/>
            <w:tcBorders>
              <w:top w:val="single" w:sz="4" w:space="0" w:color="auto"/>
              <w:bottom w:val="single" w:sz="12" w:space="0" w:color="auto"/>
            </w:tcBorders>
            <w:shd w:val="clear" w:color="auto" w:fill="auto"/>
          </w:tcPr>
          <w:p w:rsidR="008B17A9" w:rsidRPr="00CE499E" w:rsidRDefault="008B17A9" w:rsidP="007D7778">
            <w:pPr>
              <w:pStyle w:val="Tabletext"/>
            </w:pPr>
            <w:r w:rsidRPr="00CE499E">
              <w:t>not applicable.</w:t>
            </w:r>
          </w:p>
        </w:tc>
      </w:tr>
    </w:tbl>
    <w:p w:rsidR="008B17A9" w:rsidRPr="00CE499E" w:rsidRDefault="008B17A9" w:rsidP="008B17A9">
      <w:pPr>
        <w:pStyle w:val="subsection"/>
      </w:pPr>
      <w:r w:rsidRPr="00CE499E">
        <w:tab/>
        <w:t>(2)</w:t>
      </w:r>
      <w:r w:rsidRPr="00CE499E">
        <w:tab/>
        <w:t xml:space="preserve">For the purposes of </w:t>
      </w:r>
      <w:r w:rsidR="00CE499E">
        <w:t>subsection (</w:t>
      </w:r>
      <w:r w:rsidRPr="00CE499E">
        <w:t xml:space="preserve">1), if </w:t>
      </w:r>
      <w:r w:rsidR="00CE499E">
        <w:t>paragraph (</w:t>
      </w:r>
      <w:r w:rsidRPr="00CE499E">
        <w:t xml:space="preserve">1)(a) applies, treat the </w:t>
      </w:r>
      <w:r w:rsidR="00CE499E" w:rsidRPr="00CE499E">
        <w:rPr>
          <w:position w:val="6"/>
          <w:sz w:val="16"/>
        </w:rPr>
        <w:t>*</w:t>
      </w:r>
      <w:r w:rsidRPr="00CE499E">
        <w:t>income for surcharge purposes for the financial year of the person to whom the first person is married (as mentioned in that paragraph) as included in the first person’s income for surcharge purposes for the financial year.</w:t>
      </w:r>
    </w:p>
    <w:p w:rsidR="008B17A9" w:rsidRPr="00CE499E" w:rsidRDefault="008B17A9" w:rsidP="008B17A9">
      <w:pPr>
        <w:pStyle w:val="subsection"/>
      </w:pPr>
      <w:r w:rsidRPr="00CE499E">
        <w:tab/>
        <w:t>(3)</w:t>
      </w:r>
      <w:r w:rsidRPr="00CE499E">
        <w:tab/>
        <w:t>Subdivision</w:t>
      </w:r>
      <w:r w:rsidR="00CE499E">
        <w:t> </w:t>
      </w:r>
      <w:r w:rsidRPr="00CE499E">
        <w:t>960</w:t>
      </w:r>
      <w:r w:rsidR="00CE499E">
        <w:noBreakHyphen/>
      </w:r>
      <w:r w:rsidRPr="00CE499E">
        <w:t xml:space="preserve">J of the </w:t>
      </w:r>
      <w:r w:rsidRPr="00CE499E">
        <w:rPr>
          <w:i/>
        </w:rPr>
        <w:t>Income Tax Assessment Act 1997</w:t>
      </w:r>
      <w:r w:rsidRPr="00CE499E">
        <w:t xml:space="preserve"> (Family relationships) applies to </w:t>
      </w:r>
      <w:r w:rsidR="00CE499E">
        <w:t>subparagraphs (</w:t>
      </w:r>
      <w:r w:rsidRPr="00CE499E">
        <w:t>1)(b)(i) and (ii) of this section in the same way as it applies to that Act.</w:t>
      </w:r>
    </w:p>
    <w:p w:rsidR="008B17A9" w:rsidRPr="00CE499E" w:rsidRDefault="008B17A9" w:rsidP="008B17A9">
      <w:pPr>
        <w:pStyle w:val="SubsectionHead"/>
      </w:pPr>
      <w:r w:rsidRPr="00CE499E">
        <w:t>Singles</w:t>
      </w:r>
    </w:p>
    <w:p w:rsidR="008B17A9" w:rsidRPr="00CE499E" w:rsidRDefault="008B17A9" w:rsidP="008B17A9">
      <w:pPr>
        <w:pStyle w:val="subsection"/>
      </w:pPr>
      <w:r w:rsidRPr="00CE499E">
        <w:tab/>
        <w:t>(4)</w:t>
      </w:r>
      <w:r w:rsidRPr="00CE499E">
        <w:tab/>
        <w:t xml:space="preserve">The following table applies to a person for a financial year if the table in </w:t>
      </w:r>
      <w:r w:rsidR="00CE499E">
        <w:t>subsection (</w:t>
      </w:r>
      <w:r w:rsidRPr="00CE499E">
        <w:t>1) does not apply to the person for the financial year:</w:t>
      </w:r>
    </w:p>
    <w:p w:rsidR="008B17A9" w:rsidRPr="00CE499E" w:rsidRDefault="008B17A9" w:rsidP="000306D2">
      <w:pPr>
        <w:pStyle w:val="Tabletext"/>
      </w:pPr>
    </w:p>
    <w:tbl>
      <w:tblPr>
        <w:tblW w:w="6657"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408"/>
        <w:gridCol w:w="2409"/>
        <w:gridCol w:w="2126"/>
      </w:tblGrid>
      <w:tr w:rsidR="008B17A9" w:rsidRPr="00CE499E" w:rsidTr="000306D2">
        <w:trPr>
          <w:tblHeader/>
        </w:trPr>
        <w:tc>
          <w:tcPr>
            <w:tcW w:w="6657" w:type="dxa"/>
            <w:gridSpan w:val="4"/>
            <w:tcBorders>
              <w:top w:val="single" w:sz="12" w:space="0" w:color="auto"/>
              <w:bottom w:val="single" w:sz="6" w:space="0" w:color="auto"/>
            </w:tcBorders>
            <w:shd w:val="clear" w:color="auto" w:fill="auto"/>
          </w:tcPr>
          <w:p w:rsidR="008B17A9" w:rsidRPr="00CE499E" w:rsidRDefault="008B17A9" w:rsidP="000306D2">
            <w:pPr>
              <w:pStyle w:val="TableHeading"/>
            </w:pPr>
            <w:r w:rsidRPr="00CE499E">
              <w:lastRenderedPageBreak/>
              <w:t>Private health insurance tiers—singles</w:t>
            </w:r>
          </w:p>
        </w:tc>
      </w:tr>
      <w:tr w:rsidR="008B17A9" w:rsidRPr="00CE499E" w:rsidTr="000306D2">
        <w:trPr>
          <w:tblHeader/>
        </w:trPr>
        <w:tc>
          <w:tcPr>
            <w:tcW w:w="714" w:type="dxa"/>
            <w:tcBorders>
              <w:top w:val="single" w:sz="6" w:space="0" w:color="auto"/>
              <w:bottom w:val="single" w:sz="12" w:space="0" w:color="auto"/>
            </w:tcBorders>
            <w:shd w:val="clear" w:color="auto" w:fill="auto"/>
          </w:tcPr>
          <w:p w:rsidR="008B17A9" w:rsidRPr="00CE499E" w:rsidRDefault="008B17A9" w:rsidP="00415F8E">
            <w:pPr>
              <w:pStyle w:val="TableHeading"/>
            </w:pPr>
            <w:r w:rsidRPr="00CE499E">
              <w:t>Item</w:t>
            </w:r>
          </w:p>
        </w:tc>
        <w:tc>
          <w:tcPr>
            <w:tcW w:w="1408" w:type="dxa"/>
            <w:tcBorders>
              <w:top w:val="single" w:sz="6" w:space="0" w:color="auto"/>
              <w:bottom w:val="single" w:sz="12" w:space="0" w:color="auto"/>
            </w:tcBorders>
            <w:shd w:val="clear" w:color="auto" w:fill="auto"/>
          </w:tcPr>
          <w:p w:rsidR="008B17A9" w:rsidRPr="00CE499E" w:rsidRDefault="008B17A9" w:rsidP="00415F8E">
            <w:pPr>
              <w:pStyle w:val="TableHeading"/>
            </w:pPr>
            <w:r w:rsidRPr="00CE499E">
              <w:t>Column 1</w:t>
            </w:r>
          </w:p>
          <w:p w:rsidR="008B17A9" w:rsidRPr="00CE499E" w:rsidRDefault="008B17A9" w:rsidP="00415F8E">
            <w:pPr>
              <w:pStyle w:val="TableHeading"/>
            </w:pPr>
            <w:r w:rsidRPr="00CE499E">
              <w:t>For the financial year, the person is a ...</w:t>
            </w:r>
          </w:p>
        </w:tc>
        <w:tc>
          <w:tcPr>
            <w:tcW w:w="2409" w:type="dxa"/>
            <w:tcBorders>
              <w:top w:val="single" w:sz="6" w:space="0" w:color="auto"/>
              <w:bottom w:val="single" w:sz="12" w:space="0" w:color="auto"/>
            </w:tcBorders>
            <w:shd w:val="clear" w:color="auto" w:fill="auto"/>
          </w:tcPr>
          <w:p w:rsidR="008B17A9" w:rsidRPr="00CE499E" w:rsidRDefault="008B17A9" w:rsidP="00415F8E">
            <w:pPr>
              <w:pStyle w:val="TableHeading"/>
            </w:pPr>
            <w:r w:rsidRPr="00CE499E">
              <w:t>Column 2</w:t>
            </w:r>
          </w:p>
          <w:p w:rsidR="008B17A9" w:rsidRPr="00CE499E" w:rsidRDefault="008B17A9" w:rsidP="00415F8E">
            <w:pPr>
              <w:pStyle w:val="TableHeading"/>
            </w:pPr>
            <w:r w:rsidRPr="00CE499E">
              <w:t>if his or her income for surcharge purposes for the financial year exceeds the following for the financial year …</w:t>
            </w:r>
          </w:p>
        </w:tc>
        <w:tc>
          <w:tcPr>
            <w:tcW w:w="2126" w:type="dxa"/>
            <w:tcBorders>
              <w:top w:val="single" w:sz="6" w:space="0" w:color="auto"/>
              <w:bottom w:val="single" w:sz="12" w:space="0" w:color="auto"/>
            </w:tcBorders>
            <w:shd w:val="clear" w:color="auto" w:fill="auto"/>
          </w:tcPr>
          <w:p w:rsidR="008B17A9" w:rsidRPr="00CE499E" w:rsidRDefault="008B17A9" w:rsidP="00415F8E">
            <w:pPr>
              <w:pStyle w:val="TableHeading"/>
            </w:pPr>
            <w:r w:rsidRPr="00CE499E">
              <w:t>Column 3</w:t>
            </w:r>
          </w:p>
          <w:p w:rsidR="008B17A9" w:rsidRPr="00CE499E" w:rsidRDefault="008B17A9" w:rsidP="00415F8E">
            <w:pPr>
              <w:pStyle w:val="TableHeading"/>
            </w:pPr>
            <w:r w:rsidRPr="00CE499E">
              <w:t>but does not exceed the following (if applicable) for the financial year …</w:t>
            </w:r>
          </w:p>
        </w:tc>
      </w:tr>
      <w:tr w:rsidR="008B17A9" w:rsidRPr="00CE499E" w:rsidTr="00D36308">
        <w:tc>
          <w:tcPr>
            <w:tcW w:w="714" w:type="dxa"/>
            <w:tcBorders>
              <w:top w:val="single" w:sz="12" w:space="0" w:color="auto"/>
              <w:bottom w:val="single" w:sz="4" w:space="0" w:color="auto"/>
            </w:tcBorders>
            <w:shd w:val="clear" w:color="auto" w:fill="auto"/>
          </w:tcPr>
          <w:p w:rsidR="008B17A9" w:rsidRPr="00CE499E" w:rsidRDefault="008B17A9" w:rsidP="007D7778">
            <w:pPr>
              <w:pStyle w:val="Tabletext"/>
            </w:pPr>
            <w:r w:rsidRPr="00CE499E">
              <w:t>1</w:t>
            </w:r>
          </w:p>
        </w:tc>
        <w:tc>
          <w:tcPr>
            <w:tcW w:w="1408" w:type="dxa"/>
            <w:tcBorders>
              <w:top w:val="single" w:sz="12" w:space="0" w:color="auto"/>
              <w:bottom w:val="single" w:sz="4" w:space="0" w:color="auto"/>
            </w:tcBorders>
            <w:shd w:val="clear" w:color="auto" w:fill="auto"/>
          </w:tcPr>
          <w:p w:rsidR="008B17A9" w:rsidRPr="00CE499E" w:rsidRDefault="008B17A9" w:rsidP="007D7778">
            <w:pPr>
              <w:pStyle w:val="Tabletext"/>
            </w:pPr>
            <w:r w:rsidRPr="00CE499E">
              <w:rPr>
                <w:b/>
                <w:i/>
              </w:rPr>
              <w:t>tier 1 earner</w:t>
            </w:r>
          </w:p>
        </w:tc>
        <w:tc>
          <w:tcPr>
            <w:tcW w:w="2409" w:type="dxa"/>
            <w:tcBorders>
              <w:top w:val="single" w:sz="12" w:space="0" w:color="auto"/>
              <w:bottom w:val="single" w:sz="4" w:space="0" w:color="auto"/>
            </w:tcBorders>
            <w:shd w:val="clear" w:color="auto" w:fill="auto"/>
          </w:tcPr>
          <w:p w:rsidR="008B17A9" w:rsidRPr="00CE499E" w:rsidRDefault="008B17A9" w:rsidP="007D7778">
            <w:pPr>
              <w:pStyle w:val="Tabletext"/>
            </w:pPr>
            <w:r w:rsidRPr="00CE499E">
              <w:t xml:space="preserve">his or her </w:t>
            </w:r>
            <w:r w:rsidR="00CE499E" w:rsidRPr="00CE499E">
              <w:rPr>
                <w:position w:val="6"/>
                <w:sz w:val="16"/>
              </w:rPr>
              <w:t>*</w:t>
            </w:r>
            <w:r w:rsidRPr="00CE499E">
              <w:t>singles tier 1 threshold</w:t>
            </w:r>
          </w:p>
        </w:tc>
        <w:tc>
          <w:tcPr>
            <w:tcW w:w="2126" w:type="dxa"/>
            <w:tcBorders>
              <w:top w:val="single" w:sz="12" w:space="0" w:color="auto"/>
              <w:bottom w:val="single" w:sz="4" w:space="0" w:color="auto"/>
            </w:tcBorders>
            <w:shd w:val="clear" w:color="auto" w:fill="auto"/>
          </w:tcPr>
          <w:p w:rsidR="008B17A9" w:rsidRPr="00CE499E" w:rsidRDefault="008B17A9" w:rsidP="007D7778">
            <w:pPr>
              <w:pStyle w:val="Tabletext"/>
            </w:pPr>
            <w:r w:rsidRPr="00CE499E">
              <w:t xml:space="preserve">his or her </w:t>
            </w:r>
            <w:r w:rsidR="00CE499E" w:rsidRPr="00CE499E">
              <w:rPr>
                <w:position w:val="6"/>
                <w:sz w:val="16"/>
              </w:rPr>
              <w:t>*</w:t>
            </w:r>
            <w:r w:rsidRPr="00CE499E">
              <w:t>singles tier 2 threshold.</w:t>
            </w:r>
          </w:p>
        </w:tc>
      </w:tr>
      <w:tr w:rsidR="008B17A9" w:rsidRPr="00CE499E" w:rsidTr="00D36308">
        <w:tc>
          <w:tcPr>
            <w:tcW w:w="714" w:type="dxa"/>
            <w:tcBorders>
              <w:top w:val="single" w:sz="4" w:space="0" w:color="auto"/>
              <w:bottom w:val="single" w:sz="4" w:space="0" w:color="auto"/>
            </w:tcBorders>
            <w:shd w:val="clear" w:color="auto" w:fill="auto"/>
          </w:tcPr>
          <w:p w:rsidR="008B17A9" w:rsidRPr="00CE499E" w:rsidRDefault="008B17A9" w:rsidP="007D7778">
            <w:pPr>
              <w:pStyle w:val="Tabletext"/>
            </w:pPr>
            <w:r w:rsidRPr="00CE499E">
              <w:t>2</w:t>
            </w:r>
          </w:p>
        </w:tc>
        <w:tc>
          <w:tcPr>
            <w:tcW w:w="1408" w:type="dxa"/>
            <w:tcBorders>
              <w:top w:val="single" w:sz="4" w:space="0" w:color="auto"/>
              <w:bottom w:val="single" w:sz="4" w:space="0" w:color="auto"/>
            </w:tcBorders>
            <w:shd w:val="clear" w:color="auto" w:fill="auto"/>
          </w:tcPr>
          <w:p w:rsidR="008B17A9" w:rsidRPr="00CE499E" w:rsidRDefault="008B17A9" w:rsidP="007D7778">
            <w:pPr>
              <w:pStyle w:val="Tabletext"/>
            </w:pPr>
            <w:r w:rsidRPr="00CE499E">
              <w:rPr>
                <w:b/>
                <w:i/>
              </w:rPr>
              <w:t>tier 2 earner</w:t>
            </w:r>
          </w:p>
        </w:tc>
        <w:tc>
          <w:tcPr>
            <w:tcW w:w="2409" w:type="dxa"/>
            <w:tcBorders>
              <w:top w:val="single" w:sz="4" w:space="0" w:color="auto"/>
              <w:bottom w:val="single" w:sz="4" w:space="0" w:color="auto"/>
            </w:tcBorders>
            <w:shd w:val="clear" w:color="auto" w:fill="auto"/>
          </w:tcPr>
          <w:p w:rsidR="008B17A9" w:rsidRPr="00CE499E" w:rsidRDefault="008B17A9" w:rsidP="007D7778">
            <w:pPr>
              <w:pStyle w:val="Tabletext"/>
            </w:pPr>
            <w:r w:rsidRPr="00CE499E">
              <w:t xml:space="preserve">his or her </w:t>
            </w:r>
            <w:r w:rsidR="00CE499E" w:rsidRPr="00CE499E">
              <w:rPr>
                <w:position w:val="6"/>
                <w:sz w:val="16"/>
              </w:rPr>
              <w:t>*</w:t>
            </w:r>
            <w:r w:rsidRPr="00CE499E">
              <w:t>singles tier 2 threshold</w:t>
            </w:r>
          </w:p>
        </w:tc>
        <w:tc>
          <w:tcPr>
            <w:tcW w:w="2126" w:type="dxa"/>
            <w:tcBorders>
              <w:top w:val="single" w:sz="4" w:space="0" w:color="auto"/>
              <w:bottom w:val="single" w:sz="4" w:space="0" w:color="auto"/>
            </w:tcBorders>
            <w:shd w:val="clear" w:color="auto" w:fill="auto"/>
          </w:tcPr>
          <w:p w:rsidR="008B17A9" w:rsidRPr="00CE499E" w:rsidRDefault="008B17A9" w:rsidP="007D7778">
            <w:pPr>
              <w:pStyle w:val="Tabletext"/>
            </w:pPr>
            <w:r w:rsidRPr="00CE499E">
              <w:t xml:space="preserve">his or her </w:t>
            </w:r>
            <w:r w:rsidR="00CE499E" w:rsidRPr="00CE499E">
              <w:rPr>
                <w:position w:val="6"/>
                <w:sz w:val="16"/>
              </w:rPr>
              <w:t>*</w:t>
            </w:r>
            <w:r w:rsidRPr="00CE499E">
              <w:t>singles tier 3 threshold.</w:t>
            </w:r>
          </w:p>
        </w:tc>
      </w:tr>
      <w:tr w:rsidR="008B17A9" w:rsidRPr="00CE499E" w:rsidTr="00D36308">
        <w:tc>
          <w:tcPr>
            <w:tcW w:w="714" w:type="dxa"/>
            <w:tcBorders>
              <w:top w:val="single" w:sz="4" w:space="0" w:color="auto"/>
              <w:bottom w:val="single" w:sz="12" w:space="0" w:color="auto"/>
            </w:tcBorders>
            <w:shd w:val="clear" w:color="auto" w:fill="auto"/>
          </w:tcPr>
          <w:p w:rsidR="008B17A9" w:rsidRPr="00CE499E" w:rsidRDefault="008B17A9" w:rsidP="007D7778">
            <w:pPr>
              <w:pStyle w:val="Tabletext"/>
            </w:pPr>
            <w:r w:rsidRPr="00CE499E">
              <w:t>3</w:t>
            </w:r>
          </w:p>
        </w:tc>
        <w:tc>
          <w:tcPr>
            <w:tcW w:w="1408" w:type="dxa"/>
            <w:tcBorders>
              <w:top w:val="single" w:sz="4" w:space="0" w:color="auto"/>
              <w:bottom w:val="single" w:sz="12" w:space="0" w:color="auto"/>
            </w:tcBorders>
            <w:shd w:val="clear" w:color="auto" w:fill="auto"/>
          </w:tcPr>
          <w:p w:rsidR="008B17A9" w:rsidRPr="00CE499E" w:rsidRDefault="008B17A9" w:rsidP="007D7778">
            <w:pPr>
              <w:pStyle w:val="Tabletext"/>
            </w:pPr>
            <w:r w:rsidRPr="00CE499E">
              <w:rPr>
                <w:b/>
                <w:i/>
              </w:rPr>
              <w:t>tier 3 earner</w:t>
            </w:r>
          </w:p>
        </w:tc>
        <w:tc>
          <w:tcPr>
            <w:tcW w:w="2409" w:type="dxa"/>
            <w:tcBorders>
              <w:top w:val="single" w:sz="4" w:space="0" w:color="auto"/>
              <w:bottom w:val="single" w:sz="12" w:space="0" w:color="auto"/>
            </w:tcBorders>
            <w:shd w:val="clear" w:color="auto" w:fill="auto"/>
          </w:tcPr>
          <w:p w:rsidR="008B17A9" w:rsidRPr="00CE499E" w:rsidRDefault="008B17A9" w:rsidP="007D7778">
            <w:pPr>
              <w:pStyle w:val="Tabletext"/>
            </w:pPr>
            <w:r w:rsidRPr="00CE499E">
              <w:t xml:space="preserve">his or her </w:t>
            </w:r>
            <w:r w:rsidR="00CE499E" w:rsidRPr="00CE499E">
              <w:rPr>
                <w:position w:val="6"/>
                <w:sz w:val="16"/>
              </w:rPr>
              <w:t>*</w:t>
            </w:r>
            <w:r w:rsidRPr="00CE499E">
              <w:t>singles tier 3 threshold</w:t>
            </w:r>
          </w:p>
        </w:tc>
        <w:tc>
          <w:tcPr>
            <w:tcW w:w="2126" w:type="dxa"/>
            <w:tcBorders>
              <w:top w:val="single" w:sz="4" w:space="0" w:color="auto"/>
              <w:bottom w:val="single" w:sz="12" w:space="0" w:color="auto"/>
            </w:tcBorders>
            <w:shd w:val="clear" w:color="auto" w:fill="auto"/>
          </w:tcPr>
          <w:p w:rsidR="008B17A9" w:rsidRPr="00CE499E" w:rsidRDefault="008B17A9" w:rsidP="007D7778">
            <w:pPr>
              <w:pStyle w:val="Tabletext"/>
            </w:pPr>
            <w:r w:rsidRPr="00CE499E">
              <w:t>not applicable.</w:t>
            </w:r>
          </w:p>
        </w:tc>
      </w:tr>
    </w:tbl>
    <w:p w:rsidR="008B17A9" w:rsidRPr="00CE499E" w:rsidRDefault="008B17A9" w:rsidP="008B17A9">
      <w:pPr>
        <w:pStyle w:val="ActHead5"/>
        <w:rPr>
          <w:b w:val="0"/>
        </w:rPr>
      </w:pPr>
      <w:bookmarkStart w:id="38" w:name="_Toc535921905"/>
      <w:r w:rsidRPr="00CE499E">
        <w:rPr>
          <w:rStyle w:val="CharSectno"/>
        </w:rPr>
        <w:t>22</w:t>
      </w:r>
      <w:r w:rsidR="00CE499E">
        <w:rPr>
          <w:rStyle w:val="CharSectno"/>
        </w:rPr>
        <w:noBreakHyphen/>
      </w:r>
      <w:r w:rsidRPr="00CE499E">
        <w:rPr>
          <w:rStyle w:val="CharSectno"/>
        </w:rPr>
        <w:t>35</w:t>
      </w:r>
      <w:r w:rsidRPr="00CE499E">
        <w:t xml:space="preserve">  Private health insurance singles thresholds</w:t>
      </w:r>
      <w:bookmarkEnd w:id="38"/>
    </w:p>
    <w:p w:rsidR="008B17A9" w:rsidRPr="00CE499E" w:rsidRDefault="008B17A9" w:rsidP="008B17A9">
      <w:pPr>
        <w:pStyle w:val="subsection"/>
      </w:pPr>
      <w:r w:rsidRPr="00CE499E">
        <w:tab/>
        <w:t>(1)</w:t>
      </w:r>
      <w:r w:rsidRPr="00CE499E">
        <w:tab/>
        <w:t xml:space="preserve">A person’s </w:t>
      </w:r>
      <w:r w:rsidRPr="00CE499E">
        <w:rPr>
          <w:b/>
          <w:i/>
        </w:rPr>
        <w:t xml:space="preserve">singles tier 1 threshold </w:t>
      </w:r>
      <w:r w:rsidRPr="00CE499E">
        <w:t>for the 2008</w:t>
      </w:r>
      <w:r w:rsidR="00CE499E">
        <w:noBreakHyphen/>
      </w:r>
      <w:r w:rsidRPr="00CE499E">
        <w:t>09 financial year is $70,000. This amount is indexed annually.</w:t>
      </w:r>
    </w:p>
    <w:p w:rsidR="008B17A9" w:rsidRPr="00CE499E" w:rsidRDefault="008B17A9" w:rsidP="008B17A9">
      <w:pPr>
        <w:pStyle w:val="subsection"/>
      </w:pPr>
      <w:r w:rsidRPr="00CE499E">
        <w:tab/>
        <w:t>(2)</w:t>
      </w:r>
      <w:r w:rsidRPr="00CE499E">
        <w:tab/>
        <w:t xml:space="preserve">A person’s </w:t>
      </w:r>
      <w:r w:rsidRPr="00CE499E">
        <w:rPr>
          <w:b/>
          <w:i/>
        </w:rPr>
        <w:t xml:space="preserve">singles tier 2 threshold </w:t>
      </w:r>
      <w:r w:rsidRPr="00CE499E">
        <w:t>for the 2010</w:t>
      </w:r>
      <w:r w:rsidR="00CE499E">
        <w:noBreakHyphen/>
      </w:r>
      <w:r w:rsidRPr="00CE499E">
        <w:t>11 financial year is $90,000. This amount is indexed annually.</w:t>
      </w:r>
    </w:p>
    <w:p w:rsidR="008B17A9" w:rsidRPr="00CE499E" w:rsidRDefault="008B17A9" w:rsidP="008B17A9">
      <w:pPr>
        <w:pStyle w:val="subsection"/>
      </w:pPr>
      <w:r w:rsidRPr="00CE499E">
        <w:tab/>
        <w:t>(3)</w:t>
      </w:r>
      <w:r w:rsidRPr="00CE499E">
        <w:tab/>
        <w:t xml:space="preserve">A person’s </w:t>
      </w:r>
      <w:r w:rsidRPr="00CE499E">
        <w:rPr>
          <w:b/>
          <w:i/>
        </w:rPr>
        <w:t xml:space="preserve">singles tier 3 threshold </w:t>
      </w:r>
      <w:r w:rsidRPr="00CE499E">
        <w:t>for the 2010</w:t>
      </w:r>
      <w:r w:rsidR="00CE499E">
        <w:noBreakHyphen/>
      </w:r>
      <w:r w:rsidRPr="00CE499E">
        <w:t>11 financial year is $120,000. This amount is indexed annually.</w:t>
      </w:r>
    </w:p>
    <w:p w:rsidR="008B17A9" w:rsidRPr="00CE499E" w:rsidRDefault="008B17A9" w:rsidP="008B17A9">
      <w:pPr>
        <w:pStyle w:val="notetext"/>
      </w:pPr>
      <w:r w:rsidRPr="00CE499E">
        <w:t>Note 1:</w:t>
      </w:r>
      <w:r w:rsidRPr="00CE499E">
        <w:tab/>
        <w:t>A person may be a tier 1 earner, tier 2 earner or tier 3 earner if his or her income for surcharge purposes exceeds the applicable threshold for that tier: see section</w:t>
      </w:r>
      <w:r w:rsidR="00CE499E">
        <w:t> </w:t>
      </w:r>
      <w:r w:rsidRPr="00CE499E">
        <w:t>22</w:t>
      </w:r>
      <w:r w:rsidR="00CE499E">
        <w:noBreakHyphen/>
      </w:r>
      <w:r w:rsidRPr="00CE499E">
        <w:t>30.</w:t>
      </w:r>
    </w:p>
    <w:p w:rsidR="008B17A9" w:rsidRPr="00CE499E" w:rsidRDefault="008B17A9" w:rsidP="008B17A9">
      <w:pPr>
        <w:pStyle w:val="notetext"/>
      </w:pPr>
      <w:r w:rsidRPr="00CE499E">
        <w:t>Note 2:</w:t>
      </w:r>
      <w:r w:rsidRPr="00CE499E">
        <w:tab/>
        <w:t>Section</w:t>
      </w:r>
      <w:r w:rsidR="00CE499E">
        <w:t> </w:t>
      </w:r>
      <w:r w:rsidRPr="00CE499E">
        <w:t>22</w:t>
      </w:r>
      <w:r w:rsidR="00CE499E">
        <w:noBreakHyphen/>
      </w:r>
      <w:r w:rsidRPr="00CE499E">
        <w:t>45 shows how to index amounts.</w:t>
      </w:r>
    </w:p>
    <w:p w:rsidR="008B17A9" w:rsidRPr="00CE499E" w:rsidRDefault="008B17A9" w:rsidP="008B17A9">
      <w:pPr>
        <w:pStyle w:val="ActHead5"/>
        <w:rPr>
          <w:b w:val="0"/>
        </w:rPr>
      </w:pPr>
      <w:bookmarkStart w:id="39" w:name="_Toc535921906"/>
      <w:r w:rsidRPr="00CE499E">
        <w:rPr>
          <w:rStyle w:val="CharSectno"/>
        </w:rPr>
        <w:t>22</w:t>
      </w:r>
      <w:r w:rsidR="00CE499E">
        <w:rPr>
          <w:rStyle w:val="CharSectno"/>
        </w:rPr>
        <w:noBreakHyphen/>
      </w:r>
      <w:r w:rsidRPr="00CE499E">
        <w:rPr>
          <w:rStyle w:val="CharSectno"/>
        </w:rPr>
        <w:t>40</w:t>
      </w:r>
      <w:r w:rsidRPr="00CE499E">
        <w:t xml:space="preserve">  Private health insurance family thresholds</w:t>
      </w:r>
      <w:bookmarkEnd w:id="39"/>
    </w:p>
    <w:p w:rsidR="008B17A9" w:rsidRPr="00CE499E" w:rsidRDefault="008B17A9" w:rsidP="008B17A9">
      <w:pPr>
        <w:pStyle w:val="subsection"/>
      </w:pPr>
      <w:r w:rsidRPr="00CE499E">
        <w:tab/>
        <w:t>(1)</w:t>
      </w:r>
      <w:r w:rsidRPr="00CE499E">
        <w:tab/>
        <w:t xml:space="preserve">A person’s </w:t>
      </w:r>
      <w:r w:rsidRPr="00CE499E">
        <w:rPr>
          <w:b/>
          <w:i/>
        </w:rPr>
        <w:t xml:space="preserve">family tier 1 threshold </w:t>
      </w:r>
      <w:r w:rsidRPr="00CE499E">
        <w:t xml:space="preserve">for a financial year is an amount equal to double his or her </w:t>
      </w:r>
      <w:r w:rsidR="00CE499E" w:rsidRPr="00CE499E">
        <w:rPr>
          <w:position w:val="6"/>
          <w:sz w:val="16"/>
        </w:rPr>
        <w:t>*</w:t>
      </w:r>
      <w:r w:rsidRPr="00CE499E">
        <w:t>singles tier 1 threshold for the financial year.</w:t>
      </w:r>
    </w:p>
    <w:p w:rsidR="008B17A9" w:rsidRPr="00CE499E" w:rsidRDefault="008B17A9" w:rsidP="008B17A9">
      <w:pPr>
        <w:pStyle w:val="subsection"/>
      </w:pPr>
      <w:r w:rsidRPr="00CE499E">
        <w:lastRenderedPageBreak/>
        <w:tab/>
        <w:t>(2)</w:t>
      </w:r>
      <w:r w:rsidRPr="00CE499E">
        <w:tab/>
        <w:t xml:space="preserve">A person’s </w:t>
      </w:r>
      <w:r w:rsidRPr="00CE499E">
        <w:rPr>
          <w:b/>
          <w:i/>
        </w:rPr>
        <w:t xml:space="preserve">family tier 2 threshold </w:t>
      </w:r>
      <w:r w:rsidRPr="00CE499E">
        <w:t xml:space="preserve">for a financial year is an amount equal to double his or her </w:t>
      </w:r>
      <w:r w:rsidR="00CE499E" w:rsidRPr="00CE499E">
        <w:rPr>
          <w:position w:val="6"/>
          <w:sz w:val="16"/>
        </w:rPr>
        <w:t>*</w:t>
      </w:r>
      <w:r w:rsidRPr="00CE499E">
        <w:t>singles tier 2 threshold for the financial year.</w:t>
      </w:r>
    </w:p>
    <w:p w:rsidR="008B17A9" w:rsidRPr="00CE499E" w:rsidRDefault="008B17A9" w:rsidP="008B17A9">
      <w:pPr>
        <w:pStyle w:val="subsection"/>
      </w:pPr>
      <w:r w:rsidRPr="00CE499E">
        <w:tab/>
        <w:t>(3)</w:t>
      </w:r>
      <w:r w:rsidRPr="00CE499E">
        <w:tab/>
        <w:t xml:space="preserve">A person’s </w:t>
      </w:r>
      <w:r w:rsidRPr="00CE499E">
        <w:rPr>
          <w:b/>
          <w:i/>
        </w:rPr>
        <w:t xml:space="preserve">family tier 3 threshold </w:t>
      </w:r>
      <w:r w:rsidRPr="00CE499E">
        <w:t xml:space="preserve">for a financial year is an amount equal to double his or her </w:t>
      </w:r>
      <w:r w:rsidR="00CE499E" w:rsidRPr="00CE499E">
        <w:rPr>
          <w:position w:val="6"/>
          <w:sz w:val="16"/>
        </w:rPr>
        <w:t>*</w:t>
      </w:r>
      <w:r w:rsidRPr="00CE499E">
        <w:t>singles tier 3 threshold for the financial year.</w:t>
      </w:r>
    </w:p>
    <w:p w:rsidR="008B17A9" w:rsidRPr="00CE499E" w:rsidRDefault="008B17A9" w:rsidP="008B17A9">
      <w:pPr>
        <w:pStyle w:val="subsection"/>
      </w:pPr>
      <w:r w:rsidRPr="00CE499E">
        <w:tab/>
        <w:t>(4)</w:t>
      </w:r>
      <w:r w:rsidRPr="00CE499E">
        <w:tab/>
        <w:t xml:space="preserve">However, if the person has 2 or more dependants (within the meaning of the </w:t>
      </w:r>
      <w:r w:rsidRPr="00CE499E">
        <w:rPr>
          <w:i/>
        </w:rPr>
        <w:t>A New Tax System (Medicare Levy Surcharge—Fringe Benefits) Act 1999</w:t>
      </w:r>
      <w:r w:rsidRPr="00CE499E">
        <w:t xml:space="preserve">) who are children, increase his or her </w:t>
      </w:r>
      <w:r w:rsidRPr="00CE499E">
        <w:rPr>
          <w:b/>
          <w:i/>
        </w:rPr>
        <w:t>family tier 1 threshold</w:t>
      </w:r>
      <w:r w:rsidRPr="00CE499E">
        <w:t xml:space="preserve">, </w:t>
      </w:r>
      <w:r w:rsidRPr="00CE499E">
        <w:rPr>
          <w:b/>
          <w:i/>
        </w:rPr>
        <w:t>family tier 2 threshold</w:t>
      </w:r>
      <w:r w:rsidRPr="00CE499E">
        <w:t xml:space="preserve"> and </w:t>
      </w:r>
      <w:r w:rsidRPr="00CE499E">
        <w:rPr>
          <w:b/>
          <w:i/>
        </w:rPr>
        <w:t>family tier 3 threshold</w:t>
      </w:r>
      <w:r w:rsidRPr="00CE499E">
        <w:t xml:space="preserve"> for the financial year by the result of the following formula:</w:t>
      </w:r>
    </w:p>
    <w:p w:rsidR="008B17A9" w:rsidRPr="00CE499E" w:rsidRDefault="000306D2" w:rsidP="000306D2">
      <w:pPr>
        <w:pStyle w:val="subsection"/>
        <w:spacing w:before="120" w:after="120"/>
      </w:pPr>
      <w:r w:rsidRPr="00CE499E">
        <w:tab/>
      </w:r>
      <w:r w:rsidRPr="00CE499E">
        <w:tab/>
      </w:r>
      <w:r w:rsidR="00CF5CCB" w:rsidRPr="00CE499E">
        <w:rPr>
          <w:noProof/>
        </w:rPr>
        <w:drawing>
          <wp:inline distT="0" distB="0" distL="0" distR="0" wp14:anchorId="4A577324" wp14:editId="17E8F7D6">
            <wp:extent cx="338137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81375" cy="581025"/>
                    </a:xfrm>
                    <a:prstGeom prst="rect">
                      <a:avLst/>
                    </a:prstGeom>
                    <a:noFill/>
                    <a:ln>
                      <a:noFill/>
                    </a:ln>
                  </pic:spPr>
                </pic:pic>
              </a:graphicData>
            </a:graphic>
          </wp:inline>
        </w:drawing>
      </w:r>
    </w:p>
    <w:p w:rsidR="008B17A9" w:rsidRPr="00CE499E" w:rsidRDefault="008B17A9" w:rsidP="008B17A9">
      <w:pPr>
        <w:pStyle w:val="notetext"/>
      </w:pPr>
      <w:r w:rsidRPr="00CE499E">
        <w:t>Example:</w:t>
      </w:r>
      <w:r w:rsidRPr="00CE499E">
        <w:tab/>
        <w:t>If the person has 3 such dependants who are children, his or her family tier 2 threshold for the 2010</w:t>
      </w:r>
      <w:r w:rsidR="00CE499E">
        <w:noBreakHyphen/>
      </w:r>
      <w:r w:rsidRPr="00CE499E">
        <w:t>11 financial year is:</w:t>
      </w:r>
    </w:p>
    <w:p w:rsidR="008B17A9" w:rsidRPr="00CE499E" w:rsidRDefault="000306D2" w:rsidP="000306D2">
      <w:pPr>
        <w:pStyle w:val="notetext"/>
        <w:spacing w:before="120" w:after="120"/>
      </w:pPr>
      <w:r w:rsidRPr="00CE499E">
        <w:tab/>
      </w:r>
      <w:r w:rsidR="00CF5CCB" w:rsidRPr="00CE499E">
        <w:rPr>
          <w:noProof/>
        </w:rPr>
        <w:drawing>
          <wp:inline distT="0" distB="0" distL="0" distR="0" wp14:anchorId="5F78895C" wp14:editId="2E3A663D">
            <wp:extent cx="1781175"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1175" cy="342900"/>
                    </a:xfrm>
                    <a:prstGeom prst="rect">
                      <a:avLst/>
                    </a:prstGeom>
                    <a:noFill/>
                    <a:ln>
                      <a:noFill/>
                    </a:ln>
                  </pic:spPr>
                </pic:pic>
              </a:graphicData>
            </a:graphic>
          </wp:inline>
        </w:drawing>
      </w:r>
    </w:p>
    <w:p w:rsidR="008B17A9" w:rsidRPr="00CE499E" w:rsidRDefault="008B17A9" w:rsidP="008B17A9">
      <w:pPr>
        <w:pStyle w:val="notetext"/>
      </w:pPr>
      <w:r w:rsidRPr="00CE499E">
        <w:t>Note:</w:t>
      </w:r>
      <w:r w:rsidRPr="00CE499E">
        <w:tab/>
        <w:t>A person may be a tier 1 earner, tier 2 earner or tier 3 earner if his or her income for surcharge purposes exceeds the applicable threshold for that tier: see section</w:t>
      </w:r>
      <w:r w:rsidR="00CE499E">
        <w:t> </w:t>
      </w:r>
      <w:r w:rsidRPr="00CE499E">
        <w:t>22</w:t>
      </w:r>
      <w:r w:rsidR="00CE499E">
        <w:noBreakHyphen/>
      </w:r>
      <w:r w:rsidRPr="00CE499E">
        <w:t>30.</w:t>
      </w:r>
    </w:p>
    <w:p w:rsidR="008B17A9" w:rsidRPr="00CE499E" w:rsidRDefault="008B17A9" w:rsidP="008B17A9">
      <w:pPr>
        <w:pStyle w:val="ActHead5"/>
      </w:pPr>
      <w:bookmarkStart w:id="40" w:name="_Toc535921907"/>
      <w:r w:rsidRPr="00CE499E">
        <w:rPr>
          <w:rStyle w:val="CharSectno"/>
        </w:rPr>
        <w:t>22</w:t>
      </w:r>
      <w:r w:rsidR="00CE499E">
        <w:rPr>
          <w:rStyle w:val="CharSectno"/>
        </w:rPr>
        <w:noBreakHyphen/>
      </w:r>
      <w:r w:rsidRPr="00CE499E">
        <w:rPr>
          <w:rStyle w:val="CharSectno"/>
        </w:rPr>
        <w:t>45</w:t>
      </w:r>
      <w:r w:rsidRPr="00CE499E">
        <w:t xml:space="preserve">  Indexation</w:t>
      </w:r>
      <w:bookmarkEnd w:id="40"/>
    </w:p>
    <w:p w:rsidR="008B17A9" w:rsidRPr="00CE499E" w:rsidRDefault="008B17A9" w:rsidP="008B17A9">
      <w:pPr>
        <w:pStyle w:val="subsection"/>
      </w:pPr>
      <w:r w:rsidRPr="00CE499E">
        <w:tab/>
        <w:t>(1)</w:t>
      </w:r>
      <w:r w:rsidRPr="00CE499E">
        <w:tab/>
        <w:t>This section applies in relation to an amount mentioned in section</w:t>
      </w:r>
      <w:r w:rsidR="00CE499E">
        <w:t> </w:t>
      </w:r>
      <w:r w:rsidRPr="00CE499E">
        <w:t>22</w:t>
      </w:r>
      <w:r w:rsidR="00CE499E">
        <w:noBreakHyphen/>
      </w:r>
      <w:r w:rsidRPr="00CE499E">
        <w:t>35 (Private health insurance singles thresholds).</w:t>
      </w:r>
    </w:p>
    <w:p w:rsidR="008B17A9" w:rsidRPr="00CE499E" w:rsidRDefault="008B17A9" w:rsidP="008B17A9">
      <w:pPr>
        <w:pStyle w:val="SubsectionHead"/>
      </w:pPr>
      <w:r w:rsidRPr="00CE499E">
        <w:t>Indexing amounts</w:t>
      </w:r>
    </w:p>
    <w:p w:rsidR="008B17A9" w:rsidRPr="00CE499E" w:rsidRDefault="008B17A9" w:rsidP="008B17A9">
      <w:pPr>
        <w:pStyle w:val="subsection"/>
      </w:pPr>
      <w:r w:rsidRPr="00CE499E">
        <w:tab/>
        <w:t>(2)</w:t>
      </w:r>
      <w:r w:rsidRPr="00CE499E">
        <w:tab/>
        <w:t>Index the amount by:</w:t>
      </w:r>
    </w:p>
    <w:p w:rsidR="008B17A9" w:rsidRPr="00CE499E" w:rsidRDefault="008B17A9" w:rsidP="008B17A9">
      <w:pPr>
        <w:pStyle w:val="paragraph"/>
      </w:pPr>
      <w:r w:rsidRPr="00CE499E">
        <w:tab/>
        <w:t>(a)</w:t>
      </w:r>
      <w:r w:rsidRPr="00CE499E">
        <w:tab/>
        <w:t>firstly:</w:t>
      </w:r>
    </w:p>
    <w:p w:rsidR="008B17A9" w:rsidRPr="00CE499E" w:rsidRDefault="008B17A9" w:rsidP="008B17A9">
      <w:pPr>
        <w:pStyle w:val="paragraphsub"/>
      </w:pPr>
      <w:r w:rsidRPr="00CE499E">
        <w:lastRenderedPageBreak/>
        <w:tab/>
        <w:t>(i)</w:t>
      </w:r>
      <w:r w:rsidRPr="00CE499E">
        <w:tab/>
        <w:t>if the amount is mentioned in subsection</w:t>
      </w:r>
      <w:r w:rsidR="00CE499E">
        <w:t> </w:t>
      </w:r>
      <w:r w:rsidRPr="00CE499E">
        <w:t>22</w:t>
      </w:r>
      <w:r w:rsidR="00CE499E">
        <w:noBreakHyphen/>
      </w:r>
      <w:r w:rsidRPr="00CE499E">
        <w:t>35(1) (singles tier 1 threshold)—multiplying the amount for the 2008</w:t>
      </w:r>
      <w:r w:rsidR="00CE499E">
        <w:noBreakHyphen/>
      </w:r>
      <w:r w:rsidRPr="00CE499E">
        <w:t xml:space="preserve">2009 financial year by its </w:t>
      </w:r>
      <w:r w:rsidR="00CE499E" w:rsidRPr="00CE499E">
        <w:rPr>
          <w:position w:val="6"/>
          <w:sz w:val="16"/>
        </w:rPr>
        <w:t>*</w:t>
      </w:r>
      <w:r w:rsidRPr="00CE499E">
        <w:t xml:space="preserve">indexation factor mentioned in </w:t>
      </w:r>
      <w:r w:rsidR="00CE499E">
        <w:t>subsection (</w:t>
      </w:r>
      <w:r w:rsidRPr="00CE499E">
        <w:t>4); or</w:t>
      </w:r>
    </w:p>
    <w:p w:rsidR="008B17A9" w:rsidRPr="00CE499E" w:rsidRDefault="008B17A9" w:rsidP="00B31D87">
      <w:pPr>
        <w:pStyle w:val="paragraphsub"/>
        <w:keepNext/>
        <w:keepLines/>
      </w:pPr>
      <w:r w:rsidRPr="00CE499E">
        <w:tab/>
        <w:t>(ii)</w:t>
      </w:r>
      <w:r w:rsidRPr="00CE499E">
        <w:tab/>
        <w:t>if the amount is mentioned in subsection</w:t>
      </w:r>
      <w:r w:rsidR="00CE499E">
        <w:t> </w:t>
      </w:r>
      <w:r w:rsidRPr="00CE499E">
        <w:t>22</w:t>
      </w:r>
      <w:r w:rsidR="00CE499E">
        <w:noBreakHyphen/>
      </w:r>
      <w:r w:rsidRPr="00CE499E">
        <w:t>35(2) or (3) (singles tier 2 threshold or singles tier 3 threshold)—multiplying the amount for the 2010</w:t>
      </w:r>
      <w:r w:rsidR="00CE499E">
        <w:noBreakHyphen/>
      </w:r>
      <w:r w:rsidRPr="00CE499E">
        <w:t xml:space="preserve">2011 financial year by its indexation factor mentioned in </w:t>
      </w:r>
      <w:r w:rsidR="00CE499E">
        <w:t>subsection (</w:t>
      </w:r>
      <w:r w:rsidRPr="00CE499E">
        <w:t>5); and</w:t>
      </w:r>
    </w:p>
    <w:p w:rsidR="008B17A9" w:rsidRPr="00CE499E" w:rsidRDefault="008B17A9" w:rsidP="008B17A9">
      <w:pPr>
        <w:pStyle w:val="paragraph"/>
      </w:pPr>
      <w:r w:rsidRPr="00CE499E">
        <w:tab/>
        <w:t>(b)</w:t>
      </w:r>
      <w:r w:rsidRPr="00CE499E">
        <w:tab/>
        <w:t xml:space="preserve">next, rounding the result in </w:t>
      </w:r>
      <w:r w:rsidR="00CE499E">
        <w:t>paragraph (</w:t>
      </w:r>
      <w:r w:rsidRPr="00CE499E">
        <w:t>a) down to the nearest multiple of $1,000.</w:t>
      </w:r>
    </w:p>
    <w:p w:rsidR="008B17A9" w:rsidRPr="00CE499E" w:rsidRDefault="008B17A9" w:rsidP="00A65705">
      <w:pPr>
        <w:pStyle w:val="notetext"/>
      </w:pPr>
      <w:r w:rsidRPr="00CE499E">
        <w:t>Example 1:If the amount to be indexed is $90,000 and the indexation factor increases this to an indexed amount of $90,500, the indexed amount is rounded back down to $90,000.</w:t>
      </w:r>
    </w:p>
    <w:p w:rsidR="008B17A9" w:rsidRPr="00CE499E" w:rsidRDefault="008B17A9" w:rsidP="00A65705">
      <w:pPr>
        <w:pStyle w:val="notetext"/>
      </w:pPr>
      <w:r w:rsidRPr="00CE499E">
        <w:t>Example 2:If the amount to be indexed is $120,000 and the indexation factor increases this to an indexed amount of $121,500, the indexed amount is rounded down to $121,000.</w:t>
      </w:r>
    </w:p>
    <w:p w:rsidR="008B17A9" w:rsidRPr="00CE499E" w:rsidRDefault="008B17A9" w:rsidP="008B17A9">
      <w:pPr>
        <w:pStyle w:val="subsection"/>
      </w:pPr>
      <w:r w:rsidRPr="00CE499E">
        <w:tab/>
        <w:t>(3)</w:t>
      </w:r>
      <w:r w:rsidRPr="00CE499E">
        <w:tab/>
        <w:t xml:space="preserve">Do not index the amount if its indexation factor mentioned in </w:t>
      </w:r>
      <w:r w:rsidR="00CE499E">
        <w:t>subsection (</w:t>
      </w:r>
      <w:r w:rsidRPr="00CE499E">
        <w:t>4) or (5) is 1 or less.</w:t>
      </w:r>
    </w:p>
    <w:p w:rsidR="006C21E2" w:rsidRPr="00CE499E" w:rsidRDefault="006C21E2" w:rsidP="006C21E2">
      <w:pPr>
        <w:pStyle w:val="subsection"/>
      </w:pPr>
      <w:r w:rsidRPr="00CE499E">
        <w:tab/>
        <w:t>(3A)</w:t>
      </w:r>
      <w:r w:rsidRPr="00CE499E">
        <w:tab/>
        <w:t>Do not index the amount for the 2015</w:t>
      </w:r>
      <w:r w:rsidR="00CE499E">
        <w:noBreakHyphen/>
      </w:r>
      <w:r w:rsidRPr="00CE499E">
        <w:t>16, 2016</w:t>
      </w:r>
      <w:r w:rsidR="00CE499E">
        <w:noBreakHyphen/>
      </w:r>
      <w:r w:rsidRPr="00CE499E">
        <w:t>17</w:t>
      </w:r>
      <w:r w:rsidR="00361CDA" w:rsidRPr="00CE499E">
        <w:t>, 2017</w:t>
      </w:r>
      <w:r w:rsidR="00CE499E">
        <w:noBreakHyphen/>
      </w:r>
      <w:r w:rsidR="00361CDA" w:rsidRPr="00CE499E">
        <w:t>18, 2018</w:t>
      </w:r>
      <w:r w:rsidR="00CE499E">
        <w:noBreakHyphen/>
      </w:r>
      <w:r w:rsidR="00361CDA" w:rsidRPr="00CE499E">
        <w:t>19, 2019</w:t>
      </w:r>
      <w:r w:rsidR="00CE499E">
        <w:noBreakHyphen/>
      </w:r>
      <w:r w:rsidR="00361CDA" w:rsidRPr="00CE499E">
        <w:t>20 or 2020</w:t>
      </w:r>
      <w:r w:rsidR="00CE499E">
        <w:noBreakHyphen/>
      </w:r>
      <w:r w:rsidR="00361CDA" w:rsidRPr="00CE499E">
        <w:t>21</w:t>
      </w:r>
      <w:r w:rsidRPr="00CE499E">
        <w:t xml:space="preserve"> financial year.</w:t>
      </w:r>
    </w:p>
    <w:p w:rsidR="006C21E2" w:rsidRPr="00CE499E" w:rsidRDefault="006C21E2" w:rsidP="006C21E2">
      <w:pPr>
        <w:pStyle w:val="subsection"/>
      </w:pPr>
      <w:r w:rsidRPr="00CE499E">
        <w:tab/>
        <w:t>(3B)</w:t>
      </w:r>
      <w:r w:rsidRPr="00CE499E">
        <w:tab/>
        <w:t xml:space="preserve">If the amount is not indexed for a financial year because of the operation of </w:t>
      </w:r>
      <w:r w:rsidR="00CE499E">
        <w:t>subsection (</w:t>
      </w:r>
      <w:r w:rsidRPr="00CE499E">
        <w:t>3A), the amount for the financial year is the amount for the most recent financial year for which the amount was indexed.</w:t>
      </w:r>
    </w:p>
    <w:p w:rsidR="008B17A9" w:rsidRPr="00CE499E" w:rsidRDefault="008B17A9" w:rsidP="008B17A9">
      <w:pPr>
        <w:pStyle w:val="SubsectionHead"/>
      </w:pPr>
      <w:r w:rsidRPr="00CE499E">
        <w:t>Indexation factor</w:t>
      </w:r>
    </w:p>
    <w:p w:rsidR="008B17A9" w:rsidRPr="00CE499E" w:rsidRDefault="008B17A9" w:rsidP="008B17A9">
      <w:pPr>
        <w:pStyle w:val="subsection"/>
      </w:pPr>
      <w:r w:rsidRPr="00CE499E">
        <w:tab/>
        <w:t>(4)</w:t>
      </w:r>
      <w:r w:rsidRPr="00CE499E">
        <w:tab/>
        <w:t xml:space="preserve">For indexation of the amount on an annual basis in accordance with </w:t>
      </w:r>
      <w:r w:rsidR="00CE499E">
        <w:t>subparagraph (</w:t>
      </w:r>
      <w:r w:rsidRPr="00CE499E">
        <w:t xml:space="preserve">2)(a)(i), the </w:t>
      </w:r>
      <w:r w:rsidRPr="00CE499E">
        <w:rPr>
          <w:b/>
          <w:i/>
        </w:rPr>
        <w:t>indexation factor</w:t>
      </w:r>
      <w:r w:rsidRPr="00CE499E">
        <w:t xml:space="preserve"> is:</w:t>
      </w:r>
    </w:p>
    <w:p w:rsidR="008B17A9" w:rsidRPr="00CE499E" w:rsidRDefault="000306D2" w:rsidP="000306D2">
      <w:pPr>
        <w:pStyle w:val="subsection"/>
        <w:spacing w:before="120" w:after="120"/>
      </w:pPr>
      <w:r w:rsidRPr="00CE499E">
        <w:lastRenderedPageBreak/>
        <w:tab/>
      </w:r>
      <w:r w:rsidRPr="00CE499E">
        <w:tab/>
      </w:r>
      <w:r w:rsidR="00CF5CCB" w:rsidRPr="00CE499E">
        <w:rPr>
          <w:noProof/>
        </w:rPr>
        <w:drawing>
          <wp:inline distT="0" distB="0" distL="0" distR="0" wp14:anchorId="729925C8" wp14:editId="784B5493">
            <wp:extent cx="2733675" cy="1038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3675" cy="1038225"/>
                    </a:xfrm>
                    <a:prstGeom prst="rect">
                      <a:avLst/>
                    </a:prstGeom>
                    <a:noFill/>
                    <a:ln>
                      <a:noFill/>
                    </a:ln>
                  </pic:spPr>
                </pic:pic>
              </a:graphicData>
            </a:graphic>
          </wp:inline>
        </w:drawing>
      </w:r>
    </w:p>
    <w:p w:rsidR="008B17A9" w:rsidRPr="00CE499E" w:rsidRDefault="008B17A9" w:rsidP="008B17A9">
      <w:pPr>
        <w:pStyle w:val="subsection"/>
      </w:pPr>
      <w:r w:rsidRPr="00CE499E">
        <w:tab/>
        <w:t>(5)</w:t>
      </w:r>
      <w:r w:rsidRPr="00CE499E">
        <w:tab/>
        <w:t xml:space="preserve">For indexation of the amount on an annual basis in accordance with </w:t>
      </w:r>
      <w:r w:rsidR="00CE499E">
        <w:t>subparagraph (</w:t>
      </w:r>
      <w:r w:rsidRPr="00CE499E">
        <w:t xml:space="preserve">2)(a)(ii), the </w:t>
      </w:r>
      <w:r w:rsidRPr="00CE499E">
        <w:rPr>
          <w:b/>
          <w:i/>
        </w:rPr>
        <w:t>indexation factor</w:t>
      </w:r>
      <w:r w:rsidRPr="00CE499E">
        <w:t xml:space="preserve"> is:</w:t>
      </w:r>
    </w:p>
    <w:p w:rsidR="008B17A9" w:rsidRPr="00CE499E" w:rsidRDefault="000306D2" w:rsidP="000306D2">
      <w:pPr>
        <w:pStyle w:val="subsection"/>
        <w:spacing w:before="120" w:after="120"/>
      </w:pPr>
      <w:r w:rsidRPr="00CE499E">
        <w:tab/>
      </w:r>
      <w:r w:rsidRPr="00CE499E">
        <w:tab/>
      </w:r>
      <w:r w:rsidR="00CF5CCB" w:rsidRPr="00CE499E">
        <w:rPr>
          <w:noProof/>
        </w:rPr>
        <w:drawing>
          <wp:inline distT="0" distB="0" distL="0" distR="0" wp14:anchorId="7CF89365" wp14:editId="673B7D9A">
            <wp:extent cx="2695575" cy="1038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95575" cy="1038225"/>
                    </a:xfrm>
                    <a:prstGeom prst="rect">
                      <a:avLst/>
                    </a:prstGeom>
                    <a:noFill/>
                    <a:ln>
                      <a:noFill/>
                    </a:ln>
                  </pic:spPr>
                </pic:pic>
              </a:graphicData>
            </a:graphic>
          </wp:inline>
        </w:drawing>
      </w:r>
    </w:p>
    <w:p w:rsidR="008B17A9" w:rsidRPr="00CE499E" w:rsidRDefault="008B17A9" w:rsidP="008B17A9">
      <w:pPr>
        <w:pStyle w:val="subsection"/>
      </w:pPr>
      <w:r w:rsidRPr="00CE499E">
        <w:tab/>
        <w:t>(6)</w:t>
      </w:r>
      <w:r w:rsidRPr="00CE499E">
        <w:tab/>
        <w:t xml:space="preserve">Work out the </w:t>
      </w:r>
      <w:r w:rsidR="00CE499E" w:rsidRPr="00CE499E">
        <w:rPr>
          <w:position w:val="6"/>
          <w:sz w:val="16"/>
        </w:rPr>
        <w:t>*</w:t>
      </w:r>
      <w:r w:rsidRPr="00CE499E">
        <w:t xml:space="preserve">indexation factor mentioned in </w:t>
      </w:r>
      <w:r w:rsidR="00CE499E">
        <w:t>subsection (</w:t>
      </w:r>
      <w:r w:rsidRPr="00CE499E">
        <w:t>4) or (5) to 3 decimal places (rounding up if the fourth decimal place is 5 or more).</w:t>
      </w:r>
    </w:p>
    <w:p w:rsidR="008B17A9" w:rsidRPr="00CE499E" w:rsidRDefault="008B17A9" w:rsidP="00CC5E51">
      <w:pPr>
        <w:pStyle w:val="SubsectionHead"/>
      </w:pPr>
      <w:r w:rsidRPr="00CE499E">
        <w:t>Index number</w:t>
      </w:r>
    </w:p>
    <w:p w:rsidR="008B17A9" w:rsidRPr="00CE499E" w:rsidRDefault="008B17A9" w:rsidP="00CC5E51">
      <w:pPr>
        <w:pStyle w:val="subsection"/>
        <w:keepNext/>
        <w:keepLines/>
      </w:pPr>
      <w:r w:rsidRPr="00CE499E">
        <w:tab/>
        <w:t>(7)</w:t>
      </w:r>
      <w:r w:rsidRPr="00CE499E">
        <w:tab/>
        <w:t xml:space="preserve">For calculating the amounts, the </w:t>
      </w:r>
      <w:r w:rsidRPr="00CE499E">
        <w:rPr>
          <w:b/>
          <w:i/>
        </w:rPr>
        <w:t>index number</w:t>
      </w:r>
      <w:r w:rsidRPr="00CE499E">
        <w:t xml:space="preserve"> for a </w:t>
      </w:r>
      <w:r w:rsidR="00CE499E" w:rsidRPr="00CE499E">
        <w:rPr>
          <w:position w:val="6"/>
          <w:sz w:val="16"/>
        </w:rPr>
        <w:t>*</w:t>
      </w:r>
      <w:r w:rsidRPr="00CE499E">
        <w:t>quarter is the estimate of full</w:t>
      </w:r>
      <w:r w:rsidR="00CE499E">
        <w:noBreakHyphen/>
      </w:r>
      <w:r w:rsidRPr="00CE499E">
        <w:t>time adult average weekly ordinary time earnings for the middle month of the quarter first published by the Australian Statistician in respect of that month.</w:t>
      </w:r>
    </w:p>
    <w:p w:rsidR="00B721CB" w:rsidRPr="00CE499E" w:rsidRDefault="00B721CB" w:rsidP="00F719AC">
      <w:pPr>
        <w:pStyle w:val="ActHead3"/>
        <w:pageBreakBefore/>
      </w:pPr>
      <w:bookmarkStart w:id="41" w:name="_Toc535921908"/>
      <w:r w:rsidRPr="00CE499E">
        <w:rPr>
          <w:rStyle w:val="CharDivNo"/>
        </w:rPr>
        <w:lastRenderedPageBreak/>
        <w:t>Division</w:t>
      </w:r>
      <w:r w:rsidR="00CE499E">
        <w:rPr>
          <w:rStyle w:val="CharDivNo"/>
        </w:rPr>
        <w:t> </w:t>
      </w:r>
      <w:r w:rsidRPr="00CE499E">
        <w:rPr>
          <w:rStyle w:val="CharDivNo"/>
        </w:rPr>
        <w:t>23</w:t>
      </w:r>
      <w:r w:rsidRPr="00CE499E">
        <w:t>—</w:t>
      </w:r>
      <w:r w:rsidRPr="00CE499E">
        <w:rPr>
          <w:rStyle w:val="CharDivText"/>
        </w:rPr>
        <w:t>Premiums reduction scheme</w:t>
      </w:r>
      <w:bookmarkEnd w:id="41"/>
    </w:p>
    <w:p w:rsidR="00653AB2" w:rsidRPr="00CE499E" w:rsidRDefault="00653AB2" w:rsidP="00653AB2">
      <w:pPr>
        <w:pStyle w:val="ActHead4"/>
      </w:pPr>
      <w:bookmarkStart w:id="42" w:name="_Toc535921909"/>
      <w:r w:rsidRPr="00CE499E">
        <w:rPr>
          <w:rStyle w:val="CharSubdNo"/>
        </w:rPr>
        <w:t>Subdivision</w:t>
      </w:r>
      <w:r w:rsidR="00CE499E">
        <w:rPr>
          <w:rStyle w:val="CharSubdNo"/>
        </w:rPr>
        <w:t> </w:t>
      </w:r>
      <w:r w:rsidRPr="00CE499E">
        <w:rPr>
          <w:rStyle w:val="CharSubdNo"/>
        </w:rPr>
        <w:t>23</w:t>
      </w:r>
      <w:r w:rsidR="00CE499E">
        <w:rPr>
          <w:rStyle w:val="CharSubdNo"/>
        </w:rPr>
        <w:noBreakHyphen/>
      </w:r>
      <w:r w:rsidRPr="00CE499E">
        <w:rPr>
          <w:rStyle w:val="CharSubdNo"/>
        </w:rPr>
        <w:t>A</w:t>
      </w:r>
      <w:r w:rsidRPr="00CE499E">
        <w:t>—</w:t>
      </w:r>
      <w:r w:rsidRPr="00CE499E">
        <w:rPr>
          <w:rStyle w:val="CharSubdText"/>
        </w:rPr>
        <w:t>Amount of reduction</w:t>
      </w:r>
      <w:bookmarkEnd w:id="42"/>
    </w:p>
    <w:p w:rsidR="00653AB2" w:rsidRPr="00CE499E" w:rsidRDefault="00653AB2" w:rsidP="00653AB2">
      <w:pPr>
        <w:pStyle w:val="ActHead5"/>
      </w:pPr>
      <w:bookmarkStart w:id="43" w:name="_Toc535921910"/>
      <w:r w:rsidRPr="00CE499E">
        <w:rPr>
          <w:rStyle w:val="CharSectno"/>
        </w:rPr>
        <w:t>23</w:t>
      </w:r>
      <w:r w:rsidR="00CE499E">
        <w:rPr>
          <w:rStyle w:val="CharSectno"/>
        </w:rPr>
        <w:noBreakHyphen/>
      </w:r>
      <w:r w:rsidRPr="00CE499E">
        <w:rPr>
          <w:rStyle w:val="CharSectno"/>
        </w:rPr>
        <w:t>1</w:t>
      </w:r>
      <w:r w:rsidRPr="00CE499E">
        <w:t xml:space="preserve">  Reduction in premiums</w:t>
      </w:r>
      <w:bookmarkEnd w:id="43"/>
    </w:p>
    <w:p w:rsidR="00653AB2" w:rsidRPr="00CE499E" w:rsidRDefault="00653AB2" w:rsidP="00653AB2">
      <w:pPr>
        <w:pStyle w:val="subsection"/>
      </w:pPr>
      <w:r w:rsidRPr="00CE499E">
        <w:tab/>
        <w:t>(1)</w:t>
      </w:r>
      <w:r w:rsidRPr="00CE499E">
        <w:tab/>
        <w:t xml:space="preserve">The amount of premiums payable under a </w:t>
      </w:r>
      <w:r w:rsidR="00CE499E" w:rsidRPr="00CE499E">
        <w:rPr>
          <w:position w:val="6"/>
          <w:sz w:val="16"/>
        </w:rPr>
        <w:t>*</w:t>
      </w:r>
      <w:r w:rsidRPr="00CE499E">
        <w:t xml:space="preserve">complying health insurance policy in respect of a period is reduced in accordance with this section if a person is a </w:t>
      </w:r>
      <w:r w:rsidR="00CE499E" w:rsidRPr="00CE499E">
        <w:rPr>
          <w:position w:val="6"/>
          <w:sz w:val="16"/>
        </w:rPr>
        <w:t>*</w:t>
      </w:r>
      <w:r w:rsidRPr="00CE499E">
        <w:t xml:space="preserve">participant in the </w:t>
      </w:r>
      <w:r w:rsidR="00CE499E" w:rsidRPr="00CE499E">
        <w:rPr>
          <w:position w:val="6"/>
          <w:sz w:val="16"/>
        </w:rPr>
        <w:t>*</w:t>
      </w:r>
      <w:r w:rsidRPr="00CE499E">
        <w:t>premiums reduction scheme in respect of the policy.</w:t>
      </w:r>
    </w:p>
    <w:p w:rsidR="00653AB2" w:rsidRPr="00CE499E" w:rsidRDefault="00653AB2" w:rsidP="00653AB2">
      <w:pPr>
        <w:pStyle w:val="subsection"/>
      </w:pPr>
      <w:r w:rsidRPr="00CE499E">
        <w:tab/>
        <w:t>(2)</w:t>
      </w:r>
      <w:r w:rsidRPr="00CE499E">
        <w:tab/>
        <w:t xml:space="preserve">The amount of the reduction for each premium is the </w:t>
      </w:r>
      <w:r w:rsidR="00CE499E" w:rsidRPr="00CE499E">
        <w:rPr>
          <w:position w:val="6"/>
          <w:sz w:val="16"/>
        </w:rPr>
        <w:t>*</w:t>
      </w:r>
      <w:r w:rsidRPr="00CE499E">
        <w:t>PHII benefit in respect of the premium.</w:t>
      </w:r>
    </w:p>
    <w:p w:rsidR="00B721CB" w:rsidRPr="00CE499E" w:rsidRDefault="00B721CB">
      <w:pPr>
        <w:pStyle w:val="ActHead4"/>
      </w:pPr>
      <w:bookmarkStart w:id="44" w:name="_Toc535921911"/>
      <w:r w:rsidRPr="00CE499E">
        <w:rPr>
          <w:rStyle w:val="CharSubdNo"/>
        </w:rPr>
        <w:t>Subdivision</w:t>
      </w:r>
      <w:r w:rsidR="00CE499E">
        <w:rPr>
          <w:rStyle w:val="CharSubdNo"/>
        </w:rPr>
        <w:t> </w:t>
      </w:r>
      <w:r w:rsidRPr="00CE499E">
        <w:rPr>
          <w:rStyle w:val="CharSubdNo"/>
        </w:rPr>
        <w:t>23</w:t>
      </w:r>
      <w:r w:rsidR="00CE499E">
        <w:rPr>
          <w:rStyle w:val="CharSubdNo"/>
        </w:rPr>
        <w:noBreakHyphen/>
      </w:r>
      <w:r w:rsidRPr="00CE499E">
        <w:rPr>
          <w:rStyle w:val="CharSubdNo"/>
        </w:rPr>
        <w:t>B</w:t>
      </w:r>
      <w:r w:rsidRPr="00CE499E">
        <w:t>—</w:t>
      </w:r>
      <w:r w:rsidRPr="00CE499E">
        <w:rPr>
          <w:rStyle w:val="CharSubdText"/>
        </w:rPr>
        <w:t>Participation in the premiums reduction scheme</w:t>
      </w:r>
      <w:bookmarkEnd w:id="44"/>
    </w:p>
    <w:p w:rsidR="00B721CB" w:rsidRPr="00CE499E" w:rsidRDefault="00B721CB">
      <w:pPr>
        <w:pStyle w:val="ActHead5"/>
      </w:pPr>
      <w:bookmarkStart w:id="45" w:name="_Toc535921912"/>
      <w:r w:rsidRPr="00CE499E">
        <w:rPr>
          <w:rStyle w:val="CharSectno"/>
        </w:rPr>
        <w:t>23</w:t>
      </w:r>
      <w:r w:rsidR="00CE499E">
        <w:rPr>
          <w:rStyle w:val="CharSectno"/>
        </w:rPr>
        <w:noBreakHyphen/>
      </w:r>
      <w:r w:rsidRPr="00CE499E">
        <w:rPr>
          <w:rStyle w:val="CharSectno"/>
        </w:rPr>
        <w:t>15</w:t>
      </w:r>
      <w:r w:rsidRPr="00CE499E">
        <w:t xml:space="preserve">  Registration as a participant in the premiums reduction scheme</w:t>
      </w:r>
      <w:bookmarkEnd w:id="45"/>
    </w:p>
    <w:p w:rsidR="00B721CB" w:rsidRPr="00CE499E" w:rsidRDefault="00B721CB">
      <w:pPr>
        <w:pStyle w:val="subsection"/>
      </w:pPr>
      <w:r w:rsidRPr="00CE499E">
        <w:tab/>
        <w:t>(1)</w:t>
      </w:r>
      <w:r w:rsidRPr="00CE499E">
        <w:tab/>
        <w:t xml:space="preserve">A person may apply to a private health insurer, in the </w:t>
      </w:r>
      <w:r w:rsidR="00CE499E" w:rsidRPr="00CE499E">
        <w:rPr>
          <w:position w:val="6"/>
          <w:sz w:val="16"/>
        </w:rPr>
        <w:t>*</w:t>
      </w:r>
      <w:r w:rsidRPr="00CE499E">
        <w:t xml:space="preserve">approved form, to become a </w:t>
      </w:r>
      <w:r w:rsidR="00CE499E" w:rsidRPr="00CE499E">
        <w:rPr>
          <w:position w:val="6"/>
          <w:sz w:val="16"/>
        </w:rPr>
        <w:t>*</w:t>
      </w:r>
      <w:r w:rsidRPr="00CE499E">
        <w:t xml:space="preserve">participant in the </w:t>
      </w:r>
      <w:r w:rsidR="00CE499E" w:rsidRPr="00CE499E">
        <w:rPr>
          <w:position w:val="6"/>
          <w:sz w:val="16"/>
        </w:rPr>
        <w:t>*</w:t>
      </w:r>
      <w:r w:rsidRPr="00CE499E">
        <w:t xml:space="preserve">premiums reduction scheme in respect of a </w:t>
      </w:r>
      <w:r w:rsidR="00CE499E" w:rsidRPr="00CE499E">
        <w:rPr>
          <w:position w:val="6"/>
          <w:sz w:val="16"/>
        </w:rPr>
        <w:t>*</w:t>
      </w:r>
      <w:r w:rsidRPr="00CE499E">
        <w:t>complying health insurance policy issued by the insurer if:</w:t>
      </w:r>
    </w:p>
    <w:p w:rsidR="00B721CB" w:rsidRPr="00CE499E" w:rsidRDefault="00B721CB">
      <w:pPr>
        <w:pStyle w:val="paragraph"/>
      </w:pPr>
      <w:r w:rsidRPr="00CE499E">
        <w:tab/>
        <w:t>(a)</w:t>
      </w:r>
      <w:r w:rsidRPr="00CE499E">
        <w:tab/>
        <w:t xml:space="preserve">the insurer is a </w:t>
      </w:r>
      <w:r w:rsidR="00CE499E" w:rsidRPr="00CE499E">
        <w:rPr>
          <w:position w:val="6"/>
          <w:sz w:val="16"/>
        </w:rPr>
        <w:t>*</w:t>
      </w:r>
      <w:r w:rsidRPr="00CE499E">
        <w:t>participating insurer; and</w:t>
      </w:r>
    </w:p>
    <w:p w:rsidR="004E0DAF" w:rsidRPr="00CE499E" w:rsidRDefault="004E0DAF" w:rsidP="004E0DAF">
      <w:pPr>
        <w:pStyle w:val="paragraph"/>
      </w:pPr>
      <w:r w:rsidRPr="00CE499E">
        <w:tab/>
        <w:t>(b)</w:t>
      </w:r>
      <w:r w:rsidRPr="00CE499E">
        <w:tab/>
        <w:t xml:space="preserve">the person is a </w:t>
      </w:r>
      <w:r w:rsidR="00CE499E" w:rsidRPr="00CE499E">
        <w:rPr>
          <w:position w:val="6"/>
          <w:sz w:val="16"/>
        </w:rPr>
        <w:t>*</w:t>
      </w:r>
      <w:r w:rsidRPr="00CE499E">
        <w:t>PHIIB in respect of a premium paid or payable under the policy; and</w:t>
      </w:r>
    </w:p>
    <w:p w:rsidR="00B721CB" w:rsidRPr="00CE499E" w:rsidRDefault="00B721CB">
      <w:pPr>
        <w:pStyle w:val="paragraph"/>
      </w:pPr>
      <w:r w:rsidRPr="00CE499E">
        <w:tab/>
        <w:t>(c)</w:t>
      </w:r>
      <w:r w:rsidRPr="00CE499E">
        <w:tab/>
        <w:t>the person meets any requirements specified in the Private Health Insurance (Incentives) Rules for the purposes of this paragraph.</w:t>
      </w:r>
    </w:p>
    <w:p w:rsidR="00B721CB" w:rsidRPr="00CE499E" w:rsidRDefault="00B721CB">
      <w:pPr>
        <w:pStyle w:val="subsection"/>
      </w:pPr>
      <w:r w:rsidRPr="00CE499E">
        <w:tab/>
        <w:t>(2)</w:t>
      </w:r>
      <w:r w:rsidRPr="00CE499E">
        <w:tab/>
        <w:t xml:space="preserve">A private health insurer that receives an application under </w:t>
      </w:r>
      <w:r w:rsidR="00CE499E">
        <w:t>subsection (</w:t>
      </w:r>
      <w:r w:rsidRPr="00CE499E">
        <w:t xml:space="preserve">1) must notify the </w:t>
      </w:r>
      <w:r w:rsidR="00E60E1C" w:rsidRPr="00CE499E">
        <w:t>Chief Executive Medicare</w:t>
      </w:r>
      <w:r w:rsidRPr="00CE499E">
        <w:t xml:space="preserve"> of the application, in the </w:t>
      </w:r>
      <w:r w:rsidR="00CE499E" w:rsidRPr="00CE499E">
        <w:rPr>
          <w:position w:val="6"/>
          <w:sz w:val="16"/>
        </w:rPr>
        <w:t>*</w:t>
      </w:r>
      <w:r w:rsidRPr="00CE499E">
        <w:t xml:space="preserve">approved form, no more than 14 days (or any </w:t>
      </w:r>
      <w:r w:rsidRPr="00CE499E">
        <w:lastRenderedPageBreak/>
        <w:t xml:space="preserve">other period determined by the </w:t>
      </w:r>
      <w:r w:rsidR="00E60E1C" w:rsidRPr="00CE499E">
        <w:t>Chief Executive Medicare</w:t>
      </w:r>
      <w:r w:rsidRPr="00CE499E">
        <w:t>) after receiving the application.</w:t>
      </w:r>
    </w:p>
    <w:p w:rsidR="00B721CB" w:rsidRPr="00CE499E" w:rsidRDefault="00B721CB">
      <w:pPr>
        <w:pStyle w:val="subsection"/>
      </w:pPr>
      <w:r w:rsidRPr="00CE499E">
        <w:tab/>
        <w:t>(3)</w:t>
      </w:r>
      <w:r w:rsidRPr="00CE499E">
        <w:tab/>
        <w:t xml:space="preserve">If notified of an application and satisfied that </w:t>
      </w:r>
      <w:r w:rsidR="00CE499E">
        <w:t>paragraphs (</w:t>
      </w:r>
      <w:r w:rsidRPr="00CE499E">
        <w:t xml:space="preserve">1)(a), (b) and (c) apply, the </w:t>
      </w:r>
      <w:r w:rsidR="00E60E1C" w:rsidRPr="00CE499E">
        <w:t>Chief Executive Medicare</w:t>
      </w:r>
      <w:r w:rsidRPr="00CE499E">
        <w:t xml:space="preserve"> must register the applicant as a </w:t>
      </w:r>
      <w:r w:rsidR="00CE499E" w:rsidRPr="00CE499E">
        <w:rPr>
          <w:position w:val="6"/>
          <w:sz w:val="16"/>
        </w:rPr>
        <w:t>*</w:t>
      </w:r>
      <w:r w:rsidRPr="00CE499E">
        <w:t>participant in respect of the policy.</w:t>
      </w:r>
    </w:p>
    <w:p w:rsidR="00B721CB" w:rsidRPr="00CE499E" w:rsidRDefault="00B721CB">
      <w:pPr>
        <w:pStyle w:val="subsection"/>
      </w:pPr>
      <w:r w:rsidRPr="00CE499E">
        <w:tab/>
        <w:t>(4)</w:t>
      </w:r>
      <w:r w:rsidRPr="00CE499E">
        <w:tab/>
        <w:t xml:space="preserve">The </w:t>
      </w:r>
      <w:r w:rsidR="00E60E1C" w:rsidRPr="00CE499E">
        <w:t>Chief Executive Medicare</w:t>
      </w:r>
      <w:r w:rsidRPr="00CE499E">
        <w:t xml:space="preserve"> must notify the private health insurer that issued the policy if the </w:t>
      </w:r>
      <w:r w:rsidR="00E60E1C" w:rsidRPr="00CE499E">
        <w:t>Chief Executive Medicare</w:t>
      </w:r>
      <w:r w:rsidRPr="00CE499E">
        <w:t xml:space="preserve"> registers a person as a </w:t>
      </w:r>
      <w:r w:rsidR="00CE499E" w:rsidRPr="00CE499E">
        <w:rPr>
          <w:position w:val="6"/>
          <w:sz w:val="16"/>
        </w:rPr>
        <w:t>*</w:t>
      </w:r>
      <w:r w:rsidRPr="00CE499E">
        <w:t xml:space="preserve">participant in the </w:t>
      </w:r>
      <w:r w:rsidR="00CE499E" w:rsidRPr="00CE499E">
        <w:rPr>
          <w:position w:val="6"/>
          <w:sz w:val="16"/>
        </w:rPr>
        <w:t>*</w:t>
      </w:r>
      <w:r w:rsidRPr="00CE499E">
        <w:t>premiums reduction scheme in respect of the policy.</w:t>
      </w:r>
    </w:p>
    <w:p w:rsidR="00B721CB" w:rsidRPr="00CE499E" w:rsidRDefault="00B721CB">
      <w:pPr>
        <w:pStyle w:val="ActHead5"/>
        <w:rPr>
          <w:b w:val="0"/>
        </w:rPr>
      </w:pPr>
      <w:bookmarkStart w:id="46" w:name="_Toc535921913"/>
      <w:r w:rsidRPr="00CE499E">
        <w:rPr>
          <w:rStyle w:val="CharSectno"/>
        </w:rPr>
        <w:t>23</w:t>
      </w:r>
      <w:r w:rsidR="00CE499E">
        <w:rPr>
          <w:rStyle w:val="CharSectno"/>
        </w:rPr>
        <w:noBreakHyphen/>
      </w:r>
      <w:r w:rsidRPr="00CE499E">
        <w:rPr>
          <w:rStyle w:val="CharSectno"/>
        </w:rPr>
        <w:t>20</w:t>
      </w:r>
      <w:r w:rsidRPr="00CE499E">
        <w:t xml:space="preserve">  Refusal to register</w:t>
      </w:r>
      <w:bookmarkEnd w:id="46"/>
    </w:p>
    <w:p w:rsidR="00B721CB" w:rsidRPr="00CE499E" w:rsidRDefault="00B721CB">
      <w:pPr>
        <w:pStyle w:val="subsection"/>
      </w:pPr>
      <w:r w:rsidRPr="00CE499E">
        <w:tab/>
        <w:t>(1)</w:t>
      </w:r>
      <w:r w:rsidRPr="00CE499E">
        <w:tab/>
        <w:t xml:space="preserve">If the </w:t>
      </w:r>
      <w:r w:rsidR="00E60E1C" w:rsidRPr="00CE499E">
        <w:t>Chief Executive Medicare</w:t>
      </w:r>
      <w:r w:rsidRPr="00CE499E">
        <w:t xml:space="preserve"> refuses to register the applicant in respect of a policy, the </w:t>
      </w:r>
      <w:r w:rsidR="00E60E1C" w:rsidRPr="00CE499E">
        <w:t>Chief Executive Medicare</w:t>
      </w:r>
      <w:r w:rsidRPr="00CE499E">
        <w:t xml:space="preserve"> must give the applicant, and the private health insurer that issued the policy, notice of the refusal together with reasons for the refusal.</w:t>
      </w:r>
    </w:p>
    <w:p w:rsidR="00B721CB" w:rsidRPr="00CE499E" w:rsidRDefault="00B721CB">
      <w:pPr>
        <w:pStyle w:val="notetext"/>
      </w:pPr>
      <w:r w:rsidRPr="00CE499E">
        <w:t>Note:</w:t>
      </w:r>
      <w:r w:rsidRPr="00CE499E">
        <w:tab/>
        <w:t>Refusals to register are reviewable under Part</w:t>
      </w:r>
      <w:r w:rsidR="00CE499E">
        <w:t> </w:t>
      </w:r>
      <w:r w:rsidRPr="00CE499E">
        <w:t>6</w:t>
      </w:r>
      <w:r w:rsidR="00CE499E">
        <w:noBreakHyphen/>
      </w:r>
      <w:r w:rsidRPr="00CE499E">
        <w:t>9.</w:t>
      </w:r>
    </w:p>
    <w:p w:rsidR="00B721CB" w:rsidRPr="00CE499E" w:rsidRDefault="00B721CB">
      <w:pPr>
        <w:pStyle w:val="subsection"/>
      </w:pPr>
      <w:r w:rsidRPr="00CE499E">
        <w:tab/>
        <w:t>(2)</w:t>
      </w:r>
      <w:r w:rsidRPr="00CE499E">
        <w:tab/>
        <w:t xml:space="preserve">The applicant is taken to be registered as a </w:t>
      </w:r>
      <w:r w:rsidR="00CE499E" w:rsidRPr="00CE499E">
        <w:rPr>
          <w:position w:val="6"/>
          <w:sz w:val="16"/>
        </w:rPr>
        <w:t>*</w:t>
      </w:r>
      <w:r w:rsidRPr="00CE499E">
        <w:t xml:space="preserve">participant in respect of the policy if the </w:t>
      </w:r>
      <w:r w:rsidR="00E60E1C" w:rsidRPr="00CE499E">
        <w:t>Chief Executive Medicare</w:t>
      </w:r>
      <w:r w:rsidRPr="00CE499E">
        <w:t xml:space="preserve"> does not give notice of refusal within 14 days after receiving the notice under subsection</w:t>
      </w:r>
      <w:r w:rsidR="00CE499E">
        <w:t> </w:t>
      </w:r>
      <w:r w:rsidRPr="00CE499E">
        <w:t>23</w:t>
      </w:r>
      <w:r w:rsidR="00CE499E">
        <w:noBreakHyphen/>
      </w:r>
      <w:r w:rsidRPr="00CE499E">
        <w:t>15(2) from the private health insurer to which the applicant applied for registration.</w:t>
      </w:r>
    </w:p>
    <w:p w:rsidR="00B721CB" w:rsidRPr="00CE499E" w:rsidRDefault="00B721CB">
      <w:pPr>
        <w:pStyle w:val="ActHead5"/>
      </w:pPr>
      <w:bookmarkStart w:id="47" w:name="_Toc535921914"/>
      <w:r w:rsidRPr="00CE499E">
        <w:rPr>
          <w:rStyle w:val="CharSectno"/>
        </w:rPr>
        <w:t>23</w:t>
      </w:r>
      <w:r w:rsidR="00CE499E">
        <w:rPr>
          <w:rStyle w:val="CharSectno"/>
        </w:rPr>
        <w:noBreakHyphen/>
      </w:r>
      <w:r w:rsidRPr="00CE499E">
        <w:rPr>
          <w:rStyle w:val="CharSectno"/>
        </w:rPr>
        <w:t>30</w:t>
      </w:r>
      <w:r w:rsidRPr="00CE499E">
        <w:t xml:space="preserve">  Participants who want to withdraw from scheme</w:t>
      </w:r>
      <w:bookmarkEnd w:id="47"/>
    </w:p>
    <w:p w:rsidR="00B721CB" w:rsidRPr="00CE499E" w:rsidRDefault="00B721CB">
      <w:pPr>
        <w:pStyle w:val="subsection"/>
      </w:pPr>
      <w:r w:rsidRPr="00CE499E">
        <w:tab/>
        <w:t>(1)</w:t>
      </w:r>
      <w:r w:rsidRPr="00CE499E">
        <w:tab/>
        <w:t xml:space="preserve">A </w:t>
      </w:r>
      <w:r w:rsidR="00CE499E" w:rsidRPr="00CE499E">
        <w:rPr>
          <w:position w:val="6"/>
          <w:sz w:val="16"/>
        </w:rPr>
        <w:t>*</w:t>
      </w:r>
      <w:r w:rsidRPr="00CE499E">
        <w:t>participant must notify the private health insurer that issued the policy in respect of which a person is a participant if the person no longer wishes to be registered in respect of the policy.</w:t>
      </w:r>
    </w:p>
    <w:p w:rsidR="00B721CB" w:rsidRPr="00CE499E" w:rsidRDefault="00B721CB">
      <w:pPr>
        <w:pStyle w:val="subsection"/>
      </w:pPr>
      <w:r w:rsidRPr="00CE499E">
        <w:tab/>
        <w:t>(2)</w:t>
      </w:r>
      <w:r w:rsidRPr="00CE499E">
        <w:tab/>
        <w:t xml:space="preserve">A private health insurer must notify the </w:t>
      </w:r>
      <w:r w:rsidR="00E60E1C" w:rsidRPr="00CE499E">
        <w:t>Chief Executive Medicare</w:t>
      </w:r>
      <w:r w:rsidRPr="00CE499E">
        <w:t xml:space="preserve"> of each notice the insurer receives under </w:t>
      </w:r>
      <w:r w:rsidR="00CE499E">
        <w:t>subsection (</w:t>
      </w:r>
      <w:r w:rsidRPr="00CE499E">
        <w:t xml:space="preserve">1), in the </w:t>
      </w:r>
      <w:r w:rsidR="00CE499E" w:rsidRPr="00CE499E">
        <w:rPr>
          <w:position w:val="6"/>
          <w:sz w:val="16"/>
        </w:rPr>
        <w:t>*</w:t>
      </w:r>
      <w:r w:rsidRPr="00CE499E">
        <w:t xml:space="preserve">approved form and no more than 14 days (or any other period determined by the </w:t>
      </w:r>
      <w:r w:rsidR="00E60E1C" w:rsidRPr="00CE499E">
        <w:t>Chief Executive Medicare</w:t>
      </w:r>
      <w:r w:rsidRPr="00CE499E">
        <w:t>) after receiving the notice.</w:t>
      </w:r>
    </w:p>
    <w:p w:rsidR="00B721CB" w:rsidRPr="00CE499E" w:rsidRDefault="00B721CB">
      <w:pPr>
        <w:pStyle w:val="subsection"/>
      </w:pPr>
      <w:r w:rsidRPr="00CE499E">
        <w:lastRenderedPageBreak/>
        <w:tab/>
        <w:t>(3)</w:t>
      </w:r>
      <w:r w:rsidRPr="00CE499E">
        <w:tab/>
        <w:t xml:space="preserve">If notified under </w:t>
      </w:r>
      <w:r w:rsidR="00CE499E">
        <w:t>subsection (</w:t>
      </w:r>
      <w:r w:rsidRPr="00CE499E">
        <w:t xml:space="preserve">2), the </w:t>
      </w:r>
      <w:r w:rsidR="00E60E1C" w:rsidRPr="00CE499E">
        <w:t>Chief Executive Medicare</w:t>
      </w:r>
      <w:r w:rsidRPr="00CE499E">
        <w:t xml:space="preserve"> must revoke the person’s registration in respect of the policy.</w:t>
      </w:r>
    </w:p>
    <w:p w:rsidR="00B721CB" w:rsidRPr="00CE499E" w:rsidRDefault="00B721CB">
      <w:pPr>
        <w:pStyle w:val="ActHead5"/>
      </w:pPr>
      <w:bookmarkStart w:id="48" w:name="_Toc535921915"/>
      <w:r w:rsidRPr="00CE499E">
        <w:rPr>
          <w:rStyle w:val="CharSectno"/>
        </w:rPr>
        <w:t>23</w:t>
      </w:r>
      <w:r w:rsidR="00CE499E">
        <w:rPr>
          <w:rStyle w:val="CharSectno"/>
        </w:rPr>
        <w:noBreakHyphen/>
      </w:r>
      <w:r w:rsidRPr="00CE499E">
        <w:rPr>
          <w:rStyle w:val="CharSectno"/>
        </w:rPr>
        <w:t>35</w:t>
      </w:r>
      <w:r w:rsidRPr="00CE499E">
        <w:t xml:space="preserve">  Revocation of registration</w:t>
      </w:r>
      <w:bookmarkEnd w:id="48"/>
    </w:p>
    <w:p w:rsidR="00B721CB" w:rsidRPr="00CE499E" w:rsidRDefault="00B721CB">
      <w:pPr>
        <w:pStyle w:val="subsection"/>
      </w:pPr>
      <w:r w:rsidRPr="00CE499E">
        <w:tab/>
        <w:t>(1)</w:t>
      </w:r>
      <w:r w:rsidRPr="00CE499E">
        <w:tab/>
        <w:t xml:space="preserve">The </w:t>
      </w:r>
      <w:r w:rsidR="00E60E1C" w:rsidRPr="00CE499E">
        <w:t>Chief Executive Medicare</w:t>
      </w:r>
      <w:r w:rsidRPr="00CE499E">
        <w:t xml:space="preserve"> must revoke a person’s registration in respect of a </w:t>
      </w:r>
      <w:r w:rsidR="00CE499E" w:rsidRPr="00CE499E">
        <w:rPr>
          <w:position w:val="6"/>
          <w:sz w:val="16"/>
        </w:rPr>
        <w:t>*</w:t>
      </w:r>
      <w:r w:rsidRPr="00CE499E">
        <w:t xml:space="preserve">complying health insurance policy if the </w:t>
      </w:r>
      <w:r w:rsidR="00E60E1C" w:rsidRPr="00CE499E">
        <w:t>Chief Executive Medicare</w:t>
      </w:r>
      <w:r w:rsidRPr="00CE499E">
        <w:t xml:space="preserve"> is satisfied that the person is not eligible to participate in the </w:t>
      </w:r>
      <w:r w:rsidR="00CE499E" w:rsidRPr="00CE499E">
        <w:rPr>
          <w:position w:val="6"/>
          <w:sz w:val="16"/>
        </w:rPr>
        <w:t>*</w:t>
      </w:r>
      <w:r w:rsidRPr="00CE499E">
        <w:t>premiums reduction scheme in respect of the policy.</w:t>
      </w:r>
    </w:p>
    <w:p w:rsidR="00B721CB" w:rsidRPr="00CE499E" w:rsidRDefault="00B721CB">
      <w:pPr>
        <w:pStyle w:val="notetext"/>
      </w:pPr>
      <w:r w:rsidRPr="00CE499E">
        <w:t>Note:</w:t>
      </w:r>
      <w:r w:rsidRPr="00CE499E">
        <w:tab/>
        <w:t>Revocations of registration are reviewable under section Part</w:t>
      </w:r>
      <w:r w:rsidR="00CE499E">
        <w:t> </w:t>
      </w:r>
      <w:r w:rsidRPr="00CE499E">
        <w:t>6</w:t>
      </w:r>
      <w:r w:rsidR="00CE499E">
        <w:noBreakHyphen/>
      </w:r>
      <w:r w:rsidRPr="00CE499E">
        <w:t>9.</w:t>
      </w:r>
    </w:p>
    <w:p w:rsidR="00B721CB" w:rsidRPr="00CE499E" w:rsidRDefault="00B721CB">
      <w:pPr>
        <w:pStyle w:val="subsection"/>
      </w:pPr>
      <w:r w:rsidRPr="00CE499E">
        <w:tab/>
        <w:t>(2)</w:t>
      </w:r>
      <w:r w:rsidRPr="00CE499E">
        <w:tab/>
        <w:t xml:space="preserve">Revocation of registration under </w:t>
      </w:r>
      <w:r w:rsidR="00CE499E">
        <w:t>subsection (</w:t>
      </w:r>
      <w:r w:rsidRPr="00CE499E">
        <w:t>1) does not affect a person’s right to make another application for registration under section</w:t>
      </w:r>
      <w:r w:rsidR="00CE499E">
        <w:t> </w:t>
      </w:r>
      <w:r w:rsidRPr="00CE499E">
        <w:t>23</w:t>
      </w:r>
      <w:r w:rsidR="00CE499E">
        <w:noBreakHyphen/>
      </w:r>
      <w:r w:rsidRPr="00CE499E">
        <w:t>15.</w:t>
      </w:r>
    </w:p>
    <w:p w:rsidR="00B721CB" w:rsidRPr="00CE499E" w:rsidRDefault="00B721CB">
      <w:pPr>
        <w:pStyle w:val="subsection"/>
      </w:pPr>
      <w:r w:rsidRPr="00CE499E">
        <w:tab/>
        <w:t>(3)</w:t>
      </w:r>
      <w:r w:rsidRPr="00CE499E">
        <w:tab/>
        <w:t xml:space="preserve">The </w:t>
      </w:r>
      <w:r w:rsidR="00E60E1C" w:rsidRPr="00CE499E">
        <w:t>Chief Executive Medicare</w:t>
      </w:r>
      <w:r w:rsidRPr="00CE499E">
        <w:t xml:space="preserve"> must give notice of the revocation of a person’s registration in respect of a </w:t>
      </w:r>
      <w:r w:rsidR="00CE499E" w:rsidRPr="00CE499E">
        <w:rPr>
          <w:position w:val="6"/>
          <w:sz w:val="16"/>
        </w:rPr>
        <w:t>*</w:t>
      </w:r>
      <w:r w:rsidRPr="00CE499E">
        <w:t>complying health insurance policy to the person, and to the private health insurer that issued the policy, within 28 days after the day on which the revocation occurs.</w:t>
      </w:r>
    </w:p>
    <w:p w:rsidR="00B721CB" w:rsidRPr="00CE499E" w:rsidRDefault="00B721CB">
      <w:pPr>
        <w:pStyle w:val="ActHead5"/>
        <w:rPr>
          <w:b w:val="0"/>
        </w:rPr>
      </w:pPr>
      <w:bookmarkStart w:id="49" w:name="_Toc535921916"/>
      <w:r w:rsidRPr="00CE499E">
        <w:rPr>
          <w:rStyle w:val="CharSectno"/>
        </w:rPr>
        <w:t>23</w:t>
      </w:r>
      <w:r w:rsidR="00CE499E">
        <w:rPr>
          <w:rStyle w:val="CharSectno"/>
        </w:rPr>
        <w:noBreakHyphen/>
      </w:r>
      <w:r w:rsidRPr="00CE499E">
        <w:rPr>
          <w:rStyle w:val="CharSectno"/>
        </w:rPr>
        <w:t>40</w:t>
      </w:r>
      <w:r w:rsidRPr="00CE499E">
        <w:t xml:space="preserve">  Variation of registration</w:t>
      </w:r>
      <w:bookmarkEnd w:id="49"/>
    </w:p>
    <w:p w:rsidR="00B721CB" w:rsidRPr="00CE499E" w:rsidRDefault="00B721CB">
      <w:pPr>
        <w:pStyle w:val="subsection"/>
      </w:pPr>
      <w:r w:rsidRPr="00CE499E">
        <w:tab/>
        <w:t>(1)</w:t>
      </w:r>
      <w:r w:rsidRPr="00CE499E">
        <w:tab/>
        <w:t xml:space="preserve">A private health insurer must notify the </w:t>
      </w:r>
      <w:r w:rsidR="00E60E1C" w:rsidRPr="00CE499E">
        <w:t>Chief Executive Medicare</w:t>
      </w:r>
      <w:r w:rsidRPr="00CE499E">
        <w:t xml:space="preserve"> if the treatments </w:t>
      </w:r>
      <w:r w:rsidR="00CE499E" w:rsidRPr="00CE499E">
        <w:rPr>
          <w:position w:val="6"/>
          <w:sz w:val="16"/>
        </w:rPr>
        <w:t>*</w:t>
      </w:r>
      <w:r w:rsidRPr="00CE499E">
        <w:t xml:space="preserve">covered by a </w:t>
      </w:r>
      <w:r w:rsidR="00CE499E" w:rsidRPr="00CE499E">
        <w:rPr>
          <w:position w:val="6"/>
          <w:sz w:val="16"/>
        </w:rPr>
        <w:t>*</w:t>
      </w:r>
      <w:r w:rsidRPr="00CE499E">
        <w:t xml:space="preserve">complying health insurance policy, issued by the private health insurer and in respect of which a person is a </w:t>
      </w:r>
      <w:r w:rsidR="00CE499E" w:rsidRPr="00CE499E">
        <w:rPr>
          <w:position w:val="6"/>
          <w:sz w:val="16"/>
        </w:rPr>
        <w:t>*</w:t>
      </w:r>
      <w:r w:rsidRPr="00CE499E">
        <w:t>participant, are varied.</w:t>
      </w:r>
    </w:p>
    <w:p w:rsidR="00B721CB" w:rsidRPr="00CE499E" w:rsidRDefault="00B721CB">
      <w:pPr>
        <w:pStyle w:val="subsection"/>
      </w:pPr>
      <w:r w:rsidRPr="00CE499E">
        <w:tab/>
        <w:t>(2)</w:t>
      </w:r>
      <w:r w:rsidRPr="00CE499E">
        <w:tab/>
        <w:t xml:space="preserve">On receiving such a notice, the </w:t>
      </w:r>
      <w:r w:rsidR="00E60E1C" w:rsidRPr="00CE499E">
        <w:t>Chief Executive Medicare</w:t>
      </w:r>
      <w:r w:rsidRPr="00CE499E">
        <w:t xml:space="preserve"> must vary the details of the registration accordingly and give notice of the variation to the private health insurer.</w:t>
      </w:r>
    </w:p>
    <w:p w:rsidR="00B721CB" w:rsidRPr="00CE499E" w:rsidRDefault="00B721CB" w:rsidP="00CC5E51">
      <w:pPr>
        <w:pStyle w:val="ActHead5"/>
      </w:pPr>
      <w:bookmarkStart w:id="50" w:name="_Toc535921917"/>
      <w:r w:rsidRPr="00CE499E">
        <w:rPr>
          <w:rStyle w:val="CharSectno"/>
        </w:rPr>
        <w:lastRenderedPageBreak/>
        <w:t>23</w:t>
      </w:r>
      <w:r w:rsidR="00CE499E">
        <w:rPr>
          <w:rStyle w:val="CharSectno"/>
        </w:rPr>
        <w:noBreakHyphen/>
      </w:r>
      <w:r w:rsidRPr="00CE499E">
        <w:rPr>
          <w:rStyle w:val="CharSectno"/>
        </w:rPr>
        <w:t>45</w:t>
      </w:r>
      <w:r w:rsidRPr="00CE499E">
        <w:t xml:space="preserve">  Retention of applications by private health insurers</w:t>
      </w:r>
      <w:bookmarkEnd w:id="50"/>
    </w:p>
    <w:p w:rsidR="00B721CB" w:rsidRPr="00CE499E" w:rsidRDefault="00B721CB" w:rsidP="00CC5E51">
      <w:pPr>
        <w:pStyle w:val="subsection"/>
        <w:keepNext/>
        <w:keepLines/>
      </w:pPr>
      <w:r w:rsidRPr="00CE499E">
        <w:tab/>
        <w:t>(1)</w:t>
      </w:r>
      <w:r w:rsidRPr="00CE499E">
        <w:tab/>
        <w:t>A private health insurer must retain an application made to it under subsection</w:t>
      </w:r>
      <w:r w:rsidR="00CE499E">
        <w:t> </w:t>
      </w:r>
      <w:r w:rsidRPr="00CE499E">
        <w:t>23</w:t>
      </w:r>
      <w:r w:rsidR="00CE499E">
        <w:noBreakHyphen/>
      </w:r>
      <w:r w:rsidRPr="00CE499E">
        <w:t>15(1) for the period of 5 years beginning on the day on which the application was made.</w:t>
      </w:r>
    </w:p>
    <w:p w:rsidR="00B721CB" w:rsidRPr="00CE499E" w:rsidRDefault="00B721CB">
      <w:pPr>
        <w:pStyle w:val="subsection"/>
      </w:pPr>
      <w:r w:rsidRPr="00CE499E">
        <w:tab/>
        <w:t>(2)</w:t>
      </w:r>
      <w:r w:rsidRPr="00CE499E">
        <w:tab/>
        <w:t xml:space="preserve">The private health insurer may retain the application in any form approved in writing by the </w:t>
      </w:r>
      <w:r w:rsidR="00E60E1C" w:rsidRPr="00CE499E">
        <w:t>Chief Executive Medicare</w:t>
      </w:r>
      <w:r w:rsidRPr="00CE499E">
        <w:t>.</w:t>
      </w:r>
    </w:p>
    <w:p w:rsidR="00B721CB" w:rsidRPr="00CE499E" w:rsidRDefault="00B721CB">
      <w:pPr>
        <w:pStyle w:val="subsection"/>
      </w:pPr>
      <w:r w:rsidRPr="00CE499E">
        <w:tab/>
        <w:t>(3)</w:t>
      </w:r>
      <w:r w:rsidRPr="00CE499E">
        <w:tab/>
        <w:t>An application retained in such a form must be received in all courts or tribunals as evidence as if it were the original.</w:t>
      </w:r>
    </w:p>
    <w:p w:rsidR="00B721CB" w:rsidRPr="00CE499E" w:rsidRDefault="00B721CB" w:rsidP="00F719AC">
      <w:pPr>
        <w:pStyle w:val="ActHead2"/>
        <w:pageBreakBefore/>
      </w:pPr>
      <w:bookmarkStart w:id="51" w:name="_Toc535921918"/>
      <w:r w:rsidRPr="00CE499E">
        <w:rPr>
          <w:rStyle w:val="CharPartNo"/>
        </w:rPr>
        <w:lastRenderedPageBreak/>
        <w:t>Part</w:t>
      </w:r>
      <w:r w:rsidR="00CE499E">
        <w:rPr>
          <w:rStyle w:val="CharPartNo"/>
        </w:rPr>
        <w:t> </w:t>
      </w:r>
      <w:r w:rsidRPr="00CE499E">
        <w:rPr>
          <w:rStyle w:val="CharPartNo"/>
        </w:rPr>
        <w:t>2</w:t>
      </w:r>
      <w:r w:rsidR="00CE499E">
        <w:rPr>
          <w:rStyle w:val="CharPartNo"/>
        </w:rPr>
        <w:noBreakHyphen/>
      </w:r>
      <w:r w:rsidRPr="00CE499E">
        <w:rPr>
          <w:rStyle w:val="CharPartNo"/>
        </w:rPr>
        <w:t>3</w:t>
      </w:r>
      <w:r w:rsidRPr="00CE499E">
        <w:t>—</w:t>
      </w:r>
      <w:r w:rsidRPr="00CE499E">
        <w:rPr>
          <w:rStyle w:val="CharPartText"/>
        </w:rPr>
        <w:t>Lifetime health cover</w:t>
      </w:r>
      <w:bookmarkEnd w:id="51"/>
    </w:p>
    <w:p w:rsidR="00B721CB" w:rsidRPr="00CE499E" w:rsidRDefault="00B721CB">
      <w:pPr>
        <w:pStyle w:val="ActHead3"/>
      </w:pPr>
      <w:bookmarkStart w:id="52" w:name="_Toc535921919"/>
      <w:r w:rsidRPr="00CE499E">
        <w:rPr>
          <w:rStyle w:val="CharDivNo"/>
        </w:rPr>
        <w:t>Division</w:t>
      </w:r>
      <w:r w:rsidR="00CE499E">
        <w:rPr>
          <w:rStyle w:val="CharDivNo"/>
        </w:rPr>
        <w:t> </w:t>
      </w:r>
      <w:r w:rsidRPr="00CE499E">
        <w:rPr>
          <w:rStyle w:val="CharDivNo"/>
        </w:rPr>
        <w:t>31</w:t>
      </w:r>
      <w:r w:rsidRPr="00CE499E">
        <w:t>—</w:t>
      </w:r>
      <w:r w:rsidRPr="00CE499E">
        <w:rPr>
          <w:rStyle w:val="CharDivText"/>
        </w:rPr>
        <w:t>Introduction</w:t>
      </w:r>
      <w:bookmarkEnd w:id="52"/>
    </w:p>
    <w:p w:rsidR="00B721CB" w:rsidRPr="00CE499E" w:rsidRDefault="00B721CB">
      <w:pPr>
        <w:pStyle w:val="ActHead5"/>
      </w:pPr>
      <w:bookmarkStart w:id="53" w:name="_Toc535921920"/>
      <w:r w:rsidRPr="00CE499E">
        <w:rPr>
          <w:rStyle w:val="CharSectno"/>
        </w:rPr>
        <w:t>31</w:t>
      </w:r>
      <w:r w:rsidR="00CE499E">
        <w:rPr>
          <w:rStyle w:val="CharSectno"/>
        </w:rPr>
        <w:noBreakHyphen/>
      </w:r>
      <w:r w:rsidRPr="00CE499E">
        <w:rPr>
          <w:rStyle w:val="CharSectno"/>
        </w:rPr>
        <w:t>1</w:t>
      </w:r>
      <w:r w:rsidRPr="00CE499E">
        <w:t xml:space="preserve">  What this Part is about</w:t>
      </w:r>
      <w:bookmarkEnd w:id="53"/>
    </w:p>
    <w:p w:rsidR="00B721CB" w:rsidRPr="00CE499E" w:rsidRDefault="00B721CB">
      <w:pPr>
        <w:pStyle w:val="BoxText"/>
      </w:pPr>
      <w:r w:rsidRPr="00CE499E">
        <w:t>People are encouraged to take out hospital cover by the time they turn 30. A person who is older than 30 when he or she takes out hospital cover for the first time, or who drops hospital cover for a period after having turned 30, may have to pay higher premiums for hospital cover. This scheme is known as lifetime health cover.</w:t>
      </w:r>
    </w:p>
    <w:p w:rsidR="00B721CB" w:rsidRPr="00CE499E" w:rsidRDefault="00B721CB">
      <w:pPr>
        <w:pStyle w:val="ActHead5"/>
      </w:pPr>
      <w:bookmarkStart w:id="54" w:name="_Toc535921921"/>
      <w:r w:rsidRPr="00CE499E">
        <w:rPr>
          <w:rStyle w:val="CharSectno"/>
        </w:rPr>
        <w:t>31</w:t>
      </w:r>
      <w:r w:rsidR="00CE499E">
        <w:rPr>
          <w:rStyle w:val="CharSectno"/>
        </w:rPr>
        <w:noBreakHyphen/>
      </w:r>
      <w:r w:rsidRPr="00CE499E">
        <w:rPr>
          <w:rStyle w:val="CharSectno"/>
        </w:rPr>
        <w:t>5</w:t>
      </w:r>
      <w:r w:rsidRPr="00CE499E">
        <w:t xml:space="preserve">  Private Health Insurance (Lifetime Health Cover) Rules</w:t>
      </w:r>
      <w:bookmarkEnd w:id="54"/>
    </w:p>
    <w:p w:rsidR="00B721CB" w:rsidRPr="00CE499E" w:rsidRDefault="00B721CB">
      <w:pPr>
        <w:pStyle w:val="subsection"/>
      </w:pPr>
      <w:r w:rsidRPr="00CE499E">
        <w:tab/>
      </w:r>
      <w:r w:rsidRPr="00CE499E">
        <w:tab/>
        <w:t>Matters relating to lifetime health cover are also dealt with in the Private Health Insurance (Lifetime Health Cover) Rules. The provisions of this Part indicate when a particular matter is or might be dealt with in these Rules.</w:t>
      </w:r>
    </w:p>
    <w:p w:rsidR="00B721CB" w:rsidRPr="00CE499E" w:rsidRDefault="00B721CB">
      <w:pPr>
        <w:pStyle w:val="notetext"/>
      </w:pPr>
      <w:r w:rsidRPr="00CE499E">
        <w:t>Note:</w:t>
      </w:r>
      <w:r w:rsidRPr="00CE499E">
        <w:tab/>
        <w:t>The Private Health Insurance (Lifetime Health Cover) Rules are made by the Minister under section</w:t>
      </w:r>
      <w:r w:rsidR="00CE499E">
        <w:t> </w:t>
      </w:r>
      <w:r w:rsidRPr="00CE499E">
        <w:t>333</w:t>
      </w:r>
      <w:r w:rsidR="00CE499E">
        <w:noBreakHyphen/>
      </w:r>
      <w:r w:rsidRPr="00CE499E">
        <w:t>20.</w:t>
      </w:r>
    </w:p>
    <w:p w:rsidR="00B721CB" w:rsidRPr="00CE499E" w:rsidRDefault="00B721CB" w:rsidP="00F719AC">
      <w:pPr>
        <w:pStyle w:val="ActHead3"/>
        <w:pageBreakBefore/>
      </w:pPr>
      <w:bookmarkStart w:id="55" w:name="_Toc535921922"/>
      <w:r w:rsidRPr="00CE499E">
        <w:rPr>
          <w:rStyle w:val="CharDivNo"/>
        </w:rPr>
        <w:lastRenderedPageBreak/>
        <w:t>Division</w:t>
      </w:r>
      <w:r w:rsidR="00CE499E">
        <w:rPr>
          <w:rStyle w:val="CharDivNo"/>
        </w:rPr>
        <w:t> </w:t>
      </w:r>
      <w:r w:rsidRPr="00CE499E">
        <w:rPr>
          <w:rStyle w:val="CharDivNo"/>
        </w:rPr>
        <w:t>34</w:t>
      </w:r>
      <w:r w:rsidRPr="00CE499E">
        <w:t>—</w:t>
      </w:r>
      <w:r w:rsidRPr="00CE499E">
        <w:rPr>
          <w:rStyle w:val="CharDivText"/>
        </w:rPr>
        <w:t>General rules about lifetime health cover</w:t>
      </w:r>
      <w:bookmarkEnd w:id="55"/>
    </w:p>
    <w:p w:rsidR="00B721CB" w:rsidRPr="00CE499E" w:rsidRDefault="00B721CB">
      <w:pPr>
        <w:pStyle w:val="ActHead5"/>
      </w:pPr>
      <w:bookmarkStart w:id="56" w:name="_Toc535921923"/>
      <w:r w:rsidRPr="00CE499E">
        <w:rPr>
          <w:rStyle w:val="CharSectno"/>
        </w:rPr>
        <w:t>34</w:t>
      </w:r>
      <w:r w:rsidR="00CE499E">
        <w:rPr>
          <w:rStyle w:val="CharSectno"/>
        </w:rPr>
        <w:noBreakHyphen/>
      </w:r>
      <w:r w:rsidRPr="00CE499E">
        <w:rPr>
          <w:rStyle w:val="CharSectno"/>
        </w:rPr>
        <w:t>1</w:t>
      </w:r>
      <w:r w:rsidRPr="00CE499E">
        <w:t xml:space="preserve">  Increased premiums for person who is late in taking out hospital cover</w:t>
      </w:r>
      <w:bookmarkEnd w:id="56"/>
    </w:p>
    <w:p w:rsidR="00B721CB" w:rsidRPr="00CE499E" w:rsidRDefault="00B721CB">
      <w:pPr>
        <w:pStyle w:val="subsection"/>
      </w:pPr>
      <w:r w:rsidRPr="00CE499E">
        <w:tab/>
        <w:t>(1)</w:t>
      </w:r>
      <w:r w:rsidRPr="00CE499E">
        <w:tab/>
        <w:t xml:space="preserve">A private health insurer must increase the amount of premiums payable for </w:t>
      </w:r>
      <w:r w:rsidR="00CE499E" w:rsidRPr="00CE499E">
        <w:rPr>
          <w:position w:val="6"/>
          <w:sz w:val="16"/>
        </w:rPr>
        <w:t>*</w:t>
      </w:r>
      <w:r w:rsidRPr="00CE499E">
        <w:t xml:space="preserve">hospital cover in respect of an </w:t>
      </w:r>
      <w:r w:rsidR="00CE499E" w:rsidRPr="00CE499E">
        <w:rPr>
          <w:position w:val="6"/>
          <w:sz w:val="16"/>
        </w:rPr>
        <w:t>*</w:t>
      </w:r>
      <w:r w:rsidRPr="00CE499E">
        <w:t xml:space="preserve">adult if the adult did not have hospital cover on his or her </w:t>
      </w:r>
      <w:r w:rsidR="00CE499E" w:rsidRPr="00CE499E">
        <w:rPr>
          <w:position w:val="6"/>
          <w:sz w:val="16"/>
        </w:rPr>
        <w:t>*</w:t>
      </w:r>
      <w:r w:rsidRPr="00CE499E">
        <w:t>lifetime health cover base day.</w:t>
      </w:r>
    </w:p>
    <w:p w:rsidR="00B721CB" w:rsidRPr="00CE499E" w:rsidRDefault="00B721CB">
      <w:pPr>
        <w:pStyle w:val="subsection"/>
      </w:pPr>
      <w:r w:rsidRPr="00CE499E">
        <w:tab/>
        <w:t>(2)</w:t>
      </w:r>
      <w:r w:rsidRPr="00CE499E">
        <w:tab/>
        <w:t>The amount of the increase is worked out as follows:</w:t>
      </w:r>
    </w:p>
    <w:p w:rsidR="00B721CB" w:rsidRPr="00CE499E" w:rsidRDefault="000306D2" w:rsidP="000306D2">
      <w:pPr>
        <w:pStyle w:val="subsection"/>
        <w:spacing w:before="120" w:after="120"/>
      </w:pPr>
      <w:r w:rsidRPr="00CE499E">
        <w:tab/>
      </w:r>
      <w:r w:rsidRPr="00CE499E">
        <w:tab/>
      </w:r>
      <w:r w:rsidR="00CF5CCB" w:rsidRPr="00CE499E">
        <w:rPr>
          <w:noProof/>
        </w:rPr>
        <w:drawing>
          <wp:inline distT="0" distB="0" distL="0" distR="0" wp14:anchorId="02DBD00A" wp14:editId="45C8B506">
            <wp:extent cx="2847975" cy="390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47975" cy="390525"/>
                    </a:xfrm>
                    <a:prstGeom prst="rect">
                      <a:avLst/>
                    </a:prstGeom>
                    <a:noFill/>
                    <a:ln>
                      <a:noFill/>
                    </a:ln>
                  </pic:spPr>
                </pic:pic>
              </a:graphicData>
            </a:graphic>
          </wp:inline>
        </w:drawing>
      </w:r>
    </w:p>
    <w:p w:rsidR="00B721CB" w:rsidRPr="00CE499E" w:rsidRDefault="00B721CB">
      <w:pPr>
        <w:pStyle w:val="subsection2"/>
      </w:pPr>
      <w:r w:rsidRPr="00CE499E">
        <w:t>where:</w:t>
      </w:r>
    </w:p>
    <w:p w:rsidR="00B721CB" w:rsidRPr="00CE499E" w:rsidRDefault="00B721CB">
      <w:pPr>
        <w:pStyle w:val="Definition"/>
      </w:pPr>
      <w:r w:rsidRPr="00CE499E">
        <w:rPr>
          <w:b/>
          <w:i/>
        </w:rPr>
        <w:t>base rate</w:t>
      </w:r>
      <w:r w:rsidRPr="00CE499E">
        <w:t xml:space="preserve">, for </w:t>
      </w:r>
      <w:r w:rsidR="00CE499E" w:rsidRPr="00CE499E">
        <w:rPr>
          <w:position w:val="6"/>
          <w:sz w:val="16"/>
        </w:rPr>
        <w:t>*</w:t>
      </w:r>
      <w:r w:rsidRPr="00CE499E">
        <w:t>hospital cover, is the amount of premiums that would be payable for the cover if:</w:t>
      </w:r>
    </w:p>
    <w:p w:rsidR="00B721CB" w:rsidRPr="00CE499E" w:rsidRDefault="00B721CB">
      <w:pPr>
        <w:pStyle w:val="paragraph"/>
      </w:pPr>
      <w:r w:rsidRPr="00CE499E">
        <w:tab/>
        <w:t>(a)</w:t>
      </w:r>
      <w:r w:rsidRPr="00CE499E">
        <w:tab/>
        <w:t>the premiums were not increased under this Part; and</w:t>
      </w:r>
    </w:p>
    <w:p w:rsidR="00B721CB" w:rsidRPr="00CE499E" w:rsidRDefault="00B721CB">
      <w:pPr>
        <w:pStyle w:val="paragraph"/>
      </w:pPr>
      <w:r w:rsidRPr="00CE499E">
        <w:tab/>
        <w:t>(b)</w:t>
      </w:r>
      <w:r w:rsidRPr="00CE499E">
        <w:tab/>
        <w:t>there was no discount of the kind allowed under subsection</w:t>
      </w:r>
      <w:r w:rsidR="00CE499E">
        <w:t> </w:t>
      </w:r>
      <w:r w:rsidRPr="00CE499E">
        <w:t>66</w:t>
      </w:r>
      <w:r w:rsidR="00CE499E">
        <w:noBreakHyphen/>
      </w:r>
      <w:r w:rsidRPr="00CE499E">
        <w:t>5(2).</w:t>
      </w:r>
    </w:p>
    <w:p w:rsidR="00B721CB" w:rsidRPr="00CE499E" w:rsidRDefault="00B721CB">
      <w:pPr>
        <w:pStyle w:val="Definition"/>
      </w:pPr>
      <w:r w:rsidRPr="00CE499E">
        <w:rPr>
          <w:b/>
          <w:i/>
        </w:rPr>
        <w:t>lifetime health cover age</w:t>
      </w:r>
      <w:r w:rsidRPr="00CE499E">
        <w:t xml:space="preserve">, in relation to an </w:t>
      </w:r>
      <w:r w:rsidR="00CE499E" w:rsidRPr="00CE499E">
        <w:rPr>
          <w:position w:val="6"/>
          <w:sz w:val="16"/>
        </w:rPr>
        <w:t>*</w:t>
      </w:r>
      <w:r w:rsidRPr="00CE499E">
        <w:t xml:space="preserve">adult who takes out </w:t>
      </w:r>
      <w:r w:rsidR="00CE499E" w:rsidRPr="00CE499E">
        <w:rPr>
          <w:position w:val="6"/>
          <w:sz w:val="16"/>
        </w:rPr>
        <w:t>*</w:t>
      </w:r>
      <w:r w:rsidRPr="00CE499E">
        <w:t xml:space="preserve">hospital cover after his or her </w:t>
      </w:r>
      <w:r w:rsidR="00CE499E" w:rsidRPr="00CE499E">
        <w:rPr>
          <w:position w:val="6"/>
          <w:sz w:val="16"/>
        </w:rPr>
        <w:t>*</w:t>
      </w:r>
      <w:r w:rsidRPr="00CE499E">
        <w:t>lifetime health cover base day, means the adult’s age on the 1</w:t>
      </w:r>
      <w:r w:rsidR="00CE499E">
        <w:t> </w:t>
      </w:r>
      <w:r w:rsidRPr="00CE499E">
        <w:t>July before the day on which the adult took out the hospital cover.</w:t>
      </w:r>
    </w:p>
    <w:p w:rsidR="00B721CB" w:rsidRPr="00CE499E" w:rsidRDefault="00B721CB">
      <w:pPr>
        <w:pStyle w:val="ActHead5"/>
      </w:pPr>
      <w:bookmarkStart w:id="57" w:name="_Toc535921924"/>
      <w:r w:rsidRPr="00CE499E">
        <w:rPr>
          <w:rStyle w:val="CharSectno"/>
        </w:rPr>
        <w:t>34</w:t>
      </w:r>
      <w:r w:rsidR="00CE499E">
        <w:rPr>
          <w:rStyle w:val="CharSectno"/>
        </w:rPr>
        <w:noBreakHyphen/>
      </w:r>
      <w:r w:rsidRPr="00CE499E">
        <w:rPr>
          <w:rStyle w:val="CharSectno"/>
        </w:rPr>
        <w:t>5</w:t>
      </w:r>
      <w:r w:rsidRPr="00CE499E">
        <w:t xml:space="preserve">  Increased premiums for person who ceases to have hospital cover after his or her lifetime health cover base day</w:t>
      </w:r>
      <w:bookmarkEnd w:id="57"/>
    </w:p>
    <w:p w:rsidR="00B721CB" w:rsidRPr="00CE499E" w:rsidRDefault="00B721CB">
      <w:pPr>
        <w:pStyle w:val="subsection"/>
      </w:pPr>
      <w:r w:rsidRPr="00CE499E">
        <w:tab/>
        <w:t>(1)</w:t>
      </w:r>
      <w:r w:rsidRPr="00CE499E">
        <w:tab/>
        <w:t xml:space="preserve">A private health insurer must increase the amount of premiums payable for </w:t>
      </w:r>
      <w:r w:rsidR="00CE499E" w:rsidRPr="00CE499E">
        <w:rPr>
          <w:position w:val="6"/>
          <w:sz w:val="16"/>
        </w:rPr>
        <w:t>*</w:t>
      </w:r>
      <w:r w:rsidRPr="00CE499E">
        <w:t xml:space="preserve">hospital cover in respect of an </w:t>
      </w:r>
      <w:r w:rsidR="00CE499E" w:rsidRPr="00CE499E">
        <w:rPr>
          <w:position w:val="6"/>
          <w:sz w:val="16"/>
        </w:rPr>
        <w:t>*</w:t>
      </w:r>
      <w:r w:rsidRPr="00CE499E">
        <w:t xml:space="preserve">adult if, after the adult’s </w:t>
      </w:r>
      <w:r w:rsidR="00CE499E" w:rsidRPr="00CE499E">
        <w:rPr>
          <w:position w:val="6"/>
          <w:sz w:val="16"/>
        </w:rPr>
        <w:t>*</w:t>
      </w:r>
      <w:r w:rsidRPr="00CE499E">
        <w:t>lifetime health cover base day, the adult ceases to have hospital cover.</w:t>
      </w:r>
    </w:p>
    <w:p w:rsidR="00B721CB" w:rsidRPr="00CE499E" w:rsidRDefault="00B721CB" w:rsidP="00E541C2">
      <w:pPr>
        <w:pStyle w:val="subsection"/>
        <w:keepNext/>
      </w:pPr>
      <w:r w:rsidRPr="00CE499E">
        <w:lastRenderedPageBreak/>
        <w:tab/>
        <w:t>(2)</w:t>
      </w:r>
      <w:r w:rsidRPr="00CE499E">
        <w:tab/>
        <w:t>The amount of the increase is worked out as follows:</w:t>
      </w:r>
    </w:p>
    <w:p w:rsidR="00B721CB" w:rsidRPr="00CE499E" w:rsidRDefault="000306D2" w:rsidP="000306D2">
      <w:pPr>
        <w:pStyle w:val="subsection"/>
        <w:spacing w:before="120" w:after="120"/>
      </w:pPr>
      <w:r w:rsidRPr="00CE499E">
        <w:tab/>
      </w:r>
      <w:r w:rsidRPr="00CE499E">
        <w:tab/>
      </w:r>
      <w:r w:rsidR="00CF5CCB" w:rsidRPr="00CE499E">
        <w:rPr>
          <w:noProof/>
        </w:rPr>
        <w:drawing>
          <wp:inline distT="0" distB="0" distL="0" distR="0" wp14:anchorId="41E2E30E" wp14:editId="382D58B1">
            <wp:extent cx="2581275" cy="266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81275" cy="266700"/>
                    </a:xfrm>
                    <a:prstGeom prst="rect">
                      <a:avLst/>
                    </a:prstGeom>
                    <a:noFill/>
                    <a:ln>
                      <a:noFill/>
                    </a:ln>
                  </pic:spPr>
                </pic:pic>
              </a:graphicData>
            </a:graphic>
          </wp:inline>
        </w:drawing>
      </w:r>
    </w:p>
    <w:p w:rsidR="00B721CB" w:rsidRPr="00CE499E" w:rsidRDefault="00B721CB" w:rsidP="00E541C2">
      <w:pPr>
        <w:pStyle w:val="subsection2"/>
        <w:keepNext/>
      </w:pPr>
      <w:r w:rsidRPr="00CE499E">
        <w:t>where:</w:t>
      </w:r>
    </w:p>
    <w:p w:rsidR="00B721CB" w:rsidRPr="00CE499E" w:rsidRDefault="00B721CB">
      <w:pPr>
        <w:pStyle w:val="Definition"/>
      </w:pPr>
      <w:r w:rsidRPr="00CE499E">
        <w:rPr>
          <w:b/>
          <w:i/>
        </w:rPr>
        <w:t>base rate</w:t>
      </w:r>
      <w:r w:rsidRPr="00CE499E">
        <w:t xml:space="preserve"> is the </w:t>
      </w:r>
      <w:r w:rsidR="00CE499E" w:rsidRPr="00CE499E">
        <w:rPr>
          <w:position w:val="6"/>
          <w:sz w:val="16"/>
        </w:rPr>
        <w:t>*</w:t>
      </w:r>
      <w:r w:rsidRPr="00CE499E">
        <w:t xml:space="preserve">base rate for the </w:t>
      </w:r>
      <w:r w:rsidR="00CE499E" w:rsidRPr="00CE499E">
        <w:rPr>
          <w:position w:val="6"/>
          <w:sz w:val="16"/>
        </w:rPr>
        <w:t>*</w:t>
      </w:r>
      <w:r w:rsidRPr="00CE499E">
        <w:t>hospital cover.</w:t>
      </w:r>
    </w:p>
    <w:p w:rsidR="00B721CB" w:rsidRPr="00CE499E" w:rsidRDefault="00B721CB">
      <w:pPr>
        <w:pStyle w:val="Definition"/>
      </w:pPr>
      <w:r w:rsidRPr="00CE499E">
        <w:rPr>
          <w:b/>
          <w:i/>
        </w:rPr>
        <w:t>years without hospital cover</w:t>
      </w:r>
      <w:r w:rsidRPr="00CE499E">
        <w:t xml:space="preserve"> is the number obtained by:</w:t>
      </w:r>
    </w:p>
    <w:p w:rsidR="00B721CB" w:rsidRPr="00CE499E" w:rsidRDefault="00B721CB">
      <w:pPr>
        <w:pStyle w:val="paragraph"/>
      </w:pPr>
      <w:r w:rsidRPr="00CE499E">
        <w:tab/>
        <w:t>(a)</w:t>
      </w:r>
      <w:r w:rsidRPr="00CE499E">
        <w:tab/>
        <w:t xml:space="preserve">dividing by 365 the number of days (other than </w:t>
      </w:r>
      <w:r w:rsidR="00CE499E" w:rsidRPr="00CE499E">
        <w:rPr>
          <w:position w:val="6"/>
          <w:sz w:val="16"/>
        </w:rPr>
        <w:t>*</w:t>
      </w:r>
      <w:r w:rsidRPr="00CE499E">
        <w:t xml:space="preserve">permitted days without hospital cover), after the first day on which </w:t>
      </w:r>
      <w:r w:rsidR="00CE499E">
        <w:t>subsection (</w:t>
      </w:r>
      <w:r w:rsidRPr="00CE499E">
        <w:t xml:space="preserve">1) applied to the </w:t>
      </w:r>
      <w:r w:rsidR="00CE499E" w:rsidRPr="00CE499E">
        <w:rPr>
          <w:position w:val="6"/>
          <w:sz w:val="16"/>
        </w:rPr>
        <w:t>*</w:t>
      </w:r>
      <w:r w:rsidRPr="00CE499E">
        <w:t xml:space="preserve">adult, on which he or she did not have </w:t>
      </w:r>
      <w:r w:rsidR="00CE499E" w:rsidRPr="00CE499E">
        <w:rPr>
          <w:position w:val="6"/>
          <w:sz w:val="16"/>
        </w:rPr>
        <w:t>*</w:t>
      </w:r>
      <w:r w:rsidRPr="00CE499E">
        <w:t>hospital cover; and</w:t>
      </w:r>
    </w:p>
    <w:p w:rsidR="00B721CB" w:rsidRPr="00CE499E" w:rsidRDefault="00B721CB">
      <w:pPr>
        <w:pStyle w:val="paragraph"/>
      </w:pPr>
      <w:r w:rsidRPr="00CE499E">
        <w:tab/>
        <w:t>(b)</w:t>
      </w:r>
      <w:r w:rsidRPr="00CE499E">
        <w:tab/>
        <w:t>rounding up the result to the nearest whole number.</w:t>
      </w:r>
    </w:p>
    <w:p w:rsidR="00B721CB" w:rsidRPr="00CE499E" w:rsidRDefault="00B721CB">
      <w:pPr>
        <w:pStyle w:val="subsection"/>
      </w:pPr>
      <w:r w:rsidRPr="00CE499E">
        <w:tab/>
        <w:t>(3)</w:t>
      </w:r>
      <w:r w:rsidRPr="00CE499E">
        <w:tab/>
        <w:t xml:space="preserve">Any increase under this section in the amount of premiums payable for </w:t>
      </w:r>
      <w:r w:rsidR="00CE499E" w:rsidRPr="00CE499E">
        <w:rPr>
          <w:position w:val="6"/>
          <w:sz w:val="16"/>
        </w:rPr>
        <w:t>*</w:t>
      </w:r>
      <w:r w:rsidRPr="00CE499E">
        <w:t>hospital cover is in addition to any increase under section</w:t>
      </w:r>
      <w:r w:rsidR="00CE499E">
        <w:t> </w:t>
      </w:r>
      <w:r w:rsidRPr="00CE499E">
        <w:t>34</w:t>
      </w:r>
      <w:r w:rsidR="00CE499E">
        <w:noBreakHyphen/>
      </w:r>
      <w:r w:rsidRPr="00CE499E">
        <w:t>1 in the amount of premiums payable for that hospital cover.</w:t>
      </w:r>
    </w:p>
    <w:p w:rsidR="00B721CB" w:rsidRPr="00CE499E" w:rsidRDefault="00B721CB">
      <w:pPr>
        <w:pStyle w:val="ActHead5"/>
      </w:pPr>
      <w:bookmarkStart w:id="58" w:name="_Toc535921925"/>
      <w:r w:rsidRPr="00CE499E">
        <w:rPr>
          <w:rStyle w:val="CharSectno"/>
        </w:rPr>
        <w:t>34</w:t>
      </w:r>
      <w:r w:rsidR="00CE499E">
        <w:rPr>
          <w:rStyle w:val="CharSectno"/>
        </w:rPr>
        <w:noBreakHyphen/>
      </w:r>
      <w:r w:rsidRPr="00CE499E">
        <w:rPr>
          <w:rStyle w:val="CharSectno"/>
        </w:rPr>
        <w:t>10</w:t>
      </w:r>
      <w:r w:rsidRPr="00CE499E">
        <w:t xml:space="preserve">  Increased premiums stop after 10 years’ continuous cover</w:t>
      </w:r>
      <w:bookmarkEnd w:id="58"/>
    </w:p>
    <w:p w:rsidR="00B721CB" w:rsidRPr="00CE499E" w:rsidRDefault="00B721CB">
      <w:pPr>
        <w:pStyle w:val="subsection"/>
      </w:pPr>
      <w:r w:rsidRPr="00CE499E">
        <w:tab/>
        <w:t>(1)</w:t>
      </w:r>
      <w:r w:rsidRPr="00CE499E">
        <w:tab/>
        <w:t xml:space="preserve">A private health insurer must stop increasing the amount of premiums payable for </w:t>
      </w:r>
      <w:r w:rsidR="00CE499E" w:rsidRPr="00CE499E">
        <w:rPr>
          <w:position w:val="6"/>
          <w:sz w:val="16"/>
        </w:rPr>
        <w:t>*</w:t>
      </w:r>
      <w:r w:rsidRPr="00CE499E">
        <w:t xml:space="preserve">hospital cover in respect of an </w:t>
      </w:r>
      <w:r w:rsidR="00CE499E" w:rsidRPr="00CE499E">
        <w:rPr>
          <w:position w:val="6"/>
          <w:sz w:val="16"/>
        </w:rPr>
        <w:t>*</w:t>
      </w:r>
      <w:r w:rsidRPr="00CE499E">
        <w:t xml:space="preserve">adult under this Part if the adult has had hospital cover (including under an </w:t>
      </w:r>
      <w:r w:rsidR="00CE499E" w:rsidRPr="00CE499E">
        <w:rPr>
          <w:position w:val="6"/>
          <w:sz w:val="16"/>
        </w:rPr>
        <w:t>*</w:t>
      </w:r>
      <w:r w:rsidRPr="00CE499E">
        <w:t xml:space="preserve">applicable benefits arrangement), the premiums for which have been increased under this Part or </w:t>
      </w:r>
      <w:r w:rsidR="00CE499E" w:rsidRPr="00CE499E">
        <w:rPr>
          <w:position w:val="6"/>
          <w:sz w:val="16"/>
        </w:rPr>
        <w:t>*</w:t>
      </w:r>
      <w:r w:rsidRPr="00CE499E">
        <w:t>old Schedule</w:t>
      </w:r>
      <w:r w:rsidR="00CE499E">
        <w:t> </w:t>
      </w:r>
      <w:r w:rsidRPr="00CE499E">
        <w:t>2:</w:t>
      </w:r>
    </w:p>
    <w:p w:rsidR="00B721CB" w:rsidRPr="00CE499E" w:rsidRDefault="00B721CB">
      <w:pPr>
        <w:pStyle w:val="paragraph"/>
      </w:pPr>
      <w:r w:rsidRPr="00CE499E">
        <w:tab/>
        <w:t>(a)</w:t>
      </w:r>
      <w:r w:rsidRPr="00CE499E">
        <w:tab/>
        <w:t>for a continuous period of 10 years; or</w:t>
      </w:r>
    </w:p>
    <w:p w:rsidR="00B721CB" w:rsidRPr="00CE499E" w:rsidRDefault="00B721CB">
      <w:pPr>
        <w:pStyle w:val="paragraph"/>
      </w:pPr>
      <w:r w:rsidRPr="00CE499E">
        <w:tab/>
        <w:t>(b)</w:t>
      </w:r>
      <w:r w:rsidRPr="00CE499E">
        <w:tab/>
        <w:t xml:space="preserve">for a period of 10 years that has been interrupted only by </w:t>
      </w:r>
      <w:r w:rsidR="00CE499E" w:rsidRPr="00CE499E">
        <w:rPr>
          <w:position w:val="6"/>
          <w:sz w:val="16"/>
        </w:rPr>
        <w:t>*</w:t>
      </w:r>
      <w:r w:rsidRPr="00CE499E">
        <w:t>permitted days without hospital cover or periods during which the adult was taken to have had hospital cover otherwise than because of paragraph</w:t>
      </w:r>
      <w:r w:rsidR="00CE499E">
        <w:t> </w:t>
      </w:r>
      <w:r w:rsidRPr="00CE499E">
        <w:t>34</w:t>
      </w:r>
      <w:r w:rsidR="00CE499E">
        <w:noBreakHyphen/>
      </w:r>
      <w:r w:rsidRPr="00CE499E">
        <w:t>15(2)(a) (none of which count towards the 10 years).</w:t>
      </w:r>
    </w:p>
    <w:p w:rsidR="00B721CB" w:rsidRPr="00CE499E" w:rsidRDefault="00B721CB">
      <w:pPr>
        <w:pStyle w:val="subsection"/>
      </w:pPr>
      <w:r w:rsidRPr="00CE499E">
        <w:tab/>
        <w:t>(2)</w:t>
      </w:r>
      <w:r w:rsidRPr="00CE499E">
        <w:tab/>
        <w:t>The amount must stop being increased on the day after the last day of the 10 year period.</w:t>
      </w:r>
    </w:p>
    <w:p w:rsidR="00B721CB" w:rsidRPr="00CE499E" w:rsidRDefault="00B721CB" w:rsidP="00CC5E51">
      <w:pPr>
        <w:pStyle w:val="subsection"/>
        <w:keepNext/>
        <w:keepLines/>
      </w:pPr>
      <w:r w:rsidRPr="00CE499E">
        <w:lastRenderedPageBreak/>
        <w:tab/>
        <w:t>(3)</w:t>
      </w:r>
      <w:r w:rsidRPr="00CE499E">
        <w:tab/>
        <w:t xml:space="preserve">The amount of premiums payable for </w:t>
      </w:r>
      <w:r w:rsidR="00CE499E" w:rsidRPr="00CE499E">
        <w:rPr>
          <w:position w:val="6"/>
          <w:sz w:val="16"/>
        </w:rPr>
        <w:t>*</w:t>
      </w:r>
      <w:r w:rsidRPr="00CE499E">
        <w:t xml:space="preserve">hospital cover in respect of the </w:t>
      </w:r>
      <w:r w:rsidR="00CE499E" w:rsidRPr="00CE499E">
        <w:rPr>
          <w:position w:val="6"/>
          <w:sz w:val="16"/>
        </w:rPr>
        <w:t>*</w:t>
      </w:r>
      <w:r w:rsidRPr="00CE499E">
        <w:t>adult must start to be increased under this Part again if:</w:t>
      </w:r>
    </w:p>
    <w:p w:rsidR="00B721CB" w:rsidRPr="00CE499E" w:rsidRDefault="00B721CB">
      <w:pPr>
        <w:pStyle w:val="paragraph"/>
      </w:pPr>
      <w:r w:rsidRPr="00CE499E">
        <w:tab/>
        <w:t>(a)</w:t>
      </w:r>
      <w:r w:rsidRPr="00CE499E">
        <w:tab/>
        <w:t>after the end of the 10 year period, the adult ceases to have hospital cover; and</w:t>
      </w:r>
    </w:p>
    <w:p w:rsidR="00B721CB" w:rsidRPr="00CE499E" w:rsidRDefault="00B721CB">
      <w:pPr>
        <w:pStyle w:val="paragraph"/>
      </w:pPr>
      <w:r w:rsidRPr="00CE499E">
        <w:tab/>
        <w:t>(b)</w:t>
      </w:r>
      <w:r w:rsidRPr="00CE499E">
        <w:tab/>
        <w:t>the adult later takes out hospital cover again; and</w:t>
      </w:r>
    </w:p>
    <w:p w:rsidR="00B721CB" w:rsidRPr="00CE499E" w:rsidRDefault="00B721CB">
      <w:pPr>
        <w:pStyle w:val="paragraph"/>
      </w:pPr>
      <w:r w:rsidRPr="00CE499E">
        <w:tab/>
        <w:t>(c)</w:t>
      </w:r>
      <w:r w:rsidRPr="00CE499E">
        <w:tab/>
        <w:t xml:space="preserve">the days in the period between ceasing to have the cover and taking it out again are not all </w:t>
      </w:r>
      <w:r w:rsidR="00CE499E" w:rsidRPr="00CE499E">
        <w:rPr>
          <w:position w:val="6"/>
          <w:sz w:val="16"/>
        </w:rPr>
        <w:t>*</w:t>
      </w:r>
      <w:r w:rsidRPr="00CE499E">
        <w:t>permitted days without hospital cover in respect of the adult.</w:t>
      </w:r>
    </w:p>
    <w:p w:rsidR="00B721CB" w:rsidRPr="00CE499E" w:rsidRDefault="00B721CB">
      <w:pPr>
        <w:pStyle w:val="subsection"/>
      </w:pPr>
      <w:r w:rsidRPr="00CE499E">
        <w:tab/>
        <w:t>(4)</w:t>
      </w:r>
      <w:r w:rsidRPr="00CE499E">
        <w:tab/>
      </w:r>
      <w:r w:rsidR="00CE499E">
        <w:t>Subsection (</w:t>
      </w:r>
      <w:r w:rsidRPr="00CE499E">
        <w:t>3) does not prevent this section applying again in respect of any later 10 year period.</w:t>
      </w:r>
    </w:p>
    <w:p w:rsidR="00B721CB" w:rsidRPr="00CE499E" w:rsidRDefault="00B721CB">
      <w:pPr>
        <w:pStyle w:val="subsection"/>
      </w:pPr>
      <w:r w:rsidRPr="00CE499E">
        <w:tab/>
        <w:t>(5)</w:t>
      </w:r>
      <w:r w:rsidRPr="00CE499E">
        <w:tab/>
        <w:t xml:space="preserve">In </w:t>
      </w:r>
      <w:r w:rsidR="00CE499E">
        <w:t>subsection (</w:t>
      </w:r>
      <w:r w:rsidRPr="00CE499E">
        <w:t>1):</w:t>
      </w:r>
    </w:p>
    <w:p w:rsidR="00B721CB" w:rsidRPr="00CE499E" w:rsidRDefault="00B721CB">
      <w:pPr>
        <w:pStyle w:val="Definition"/>
      </w:pPr>
      <w:r w:rsidRPr="00CE499E">
        <w:rPr>
          <w:b/>
          <w:i/>
        </w:rPr>
        <w:t>old Schedule</w:t>
      </w:r>
      <w:r w:rsidR="00CE499E">
        <w:rPr>
          <w:b/>
          <w:i/>
        </w:rPr>
        <w:t> </w:t>
      </w:r>
      <w:r w:rsidRPr="00CE499E">
        <w:rPr>
          <w:b/>
          <w:i/>
        </w:rPr>
        <w:t>2</w:t>
      </w:r>
      <w:r w:rsidRPr="00CE499E">
        <w:t xml:space="preserve"> means Schedule</w:t>
      </w:r>
      <w:r w:rsidR="00CE499E">
        <w:t> </w:t>
      </w:r>
      <w:r w:rsidRPr="00CE499E">
        <w:t xml:space="preserve">2 to the </w:t>
      </w:r>
      <w:r w:rsidRPr="00CE499E">
        <w:rPr>
          <w:i/>
        </w:rPr>
        <w:t>National Health Act 1953</w:t>
      </w:r>
      <w:r w:rsidRPr="00CE499E">
        <w:t xml:space="preserve"> as in force before 1</w:t>
      </w:r>
      <w:r w:rsidR="00CE499E">
        <w:t> </w:t>
      </w:r>
      <w:r w:rsidRPr="00CE499E">
        <w:t>April 2007.</w:t>
      </w:r>
    </w:p>
    <w:p w:rsidR="00B721CB" w:rsidRPr="00CE499E" w:rsidRDefault="00B721CB">
      <w:pPr>
        <w:pStyle w:val="ActHead5"/>
      </w:pPr>
      <w:bookmarkStart w:id="59" w:name="_Toc535921926"/>
      <w:r w:rsidRPr="00CE499E">
        <w:rPr>
          <w:rStyle w:val="CharSectno"/>
        </w:rPr>
        <w:t>34</w:t>
      </w:r>
      <w:r w:rsidR="00CE499E">
        <w:rPr>
          <w:rStyle w:val="CharSectno"/>
        </w:rPr>
        <w:noBreakHyphen/>
      </w:r>
      <w:r w:rsidRPr="00CE499E">
        <w:rPr>
          <w:rStyle w:val="CharSectno"/>
        </w:rPr>
        <w:t>15</w:t>
      </w:r>
      <w:r w:rsidRPr="00CE499E">
        <w:t xml:space="preserve">  Meaning of </w:t>
      </w:r>
      <w:r w:rsidRPr="00CE499E">
        <w:rPr>
          <w:i/>
        </w:rPr>
        <w:t>hospital cover</w:t>
      </w:r>
      <w:bookmarkEnd w:id="59"/>
    </w:p>
    <w:p w:rsidR="00B721CB" w:rsidRPr="00CE499E" w:rsidRDefault="00B721CB">
      <w:pPr>
        <w:pStyle w:val="subsection"/>
      </w:pPr>
      <w:r w:rsidRPr="00CE499E">
        <w:tab/>
        <w:t>(1)</w:t>
      </w:r>
      <w:r w:rsidRPr="00CE499E">
        <w:tab/>
      </w:r>
      <w:r w:rsidRPr="00CE499E">
        <w:rPr>
          <w:b/>
          <w:i/>
        </w:rPr>
        <w:t xml:space="preserve">Hospital cover </w:t>
      </w:r>
      <w:r w:rsidRPr="00CE499E">
        <w:t xml:space="preserve">is so much of a </w:t>
      </w:r>
      <w:r w:rsidR="00CE499E" w:rsidRPr="00CE499E">
        <w:rPr>
          <w:position w:val="6"/>
          <w:sz w:val="16"/>
        </w:rPr>
        <w:t>*</w:t>
      </w:r>
      <w:r w:rsidRPr="00CE499E">
        <w:t xml:space="preserve">complying health insurance policy as </w:t>
      </w:r>
      <w:r w:rsidR="00CE499E" w:rsidRPr="00CE499E">
        <w:rPr>
          <w:position w:val="6"/>
          <w:sz w:val="16"/>
        </w:rPr>
        <w:t>*</w:t>
      </w:r>
      <w:r w:rsidRPr="00CE499E">
        <w:t xml:space="preserve">covers </w:t>
      </w:r>
      <w:r w:rsidR="00CE499E" w:rsidRPr="00CE499E">
        <w:rPr>
          <w:position w:val="6"/>
          <w:sz w:val="16"/>
        </w:rPr>
        <w:t>*</w:t>
      </w:r>
      <w:r w:rsidRPr="00CE499E">
        <w:t xml:space="preserve">hospital treatment. An </w:t>
      </w:r>
      <w:r w:rsidR="00CE499E" w:rsidRPr="00CE499E">
        <w:rPr>
          <w:position w:val="6"/>
          <w:sz w:val="16"/>
        </w:rPr>
        <w:t>*</w:t>
      </w:r>
      <w:r w:rsidRPr="00CE499E">
        <w:t>adult has hospital cover if he or she is insured under a complying health insurance policy that covers hospital treatment.</w:t>
      </w:r>
    </w:p>
    <w:p w:rsidR="00B721CB" w:rsidRPr="00CE499E" w:rsidRDefault="00B721CB">
      <w:pPr>
        <w:pStyle w:val="subsection"/>
      </w:pPr>
      <w:r w:rsidRPr="00CE499E">
        <w:tab/>
        <w:t>(2)</w:t>
      </w:r>
      <w:r w:rsidRPr="00CE499E">
        <w:tab/>
        <w:t xml:space="preserve">An </w:t>
      </w:r>
      <w:r w:rsidR="00CE499E" w:rsidRPr="00CE499E">
        <w:rPr>
          <w:position w:val="6"/>
          <w:sz w:val="16"/>
        </w:rPr>
        <w:t>*</w:t>
      </w:r>
      <w:r w:rsidRPr="00CE499E">
        <w:t xml:space="preserve">adult is taken to have </w:t>
      </w:r>
      <w:r w:rsidR="00CE499E" w:rsidRPr="00CE499E">
        <w:rPr>
          <w:position w:val="6"/>
          <w:sz w:val="16"/>
        </w:rPr>
        <w:t>*</w:t>
      </w:r>
      <w:r w:rsidRPr="00CE499E">
        <w:t>hospital cover:</w:t>
      </w:r>
    </w:p>
    <w:p w:rsidR="00B721CB" w:rsidRPr="00CE499E" w:rsidRDefault="00B721CB">
      <w:pPr>
        <w:pStyle w:val="paragraph"/>
      </w:pPr>
      <w:r w:rsidRPr="00CE499E">
        <w:tab/>
        <w:t>(a)</w:t>
      </w:r>
      <w:r w:rsidRPr="00CE499E">
        <w:tab/>
        <w:t xml:space="preserve">at any time during which the adult was covered by an </w:t>
      </w:r>
      <w:r w:rsidR="00CE499E" w:rsidRPr="00CE499E">
        <w:rPr>
          <w:position w:val="6"/>
          <w:sz w:val="16"/>
        </w:rPr>
        <w:t>*</w:t>
      </w:r>
      <w:r w:rsidRPr="00CE499E">
        <w:t>applicable benefits arrangement; or</w:t>
      </w:r>
    </w:p>
    <w:p w:rsidR="00B721CB" w:rsidRPr="00CE499E" w:rsidRDefault="00B721CB">
      <w:pPr>
        <w:pStyle w:val="paragraph"/>
      </w:pPr>
      <w:r w:rsidRPr="00CE499E">
        <w:tab/>
        <w:t>(b)</w:t>
      </w:r>
      <w:r w:rsidRPr="00CE499E">
        <w:tab/>
        <w:t xml:space="preserve">at any time during which the adult holds a </w:t>
      </w:r>
      <w:r w:rsidR="00CE499E" w:rsidRPr="00CE499E">
        <w:rPr>
          <w:position w:val="6"/>
          <w:sz w:val="16"/>
        </w:rPr>
        <w:t>*</w:t>
      </w:r>
      <w:r w:rsidRPr="00CE499E">
        <w:t>gold card; or</w:t>
      </w:r>
    </w:p>
    <w:p w:rsidR="00B721CB" w:rsidRPr="00CE499E" w:rsidRDefault="00B721CB">
      <w:pPr>
        <w:pStyle w:val="paragraph"/>
      </w:pPr>
      <w:r w:rsidRPr="00CE499E">
        <w:tab/>
        <w:t>(c)</w:t>
      </w:r>
      <w:r w:rsidRPr="00CE499E">
        <w:tab/>
        <w:t>at any time during which the adult is in a class of adults specified in the Private Health Insurance (Lifetime Health Cover) Rules for the purposes of this paragraph.</w:t>
      </w:r>
    </w:p>
    <w:p w:rsidR="00B721CB" w:rsidRPr="00CE499E" w:rsidRDefault="00B721CB">
      <w:pPr>
        <w:pStyle w:val="subsection"/>
      </w:pPr>
      <w:r w:rsidRPr="00CE499E">
        <w:tab/>
        <w:t>(3)</w:t>
      </w:r>
      <w:r w:rsidRPr="00CE499E">
        <w:tab/>
        <w:t>In this section:</w:t>
      </w:r>
    </w:p>
    <w:p w:rsidR="00B721CB" w:rsidRPr="00CE499E" w:rsidRDefault="00B721CB">
      <w:pPr>
        <w:pStyle w:val="Definition"/>
      </w:pPr>
      <w:r w:rsidRPr="00CE499E">
        <w:rPr>
          <w:b/>
          <w:i/>
        </w:rPr>
        <w:t>gold card</w:t>
      </w:r>
      <w:r w:rsidRPr="00CE499E">
        <w:t xml:space="preserve"> means a card that evidences a person’s entitlement to be provided with treatment:</w:t>
      </w:r>
    </w:p>
    <w:p w:rsidR="00B721CB" w:rsidRPr="00CE499E" w:rsidRDefault="00B721CB">
      <w:pPr>
        <w:pStyle w:val="paragraph"/>
      </w:pPr>
      <w:r w:rsidRPr="00CE499E">
        <w:lastRenderedPageBreak/>
        <w:tab/>
        <w:t>(a)</w:t>
      </w:r>
      <w:r w:rsidRPr="00CE499E">
        <w:tab/>
        <w:t>in accordance with the Treatment Principles prepared under section</w:t>
      </w:r>
      <w:r w:rsidR="00CE499E">
        <w:t> </w:t>
      </w:r>
      <w:r w:rsidRPr="00CE499E">
        <w:t xml:space="preserve">90 of the </w:t>
      </w:r>
      <w:r w:rsidRPr="00CE499E">
        <w:rPr>
          <w:i/>
        </w:rPr>
        <w:t>Veterans’ Entitlements Act 1986</w:t>
      </w:r>
      <w:r w:rsidRPr="00CE499E">
        <w:t>; or</w:t>
      </w:r>
    </w:p>
    <w:p w:rsidR="00B721CB" w:rsidRPr="00CE499E" w:rsidRDefault="00B721CB">
      <w:pPr>
        <w:pStyle w:val="paragraph"/>
      </w:pPr>
      <w:r w:rsidRPr="00CE499E">
        <w:tab/>
        <w:t>(b)</w:t>
      </w:r>
      <w:r w:rsidRPr="00CE499E">
        <w:tab/>
        <w:t>in accordance with a determination made under section</w:t>
      </w:r>
      <w:r w:rsidR="00CE499E">
        <w:t> </w:t>
      </w:r>
      <w:r w:rsidRPr="00CE499E">
        <w:t xml:space="preserve">286 of the </w:t>
      </w:r>
      <w:r w:rsidRPr="00CE499E">
        <w:rPr>
          <w:i/>
        </w:rPr>
        <w:t>Military Rehabilitation and Compensation Act 2004</w:t>
      </w:r>
      <w:r w:rsidRPr="00CE499E">
        <w:t xml:space="preserve"> in respect of the provision of treatment.</w:t>
      </w:r>
    </w:p>
    <w:p w:rsidR="00B721CB" w:rsidRPr="00CE499E" w:rsidRDefault="00B721CB">
      <w:pPr>
        <w:pStyle w:val="ActHead5"/>
      </w:pPr>
      <w:bookmarkStart w:id="60" w:name="_Toc535921927"/>
      <w:r w:rsidRPr="00CE499E">
        <w:rPr>
          <w:rStyle w:val="CharSectno"/>
        </w:rPr>
        <w:t>34</w:t>
      </w:r>
      <w:r w:rsidR="00CE499E">
        <w:rPr>
          <w:rStyle w:val="CharSectno"/>
        </w:rPr>
        <w:noBreakHyphen/>
      </w:r>
      <w:r w:rsidRPr="00CE499E">
        <w:rPr>
          <w:rStyle w:val="CharSectno"/>
        </w:rPr>
        <w:t>20</w:t>
      </w:r>
      <w:r w:rsidRPr="00CE499E">
        <w:t xml:space="preserve">  Meaning of </w:t>
      </w:r>
      <w:r w:rsidRPr="00CE499E">
        <w:rPr>
          <w:i/>
        </w:rPr>
        <w:t>permitted days without hospital cover</w:t>
      </w:r>
      <w:bookmarkEnd w:id="60"/>
    </w:p>
    <w:p w:rsidR="00B721CB" w:rsidRPr="00CE499E" w:rsidRDefault="00B721CB">
      <w:pPr>
        <w:pStyle w:val="subsection"/>
      </w:pPr>
      <w:r w:rsidRPr="00CE499E">
        <w:tab/>
        <w:t>(1)</w:t>
      </w:r>
      <w:r w:rsidRPr="00CE499E">
        <w:tab/>
        <w:t xml:space="preserve">Any of the following days that occur after an </w:t>
      </w:r>
      <w:r w:rsidR="00CE499E" w:rsidRPr="00CE499E">
        <w:rPr>
          <w:position w:val="6"/>
          <w:sz w:val="16"/>
        </w:rPr>
        <w:t>*</w:t>
      </w:r>
      <w:r w:rsidRPr="00CE499E">
        <w:t xml:space="preserve">adult ceases, for the first time after his or her </w:t>
      </w:r>
      <w:r w:rsidR="00CE499E" w:rsidRPr="00CE499E">
        <w:rPr>
          <w:position w:val="6"/>
          <w:sz w:val="16"/>
        </w:rPr>
        <w:t>*</w:t>
      </w:r>
      <w:r w:rsidRPr="00CE499E">
        <w:t xml:space="preserve">lifetime health cover base day, to have </w:t>
      </w:r>
      <w:r w:rsidR="00CE499E" w:rsidRPr="00CE499E">
        <w:rPr>
          <w:position w:val="6"/>
          <w:sz w:val="16"/>
        </w:rPr>
        <w:t>*</w:t>
      </w:r>
      <w:r w:rsidRPr="00CE499E">
        <w:t xml:space="preserve">hospital cover are </w:t>
      </w:r>
      <w:r w:rsidRPr="00CE499E">
        <w:rPr>
          <w:b/>
          <w:i/>
        </w:rPr>
        <w:t>permitted days without hospital cover</w:t>
      </w:r>
      <w:r w:rsidRPr="00CE499E">
        <w:t xml:space="preserve"> in respect of that adult:</w:t>
      </w:r>
    </w:p>
    <w:p w:rsidR="00B721CB" w:rsidRPr="00CE499E" w:rsidRDefault="00B721CB">
      <w:pPr>
        <w:pStyle w:val="paragraph"/>
      </w:pPr>
      <w:r w:rsidRPr="00CE499E">
        <w:tab/>
        <w:t>(a)</w:t>
      </w:r>
      <w:r w:rsidRPr="00CE499E">
        <w:tab/>
        <w:t>days on which the cover was suspended by the private health insurer in accordance with the rules for suspensions set out in the Private Health Insurance (Lifetime Health Cover) Rules;</w:t>
      </w:r>
    </w:p>
    <w:p w:rsidR="00B721CB" w:rsidRPr="00CE499E" w:rsidRDefault="00B721CB">
      <w:pPr>
        <w:pStyle w:val="paragraph"/>
      </w:pPr>
      <w:r w:rsidRPr="00CE499E">
        <w:tab/>
        <w:t>(b)</w:t>
      </w:r>
      <w:r w:rsidRPr="00CE499E">
        <w:tab/>
        <w:t xml:space="preserve">days (not counting days covered by </w:t>
      </w:r>
      <w:r w:rsidR="00CE499E">
        <w:t>paragraph (</w:t>
      </w:r>
      <w:r w:rsidRPr="00CE499E">
        <w:t xml:space="preserve">a)) on which the adult is </w:t>
      </w:r>
      <w:r w:rsidR="00CE499E" w:rsidRPr="00CE499E">
        <w:rPr>
          <w:position w:val="6"/>
          <w:sz w:val="16"/>
        </w:rPr>
        <w:t>*</w:t>
      </w:r>
      <w:r w:rsidRPr="00CE499E">
        <w:t>overseas that form part of a continuous period overseas of more than one year;</w:t>
      </w:r>
    </w:p>
    <w:p w:rsidR="00B721CB" w:rsidRPr="00CE499E" w:rsidRDefault="00B721CB">
      <w:pPr>
        <w:pStyle w:val="paragraph"/>
      </w:pPr>
      <w:r w:rsidRPr="00CE499E">
        <w:tab/>
        <w:t>(c)</w:t>
      </w:r>
      <w:r w:rsidRPr="00CE499E">
        <w:tab/>
        <w:t xml:space="preserve">the first 1,094 days (not counting days covered by </w:t>
      </w:r>
      <w:r w:rsidR="00CE499E">
        <w:t>paragraph (</w:t>
      </w:r>
      <w:r w:rsidRPr="00CE499E">
        <w:t>a) or (b)) on which the adult did not have hospital cover.</w:t>
      </w:r>
    </w:p>
    <w:p w:rsidR="00B721CB" w:rsidRPr="00CE499E" w:rsidRDefault="00B721CB">
      <w:pPr>
        <w:pStyle w:val="subsection"/>
      </w:pPr>
      <w:r w:rsidRPr="00CE499E">
        <w:tab/>
        <w:t>(2)</w:t>
      </w:r>
      <w:r w:rsidRPr="00CE499E">
        <w:tab/>
        <w:t xml:space="preserve">The Private Health Insurance (Lifetime Health Cover) Rules may specify days that, despite </w:t>
      </w:r>
      <w:r w:rsidR="00CE499E">
        <w:t>subsection (</w:t>
      </w:r>
      <w:r w:rsidRPr="00CE499E">
        <w:t xml:space="preserve">1), are taken not to be </w:t>
      </w:r>
      <w:r w:rsidR="00CE499E" w:rsidRPr="00CE499E">
        <w:rPr>
          <w:position w:val="6"/>
          <w:sz w:val="16"/>
        </w:rPr>
        <w:t>*</w:t>
      </w:r>
      <w:r w:rsidRPr="00CE499E">
        <w:t>permitted days without hospital cover.</w:t>
      </w:r>
    </w:p>
    <w:p w:rsidR="0064104B" w:rsidRPr="00CE499E" w:rsidRDefault="0064104B" w:rsidP="0064104B">
      <w:pPr>
        <w:pStyle w:val="ActHead5"/>
      </w:pPr>
      <w:bookmarkStart w:id="61" w:name="_Toc535921928"/>
      <w:r w:rsidRPr="00CE499E">
        <w:rPr>
          <w:rStyle w:val="CharSectno"/>
        </w:rPr>
        <w:t>34</w:t>
      </w:r>
      <w:r w:rsidR="00CE499E">
        <w:rPr>
          <w:rStyle w:val="CharSectno"/>
        </w:rPr>
        <w:noBreakHyphen/>
      </w:r>
      <w:r w:rsidRPr="00CE499E">
        <w:rPr>
          <w:rStyle w:val="CharSectno"/>
        </w:rPr>
        <w:t>25</w:t>
      </w:r>
      <w:r w:rsidRPr="00CE499E">
        <w:t xml:space="preserve">  Meaning of </w:t>
      </w:r>
      <w:r w:rsidRPr="00CE499E">
        <w:rPr>
          <w:i/>
        </w:rPr>
        <w:t>lifetime health cover base day</w:t>
      </w:r>
      <w:bookmarkEnd w:id="61"/>
    </w:p>
    <w:p w:rsidR="0064104B" w:rsidRPr="00CE499E" w:rsidRDefault="0064104B" w:rsidP="0064104B">
      <w:pPr>
        <w:pStyle w:val="SubsectionHead"/>
      </w:pPr>
      <w:r w:rsidRPr="00CE499E">
        <w:t>General rule: 1</w:t>
      </w:r>
      <w:r w:rsidR="00CE499E">
        <w:t> </w:t>
      </w:r>
      <w:r w:rsidRPr="00CE499E">
        <w:t>July after person turns 31</w:t>
      </w:r>
    </w:p>
    <w:p w:rsidR="0064104B" w:rsidRPr="00CE499E" w:rsidRDefault="0064104B" w:rsidP="0064104B">
      <w:pPr>
        <w:pStyle w:val="subsection"/>
      </w:pPr>
      <w:r w:rsidRPr="00CE499E">
        <w:tab/>
        <w:t>(1)</w:t>
      </w:r>
      <w:r w:rsidRPr="00CE499E">
        <w:tab/>
        <w:t xml:space="preserve">Subject to </w:t>
      </w:r>
      <w:r w:rsidR="00CE499E">
        <w:t>subsections (</w:t>
      </w:r>
      <w:r w:rsidRPr="00CE499E">
        <w:t>2), (3)</w:t>
      </w:r>
      <w:r w:rsidR="004A56B1" w:rsidRPr="00CE499E">
        <w:t>, (4) and (4A)</w:t>
      </w:r>
      <w:r w:rsidRPr="00CE499E">
        <w:t xml:space="preserve">, a person’s </w:t>
      </w:r>
      <w:r w:rsidRPr="00CE499E">
        <w:rPr>
          <w:b/>
          <w:i/>
        </w:rPr>
        <w:t>lifetime health cover base day</w:t>
      </w:r>
      <w:r w:rsidRPr="00CE499E">
        <w:t xml:space="preserve"> is the 1</w:t>
      </w:r>
      <w:r w:rsidR="00CE499E">
        <w:t> </w:t>
      </w:r>
      <w:r w:rsidRPr="00CE499E">
        <w:t>July after the person turns 31.</w:t>
      </w:r>
    </w:p>
    <w:p w:rsidR="0064104B" w:rsidRPr="00CE499E" w:rsidRDefault="0064104B" w:rsidP="0064104B">
      <w:pPr>
        <w:pStyle w:val="notetext"/>
      </w:pPr>
      <w:r w:rsidRPr="00CE499E">
        <w:t>Note:</w:t>
      </w:r>
      <w:r w:rsidRPr="00CE499E">
        <w:tab/>
        <w:t>See also section</w:t>
      </w:r>
      <w:r w:rsidR="00CE499E">
        <w:t> </w:t>
      </w:r>
      <w:r w:rsidRPr="00CE499E">
        <w:t>37</w:t>
      </w:r>
      <w:r w:rsidR="00CE499E">
        <w:noBreakHyphen/>
      </w:r>
      <w:r w:rsidRPr="00CE499E">
        <w:t>5.</w:t>
      </w:r>
    </w:p>
    <w:p w:rsidR="0064104B" w:rsidRPr="00CE499E" w:rsidRDefault="0064104B" w:rsidP="0064104B">
      <w:pPr>
        <w:pStyle w:val="SubsectionHead"/>
      </w:pPr>
      <w:r w:rsidRPr="00CE499E">
        <w:lastRenderedPageBreak/>
        <w:t>Person who had lifetime health cover base day on or before 30</w:t>
      </w:r>
      <w:r w:rsidR="00CE499E">
        <w:t> </w:t>
      </w:r>
      <w:r w:rsidRPr="00CE499E">
        <w:t>June 2010</w:t>
      </w:r>
    </w:p>
    <w:p w:rsidR="0064104B" w:rsidRPr="00CE499E" w:rsidRDefault="0064104B" w:rsidP="0064104B">
      <w:pPr>
        <w:pStyle w:val="subsection"/>
      </w:pPr>
      <w:r w:rsidRPr="00CE499E">
        <w:tab/>
        <w:t>(2)</w:t>
      </w:r>
      <w:r w:rsidRPr="00CE499E">
        <w:tab/>
        <w:t>If a person had a lifetime health cover base day on or before 30</w:t>
      </w:r>
      <w:r w:rsidR="00CE499E">
        <w:t> </w:t>
      </w:r>
      <w:r w:rsidRPr="00CE499E">
        <w:t xml:space="preserve">June 2010, that lifetime health cover base day remains the person’s </w:t>
      </w:r>
      <w:r w:rsidRPr="00CE499E">
        <w:rPr>
          <w:b/>
          <w:i/>
        </w:rPr>
        <w:t>lifetime health cover base day</w:t>
      </w:r>
      <w:r w:rsidRPr="00CE499E">
        <w:t>.</w:t>
      </w:r>
    </w:p>
    <w:p w:rsidR="0064104B" w:rsidRPr="00CE499E" w:rsidRDefault="0064104B" w:rsidP="0064104B">
      <w:pPr>
        <w:pStyle w:val="SubsectionHead"/>
      </w:pPr>
      <w:r w:rsidRPr="00CE499E">
        <w:t xml:space="preserve">Person who is not an Australian citizen and is not covered by </w:t>
      </w:r>
      <w:r w:rsidR="00CE499E">
        <w:t>subsection (</w:t>
      </w:r>
      <w:r w:rsidRPr="00CE499E">
        <w:t>2)</w:t>
      </w:r>
    </w:p>
    <w:p w:rsidR="0064104B" w:rsidRPr="00CE499E" w:rsidRDefault="0064104B" w:rsidP="0064104B">
      <w:pPr>
        <w:pStyle w:val="subsection"/>
      </w:pPr>
      <w:r w:rsidRPr="00CE499E">
        <w:tab/>
        <w:t>(3)</w:t>
      </w:r>
      <w:r w:rsidRPr="00CE499E">
        <w:tab/>
        <w:t xml:space="preserve">Subject to </w:t>
      </w:r>
      <w:r w:rsidR="00CE499E">
        <w:t>subsection (</w:t>
      </w:r>
      <w:r w:rsidRPr="00CE499E">
        <w:t xml:space="preserve">4), the </w:t>
      </w:r>
      <w:r w:rsidRPr="00CE499E">
        <w:rPr>
          <w:b/>
          <w:i/>
        </w:rPr>
        <w:t>lifetime health cover base day</w:t>
      </w:r>
      <w:r w:rsidRPr="00CE499E">
        <w:t xml:space="preserve"> of a person who is not an </w:t>
      </w:r>
      <w:r w:rsidR="00711BDF" w:rsidRPr="00CE499E">
        <w:t>Australian citizen</w:t>
      </w:r>
      <w:r w:rsidRPr="00CE499E">
        <w:t xml:space="preserve"> on the person’s </w:t>
      </w:r>
      <w:r w:rsidR="00CE499E" w:rsidRPr="00CE499E">
        <w:rPr>
          <w:position w:val="6"/>
          <w:sz w:val="16"/>
        </w:rPr>
        <w:t>*</w:t>
      </w:r>
      <w:r w:rsidRPr="00CE499E">
        <w:t xml:space="preserve">medicare eligibility day and is not covered by </w:t>
      </w:r>
      <w:r w:rsidR="00CE499E">
        <w:t>subsection (</w:t>
      </w:r>
      <w:r w:rsidRPr="00CE499E">
        <w:t>2) is the later of:</w:t>
      </w:r>
    </w:p>
    <w:p w:rsidR="0064104B" w:rsidRPr="00CE499E" w:rsidRDefault="0064104B" w:rsidP="0064104B">
      <w:pPr>
        <w:pStyle w:val="paragraph"/>
      </w:pPr>
      <w:r w:rsidRPr="00CE499E">
        <w:tab/>
        <w:t>(a)</w:t>
      </w:r>
      <w:r w:rsidRPr="00CE499E">
        <w:tab/>
        <w:t>the 1</w:t>
      </w:r>
      <w:r w:rsidR="00CE499E">
        <w:t> </w:t>
      </w:r>
      <w:r w:rsidRPr="00CE499E">
        <w:t>July after the person turns 31; and</w:t>
      </w:r>
    </w:p>
    <w:p w:rsidR="0064104B" w:rsidRPr="00CE499E" w:rsidRDefault="0064104B" w:rsidP="0064104B">
      <w:pPr>
        <w:pStyle w:val="paragraph"/>
      </w:pPr>
      <w:r w:rsidRPr="00CE499E">
        <w:tab/>
        <w:t>(b)</w:t>
      </w:r>
      <w:r w:rsidRPr="00CE499E">
        <w:tab/>
        <w:t>the first anniversary of the person’s medicare eligibility day.</w:t>
      </w:r>
    </w:p>
    <w:p w:rsidR="0064104B" w:rsidRPr="00CE499E" w:rsidRDefault="0064104B" w:rsidP="0064104B">
      <w:pPr>
        <w:pStyle w:val="notetext"/>
      </w:pPr>
      <w:r w:rsidRPr="00CE499E">
        <w:t>Note:</w:t>
      </w:r>
      <w:r w:rsidRPr="00CE499E">
        <w:tab/>
        <w:t>See also section</w:t>
      </w:r>
      <w:r w:rsidR="00CE499E">
        <w:t> </w:t>
      </w:r>
      <w:r w:rsidRPr="00CE499E">
        <w:t>37</w:t>
      </w:r>
      <w:r w:rsidR="00CE499E">
        <w:noBreakHyphen/>
      </w:r>
      <w:r w:rsidRPr="00CE499E">
        <w:t>5.</w:t>
      </w:r>
    </w:p>
    <w:p w:rsidR="0064104B" w:rsidRPr="00CE499E" w:rsidRDefault="0064104B" w:rsidP="0064104B">
      <w:pPr>
        <w:pStyle w:val="SubsectionHead"/>
      </w:pPr>
      <w:r w:rsidRPr="00CE499E">
        <w:t xml:space="preserve">Person overseas on day worked out under </w:t>
      </w:r>
      <w:r w:rsidR="00CE499E">
        <w:t>subsection (</w:t>
      </w:r>
      <w:r w:rsidRPr="00CE499E">
        <w:t>1) or (3)</w:t>
      </w:r>
    </w:p>
    <w:p w:rsidR="0064104B" w:rsidRPr="00CE499E" w:rsidRDefault="0064104B" w:rsidP="0064104B">
      <w:pPr>
        <w:pStyle w:val="subsection"/>
      </w:pPr>
      <w:r w:rsidRPr="00CE499E">
        <w:tab/>
        <w:t>(4)</w:t>
      </w:r>
      <w:r w:rsidRPr="00CE499E">
        <w:tab/>
        <w:t xml:space="preserve">However, if the person is </w:t>
      </w:r>
      <w:r w:rsidR="00CE499E" w:rsidRPr="00CE499E">
        <w:rPr>
          <w:position w:val="6"/>
          <w:sz w:val="16"/>
        </w:rPr>
        <w:t>*</w:t>
      </w:r>
      <w:r w:rsidRPr="00CE499E">
        <w:t xml:space="preserve">overseas on the day worked out under </w:t>
      </w:r>
      <w:r w:rsidR="00CE499E">
        <w:t>subsection (</w:t>
      </w:r>
      <w:r w:rsidRPr="00CE499E">
        <w:t xml:space="preserve">1) or (3), the person’s </w:t>
      </w:r>
      <w:r w:rsidRPr="00CE499E">
        <w:rPr>
          <w:b/>
          <w:i/>
        </w:rPr>
        <w:t>lifetime health cover base day</w:t>
      </w:r>
      <w:r w:rsidRPr="00CE499E">
        <w:t xml:space="preserve"> is the first anniversary of:</w:t>
      </w:r>
    </w:p>
    <w:p w:rsidR="0064104B" w:rsidRPr="00CE499E" w:rsidRDefault="0064104B" w:rsidP="0064104B">
      <w:pPr>
        <w:pStyle w:val="paragraph"/>
      </w:pPr>
      <w:r w:rsidRPr="00CE499E">
        <w:tab/>
        <w:t>(a)</w:t>
      </w:r>
      <w:r w:rsidRPr="00CE499E">
        <w:tab/>
        <w:t>the person’s first return to Australia from overseas; or</w:t>
      </w:r>
    </w:p>
    <w:p w:rsidR="0064104B" w:rsidRPr="00CE499E" w:rsidRDefault="0064104B" w:rsidP="0064104B">
      <w:pPr>
        <w:pStyle w:val="paragraph"/>
      </w:pPr>
      <w:r w:rsidRPr="00CE499E">
        <w:tab/>
        <w:t>(b)</w:t>
      </w:r>
      <w:r w:rsidRPr="00CE499E">
        <w:tab/>
        <w:t>the person’s first entry to Australia;</w:t>
      </w:r>
    </w:p>
    <w:p w:rsidR="0064104B" w:rsidRPr="00CE499E" w:rsidRDefault="0064104B" w:rsidP="0064104B">
      <w:pPr>
        <w:pStyle w:val="subsection2"/>
      </w:pPr>
      <w:r w:rsidRPr="00CE499E">
        <w:t xml:space="preserve">after the day worked out under </w:t>
      </w:r>
      <w:r w:rsidR="00CE499E">
        <w:t>subsection (</w:t>
      </w:r>
      <w:r w:rsidRPr="00CE499E">
        <w:t>1) or (3), whichever is applicable.</w:t>
      </w:r>
    </w:p>
    <w:p w:rsidR="004A56B1" w:rsidRPr="00CE499E" w:rsidRDefault="004A56B1" w:rsidP="004A56B1">
      <w:pPr>
        <w:pStyle w:val="SubsectionHead"/>
      </w:pPr>
      <w:r w:rsidRPr="00CE499E">
        <w:t>Person living on Norfolk Island at the final transition time</w:t>
      </w:r>
    </w:p>
    <w:p w:rsidR="004A56B1" w:rsidRPr="00CE499E" w:rsidRDefault="004A56B1" w:rsidP="004A56B1">
      <w:pPr>
        <w:pStyle w:val="subsection"/>
      </w:pPr>
      <w:r w:rsidRPr="00CE499E">
        <w:tab/>
        <w:t>(4A)</w:t>
      </w:r>
      <w:r w:rsidRPr="00CE499E">
        <w:tab/>
        <w:t>If:</w:t>
      </w:r>
    </w:p>
    <w:p w:rsidR="004A56B1" w:rsidRPr="00CE499E" w:rsidRDefault="004A56B1" w:rsidP="004A56B1">
      <w:pPr>
        <w:pStyle w:val="paragraph"/>
      </w:pPr>
      <w:r w:rsidRPr="00CE499E">
        <w:tab/>
        <w:t>(a)</w:t>
      </w:r>
      <w:r w:rsidRPr="00CE499E">
        <w:tab/>
        <w:t xml:space="preserve">a person was living on Norfolk Island at the final transition time (within the meaning of the </w:t>
      </w:r>
      <w:r w:rsidRPr="00CE499E">
        <w:rPr>
          <w:i/>
          <w:iCs/>
        </w:rPr>
        <w:t>Norfolk Island Act 1979</w:t>
      </w:r>
      <w:r w:rsidRPr="00CE499E">
        <w:t>); and</w:t>
      </w:r>
    </w:p>
    <w:p w:rsidR="004A56B1" w:rsidRPr="00CE499E" w:rsidRDefault="004A56B1" w:rsidP="004A56B1">
      <w:pPr>
        <w:pStyle w:val="paragraph"/>
      </w:pPr>
      <w:r w:rsidRPr="00CE499E">
        <w:tab/>
        <w:t>(b)</w:t>
      </w:r>
      <w:r w:rsidRPr="00CE499E">
        <w:tab/>
        <w:t>the person had turned 31 before that time;</w:t>
      </w:r>
    </w:p>
    <w:p w:rsidR="004A56B1" w:rsidRPr="00CE499E" w:rsidRDefault="004A56B1" w:rsidP="004A56B1">
      <w:pPr>
        <w:pStyle w:val="subsection2"/>
      </w:pPr>
      <w:r w:rsidRPr="00CE499E">
        <w:t>the person’s lifetime health cover base day is the first day after the end of the 12</w:t>
      </w:r>
      <w:r w:rsidR="00CE499E">
        <w:noBreakHyphen/>
      </w:r>
      <w:r w:rsidRPr="00CE499E">
        <w:t>month period that began at that time.</w:t>
      </w:r>
    </w:p>
    <w:p w:rsidR="004A56B1" w:rsidRPr="00CE499E" w:rsidRDefault="004A56B1" w:rsidP="004A56B1">
      <w:pPr>
        <w:pStyle w:val="subsection"/>
      </w:pPr>
      <w:r w:rsidRPr="00CE499E">
        <w:lastRenderedPageBreak/>
        <w:tab/>
        <w:t>(4B)</w:t>
      </w:r>
      <w:r w:rsidRPr="00CE499E">
        <w:tab/>
        <w:t>If:</w:t>
      </w:r>
    </w:p>
    <w:p w:rsidR="004A56B1" w:rsidRPr="00CE499E" w:rsidRDefault="004A56B1" w:rsidP="004A56B1">
      <w:pPr>
        <w:pStyle w:val="paragraph"/>
      </w:pPr>
      <w:r w:rsidRPr="00CE499E">
        <w:tab/>
        <w:t>(a)</w:t>
      </w:r>
      <w:r w:rsidRPr="00CE499E">
        <w:tab/>
        <w:t xml:space="preserve">a person is living on Norfolk Island at the final transition time (within the meaning of the </w:t>
      </w:r>
      <w:r w:rsidRPr="00CE499E">
        <w:rPr>
          <w:i/>
          <w:iCs/>
        </w:rPr>
        <w:t>Norfolk Island Act 1979</w:t>
      </w:r>
      <w:r w:rsidRPr="00CE499E">
        <w:t>); and</w:t>
      </w:r>
    </w:p>
    <w:p w:rsidR="004A56B1" w:rsidRPr="00CE499E" w:rsidRDefault="004A56B1" w:rsidP="004A56B1">
      <w:pPr>
        <w:pStyle w:val="paragraph"/>
      </w:pPr>
      <w:r w:rsidRPr="00CE499E">
        <w:tab/>
        <w:t>(b)</w:t>
      </w:r>
      <w:r w:rsidRPr="00CE499E">
        <w:tab/>
        <w:t>the person turns 31 at or after that time;</w:t>
      </w:r>
    </w:p>
    <w:p w:rsidR="004A56B1" w:rsidRPr="00CE499E" w:rsidRDefault="004A56B1" w:rsidP="004A56B1">
      <w:pPr>
        <w:pStyle w:val="subsection2"/>
      </w:pPr>
      <w:r w:rsidRPr="00CE499E">
        <w:t>the person’s lifetime health cover base day is whichever is the later of the following:</w:t>
      </w:r>
    </w:p>
    <w:p w:rsidR="004A56B1" w:rsidRPr="00CE499E" w:rsidRDefault="004A56B1" w:rsidP="004A56B1">
      <w:pPr>
        <w:pStyle w:val="paragraph"/>
      </w:pPr>
      <w:r w:rsidRPr="00CE499E">
        <w:tab/>
        <w:t>(c)</w:t>
      </w:r>
      <w:r w:rsidRPr="00CE499E">
        <w:tab/>
        <w:t>the 1</w:t>
      </w:r>
      <w:r w:rsidR="00CE499E">
        <w:t> </w:t>
      </w:r>
      <w:r w:rsidRPr="00CE499E">
        <w:t>July after the person turns 31;</w:t>
      </w:r>
    </w:p>
    <w:p w:rsidR="004A56B1" w:rsidRPr="00CE499E" w:rsidRDefault="004A56B1" w:rsidP="004A56B1">
      <w:pPr>
        <w:pStyle w:val="paragraph"/>
      </w:pPr>
      <w:r w:rsidRPr="00CE499E">
        <w:tab/>
        <w:t>(d)</w:t>
      </w:r>
      <w:r w:rsidRPr="00CE499E">
        <w:tab/>
        <w:t>the first day after the 12</w:t>
      </w:r>
      <w:r w:rsidR="00CE499E">
        <w:noBreakHyphen/>
      </w:r>
      <w:r w:rsidRPr="00CE499E">
        <w:t>month period that began at that time.</w:t>
      </w:r>
    </w:p>
    <w:p w:rsidR="0064104B" w:rsidRPr="00CE499E" w:rsidRDefault="0064104B" w:rsidP="0064104B">
      <w:pPr>
        <w:pStyle w:val="SubsectionHead"/>
      </w:pPr>
      <w:r w:rsidRPr="00CE499E">
        <w:t>Medicare eligibility day</w:t>
      </w:r>
    </w:p>
    <w:p w:rsidR="0064104B" w:rsidRPr="00CE499E" w:rsidRDefault="0064104B" w:rsidP="0064104B">
      <w:pPr>
        <w:pStyle w:val="subsection"/>
      </w:pPr>
      <w:r w:rsidRPr="00CE499E">
        <w:tab/>
        <w:t>(5)</w:t>
      </w:r>
      <w:r w:rsidRPr="00CE499E">
        <w:tab/>
        <w:t xml:space="preserve">A person’s </w:t>
      </w:r>
      <w:r w:rsidRPr="00CE499E">
        <w:rPr>
          <w:b/>
          <w:i/>
        </w:rPr>
        <w:t xml:space="preserve">medicare eligibility day </w:t>
      </w:r>
      <w:r w:rsidRPr="00CE499E">
        <w:t xml:space="preserve">is the day on which the person is registered by the </w:t>
      </w:r>
      <w:r w:rsidR="00F118D5" w:rsidRPr="00CE499E">
        <w:t>Chief Executive Medicare</w:t>
      </w:r>
      <w:r w:rsidRPr="00CE499E">
        <w:t xml:space="preserve"> as an eligible person within the meaning of section</w:t>
      </w:r>
      <w:r w:rsidR="00CE499E">
        <w:t> </w:t>
      </w:r>
      <w:r w:rsidRPr="00CE499E">
        <w:t xml:space="preserve">3 of the </w:t>
      </w:r>
      <w:r w:rsidRPr="00CE499E">
        <w:rPr>
          <w:i/>
        </w:rPr>
        <w:t>Health Insurance Act 1973</w:t>
      </w:r>
      <w:r w:rsidRPr="00CE499E">
        <w:t>.</w:t>
      </w:r>
    </w:p>
    <w:p w:rsidR="00B721CB" w:rsidRPr="00CE499E" w:rsidRDefault="00B721CB" w:rsidP="00F500B9">
      <w:pPr>
        <w:pStyle w:val="ActHead5"/>
        <w:rPr>
          <w:b w:val="0"/>
        </w:rPr>
      </w:pPr>
      <w:bookmarkStart w:id="62" w:name="_Toc535921929"/>
      <w:r w:rsidRPr="00CE499E">
        <w:rPr>
          <w:rStyle w:val="CharSectno"/>
        </w:rPr>
        <w:t>34</w:t>
      </w:r>
      <w:r w:rsidR="00CE499E">
        <w:rPr>
          <w:rStyle w:val="CharSectno"/>
        </w:rPr>
        <w:noBreakHyphen/>
      </w:r>
      <w:r w:rsidRPr="00CE499E">
        <w:rPr>
          <w:rStyle w:val="CharSectno"/>
        </w:rPr>
        <w:t>30</w:t>
      </w:r>
      <w:r w:rsidRPr="00CE499E">
        <w:t xml:space="preserve">  When a person is overseas</w:t>
      </w:r>
      <w:r w:rsidR="00E01606" w:rsidRPr="00CE499E">
        <w:t xml:space="preserve"> or enters Australia</w:t>
      </w:r>
      <w:bookmarkEnd w:id="62"/>
    </w:p>
    <w:p w:rsidR="00B721CB" w:rsidRPr="00CE499E" w:rsidRDefault="00D23F0B" w:rsidP="00F500B9">
      <w:pPr>
        <w:pStyle w:val="subsection"/>
        <w:keepNext/>
        <w:keepLines/>
      </w:pPr>
      <w:r w:rsidRPr="00CE499E">
        <w:tab/>
      </w:r>
      <w:r w:rsidR="00F9000C" w:rsidRPr="00CE499E">
        <w:t>(1)</w:t>
      </w:r>
      <w:r w:rsidRPr="00CE499E">
        <w:tab/>
      </w:r>
      <w:r w:rsidR="00F9000C" w:rsidRPr="00CE499E">
        <w:t>Without</w:t>
      </w:r>
      <w:r w:rsidR="00B721CB" w:rsidRPr="00CE499E">
        <w:t xml:space="preserve"> limiting when a person is taken to be </w:t>
      </w:r>
      <w:r w:rsidR="00CE499E" w:rsidRPr="00CE499E">
        <w:rPr>
          <w:position w:val="6"/>
          <w:sz w:val="16"/>
        </w:rPr>
        <w:t>*</w:t>
      </w:r>
      <w:r w:rsidR="00B721CB" w:rsidRPr="00CE499E">
        <w:t>overseas for the purposes of this Part:</w:t>
      </w:r>
    </w:p>
    <w:p w:rsidR="004A56B1" w:rsidRPr="00CE499E" w:rsidRDefault="004A56B1" w:rsidP="004A56B1">
      <w:pPr>
        <w:pStyle w:val="paragraph"/>
      </w:pPr>
      <w:r w:rsidRPr="00CE499E">
        <w:tab/>
        <w:t>(a)</w:t>
      </w:r>
      <w:r w:rsidRPr="00CE499E">
        <w:tab/>
        <w:t xml:space="preserve">a person who lived on Norfolk Island before the final transition time (within the meaning of the </w:t>
      </w:r>
      <w:r w:rsidRPr="00CE499E">
        <w:rPr>
          <w:i/>
          <w:iCs/>
        </w:rPr>
        <w:t>Norfolk Island Act 1979</w:t>
      </w:r>
      <w:r w:rsidRPr="00CE499E">
        <w:t>) is taken, while the person was living on Norfolk Island before that time, to have been overseas; and</w:t>
      </w:r>
    </w:p>
    <w:p w:rsidR="00B721CB" w:rsidRPr="00CE499E" w:rsidRDefault="00B721CB">
      <w:pPr>
        <w:pStyle w:val="paragraph"/>
      </w:pPr>
      <w:r w:rsidRPr="00CE499E">
        <w:tab/>
        <w:t>(b)</w:t>
      </w:r>
      <w:r w:rsidRPr="00CE499E">
        <w:tab/>
        <w:t>any period in which a person returns to Australia for less than 90 days counts as part of a continuous period overseas</w:t>
      </w:r>
      <w:r w:rsidR="00013967" w:rsidRPr="00CE499E">
        <w:t>.</w:t>
      </w:r>
    </w:p>
    <w:p w:rsidR="00D5320E" w:rsidRPr="00CE499E" w:rsidRDefault="00D5320E" w:rsidP="00D5320E">
      <w:pPr>
        <w:pStyle w:val="subsection"/>
      </w:pPr>
      <w:r w:rsidRPr="00CE499E">
        <w:tab/>
        <w:t>(2)</w:t>
      </w:r>
      <w:r w:rsidRPr="00CE499E">
        <w:tab/>
        <w:t xml:space="preserve">For the purposes of this Part, a person is taken not to have returned to Australia from </w:t>
      </w:r>
      <w:r w:rsidR="00CE499E" w:rsidRPr="00CE499E">
        <w:rPr>
          <w:position w:val="6"/>
          <w:sz w:val="16"/>
        </w:rPr>
        <w:t>*</w:t>
      </w:r>
      <w:r w:rsidRPr="00CE499E">
        <w:t>overseas, or entered Australia, if the person returns to Australia, or enters Australia, but remains in Australia for a period of less than 90 days.</w:t>
      </w:r>
    </w:p>
    <w:p w:rsidR="00B721CB" w:rsidRPr="00CE499E" w:rsidRDefault="00B721CB" w:rsidP="00F719AC">
      <w:pPr>
        <w:pStyle w:val="ActHead3"/>
        <w:pageBreakBefore/>
      </w:pPr>
      <w:bookmarkStart w:id="63" w:name="_Toc535921930"/>
      <w:r w:rsidRPr="00CE499E">
        <w:rPr>
          <w:rStyle w:val="CharDivNo"/>
        </w:rPr>
        <w:lastRenderedPageBreak/>
        <w:t>Division</w:t>
      </w:r>
      <w:r w:rsidR="00CE499E">
        <w:rPr>
          <w:rStyle w:val="CharDivNo"/>
        </w:rPr>
        <w:t> </w:t>
      </w:r>
      <w:r w:rsidRPr="00CE499E">
        <w:rPr>
          <w:rStyle w:val="CharDivNo"/>
        </w:rPr>
        <w:t>37</w:t>
      </w:r>
      <w:r w:rsidRPr="00CE499E">
        <w:t>—</w:t>
      </w:r>
      <w:r w:rsidRPr="00CE499E">
        <w:rPr>
          <w:rStyle w:val="CharDivText"/>
        </w:rPr>
        <w:t>Exceptions to the general rules about lifetime health cover</w:t>
      </w:r>
      <w:bookmarkEnd w:id="63"/>
    </w:p>
    <w:p w:rsidR="00B721CB" w:rsidRPr="00CE499E" w:rsidRDefault="00B721CB">
      <w:pPr>
        <w:pStyle w:val="ActHead5"/>
      </w:pPr>
      <w:bookmarkStart w:id="64" w:name="_Toc535921931"/>
      <w:r w:rsidRPr="00CE499E">
        <w:rPr>
          <w:rStyle w:val="CharSectno"/>
        </w:rPr>
        <w:t>37</w:t>
      </w:r>
      <w:r w:rsidR="00CE499E">
        <w:rPr>
          <w:rStyle w:val="CharSectno"/>
        </w:rPr>
        <w:noBreakHyphen/>
      </w:r>
      <w:r w:rsidRPr="00CE499E">
        <w:rPr>
          <w:rStyle w:val="CharSectno"/>
        </w:rPr>
        <w:t>1</w:t>
      </w:r>
      <w:r w:rsidRPr="00CE499E">
        <w:t xml:space="preserve">  People born on or before 1</w:t>
      </w:r>
      <w:r w:rsidR="00CE499E">
        <w:t> </w:t>
      </w:r>
      <w:r w:rsidRPr="00CE499E">
        <w:t>July 1934</w:t>
      </w:r>
      <w:bookmarkEnd w:id="64"/>
    </w:p>
    <w:p w:rsidR="00B721CB" w:rsidRPr="00CE499E" w:rsidRDefault="00B721CB">
      <w:pPr>
        <w:pStyle w:val="subsection"/>
      </w:pPr>
      <w:r w:rsidRPr="00CE499E">
        <w:tab/>
        <w:t>(1)</w:t>
      </w:r>
      <w:r w:rsidRPr="00CE499E">
        <w:tab/>
        <w:t xml:space="preserve">The amount of premiums payable for </w:t>
      </w:r>
      <w:r w:rsidR="00CE499E" w:rsidRPr="00CE499E">
        <w:rPr>
          <w:position w:val="6"/>
          <w:sz w:val="16"/>
        </w:rPr>
        <w:t>*</w:t>
      </w:r>
      <w:r w:rsidRPr="00CE499E">
        <w:t xml:space="preserve">hospital cover in respect of an </w:t>
      </w:r>
      <w:r w:rsidR="00CE499E" w:rsidRPr="00CE499E">
        <w:rPr>
          <w:position w:val="6"/>
          <w:sz w:val="16"/>
        </w:rPr>
        <w:t>*</w:t>
      </w:r>
      <w:r w:rsidRPr="00CE499E">
        <w:t>adult does not increase under this Part if the adult was born on or before 1</w:t>
      </w:r>
      <w:r w:rsidR="00CE499E">
        <w:t> </w:t>
      </w:r>
      <w:r w:rsidRPr="00CE499E">
        <w:t>July 1934.</w:t>
      </w:r>
    </w:p>
    <w:p w:rsidR="00B721CB" w:rsidRPr="00CE499E" w:rsidRDefault="00B721CB">
      <w:pPr>
        <w:pStyle w:val="subsection"/>
      </w:pPr>
      <w:r w:rsidRPr="00CE499E">
        <w:tab/>
        <w:t>(2)</w:t>
      </w:r>
      <w:r w:rsidRPr="00CE499E">
        <w:tab/>
        <w:t>However, this section does not prevent section</w:t>
      </w:r>
      <w:r w:rsidR="00CE499E">
        <w:t> </w:t>
      </w:r>
      <w:r w:rsidRPr="00CE499E">
        <w:t>37</w:t>
      </w:r>
      <w:r w:rsidR="00CE499E">
        <w:noBreakHyphen/>
      </w:r>
      <w:r w:rsidRPr="00CE499E">
        <w:t xml:space="preserve">20 applying to the </w:t>
      </w:r>
      <w:r w:rsidR="00CE499E" w:rsidRPr="00CE499E">
        <w:rPr>
          <w:position w:val="6"/>
          <w:sz w:val="16"/>
        </w:rPr>
        <w:t>*</w:t>
      </w:r>
      <w:r w:rsidRPr="00CE499E">
        <w:t xml:space="preserve">hospital cover in respect of any </w:t>
      </w:r>
      <w:r w:rsidR="00CE499E" w:rsidRPr="00CE499E">
        <w:rPr>
          <w:position w:val="6"/>
          <w:sz w:val="16"/>
        </w:rPr>
        <w:t>*</w:t>
      </w:r>
      <w:r w:rsidRPr="00CE499E">
        <w:t>adults who were born after 1</w:t>
      </w:r>
      <w:r w:rsidR="00CE499E">
        <w:t> </w:t>
      </w:r>
      <w:r w:rsidRPr="00CE499E">
        <w:t>July 1934.</w:t>
      </w:r>
    </w:p>
    <w:p w:rsidR="00B721CB" w:rsidRPr="00CE499E" w:rsidRDefault="00B721CB">
      <w:pPr>
        <w:pStyle w:val="ActHead5"/>
      </w:pPr>
      <w:bookmarkStart w:id="65" w:name="_Toc535921932"/>
      <w:r w:rsidRPr="00CE499E">
        <w:rPr>
          <w:rStyle w:val="CharSectno"/>
        </w:rPr>
        <w:t>37</w:t>
      </w:r>
      <w:r w:rsidR="00CE499E">
        <w:rPr>
          <w:rStyle w:val="CharSectno"/>
        </w:rPr>
        <w:noBreakHyphen/>
      </w:r>
      <w:r w:rsidRPr="00CE499E">
        <w:rPr>
          <w:rStyle w:val="CharSectno"/>
        </w:rPr>
        <w:t>5</w:t>
      </w:r>
      <w:r w:rsidRPr="00CE499E">
        <w:t xml:space="preserve">  People over 31 and overseas on 1</w:t>
      </w:r>
      <w:r w:rsidR="00CE499E">
        <w:t> </w:t>
      </w:r>
      <w:r w:rsidRPr="00CE499E">
        <w:t>July 2000</w:t>
      </w:r>
      <w:bookmarkEnd w:id="65"/>
    </w:p>
    <w:p w:rsidR="00B721CB" w:rsidRPr="00CE499E" w:rsidRDefault="00B721CB">
      <w:pPr>
        <w:pStyle w:val="subsection"/>
      </w:pPr>
      <w:r w:rsidRPr="00CE499E">
        <w:tab/>
      </w:r>
      <w:r w:rsidRPr="00CE499E">
        <w:tab/>
        <w:t>A person:</w:t>
      </w:r>
    </w:p>
    <w:p w:rsidR="00B721CB" w:rsidRPr="00CE499E" w:rsidRDefault="00B721CB">
      <w:pPr>
        <w:pStyle w:val="paragraph"/>
      </w:pPr>
      <w:r w:rsidRPr="00CE499E">
        <w:tab/>
        <w:t>(a)</w:t>
      </w:r>
      <w:r w:rsidRPr="00CE499E">
        <w:tab/>
        <w:t>who turned 31 on or before 1</w:t>
      </w:r>
      <w:r w:rsidR="00CE499E">
        <w:t> </w:t>
      </w:r>
      <w:r w:rsidRPr="00CE499E">
        <w:t>July 2000; and</w:t>
      </w:r>
    </w:p>
    <w:p w:rsidR="00A12DDD" w:rsidRPr="00CE499E" w:rsidRDefault="00A12DDD" w:rsidP="00A12DDD">
      <w:pPr>
        <w:pStyle w:val="paragraph"/>
      </w:pPr>
      <w:r w:rsidRPr="00CE499E">
        <w:tab/>
        <w:t>(aa)</w:t>
      </w:r>
      <w:r w:rsidRPr="00CE499E">
        <w:tab/>
        <w:t>who:</w:t>
      </w:r>
    </w:p>
    <w:p w:rsidR="00A12DDD" w:rsidRPr="00CE499E" w:rsidRDefault="00A12DDD" w:rsidP="00A12DDD">
      <w:pPr>
        <w:pStyle w:val="paragraphsub"/>
      </w:pPr>
      <w:r w:rsidRPr="00CE499E">
        <w:tab/>
        <w:t>(i)</w:t>
      </w:r>
      <w:r w:rsidRPr="00CE499E">
        <w:tab/>
        <w:t xml:space="preserve">was an </w:t>
      </w:r>
      <w:r w:rsidR="007B1A7A" w:rsidRPr="00CE499E">
        <w:t>Australian citizen</w:t>
      </w:r>
      <w:r w:rsidRPr="00CE499E">
        <w:t xml:space="preserve"> on 1</w:t>
      </w:r>
      <w:r w:rsidR="00CE499E">
        <w:t> </w:t>
      </w:r>
      <w:r w:rsidRPr="00CE499E">
        <w:t>July 2000; or</w:t>
      </w:r>
    </w:p>
    <w:p w:rsidR="00A12DDD" w:rsidRPr="00CE499E" w:rsidRDefault="00A12DDD" w:rsidP="00A12DDD">
      <w:pPr>
        <w:pStyle w:val="paragraphsub"/>
      </w:pPr>
      <w:r w:rsidRPr="00CE499E">
        <w:tab/>
        <w:t>(ii)</w:t>
      </w:r>
      <w:r w:rsidRPr="00CE499E">
        <w:tab/>
        <w:t>was an Australian resident (within the meaning of section</w:t>
      </w:r>
      <w:r w:rsidR="00CE499E">
        <w:t> </w:t>
      </w:r>
      <w:r w:rsidRPr="00CE499E">
        <w:t xml:space="preserve">3 of the </w:t>
      </w:r>
      <w:r w:rsidRPr="00CE499E">
        <w:rPr>
          <w:i/>
        </w:rPr>
        <w:t>Health Insurance Act 1973</w:t>
      </w:r>
      <w:r w:rsidRPr="00CE499E">
        <w:t>) on 1</w:t>
      </w:r>
      <w:r w:rsidR="00CE499E">
        <w:t> </w:t>
      </w:r>
      <w:r w:rsidRPr="00CE499E">
        <w:t>July 2000; or</w:t>
      </w:r>
    </w:p>
    <w:p w:rsidR="00A12DDD" w:rsidRPr="00CE499E" w:rsidRDefault="00A12DDD" w:rsidP="00A12DDD">
      <w:pPr>
        <w:pStyle w:val="paragraphsub"/>
      </w:pPr>
      <w:r w:rsidRPr="00CE499E">
        <w:tab/>
        <w:t>(iii)</w:t>
      </w:r>
      <w:r w:rsidRPr="00CE499E">
        <w:tab/>
        <w:t>had a lifetime health cover base day on or before 30</w:t>
      </w:r>
      <w:r w:rsidR="00CE499E">
        <w:t> </w:t>
      </w:r>
      <w:r w:rsidRPr="00CE499E">
        <w:t>June 2010; and</w:t>
      </w:r>
    </w:p>
    <w:p w:rsidR="00B721CB" w:rsidRPr="00CE499E" w:rsidRDefault="00B721CB">
      <w:pPr>
        <w:pStyle w:val="paragraph"/>
      </w:pPr>
      <w:r w:rsidRPr="00CE499E">
        <w:tab/>
        <w:t>(b)</w:t>
      </w:r>
      <w:r w:rsidRPr="00CE499E">
        <w:tab/>
        <w:t xml:space="preserve">who was </w:t>
      </w:r>
      <w:r w:rsidR="00CE499E" w:rsidRPr="00CE499E">
        <w:rPr>
          <w:position w:val="6"/>
          <w:sz w:val="16"/>
        </w:rPr>
        <w:t>*</w:t>
      </w:r>
      <w:r w:rsidRPr="00CE499E">
        <w:t>overseas on 1</w:t>
      </w:r>
      <w:r w:rsidR="00CE499E">
        <w:t> </w:t>
      </w:r>
      <w:r w:rsidRPr="00CE499E">
        <w:t>July 2000;</w:t>
      </w:r>
    </w:p>
    <w:p w:rsidR="00B721CB" w:rsidRPr="00CE499E" w:rsidRDefault="00B721CB">
      <w:pPr>
        <w:pStyle w:val="subsection2"/>
      </w:pPr>
      <w:r w:rsidRPr="00CE499E">
        <w:t>is taken, for the purposes of section</w:t>
      </w:r>
      <w:r w:rsidR="00CE499E">
        <w:t> </w:t>
      </w:r>
      <w:r w:rsidRPr="00CE499E">
        <w:t>34</w:t>
      </w:r>
      <w:r w:rsidR="00CE499E">
        <w:noBreakHyphen/>
      </w:r>
      <w:r w:rsidRPr="00CE499E">
        <w:t xml:space="preserve">1, to have had </w:t>
      </w:r>
      <w:r w:rsidR="00CE499E" w:rsidRPr="00CE499E">
        <w:rPr>
          <w:position w:val="6"/>
          <w:sz w:val="16"/>
        </w:rPr>
        <w:t>*</w:t>
      </w:r>
      <w:r w:rsidRPr="00CE499E">
        <w:t xml:space="preserve">hospital cover on the person’s </w:t>
      </w:r>
      <w:r w:rsidR="00CE499E" w:rsidRPr="00CE499E">
        <w:rPr>
          <w:position w:val="6"/>
          <w:sz w:val="16"/>
        </w:rPr>
        <w:t>*</w:t>
      </w:r>
      <w:r w:rsidRPr="00CE499E">
        <w:t>lifetime health cover base day.</w:t>
      </w:r>
    </w:p>
    <w:p w:rsidR="00DA30AC" w:rsidRPr="00CE499E" w:rsidRDefault="00DA30AC" w:rsidP="00DA30AC">
      <w:pPr>
        <w:pStyle w:val="ActHead5"/>
      </w:pPr>
      <w:bookmarkStart w:id="66" w:name="_Toc535921933"/>
      <w:r w:rsidRPr="00CE499E">
        <w:rPr>
          <w:rStyle w:val="CharSectno"/>
        </w:rPr>
        <w:t>37</w:t>
      </w:r>
      <w:r w:rsidR="00CE499E">
        <w:rPr>
          <w:rStyle w:val="CharSectno"/>
        </w:rPr>
        <w:noBreakHyphen/>
      </w:r>
      <w:r w:rsidRPr="00CE499E">
        <w:rPr>
          <w:rStyle w:val="CharSectno"/>
        </w:rPr>
        <w:t>7</w:t>
      </w:r>
      <w:r w:rsidRPr="00CE499E">
        <w:t xml:space="preserve">  Person yet to turn 31</w:t>
      </w:r>
      <w:bookmarkEnd w:id="66"/>
    </w:p>
    <w:p w:rsidR="00DA30AC" w:rsidRPr="00CE499E" w:rsidRDefault="00DA30AC" w:rsidP="00DA30AC">
      <w:pPr>
        <w:pStyle w:val="subsection"/>
      </w:pPr>
      <w:r w:rsidRPr="00CE499E">
        <w:tab/>
      </w:r>
      <w:r w:rsidRPr="00CE499E">
        <w:tab/>
        <w:t>If the 1</w:t>
      </w:r>
      <w:r w:rsidR="00CE499E">
        <w:t> </w:t>
      </w:r>
      <w:r w:rsidRPr="00CE499E">
        <w:t>July after a person turns 31 has not arrived, lifetime health cover does not yet apply to the person.</w:t>
      </w:r>
    </w:p>
    <w:p w:rsidR="00B721CB" w:rsidRPr="00CE499E" w:rsidRDefault="00B721CB" w:rsidP="00CC5E51">
      <w:pPr>
        <w:pStyle w:val="ActHead5"/>
      </w:pPr>
      <w:bookmarkStart w:id="67" w:name="_Toc535921934"/>
      <w:r w:rsidRPr="00CE499E">
        <w:rPr>
          <w:rStyle w:val="CharSectno"/>
        </w:rPr>
        <w:lastRenderedPageBreak/>
        <w:t>37</w:t>
      </w:r>
      <w:r w:rsidR="00CE499E">
        <w:rPr>
          <w:rStyle w:val="CharSectno"/>
        </w:rPr>
        <w:noBreakHyphen/>
      </w:r>
      <w:r w:rsidRPr="00CE499E">
        <w:rPr>
          <w:rStyle w:val="CharSectno"/>
        </w:rPr>
        <w:t>10</w:t>
      </w:r>
      <w:r w:rsidRPr="00CE499E">
        <w:t xml:space="preserve">  Hardship cases</w:t>
      </w:r>
      <w:bookmarkEnd w:id="67"/>
    </w:p>
    <w:p w:rsidR="00B721CB" w:rsidRPr="00CE499E" w:rsidRDefault="00B721CB" w:rsidP="00CC5E51">
      <w:pPr>
        <w:pStyle w:val="subsection"/>
        <w:keepNext/>
        <w:keepLines/>
      </w:pPr>
      <w:r w:rsidRPr="00CE499E">
        <w:tab/>
      </w:r>
      <w:r w:rsidRPr="00CE499E">
        <w:tab/>
        <w:t xml:space="preserve">A person is treated for the purposes of this Part as if he or she had </w:t>
      </w:r>
      <w:r w:rsidR="00CE499E" w:rsidRPr="00CE499E">
        <w:rPr>
          <w:position w:val="6"/>
          <w:sz w:val="16"/>
        </w:rPr>
        <w:t>*</w:t>
      </w:r>
      <w:r w:rsidRPr="00CE499E">
        <w:t>hospital cover on 1</w:t>
      </w:r>
      <w:r w:rsidR="00CE499E">
        <w:t> </w:t>
      </w:r>
      <w:r w:rsidRPr="00CE499E">
        <w:t>July 2000 if a determination under clause</w:t>
      </w:r>
      <w:r w:rsidR="00CE499E">
        <w:t> </w:t>
      </w:r>
      <w:r w:rsidRPr="00CE499E">
        <w:t>10 of Schedule</w:t>
      </w:r>
      <w:r w:rsidR="00CE499E">
        <w:t> </w:t>
      </w:r>
      <w:r w:rsidRPr="00CE499E">
        <w:t xml:space="preserve">2 to the </w:t>
      </w:r>
      <w:r w:rsidRPr="00CE499E">
        <w:rPr>
          <w:i/>
        </w:rPr>
        <w:t xml:space="preserve">National Health Act 1953 </w:t>
      </w:r>
      <w:r w:rsidRPr="00CE499E">
        <w:t>(as in force immediately before 1</w:t>
      </w:r>
      <w:r w:rsidR="00CE499E">
        <w:t> </w:t>
      </w:r>
      <w:r w:rsidRPr="00CE499E">
        <w:t>April 2007) had effect in relation to the person immediately before 1</w:t>
      </w:r>
      <w:r w:rsidR="00CE499E">
        <w:t> </w:t>
      </w:r>
      <w:r w:rsidRPr="00CE499E">
        <w:t>April 2007.</w:t>
      </w:r>
    </w:p>
    <w:p w:rsidR="00B721CB" w:rsidRPr="00CE499E" w:rsidRDefault="00B721CB">
      <w:pPr>
        <w:pStyle w:val="ActHead5"/>
      </w:pPr>
      <w:bookmarkStart w:id="68" w:name="_Toc535921935"/>
      <w:r w:rsidRPr="00CE499E">
        <w:rPr>
          <w:rStyle w:val="CharSectno"/>
        </w:rPr>
        <w:t>37</w:t>
      </w:r>
      <w:r w:rsidR="00CE499E">
        <w:rPr>
          <w:rStyle w:val="CharSectno"/>
        </w:rPr>
        <w:noBreakHyphen/>
      </w:r>
      <w:r w:rsidRPr="00CE499E">
        <w:rPr>
          <w:rStyle w:val="CharSectno"/>
        </w:rPr>
        <w:t>15</w:t>
      </w:r>
      <w:r w:rsidRPr="00CE499E">
        <w:t xml:space="preserve">  Increases cannot exceed 70% of base rates</w:t>
      </w:r>
      <w:bookmarkEnd w:id="68"/>
    </w:p>
    <w:p w:rsidR="00B721CB" w:rsidRPr="00CE499E" w:rsidRDefault="00B721CB">
      <w:pPr>
        <w:pStyle w:val="subsection"/>
      </w:pPr>
      <w:r w:rsidRPr="00CE499E">
        <w:tab/>
      </w:r>
      <w:r w:rsidRPr="00CE499E">
        <w:tab/>
        <w:t xml:space="preserve">The maximum amount of any increase under this Part in the amount of premiums payable for </w:t>
      </w:r>
      <w:r w:rsidR="00CE499E" w:rsidRPr="00CE499E">
        <w:rPr>
          <w:position w:val="6"/>
          <w:sz w:val="16"/>
        </w:rPr>
        <w:t>*</w:t>
      </w:r>
      <w:r w:rsidRPr="00CE499E">
        <w:t xml:space="preserve">hospital cover in respect of an </w:t>
      </w:r>
      <w:r w:rsidR="00CE499E" w:rsidRPr="00CE499E">
        <w:rPr>
          <w:position w:val="6"/>
          <w:sz w:val="16"/>
        </w:rPr>
        <w:t>*</w:t>
      </w:r>
      <w:r w:rsidRPr="00CE499E">
        <w:t xml:space="preserve">adult is an amount equal to 70% of the </w:t>
      </w:r>
      <w:r w:rsidR="00CE499E" w:rsidRPr="00CE499E">
        <w:rPr>
          <w:position w:val="6"/>
          <w:sz w:val="16"/>
        </w:rPr>
        <w:t>*</w:t>
      </w:r>
      <w:r w:rsidRPr="00CE499E">
        <w:t>base rate for the hospital cover.</w:t>
      </w:r>
    </w:p>
    <w:p w:rsidR="00B721CB" w:rsidRPr="00CE499E" w:rsidRDefault="00B721CB" w:rsidP="00B92331">
      <w:pPr>
        <w:pStyle w:val="ActHead5"/>
      </w:pPr>
      <w:bookmarkStart w:id="69" w:name="_Toc535921936"/>
      <w:r w:rsidRPr="00CE499E">
        <w:rPr>
          <w:rStyle w:val="CharSectno"/>
        </w:rPr>
        <w:t>37</w:t>
      </w:r>
      <w:r w:rsidR="00CE499E">
        <w:rPr>
          <w:rStyle w:val="CharSectno"/>
        </w:rPr>
        <w:noBreakHyphen/>
      </w:r>
      <w:r w:rsidRPr="00CE499E">
        <w:rPr>
          <w:rStyle w:val="CharSectno"/>
        </w:rPr>
        <w:t>20</w:t>
      </w:r>
      <w:r w:rsidRPr="00CE499E">
        <w:t xml:space="preserve">  Joint hospital cover</w:t>
      </w:r>
      <w:bookmarkEnd w:id="69"/>
    </w:p>
    <w:p w:rsidR="00B721CB" w:rsidRPr="00CE499E" w:rsidRDefault="00B721CB" w:rsidP="00B92331">
      <w:pPr>
        <w:pStyle w:val="subsection"/>
        <w:keepNext/>
      </w:pPr>
      <w:r w:rsidRPr="00CE499E">
        <w:tab/>
        <w:t>(1)</w:t>
      </w:r>
      <w:r w:rsidRPr="00CE499E">
        <w:tab/>
        <w:t>If:</w:t>
      </w:r>
    </w:p>
    <w:p w:rsidR="00B721CB" w:rsidRPr="00CE499E" w:rsidRDefault="00B721CB">
      <w:pPr>
        <w:pStyle w:val="paragraph"/>
      </w:pPr>
      <w:r w:rsidRPr="00CE499E">
        <w:tab/>
        <w:t>(a)</w:t>
      </w:r>
      <w:r w:rsidRPr="00CE499E">
        <w:tab/>
        <w:t xml:space="preserve">more than one </w:t>
      </w:r>
      <w:r w:rsidR="00CE499E" w:rsidRPr="00CE499E">
        <w:rPr>
          <w:position w:val="6"/>
          <w:sz w:val="16"/>
        </w:rPr>
        <w:t>*</w:t>
      </w:r>
      <w:r w:rsidRPr="00CE499E">
        <w:t xml:space="preserve">adult is covered under the same </w:t>
      </w:r>
      <w:r w:rsidR="00CE499E" w:rsidRPr="00CE499E">
        <w:rPr>
          <w:position w:val="6"/>
          <w:sz w:val="16"/>
        </w:rPr>
        <w:t>*</w:t>
      </w:r>
      <w:r w:rsidRPr="00CE499E">
        <w:t>hospital cover; and</w:t>
      </w:r>
    </w:p>
    <w:p w:rsidR="00B721CB" w:rsidRPr="00CE499E" w:rsidRDefault="00B721CB">
      <w:pPr>
        <w:pStyle w:val="paragraph"/>
      </w:pPr>
      <w:r w:rsidRPr="00CE499E">
        <w:tab/>
        <w:t>(b)</w:t>
      </w:r>
      <w:r w:rsidRPr="00CE499E">
        <w:tab/>
        <w:t>the amount of premiums payable for the cover in respect of at least one of those adults is increased under this Part;</w:t>
      </w:r>
    </w:p>
    <w:p w:rsidR="00B721CB" w:rsidRPr="00CE499E" w:rsidRDefault="00B721CB">
      <w:pPr>
        <w:pStyle w:val="subsection2"/>
      </w:pPr>
      <w:r w:rsidRPr="00CE499E">
        <w:t>the amount of the premiums payable for the cover in respect of all of the adults is increased.</w:t>
      </w:r>
    </w:p>
    <w:p w:rsidR="00B721CB" w:rsidRPr="00CE499E" w:rsidRDefault="00B721CB">
      <w:pPr>
        <w:pStyle w:val="subsection"/>
      </w:pPr>
      <w:r w:rsidRPr="00CE499E">
        <w:tab/>
        <w:t>(2)</w:t>
      </w:r>
      <w:r w:rsidRPr="00CE499E">
        <w:tab/>
        <w:t>The amount of the increase in the premiums payable for the cover is worked out by:</w:t>
      </w:r>
    </w:p>
    <w:p w:rsidR="00B721CB" w:rsidRPr="00CE499E" w:rsidRDefault="00B721CB">
      <w:pPr>
        <w:pStyle w:val="paragraph"/>
      </w:pPr>
      <w:r w:rsidRPr="00CE499E">
        <w:tab/>
        <w:t>(a)</w:t>
      </w:r>
      <w:r w:rsidRPr="00CE499E">
        <w:tab/>
        <w:t xml:space="preserve">dividing the </w:t>
      </w:r>
      <w:r w:rsidR="00CE499E" w:rsidRPr="00CE499E">
        <w:rPr>
          <w:position w:val="6"/>
          <w:sz w:val="16"/>
        </w:rPr>
        <w:t>*</w:t>
      </w:r>
      <w:r w:rsidRPr="00CE499E">
        <w:t xml:space="preserve">base rate for the cover by the number of </w:t>
      </w:r>
      <w:r w:rsidR="00CE499E" w:rsidRPr="00CE499E">
        <w:rPr>
          <w:position w:val="6"/>
          <w:sz w:val="16"/>
        </w:rPr>
        <w:t>*</w:t>
      </w:r>
      <w:r w:rsidRPr="00CE499E">
        <w:t>adults it covers; and</w:t>
      </w:r>
    </w:p>
    <w:p w:rsidR="00B721CB" w:rsidRPr="00CE499E" w:rsidRDefault="00B721CB">
      <w:pPr>
        <w:pStyle w:val="paragraph"/>
      </w:pPr>
      <w:r w:rsidRPr="00CE499E">
        <w:tab/>
        <w:t>(b)</w:t>
      </w:r>
      <w:r w:rsidRPr="00CE499E">
        <w:tab/>
        <w:t>using that rate to work out for each adult what the amount of the increase for that adult (if any) would be; and</w:t>
      </w:r>
    </w:p>
    <w:p w:rsidR="00B721CB" w:rsidRPr="00CE499E" w:rsidRDefault="00B721CB">
      <w:pPr>
        <w:pStyle w:val="paragraph"/>
      </w:pPr>
      <w:r w:rsidRPr="00CE499E">
        <w:tab/>
        <w:t>(c)</w:t>
      </w:r>
      <w:r w:rsidRPr="00CE499E">
        <w:tab/>
        <w:t xml:space="preserve">adding together the results of </w:t>
      </w:r>
      <w:r w:rsidR="00CE499E">
        <w:t>paragraph (</w:t>
      </w:r>
      <w:r w:rsidRPr="00CE499E">
        <w:t>b).</w:t>
      </w:r>
    </w:p>
    <w:p w:rsidR="00B721CB" w:rsidRPr="00CE499E" w:rsidRDefault="00B721CB" w:rsidP="00F719AC">
      <w:pPr>
        <w:pStyle w:val="ActHead3"/>
        <w:pageBreakBefore/>
      </w:pPr>
      <w:bookmarkStart w:id="70" w:name="_Toc535921937"/>
      <w:r w:rsidRPr="00CE499E">
        <w:rPr>
          <w:rStyle w:val="CharDivNo"/>
        </w:rPr>
        <w:lastRenderedPageBreak/>
        <w:t>Division</w:t>
      </w:r>
      <w:r w:rsidR="00CE499E">
        <w:rPr>
          <w:rStyle w:val="CharDivNo"/>
        </w:rPr>
        <w:t> </w:t>
      </w:r>
      <w:r w:rsidRPr="00CE499E">
        <w:rPr>
          <w:rStyle w:val="CharDivNo"/>
        </w:rPr>
        <w:t>40</w:t>
      </w:r>
      <w:r w:rsidRPr="00CE499E">
        <w:t>—</w:t>
      </w:r>
      <w:r w:rsidRPr="00CE499E">
        <w:rPr>
          <w:rStyle w:val="CharDivText"/>
        </w:rPr>
        <w:t>Administrative matters relating to lifetime health cover</w:t>
      </w:r>
      <w:bookmarkEnd w:id="70"/>
    </w:p>
    <w:p w:rsidR="00B721CB" w:rsidRPr="00CE499E" w:rsidRDefault="00B721CB">
      <w:pPr>
        <w:pStyle w:val="ActHead5"/>
      </w:pPr>
      <w:bookmarkStart w:id="71" w:name="_Toc535921938"/>
      <w:r w:rsidRPr="00CE499E">
        <w:rPr>
          <w:rStyle w:val="CharSectno"/>
        </w:rPr>
        <w:t>40</w:t>
      </w:r>
      <w:r w:rsidR="00CE499E">
        <w:rPr>
          <w:rStyle w:val="CharSectno"/>
        </w:rPr>
        <w:noBreakHyphen/>
      </w:r>
      <w:r w:rsidRPr="00CE499E">
        <w:rPr>
          <w:rStyle w:val="CharSectno"/>
        </w:rPr>
        <w:t>1</w:t>
      </w:r>
      <w:r w:rsidRPr="00CE499E">
        <w:t xml:space="preserve">  Notification to insured people etc.</w:t>
      </w:r>
      <w:bookmarkEnd w:id="71"/>
    </w:p>
    <w:p w:rsidR="00B721CB" w:rsidRPr="00CE499E" w:rsidRDefault="00B721CB">
      <w:pPr>
        <w:pStyle w:val="subsection"/>
      </w:pPr>
      <w:r w:rsidRPr="00CE499E">
        <w:tab/>
        <w:t>(1)</w:t>
      </w:r>
      <w:r w:rsidRPr="00CE499E">
        <w:tab/>
        <w:t>A private health insurer must comply with any requirements specified in the Private Health Insurance (Lifetime Health Cover) Rules relating to providing information to:</w:t>
      </w:r>
    </w:p>
    <w:p w:rsidR="00B721CB" w:rsidRPr="00CE499E" w:rsidRDefault="00B721CB">
      <w:pPr>
        <w:pStyle w:val="paragraph"/>
      </w:pPr>
      <w:r w:rsidRPr="00CE499E">
        <w:tab/>
        <w:t>(a)</w:t>
      </w:r>
      <w:r w:rsidRPr="00CE499E">
        <w:tab/>
      </w:r>
      <w:r w:rsidR="00CE499E" w:rsidRPr="00CE499E">
        <w:rPr>
          <w:position w:val="6"/>
          <w:sz w:val="16"/>
        </w:rPr>
        <w:t>*</w:t>
      </w:r>
      <w:r w:rsidRPr="00CE499E">
        <w:t xml:space="preserve">adults in respect of </w:t>
      </w:r>
      <w:r w:rsidR="00CE499E" w:rsidRPr="00CE499E">
        <w:rPr>
          <w:position w:val="6"/>
          <w:sz w:val="16"/>
        </w:rPr>
        <w:t>*</w:t>
      </w:r>
      <w:r w:rsidRPr="00CE499E">
        <w:t>hospital cover with the private health insurer; and</w:t>
      </w:r>
    </w:p>
    <w:p w:rsidR="00B721CB" w:rsidRPr="00CE499E" w:rsidRDefault="00B721CB">
      <w:pPr>
        <w:pStyle w:val="paragraph"/>
      </w:pPr>
      <w:r w:rsidRPr="00CE499E">
        <w:tab/>
        <w:t>(b)</w:t>
      </w:r>
      <w:r w:rsidRPr="00CE499E">
        <w:tab/>
        <w:t>other adults who apply for, or inquire about, that hospital cover;</w:t>
      </w:r>
    </w:p>
    <w:p w:rsidR="00B721CB" w:rsidRPr="00CE499E" w:rsidRDefault="00B721CB">
      <w:pPr>
        <w:pStyle w:val="subsection2"/>
      </w:pPr>
      <w:r w:rsidRPr="00CE499E">
        <w:t>about increases under this Part in the amounts of premiums payable for hospital cover in respect of those adults.</w:t>
      </w:r>
    </w:p>
    <w:p w:rsidR="00B721CB" w:rsidRPr="00CE499E" w:rsidRDefault="00B721CB">
      <w:pPr>
        <w:pStyle w:val="subsection"/>
      </w:pPr>
      <w:r w:rsidRPr="00CE499E">
        <w:tab/>
        <w:t>(2)</w:t>
      </w:r>
      <w:r w:rsidRPr="00CE499E">
        <w:tab/>
        <w:t xml:space="preserve">A private health insurer must comply with any requirements specified in the Private Health Insurance (Lifetime Health Cover) Rules relating to providing information to other private health insurers about increases under this Part in the amounts of premiums payable for </w:t>
      </w:r>
      <w:r w:rsidR="00CE499E" w:rsidRPr="00CE499E">
        <w:rPr>
          <w:position w:val="6"/>
          <w:sz w:val="16"/>
        </w:rPr>
        <w:t>*</w:t>
      </w:r>
      <w:r w:rsidRPr="00CE499E">
        <w:t>hospital cover with the private health insurer.</w:t>
      </w:r>
    </w:p>
    <w:p w:rsidR="00B721CB" w:rsidRPr="00CE499E" w:rsidRDefault="00B721CB">
      <w:pPr>
        <w:pStyle w:val="subsection"/>
      </w:pPr>
      <w:r w:rsidRPr="00CE499E">
        <w:tab/>
        <w:t>(3)</w:t>
      </w:r>
      <w:r w:rsidRPr="00CE499E">
        <w:tab/>
        <w:t xml:space="preserve">The Private Health Insurance (Lifetime Health Cover) Rules may require or permit a private health insurer to provide information of a kind referred to in this section in the form of an age notionally attributed, to an </w:t>
      </w:r>
      <w:r w:rsidR="00CE499E" w:rsidRPr="00CE499E">
        <w:rPr>
          <w:position w:val="6"/>
          <w:sz w:val="16"/>
        </w:rPr>
        <w:t>*</w:t>
      </w:r>
      <w:r w:rsidRPr="00CE499E">
        <w:t xml:space="preserve">adult or other person, as the age from which the adult or other person will be treated as having had continuous </w:t>
      </w:r>
      <w:r w:rsidR="00CE499E" w:rsidRPr="00CE499E">
        <w:rPr>
          <w:position w:val="6"/>
          <w:sz w:val="16"/>
        </w:rPr>
        <w:t>*</w:t>
      </w:r>
      <w:r w:rsidRPr="00CE499E">
        <w:t>hospital cover.</w:t>
      </w:r>
    </w:p>
    <w:p w:rsidR="00B721CB" w:rsidRPr="00CE499E" w:rsidRDefault="00B721CB">
      <w:pPr>
        <w:pStyle w:val="subsection"/>
      </w:pPr>
      <w:r w:rsidRPr="00CE499E">
        <w:tab/>
        <w:t>(4)</w:t>
      </w:r>
      <w:r w:rsidRPr="00CE499E">
        <w:tab/>
        <w:t xml:space="preserve">A private health insurer must keep separate records in relation to each </w:t>
      </w:r>
      <w:r w:rsidR="00CE499E" w:rsidRPr="00CE499E">
        <w:rPr>
          <w:position w:val="6"/>
          <w:sz w:val="16"/>
        </w:rPr>
        <w:t>*</w:t>
      </w:r>
      <w:r w:rsidRPr="00CE499E">
        <w:t xml:space="preserve">adult who has </w:t>
      </w:r>
      <w:r w:rsidR="00CE499E" w:rsidRPr="00CE499E">
        <w:rPr>
          <w:position w:val="6"/>
          <w:sz w:val="16"/>
        </w:rPr>
        <w:t>*</w:t>
      </w:r>
      <w:r w:rsidRPr="00CE499E">
        <w:t>hospital cover.</w:t>
      </w:r>
    </w:p>
    <w:p w:rsidR="00B721CB" w:rsidRPr="00CE499E" w:rsidRDefault="00B721CB">
      <w:pPr>
        <w:pStyle w:val="subsection"/>
      </w:pPr>
      <w:r w:rsidRPr="00CE499E">
        <w:tab/>
        <w:t>(5)</w:t>
      </w:r>
      <w:r w:rsidRPr="00CE499E">
        <w:tab/>
        <w:t xml:space="preserve">When an </w:t>
      </w:r>
      <w:r w:rsidR="00CE499E" w:rsidRPr="00CE499E">
        <w:rPr>
          <w:position w:val="6"/>
          <w:sz w:val="16"/>
        </w:rPr>
        <w:t>*</w:t>
      </w:r>
      <w:r w:rsidRPr="00CE499E">
        <w:t xml:space="preserve">adult ceases to be </w:t>
      </w:r>
      <w:r w:rsidR="00CE499E" w:rsidRPr="00CE499E">
        <w:rPr>
          <w:position w:val="6"/>
          <w:sz w:val="16"/>
        </w:rPr>
        <w:t>*</w:t>
      </w:r>
      <w:r w:rsidRPr="00CE499E">
        <w:t xml:space="preserve">covered by </w:t>
      </w:r>
      <w:r w:rsidR="00CE499E" w:rsidRPr="00CE499E">
        <w:rPr>
          <w:position w:val="6"/>
          <w:sz w:val="16"/>
        </w:rPr>
        <w:t>*</w:t>
      </w:r>
      <w:r w:rsidRPr="00CE499E">
        <w:t>hospital cover under which more than one adult was covered, the private health insurer must notify each other adult that the adult has ceased to be covered by the cover.</w:t>
      </w:r>
    </w:p>
    <w:p w:rsidR="00B721CB" w:rsidRPr="00CE499E" w:rsidRDefault="00B721CB">
      <w:pPr>
        <w:pStyle w:val="ActHead5"/>
      </w:pPr>
      <w:bookmarkStart w:id="72" w:name="_Toc535921939"/>
      <w:r w:rsidRPr="00CE499E">
        <w:rPr>
          <w:rStyle w:val="CharSectno"/>
        </w:rPr>
        <w:lastRenderedPageBreak/>
        <w:t>40</w:t>
      </w:r>
      <w:r w:rsidR="00CE499E">
        <w:rPr>
          <w:rStyle w:val="CharSectno"/>
        </w:rPr>
        <w:noBreakHyphen/>
      </w:r>
      <w:r w:rsidRPr="00CE499E">
        <w:rPr>
          <w:rStyle w:val="CharSectno"/>
        </w:rPr>
        <w:t>5</w:t>
      </w:r>
      <w:r w:rsidRPr="00CE499E">
        <w:t xml:space="preserve">  Evidence of having had hospital cover, or of a person’s age</w:t>
      </w:r>
      <w:bookmarkEnd w:id="72"/>
    </w:p>
    <w:p w:rsidR="00B721CB" w:rsidRPr="00CE499E" w:rsidRDefault="00B721CB">
      <w:pPr>
        <w:pStyle w:val="subsection"/>
      </w:pPr>
      <w:r w:rsidRPr="00CE499E">
        <w:tab/>
      </w:r>
      <w:r w:rsidRPr="00CE499E">
        <w:tab/>
        <w:t>A private health insurer must comply with any requirements specified in the Private Health Insurance (Lifetime Health Cover) Rules relating to whether, and in what circumstances, particular kinds of evidence are to be accepted, for the purposes of this Part, as conclusive evidence of:</w:t>
      </w:r>
    </w:p>
    <w:p w:rsidR="00B721CB" w:rsidRPr="00CE499E" w:rsidRDefault="00B721CB">
      <w:pPr>
        <w:pStyle w:val="paragraph"/>
      </w:pPr>
      <w:r w:rsidRPr="00CE499E">
        <w:tab/>
        <w:t>(a)</w:t>
      </w:r>
      <w:r w:rsidRPr="00CE499E">
        <w:tab/>
        <w:t xml:space="preserve">whether a person had </w:t>
      </w:r>
      <w:r w:rsidR="00CE499E" w:rsidRPr="00CE499E">
        <w:rPr>
          <w:position w:val="6"/>
          <w:sz w:val="16"/>
        </w:rPr>
        <w:t>*</w:t>
      </w:r>
      <w:r w:rsidRPr="00CE499E">
        <w:t>hospital cover at a particular time, or during a particular period; or</w:t>
      </w:r>
    </w:p>
    <w:p w:rsidR="00B721CB" w:rsidRPr="00CE499E" w:rsidRDefault="00B721CB">
      <w:pPr>
        <w:pStyle w:val="paragraph"/>
      </w:pPr>
      <w:r w:rsidRPr="00CE499E">
        <w:tab/>
        <w:t>(b)</w:t>
      </w:r>
      <w:r w:rsidRPr="00CE499E">
        <w:tab/>
        <w:t>a person’s age.</w:t>
      </w:r>
    </w:p>
    <w:p w:rsidR="00B721CB" w:rsidRPr="00CE499E" w:rsidRDefault="00B721CB" w:rsidP="00CC5E51">
      <w:pPr>
        <w:pStyle w:val="ActHead1"/>
        <w:pageBreakBefore/>
        <w:spacing w:before="120"/>
      </w:pPr>
      <w:bookmarkStart w:id="73" w:name="_Toc535921940"/>
      <w:r w:rsidRPr="00CE499E">
        <w:rPr>
          <w:rStyle w:val="CharChapNo"/>
        </w:rPr>
        <w:lastRenderedPageBreak/>
        <w:t>Chapter</w:t>
      </w:r>
      <w:r w:rsidR="00CE499E">
        <w:rPr>
          <w:rStyle w:val="CharChapNo"/>
        </w:rPr>
        <w:t> </w:t>
      </w:r>
      <w:r w:rsidRPr="00CE499E">
        <w:rPr>
          <w:rStyle w:val="CharChapNo"/>
        </w:rPr>
        <w:t>3</w:t>
      </w:r>
      <w:r w:rsidRPr="00CE499E">
        <w:t>—</w:t>
      </w:r>
      <w:r w:rsidRPr="00CE499E">
        <w:rPr>
          <w:rStyle w:val="CharChapText"/>
        </w:rPr>
        <w:t>Complying health insurance products</w:t>
      </w:r>
      <w:bookmarkEnd w:id="73"/>
    </w:p>
    <w:p w:rsidR="00B721CB" w:rsidRPr="00CE499E" w:rsidRDefault="00B721CB">
      <w:pPr>
        <w:pStyle w:val="ActHead2"/>
      </w:pPr>
      <w:bookmarkStart w:id="74" w:name="_Toc535921941"/>
      <w:r w:rsidRPr="00CE499E">
        <w:rPr>
          <w:rStyle w:val="CharPartNo"/>
        </w:rPr>
        <w:t>Part</w:t>
      </w:r>
      <w:r w:rsidR="00CE499E">
        <w:rPr>
          <w:rStyle w:val="CharPartNo"/>
        </w:rPr>
        <w:t> </w:t>
      </w:r>
      <w:r w:rsidRPr="00CE499E">
        <w:rPr>
          <w:rStyle w:val="CharPartNo"/>
        </w:rPr>
        <w:t>3</w:t>
      </w:r>
      <w:r w:rsidR="00CE499E">
        <w:rPr>
          <w:rStyle w:val="CharPartNo"/>
        </w:rPr>
        <w:noBreakHyphen/>
      </w:r>
      <w:r w:rsidRPr="00CE499E">
        <w:rPr>
          <w:rStyle w:val="CharPartNo"/>
        </w:rPr>
        <w:t>1</w:t>
      </w:r>
      <w:r w:rsidRPr="00CE499E">
        <w:t>—</w:t>
      </w:r>
      <w:r w:rsidRPr="00CE499E">
        <w:rPr>
          <w:rStyle w:val="CharPartText"/>
        </w:rPr>
        <w:t>Introduction</w:t>
      </w:r>
      <w:bookmarkEnd w:id="74"/>
    </w:p>
    <w:p w:rsidR="00B721CB" w:rsidRPr="00CE499E" w:rsidRDefault="00B721CB">
      <w:pPr>
        <w:pStyle w:val="ActHead3"/>
      </w:pPr>
      <w:bookmarkStart w:id="75" w:name="_Toc535921942"/>
      <w:r w:rsidRPr="00CE499E">
        <w:rPr>
          <w:rStyle w:val="CharDivNo"/>
        </w:rPr>
        <w:t>Division</w:t>
      </w:r>
      <w:r w:rsidR="00CE499E">
        <w:rPr>
          <w:rStyle w:val="CharDivNo"/>
        </w:rPr>
        <w:t> </w:t>
      </w:r>
      <w:r w:rsidRPr="00CE499E">
        <w:rPr>
          <w:rStyle w:val="CharDivNo"/>
        </w:rPr>
        <w:t>50</w:t>
      </w:r>
      <w:r w:rsidRPr="00CE499E">
        <w:t>—</w:t>
      </w:r>
      <w:r w:rsidRPr="00CE499E">
        <w:rPr>
          <w:rStyle w:val="CharDivText"/>
        </w:rPr>
        <w:t>Introduction</w:t>
      </w:r>
      <w:bookmarkEnd w:id="75"/>
    </w:p>
    <w:p w:rsidR="00B721CB" w:rsidRPr="00CE499E" w:rsidRDefault="00B721CB">
      <w:pPr>
        <w:pStyle w:val="ActHead5"/>
      </w:pPr>
      <w:bookmarkStart w:id="76" w:name="_Toc535921943"/>
      <w:r w:rsidRPr="00CE499E">
        <w:rPr>
          <w:rStyle w:val="CharSectno"/>
        </w:rPr>
        <w:t>50</w:t>
      </w:r>
      <w:r w:rsidR="00CE499E">
        <w:rPr>
          <w:rStyle w:val="CharSectno"/>
        </w:rPr>
        <w:noBreakHyphen/>
      </w:r>
      <w:r w:rsidRPr="00CE499E">
        <w:rPr>
          <w:rStyle w:val="CharSectno"/>
        </w:rPr>
        <w:t>1</w:t>
      </w:r>
      <w:r w:rsidRPr="00CE499E">
        <w:t xml:space="preserve">  What this Chapter is about</w:t>
      </w:r>
      <w:bookmarkEnd w:id="76"/>
    </w:p>
    <w:p w:rsidR="00B721CB" w:rsidRPr="00CE499E" w:rsidRDefault="00B721CB">
      <w:pPr>
        <w:pStyle w:val="BoxText"/>
      </w:pPr>
      <w:r w:rsidRPr="00CE499E">
        <w:t>Broadly, health insurance that is made available to the public must meet the requirements in this Chapter. This means that:</w:t>
      </w:r>
    </w:p>
    <w:p w:rsidR="00B721CB" w:rsidRPr="00CE499E" w:rsidRDefault="00B721CB">
      <w:pPr>
        <w:pStyle w:val="BoxPara"/>
      </w:pPr>
      <w:r w:rsidRPr="00CE499E">
        <w:tab/>
        <w:t>(a)</w:t>
      </w:r>
      <w:r w:rsidRPr="00CE499E">
        <w:tab/>
        <w:t>the insurance must be community</w:t>
      </w:r>
      <w:r w:rsidR="00CE499E">
        <w:noBreakHyphen/>
      </w:r>
      <w:r w:rsidRPr="00CE499E">
        <w:t>rated (that is, made available in a way that does not discriminate between people) (see Part</w:t>
      </w:r>
      <w:r w:rsidR="00CE499E">
        <w:t> </w:t>
      </w:r>
      <w:r w:rsidRPr="00CE499E">
        <w:t>3</w:t>
      </w:r>
      <w:r w:rsidR="00CE499E">
        <w:noBreakHyphen/>
      </w:r>
      <w:r w:rsidRPr="00CE499E">
        <w:t>2); and</w:t>
      </w:r>
    </w:p>
    <w:p w:rsidR="00B721CB" w:rsidRPr="00CE499E" w:rsidRDefault="00B721CB">
      <w:pPr>
        <w:pStyle w:val="BoxPara"/>
      </w:pPr>
      <w:r w:rsidRPr="00CE499E">
        <w:tab/>
        <w:t>(b)</w:t>
      </w:r>
      <w:r w:rsidRPr="00CE499E">
        <w:tab/>
        <w:t>the insurance must be in the form of a complying health insurance product (see Part</w:t>
      </w:r>
      <w:r w:rsidR="00CE499E">
        <w:t> </w:t>
      </w:r>
      <w:r w:rsidRPr="00CE499E">
        <w:t>3</w:t>
      </w:r>
      <w:r w:rsidR="00CE499E">
        <w:noBreakHyphen/>
      </w:r>
      <w:r w:rsidRPr="00CE499E">
        <w:t>3); and</w:t>
      </w:r>
    </w:p>
    <w:p w:rsidR="00B721CB" w:rsidRPr="00CE499E" w:rsidRDefault="00B721CB">
      <w:pPr>
        <w:pStyle w:val="BoxPara"/>
      </w:pPr>
      <w:r w:rsidRPr="00CE499E">
        <w:tab/>
        <w:t>(c)</w:t>
      </w:r>
      <w:r w:rsidRPr="00CE499E">
        <w:tab/>
        <w:t>the private health insurers who make the products available must meet certain obligations to people insured or seeking to be insured under the products (see Part</w:t>
      </w:r>
      <w:r w:rsidR="00CE499E">
        <w:t> </w:t>
      </w:r>
      <w:r w:rsidRPr="00CE499E">
        <w:t>3</w:t>
      </w:r>
      <w:r w:rsidR="00CE499E">
        <w:noBreakHyphen/>
      </w:r>
      <w:r w:rsidRPr="00CE499E">
        <w:t>4).</w:t>
      </w:r>
    </w:p>
    <w:p w:rsidR="001C0240" w:rsidRPr="00CE499E" w:rsidRDefault="001C0240" w:rsidP="001C0240">
      <w:pPr>
        <w:pStyle w:val="ActHead5"/>
      </w:pPr>
      <w:bookmarkStart w:id="77" w:name="_Toc535921944"/>
      <w:r w:rsidRPr="00CE499E">
        <w:rPr>
          <w:rStyle w:val="CharSectno"/>
        </w:rPr>
        <w:t>50</w:t>
      </w:r>
      <w:r w:rsidR="00CE499E">
        <w:rPr>
          <w:rStyle w:val="CharSectno"/>
        </w:rPr>
        <w:noBreakHyphen/>
      </w:r>
      <w:r w:rsidRPr="00CE499E">
        <w:rPr>
          <w:rStyle w:val="CharSectno"/>
        </w:rPr>
        <w:t>5</w:t>
      </w:r>
      <w:r w:rsidRPr="00CE499E">
        <w:t xml:space="preserve">  Private Health Insurance Rules relevant to this Chapter</w:t>
      </w:r>
      <w:bookmarkEnd w:id="77"/>
    </w:p>
    <w:p w:rsidR="00B721CB" w:rsidRPr="00CE499E" w:rsidRDefault="00B721CB">
      <w:pPr>
        <w:pStyle w:val="subsection"/>
      </w:pPr>
      <w:r w:rsidRPr="00CE499E">
        <w:tab/>
      </w:r>
      <w:r w:rsidRPr="00CE499E">
        <w:tab/>
        <w:t xml:space="preserve">Matters relating to </w:t>
      </w:r>
      <w:r w:rsidR="00CE499E" w:rsidRPr="00CE499E">
        <w:rPr>
          <w:position w:val="6"/>
          <w:sz w:val="16"/>
        </w:rPr>
        <w:t>*</w:t>
      </w:r>
      <w:r w:rsidRPr="00CE499E">
        <w:t>complying health insurance products are also dealt with in the Private Health Insurance (Complying Product) Rules</w:t>
      </w:r>
      <w:r w:rsidR="001A2CD0" w:rsidRPr="00CE499E">
        <w:t>,</w:t>
      </w:r>
      <w:r w:rsidR="00001A29" w:rsidRPr="00CE499E">
        <w:t xml:space="preserve"> the Private Health Insurance (Benefit Requirements) Rules,</w:t>
      </w:r>
      <w:r w:rsidRPr="00CE499E">
        <w:t xml:space="preserve"> the Private Health Insurance (Prostheses) Rules and the Private Health Insurance (Accreditation) Rules. The provisions of this Chapter indicate when a particular matter is or may be dealt with in these Rules.</w:t>
      </w:r>
    </w:p>
    <w:p w:rsidR="00B721CB" w:rsidRPr="00CE499E" w:rsidRDefault="00B721CB">
      <w:pPr>
        <w:pStyle w:val="notetext"/>
      </w:pPr>
      <w:r w:rsidRPr="00CE499E">
        <w:lastRenderedPageBreak/>
        <w:t>Note:</w:t>
      </w:r>
      <w:r w:rsidRPr="00CE499E">
        <w:tab/>
        <w:t>These Rules are all made by the Minister under section</w:t>
      </w:r>
      <w:r w:rsidR="00CE499E">
        <w:t> </w:t>
      </w:r>
      <w:r w:rsidRPr="00CE499E">
        <w:t>333</w:t>
      </w:r>
      <w:r w:rsidR="00CE499E">
        <w:noBreakHyphen/>
      </w:r>
      <w:r w:rsidRPr="00CE499E">
        <w:t>20.</w:t>
      </w:r>
    </w:p>
    <w:p w:rsidR="00B721CB" w:rsidRPr="00CE499E" w:rsidRDefault="00B721CB" w:rsidP="00F719AC">
      <w:pPr>
        <w:pStyle w:val="ActHead2"/>
        <w:pageBreakBefore/>
      </w:pPr>
      <w:bookmarkStart w:id="78" w:name="_Toc535921945"/>
      <w:r w:rsidRPr="00CE499E">
        <w:rPr>
          <w:rStyle w:val="CharPartNo"/>
        </w:rPr>
        <w:lastRenderedPageBreak/>
        <w:t>Part</w:t>
      </w:r>
      <w:r w:rsidR="00CE499E">
        <w:rPr>
          <w:rStyle w:val="CharPartNo"/>
        </w:rPr>
        <w:t> </w:t>
      </w:r>
      <w:r w:rsidRPr="00CE499E">
        <w:rPr>
          <w:rStyle w:val="CharPartNo"/>
        </w:rPr>
        <w:t>3</w:t>
      </w:r>
      <w:r w:rsidR="00CE499E">
        <w:rPr>
          <w:rStyle w:val="CharPartNo"/>
        </w:rPr>
        <w:noBreakHyphen/>
      </w:r>
      <w:r w:rsidRPr="00CE499E">
        <w:rPr>
          <w:rStyle w:val="CharPartNo"/>
        </w:rPr>
        <w:t>2</w:t>
      </w:r>
      <w:r w:rsidRPr="00CE499E">
        <w:t>—</w:t>
      </w:r>
      <w:r w:rsidRPr="00CE499E">
        <w:rPr>
          <w:rStyle w:val="CharPartText"/>
        </w:rPr>
        <w:t>Community rating</w:t>
      </w:r>
      <w:bookmarkEnd w:id="78"/>
    </w:p>
    <w:p w:rsidR="00B721CB" w:rsidRPr="00CE499E" w:rsidRDefault="00B721CB">
      <w:pPr>
        <w:pStyle w:val="ActHead3"/>
      </w:pPr>
      <w:bookmarkStart w:id="79" w:name="_Toc535921946"/>
      <w:r w:rsidRPr="00CE499E">
        <w:rPr>
          <w:rStyle w:val="CharDivNo"/>
        </w:rPr>
        <w:t>Division</w:t>
      </w:r>
      <w:r w:rsidR="00CE499E">
        <w:rPr>
          <w:rStyle w:val="CharDivNo"/>
        </w:rPr>
        <w:t> </w:t>
      </w:r>
      <w:r w:rsidRPr="00CE499E">
        <w:rPr>
          <w:rStyle w:val="CharDivNo"/>
        </w:rPr>
        <w:t>55</w:t>
      </w:r>
      <w:r w:rsidRPr="00CE499E">
        <w:t>—</w:t>
      </w:r>
      <w:r w:rsidRPr="00CE499E">
        <w:rPr>
          <w:rStyle w:val="CharDivText"/>
        </w:rPr>
        <w:t>Principle of community rating</w:t>
      </w:r>
      <w:bookmarkEnd w:id="79"/>
    </w:p>
    <w:p w:rsidR="00B721CB" w:rsidRPr="00CE499E" w:rsidRDefault="00B721CB">
      <w:pPr>
        <w:pStyle w:val="ActHead5"/>
      </w:pPr>
      <w:bookmarkStart w:id="80" w:name="_Toc535921947"/>
      <w:r w:rsidRPr="00CE499E">
        <w:rPr>
          <w:rStyle w:val="CharSectno"/>
        </w:rPr>
        <w:t>55</w:t>
      </w:r>
      <w:r w:rsidR="00CE499E">
        <w:rPr>
          <w:rStyle w:val="CharSectno"/>
        </w:rPr>
        <w:noBreakHyphen/>
      </w:r>
      <w:r w:rsidRPr="00CE499E">
        <w:rPr>
          <w:rStyle w:val="CharSectno"/>
        </w:rPr>
        <w:t>1</w:t>
      </w:r>
      <w:r w:rsidRPr="00CE499E">
        <w:t xml:space="preserve">  What this Part is about</w:t>
      </w:r>
      <w:bookmarkEnd w:id="80"/>
    </w:p>
    <w:p w:rsidR="00B721CB" w:rsidRPr="00CE499E" w:rsidRDefault="00B721CB">
      <w:pPr>
        <w:pStyle w:val="BoxText"/>
      </w:pPr>
      <w:r w:rsidRPr="00CE499E">
        <w:t>To ensure that everybody who chooses has access to health insurance, the principle of community rating prevents private health insurers from discriminating between people on the basis of their health or for any other reason described in this Part.</w:t>
      </w:r>
    </w:p>
    <w:p w:rsidR="00B721CB" w:rsidRPr="00CE499E" w:rsidRDefault="00B721CB">
      <w:pPr>
        <w:pStyle w:val="ActHead5"/>
      </w:pPr>
      <w:bookmarkStart w:id="81" w:name="_Toc535921948"/>
      <w:r w:rsidRPr="00CE499E">
        <w:rPr>
          <w:rStyle w:val="CharSectno"/>
        </w:rPr>
        <w:t>55</w:t>
      </w:r>
      <w:r w:rsidR="00CE499E">
        <w:rPr>
          <w:rStyle w:val="CharSectno"/>
        </w:rPr>
        <w:noBreakHyphen/>
      </w:r>
      <w:r w:rsidRPr="00CE499E">
        <w:rPr>
          <w:rStyle w:val="CharSectno"/>
        </w:rPr>
        <w:t>5</w:t>
      </w:r>
      <w:r w:rsidRPr="00CE499E">
        <w:t xml:space="preserve">  Principle of community rating</w:t>
      </w:r>
      <w:bookmarkEnd w:id="81"/>
    </w:p>
    <w:p w:rsidR="00B721CB" w:rsidRPr="00CE499E" w:rsidRDefault="00B721CB">
      <w:pPr>
        <w:pStyle w:val="subsection"/>
      </w:pPr>
      <w:r w:rsidRPr="00CE499E">
        <w:tab/>
        <w:t>(1)</w:t>
      </w:r>
      <w:r w:rsidRPr="00CE499E">
        <w:tab/>
        <w:t>A private health insurer must not:</w:t>
      </w:r>
    </w:p>
    <w:p w:rsidR="00B721CB" w:rsidRPr="00CE499E" w:rsidRDefault="00B721CB">
      <w:pPr>
        <w:pStyle w:val="paragraph"/>
      </w:pPr>
      <w:r w:rsidRPr="00CE499E">
        <w:tab/>
        <w:t>(a)</w:t>
      </w:r>
      <w:r w:rsidRPr="00CE499E">
        <w:tab/>
        <w:t>take or fail to take any action; or</w:t>
      </w:r>
    </w:p>
    <w:p w:rsidR="00B721CB" w:rsidRPr="00CE499E" w:rsidRDefault="00B721CB">
      <w:pPr>
        <w:pStyle w:val="paragraph"/>
      </w:pPr>
      <w:r w:rsidRPr="00CE499E">
        <w:tab/>
        <w:t>(b)</w:t>
      </w:r>
      <w:r w:rsidRPr="00CE499E">
        <w:tab/>
        <w:t>in making a decision, have regard or fail to have regard to any matter;</w:t>
      </w:r>
    </w:p>
    <w:p w:rsidR="00B721CB" w:rsidRPr="00CE499E" w:rsidRDefault="00B721CB">
      <w:pPr>
        <w:pStyle w:val="subsection2"/>
      </w:pPr>
      <w:r w:rsidRPr="00CE499E">
        <w:t xml:space="preserve">that would result in the insurer </w:t>
      </w:r>
      <w:r w:rsidR="00CE499E" w:rsidRPr="00CE499E">
        <w:rPr>
          <w:position w:val="6"/>
          <w:sz w:val="16"/>
        </w:rPr>
        <w:t>*</w:t>
      </w:r>
      <w:r w:rsidRPr="00CE499E">
        <w:t xml:space="preserve">improperly discriminating between people who are or wish to be insured under a </w:t>
      </w:r>
      <w:r w:rsidR="00CE499E" w:rsidRPr="00CE499E">
        <w:rPr>
          <w:position w:val="6"/>
          <w:sz w:val="16"/>
        </w:rPr>
        <w:t>*</w:t>
      </w:r>
      <w:r w:rsidRPr="00CE499E">
        <w:t>complying health insurance policy of the insurer.</w:t>
      </w:r>
    </w:p>
    <w:p w:rsidR="00B721CB" w:rsidRPr="00CE499E" w:rsidRDefault="00B721CB">
      <w:pPr>
        <w:pStyle w:val="subsection"/>
      </w:pPr>
      <w:r w:rsidRPr="00CE499E">
        <w:tab/>
        <w:t>(2)</w:t>
      </w:r>
      <w:r w:rsidRPr="00CE499E">
        <w:tab/>
      </w:r>
      <w:r w:rsidRPr="00CE499E">
        <w:rPr>
          <w:b/>
          <w:i/>
        </w:rPr>
        <w:t xml:space="preserve">Improper discrimination </w:t>
      </w:r>
      <w:r w:rsidRPr="00CE499E">
        <w:t>is discrimination that relates to:</w:t>
      </w:r>
    </w:p>
    <w:p w:rsidR="00B721CB" w:rsidRPr="00CE499E" w:rsidRDefault="00B721CB">
      <w:pPr>
        <w:pStyle w:val="paragraph"/>
      </w:pPr>
      <w:r w:rsidRPr="00CE499E">
        <w:tab/>
        <w:t>(a)</w:t>
      </w:r>
      <w:r w:rsidRPr="00CE499E">
        <w:tab/>
        <w:t>the suffering by a person from a chronic disease, illness or other medical condition or from a disease, illness or medical condition of a particular kind; or</w:t>
      </w:r>
    </w:p>
    <w:p w:rsidR="00B721CB" w:rsidRPr="00CE499E" w:rsidRDefault="00B721CB">
      <w:pPr>
        <w:pStyle w:val="paragraph"/>
      </w:pPr>
      <w:r w:rsidRPr="00CE499E">
        <w:tab/>
        <w:t>(b)</w:t>
      </w:r>
      <w:r w:rsidRPr="00CE499E">
        <w:tab/>
        <w:t>the gender, race, sexual orientation or religious belief of a person; or</w:t>
      </w:r>
    </w:p>
    <w:p w:rsidR="00B721CB" w:rsidRPr="00CE499E" w:rsidRDefault="00B721CB">
      <w:pPr>
        <w:pStyle w:val="paragraph"/>
      </w:pPr>
      <w:r w:rsidRPr="00CE499E">
        <w:tab/>
        <w:t>(c)</w:t>
      </w:r>
      <w:r w:rsidRPr="00CE499E">
        <w:tab/>
        <w:t>the age of a person, except to the extent allowed under Part</w:t>
      </w:r>
      <w:r w:rsidR="00CE499E">
        <w:t> </w:t>
      </w:r>
      <w:r w:rsidRPr="00CE499E">
        <w:t>2</w:t>
      </w:r>
      <w:r w:rsidR="00CE499E">
        <w:noBreakHyphen/>
      </w:r>
      <w:r w:rsidRPr="00CE499E">
        <w:t>3 (lifetime health cover)</w:t>
      </w:r>
      <w:r w:rsidR="001D4274" w:rsidRPr="00CE499E">
        <w:t xml:space="preserve"> or subsection</w:t>
      </w:r>
      <w:r w:rsidR="00CE499E">
        <w:t> </w:t>
      </w:r>
      <w:r w:rsidR="001D4274" w:rsidRPr="00CE499E">
        <w:t>63</w:t>
      </w:r>
      <w:r w:rsidR="00CE499E">
        <w:noBreakHyphen/>
      </w:r>
      <w:r w:rsidR="001D4274" w:rsidRPr="00CE499E">
        <w:t>5(4)</w:t>
      </w:r>
      <w:r w:rsidRPr="00CE499E">
        <w:t>; or</w:t>
      </w:r>
    </w:p>
    <w:p w:rsidR="00B721CB" w:rsidRPr="00CE499E" w:rsidRDefault="00B721CB">
      <w:pPr>
        <w:pStyle w:val="paragraph"/>
      </w:pPr>
      <w:r w:rsidRPr="00CE499E">
        <w:tab/>
        <w:t>(d)</w:t>
      </w:r>
      <w:r w:rsidRPr="00CE499E">
        <w:tab/>
        <w:t xml:space="preserve">where a person lives, except to the extent allowed under </w:t>
      </w:r>
      <w:r w:rsidR="00D25F3D" w:rsidRPr="00CE499E">
        <w:t>subsection</w:t>
      </w:r>
      <w:r w:rsidR="00CE499E">
        <w:t> </w:t>
      </w:r>
      <w:r w:rsidR="00D25F3D" w:rsidRPr="00CE499E">
        <w:t>66</w:t>
      </w:r>
      <w:r w:rsidR="00CE499E">
        <w:noBreakHyphen/>
      </w:r>
      <w:r w:rsidR="00D25F3D" w:rsidRPr="00CE499E">
        <w:t xml:space="preserve">10(2) </w:t>
      </w:r>
      <w:r w:rsidRPr="00CE499E">
        <w:t>or section</w:t>
      </w:r>
      <w:r w:rsidR="00CE499E">
        <w:t> </w:t>
      </w:r>
      <w:r w:rsidRPr="00CE499E">
        <w:t>66</w:t>
      </w:r>
      <w:r w:rsidR="00CE499E">
        <w:noBreakHyphen/>
      </w:r>
      <w:r w:rsidRPr="00CE499E">
        <w:t>20; or</w:t>
      </w:r>
    </w:p>
    <w:p w:rsidR="00B721CB" w:rsidRPr="00CE499E" w:rsidRDefault="00B721CB">
      <w:pPr>
        <w:pStyle w:val="paragraph"/>
      </w:pPr>
      <w:r w:rsidRPr="00CE499E">
        <w:tab/>
        <w:t>(e)</w:t>
      </w:r>
      <w:r w:rsidRPr="00CE499E">
        <w:tab/>
        <w:t xml:space="preserve">any other characteristic of a person (including but not just matters such as occupation or leisure pursuits) that is likely to </w:t>
      </w:r>
      <w:r w:rsidRPr="00CE499E">
        <w:lastRenderedPageBreak/>
        <w:t xml:space="preserve">result in an increased need for </w:t>
      </w:r>
      <w:r w:rsidR="00CE499E" w:rsidRPr="00CE499E">
        <w:rPr>
          <w:position w:val="6"/>
          <w:sz w:val="16"/>
        </w:rPr>
        <w:t>*</w:t>
      </w:r>
      <w:r w:rsidRPr="00CE499E">
        <w:t xml:space="preserve">hospital treatment or </w:t>
      </w:r>
      <w:r w:rsidR="00CE499E" w:rsidRPr="00CE499E">
        <w:rPr>
          <w:position w:val="6"/>
          <w:sz w:val="16"/>
        </w:rPr>
        <w:t>*</w:t>
      </w:r>
      <w:r w:rsidRPr="00CE499E">
        <w:t>general treatment; or</w:t>
      </w:r>
    </w:p>
    <w:p w:rsidR="00B721CB" w:rsidRPr="00CE499E" w:rsidRDefault="00B721CB">
      <w:pPr>
        <w:pStyle w:val="paragraph"/>
      </w:pPr>
      <w:r w:rsidRPr="00CE499E">
        <w:tab/>
        <w:t>(f)</w:t>
      </w:r>
      <w:r w:rsidRPr="00CE499E">
        <w:tab/>
        <w:t>the frequency with which a person needs hospital treatment or general treatment; or</w:t>
      </w:r>
    </w:p>
    <w:p w:rsidR="00B721CB" w:rsidRPr="00CE499E" w:rsidRDefault="00B721CB">
      <w:pPr>
        <w:pStyle w:val="paragraph"/>
      </w:pPr>
      <w:r w:rsidRPr="00CE499E">
        <w:tab/>
        <w:t>(g)</w:t>
      </w:r>
      <w:r w:rsidRPr="00CE499E">
        <w:tab/>
        <w:t xml:space="preserve">the amount or extent of the benefits to which a person becomes entitled during a period under a </w:t>
      </w:r>
      <w:r w:rsidR="00CE499E" w:rsidRPr="00CE499E">
        <w:rPr>
          <w:position w:val="6"/>
          <w:sz w:val="16"/>
        </w:rPr>
        <w:t>*</w:t>
      </w:r>
      <w:r w:rsidRPr="00CE499E">
        <w:t>complying health insurance policy, except to the extent allowed under section</w:t>
      </w:r>
      <w:r w:rsidR="00CE499E">
        <w:t> </w:t>
      </w:r>
      <w:r w:rsidRPr="00CE499E">
        <w:t>66</w:t>
      </w:r>
      <w:r w:rsidR="00CE499E">
        <w:noBreakHyphen/>
      </w:r>
      <w:r w:rsidRPr="00CE499E">
        <w:t>15; or</w:t>
      </w:r>
    </w:p>
    <w:p w:rsidR="00B721CB" w:rsidRPr="00CE499E" w:rsidRDefault="00B721CB">
      <w:pPr>
        <w:pStyle w:val="paragraph"/>
      </w:pPr>
      <w:r w:rsidRPr="00CE499E">
        <w:tab/>
        <w:t>(h)</w:t>
      </w:r>
      <w:r w:rsidRPr="00CE499E">
        <w:tab/>
        <w:t>any matter set out in the Private Health Insurance (Complying Product) Rules for the purposes of this paragraph.</w:t>
      </w:r>
    </w:p>
    <w:p w:rsidR="00B721CB" w:rsidRPr="00CE499E" w:rsidRDefault="00B721CB">
      <w:pPr>
        <w:pStyle w:val="subsection"/>
      </w:pPr>
      <w:r w:rsidRPr="00CE499E">
        <w:tab/>
        <w:t>(3)</w:t>
      </w:r>
      <w:r w:rsidRPr="00CE499E">
        <w:tab/>
        <w:t xml:space="preserve">Despite </w:t>
      </w:r>
      <w:r w:rsidR="00CE499E">
        <w:t>subsection (</w:t>
      </w:r>
      <w:r w:rsidRPr="00CE499E">
        <w:t xml:space="preserve">2), discrimination by a </w:t>
      </w:r>
      <w:r w:rsidR="00CE499E" w:rsidRPr="00CE499E">
        <w:rPr>
          <w:position w:val="6"/>
          <w:sz w:val="16"/>
        </w:rPr>
        <w:t>*</w:t>
      </w:r>
      <w:r w:rsidRPr="00CE499E">
        <w:t>restricted access insurer is not improper discrimination to the extent to which the insurer:</w:t>
      </w:r>
    </w:p>
    <w:p w:rsidR="00B721CB" w:rsidRPr="00CE499E" w:rsidRDefault="00B721CB">
      <w:pPr>
        <w:pStyle w:val="paragraph"/>
      </w:pPr>
      <w:r w:rsidRPr="00CE499E">
        <w:tab/>
        <w:t>(a)</w:t>
      </w:r>
      <w:r w:rsidRPr="00CE499E">
        <w:tab/>
        <w:t>takes or fails to take an action; or</w:t>
      </w:r>
    </w:p>
    <w:p w:rsidR="00B721CB" w:rsidRPr="00CE499E" w:rsidRDefault="00B721CB">
      <w:pPr>
        <w:pStyle w:val="paragraph"/>
      </w:pPr>
      <w:r w:rsidRPr="00CE499E">
        <w:tab/>
        <w:t>(b)</w:t>
      </w:r>
      <w:r w:rsidRPr="00CE499E">
        <w:tab/>
        <w:t>in making a decision, has regard or fails to have regard to a matter;</w:t>
      </w:r>
    </w:p>
    <w:p w:rsidR="00B721CB" w:rsidRPr="00CE499E" w:rsidRDefault="00B721CB">
      <w:pPr>
        <w:pStyle w:val="subsection2"/>
      </w:pPr>
      <w:r w:rsidRPr="00CE499E">
        <w:t xml:space="preserve">only to ensure that its </w:t>
      </w:r>
      <w:r w:rsidR="00CE499E" w:rsidRPr="00CE499E">
        <w:rPr>
          <w:position w:val="6"/>
          <w:sz w:val="16"/>
        </w:rPr>
        <w:t>*</w:t>
      </w:r>
      <w:r w:rsidRPr="00CE499E">
        <w:t xml:space="preserve">complying health insurance products are not made available to persons to whom its constitution </w:t>
      </w:r>
      <w:r w:rsidR="00D25622" w:rsidRPr="00CE499E">
        <w:t xml:space="preserve">or </w:t>
      </w:r>
      <w:r w:rsidR="00CE499E" w:rsidRPr="00CE499E">
        <w:rPr>
          <w:position w:val="6"/>
          <w:sz w:val="16"/>
        </w:rPr>
        <w:t>*</w:t>
      </w:r>
      <w:r w:rsidR="00D25622" w:rsidRPr="00CE499E">
        <w:t xml:space="preserve">rules </w:t>
      </w:r>
      <w:r w:rsidRPr="00CE499E">
        <w:t>prohibits it from making the products available.</w:t>
      </w:r>
    </w:p>
    <w:p w:rsidR="00D25622" w:rsidRPr="00CE499E" w:rsidRDefault="00D25622" w:rsidP="00D25622">
      <w:pPr>
        <w:pStyle w:val="subsection"/>
      </w:pPr>
      <w:r w:rsidRPr="00CE499E">
        <w:tab/>
        <w:t>(4)</w:t>
      </w:r>
      <w:r w:rsidRPr="00CE499E">
        <w:tab/>
        <w:t xml:space="preserve">Despite </w:t>
      </w:r>
      <w:r w:rsidR="00CE499E">
        <w:t>subsection (</w:t>
      </w:r>
      <w:r w:rsidRPr="00CE499E">
        <w:t>2), discrimination by a private health insurer is not improper discrimination to the extent to which:</w:t>
      </w:r>
    </w:p>
    <w:p w:rsidR="00D25622" w:rsidRPr="00CE499E" w:rsidRDefault="00D25622" w:rsidP="00D25622">
      <w:pPr>
        <w:pStyle w:val="paragraph"/>
      </w:pPr>
      <w:r w:rsidRPr="00CE499E">
        <w:tab/>
        <w:t>(a)</w:t>
      </w:r>
      <w:r w:rsidRPr="00CE499E">
        <w:tab/>
        <w:t>the insurer:</w:t>
      </w:r>
    </w:p>
    <w:p w:rsidR="00D25622" w:rsidRPr="00CE499E" w:rsidRDefault="00D25622" w:rsidP="00D25622">
      <w:pPr>
        <w:pStyle w:val="paragraphsub"/>
      </w:pPr>
      <w:r w:rsidRPr="00CE499E">
        <w:tab/>
        <w:t>(i)</w:t>
      </w:r>
      <w:r w:rsidRPr="00CE499E">
        <w:tab/>
        <w:t>takes or fails to take an action; or</w:t>
      </w:r>
    </w:p>
    <w:p w:rsidR="00D25622" w:rsidRPr="00CE499E" w:rsidRDefault="00D25622" w:rsidP="00D25622">
      <w:pPr>
        <w:pStyle w:val="paragraphsub"/>
      </w:pPr>
      <w:r w:rsidRPr="00CE499E">
        <w:tab/>
        <w:t>(ii)</w:t>
      </w:r>
      <w:r w:rsidRPr="00CE499E">
        <w:tab/>
        <w:t>in making a decision, has regard or fails to have regard to a matter; and</w:t>
      </w:r>
    </w:p>
    <w:p w:rsidR="00D25622" w:rsidRPr="00CE499E" w:rsidRDefault="00D25622" w:rsidP="00D25622">
      <w:pPr>
        <w:pStyle w:val="paragraph"/>
      </w:pPr>
      <w:r w:rsidRPr="00CE499E">
        <w:tab/>
        <w:t>(b)</w:t>
      </w:r>
      <w:r w:rsidRPr="00CE499E">
        <w:tab/>
        <w:t>taking or failing to take the action, or having regard or failing to have regard to that matter, has the effect of the premiums payable under an insurance policy that covers a person who is:</w:t>
      </w:r>
    </w:p>
    <w:p w:rsidR="00D25622" w:rsidRPr="00CE499E" w:rsidRDefault="00D25622" w:rsidP="00D25622">
      <w:pPr>
        <w:pStyle w:val="paragraphsub"/>
      </w:pPr>
      <w:r w:rsidRPr="00CE499E">
        <w:tab/>
        <w:t>(i)</w:t>
      </w:r>
      <w:r w:rsidRPr="00CE499E">
        <w:tab/>
        <w:t>employed by a particular person or body; or</w:t>
      </w:r>
    </w:p>
    <w:p w:rsidR="00D25622" w:rsidRPr="00CE499E" w:rsidRDefault="00D25622" w:rsidP="00D25622">
      <w:pPr>
        <w:pStyle w:val="paragraphsub"/>
      </w:pPr>
      <w:r w:rsidRPr="00CE499E">
        <w:lastRenderedPageBreak/>
        <w:tab/>
        <w:t>(ii)</w:t>
      </w:r>
      <w:r w:rsidRPr="00CE499E">
        <w:tab/>
        <w:t>under contract to provide services to a particular person or body;</w:t>
      </w:r>
    </w:p>
    <w:p w:rsidR="00D25622" w:rsidRPr="00CE499E" w:rsidRDefault="00D25622" w:rsidP="00D25622">
      <w:pPr>
        <w:pStyle w:val="paragraph"/>
      </w:pPr>
      <w:r w:rsidRPr="00CE499E">
        <w:tab/>
      </w:r>
      <w:r w:rsidRPr="00CE499E">
        <w:tab/>
        <w:t>being the subject of a discount or discounts (whether or not the policy also covers one or more persons who are not so employed and are not under such a contract); and</w:t>
      </w:r>
    </w:p>
    <w:p w:rsidR="00D25622" w:rsidRPr="00CE499E" w:rsidRDefault="00D25622" w:rsidP="00D25622">
      <w:pPr>
        <w:pStyle w:val="paragraph"/>
      </w:pPr>
      <w:r w:rsidRPr="00CE499E">
        <w:tab/>
        <w:t>(c)</w:t>
      </w:r>
      <w:r w:rsidRPr="00CE499E">
        <w:tab/>
        <w:t>the premiums meet the premium requirement in section</w:t>
      </w:r>
      <w:r w:rsidR="00CE499E">
        <w:t> </w:t>
      </w:r>
      <w:r w:rsidRPr="00CE499E">
        <w:t>66</w:t>
      </w:r>
      <w:r w:rsidR="00CE499E">
        <w:noBreakHyphen/>
      </w:r>
      <w:r w:rsidRPr="00CE499E">
        <w:t>5.</w:t>
      </w:r>
    </w:p>
    <w:p w:rsidR="00D25622" w:rsidRPr="00CE499E" w:rsidRDefault="00D25622" w:rsidP="00D25622">
      <w:pPr>
        <w:pStyle w:val="subsection"/>
      </w:pPr>
      <w:r w:rsidRPr="00CE499E">
        <w:tab/>
        <w:t>(5)</w:t>
      </w:r>
      <w:r w:rsidRPr="00CE499E">
        <w:tab/>
        <w:t xml:space="preserve">To avoid doubt, </w:t>
      </w:r>
      <w:r w:rsidR="00CE499E">
        <w:t>subsection (</w:t>
      </w:r>
      <w:r w:rsidRPr="00CE499E">
        <w:t>4) does not apply if taking or failing to take the action, or having regard or failing to have regard to that matter, has the effect of an insurance policy being cancelled because a person ceases to be an employee of, or ceases to be under contract to provide services to, a particular employer.</w:t>
      </w:r>
    </w:p>
    <w:p w:rsidR="003747A1" w:rsidRPr="00CE499E" w:rsidRDefault="003747A1" w:rsidP="003747A1">
      <w:pPr>
        <w:pStyle w:val="ActHead5"/>
      </w:pPr>
      <w:bookmarkStart w:id="82" w:name="_Toc535921949"/>
      <w:r w:rsidRPr="00CE499E">
        <w:rPr>
          <w:rStyle w:val="CharSectno"/>
        </w:rPr>
        <w:t>55</w:t>
      </w:r>
      <w:r w:rsidR="00CE499E">
        <w:rPr>
          <w:rStyle w:val="CharSectno"/>
        </w:rPr>
        <w:noBreakHyphen/>
      </w:r>
      <w:r w:rsidRPr="00CE499E">
        <w:rPr>
          <w:rStyle w:val="CharSectno"/>
        </w:rPr>
        <w:t>10</w:t>
      </w:r>
      <w:r w:rsidRPr="00CE499E">
        <w:t xml:space="preserve">  Closed products, and terminated products and product subgroups</w:t>
      </w:r>
      <w:bookmarkEnd w:id="82"/>
    </w:p>
    <w:p w:rsidR="003747A1" w:rsidRPr="00CE499E" w:rsidRDefault="003747A1" w:rsidP="003747A1">
      <w:pPr>
        <w:pStyle w:val="subsection"/>
      </w:pPr>
      <w:r w:rsidRPr="00CE499E">
        <w:tab/>
      </w:r>
      <w:r w:rsidRPr="00CE499E">
        <w:tab/>
        <w:t>The principle of community rating in section</w:t>
      </w:r>
      <w:r w:rsidR="00CE499E">
        <w:t> </w:t>
      </w:r>
      <w:r w:rsidRPr="00CE499E">
        <w:t>55</w:t>
      </w:r>
      <w:r w:rsidR="00CE499E">
        <w:noBreakHyphen/>
      </w:r>
      <w:r w:rsidRPr="00CE499E">
        <w:t>5 does not:</w:t>
      </w:r>
    </w:p>
    <w:p w:rsidR="003747A1" w:rsidRPr="00CE499E" w:rsidRDefault="003747A1" w:rsidP="003747A1">
      <w:pPr>
        <w:pStyle w:val="paragraph"/>
      </w:pPr>
      <w:r w:rsidRPr="00CE499E">
        <w:tab/>
        <w:t>(a)</w:t>
      </w:r>
      <w:r w:rsidRPr="00CE499E">
        <w:tab/>
        <w:t xml:space="preserve">prevent a private health insurer from closing a </w:t>
      </w:r>
      <w:r w:rsidR="00CE499E" w:rsidRPr="00CE499E">
        <w:rPr>
          <w:position w:val="6"/>
          <w:sz w:val="16"/>
        </w:rPr>
        <w:t>*</w:t>
      </w:r>
      <w:r w:rsidRPr="00CE499E">
        <w:t xml:space="preserve">complying health insurance product, such that the </w:t>
      </w:r>
      <w:r w:rsidR="00CE499E" w:rsidRPr="00CE499E">
        <w:rPr>
          <w:position w:val="6"/>
          <w:sz w:val="16"/>
        </w:rPr>
        <w:t>*</w:t>
      </w:r>
      <w:r w:rsidRPr="00CE499E">
        <w:t>product will not be available to anyone except those persons, who at the time of closing, are insured under a policy forming part of the product; or</w:t>
      </w:r>
    </w:p>
    <w:p w:rsidR="003747A1" w:rsidRPr="00CE499E" w:rsidRDefault="003747A1" w:rsidP="003747A1">
      <w:pPr>
        <w:pStyle w:val="paragraph"/>
      </w:pPr>
      <w:r w:rsidRPr="00CE499E">
        <w:tab/>
        <w:t>(b)</w:t>
      </w:r>
      <w:r w:rsidRPr="00CE499E">
        <w:tab/>
        <w:t xml:space="preserve">prevent a private health insurer from terminating a complying health insurance product or a </w:t>
      </w:r>
      <w:r w:rsidR="00CE499E" w:rsidRPr="00CE499E">
        <w:rPr>
          <w:position w:val="6"/>
          <w:sz w:val="16"/>
        </w:rPr>
        <w:t>*</w:t>
      </w:r>
      <w:r w:rsidRPr="00CE499E">
        <w:t>product subgroup of a complying health insurance product, such that:</w:t>
      </w:r>
    </w:p>
    <w:p w:rsidR="003747A1" w:rsidRPr="00CE499E" w:rsidRDefault="003747A1" w:rsidP="003747A1">
      <w:pPr>
        <w:pStyle w:val="paragraphsub"/>
      </w:pPr>
      <w:r w:rsidRPr="00CE499E">
        <w:tab/>
        <w:t>(i)</w:t>
      </w:r>
      <w:r w:rsidRPr="00CE499E">
        <w:tab/>
        <w:t>in the case of a product—the product will not be available to any person insured under a policy forming part of the product; and</w:t>
      </w:r>
    </w:p>
    <w:p w:rsidR="003747A1" w:rsidRPr="00CE499E" w:rsidRDefault="003747A1" w:rsidP="003747A1">
      <w:pPr>
        <w:pStyle w:val="paragraphsub"/>
      </w:pPr>
      <w:r w:rsidRPr="00CE499E">
        <w:tab/>
        <w:t>(ii)</w:t>
      </w:r>
      <w:r w:rsidRPr="00CE499E">
        <w:tab/>
        <w:t>in the case of a product subgroup—the product subgroup will not be available to any person insured under a policy that belongs to the product subgroup.</w:t>
      </w:r>
    </w:p>
    <w:p w:rsidR="00D25622" w:rsidRPr="00CE499E" w:rsidRDefault="00D25622" w:rsidP="00D25622">
      <w:pPr>
        <w:pStyle w:val="ActHead5"/>
      </w:pPr>
      <w:bookmarkStart w:id="83" w:name="_Toc535921950"/>
      <w:r w:rsidRPr="00CE499E">
        <w:rPr>
          <w:rStyle w:val="CharSectno"/>
        </w:rPr>
        <w:t>55</w:t>
      </w:r>
      <w:r w:rsidR="00CE499E">
        <w:rPr>
          <w:rStyle w:val="CharSectno"/>
        </w:rPr>
        <w:noBreakHyphen/>
      </w:r>
      <w:r w:rsidRPr="00CE499E">
        <w:rPr>
          <w:rStyle w:val="CharSectno"/>
        </w:rPr>
        <w:t>15</w:t>
      </w:r>
      <w:r w:rsidRPr="00CE499E">
        <w:t xml:space="preserve">  Pilot projects</w:t>
      </w:r>
      <w:bookmarkEnd w:id="83"/>
    </w:p>
    <w:p w:rsidR="00D25622" w:rsidRPr="00CE499E" w:rsidRDefault="00D25622" w:rsidP="00D25622">
      <w:pPr>
        <w:pStyle w:val="subsection"/>
      </w:pPr>
      <w:r w:rsidRPr="00CE499E">
        <w:tab/>
        <w:t>(1)</w:t>
      </w:r>
      <w:r w:rsidRPr="00CE499E">
        <w:tab/>
        <w:t>The principle of community rating in section</w:t>
      </w:r>
      <w:r w:rsidR="00CE499E">
        <w:t> </w:t>
      </w:r>
      <w:r w:rsidRPr="00CE499E">
        <w:t>55</w:t>
      </w:r>
      <w:r w:rsidR="00CE499E">
        <w:noBreakHyphen/>
      </w:r>
      <w:r w:rsidRPr="00CE499E">
        <w:t>5 does not prevent a private health insurer from:</w:t>
      </w:r>
    </w:p>
    <w:p w:rsidR="00D25622" w:rsidRPr="00CE499E" w:rsidRDefault="00D25622" w:rsidP="00D25622">
      <w:pPr>
        <w:pStyle w:val="paragraph"/>
      </w:pPr>
      <w:r w:rsidRPr="00CE499E">
        <w:lastRenderedPageBreak/>
        <w:tab/>
        <w:t>(a)</w:t>
      </w:r>
      <w:r w:rsidRPr="00CE499E">
        <w:tab/>
        <w:t>taking or failing to take any action; or</w:t>
      </w:r>
    </w:p>
    <w:p w:rsidR="00D25622" w:rsidRPr="00CE499E" w:rsidRDefault="00D25622" w:rsidP="00D25622">
      <w:pPr>
        <w:pStyle w:val="paragraph"/>
      </w:pPr>
      <w:r w:rsidRPr="00CE499E">
        <w:tab/>
        <w:t>(b)</w:t>
      </w:r>
      <w:r w:rsidRPr="00CE499E">
        <w:tab/>
        <w:t>in making a decision, having regard or failing to have regard to any matter;</w:t>
      </w:r>
    </w:p>
    <w:p w:rsidR="00D25622" w:rsidRPr="00CE499E" w:rsidRDefault="00D25622" w:rsidP="00D25622">
      <w:pPr>
        <w:pStyle w:val="subsection2"/>
      </w:pPr>
      <w:r w:rsidRPr="00CE499E">
        <w:t>for the purposes of conducting a pilot project in accordance with the Private Health Insurance (Complying Product) Rules.</w:t>
      </w:r>
    </w:p>
    <w:p w:rsidR="00D25622" w:rsidRPr="00CE499E" w:rsidRDefault="00D25622" w:rsidP="00D25622">
      <w:pPr>
        <w:pStyle w:val="subsection"/>
      </w:pPr>
      <w:r w:rsidRPr="00CE499E">
        <w:tab/>
        <w:t>(2)</w:t>
      </w:r>
      <w:r w:rsidRPr="00CE499E">
        <w:tab/>
        <w:t>The Private Health Insurance (Complying Product) Rules may permit pilot projects of a kind specified in the Rules to be conducted by private health insurers in accordance with requirements specified in the Rules.</w:t>
      </w:r>
    </w:p>
    <w:p w:rsidR="00B721CB" w:rsidRPr="00CE499E" w:rsidRDefault="00B721CB" w:rsidP="00F719AC">
      <w:pPr>
        <w:pStyle w:val="ActHead2"/>
        <w:pageBreakBefore/>
      </w:pPr>
      <w:bookmarkStart w:id="84" w:name="_Toc535921951"/>
      <w:r w:rsidRPr="00CE499E">
        <w:rPr>
          <w:rStyle w:val="CharPartNo"/>
        </w:rPr>
        <w:lastRenderedPageBreak/>
        <w:t>Part</w:t>
      </w:r>
      <w:r w:rsidR="00CE499E">
        <w:rPr>
          <w:rStyle w:val="CharPartNo"/>
        </w:rPr>
        <w:t> </w:t>
      </w:r>
      <w:r w:rsidRPr="00CE499E">
        <w:rPr>
          <w:rStyle w:val="CharPartNo"/>
        </w:rPr>
        <w:t>3</w:t>
      </w:r>
      <w:r w:rsidR="00CE499E">
        <w:rPr>
          <w:rStyle w:val="CharPartNo"/>
        </w:rPr>
        <w:noBreakHyphen/>
      </w:r>
      <w:r w:rsidRPr="00CE499E">
        <w:rPr>
          <w:rStyle w:val="CharPartNo"/>
        </w:rPr>
        <w:t>3</w:t>
      </w:r>
      <w:r w:rsidRPr="00CE499E">
        <w:t>—</w:t>
      </w:r>
      <w:r w:rsidRPr="00CE499E">
        <w:rPr>
          <w:rStyle w:val="CharPartText"/>
        </w:rPr>
        <w:t>Requirements for complying health insurance products</w:t>
      </w:r>
      <w:bookmarkEnd w:id="84"/>
    </w:p>
    <w:p w:rsidR="00B721CB" w:rsidRPr="00CE499E" w:rsidRDefault="00B721CB">
      <w:pPr>
        <w:pStyle w:val="ActHead3"/>
      </w:pPr>
      <w:bookmarkStart w:id="85" w:name="_Toc535921952"/>
      <w:r w:rsidRPr="00CE499E">
        <w:rPr>
          <w:rStyle w:val="CharDivNo"/>
        </w:rPr>
        <w:t>Division</w:t>
      </w:r>
      <w:r w:rsidR="00CE499E">
        <w:rPr>
          <w:rStyle w:val="CharDivNo"/>
        </w:rPr>
        <w:t> </w:t>
      </w:r>
      <w:r w:rsidRPr="00CE499E">
        <w:rPr>
          <w:rStyle w:val="CharDivNo"/>
        </w:rPr>
        <w:t>60</w:t>
      </w:r>
      <w:r w:rsidRPr="00CE499E">
        <w:t>—</w:t>
      </w:r>
      <w:r w:rsidRPr="00CE499E">
        <w:rPr>
          <w:rStyle w:val="CharDivText"/>
        </w:rPr>
        <w:t>Introduction</w:t>
      </w:r>
      <w:bookmarkEnd w:id="85"/>
    </w:p>
    <w:p w:rsidR="00B721CB" w:rsidRPr="00CE499E" w:rsidRDefault="00B721CB">
      <w:pPr>
        <w:pStyle w:val="ActHead5"/>
      </w:pPr>
      <w:bookmarkStart w:id="86" w:name="_Toc535921953"/>
      <w:r w:rsidRPr="00CE499E">
        <w:rPr>
          <w:rStyle w:val="CharSectno"/>
        </w:rPr>
        <w:t>60</w:t>
      </w:r>
      <w:r w:rsidR="00CE499E">
        <w:rPr>
          <w:rStyle w:val="CharSectno"/>
        </w:rPr>
        <w:noBreakHyphen/>
      </w:r>
      <w:r w:rsidRPr="00CE499E">
        <w:rPr>
          <w:rStyle w:val="CharSectno"/>
        </w:rPr>
        <w:t>1</w:t>
      </w:r>
      <w:r w:rsidRPr="00CE499E">
        <w:t xml:space="preserve">  What this Part is about</w:t>
      </w:r>
      <w:bookmarkEnd w:id="86"/>
    </w:p>
    <w:p w:rsidR="00B721CB" w:rsidRPr="00CE499E" w:rsidRDefault="00B721CB">
      <w:pPr>
        <w:pStyle w:val="BoxText"/>
      </w:pPr>
      <w:r w:rsidRPr="00CE499E">
        <w:t>Complying health insurance products (which are made up of complying health insurance policies) are the only kind of insurance that private health insurers are allowed to make available as part of their health insurance business (see section</w:t>
      </w:r>
      <w:r w:rsidR="00CE499E">
        <w:t> </w:t>
      </w:r>
      <w:r w:rsidRPr="00CE499E">
        <w:t>63</w:t>
      </w:r>
      <w:r w:rsidR="00CE499E">
        <w:noBreakHyphen/>
      </w:r>
      <w:r w:rsidRPr="00CE499E">
        <w:t>1 and Division</w:t>
      </w:r>
      <w:r w:rsidR="00CE499E">
        <w:t> </w:t>
      </w:r>
      <w:r w:rsidRPr="00CE499E">
        <w:t>84). This Part sets out the requirements that an insurance policy must meet in order to be a complying health insurance policy.</w:t>
      </w:r>
    </w:p>
    <w:p w:rsidR="00B721CB" w:rsidRPr="00CE499E" w:rsidRDefault="00B721CB" w:rsidP="00F719AC">
      <w:pPr>
        <w:pStyle w:val="ActHead3"/>
        <w:pageBreakBefore/>
      </w:pPr>
      <w:bookmarkStart w:id="87" w:name="_Toc535921954"/>
      <w:r w:rsidRPr="00CE499E">
        <w:rPr>
          <w:rStyle w:val="CharDivNo"/>
        </w:rPr>
        <w:lastRenderedPageBreak/>
        <w:t>Division</w:t>
      </w:r>
      <w:r w:rsidR="00CE499E">
        <w:rPr>
          <w:rStyle w:val="CharDivNo"/>
        </w:rPr>
        <w:t> </w:t>
      </w:r>
      <w:r w:rsidRPr="00CE499E">
        <w:rPr>
          <w:rStyle w:val="CharDivNo"/>
        </w:rPr>
        <w:t>63</w:t>
      </w:r>
      <w:r w:rsidRPr="00CE499E">
        <w:t>—</w:t>
      </w:r>
      <w:r w:rsidRPr="00CE499E">
        <w:rPr>
          <w:rStyle w:val="CharDivText"/>
        </w:rPr>
        <w:t>Basic rules about complying health insurance products</w:t>
      </w:r>
      <w:bookmarkEnd w:id="87"/>
    </w:p>
    <w:p w:rsidR="00B721CB" w:rsidRPr="00CE499E" w:rsidRDefault="00B721CB">
      <w:pPr>
        <w:pStyle w:val="ActHead5"/>
      </w:pPr>
      <w:bookmarkStart w:id="88" w:name="_Toc535921955"/>
      <w:r w:rsidRPr="00CE499E">
        <w:rPr>
          <w:rStyle w:val="CharSectno"/>
        </w:rPr>
        <w:t>63</w:t>
      </w:r>
      <w:r w:rsidR="00CE499E">
        <w:rPr>
          <w:rStyle w:val="CharSectno"/>
        </w:rPr>
        <w:noBreakHyphen/>
      </w:r>
      <w:r w:rsidRPr="00CE499E">
        <w:rPr>
          <w:rStyle w:val="CharSectno"/>
        </w:rPr>
        <w:t>1</w:t>
      </w:r>
      <w:r w:rsidRPr="00CE499E">
        <w:t xml:space="preserve">  Obligation to ensure products are complying products</w:t>
      </w:r>
      <w:bookmarkEnd w:id="88"/>
    </w:p>
    <w:p w:rsidR="00B721CB" w:rsidRPr="00CE499E" w:rsidRDefault="00B721CB">
      <w:pPr>
        <w:pStyle w:val="subsection"/>
      </w:pPr>
      <w:r w:rsidRPr="00CE499E">
        <w:tab/>
      </w:r>
      <w:r w:rsidR="00BE6BBC" w:rsidRPr="00CE499E">
        <w:t>(1)</w:t>
      </w:r>
      <w:r w:rsidRPr="00CE499E">
        <w:tab/>
        <w:t xml:space="preserve">A private health insurer must ensure that the only kind of insurance that it makes available as part of its </w:t>
      </w:r>
      <w:r w:rsidR="00CE499E" w:rsidRPr="00CE499E">
        <w:rPr>
          <w:position w:val="6"/>
          <w:sz w:val="16"/>
        </w:rPr>
        <w:t>*</w:t>
      </w:r>
      <w:r w:rsidRPr="00CE499E">
        <w:t xml:space="preserve">health insurance business is insurance in the form of </w:t>
      </w:r>
      <w:r w:rsidR="00CE499E" w:rsidRPr="00CE499E">
        <w:rPr>
          <w:position w:val="6"/>
          <w:sz w:val="16"/>
        </w:rPr>
        <w:t>*</w:t>
      </w:r>
      <w:r w:rsidRPr="00CE499E">
        <w:t>complying health insurance products.</w:t>
      </w:r>
    </w:p>
    <w:p w:rsidR="008832B8" w:rsidRPr="00CE499E" w:rsidRDefault="008832B8" w:rsidP="008832B8">
      <w:pPr>
        <w:pStyle w:val="subsection"/>
      </w:pPr>
      <w:r w:rsidRPr="00CE499E">
        <w:tab/>
        <w:t>(2)</w:t>
      </w:r>
      <w:r w:rsidRPr="00CE499E">
        <w:tab/>
        <w:t xml:space="preserve">However, </w:t>
      </w:r>
      <w:r w:rsidR="00CE499E">
        <w:t>subsection (</w:t>
      </w:r>
      <w:r w:rsidRPr="00CE499E">
        <w:t xml:space="preserve">1) does not apply in relation to </w:t>
      </w:r>
      <w:r w:rsidR="00CE499E" w:rsidRPr="00CE499E">
        <w:rPr>
          <w:position w:val="6"/>
          <w:sz w:val="16"/>
        </w:rPr>
        <w:t>*</w:t>
      </w:r>
      <w:r w:rsidRPr="00CE499E">
        <w:t xml:space="preserve">health insurance business of a kind that the Private Health Insurance (Complying Product) Rules specify is excluded from </w:t>
      </w:r>
      <w:r w:rsidR="00CE499E">
        <w:t>subsection (</w:t>
      </w:r>
      <w:r w:rsidRPr="00CE499E">
        <w:t>1).</w:t>
      </w:r>
    </w:p>
    <w:p w:rsidR="00B721CB" w:rsidRPr="00CE499E" w:rsidRDefault="00B721CB">
      <w:pPr>
        <w:pStyle w:val="ActHead5"/>
        <w:rPr>
          <w:i/>
        </w:rPr>
      </w:pPr>
      <w:bookmarkStart w:id="89" w:name="_Toc535921956"/>
      <w:r w:rsidRPr="00CE499E">
        <w:rPr>
          <w:rStyle w:val="CharSectno"/>
        </w:rPr>
        <w:t>63</w:t>
      </w:r>
      <w:r w:rsidR="00CE499E">
        <w:rPr>
          <w:rStyle w:val="CharSectno"/>
        </w:rPr>
        <w:noBreakHyphen/>
      </w:r>
      <w:r w:rsidRPr="00CE499E">
        <w:rPr>
          <w:rStyle w:val="CharSectno"/>
        </w:rPr>
        <w:t>5</w:t>
      </w:r>
      <w:r w:rsidRPr="00CE499E">
        <w:t xml:space="preserve">  Meaning of </w:t>
      </w:r>
      <w:r w:rsidRPr="00CE499E">
        <w:rPr>
          <w:i/>
        </w:rPr>
        <w:t>complying health insurance product</w:t>
      </w:r>
      <w:bookmarkEnd w:id="89"/>
    </w:p>
    <w:p w:rsidR="00B721CB" w:rsidRPr="00CE499E" w:rsidRDefault="00B721CB">
      <w:pPr>
        <w:pStyle w:val="subsection"/>
      </w:pPr>
      <w:r w:rsidRPr="00CE499E">
        <w:tab/>
        <w:t>(1)</w:t>
      </w:r>
      <w:r w:rsidRPr="00CE499E">
        <w:tab/>
        <w:t xml:space="preserve">A </w:t>
      </w:r>
      <w:r w:rsidRPr="00CE499E">
        <w:rPr>
          <w:b/>
          <w:i/>
        </w:rPr>
        <w:t xml:space="preserve">complying health insurance product </w:t>
      </w:r>
      <w:r w:rsidRPr="00CE499E">
        <w:t xml:space="preserve">is a </w:t>
      </w:r>
      <w:r w:rsidR="00CE499E" w:rsidRPr="00CE499E">
        <w:rPr>
          <w:position w:val="6"/>
          <w:sz w:val="16"/>
        </w:rPr>
        <w:t>*</w:t>
      </w:r>
      <w:r w:rsidRPr="00CE499E">
        <w:t xml:space="preserve">product made up of </w:t>
      </w:r>
      <w:r w:rsidR="00CE499E" w:rsidRPr="00CE499E">
        <w:rPr>
          <w:position w:val="6"/>
          <w:sz w:val="16"/>
        </w:rPr>
        <w:t>*</w:t>
      </w:r>
      <w:r w:rsidRPr="00CE499E">
        <w:t>complying health insurance policies.</w:t>
      </w:r>
    </w:p>
    <w:p w:rsidR="00B721CB" w:rsidRPr="00CE499E" w:rsidRDefault="00B721CB">
      <w:pPr>
        <w:pStyle w:val="subsection"/>
      </w:pPr>
      <w:r w:rsidRPr="00CE499E">
        <w:tab/>
        <w:t>(2)</w:t>
      </w:r>
      <w:r w:rsidRPr="00CE499E">
        <w:tab/>
        <w:t xml:space="preserve">A </w:t>
      </w:r>
      <w:r w:rsidRPr="00CE499E">
        <w:rPr>
          <w:b/>
          <w:i/>
        </w:rPr>
        <w:t xml:space="preserve">product </w:t>
      </w:r>
      <w:r w:rsidRPr="00CE499E">
        <w:t>is all the insurance policies issued by a private health insurer:</w:t>
      </w:r>
    </w:p>
    <w:p w:rsidR="00B721CB" w:rsidRPr="00CE499E" w:rsidRDefault="00B721CB">
      <w:pPr>
        <w:pStyle w:val="paragraph"/>
      </w:pPr>
      <w:r w:rsidRPr="00CE499E">
        <w:tab/>
        <w:t>(a)</w:t>
      </w:r>
      <w:r w:rsidRPr="00CE499E">
        <w:tab/>
        <w:t xml:space="preserve">that </w:t>
      </w:r>
      <w:r w:rsidR="00CE499E" w:rsidRPr="00CE499E">
        <w:rPr>
          <w:position w:val="6"/>
          <w:sz w:val="16"/>
        </w:rPr>
        <w:t>*</w:t>
      </w:r>
      <w:r w:rsidRPr="00CE499E">
        <w:t>cover the same treatments; and</w:t>
      </w:r>
    </w:p>
    <w:p w:rsidR="00B721CB" w:rsidRPr="00CE499E" w:rsidRDefault="00B721CB">
      <w:pPr>
        <w:pStyle w:val="paragraph"/>
      </w:pPr>
      <w:r w:rsidRPr="00CE499E">
        <w:tab/>
        <w:t>(b)</w:t>
      </w:r>
      <w:r w:rsidRPr="00CE499E">
        <w:tab/>
        <w:t>that provide benefits that are worked out in the same way; and</w:t>
      </w:r>
    </w:p>
    <w:p w:rsidR="00B721CB" w:rsidRPr="00CE499E" w:rsidRDefault="00B721CB">
      <w:pPr>
        <w:pStyle w:val="paragraph"/>
      </w:pPr>
      <w:r w:rsidRPr="00CE499E">
        <w:tab/>
        <w:t>(c)</w:t>
      </w:r>
      <w:r w:rsidRPr="00CE499E">
        <w:tab/>
        <w:t>whose other terms and conditions are the same as each other.</w:t>
      </w:r>
    </w:p>
    <w:p w:rsidR="00E04329" w:rsidRPr="00CE499E" w:rsidRDefault="00E04329" w:rsidP="00E04329">
      <w:pPr>
        <w:pStyle w:val="subsection"/>
      </w:pPr>
      <w:r w:rsidRPr="00CE499E">
        <w:tab/>
        <w:t>(2A)</w:t>
      </w:r>
      <w:r w:rsidRPr="00CE499E">
        <w:tab/>
        <w:t xml:space="preserve">A </w:t>
      </w:r>
      <w:r w:rsidRPr="00CE499E">
        <w:rPr>
          <w:b/>
          <w:i/>
        </w:rPr>
        <w:t>product subgroup</w:t>
      </w:r>
      <w:r w:rsidRPr="00CE499E">
        <w:t xml:space="preserve">, of a </w:t>
      </w:r>
      <w:r w:rsidR="00CE499E" w:rsidRPr="00CE499E">
        <w:rPr>
          <w:position w:val="6"/>
          <w:sz w:val="16"/>
        </w:rPr>
        <w:t>*</w:t>
      </w:r>
      <w:r w:rsidRPr="00CE499E">
        <w:t>product, is all the insurance policies in the product:</w:t>
      </w:r>
    </w:p>
    <w:p w:rsidR="00E04329" w:rsidRPr="00CE499E" w:rsidRDefault="00E04329" w:rsidP="00E04329">
      <w:pPr>
        <w:pStyle w:val="paragraph"/>
      </w:pPr>
      <w:r w:rsidRPr="00CE499E">
        <w:tab/>
        <w:t>(a)</w:t>
      </w:r>
      <w:r w:rsidRPr="00CE499E">
        <w:tab/>
        <w:t xml:space="preserve">under which the addresses of the people insured, as known to the private health insurer, are located in the same </w:t>
      </w:r>
      <w:r w:rsidR="00CE499E" w:rsidRPr="00CE499E">
        <w:rPr>
          <w:position w:val="6"/>
          <w:sz w:val="16"/>
        </w:rPr>
        <w:t>*</w:t>
      </w:r>
      <w:r w:rsidRPr="00CE499E">
        <w:t>risk equalisation jurisdiction; and</w:t>
      </w:r>
    </w:p>
    <w:p w:rsidR="00E04329" w:rsidRPr="00CE499E" w:rsidRDefault="00E04329" w:rsidP="00E04329">
      <w:pPr>
        <w:pStyle w:val="paragraph"/>
      </w:pPr>
      <w:r w:rsidRPr="00CE499E">
        <w:tab/>
        <w:t>(b)</w:t>
      </w:r>
      <w:r w:rsidRPr="00CE499E">
        <w:tab/>
        <w:t>under which the same kind of insured group (within the meaning of the Private Health Insurance (Complying Product) Rules) is insured.</w:t>
      </w:r>
    </w:p>
    <w:p w:rsidR="00E04329" w:rsidRPr="00CE499E" w:rsidRDefault="00E04329" w:rsidP="00E04329">
      <w:pPr>
        <w:pStyle w:val="subsection"/>
      </w:pPr>
      <w:r w:rsidRPr="00CE499E">
        <w:lastRenderedPageBreak/>
        <w:tab/>
        <w:t>(2B)</w:t>
      </w:r>
      <w:r w:rsidRPr="00CE499E">
        <w:tab/>
        <w:t xml:space="preserve">The Private Health Insurance (Complying Product) Rules may specify insured groups for the purposes of </w:t>
      </w:r>
      <w:r w:rsidR="00CE499E">
        <w:t>paragraph (</w:t>
      </w:r>
      <w:r w:rsidRPr="00CE499E">
        <w:t>2A)(b). An insured group may be specified by reference to any or all of the number of people in the group, the kind of people in the group, or any other matter. A group may consist of only one person.</w:t>
      </w:r>
    </w:p>
    <w:p w:rsidR="00B721CB" w:rsidRPr="00CE499E" w:rsidRDefault="00B721CB">
      <w:pPr>
        <w:pStyle w:val="subsection"/>
      </w:pPr>
      <w:r w:rsidRPr="00CE499E">
        <w:tab/>
        <w:t>(3)</w:t>
      </w:r>
      <w:r w:rsidRPr="00CE499E">
        <w:tab/>
        <w:t xml:space="preserve">Different premiums may be payable under policies in the same </w:t>
      </w:r>
      <w:r w:rsidR="00CE499E" w:rsidRPr="00CE499E">
        <w:rPr>
          <w:position w:val="6"/>
          <w:sz w:val="16"/>
        </w:rPr>
        <w:t>*</w:t>
      </w:r>
      <w:r w:rsidRPr="00CE499E">
        <w:t>product.</w:t>
      </w:r>
    </w:p>
    <w:p w:rsidR="001D4274" w:rsidRPr="00CE499E" w:rsidRDefault="001D4274" w:rsidP="001D4274">
      <w:pPr>
        <w:pStyle w:val="subsection"/>
      </w:pPr>
      <w:r w:rsidRPr="00CE499E">
        <w:tab/>
        <w:t>(4)</w:t>
      </w:r>
      <w:r w:rsidRPr="00CE499E">
        <w:tab/>
        <w:t xml:space="preserve">A premium payable for a policy that covers an insured group of 2 or more people that includes a </w:t>
      </w:r>
      <w:r w:rsidR="00CE499E" w:rsidRPr="00CE499E">
        <w:rPr>
          <w:position w:val="6"/>
          <w:sz w:val="16"/>
        </w:rPr>
        <w:t>*</w:t>
      </w:r>
      <w:r w:rsidRPr="00CE499E">
        <w:t>dependent child non</w:t>
      </w:r>
      <w:r w:rsidR="00CE499E">
        <w:noBreakHyphen/>
      </w:r>
      <w:r w:rsidRPr="00CE499E">
        <w:t xml:space="preserve">student may be higher than a premium payable for a policy in the same </w:t>
      </w:r>
      <w:r w:rsidR="00CE499E" w:rsidRPr="00CE499E">
        <w:rPr>
          <w:position w:val="6"/>
          <w:sz w:val="16"/>
        </w:rPr>
        <w:t>*</w:t>
      </w:r>
      <w:r w:rsidRPr="00CE499E">
        <w:t xml:space="preserve">product that covers an insured group of 2 or more people that includes one or more </w:t>
      </w:r>
      <w:r w:rsidR="00CE499E" w:rsidRPr="00CE499E">
        <w:rPr>
          <w:position w:val="6"/>
          <w:sz w:val="16"/>
        </w:rPr>
        <w:t>*</w:t>
      </w:r>
      <w:r w:rsidRPr="00CE499E">
        <w:t>dependent children but no dependent child non</w:t>
      </w:r>
      <w:r w:rsidR="00CE499E">
        <w:noBreakHyphen/>
      </w:r>
      <w:r w:rsidRPr="00CE499E">
        <w:t>student.</w:t>
      </w:r>
    </w:p>
    <w:p w:rsidR="001D4274" w:rsidRPr="00CE499E" w:rsidRDefault="001D4274" w:rsidP="001D4274">
      <w:pPr>
        <w:pStyle w:val="subsection"/>
      </w:pPr>
      <w:r w:rsidRPr="00CE499E">
        <w:tab/>
        <w:t>(5)</w:t>
      </w:r>
      <w:r w:rsidRPr="00CE499E">
        <w:tab/>
        <w:t xml:space="preserve">A </w:t>
      </w:r>
      <w:r w:rsidRPr="00CE499E">
        <w:rPr>
          <w:b/>
          <w:i/>
        </w:rPr>
        <w:t>dependent child non</w:t>
      </w:r>
      <w:r w:rsidR="00CE499E">
        <w:rPr>
          <w:b/>
          <w:i/>
        </w:rPr>
        <w:noBreakHyphen/>
      </w:r>
      <w:r w:rsidRPr="00CE499E">
        <w:rPr>
          <w:b/>
          <w:i/>
        </w:rPr>
        <w:t>student</w:t>
      </w:r>
      <w:r w:rsidRPr="00CE499E">
        <w:t xml:space="preserve"> is a </w:t>
      </w:r>
      <w:r w:rsidR="00CE499E" w:rsidRPr="00CE499E">
        <w:rPr>
          <w:position w:val="6"/>
          <w:sz w:val="16"/>
        </w:rPr>
        <w:t>*</w:t>
      </w:r>
      <w:r w:rsidRPr="00CE499E">
        <w:t>dependent child who:</w:t>
      </w:r>
    </w:p>
    <w:p w:rsidR="001D4274" w:rsidRPr="00CE499E" w:rsidRDefault="001D4274" w:rsidP="001D4274">
      <w:pPr>
        <w:pStyle w:val="paragraph"/>
      </w:pPr>
      <w:r w:rsidRPr="00CE499E">
        <w:tab/>
        <w:t>(a)</w:t>
      </w:r>
      <w:r w:rsidRPr="00CE499E">
        <w:tab/>
        <w:t>is aged between 18 and 24 (inclusive); and</w:t>
      </w:r>
    </w:p>
    <w:p w:rsidR="001D4274" w:rsidRPr="00CE499E" w:rsidRDefault="001D4274" w:rsidP="001D4274">
      <w:pPr>
        <w:pStyle w:val="paragraph"/>
      </w:pPr>
      <w:r w:rsidRPr="00CE499E">
        <w:tab/>
        <w:t>(b)</w:t>
      </w:r>
      <w:r w:rsidRPr="00CE499E">
        <w:tab/>
        <w:t>is not receiving full</w:t>
      </w:r>
      <w:r w:rsidR="00CE499E">
        <w:noBreakHyphen/>
      </w:r>
      <w:r w:rsidRPr="00CE499E">
        <w:t>time education at a school, college or university.</w:t>
      </w:r>
    </w:p>
    <w:p w:rsidR="00B721CB" w:rsidRPr="00CE499E" w:rsidRDefault="00B721CB">
      <w:pPr>
        <w:pStyle w:val="ActHead5"/>
        <w:rPr>
          <w:i/>
        </w:rPr>
      </w:pPr>
      <w:bookmarkStart w:id="90" w:name="_Toc535921957"/>
      <w:r w:rsidRPr="00CE499E">
        <w:rPr>
          <w:rStyle w:val="CharSectno"/>
        </w:rPr>
        <w:t>63</w:t>
      </w:r>
      <w:r w:rsidR="00CE499E">
        <w:rPr>
          <w:rStyle w:val="CharSectno"/>
        </w:rPr>
        <w:noBreakHyphen/>
      </w:r>
      <w:r w:rsidRPr="00CE499E">
        <w:rPr>
          <w:rStyle w:val="CharSectno"/>
        </w:rPr>
        <w:t>10</w:t>
      </w:r>
      <w:r w:rsidRPr="00CE499E">
        <w:t xml:space="preserve">  Meaning of </w:t>
      </w:r>
      <w:r w:rsidRPr="00CE499E">
        <w:rPr>
          <w:i/>
        </w:rPr>
        <w:t>complying health insurance policy</w:t>
      </w:r>
      <w:bookmarkEnd w:id="90"/>
    </w:p>
    <w:p w:rsidR="00B721CB" w:rsidRPr="00CE499E" w:rsidRDefault="00B721CB">
      <w:pPr>
        <w:pStyle w:val="subsection"/>
      </w:pPr>
      <w:r w:rsidRPr="00CE499E">
        <w:tab/>
      </w:r>
      <w:r w:rsidRPr="00CE499E">
        <w:tab/>
        <w:t xml:space="preserve">A </w:t>
      </w:r>
      <w:r w:rsidRPr="00CE499E">
        <w:rPr>
          <w:b/>
          <w:i/>
        </w:rPr>
        <w:t xml:space="preserve">complying health insurance policy </w:t>
      </w:r>
      <w:r w:rsidRPr="00CE499E">
        <w:t>is an insurance policy that meets:</w:t>
      </w:r>
    </w:p>
    <w:p w:rsidR="00B721CB" w:rsidRPr="00CE499E" w:rsidRDefault="00B721CB">
      <w:pPr>
        <w:pStyle w:val="paragraph"/>
      </w:pPr>
      <w:r w:rsidRPr="00CE499E">
        <w:tab/>
        <w:t>(a)</w:t>
      </w:r>
      <w:r w:rsidRPr="00CE499E">
        <w:tab/>
        <w:t>the community rating requirements in Division</w:t>
      </w:r>
      <w:r w:rsidR="00CE499E">
        <w:t> </w:t>
      </w:r>
      <w:r w:rsidRPr="00CE499E">
        <w:t>66; and</w:t>
      </w:r>
    </w:p>
    <w:p w:rsidR="00B721CB" w:rsidRPr="00CE499E" w:rsidRDefault="00B721CB">
      <w:pPr>
        <w:pStyle w:val="paragraph"/>
      </w:pPr>
      <w:r w:rsidRPr="00CE499E">
        <w:tab/>
        <w:t>(b)</w:t>
      </w:r>
      <w:r w:rsidRPr="00CE499E">
        <w:tab/>
        <w:t>the coverage requirements in Division</w:t>
      </w:r>
      <w:r w:rsidR="00CE499E">
        <w:t> </w:t>
      </w:r>
      <w:r w:rsidRPr="00CE499E">
        <w:t>69; and</w:t>
      </w:r>
    </w:p>
    <w:p w:rsidR="00B721CB" w:rsidRPr="00CE499E" w:rsidRDefault="00B721CB">
      <w:pPr>
        <w:pStyle w:val="paragraph"/>
      </w:pPr>
      <w:r w:rsidRPr="00CE499E">
        <w:tab/>
        <w:t>(c)</w:t>
      </w:r>
      <w:r w:rsidRPr="00CE499E">
        <w:tab/>
        <w:t xml:space="preserve">if the policy </w:t>
      </w:r>
      <w:r w:rsidR="00CE499E" w:rsidRPr="00CE499E">
        <w:rPr>
          <w:position w:val="6"/>
          <w:sz w:val="16"/>
        </w:rPr>
        <w:t>*</w:t>
      </w:r>
      <w:r w:rsidRPr="00CE499E">
        <w:t xml:space="preserve">covers </w:t>
      </w:r>
      <w:r w:rsidR="00CE499E" w:rsidRPr="00CE499E">
        <w:rPr>
          <w:position w:val="6"/>
          <w:sz w:val="16"/>
        </w:rPr>
        <w:t>*</w:t>
      </w:r>
      <w:r w:rsidRPr="00CE499E">
        <w:t>hospital treatment—the benefit requirements in Division</w:t>
      </w:r>
      <w:r w:rsidR="00CE499E">
        <w:t> </w:t>
      </w:r>
      <w:r w:rsidRPr="00CE499E">
        <w:t>72; and</w:t>
      </w:r>
    </w:p>
    <w:p w:rsidR="00B721CB" w:rsidRPr="00CE499E" w:rsidRDefault="00B721CB">
      <w:pPr>
        <w:pStyle w:val="paragraph"/>
      </w:pPr>
      <w:r w:rsidRPr="00CE499E">
        <w:tab/>
        <w:t>(d)</w:t>
      </w:r>
      <w:r w:rsidRPr="00CE499E">
        <w:tab/>
        <w:t>the waiting period requirements in Division</w:t>
      </w:r>
      <w:r w:rsidR="00CE499E">
        <w:t> </w:t>
      </w:r>
      <w:r w:rsidRPr="00CE499E">
        <w:t>75; and</w:t>
      </w:r>
    </w:p>
    <w:p w:rsidR="00B721CB" w:rsidRPr="00CE499E" w:rsidRDefault="00B721CB">
      <w:pPr>
        <w:pStyle w:val="paragraph"/>
      </w:pPr>
      <w:r w:rsidRPr="00CE499E">
        <w:tab/>
        <w:t>(e)</w:t>
      </w:r>
      <w:r w:rsidRPr="00CE499E">
        <w:tab/>
        <w:t>the portability requirements in Division</w:t>
      </w:r>
      <w:r w:rsidR="00CE499E">
        <w:t> </w:t>
      </w:r>
      <w:r w:rsidRPr="00CE499E">
        <w:t>78; and</w:t>
      </w:r>
    </w:p>
    <w:p w:rsidR="00B721CB" w:rsidRPr="00CE499E" w:rsidRDefault="00B721CB">
      <w:pPr>
        <w:pStyle w:val="paragraph"/>
      </w:pPr>
      <w:r w:rsidRPr="00CE499E">
        <w:tab/>
        <w:t>(f)</w:t>
      </w:r>
      <w:r w:rsidRPr="00CE499E">
        <w:tab/>
        <w:t>the quality assurance requirements in Division</w:t>
      </w:r>
      <w:r w:rsidR="00CE499E">
        <w:t> </w:t>
      </w:r>
      <w:r w:rsidRPr="00CE499E">
        <w:t>81; and</w:t>
      </w:r>
    </w:p>
    <w:p w:rsidR="00B721CB" w:rsidRPr="00CE499E" w:rsidRDefault="00B721CB">
      <w:pPr>
        <w:pStyle w:val="paragraph"/>
      </w:pPr>
      <w:r w:rsidRPr="00CE499E">
        <w:tab/>
        <w:t>(g)</w:t>
      </w:r>
      <w:r w:rsidRPr="00CE499E">
        <w:tab/>
        <w:t>any requirements set out in the Private Health Insurance (Complying Product) Rules for the purposes of this paragraph.</w:t>
      </w:r>
    </w:p>
    <w:p w:rsidR="00B721CB" w:rsidRPr="00CE499E" w:rsidRDefault="00B721CB" w:rsidP="00F719AC">
      <w:pPr>
        <w:pStyle w:val="ActHead3"/>
        <w:pageBreakBefore/>
      </w:pPr>
      <w:bookmarkStart w:id="91" w:name="_Toc535921958"/>
      <w:r w:rsidRPr="00CE499E">
        <w:rPr>
          <w:rStyle w:val="CharDivNo"/>
        </w:rPr>
        <w:lastRenderedPageBreak/>
        <w:t>Division</w:t>
      </w:r>
      <w:r w:rsidR="00CE499E">
        <w:rPr>
          <w:rStyle w:val="CharDivNo"/>
        </w:rPr>
        <w:t> </w:t>
      </w:r>
      <w:r w:rsidRPr="00CE499E">
        <w:rPr>
          <w:rStyle w:val="CharDivNo"/>
        </w:rPr>
        <w:t>66</w:t>
      </w:r>
      <w:r w:rsidRPr="00CE499E">
        <w:t>—</w:t>
      </w:r>
      <w:r w:rsidRPr="00CE499E">
        <w:rPr>
          <w:rStyle w:val="CharDivText"/>
        </w:rPr>
        <w:t>Community rating requirements</w:t>
      </w:r>
      <w:bookmarkEnd w:id="91"/>
    </w:p>
    <w:p w:rsidR="00B721CB" w:rsidRPr="00CE499E" w:rsidRDefault="00B721CB">
      <w:pPr>
        <w:pStyle w:val="ActHead5"/>
      </w:pPr>
      <w:bookmarkStart w:id="92" w:name="_Toc535921959"/>
      <w:r w:rsidRPr="00CE499E">
        <w:rPr>
          <w:rStyle w:val="CharSectno"/>
        </w:rPr>
        <w:t>66</w:t>
      </w:r>
      <w:r w:rsidR="00CE499E">
        <w:rPr>
          <w:rStyle w:val="CharSectno"/>
        </w:rPr>
        <w:noBreakHyphen/>
      </w:r>
      <w:r w:rsidRPr="00CE499E">
        <w:rPr>
          <w:rStyle w:val="CharSectno"/>
        </w:rPr>
        <w:t>1</w:t>
      </w:r>
      <w:r w:rsidRPr="00CE499E">
        <w:t xml:space="preserve">  Community rating requirements</w:t>
      </w:r>
      <w:bookmarkEnd w:id="92"/>
    </w:p>
    <w:p w:rsidR="00B721CB" w:rsidRPr="00CE499E" w:rsidRDefault="00B721CB">
      <w:pPr>
        <w:pStyle w:val="subsection"/>
      </w:pPr>
      <w:r w:rsidRPr="00CE499E">
        <w:tab/>
        <w:t>(1)</w:t>
      </w:r>
      <w:r w:rsidRPr="00CE499E">
        <w:tab/>
        <w:t>An insurance policy meets the community rating requirements in this Division if:</w:t>
      </w:r>
    </w:p>
    <w:p w:rsidR="00B721CB" w:rsidRPr="00CE499E" w:rsidRDefault="00B721CB">
      <w:pPr>
        <w:pStyle w:val="paragraph"/>
      </w:pPr>
      <w:r w:rsidRPr="00CE499E">
        <w:tab/>
        <w:t>(a)</w:t>
      </w:r>
      <w:r w:rsidRPr="00CE499E">
        <w:tab/>
        <w:t>the policy prohibits the private health insurer that issued the policy from breaching the principle of community rating in section</w:t>
      </w:r>
      <w:r w:rsidR="00CE499E">
        <w:t> </w:t>
      </w:r>
      <w:r w:rsidRPr="00CE499E">
        <w:t>55</w:t>
      </w:r>
      <w:r w:rsidR="00CE499E">
        <w:noBreakHyphen/>
      </w:r>
      <w:r w:rsidRPr="00CE499E">
        <w:t>5 in relation to a person insured under the policy; and</w:t>
      </w:r>
    </w:p>
    <w:p w:rsidR="00B721CB" w:rsidRPr="00CE499E" w:rsidRDefault="00B721CB">
      <w:pPr>
        <w:pStyle w:val="paragraph"/>
      </w:pPr>
      <w:r w:rsidRPr="00CE499E">
        <w:tab/>
        <w:t>(b)</w:t>
      </w:r>
      <w:r w:rsidRPr="00CE499E">
        <w:tab/>
        <w:t xml:space="preserve">the policy has no terms or conditions that would allow the insurer to </w:t>
      </w:r>
      <w:r w:rsidR="00CE499E" w:rsidRPr="00CE499E">
        <w:rPr>
          <w:position w:val="6"/>
          <w:sz w:val="16"/>
        </w:rPr>
        <w:t>*</w:t>
      </w:r>
      <w:r w:rsidRPr="00CE499E">
        <w:t>improperly discriminate against a person insured under the policy; and</w:t>
      </w:r>
    </w:p>
    <w:p w:rsidR="00B721CB" w:rsidRPr="00CE499E" w:rsidRDefault="00B721CB">
      <w:pPr>
        <w:pStyle w:val="paragraph"/>
      </w:pPr>
      <w:r w:rsidRPr="00CE499E">
        <w:tab/>
        <w:t>(c)</w:t>
      </w:r>
      <w:r w:rsidRPr="00CE499E">
        <w:tab/>
        <w:t>the only discounts (if any) available under the policy are discounts allowed under subsection</w:t>
      </w:r>
      <w:r w:rsidR="00CE499E">
        <w:t> </w:t>
      </w:r>
      <w:r w:rsidRPr="00CE499E">
        <w:t>66</w:t>
      </w:r>
      <w:r w:rsidR="00CE499E">
        <w:noBreakHyphen/>
      </w:r>
      <w:r w:rsidRPr="00CE499E">
        <w:t>5(2); and</w:t>
      </w:r>
    </w:p>
    <w:p w:rsidR="00B721CB" w:rsidRPr="00CE499E" w:rsidRDefault="00B721CB">
      <w:pPr>
        <w:pStyle w:val="paragraph"/>
      </w:pPr>
      <w:r w:rsidRPr="00CE499E">
        <w:tab/>
        <w:t>(d)</w:t>
      </w:r>
      <w:r w:rsidRPr="00CE499E">
        <w:tab/>
        <w:t xml:space="preserve">unless the policy is issued under a new </w:t>
      </w:r>
      <w:r w:rsidR="00CE499E" w:rsidRPr="00CE499E">
        <w:rPr>
          <w:position w:val="6"/>
          <w:sz w:val="16"/>
        </w:rPr>
        <w:t>*</w:t>
      </w:r>
      <w:r w:rsidRPr="00CE499E">
        <w:t xml:space="preserve">product (see </w:t>
      </w:r>
      <w:r w:rsidR="00CE499E">
        <w:t>subsection (</w:t>
      </w:r>
      <w:r w:rsidRPr="00CE499E">
        <w:t>2))—the premiums payable under the policy meet the premium requirement in section</w:t>
      </w:r>
      <w:r w:rsidR="00CE499E">
        <w:t> </w:t>
      </w:r>
      <w:r w:rsidRPr="00CE499E">
        <w:t>66</w:t>
      </w:r>
      <w:r w:rsidR="00CE499E">
        <w:noBreakHyphen/>
      </w:r>
      <w:r w:rsidRPr="00CE499E">
        <w:t>5.</w:t>
      </w:r>
    </w:p>
    <w:p w:rsidR="00B721CB" w:rsidRPr="00CE499E" w:rsidRDefault="00B721CB">
      <w:pPr>
        <w:pStyle w:val="subsection"/>
      </w:pPr>
      <w:r w:rsidRPr="00CE499E">
        <w:tab/>
        <w:t>(2)</w:t>
      </w:r>
      <w:r w:rsidRPr="00CE499E">
        <w:tab/>
        <w:t xml:space="preserve">For the purposes of </w:t>
      </w:r>
      <w:r w:rsidR="00CE499E">
        <w:t>paragraph (</w:t>
      </w:r>
      <w:r w:rsidRPr="00CE499E">
        <w:t xml:space="preserve">1)(d), an insurance policy is issued under a new </w:t>
      </w:r>
      <w:r w:rsidR="00CE499E" w:rsidRPr="00CE499E">
        <w:rPr>
          <w:position w:val="6"/>
          <w:sz w:val="16"/>
        </w:rPr>
        <w:t>*</w:t>
      </w:r>
      <w:r w:rsidRPr="00CE499E">
        <w:t>product if the amount of premiums charged under policies in the product has not changed since the first policy in the product was issued.</w:t>
      </w:r>
    </w:p>
    <w:p w:rsidR="00B721CB" w:rsidRPr="00CE499E" w:rsidRDefault="00B721CB">
      <w:pPr>
        <w:pStyle w:val="ActHead5"/>
      </w:pPr>
      <w:bookmarkStart w:id="93" w:name="_Toc535921960"/>
      <w:r w:rsidRPr="00CE499E">
        <w:rPr>
          <w:rStyle w:val="CharSectno"/>
        </w:rPr>
        <w:t>66</w:t>
      </w:r>
      <w:r w:rsidR="00CE499E">
        <w:rPr>
          <w:rStyle w:val="CharSectno"/>
        </w:rPr>
        <w:noBreakHyphen/>
      </w:r>
      <w:r w:rsidRPr="00CE499E">
        <w:rPr>
          <w:rStyle w:val="CharSectno"/>
        </w:rPr>
        <w:t>5</w:t>
      </w:r>
      <w:r w:rsidRPr="00CE499E">
        <w:t xml:space="preserve">  Premium requirement</w:t>
      </w:r>
      <w:bookmarkEnd w:id="93"/>
    </w:p>
    <w:p w:rsidR="00B721CB" w:rsidRPr="00CE499E" w:rsidRDefault="00B721CB">
      <w:pPr>
        <w:pStyle w:val="subsection"/>
      </w:pPr>
      <w:r w:rsidRPr="00CE499E">
        <w:tab/>
        <w:t>(1)</w:t>
      </w:r>
      <w:r w:rsidRPr="00CE499E">
        <w:tab/>
        <w:t>For the purposes of paragraph</w:t>
      </w:r>
      <w:r w:rsidR="00CE499E">
        <w:t> </w:t>
      </w:r>
      <w:r w:rsidRPr="00CE499E">
        <w:t>66</w:t>
      </w:r>
      <w:r w:rsidR="00CE499E">
        <w:noBreakHyphen/>
      </w:r>
      <w:r w:rsidRPr="00CE499E">
        <w:t>1</w:t>
      </w:r>
      <w:r w:rsidR="00BD6750" w:rsidRPr="00CE499E">
        <w:t>(1)</w:t>
      </w:r>
      <w:r w:rsidRPr="00CE499E">
        <w:t>(d), the premiums payable under an insurance policy for a period meet the premium requirement in this section if the amount of premiums payable under the policy for the period:</w:t>
      </w:r>
    </w:p>
    <w:p w:rsidR="00E04329" w:rsidRPr="00CE499E" w:rsidRDefault="00E04329" w:rsidP="00E04329">
      <w:pPr>
        <w:pStyle w:val="paragraph"/>
      </w:pPr>
      <w:r w:rsidRPr="00CE499E">
        <w:tab/>
        <w:t>(a)</w:t>
      </w:r>
      <w:r w:rsidRPr="00CE499E">
        <w:tab/>
        <w:t xml:space="preserve">is the amount specified for the </w:t>
      </w:r>
      <w:r w:rsidR="00CE499E" w:rsidRPr="00CE499E">
        <w:rPr>
          <w:position w:val="6"/>
          <w:sz w:val="16"/>
        </w:rPr>
        <w:t>*</w:t>
      </w:r>
      <w:r w:rsidRPr="00CE499E">
        <w:t>product subgroup to which the policy belongs in the most recent approval under section</w:t>
      </w:r>
      <w:r w:rsidR="00CE499E">
        <w:t> </w:t>
      </w:r>
      <w:r w:rsidRPr="00CE499E">
        <w:t>66</w:t>
      </w:r>
      <w:r w:rsidR="00CE499E">
        <w:noBreakHyphen/>
      </w:r>
      <w:r w:rsidRPr="00CE499E">
        <w:t>10; or</w:t>
      </w:r>
    </w:p>
    <w:p w:rsidR="00B721CB" w:rsidRPr="00CE499E" w:rsidRDefault="00B721CB">
      <w:pPr>
        <w:pStyle w:val="paragraph"/>
      </w:pPr>
      <w:r w:rsidRPr="00CE499E">
        <w:tab/>
        <w:t>(b)</w:t>
      </w:r>
      <w:r w:rsidRPr="00CE499E">
        <w:tab/>
        <w:t>is the proportion, for the period, of that amount; or</w:t>
      </w:r>
    </w:p>
    <w:p w:rsidR="00B721CB" w:rsidRPr="00CE499E" w:rsidRDefault="00B721CB">
      <w:pPr>
        <w:pStyle w:val="paragraph"/>
      </w:pPr>
      <w:r w:rsidRPr="00CE499E">
        <w:lastRenderedPageBreak/>
        <w:tab/>
        <w:t>(c)</w:t>
      </w:r>
      <w:r w:rsidRPr="00CE499E">
        <w:tab/>
        <w:t xml:space="preserve">would be the amount mentioned in </w:t>
      </w:r>
      <w:r w:rsidR="00CE499E">
        <w:t>paragraph (</w:t>
      </w:r>
      <w:r w:rsidRPr="00CE499E">
        <w:t>a) or (b) except that a different amount is payable:</w:t>
      </w:r>
    </w:p>
    <w:p w:rsidR="00B721CB" w:rsidRPr="00CE499E" w:rsidRDefault="00B721CB" w:rsidP="00E541C2">
      <w:pPr>
        <w:pStyle w:val="paragraphsub"/>
        <w:keepNext/>
      </w:pPr>
      <w:r w:rsidRPr="00CE499E">
        <w:tab/>
        <w:t>(i)</w:t>
      </w:r>
      <w:r w:rsidRPr="00CE499E">
        <w:tab/>
        <w:t>because of the application of Part</w:t>
      </w:r>
      <w:r w:rsidR="00CE499E">
        <w:t> </w:t>
      </w:r>
      <w:r w:rsidRPr="00CE499E">
        <w:t>2</w:t>
      </w:r>
      <w:r w:rsidR="00CE499E">
        <w:noBreakHyphen/>
      </w:r>
      <w:r w:rsidRPr="00CE499E">
        <w:t>3 (lifetime health cover); or</w:t>
      </w:r>
    </w:p>
    <w:p w:rsidR="00E04329" w:rsidRPr="00CE499E" w:rsidRDefault="00E04329" w:rsidP="00E04329">
      <w:pPr>
        <w:pStyle w:val="paragraphsub"/>
      </w:pPr>
      <w:r w:rsidRPr="00CE499E">
        <w:tab/>
        <w:t>(ii)</w:t>
      </w:r>
      <w:r w:rsidRPr="00CE499E">
        <w:tab/>
        <w:t xml:space="preserve">because of a discount or discounts allowed under </w:t>
      </w:r>
      <w:r w:rsidR="00CE499E">
        <w:t>subsection (</w:t>
      </w:r>
      <w:r w:rsidRPr="00CE499E">
        <w:t xml:space="preserve">2), if the total percentage discount (not counting discounts available for the reason in </w:t>
      </w:r>
      <w:r w:rsidR="00CE499E">
        <w:t>paragraph (</w:t>
      </w:r>
      <w:r w:rsidRPr="00CE499E">
        <w:t>3)(f)) does not exceed the percentage specified in the Private Health Insurance (Complying Product) Rules as the maximum percentage discount allowed; or</w:t>
      </w:r>
    </w:p>
    <w:p w:rsidR="00B721CB" w:rsidRPr="00CE499E" w:rsidRDefault="00B721CB">
      <w:pPr>
        <w:pStyle w:val="paragraphsub"/>
      </w:pPr>
      <w:r w:rsidRPr="00CE499E">
        <w:tab/>
        <w:t>(iii)</w:t>
      </w:r>
      <w:r w:rsidRPr="00CE499E">
        <w:tab/>
        <w:t xml:space="preserve">because of a combination of </w:t>
      </w:r>
      <w:r w:rsidR="00CE499E">
        <w:t>subparagraphs (</w:t>
      </w:r>
      <w:r w:rsidRPr="00CE499E">
        <w:t>i) and (ii).</w:t>
      </w:r>
    </w:p>
    <w:p w:rsidR="00265B82" w:rsidRPr="00CE499E" w:rsidRDefault="00265B82" w:rsidP="00265B82">
      <w:pPr>
        <w:pStyle w:val="subsection"/>
      </w:pPr>
      <w:r w:rsidRPr="00CE499E">
        <w:tab/>
        <w:t>(2)</w:t>
      </w:r>
      <w:r w:rsidRPr="00CE499E">
        <w:tab/>
        <w:t>A discount is allowed if:</w:t>
      </w:r>
    </w:p>
    <w:p w:rsidR="00265B82" w:rsidRPr="00CE499E" w:rsidRDefault="00265B82" w:rsidP="00265B82">
      <w:pPr>
        <w:pStyle w:val="paragraph"/>
      </w:pPr>
      <w:r w:rsidRPr="00CE499E">
        <w:tab/>
        <w:t>(a)</w:t>
      </w:r>
      <w:r w:rsidRPr="00CE499E">
        <w:tab/>
        <w:t xml:space="preserve">it is for a reason in </w:t>
      </w:r>
      <w:r w:rsidR="00CE499E">
        <w:t>subsection (</w:t>
      </w:r>
      <w:r w:rsidRPr="00CE499E">
        <w:t>3); and</w:t>
      </w:r>
    </w:p>
    <w:p w:rsidR="00265B82" w:rsidRPr="00CE499E" w:rsidRDefault="00265B82" w:rsidP="00265B82">
      <w:pPr>
        <w:pStyle w:val="paragraph"/>
      </w:pPr>
      <w:r w:rsidRPr="00CE499E">
        <w:tab/>
        <w:t>(b)</w:t>
      </w:r>
      <w:r w:rsidRPr="00CE499E">
        <w:tab/>
        <w:t xml:space="preserve">the discount is also available for that reason under every policy in the </w:t>
      </w:r>
      <w:r w:rsidR="00CE499E" w:rsidRPr="00CE499E">
        <w:rPr>
          <w:position w:val="6"/>
          <w:sz w:val="16"/>
        </w:rPr>
        <w:t>*</w:t>
      </w:r>
      <w:r w:rsidRPr="00CE499E">
        <w:t>product; and</w:t>
      </w:r>
    </w:p>
    <w:p w:rsidR="00265B82" w:rsidRPr="00CE499E" w:rsidRDefault="00265B82" w:rsidP="00265B82">
      <w:pPr>
        <w:pStyle w:val="paragraph"/>
      </w:pPr>
      <w:r w:rsidRPr="00CE499E">
        <w:tab/>
        <w:t>(c)</w:t>
      </w:r>
      <w:r w:rsidRPr="00CE499E">
        <w:tab/>
        <w:t>if there are different percentage discounts available for that reason—the same percentage discount is available on the same basis under every policy in the product; and</w:t>
      </w:r>
    </w:p>
    <w:p w:rsidR="00265B82" w:rsidRPr="00CE499E" w:rsidRDefault="00265B82" w:rsidP="00265B82">
      <w:pPr>
        <w:pStyle w:val="paragraph"/>
      </w:pPr>
      <w:r w:rsidRPr="00CE499E">
        <w:tab/>
        <w:t>(d)</w:t>
      </w:r>
      <w:r w:rsidRPr="00CE499E">
        <w:tab/>
        <w:t>any other conditions set out in the Private Health Insurance (Complying Product) Rules are met.</w:t>
      </w:r>
    </w:p>
    <w:p w:rsidR="00265B82" w:rsidRPr="00CE499E" w:rsidRDefault="00265B82" w:rsidP="00265B82">
      <w:pPr>
        <w:pStyle w:val="subsection"/>
      </w:pPr>
      <w:r w:rsidRPr="00CE499E">
        <w:tab/>
        <w:t>(3)</w:t>
      </w:r>
      <w:r w:rsidRPr="00CE499E">
        <w:tab/>
        <w:t>A discount may be for any of these reasons:</w:t>
      </w:r>
    </w:p>
    <w:p w:rsidR="00265B82" w:rsidRPr="00CE499E" w:rsidRDefault="00265B82" w:rsidP="00265B82">
      <w:pPr>
        <w:pStyle w:val="paragraph"/>
      </w:pPr>
      <w:r w:rsidRPr="00CE499E">
        <w:tab/>
        <w:t>(a)</w:t>
      </w:r>
      <w:r w:rsidRPr="00CE499E">
        <w:tab/>
        <w:t>because premiums are paid at least 3 months in advance;</w:t>
      </w:r>
    </w:p>
    <w:p w:rsidR="00265B82" w:rsidRPr="00CE499E" w:rsidRDefault="00265B82" w:rsidP="00265B82">
      <w:pPr>
        <w:pStyle w:val="paragraph"/>
      </w:pPr>
      <w:r w:rsidRPr="00CE499E">
        <w:tab/>
        <w:t>(b)</w:t>
      </w:r>
      <w:r w:rsidRPr="00CE499E">
        <w:tab/>
        <w:t>because premiums are paid by payroll deduction;</w:t>
      </w:r>
    </w:p>
    <w:p w:rsidR="00265B82" w:rsidRPr="00CE499E" w:rsidRDefault="00265B82" w:rsidP="00265B82">
      <w:pPr>
        <w:pStyle w:val="paragraph"/>
      </w:pPr>
      <w:r w:rsidRPr="00CE499E">
        <w:tab/>
        <w:t>(c)</w:t>
      </w:r>
      <w:r w:rsidRPr="00CE499E">
        <w:tab/>
        <w:t>because premiums are paid by pre</w:t>
      </w:r>
      <w:r w:rsidR="00CE499E">
        <w:noBreakHyphen/>
      </w:r>
      <w:r w:rsidRPr="00CE499E">
        <w:t>arranged automatic transfer from an account at a bank or other financial institution;</w:t>
      </w:r>
    </w:p>
    <w:p w:rsidR="00265B82" w:rsidRPr="00CE499E" w:rsidRDefault="00265B82" w:rsidP="00265B82">
      <w:pPr>
        <w:pStyle w:val="paragraph"/>
      </w:pPr>
      <w:r w:rsidRPr="00CE499E">
        <w:tab/>
        <w:t>(d)</w:t>
      </w:r>
      <w:r w:rsidRPr="00CE499E">
        <w:tab/>
        <w:t>because the persons insured under the policy have agreed to communicate with the private health insurer, and make claims under the policy, by electronic means;</w:t>
      </w:r>
    </w:p>
    <w:p w:rsidR="00265B82" w:rsidRPr="00CE499E" w:rsidRDefault="00265B82" w:rsidP="00265B82">
      <w:pPr>
        <w:pStyle w:val="paragraph"/>
      </w:pPr>
      <w:r w:rsidRPr="00CE499E">
        <w:tab/>
        <w:t>(e)</w:t>
      </w:r>
      <w:r w:rsidRPr="00CE499E">
        <w:tab/>
        <w:t xml:space="preserve">because a person insured under the policy is, under the </w:t>
      </w:r>
      <w:r w:rsidR="00CE499E" w:rsidRPr="00CE499E">
        <w:rPr>
          <w:position w:val="6"/>
          <w:sz w:val="16"/>
        </w:rPr>
        <w:t>*</w:t>
      </w:r>
      <w:r w:rsidRPr="00CE499E">
        <w:t>rules of the private health insurer, treated as belonging to a contribution group;</w:t>
      </w:r>
    </w:p>
    <w:p w:rsidR="00265B82" w:rsidRPr="00CE499E" w:rsidRDefault="00265B82" w:rsidP="00265B82">
      <w:pPr>
        <w:pStyle w:val="paragraph"/>
      </w:pPr>
      <w:r w:rsidRPr="00CE499E">
        <w:lastRenderedPageBreak/>
        <w:tab/>
        <w:t>(f)</w:t>
      </w:r>
      <w:r w:rsidRPr="00CE499E">
        <w:tab/>
        <w:t>because the insurer is not required to pay a levy in relation to the policy under a law of a State or Territory;</w:t>
      </w:r>
    </w:p>
    <w:p w:rsidR="00265B82" w:rsidRPr="00CE499E" w:rsidRDefault="00265B82" w:rsidP="00265B82">
      <w:pPr>
        <w:pStyle w:val="paragraph"/>
      </w:pPr>
      <w:r w:rsidRPr="00CE499E">
        <w:tab/>
        <w:t>(g)</w:t>
      </w:r>
      <w:r w:rsidRPr="00CE499E">
        <w:tab/>
        <w:t>for a reason set out in the Private Health Insurance (Complying Product) Rules.</w:t>
      </w:r>
    </w:p>
    <w:p w:rsidR="00B721CB" w:rsidRPr="00CE499E" w:rsidRDefault="00B721CB" w:rsidP="005B7715">
      <w:pPr>
        <w:pStyle w:val="ActHead5"/>
      </w:pPr>
      <w:bookmarkStart w:id="94" w:name="_Toc535921961"/>
      <w:r w:rsidRPr="00CE499E">
        <w:rPr>
          <w:rStyle w:val="CharSectno"/>
        </w:rPr>
        <w:t>66</w:t>
      </w:r>
      <w:r w:rsidR="00CE499E">
        <w:rPr>
          <w:rStyle w:val="CharSectno"/>
        </w:rPr>
        <w:noBreakHyphen/>
      </w:r>
      <w:r w:rsidRPr="00CE499E">
        <w:rPr>
          <w:rStyle w:val="CharSectno"/>
        </w:rPr>
        <w:t>10</w:t>
      </w:r>
      <w:r w:rsidRPr="00CE499E">
        <w:t xml:space="preserve">  Minister’s approval of premiums</w:t>
      </w:r>
      <w:bookmarkEnd w:id="94"/>
    </w:p>
    <w:p w:rsidR="00B721CB" w:rsidRPr="00CE499E" w:rsidRDefault="00B721CB" w:rsidP="005B7715">
      <w:pPr>
        <w:pStyle w:val="subsection"/>
        <w:keepNext/>
        <w:keepLines/>
      </w:pPr>
      <w:r w:rsidRPr="00CE499E">
        <w:tab/>
        <w:t>(1)</w:t>
      </w:r>
      <w:r w:rsidRPr="00CE499E">
        <w:tab/>
        <w:t xml:space="preserve">A private health insurer that proposes to change the premiums charged under a </w:t>
      </w:r>
      <w:r w:rsidR="00CE499E" w:rsidRPr="00CE499E">
        <w:rPr>
          <w:position w:val="6"/>
          <w:sz w:val="16"/>
        </w:rPr>
        <w:t>*</w:t>
      </w:r>
      <w:r w:rsidRPr="00CE499E">
        <w:t>complying health insurance product must apply to the Minister for approval of the change:</w:t>
      </w:r>
    </w:p>
    <w:p w:rsidR="00B721CB" w:rsidRPr="00CE499E" w:rsidRDefault="00B721CB" w:rsidP="005B7715">
      <w:pPr>
        <w:pStyle w:val="paragraph"/>
        <w:keepNext/>
        <w:keepLines/>
      </w:pPr>
      <w:r w:rsidRPr="00CE499E">
        <w:tab/>
        <w:t>(a)</w:t>
      </w:r>
      <w:r w:rsidRPr="00CE499E">
        <w:tab/>
        <w:t xml:space="preserve">in the </w:t>
      </w:r>
      <w:r w:rsidR="00CE499E" w:rsidRPr="00CE499E">
        <w:rPr>
          <w:position w:val="6"/>
          <w:sz w:val="16"/>
        </w:rPr>
        <w:t>*</w:t>
      </w:r>
      <w:r w:rsidRPr="00CE499E">
        <w:t>approved form; and</w:t>
      </w:r>
    </w:p>
    <w:p w:rsidR="00B721CB" w:rsidRPr="00CE499E" w:rsidRDefault="00B721CB">
      <w:pPr>
        <w:pStyle w:val="paragraph"/>
      </w:pPr>
      <w:r w:rsidRPr="00CE499E">
        <w:tab/>
        <w:t>(b)</w:t>
      </w:r>
      <w:r w:rsidRPr="00CE499E">
        <w:tab/>
        <w:t>at least 60 days before the day on which the insurer proposes the change to take effect.</w:t>
      </w:r>
    </w:p>
    <w:p w:rsidR="00B0488F" w:rsidRPr="00CE499E" w:rsidRDefault="00B0488F" w:rsidP="00B0488F">
      <w:pPr>
        <w:pStyle w:val="subsection"/>
      </w:pPr>
      <w:r w:rsidRPr="00CE499E">
        <w:tab/>
        <w:t>(2)</w:t>
      </w:r>
      <w:r w:rsidRPr="00CE499E">
        <w:tab/>
        <w:t xml:space="preserve">The application may propose different changes for policies in the </w:t>
      </w:r>
      <w:r w:rsidR="00CE499E" w:rsidRPr="00CE499E">
        <w:rPr>
          <w:position w:val="6"/>
          <w:sz w:val="16"/>
        </w:rPr>
        <w:t>*</w:t>
      </w:r>
      <w:r w:rsidRPr="00CE499E">
        <w:t xml:space="preserve">product, but the proposed changed amount must be the same for each policy in the product that belongs to the same </w:t>
      </w:r>
      <w:r w:rsidR="00CE499E" w:rsidRPr="00CE499E">
        <w:rPr>
          <w:position w:val="6"/>
          <w:sz w:val="16"/>
        </w:rPr>
        <w:t>*</w:t>
      </w:r>
      <w:r w:rsidRPr="00CE499E">
        <w:t>product subgroup.</w:t>
      </w:r>
    </w:p>
    <w:p w:rsidR="00B721CB" w:rsidRPr="00CE499E" w:rsidRDefault="00B721CB">
      <w:pPr>
        <w:pStyle w:val="subsection"/>
      </w:pPr>
      <w:r w:rsidRPr="00CE499E">
        <w:tab/>
        <w:t>(3)</w:t>
      </w:r>
      <w:r w:rsidRPr="00CE499E">
        <w:tab/>
        <w:t>The Minister must, by written instrument, approve the proposed changed amount or amounts, unless the Minister is satisfied that a change that would increase the amount or amounts would be contrary to the public interest.</w:t>
      </w:r>
    </w:p>
    <w:p w:rsidR="00B721CB" w:rsidRPr="00CE499E" w:rsidRDefault="00B721CB">
      <w:pPr>
        <w:pStyle w:val="subsection"/>
      </w:pPr>
      <w:r w:rsidRPr="00CE499E">
        <w:tab/>
        <w:t>(4)</w:t>
      </w:r>
      <w:r w:rsidRPr="00CE499E">
        <w:tab/>
        <w:t>If the Minister approves the proposed changed amount or amounts, the approval has effect:</w:t>
      </w:r>
    </w:p>
    <w:p w:rsidR="00B721CB" w:rsidRPr="00CE499E" w:rsidRDefault="00B721CB">
      <w:pPr>
        <w:pStyle w:val="paragraph"/>
      </w:pPr>
      <w:r w:rsidRPr="00CE499E">
        <w:tab/>
        <w:t>(a)</w:t>
      </w:r>
      <w:r w:rsidRPr="00CE499E">
        <w:tab/>
        <w:t>from the day specified in the approval as the day the change takes effect; and</w:t>
      </w:r>
    </w:p>
    <w:p w:rsidR="00B721CB" w:rsidRPr="00CE499E" w:rsidRDefault="00B721CB">
      <w:pPr>
        <w:pStyle w:val="paragraph"/>
      </w:pPr>
      <w:r w:rsidRPr="00CE499E">
        <w:tab/>
        <w:t>(b)</w:t>
      </w:r>
      <w:r w:rsidRPr="00CE499E">
        <w:tab/>
        <w:t xml:space="preserve">until replaced by another approval for the </w:t>
      </w:r>
      <w:r w:rsidR="00CE499E" w:rsidRPr="00CE499E">
        <w:rPr>
          <w:position w:val="6"/>
          <w:sz w:val="16"/>
        </w:rPr>
        <w:t>*</w:t>
      </w:r>
      <w:r w:rsidRPr="00CE499E">
        <w:t>product under this section.</w:t>
      </w:r>
    </w:p>
    <w:p w:rsidR="00B721CB" w:rsidRPr="00CE499E" w:rsidRDefault="00B721CB">
      <w:pPr>
        <w:pStyle w:val="subsection"/>
      </w:pPr>
      <w:r w:rsidRPr="00CE499E">
        <w:tab/>
        <w:t>(6)</w:t>
      </w:r>
      <w:r w:rsidRPr="00CE499E">
        <w:tab/>
        <w:t>If the Minister refuses to approve the proposed changed amount or amounts, the Minister must table the Minister’s reasons for refusal in each House of the Parliament no later than 15 sitting days of that House after the refusal.</w:t>
      </w:r>
    </w:p>
    <w:p w:rsidR="00B721CB" w:rsidRPr="00CE499E" w:rsidRDefault="00B721CB">
      <w:pPr>
        <w:pStyle w:val="subsection"/>
      </w:pPr>
      <w:r w:rsidRPr="00CE499E">
        <w:lastRenderedPageBreak/>
        <w:tab/>
        <w:t>(7)</w:t>
      </w:r>
      <w:r w:rsidRPr="00CE499E">
        <w:tab/>
        <w:t xml:space="preserve">An instrument made under </w:t>
      </w:r>
      <w:r w:rsidR="00CE499E">
        <w:t>subsection (</w:t>
      </w:r>
      <w:r w:rsidRPr="00CE499E">
        <w:t>3) is not a legislative instrument.</w:t>
      </w:r>
    </w:p>
    <w:p w:rsidR="00B721CB" w:rsidRPr="00CE499E" w:rsidRDefault="00B721CB">
      <w:pPr>
        <w:pStyle w:val="ActHead5"/>
      </w:pPr>
      <w:bookmarkStart w:id="95" w:name="_Toc535921962"/>
      <w:r w:rsidRPr="00CE499E">
        <w:rPr>
          <w:rStyle w:val="CharSectno"/>
        </w:rPr>
        <w:t>66</w:t>
      </w:r>
      <w:r w:rsidR="00CE499E">
        <w:rPr>
          <w:rStyle w:val="CharSectno"/>
        </w:rPr>
        <w:noBreakHyphen/>
      </w:r>
      <w:r w:rsidRPr="00CE499E">
        <w:rPr>
          <w:rStyle w:val="CharSectno"/>
        </w:rPr>
        <w:t>15</w:t>
      </w:r>
      <w:r w:rsidRPr="00CE499E">
        <w:t xml:space="preserve">  Entitlement to benefits for general treatment</w:t>
      </w:r>
      <w:bookmarkEnd w:id="95"/>
    </w:p>
    <w:p w:rsidR="00B721CB" w:rsidRPr="00CE499E" w:rsidRDefault="00B721CB">
      <w:pPr>
        <w:pStyle w:val="subsection"/>
      </w:pPr>
      <w:r w:rsidRPr="00CE499E">
        <w:tab/>
      </w:r>
      <w:r w:rsidRPr="00CE499E">
        <w:tab/>
        <w:t>Neither:</w:t>
      </w:r>
    </w:p>
    <w:p w:rsidR="00B721CB" w:rsidRPr="00CE499E" w:rsidRDefault="00B721CB">
      <w:pPr>
        <w:pStyle w:val="paragraph"/>
      </w:pPr>
      <w:r w:rsidRPr="00CE499E">
        <w:tab/>
        <w:t>(a)</w:t>
      </w:r>
      <w:r w:rsidRPr="00CE499E">
        <w:tab/>
        <w:t>the community rating principle in section</w:t>
      </w:r>
      <w:r w:rsidR="00CE499E">
        <w:t> </w:t>
      </w:r>
      <w:r w:rsidRPr="00CE499E">
        <w:t>55</w:t>
      </w:r>
      <w:r w:rsidR="00CE499E">
        <w:noBreakHyphen/>
      </w:r>
      <w:r w:rsidRPr="00CE499E">
        <w:t>5; nor</w:t>
      </w:r>
    </w:p>
    <w:p w:rsidR="00B721CB" w:rsidRPr="00CE499E" w:rsidRDefault="00B721CB">
      <w:pPr>
        <w:pStyle w:val="paragraph"/>
      </w:pPr>
      <w:r w:rsidRPr="00CE499E">
        <w:tab/>
        <w:t>(b)</w:t>
      </w:r>
      <w:r w:rsidRPr="00CE499E">
        <w:tab/>
        <w:t>the community rating requirement in paragraph</w:t>
      </w:r>
      <w:r w:rsidR="00CE499E">
        <w:t> </w:t>
      </w:r>
      <w:r w:rsidRPr="00CE499E">
        <w:t>66</w:t>
      </w:r>
      <w:r w:rsidR="00CE499E">
        <w:noBreakHyphen/>
      </w:r>
      <w:r w:rsidRPr="00CE499E">
        <w:t>1</w:t>
      </w:r>
      <w:r w:rsidR="00BD6750" w:rsidRPr="00CE499E">
        <w:t>(1)</w:t>
      </w:r>
      <w:r w:rsidRPr="00CE499E">
        <w:t>(b);</w:t>
      </w:r>
    </w:p>
    <w:p w:rsidR="00B721CB" w:rsidRPr="00CE499E" w:rsidRDefault="00B721CB">
      <w:pPr>
        <w:pStyle w:val="subsection2"/>
      </w:pPr>
      <w:r w:rsidRPr="00CE499E">
        <w:t xml:space="preserve">prevents a private health insurer from determining a person’s entitlement under a </w:t>
      </w:r>
      <w:r w:rsidR="00CE499E" w:rsidRPr="00CE499E">
        <w:rPr>
          <w:position w:val="6"/>
          <w:sz w:val="16"/>
        </w:rPr>
        <w:t>*</w:t>
      </w:r>
      <w:r w:rsidRPr="00CE499E">
        <w:t xml:space="preserve">complying health insurance policy to a benefit for </w:t>
      </w:r>
      <w:r w:rsidR="00CE499E" w:rsidRPr="00CE499E">
        <w:rPr>
          <w:position w:val="6"/>
          <w:sz w:val="16"/>
        </w:rPr>
        <w:t>*</w:t>
      </w:r>
      <w:r w:rsidRPr="00CE499E">
        <w:t xml:space="preserve">general treatment (other than </w:t>
      </w:r>
      <w:r w:rsidR="00CE499E" w:rsidRPr="00CE499E">
        <w:rPr>
          <w:position w:val="6"/>
          <w:sz w:val="16"/>
        </w:rPr>
        <w:t>*</w:t>
      </w:r>
      <w:r w:rsidRPr="00CE499E">
        <w:t>hospital</w:t>
      </w:r>
      <w:r w:rsidR="00CE499E">
        <w:noBreakHyphen/>
      </w:r>
      <w:r w:rsidRPr="00CE499E">
        <w:t>substitute treatment) in respect of a period by having regard to the amount of benefits for that kind of treatment already claimed for the person in respect of the period.</w:t>
      </w:r>
    </w:p>
    <w:p w:rsidR="00B721CB" w:rsidRPr="00CE499E" w:rsidRDefault="00B721CB">
      <w:pPr>
        <w:pStyle w:val="ActHead5"/>
      </w:pPr>
      <w:bookmarkStart w:id="96" w:name="_Toc535921963"/>
      <w:r w:rsidRPr="00CE499E">
        <w:rPr>
          <w:rStyle w:val="CharSectno"/>
        </w:rPr>
        <w:t>66</w:t>
      </w:r>
      <w:r w:rsidR="00CE499E">
        <w:rPr>
          <w:rStyle w:val="CharSectno"/>
        </w:rPr>
        <w:noBreakHyphen/>
      </w:r>
      <w:r w:rsidRPr="00CE499E">
        <w:rPr>
          <w:rStyle w:val="CharSectno"/>
        </w:rPr>
        <w:t>20</w:t>
      </w:r>
      <w:r w:rsidRPr="00CE499E">
        <w:t xml:space="preserve">  Different amount of benefits depending on where people live</w:t>
      </w:r>
      <w:bookmarkEnd w:id="96"/>
    </w:p>
    <w:p w:rsidR="00B721CB" w:rsidRPr="00CE499E" w:rsidRDefault="00B721CB">
      <w:pPr>
        <w:pStyle w:val="subsection"/>
      </w:pPr>
      <w:r w:rsidRPr="00CE499E">
        <w:tab/>
      </w:r>
      <w:r w:rsidRPr="00CE499E">
        <w:tab/>
        <w:t>Neither:</w:t>
      </w:r>
    </w:p>
    <w:p w:rsidR="00B721CB" w:rsidRPr="00CE499E" w:rsidRDefault="00B721CB">
      <w:pPr>
        <w:pStyle w:val="paragraph"/>
      </w:pPr>
      <w:r w:rsidRPr="00CE499E">
        <w:tab/>
        <w:t>(a)</w:t>
      </w:r>
      <w:r w:rsidRPr="00CE499E">
        <w:tab/>
        <w:t>the community rating principle in section</w:t>
      </w:r>
      <w:r w:rsidR="00CE499E">
        <w:t> </w:t>
      </w:r>
      <w:r w:rsidRPr="00CE499E">
        <w:t>55</w:t>
      </w:r>
      <w:r w:rsidR="00CE499E">
        <w:noBreakHyphen/>
      </w:r>
      <w:r w:rsidRPr="00CE499E">
        <w:t>5; nor</w:t>
      </w:r>
    </w:p>
    <w:p w:rsidR="00B721CB" w:rsidRPr="00CE499E" w:rsidRDefault="00B721CB">
      <w:pPr>
        <w:pStyle w:val="paragraph"/>
      </w:pPr>
      <w:r w:rsidRPr="00CE499E">
        <w:tab/>
        <w:t>(b)</w:t>
      </w:r>
      <w:r w:rsidRPr="00CE499E">
        <w:tab/>
        <w:t>the community rating requirements in section</w:t>
      </w:r>
      <w:r w:rsidR="00CE499E">
        <w:t> </w:t>
      </w:r>
      <w:r w:rsidRPr="00CE499E">
        <w:t>66</w:t>
      </w:r>
      <w:r w:rsidR="00CE499E">
        <w:noBreakHyphen/>
      </w:r>
      <w:r w:rsidRPr="00CE499E">
        <w:t>1;</w:t>
      </w:r>
    </w:p>
    <w:p w:rsidR="00B721CB" w:rsidRPr="00CE499E" w:rsidRDefault="00B721CB">
      <w:pPr>
        <w:pStyle w:val="subsection2"/>
      </w:pPr>
      <w:r w:rsidRPr="00CE499E">
        <w:t xml:space="preserve">prevents the amount of a benefit for a treatment under a </w:t>
      </w:r>
      <w:r w:rsidR="00CE499E" w:rsidRPr="00CE499E">
        <w:rPr>
          <w:position w:val="6"/>
          <w:sz w:val="16"/>
        </w:rPr>
        <w:t>*</w:t>
      </w:r>
      <w:r w:rsidRPr="00CE499E">
        <w:t xml:space="preserve">complying health insurance policy from being different from the amount of a benefit for the same treatment under another policy that is in the same </w:t>
      </w:r>
      <w:r w:rsidR="00CE499E" w:rsidRPr="00CE499E">
        <w:rPr>
          <w:position w:val="6"/>
          <w:sz w:val="16"/>
        </w:rPr>
        <w:t>*</w:t>
      </w:r>
      <w:r w:rsidRPr="00CE499E">
        <w:t xml:space="preserve">product, if the difference is only because the persons insured under the policies live in different </w:t>
      </w:r>
      <w:r w:rsidR="00CE499E" w:rsidRPr="00CE499E">
        <w:rPr>
          <w:position w:val="6"/>
          <w:sz w:val="16"/>
        </w:rPr>
        <w:t>*</w:t>
      </w:r>
      <w:r w:rsidRPr="00CE499E">
        <w:t>risk equalisation jurisdictions.</w:t>
      </w:r>
    </w:p>
    <w:p w:rsidR="00B721CB" w:rsidRPr="00CE499E" w:rsidRDefault="00B721CB" w:rsidP="00F719AC">
      <w:pPr>
        <w:pStyle w:val="ActHead3"/>
        <w:pageBreakBefore/>
      </w:pPr>
      <w:bookmarkStart w:id="97" w:name="_Toc535921964"/>
      <w:r w:rsidRPr="00CE499E">
        <w:rPr>
          <w:rStyle w:val="CharDivNo"/>
        </w:rPr>
        <w:lastRenderedPageBreak/>
        <w:t>Division</w:t>
      </w:r>
      <w:r w:rsidR="00CE499E">
        <w:rPr>
          <w:rStyle w:val="CharDivNo"/>
        </w:rPr>
        <w:t> </w:t>
      </w:r>
      <w:r w:rsidRPr="00CE499E">
        <w:rPr>
          <w:rStyle w:val="CharDivNo"/>
        </w:rPr>
        <w:t>69</w:t>
      </w:r>
      <w:r w:rsidRPr="00CE499E">
        <w:t>—</w:t>
      </w:r>
      <w:r w:rsidRPr="00CE499E">
        <w:rPr>
          <w:rStyle w:val="CharDivText"/>
        </w:rPr>
        <w:t>Coverage requirements</w:t>
      </w:r>
      <w:bookmarkEnd w:id="97"/>
    </w:p>
    <w:p w:rsidR="00B721CB" w:rsidRPr="00CE499E" w:rsidRDefault="00B721CB">
      <w:pPr>
        <w:pStyle w:val="ActHead5"/>
      </w:pPr>
      <w:bookmarkStart w:id="98" w:name="_Toc535921965"/>
      <w:r w:rsidRPr="00CE499E">
        <w:rPr>
          <w:rStyle w:val="CharSectno"/>
        </w:rPr>
        <w:t>69</w:t>
      </w:r>
      <w:r w:rsidR="00CE499E">
        <w:rPr>
          <w:rStyle w:val="CharSectno"/>
        </w:rPr>
        <w:noBreakHyphen/>
      </w:r>
      <w:r w:rsidRPr="00CE499E">
        <w:rPr>
          <w:rStyle w:val="CharSectno"/>
        </w:rPr>
        <w:t>1</w:t>
      </w:r>
      <w:r w:rsidRPr="00CE499E">
        <w:t xml:space="preserve">  Coverage requirements</w:t>
      </w:r>
      <w:bookmarkEnd w:id="98"/>
    </w:p>
    <w:p w:rsidR="00E3711E" w:rsidRPr="00CE499E" w:rsidRDefault="00E3711E" w:rsidP="00E3711E">
      <w:pPr>
        <w:pStyle w:val="subsection"/>
      </w:pPr>
      <w:r w:rsidRPr="00CE499E">
        <w:tab/>
        <w:t>(1)</w:t>
      </w:r>
      <w:r w:rsidRPr="00CE499E">
        <w:tab/>
        <w:t>An insurance policy meets the coverage requirements in this Division if:</w:t>
      </w:r>
    </w:p>
    <w:p w:rsidR="00E3711E" w:rsidRPr="00CE499E" w:rsidRDefault="00E3711E" w:rsidP="00E3711E">
      <w:pPr>
        <w:pStyle w:val="paragraph"/>
      </w:pPr>
      <w:r w:rsidRPr="00CE499E">
        <w:tab/>
        <w:t>(a)</w:t>
      </w:r>
      <w:r w:rsidRPr="00CE499E">
        <w:tab/>
        <w:t xml:space="preserve">the only treatments the policy </w:t>
      </w:r>
      <w:r w:rsidR="00CE499E" w:rsidRPr="00CE499E">
        <w:rPr>
          <w:position w:val="6"/>
          <w:sz w:val="16"/>
        </w:rPr>
        <w:t>*</w:t>
      </w:r>
      <w:r w:rsidRPr="00CE499E">
        <w:t>covers are:</w:t>
      </w:r>
    </w:p>
    <w:p w:rsidR="00E3711E" w:rsidRPr="00CE499E" w:rsidRDefault="00E3711E" w:rsidP="00E3711E">
      <w:pPr>
        <w:pStyle w:val="paragraphsub"/>
      </w:pPr>
      <w:r w:rsidRPr="00CE499E">
        <w:tab/>
        <w:t>(i)</w:t>
      </w:r>
      <w:r w:rsidRPr="00CE499E">
        <w:tab/>
        <w:t xml:space="preserve">specified treatments that are </w:t>
      </w:r>
      <w:r w:rsidR="00CE499E" w:rsidRPr="00CE499E">
        <w:rPr>
          <w:position w:val="6"/>
          <w:sz w:val="16"/>
        </w:rPr>
        <w:t>*</w:t>
      </w:r>
      <w:r w:rsidRPr="00CE499E">
        <w:t>hospital treatment; or</w:t>
      </w:r>
    </w:p>
    <w:p w:rsidR="00E3711E" w:rsidRPr="00CE499E" w:rsidRDefault="00E3711E" w:rsidP="00E3711E">
      <w:pPr>
        <w:pStyle w:val="paragraphsub"/>
      </w:pPr>
      <w:r w:rsidRPr="00CE499E">
        <w:tab/>
        <w:t>(ii)</w:t>
      </w:r>
      <w:r w:rsidRPr="00CE499E">
        <w:tab/>
        <w:t xml:space="preserve">specified treatments that are hospital treatment and specified treatments that are </w:t>
      </w:r>
      <w:r w:rsidR="00CE499E" w:rsidRPr="00CE499E">
        <w:rPr>
          <w:position w:val="6"/>
          <w:sz w:val="16"/>
        </w:rPr>
        <w:t>*</w:t>
      </w:r>
      <w:r w:rsidRPr="00CE499E">
        <w:t>general treatment; or</w:t>
      </w:r>
    </w:p>
    <w:p w:rsidR="00E3711E" w:rsidRPr="00CE499E" w:rsidRDefault="00E3711E" w:rsidP="00E3711E">
      <w:pPr>
        <w:pStyle w:val="paragraphsub"/>
      </w:pPr>
      <w:r w:rsidRPr="00CE499E">
        <w:tab/>
        <w:t>(iii)</w:t>
      </w:r>
      <w:r w:rsidRPr="00CE499E">
        <w:tab/>
        <w:t>specified treatments that are general treatment but none that are hospital</w:t>
      </w:r>
      <w:r w:rsidR="00CE499E">
        <w:noBreakHyphen/>
      </w:r>
      <w:r w:rsidRPr="00CE499E">
        <w:t>substitute treatment; and</w:t>
      </w:r>
    </w:p>
    <w:p w:rsidR="00E3711E" w:rsidRPr="00CE499E" w:rsidRDefault="00E3711E" w:rsidP="00E3711E">
      <w:pPr>
        <w:pStyle w:val="paragraph"/>
      </w:pPr>
      <w:r w:rsidRPr="00CE499E">
        <w:tab/>
        <w:t>(b)</w:t>
      </w:r>
      <w:r w:rsidRPr="00CE499E">
        <w:tab/>
        <w:t>if the policy provides a benefit for anything else—the provision of the benefit is authorised by the Private Health Insurance (Complying Product) Rules.</w:t>
      </w:r>
    </w:p>
    <w:p w:rsidR="00B721CB" w:rsidRPr="00CE499E" w:rsidRDefault="00B721CB">
      <w:pPr>
        <w:pStyle w:val="subsection"/>
      </w:pPr>
      <w:r w:rsidRPr="00CE499E">
        <w:tab/>
        <w:t>(2)</w:t>
      </w:r>
      <w:r w:rsidRPr="00CE499E">
        <w:tab/>
        <w:t xml:space="preserve">Despite </w:t>
      </w:r>
      <w:r w:rsidR="00CE499E">
        <w:t>paragraph (</w:t>
      </w:r>
      <w:r w:rsidR="00E3711E" w:rsidRPr="00CE499E">
        <w:t>1)(a)</w:t>
      </w:r>
      <w:r w:rsidRPr="00CE499E">
        <w:t xml:space="preserve">, the policy must also </w:t>
      </w:r>
      <w:r w:rsidR="00CE499E" w:rsidRPr="00CE499E">
        <w:rPr>
          <w:position w:val="6"/>
          <w:sz w:val="16"/>
        </w:rPr>
        <w:t>*</w:t>
      </w:r>
      <w:r w:rsidRPr="00CE499E">
        <w:t>cover any treatment that a policy of its kind is required by the Private Health Insurance (Complying Product) Rules to cover.</w:t>
      </w:r>
    </w:p>
    <w:p w:rsidR="00B721CB" w:rsidRPr="00CE499E" w:rsidRDefault="00B721CB">
      <w:pPr>
        <w:pStyle w:val="subsection"/>
      </w:pPr>
      <w:r w:rsidRPr="00CE499E">
        <w:tab/>
        <w:t>(3)</w:t>
      </w:r>
      <w:r w:rsidRPr="00CE499E">
        <w:tab/>
        <w:t xml:space="preserve">Despite </w:t>
      </w:r>
      <w:r w:rsidR="00CE499E">
        <w:t>paragraph (</w:t>
      </w:r>
      <w:r w:rsidR="00E3711E" w:rsidRPr="00CE499E">
        <w:t>1)(a)</w:t>
      </w:r>
      <w:r w:rsidRPr="00CE499E">
        <w:t xml:space="preserve">, the policy must not </w:t>
      </w:r>
      <w:r w:rsidR="00CE499E" w:rsidRPr="00CE499E">
        <w:rPr>
          <w:position w:val="6"/>
          <w:sz w:val="16"/>
        </w:rPr>
        <w:t>*</w:t>
      </w:r>
      <w:r w:rsidRPr="00CE499E">
        <w:t>cover any treatment that a policy of its kind is not allowed under the Private Health Insurance (Complying Product) Rules to cover.</w:t>
      </w:r>
    </w:p>
    <w:p w:rsidR="00B721CB" w:rsidRPr="00CE499E" w:rsidRDefault="00B721CB">
      <w:pPr>
        <w:pStyle w:val="ActHead5"/>
        <w:rPr>
          <w:b w:val="0"/>
        </w:rPr>
      </w:pPr>
      <w:bookmarkStart w:id="99" w:name="_Toc535921966"/>
      <w:r w:rsidRPr="00CE499E">
        <w:rPr>
          <w:rStyle w:val="CharSectno"/>
        </w:rPr>
        <w:t>69</w:t>
      </w:r>
      <w:r w:rsidR="00CE499E">
        <w:rPr>
          <w:rStyle w:val="CharSectno"/>
        </w:rPr>
        <w:noBreakHyphen/>
      </w:r>
      <w:r w:rsidRPr="00CE499E">
        <w:rPr>
          <w:rStyle w:val="CharSectno"/>
        </w:rPr>
        <w:t>5</w:t>
      </w:r>
      <w:r w:rsidRPr="00CE499E">
        <w:t xml:space="preserve">  Meaning of </w:t>
      </w:r>
      <w:r w:rsidRPr="00CE499E">
        <w:rPr>
          <w:i/>
        </w:rPr>
        <w:t>cover</w:t>
      </w:r>
      <w:bookmarkEnd w:id="99"/>
    </w:p>
    <w:p w:rsidR="00B721CB" w:rsidRPr="00CE499E" w:rsidRDefault="00B721CB">
      <w:pPr>
        <w:pStyle w:val="subsection"/>
      </w:pPr>
      <w:r w:rsidRPr="00CE499E">
        <w:tab/>
        <w:t>(1)</w:t>
      </w:r>
      <w:r w:rsidRPr="00CE499E">
        <w:tab/>
        <w:t xml:space="preserve">An insurance policy </w:t>
      </w:r>
      <w:r w:rsidRPr="00CE499E">
        <w:rPr>
          <w:b/>
          <w:i/>
        </w:rPr>
        <w:t xml:space="preserve">covers </w:t>
      </w:r>
      <w:r w:rsidRPr="00CE499E">
        <w:t>a treatment if, under the policy, the insurer undertakes liability in respect of some or all loss arising out of a liability to pay fees or charges relating to the provision of goods or a service that is or includes that treatment.</w:t>
      </w:r>
    </w:p>
    <w:p w:rsidR="00B721CB" w:rsidRPr="00CE499E" w:rsidRDefault="00B721CB">
      <w:pPr>
        <w:pStyle w:val="subsection"/>
      </w:pPr>
      <w:r w:rsidRPr="00CE499E">
        <w:tab/>
        <w:t>(2)</w:t>
      </w:r>
      <w:r w:rsidRPr="00CE499E">
        <w:tab/>
        <w:t xml:space="preserve">An insurance policy also </w:t>
      </w:r>
      <w:r w:rsidRPr="00CE499E">
        <w:rPr>
          <w:b/>
          <w:i/>
        </w:rPr>
        <w:t xml:space="preserve">covers </w:t>
      </w:r>
      <w:r w:rsidRPr="00CE499E">
        <w:t>a treatment if the insurer provides an insured person, or arranges for an insured person to be provided with, goods or a service that is or includes that treatment.</w:t>
      </w:r>
    </w:p>
    <w:p w:rsidR="00B721CB" w:rsidRPr="00CE499E" w:rsidRDefault="00B721CB">
      <w:pPr>
        <w:pStyle w:val="subsection"/>
      </w:pPr>
      <w:r w:rsidRPr="00CE499E">
        <w:lastRenderedPageBreak/>
        <w:tab/>
        <w:t>(3)</w:t>
      </w:r>
      <w:r w:rsidRPr="00CE499E">
        <w:tab/>
        <w:t xml:space="preserve">If an insurance policy </w:t>
      </w:r>
      <w:r w:rsidR="00CE499E" w:rsidRPr="00CE499E">
        <w:rPr>
          <w:position w:val="6"/>
          <w:sz w:val="16"/>
        </w:rPr>
        <w:t>*</w:t>
      </w:r>
      <w:r w:rsidRPr="00CE499E">
        <w:t xml:space="preserve">covers a treatment in the way described in </w:t>
      </w:r>
      <w:r w:rsidR="00CE499E">
        <w:t>subsection (</w:t>
      </w:r>
      <w:r w:rsidRPr="00CE499E">
        <w:t>2), this Part applies as if the provision of the goods or service were a benefit provided under the policy.</w:t>
      </w:r>
    </w:p>
    <w:p w:rsidR="00E3711E" w:rsidRPr="00CE499E" w:rsidRDefault="00E3711E" w:rsidP="00E3711E">
      <w:pPr>
        <w:pStyle w:val="ActHead5"/>
        <w:rPr>
          <w:i/>
        </w:rPr>
      </w:pPr>
      <w:bookmarkStart w:id="100" w:name="_Toc535921967"/>
      <w:r w:rsidRPr="00CE499E">
        <w:rPr>
          <w:rStyle w:val="CharSectno"/>
        </w:rPr>
        <w:t>69</w:t>
      </w:r>
      <w:r w:rsidR="00CE499E">
        <w:rPr>
          <w:rStyle w:val="CharSectno"/>
        </w:rPr>
        <w:noBreakHyphen/>
      </w:r>
      <w:r w:rsidRPr="00CE499E">
        <w:rPr>
          <w:rStyle w:val="CharSectno"/>
        </w:rPr>
        <w:t>10</w:t>
      </w:r>
      <w:r w:rsidRPr="00CE499E">
        <w:t xml:space="preserve">  Meaning of </w:t>
      </w:r>
      <w:r w:rsidRPr="00CE499E">
        <w:rPr>
          <w:i/>
        </w:rPr>
        <w:t>hospital</w:t>
      </w:r>
      <w:r w:rsidR="00CE499E">
        <w:rPr>
          <w:i/>
        </w:rPr>
        <w:noBreakHyphen/>
      </w:r>
      <w:r w:rsidRPr="00CE499E">
        <w:rPr>
          <w:i/>
        </w:rPr>
        <w:t>substitute treatment</w:t>
      </w:r>
      <w:bookmarkEnd w:id="100"/>
    </w:p>
    <w:p w:rsidR="00E3711E" w:rsidRPr="00CE499E" w:rsidRDefault="00E3711E" w:rsidP="00E3711E">
      <w:pPr>
        <w:pStyle w:val="subsection"/>
      </w:pPr>
      <w:r w:rsidRPr="00CE499E">
        <w:tab/>
      </w:r>
      <w:r w:rsidRPr="00CE499E">
        <w:tab/>
      </w:r>
      <w:r w:rsidRPr="00CE499E">
        <w:rPr>
          <w:b/>
          <w:i/>
        </w:rPr>
        <w:t>Hospital</w:t>
      </w:r>
      <w:r w:rsidR="00CE499E">
        <w:rPr>
          <w:b/>
          <w:i/>
        </w:rPr>
        <w:noBreakHyphen/>
      </w:r>
      <w:r w:rsidRPr="00CE499E">
        <w:rPr>
          <w:b/>
          <w:i/>
        </w:rPr>
        <w:t xml:space="preserve">substitute treatment </w:t>
      </w:r>
      <w:r w:rsidRPr="00CE499E">
        <w:t xml:space="preserve">means </w:t>
      </w:r>
      <w:r w:rsidR="00CE499E" w:rsidRPr="00CE499E">
        <w:rPr>
          <w:position w:val="6"/>
          <w:sz w:val="16"/>
        </w:rPr>
        <w:t>*</w:t>
      </w:r>
      <w:r w:rsidRPr="00CE499E">
        <w:t>general treatment that:</w:t>
      </w:r>
    </w:p>
    <w:p w:rsidR="00E3711E" w:rsidRPr="00CE499E" w:rsidRDefault="00E3711E" w:rsidP="00E3711E">
      <w:pPr>
        <w:pStyle w:val="paragraph"/>
      </w:pPr>
      <w:r w:rsidRPr="00CE499E">
        <w:tab/>
        <w:t>(a)</w:t>
      </w:r>
      <w:r w:rsidRPr="00CE499E">
        <w:tab/>
        <w:t xml:space="preserve">substitutes for an episode of </w:t>
      </w:r>
      <w:r w:rsidR="00CE499E" w:rsidRPr="00CE499E">
        <w:rPr>
          <w:position w:val="6"/>
          <w:sz w:val="16"/>
        </w:rPr>
        <w:t>*</w:t>
      </w:r>
      <w:r w:rsidRPr="00CE499E">
        <w:t>hospital treatment; and</w:t>
      </w:r>
    </w:p>
    <w:p w:rsidR="00E3711E" w:rsidRPr="00CE499E" w:rsidRDefault="00E3711E" w:rsidP="00E3711E">
      <w:pPr>
        <w:pStyle w:val="paragraph"/>
      </w:pPr>
      <w:r w:rsidRPr="00CE499E">
        <w:tab/>
        <w:t>(b)</w:t>
      </w:r>
      <w:r w:rsidRPr="00CE499E">
        <w:tab/>
        <w:t>is any of, or any combination of, nursing, medical, surgical, podiatric surgical, diagnostic, therapeutic, prosthetic, pharmacological, pathology or other services or goods intended to manage a disease, injury or condition; and</w:t>
      </w:r>
    </w:p>
    <w:p w:rsidR="00E3711E" w:rsidRPr="00CE499E" w:rsidRDefault="00E3711E" w:rsidP="00E3711E">
      <w:pPr>
        <w:pStyle w:val="paragraph"/>
      </w:pPr>
      <w:r w:rsidRPr="00CE499E">
        <w:tab/>
        <w:t>(c)</w:t>
      </w:r>
      <w:r w:rsidRPr="00CE499E">
        <w:tab/>
        <w:t>is not specified in the Private Health Insurance (Complying Product) Rules as a treatment that is excluded from this definition.</w:t>
      </w:r>
    </w:p>
    <w:p w:rsidR="00B721CB" w:rsidRPr="00CE499E" w:rsidRDefault="00B721CB" w:rsidP="00F719AC">
      <w:pPr>
        <w:pStyle w:val="ActHead3"/>
        <w:pageBreakBefore/>
      </w:pPr>
      <w:bookmarkStart w:id="101" w:name="_Toc535921968"/>
      <w:r w:rsidRPr="00CE499E">
        <w:rPr>
          <w:rStyle w:val="CharDivNo"/>
        </w:rPr>
        <w:lastRenderedPageBreak/>
        <w:t>Division</w:t>
      </w:r>
      <w:r w:rsidR="00CE499E">
        <w:rPr>
          <w:rStyle w:val="CharDivNo"/>
        </w:rPr>
        <w:t> </w:t>
      </w:r>
      <w:r w:rsidRPr="00CE499E">
        <w:rPr>
          <w:rStyle w:val="CharDivNo"/>
        </w:rPr>
        <w:t>72</w:t>
      </w:r>
      <w:r w:rsidRPr="00CE499E">
        <w:t>—</w:t>
      </w:r>
      <w:r w:rsidRPr="00CE499E">
        <w:rPr>
          <w:rStyle w:val="CharDivText"/>
        </w:rPr>
        <w:t>Benefit requirements for policies that cover hospital treatment</w:t>
      </w:r>
      <w:bookmarkEnd w:id="101"/>
    </w:p>
    <w:p w:rsidR="00B721CB" w:rsidRPr="00CE499E" w:rsidRDefault="00B721CB">
      <w:pPr>
        <w:pStyle w:val="ActHead5"/>
      </w:pPr>
      <w:bookmarkStart w:id="102" w:name="_Toc535921969"/>
      <w:r w:rsidRPr="00CE499E">
        <w:rPr>
          <w:rStyle w:val="CharSectno"/>
        </w:rPr>
        <w:t>72</w:t>
      </w:r>
      <w:r w:rsidR="00CE499E">
        <w:rPr>
          <w:rStyle w:val="CharSectno"/>
        </w:rPr>
        <w:noBreakHyphen/>
      </w:r>
      <w:r w:rsidRPr="00CE499E">
        <w:rPr>
          <w:rStyle w:val="CharSectno"/>
        </w:rPr>
        <w:t>1</w:t>
      </w:r>
      <w:r w:rsidRPr="00CE499E">
        <w:t xml:space="preserve">  Benefit requirements</w:t>
      </w:r>
      <w:bookmarkEnd w:id="102"/>
    </w:p>
    <w:p w:rsidR="00B721CB" w:rsidRPr="00CE499E" w:rsidRDefault="00B721CB">
      <w:pPr>
        <w:pStyle w:val="subsection"/>
      </w:pPr>
      <w:r w:rsidRPr="00CE499E">
        <w:tab/>
        <w:t>(1)</w:t>
      </w:r>
      <w:r w:rsidRPr="00CE499E">
        <w:tab/>
        <w:t xml:space="preserve">An insurance policy that </w:t>
      </w:r>
      <w:r w:rsidR="00CE499E" w:rsidRPr="00CE499E">
        <w:rPr>
          <w:position w:val="6"/>
          <w:sz w:val="16"/>
        </w:rPr>
        <w:t>*</w:t>
      </w:r>
      <w:r w:rsidRPr="00CE499E">
        <w:t xml:space="preserve">covers </w:t>
      </w:r>
      <w:r w:rsidR="00CE499E" w:rsidRPr="00CE499E">
        <w:rPr>
          <w:position w:val="6"/>
          <w:sz w:val="16"/>
        </w:rPr>
        <w:t>*</w:t>
      </w:r>
      <w:r w:rsidRPr="00CE499E">
        <w:t>hospital treatment meets the benefit requirements in this Division if:</w:t>
      </w:r>
    </w:p>
    <w:p w:rsidR="00B721CB" w:rsidRPr="00CE499E" w:rsidRDefault="00B721CB">
      <w:pPr>
        <w:pStyle w:val="paragraph"/>
      </w:pPr>
      <w:r w:rsidRPr="00CE499E">
        <w:tab/>
        <w:t>(a)</w:t>
      </w:r>
      <w:r w:rsidRPr="00CE499E">
        <w:tab/>
        <w:t xml:space="preserve">the policy meets the requirements in the table in </w:t>
      </w:r>
      <w:r w:rsidR="00CE499E">
        <w:t>subsection (</w:t>
      </w:r>
      <w:r w:rsidRPr="00CE499E">
        <w:t>2); and</w:t>
      </w:r>
    </w:p>
    <w:p w:rsidR="00B721CB" w:rsidRPr="00CE499E" w:rsidRDefault="00B721CB">
      <w:pPr>
        <w:pStyle w:val="paragraph"/>
      </w:pPr>
      <w:r w:rsidRPr="00CE499E">
        <w:tab/>
        <w:t>(b)</w:t>
      </w:r>
      <w:r w:rsidRPr="00CE499E">
        <w:tab/>
        <w:t>the policy meets any requirements specified in the Private Health Insurance (Complying Product) Rules to be benefit requirements; and</w:t>
      </w:r>
    </w:p>
    <w:p w:rsidR="00B721CB" w:rsidRPr="00CE499E" w:rsidRDefault="00B721CB">
      <w:pPr>
        <w:pStyle w:val="paragraph"/>
      </w:pPr>
      <w:r w:rsidRPr="00CE499E">
        <w:tab/>
        <w:t>(c)</w:t>
      </w:r>
      <w:r w:rsidRPr="00CE499E">
        <w:tab/>
        <w:t>the policy does not provide benefits for:</w:t>
      </w:r>
    </w:p>
    <w:p w:rsidR="00B721CB" w:rsidRPr="00CE499E" w:rsidRDefault="00B721CB">
      <w:pPr>
        <w:pStyle w:val="paragraphsub"/>
      </w:pPr>
      <w:r w:rsidRPr="00CE499E">
        <w:tab/>
        <w:t>(i)</w:t>
      </w:r>
      <w:r w:rsidRPr="00CE499E">
        <w:tab/>
        <w:t xml:space="preserve">the cost of care and accommodation in an aged care service (within the meaning of the </w:t>
      </w:r>
      <w:r w:rsidRPr="00CE499E">
        <w:rPr>
          <w:i/>
        </w:rPr>
        <w:t>Aged Care Act 1997</w:t>
      </w:r>
      <w:r w:rsidRPr="00CE499E">
        <w:t>); or</w:t>
      </w:r>
    </w:p>
    <w:p w:rsidR="00B721CB" w:rsidRPr="00CE499E" w:rsidRDefault="00B721CB">
      <w:pPr>
        <w:pStyle w:val="paragraphsub"/>
      </w:pPr>
      <w:r w:rsidRPr="00CE499E">
        <w:tab/>
        <w:t>(ii)</w:t>
      </w:r>
      <w:r w:rsidRPr="00CE499E">
        <w:tab/>
        <w:t xml:space="preserve">a charge for a pharmaceutical benefit supplied under Part VII of the </w:t>
      </w:r>
      <w:r w:rsidRPr="00CE499E">
        <w:rPr>
          <w:i/>
        </w:rPr>
        <w:t>National Health Act 1953</w:t>
      </w:r>
      <w:r w:rsidRPr="00CE499E">
        <w:t>, unless the circumstances of the charge are covered by section</w:t>
      </w:r>
      <w:r w:rsidR="00CE499E">
        <w:t> </w:t>
      </w:r>
      <w:r w:rsidRPr="00CE499E">
        <w:t>92B of that Act; or</w:t>
      </w:r>
    </w:p>
    <w:p w:rsidR="00B721CB" w:rsidRPr="00CE499E" w:rsidRDefault="00B721CB">
      <w:pPr>
        <w:pStyle w:val="paragraphsub"/>
      </w:pPr>
      <w:r w:rsidRPr="00CE499E">
        <w:tab/>
        <w:t>(iii)</w:t>
      </w:r>
      <w:r w:rsidRPr="00CE499E">
        <w:tab/>
        <w:t>any other treatment specified in the Private Health Insurance (Complying Product) Rules as a treatment for which benefits must not be provided; and</w:t>
      </w:r>
    </w:p>
    <w:p w:rsidR="00B721CB" w:rsidRPr="00CE499E" w:rsidRDefault="00B721CB">
      <w:pPr>
        <w:pStyle w:val="paragraph"/>
      </w:pPr>
      <w:r w:rsidRPr="00CE499E">
        <w:tab/>
        <w:t>(d)</w:t>
      </w:r>
      <w:r w:rsidRPr="00CE499E">
        <w:tab/>
        <w:t xml:space="preserve">the </w:t>
      </w:r>
      <w:r w:rsidR="00CE499E" w:rsidRPr="00CE499E">
        <w:rPr>
          <w:position w:val="6"/>
          <w:sz w:val="16"/>
        </w:rPr>
        <w:t>*</w:t>
      </w:r>
      <w:r w:rsidRPr="00CE499E">
        <w:t>rules of the private health insurer that issues the policy meet the rules requirement in section</w:t>
      </w:r>
      <w:r w:rsidR="00CE499E">
        <w:t> </w:t>
      </w:r>
      <w:r w:rsidRPr="00CE499E">
        <w:t>72</w:t>
      </w:r>
      <w:r w:rsidR="00CE499E">
        <w:noBreakHyphen/>
      </w:r>
      <w:r w:rsidRPr="00CE499E">
        <w:t>5.</w:t>
      </w:r>
    </w:p>
    <w:p w:rsidR="00B721CB" w:rsidRPr="00CE499E" w:rsidRDefault="00B721CB">
      <w:pPr>
        <w:pStyle w:val="subsection"/>
      </w:pPr>
      <w:r w:rsidRPr="00CE499E">
        <w:tab/>
        <w:t>(2)</w:t>
      </w:r>
      <w:r w:rsidRPr="00CE499E">
        <w:tab/>
        <w:t xml:space="preserve">These are the requirements that a policy must meet for the purposes of </w:t>
      </w:r>
      <w:r w:rsidR="00CE499E">
        <w:t>paragraph (</w:t>
      </w:r>
      <w:r w:rsidRPr="00CE499E">
        <w:t>1)(a):</w:t>
      </w:r>
    </w:p>
    <w:p w:rsidR="00B721CB" w:rsidRPr="00CE499E" w:rsidRDefault="00B721CB" w:rsidP="000306D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01"/>
        <w:gridCol w:w="3573"/>
      </w:tblGrid>
      <w:tr w:rsidR="00B721CB" w:rsidRPr="00CE499E" w:rsidTr="007C6434">
        <w:trPr>
          <w:tblHeader/>
        </w:trPr>
        <w:tc>
          <w:tcPr>
            <w:tcW w:w="7088" w:type="dxa"/>
            <w:gridSpan w:val="3"/>
            <w:tcBorders>
              <w:top w:val="single" w:sz="12" w:space="0" w:color="auto"/>
              <w:bottom w:val="single" w:sz="6" w:space="0" w:color="auto"/>
            </w:tcBorders>
            <w:shd w:val="clear" w:color="auto" w:fill="auto"/>
          </w:tcPr>
          <w:p w:rsidR="00B721CB" w:rsidRPr="00CE499E" w:rsidRDefault="00B721CB" w:rsidP="000306D2">
            <w:pPr>
              <w:pStyle w:val="TableHeading"/>
            </w:pPr>
            <w:r w:rsidRPr="00CE499E">
              <w:lastRenderedPageBreak/>
              <w:t xml:space="preserve">Requirements that a policy that </w:t>
            </w:r>
            <w:r w:rsidR="00CE499E" w:rsidRPr="00CE499E">
              <w:rPr>
                <w:position w:val="6"/>
                <w:sz w:val="16"/>
              </w:rPr>
              <w:t>*</w:t>
            </w:r>
            <w:r w:rsidRPr="00CE499E">
              <w:t xml:space="preserve">covers </w:t>
            </w:r>
            <w:r w:rsidR="00CE499E" w:rsidRPr="00CE499E">
              <w:rPr>
                <w:position w:val="6"/>
                <w:sz w:val="16"/>
              </w:rPr>
              <w:t>*</w:t>
            </w:r>
            <w:r w:rsidRPr="00CE499E">
              <w:t>hospital treatment must meet</w:t>
            </w:r>
          </w:p>
        </w:tc>
      </w:tr>
      <w:tr w:rsidR="00B721CB" w:rsidRPr="00CE499E" w:rsidTr="007C6434">
        <w:trPr>
          <w:tblHeader/>
        </w:trPr>
        <w:tc>
          <w:tcPr>
            <w:tcW w:w="714" w:type="dxa"/>
            <w:tcBorders>
              <w:top w:val="single" w:sz="6" w:space="0" w:color="auto"/>
              <w:bottom w:val="single" w:sz="4" w:space="0" w:color="auto"/>
            </w:tcBorders>
            <w:shd w:val="clear" w:color="auto" w:fill="auto"/>
          </w:tcPr>
          <w:p w:rsidR="00B721CB" w:rsidRPr="00CE499E" w:rsidRDefault="00B721CB" w:rsidP="00415F8E">
            <w:pPr>
              <w:pStyle w:val="TableHeading"/>
            </w:pPr>
            <w:r w:rsidRPr="00CE499E">
              <w:t>Item</w:t>
            </w:r>
          </w:p>
        </w:tc>
        <w:tc>
          <w:tcPr>
            <w:tcW w:w="2801" w:type="dxa"/>
            <w:tcBorders>
              <w:top w:val="single" w:sz="6" w:space="0" w:color="auto"/>
              <w:bottom w:val="single" w:sz="4" w:space="0" w:color="auto"/>
            </w:tcBorders>
            <w:shd w:val="clear" w:color="auto" w:fill="auto"/>
          </w:tcPr>
          <w:p w:rsidR="00B721CB" w:rsidRPr="00CE499E" w:rsidRDefault="00B721CB" w:rsidP="00415F8E">
            <w:pPr>
              <w:pStyle w:val="TableHeading"/>
            </w:pPr>
            <w:r w:rsidRPr="00CE499E">
              <w:t>There must be a benefit for ...</w:t>
            </w:r>
          </w:p>
        </w:tc>
        <w:tc>
          <w:tcPr>
            <w:tcW w:w="3573" w:type="dxa"/>
            <w:tcBorders>
              <w:top w:val="single" w:sz="6" w:space="0" w:color="auto"/>
              <w:bottom w:val="single" w:sz="4" w:space="0" w:color="auto"/>
            </w:tcBorders>
            <w:shd w:val="clear" w:color="auto" w:fill="auto"/>
          </w:tcPr>
          <w:p w:rsidR="00B721CB" w:rsidRPr="00CE499E" w:rsidRDefault="00B721CB" w:rsidP="00415F8E">
            <w:pPr>
              <w:pStyle w:val="TableHeading"/>
            </w:pPr>
            <w:r w:rsidRPr="00CE499E">
              <w:t>The amount of the benefit must be ...</w:t>
            </w:r>
          </w:p>
        </w:tc>
      </w:tr>
      <w:tr w:rsidR="00B721CB" w:rsidRPr="00CE499E" w:rsidTr="00D36308">
        <w:trPr>
          <w:cantSplit/>
        </w:trPr>
        <w:tc>
          <w:tcPr>
            <w:tcW w:w="714" w:type="dxa"/>
            <w:tcBorders>
              <w:top w:val="single" w:sz="4" w:space="0" w:color="auto"/>
              <w:bottom w:val="single" w:sz="4" w:space="0" w:color="auto"/>
            </w:tcBorders>
            <w:shd w:val="clear" w:color="auto" w:fill="auto"/>
          </w:tcPr>
          <w:p w:rsidR="00B721CB" w:rsidRPr="00CE499E" w:rsidRDefault="00B721CB">
            <w:pPr>
              <w:pStyle w:val="Tabletext"/>
            </w:pPr>
            <w:r w:rsidRPr="00CE499E">
              <w:t>1</w:t>
            </w:r>
          </w:p>
        </w:tc>
        <w:tc>
          <w:tcPr>
            <w:tcW w:w="2801" w:type="dxa"/>
            <w:tcBorders>
              <w:top w:val="single" w:sz="4" w:space="0" w:color="auto"/>
              <w:bottom w:val="single" w:sz="4" w:space="0" w:color="auto"/>
            </w:tcBorders>
            <w:shd w:val="clear" w:color="auto" w:fill="auto"/>
          </w:tcPr>
          <w:p w:rsidR="00B721CB" w:rsidRPr="00CE499E" w:rsidRDefault="00B721CB">
            <w:pPr>
              <w:pStyle w:val="Tabletext"/>
            </w:pPr>
            <w:r w:rsidRPr="00CE499E">
              <w:t xml:space="preserve">any part of </w:t>
            </w:r>
            <w:r w:rsidR="00CE499E" w:rsidRPr="00CE499E">
              <w:rPr>
                <w:position w:val="6"/>
                <w:sz w:val="16"/>
              </w:rPr>
              <w:t>*</w:t>
            </w:r>
            <w:r w:rsidRPr="00CE499E">
              <w:t>hospital treatment that is one or more of the following:</w:t>
            </w:r>
          </w:p>
          <w:p w:rsidR="00B721CB" w:rsidRPr="00CE499E" w:rsidRDefault="00B721CB">
            <w:pPr>
              <w:pStyle w:val="Tablea"/>
            </w:pPr>
            <w:r w:rsidRPr="00CE499E">
              <w:t>(a) psychiatric care;</w:t>
            </w:r>
          </w:p>
          <w:p w:rsidR="00B721CB" w:rsidRPr="00CE499E" w:rsidRDefault="00B721CB">
            <w:pPr>
              <w:pStyle w:val="Tablea"/>
            </w:pPr>
            <w:r w:rsidRPr="00CE499E">
              <w:t>(b) rehabilitation;</w:t>
            </w:r>
          </w:p>
          <w:p w:rsidR="00B721CB" w:rsidRPr="00CE499E" w:rsidRDefault="00B721CB">
            <w:pPr>
              <w:pStyle w:val="Tablea"/>
            </w:pPr>
            <w:r w:rsidRPr="00CE499E">
              <w:t>(c) palliative care;</w:t>
            </w:r>
          </w:p>
          <w:p w:rsidR="00B721CB" w:rsidRPr="00CE499E" w:rsidRDefault="00B721CB">
            <w:pPr>
              <w:pStyle w:val="Tabletext"/>
            </w:pPr>
            <w:r w:rsidRPr="00CE499E">
              <w:t xml:space="preserve">if the treatment is provided in a </w:t>
            </w:r>
            <w:r w:rsidR="00CE499E" w:rsidRPr="00CE499E">
              <w:rPr>
                <w:position w:val="6"/>
                <w:sz w:val="16"/>
              </w:rPr>
              <w:t>*</w:t>
            </w:r>
            <w:r w:rsidRPr="00CE499E">
              <w:t xml:space="preserve">hospital and no </w:t>
            </w:r>
            <w:r w:rsidR="00CE499E" w:rsidRPr="00CE499E">
              <w:rPr>
                <w:position w:val="6"/>
                <w:sz w:val="16"/>
              </w:rPr>
              <w:t>*</w:t>
            </w:r>
            <w:r w:rsidRPr="00CE499E">
              <w:t>medicare benefit is payable for that part of the treatment.</w:t>
            </w:r>
          </w:p>
        </w:tc>
        <w:tc>
          <w:tcPr>
            <w:tcW w:w="3573" w:type="dxa"/>
            <w:tcBorders>
              <w:top w:val="single" w:sz="4" w:space="0" w:color="auto"/>
              <w:bottom w:val="single" w:sz="4" w:space="0" w:color="auto"/>
            </w:tcBorders>
            <w:shd w:val="clear" w:color="auto" w:fill="auto"/>
          </w:tcPr>
          <w:p w:rsidR="00B721CB" w:rsidRPr="00CE499E" w:rsidRDefault="00165167">
            <w:pPr>
              <w:pStyle w:val="Tabletext"/>
            </w:pPr>
            <w:r w:rsidRPr="00CE499E">
              <w:t>at least the amount set out, or worked out using the method set out, in the Private Health Insurance (Benefit Requirements) Rules as the minimum benefit, or method for working out the minimum benefit, for that treatment.</w:t>
            </w:r>
          </w:p>
        </w:tc>
      </w:tr>
      <w:tr w:rsidR="00B721CB" w:rsidRPr="00CE499E" w:rsidTr="00D36308">
        <w:tc>
          <w:tcPr>
            <w:tcW w:w="714" w:type="dxa"/>
            <w:tcBorders>
              <w:top w:val="single" w:sz="4" w:space="0" w:color="auto"/>
              <w:bottom w:val="single" w:sz="4" w:space="0" w:color="auto"/>
            </w:tcBorders>
            <w:shd w:val="clear" w:color="auto" w:fill="auto"/>
          </w:tcPr>
          <w:p w:rsidR="00B721CB" w:rsidRPr="00CE499E" w:rsidRDefault="00B721CB">
            <w:pPr>
              <w:pStyle w:val="Tabletext"/>
            </w:pPr>
            <w:r w:rsidRPr="00CE499E">
              <w:t>2</w:t>
            </w:r>
          </w:p>
        </w:tc>
        <w:tc>
          <w:tcPr>
            <w:tcW w:w="2801" w:type="dxa"/>
            <w:tcBorders>
              <w:top w:val="single" w:sz="4" w:space="0" w:color="auto"/>
              <w:bottom w:val="single" w:sz="4" w:space="0" w:color="auto"/>
            </w:tcBorders>
            <w:shd w:val="clear" w:color="auto" w:fill="auto"/>
          </w:tcPr>
          <w:p w:rsidR="00B721CB" w:rsidRPr="00CE499E" w:rsidRDefault="00CE499E">
            <w:pPr>
              <w:pStyle w:val="Tabletext"/>
            </w:pPr>
            <w:r w:rsidRPr="00CE499E">
              <w:rPr>
                <w:position w:val="6"/>
                <w:sz w:val="16"/>
              </w:rPr>
              <w:t>*</w:t>
            </w:r>
            <w:r w:rsidR="00B721CB" w:rsidRPr="00CE499E">
              <w:t xml:space="preserve">hospital treatment </w:t>
            </w:r>
            <w:r w:rsidRPr="00CE499E">
              <w:rPr>
                <w:position w:val="6"/>
                <w:sz w:val="16"/>
              </w:rPr>
              <w:t>*</w:t>
            </w:r>
            <w:r w:rsidR="00B721CB" w:rsidRPr="00CE499E">
              <w:t xml:space="preserve">covered under the policy for which a </w:t>
            </w:r>
            <w:r w:rsidRPr="00CE499E">
              <w:rPr>
                <w:position w:val="6"/>
                <w:sz w:val="16"/>
              </w:rPr>
              <w:t>*</w:t>
            </w:r>
            <w:r w:rsidR="00B721CB" w:rsidRPr="00CE499E">
              <w:t>medicare benefit is payable.</w:t>
            </w:r>
          </w:p>
        </w:tc>
        <w:tc>
          <w:tcPr>
            <w:tcW w:w="3573" w:type="dxa"/>
            <w:tcBorders>
              <w:top w:val="single" w:sz="4" w:space="0" w:color="auto"/>
              <w:bottom w:val="single" w:sz="4" w:space="0" w:color="auto"/>
            </w:tcBorders>
            <w:shd w:val="clear" w:color="auto" w:fill="auto"/>
          </w:tcPr>
          <w:p w:rsidR="00B721CB" w:rsidRPr="00CE499E" w:rsidRDefault="00B721CB">
            <w:pPr>
              <w:pStyle w:val="Tablea"/>
            </w:pPr>
            <w:r w:rsidRPr="00CE499E">
              <w:t xml:space="preserve">(a) if the charge for the treatment is less than the </w:t>
            </w:r>
            <w:r w:rsidR="00CE499E" w:rsidRPr="00CE499E">
              <w:rPr>
                <w:position w:val="6"/>
                <w:sz w:val="16"/>
              </w:rPr>
              <w:t>*</w:t>
            </w:r>
            <w:r w:rsidRPr="00CE499E">
              <w:t>schedule fee for the treatment—so much of the charge (if any) as exceeds 75% of the schedule fee; and</w:t>
            </w:r>
          </w:p>
          <w:p w:rsidR="00B721CB" w:rsidRPr="00CE499E" w:rsidRDefault="00B721CB">
            <w:pPr>
              <w:pStyle w:val="Tablea"/>
            </w:pPr>
            <w:r w:rsidRPr="00CE499E">
              <w:t>(b) otherwise—at least 25% of the schedule fee for the treatment.</w:t>
            </w:r>
          </w:p>
        </w:tc>
      </w:tr>
      <w:tr w:rsidR="00B721CB" w:rsidRPr="00CE499E" w:rsidTr="00D36308">
        <w:tc>
          <w:tcPr>
            <w:tcW w:w="714" w:type="dxa"/>
            <w:tcBorders>
              <w:top w:val="single" w:sz="4" w:space="0" w:color="auto"/>
              <w:bottom w:val="single" w:sz="4" w:space="0" w:color="auto"/>
            </w:tcBorders>
            <w:shd w:val="clear" w:color="auto" w:fill="auto"/>
          </w:tcPr>
          <w:p w:rsidR="00B721CB" w:rsidRPr="00CE499E" w:rsidRDefault="00B721CB">
            <w:pPr>
              <w:pStyle w:val="Tabletext"/>
            </w:pPr>
            <w:r w:rsidRPr="00CE499E">
              <w:t>3</w:t>
            </w:r>
          </w:p>
        </w:tc>
        <w:tc>
          <w:tcPr>
            <w:tcW w:w="2801" w:type="dxa"/>
            <w:tcBorders>
              <w:top w:val="single" w:sz="4" w:space="0" w:color="auto"/>
              <w:bottom w:val="single" w:sz="4" w:space="0" w:color="auto"/>
            </w:tcBorders>
            <w:shd w:val="clear" w:color="auto" w:fill="auto"/>
          </w:tcPr>
          <w:p w:rsidR="00B721CB" w:rsidRPr="00CE499E" w:rsidRDefault="00B721CB">
            <w:pPr>
              <w:pStyle w:val="Tabletext"/>
            </w:pPr>
            <w:r w:rsidRPr="00CE499E">
              <w:t xml:space="preserve">if the policy </w:t>
            </w:r>
            <w:r w:rsidR="00CE499E" w:rsidRPr="00CE499E">
              <w:rPr>
                <w:position w:val="6"/>
                <w:sz w:val="16"/>
              </w:rPr>
              <w:t>*</w:t>
            </w:r>
            <w:r w:rsidRPr="00CE499E">
              <w:t xml:space="preserve">covers </w:t>
            </w:r>
            <w:r w:rsidR="00CE499E" w:rsidRPr="00CE499E">
              <w:rPr>
                <w:position w:val="6"/>
                <w:sz w:val="16"/>
              </w:rPr>
              <w:t>*</w:t>
            </w:r>
            <w:r w:rsidRPr="00CE499E">
              <w:t>hospital</w:t>
            </w:r>
            <w:r w:rsidR="00CE499E">
              <w:noBreakHyphen/>
            </w:r>
            <w:r w:rsidRPr="00CE499E">
              <w:t>substitute treatment—hospital</w:t>
            </w:r>
            <w:r w:rsidR="00CE499E">
              <w:noBreakHyphen/>
            </w:r>
            <w:r w:rsidRPr="00CE499E">
              <w:t xml:space="preserve">substitute treatment covered under the policy for which a </w:t>
            </w:r>
            <w:r w:rsidR="00CE499E" w:rsidRPr="00CE499E">
              <w:rPr>
                <w:position w:val="6"/>
                <w:sz w:val="16"/>
              </w:rPr>
              <w:t>*</w:t>
            </w:r>
            <w:r w:rsidRPr="00CE499E">
              <w:t>medicare benefit is payable.</w:t>
            </w:r>
          </w:p>
        </w:tc>
        <w:tc>
          <w:tcPr>
            <w:tcW w:w="3573" w:type="dxa"/>
            <w:tcBorders>
              <w:top w:val="single" w:sz="4" w:space="0" w:color="auto"/>
              <w:bottom w:val="single" w:sz="4" w:space="0" w:color="auto"/>
            </w:tcBorders>
            <w:shd w:val="clear" w:color="auto" w:fill="auto"/>
          </w:tcPr>
          <w:p w:rsidR="00B721CB" w:rsidRPr="00CE499E" w:rsidRDefault="00B721CB">
            <w:pPr>
              <w:pStyle w:val="Tablea"/>
            </w:pPr>
            <w:r w:rsidRPr="00CE499E">
              <w:t xml:space="preserve">(a) if the charge for the treatment is less than the </w:t>
            </w:r>
            <w:r w:rsidR="00CE499E" w:rsidRPr="00CE499E">
              <w:rPr>
                <w:position w:val="6"/>
                <w:sz w:val="16"/>
              </w:rPr>
              <w:t>*</w:t>
            </w:r>
            <w:r w:rsidRPr="00CE499E">
              <w:t>schedule fee for the treatment—so much of the charge (if any) as exceeds 75% of the schedule fee; and</w:t>
            </w:r>
          </w:p>
          <w:p w:rsidR="00B721CB" w:rsidRPr="00CE499E" w:rsidRDefault="00B721CB">
            <w:pPr>
              <w:pStyle w:val="Tablea"/>
            </w:pPr>
            <w:r w:rsidRPr="00CE499E">
              <w:t>(b) otherwise—at least 25% of the schedule fee for the treatment;</w:t>
            </w:r>
          </w:p>
          <w:p w:rsidR="00B721CB" w:rsidRPr="00CE499E" w:rsidRDefault="00B721CB">
            <w:pPr>
              <w:pStyle w:val="Tabletext"/>
            </w:pPr>
            <w:r w:rsidRPr="00CE499E">
              <w:t>but the benefit must not be provided if a medicare benefit of an amount that is at least 85% of the schedule fee is claimed for the treatment.</w:t>
            </w:r>
          </w:p>
        </w:tc>
      </w:tr>
      <w:tr w:rsidR="00B721CB" w:rsidRPr="00CE499E" w:rsidTr="00D36308">
        <w:trPr>
          <w:cantSplit/>
        </w:trPr>
        <w:tc>
          <w:tcPr>
            <w:tcW w:w="714" w:type="dxa"/>
            <w:tcBorders>
              <w:top w:val="single" w:sz="4" w:space="0" w:color="auto"/>
              <w:bottom w:val="single" w:sz="4" w:space="0" w:color="auto"/>
            </w:tcBorders>
            <w:shd w:val="clear" w:color="auto" w:fill="auto"/>
          </w:tcPr>
          <w:p w:rsidR="00B721CB" w:rsidRPr="00CE499E" w:rsidRDefault="00B721CB">
            <w:pPr>
              <w:pStyle w:val="Tabletext"/>
            </w:pPr>
            <w:r w:rsidRPr="00CE499E">
              <w:lastRenderedPageBreak/>
              <w:t>4</w:t>
            </w:r>
          </w:p>
        </w:tc>
        <w:tc>
          <w:tcPr>
            <w:tcW w:w="2801" w:type="dxa"/>
            <w:tcBorders>
              <w:top w:val="single" w:sz="4" w:space="0" w:color="auto"/>
              <w:bottom w:val="single" w:sz="4" w:space="0" w:color="auto"/>
            </w:tcBorders>
            <w:shd w:val="clear" w:color="auto" w:fill="auto"/>
          </w:tcPr>
          <w:p w:rsidR="00B721CB" w:rsidRPr="00CE499E" w:rsidRDefault="00B721CB">
            <w:pPr>
              <w:pStyle w:val="Tablea"/>
            </w:pPr>
            <w:r w:rsidRPr="00CE499E">
              <w:t xml:space="preserve">(a) </w:t>
            </w:r>
            <w:r w:rsidR="00CE499E" w:rsidRPr="00CE499E">
              <w:rPr>
                <w:position w:val="6"/>
                <w:sz w:val="16"/>
              </w:rPr>
              <w:t>*</w:t>
            </w:r>
            <w:r w:rsidRPr="00CE499E">
              <w:t xml:space="preserve">hospital treatment </w:t>
            </w:r>
            <w:r w:rsidR="00CE499E" w:rsidRPr="00CE499E">
              <w:rPr>
                <w:position w:val="6"/>
                <w:sz w:val="16"/>
              </w:rPr>
              <w:t>*</w:t>
            </w:r>
            <w:r w:rsidRPr="00CE499E">
              <w:t>covered under the policy; and</w:t>
            </w:r>
          </w:p>
          <w:p w:rsidR="00B721CB" w:rsidRPr="00CE499E" w:rsidRDefault="00B721CB">
            <w:pPr>
              <w:pStyle w:val="Tablea"/>
            </w:pPr>
            <w:r w:rsidRPr="00CE499E">
              <w:t xml:space="preserve">(b) if the policy covers </w:t>
            </w:r>
            <w:r w:rsidR="00CE499E" w:rsidRPr="00CE499E">
              <w:rPr>
                <w:position w:val="6"/>
                <w:sz w:val="16"/>
              </w:rPr>
              <w:t>*</w:t>
            </w:r>
            <w:r w:rsidRPr="00CE499E">
              <w:t>hospital</w:t>
            </w:r>
            <w:r w:rsidR="00CE499E">
              <w:noBreakHyphen/>
            </w:r>
            <w:r w:rsidRPr="00CE499E">
              <w:t>substitute treatment—hospital</w:t>
            </w:r>
            <w:r w:rsidR="00CE499E">
              <w:noBreakHyphen/>
            </w:r>
            <w:r w:rsidRPr="00CE499E">
              <w:t>substitute treatment covered under the policy;</w:t>
            </w:r>
          </w:p>
          <w:p w:rsidR="00F4691B" w:rsidRPr="00CE499E" w:rsidRDefault="00F4691B" w:rsidP="00F4691B">
            <w:pPr>
              <w:pStyle w:val="Tabletext"/>
            </w:pPr>
            <w:r w:rsidRPr="00CE499E">
              <w:t>that is the provision of a prosthesis, of a kind listed in the Private Health Insurance (Prostheses) Rules, as described in either of the following paragraphs:</w:t>
            </w:r>
          </w:p>
          <w:p w:rsidR="00F4691B" w:rsidRPr="00CE499E" w:rsidRDefault="00F4691B" w:rsidP="00F4691B">
            <w:pPr>
              <w:pStyle w:val="Tablea"/>
            </w:pPr>
            <w:r w:rsidRPr="00CE499E">
              <w:t xml:space="preserve">(c) the prosthesis is provided in circumstances in which a </w:t>
            </w:r>
            <w:r w:rsidR="00CE499E" w:rsidRPr="00CE499E">
              <w:rPr>
                <w:position w:val="6"/>
                <w:sz w:val="16"/>
              </w:rPr>
              <w:t>*</w:t>
            </w:r>
            <w:r w:rsidRPr="00CE499E">
              <w:t>medicare benefit is payable, and, if those Rules set out conditions that must be satisfied in relation to the provision of the prosthesis in those circumstances, those conditions are satisfied;</w:t>
            </w:r>
          </w:p>
          <w:p w:rsidR="00B721CB" w:rsidRPr="00CE499E" w:rsidRDefault="00F4691B">
            <w:pPr>
              <w:pStyle w:val="Tablea"/>
            </w:pPr>
            <w:r w:rsidRPr="00CE499E">
              <w:t>(d) the prosthesis is provided in other circumstances set out in those Rules, and, if those Rules set out conditions that must be satisfied in relation to the provision of the prosthesis in those circumstances, those conditions are satisfied.</w:t>
            </w:r>
          </w:p>
        </w:tc>
        <w:tc>
          <w:tcPr>
            <w:tcW w:w="3573" w:type="dxa"/>
            <w:tcBorders>
              <w:top w:val="single" w:sz="4" w:space="0" w:color="auto"/>
              <w:bottom w:val="single" w:sz="4" w:space="0" w:color="auto"/>
            </w:tcBorders>
            <w:shd w:val="clear" w:color="auto" w:fill="auto"/>
          </w:tcPr>
          <w:p w:rsidR="00531001" w:rsidRPr="00CE499E" w:rsidRDefault="00531001" w:rsidP="00531001">
            <w:pPr>
              <w:pStyle w:val="Tablea"/>
            </w:pPr>
            <w:r w:rsidRPr="00CE499E">
              <w:t>(a) at least the amount set out, or worked out using the method set out, in the Private Health Insurance (Prostheses) Rules as the minimum benefit, or method for working out the minimum benefit, for the prosthesis; and</w:t>
            </w:r>
          </w:p>
          <w:p w:rsidR="00B721CB" w:rsidRPr="00CE499E" w:rsidRDefault="00531001" w:rsidP="00531001">
            <w:pPr>
              <w:pStyle w:val="Tablea"/>
            </w:pPr>
            <w:r w:rsidRPr="00CE499E">
              <w:t>(b) if the Private Health Insurance (Prostheses) Rules set out an amount, or a method for working out an amount, as the maximum benefit, or method for working out the maximum benefit, for the prosthesis—no more than that amount or the amount worked out using that method.</w:t>
            </w:r>
          </w:p>
        </w:tc>
      </w:tr>
      <w:tr w:rsidR="009F0D82" w:rsidRPr="00CE499E" w:rsidTr="00D36308">
        <w:trPr>
          <w:cantSplit/>
        </w:trPr>
        <w:tc>
          <w:tcPr>
            <w:tcW w:w="714" w:type="dxa"/>
            <w:tcBorders>
              <w:top w:val="single" w:sz="4" w:space="0" w:color="auto"/>
              <w:bottom w:val="single" w:sz="12" w:space="0" w:color="auto"/>
            </w:tcBorders>
            <w:shd w:val="clear" w:color="auto" w:fill="auto"/>
          </w:tcPr>
          <w:p w:rsidR="009F0D82" w:rsidRPr="00CE499E" w:rsidRDefault="009F0D82" w:rsidP="00B721CB">
            <w:pPr>
              <w:pStyle w:val="Tabletext"/>
            </w:pPr>
            <w:r w:rsidRPr="00CE499E">
              <w:lastRenderedPageBreak/>
              <w:t>5</w:t>
            </w:r>
          </w:p>
        </w:tc>
        <w:tc>
          <w:tcPr>
            <w:tcW w:w="2801" w:type="dxa"/>
            <w:tcBorders>
              <w:top w:val="single" w:sz="4" w:space="0" w:color="auto"/>
              <w:bottom w:val="single" w:sz="12" w:space="0" w:color="auto"/>
            </w:tcBorders>
            <w:shd w:val="clear" w:color="auto" w:fill="auto"/>
          </w:tcPr>
          <w:p w:rsidR="009F0D82" w:rsidRPr="00CE499E" w:rsidRDefault="009F0D82" w:rsidP="00B721CB">
            <w:pPr>
              <w:pStyle w:val="Tabletext"/>
            </w:pPr>
            <w:r w:rsidRPr="00CE499E">
              <w:t>any treatment for which the Private Health Insurance (Benefit Requirements) Rules specify there must be a benefit.</w:t>
            </w:r>
          </w:p>
        </w:tc>
        <w:tc>
          <w:tcPr>
            <w:tcW w:w="3573" w:type="dxa"/>
            <w:tcBorders>
              <w:top w:val="single" w:sz="4" w:space="0" w:color="auto"/>
              <w:bottom w:val="single" w:sz="12" w:space="0" w:color="auto"/>
            </w:tcBorders>
            <w:shd w:val="clear" w:color="auto" w:fill="auto"/>
          </w:tcPr>
          <w:p w:rsidR="009F0D82" w:rsidRPr="00CE499E" w:rsidRDefault="009F0D82" w:rsidP="00B721CB">
            <w:pPr>
              <w:pStyle w:val="Tabletext"/>
            </w:pPr>
            <w:r w:rsidRPr="00CE499E">
              <w:t>at least the amount set out, or worked out using the method set out, in the Private Health Insurance (Benefit Requirements) Rules as the minimum benefit, or method for working out the minimum benefit, for that treatment.</w:t>
            </w:r>
          </w:p>
        </w:tc>
      </w:tr>
    </w:tbl>
    <w:p w:rsidR="00B721CB" w:rsidRPr="00CE499E" w:rsidRDefault="00B721CB">
      <w:pPr>
        <w:pStyle w:val="notetext"/>
      </w:pPr>
      <w:r w:rsidRPr="00CE499E">
        <w:t>Note:</w:t>
      </w:r>
      <w:r w:rsidRPr="00CE499E">
        <w:tab/>
        <w:t xml:space="preserve">If a private health insurer provides </w:t>
      </w:r>
      <w:r w:rsidR="00810D04" w:rsidRPr="00CE499E">
        <w:t>an insured person with, or arranges for an insured person</w:t>
      </w:r>
      <w:r w:rsidRPr="00CE499E">
        <w:t xml:space="preserve"> to be provided with, treatment, it is treated as a benefit for the purposes of this Division (see subsection</w:t>
      </w:r>
      <w:r w:rsidR="00CE499E">
        <w:t> </w:t>
      </w:r>
      <w:r w:rsidRPr="00CE499E">
        <w:t>69</w:t>
      </w:r>
      <w:r w:rsidR="00CE499E">
        <w:noBreakHyphen/>
      </w:r>
      <w:r w:rsidRPr="00CE499E">
        <w:t>5(3)).</w:t>
      </w:r>
    </w:p>
    <w:p w:rsidR="00B721CB" w:rsidRPr="00CE499E" w:rsidRDefault="00B721CB">
      <w:pPr>
        <w:pStyle w:val="ActHead5"/>
      </w:pPr>
      <w:bookmarkStart w:id="103" w:name="_Toc535921970"/>
      <w:r w:rsidRPr="00CE499E">
        <w:rPr>
          <w:rStyle w:val="CharSectno"/>
        </w:rPr>
        <w:t>72</w:t>
      </w:r>
      <w:r w:rsidR="00CE499E">
        <w:rPr>
          <w:rStyle w:val="CharSectno"/>
        </w:rPr>
        <w:noBreakHyphen/>
      </w:r>
      <w:r w:rsidRPr="00CE499E">
        <w:rPr>
          <w:rStyle w:val="CharSectno"/>
        </w:rPr>
        <w:t>5</w:t>
      </w:r>
      <w:r w:rsidRPr="00CE499E">
        <w:t xml:space="preserve">  Rules requirement in relation to provision of benefits</w:t>
      </w:r>
      <w:bookmarkEnd w:id="103"/>
    </w:p>
    <w:p w:rsidR="00B721CB" w:rsidRPr="00CE499E" w:rsidRDefault="00B721CB">
      <w:pPr>
        <w:pStyle w:val="subsection"/>
      </w:pPr>
      <w:r w:rsidRPr="00CE499E">
        <w:tab/>
        <w:t>(1)</w:t>
      </w:r>
      <w:r w:rsidRPr="00CE499E">
        <w:tab/>
        <w:t>For the purposes of paragraph</w:t>
      </w:r>
      <w:r w:rsidR="00CE499E">
        <w:t> </w:t>
      </w:r>
      <w:r w:rsidRPr="00CE499E">
        <w:t>72</w:t>
      </w:r>
      <w:r w:rsidR="00CE499E">
        <w:noBreakHyphen/>
      </w:r>
      <w:r w:rsidRPr="00CE499E">
        <w:t xml:space="preserve">1(1)(d), the </w:t>
      </w:r>
      <w:r w:rsidR="00CE499E" w:rsidRPr="00CE499E">
        <w:rPr>
          <w:position w:val="6"/>
          <w:sz w:val="16"/>
        </w:rPr>
        <w:t>*</w:t>
      </w:r>
      <w:r w:rsidRPr="00CE499E">
        <w:t xml:space="preserve">rules of the private health insurer that issues the policy meet the rules requirement in this section if the rules have the effect required by </w:t>
      </w:r>
      <w:r w:rsidR="00CE499E">
        <w:t>subsection (</w:t>
      </w:r>
      <w:r w:rsidRPr="00CE499E">
        <w:t>2).</w:t>
      </w:r>
    </w:p>
    <w:p w:rsidR="00B721CB" w:rsidRPr="00CE499E" w:rsidRDefault="00B721CB">
      <w:pPr>
        <w:pStyle w:val="subsection"/>
      </w:pPr>
      <w:r w:rsidRPr="00CE499E">
        <w:tab/>
        <w:t>(2)</w:t>
      </w:r>
      <w:r w:rsidRPr="00CE499E">
        <w:tab/>
        <w:t xml:space="preserve">The effect required is that if, under an agreement or arrangement with a private health insurer, a particular </w:t>
      </w:r>
      <w:r w:rsidR="00CE499E" w:rsidRPr="00CE499E">
        <w:rPr>
          <w:position w:val="6"/>
          <w:sz w:val="16"/>
        </w:rPr>
        <w:t>*</w:t>
      </w:r>
      <w:r w:rsidRPr="00CE499E">
        <w:t xml:space="preserve">health care provider (other than a </w:t>
      </w:r>
      <w:r w:rsidR="00CE499E" w:rsidRPr="00CE499E">
        <w:rPr>
          <w:position w:val="6"/>
          <w:sz w:val="16"/>
        </w:rPr>
        <w:t>*</w:t>
      </w:r>
      <w:r w:rsidRPr="00CE499E">
        <w:t xml:space="preserve">medical practitioner) provides particular </w:t>
      </w:r>
      <w:r w:rsidR="00CE499E" w:rsidRPr="00CE499E">
        <w:rPr>
          <w:position w:val="6"/>
          <w:sz w:val="16"/>
        </w:rPr>
        <w:t>*</w:t>
      </w:r>
      <w:r w:rsidRPr="00CE499E">
        <w:t xml:space="preserve">hospital treatment or </w:t>
      </w:r>
      <w:r w:rsidR="00CE499E" w:rsidRPr="00CE499E">
        <w:rPr>
          <w:position w:val="6"/>
          <w:sz w:val="16"/>
        </w:rPr>
        <w:t>*</w:t>
      </w:r>
      <w:r w:rsidRPr="00CE499E">
        <w:t>hospital</w:t>
      </w:r>
      <w:r w:rsidR="00CE499E">
        <w:noBreakHyphen/>
      </w:r>
      <w:r w:rsidRPr="00CE499E">
        <w:t xml:space="preserve">substitute treatment to people insured under the same </w:t>
      </w:r>
      <w:r w:rsidR="00CE499E" w:rsidRPr="00CE499E">
        <w:rPr>
          <w:position w:val="6"/>
          <w:sz w:val="16"/>
        </w:rPr>
        <w:t>*</w:t>
      </w:r>
      <w:r w:rsidRPr="00CE499E">
        <w:t>complying health insurance product of the insurer, any charge for the treatment:</w:t>
      </w:r>
    </w:p>
    <w:p w:rsidR="00B721CB" w:rsidRPr="00CE499E" w:rsidRDefault="00B721CB">
      <w:pPr>
        <w:pStyle w:val="paragraph"/>
      </w:pPr>
      <w:r w:rsidRPr="00CE499E">
        <w:tab/>
        <w:t>(a)</w:t>
      </w:r>
      <w:r w:rsidRPr="00CE499E">
        <w:tab/>
        <w:t>that is payable by an insured person; and</w:t>
      </w:r>
    </w:p>
    <w:p w:rsidR="00B721CB" w:rsidRPr="00CE499E" w:rsidRDefault="00B721CB">
      <w:pPr>
        <w:pStyle w:val="paragraph"/>
      </w:pPr>
      <w:r w:rsidRPr="00CE499E">
        <w:tab/>
        <w:t>(b)</w:t>
      </w:r>
      <w:r w:rsidRPr="00CE499E">
        <w:tab/>
        <w:t>which is not recoverable by a benefit under the product;</w:t>
      </w:r>
    </w:p>
    <w:p w:rsidR="00B721CB" w:rsidRPr="00CE499E" w:rsidRDefault="00B721CB">
      <w:pPr>
        <w:pStyle w:val="subsection2"/>
      </w:pPr>
      <w:r w:rsidRPr="00CE499E">
        <w:t>must be the same for all of the people insured under the product, irrespective of:</w:t>
      </w:r>
    </w:p>
    <w:p w:rsidR="00B721CB" w:rsidRPr="00CE499E" w:rsidRDefault="00B721CB">
      <w:pPr>
        <w:pStyle w:val="paragraph"/>
      </w:pPr>
      <w:r w:rsidRPr="00CE499E">
        <w:tab/>
        <w:t>(c)</w:t>
      </w:r>
      <w:r w:rsidRPr="00CE499E">
        <w:tab/>
        <w:t>the frequency with which that provider provides that particular treatment to people insured under that product; or</w:t>
      </w:r>
    </w:p>
    <w:p w:rsidR="00B721CB" w:rsidRPr="00CE499E" w:rsidRDefault="00B721CB">
      <w:pPr>
        <w:pStyle w:val="paragraph"/>
      </w:pPr>
      <w:r w:rsidRPr="00CE499E">
        <w:tab/>
        <w:t>(d)</w:t>
      </w:r>
      <w:r w:rsidRPr="00CE499E">
        <w:tab/>
        <w:t>any other matter.</w:t>
      </w:r>
    </w:p>
    <w:p w:rsidR="00B721CB" w:rsidRPr="00CE499E" w:rsidRDefault="00B721CB">
      <w:pPr>
        <w:pStyle w:val="subsection"/>
      </w:pPr>
      <w:r w:rsidRPr="00CE499E">
        <w:tab/>
        <w:t>(3)</w:t>
      </w:r>
      <w:r w:rsidRPr="00CE499E">
        <w:tab/>
        <w:t xml:space="preserve">The Private Health Insurance (Complying Product) Rules may modify the effect required by </w:t>
      </w:r>
      <w:r w:rsidR="00CE499E">
        <w:t>subsection (</w:t>
      </w:r>
      <w:r w:rsidRPr="00CE499E">
        <w:t xml:space="preserve">2) in relation to all or particular kinds of </w:t>
      </w:r>
      <w:r w:rsidR="00CE499E" w:rsidRPr="00CE499E">
        <w:rPr>
          <w:position w:val="6"/>
          <w:sz w:val="16"/>
        </w:rPr>
        <w:t>*</w:t>
      </w:r>
      <w:r w:rsidRPr="00CE499E">
        <w:t xml:space="preserve">complying health insurance products, benefits, treatments or </w:t>
      </w:r>
      <w:r w:rsidR="00CE499E" w:rsidRPr="00CE499E">
        <w:rPr>
          <w:position w:val="6"/>
          <w:sz w:val="16"/>
        </w:rPr>
        <w:t>*</w:t>
      </w:r>
      <w:r w:rsidRPr="00CE499E">
        <w:t xml:space="preserve">health care providers. To the extent the Rules do so, </w:t>
      </w:r>
      <w:r w:rsidRPr="00CE499E">
        <w:lastRenderedPageBreak/>
        <w:t>the rules requirement is taken to be met if the conditions in the Rules are met.</w:t>
      </w:r>
    </w:p>
    <w:p w:rsidR="00B721CB" w:rsidRPr="00CE499E" w:rsidRDefault="00B721CB">
      <w:pPr>
        <w:pStyle w:val="ActHead5"/>
      </w:pPr>
      <w:bookmarkStart w:id="104" w:name="_Toc535921971"/>
      <w:r w:rsidRPr="00CE499E">
        <w:rPr>
          <w:rStyle w:val="CharSectno"/>
        </w:rPr>
        <w:t>72</w:t>
      </w:r>
      <w:r w:rsidR="00CE499E">
        <w:rPr>
          <w:rStyle w:val="CharSectno"/>
        </w:rPr>
        <w:noBreakHyphen/>
      </w:r>
      <w:r w:rsidRPr="00CE499E">
        <w:rPr>
          <w:rStyle w:val="CharSectno"/>
        </w:rPr>
        <w:t>10</w:t>
      </w:r>
      <w:r w:rsidRPr="00CE499E">
        <w:t xml:space="preserve">  Minimum benefits for prostheses</w:t>
      </w:r>
      <w:bookmarkEnd w:id="104"/>
    </w:p>
    <w:p w:rsidR="00B721CB" w:rsidRPr="00CE499E" w:rsidRDefault="00B721CB">
      <w:pPr>
        <w:pStyle w:val="subsection"/>
      </w:pPr>
      <w:r w:rsidRPr="00CE499E">
        <w:tab/>
        <w:t>(1)</w:t>
      </w:r>
      <w:r w:rsidRPr="00CE499E">
        <w:tab/>
        <w:t>Private Health Insurance (Prostheses) Rules made for the purposes of item</w:t>
      </w:r>
      <w:r w:rsidR="00CE499E">
        <w:t> </w:t>
      </w:r>
      <w:r w:rsidRPr="00CE499E">
        <w:t>4 of the table in subsection</w:t>
      </w:r>
      <w:r w:rsidR="00CE499E">
        <w:t> </w:t>
      </w:r>
      <w:r w:rsidRPr="00CE499E">
        <w:t>72</w:t>
      </w:r>
      <w:r w:rsidR="00CE499E">
        <w:noBreakHyphen/>
      </w:r>
      <w:r w:rsidRPr="00CE499E">
        <w:t>1(2) must only list a kind of prosthesis if:</w:t>
      </w:r>
    </w:p>
    <w:p w:rsidR="00B721CB" w:rsidRPr="00CE499E" w:rsidRDefault="00B721CB">
      <w:pPr>
        <w:pStyle w:val="paragraph"/>
      </w:pPr>
      <w:r w:rsidRPr="00CE499E">
        <w:tab/>
        <w:t>(a)</w:t>
      </w:r>
      <w:r w:rsidRPr="00CE499E">
        <w:tab/>
        <w:t xml:space="preserve">an application has been made under </w:t>
      </w:r>
      <w:r w:rsidR="00CE499E">
        <w:t>subsection (</w:t>
      </w:r>
      <w:r w:rsidRPr="00CE499E">
        <w:t>2) in relation to that kind of prosthesis; and</w:t>
      </w:r>
    </w:p>
    <w:p w:rsidR="00B721CB" w:rsidRPr="00CE499E" w:rsidRDefault="00B721CB">
      <w:pPr>
        <w:pStyle w:val="paragraph"/>
      </w:pPr>
      <w:r w:rsidRPr="00CE499E">
        <w:tab/>
        <w:t>(b)</w:t>
      </w:r>
      <w:r w:rsidRPr="00CE499E">
        <w:tab/>
        <w:t>the Minister has granted the application.</w:t>
      </w:r>
    </w:p>
    <w:p w:rsidR="00B721CB" w:rsidRPr="00CE499E" w:rsidRDefault="00B721CB">
      <w:pPr>
        <w:pStyle w:val="subsection"/>
      </w:pPr>
      <w:r w:rsidRPr="00CE499E">
        <w:tab/>
        <w:t>(2)</w:t>
      </w:r>
      <w:r w:rsidRPr="00CE499E">
        <w:tab/>
        <w:t>A person may apply to the Minister to have the Private Health Insurance (Prostheses) Rules list a prosthesis of the kind to which the application relates.</w:t>
      </w:r>
    </w:p>
    <w:p w:rsidR="00B721CB" w:rsidRPr="00CE499E" w:rsidRDefault="00B721CB">
      <w:pPr>
        <w:pStyle w:val="subsection"/>
      </w:pPr>
      <w:r w:rsidRPr="00CE499E">
        <w:tab/>
        <w:t>(3)</w:t>
      </w:r>
      <w:r w:rsidRPr="00CE499E">
        <w:tab/>
        <w:t>The application must be:</w:t>
      </w:r>
    </w:p>
    <w:p w:rsidR="00B721CB" w:rsidRPr="00CE499E" w:rsidRDefault="00B721CB">
      <w:pPr>
        <w:pStyle w:val="paragraph"/>
      </w:pPr>
      <w:r w:rsidRPr="00CE499E">
        <w:tab/>
        <w:t>(a)</w:t>
      </w:r>
      <w:r w:rsidRPr="00CE499E">
        <w:tab/>
        <w:t xml:space="preserve">in the </w:t>
      </w:r>
      <w:r w:rsidR="00CE499E" w:rsidRPr="00CE499E">
        <w:rPr>
          <w:position w:val="6"/>
          <w:sz w:val="16"/>
        </w:rPr>
        <w:t>*</w:t>
      </w:r>
      <w:r w:rsidRPr="00CE499E">
        <w:t>approved form; and</w:t>
      </w:r>
    </w:p>
    <w:p w:rsidR="00B721CB" w:rsidRPr="00CE499E" w:rsidRDefault="00B721CB">
      <w:pPr>
        <w:pStyle w:val="paragraph"/>
      </w:pPr>
      <w:r w:rsidRPr="00CE499E">
        <w:tab/>
        <w:t>(b)</w:t>
      </w:r>
      <w:r w:rsidRPr="00CE499E">
        <w:tab/>
        <w:t xml:space="preserve">accompanied by any application fee imposed under the </w:t>
      </w:r>
      <w:r w:rsidRPr="00CE499E">
        <w:rPr>
          <w:i/>
        </w:rPr>
        <w:t>Private Health Insurance (Prostheses Application and Listing Fees) Act 200</w:t>
      </w:r>
      <w:r w:rsidR="0021592E" w:rsidRPr="00CE499E">
        <w:rPr>
          <w:i/>
        </w:rPr>
        <w:t>7</w:t>
      </w:r>
      <w:r w:rsidRPr="00CE499E">
        <w:t>.</w:t>
      </w:r>
    </w:p>
    <w:p w:rsidR="00B721CB" w:rsidRPr="00CE499E" w:rsidRDefault="00B721CB">
      <w:pPr>
        <w:pStyle w:val="subsection"/>
      </w:pPr>
      <w:r w:rsidRPr="00CE499E">
        <w:tab/>
        <w:t>(4)</w:t>
      </w:r>
      <w:r w:rsidRPr="00CE499E">
        <w:tab/>
        <w:t>The Minister must inform the applicant in writing of the Minister’s decision whether or not to grant the application. If the Minister decides not to grant the application, the Minister must also inform the applicant of the reason for that decision.</w:t>
      </w:r>
    </w:p>
    <w:p w:rsidR="00B721CB" w:rsidRPr="00CE499E" w:rsidRDefault="00B721CB">
      <w:pPr>
        <w:pStyle w:val="subsection"/>
      </w:pPr>
      <w:r w:rsidRPr="00CE499E">
        <w:tab/>
        <w:t>(5)</w:t>
      </w:r>
      <w:r w:rsidRPr="00CE499E">
        <w:tab/>
        <w:t>If:</w:t>
      </w:r>
    </w:p>
    <w:p w:rsidR="00B721CB" w:rsidRPr="00CE499E" w:rsidRDefault="00B721CB">
      <w:pPr>
        <w:pStyle w:val="paragraph"/>
      </w:pPr>
      <w:r w:rsidRPr="00CE499E">
        <w:tab/>
        <w:t>(a)</w:t>
      </w:r>
      <w:r w:rsidRPr="00CE499E">
        <w:tab/>
        <w:t>the Minister grants the application; and</w:t>
      </w:r>
    </w:p>
    <w:p w:rsidR="00B721CB" w:rsidRPr="00CE499E" w:rsidRDefault="00B721CB">
      <w:pPr>
        <w:pStyle w:val="paragraph"/>
      </w:pPr>
      <w:r w:rsidRPr="00CE499E">
        <w:tab/>
        <w:t>(b)</w:t>
      </w:r>
      <w:r w:rsidRPr="00CE499E">
        <w:tab/>
        <w:t xml:space="preserve">the applicant pays to the Commonwealth any initial listing fee imposed under the </w:t>
      </w:r>
      <w:r w:rsidRPr="00CE499E">
        <w:rPr>
          <w:i/>
        </w:rPr>
        <w:t>Private Health Insurance (Prostheses Application and Listing Fees) Act 200</w:t>
      </w:r>
      <w:r w:rsidR="001A0DD4" w:rsidRPr="00CE499E">
        <w:rPr>
          <w:i/>
        </w:rPr>
        <w:t>7</w:t>
      </w:r>
      <w:r w:rsidRPr="00CE499E">
        <w:t xml:space="preserve"> within 14 days of being informed of the Minister’s decision to grant the application;</w:t>
      </w:r>
    </w:p>
    <w:p w:rsidR="00B721CB" w:rsidRPr="00CE499E" w:rsidRDefault="00B721CB">
      <w:pPr>
        <w:pStyle w:val="subsection2"/>
      </w:pPr>
      <w:r w:rsidRPr="00CE499E">
        <w:t>the Minister must, on the next occasion when the Minister makes or varies the Private Health Insurance (Prostheses) Rules:</w:t>
      </w:r>
    </w:p>
    <w:p w:rsidR="00B721CB" w:rsidRPr="00CE499E" w:rsidRDefault="00B721CB">
      <w:pPr>
        <w:pStyle w:val="paragraph"/>
      </w:pPr>
      <w:r w:rsidRPr="00CE499E">
        <w:lastRenderedPageBreak/>
        <w:tab/>
        <w:t>(c)</w:t>
      </w:r>
      <w:r w:rsidRPr="00CE499E">
        <w:tab/>
        <w:t>list the kind of prosthesis to which the application relates in those Rules; and</w:t>
      </w:r>
    </w:p>
    <w:p w:rsidR="00B721CB" w:rsidRPr="00CE499E" w:rsidRDefault="00B721CB">
      <w:pPr>
        <w:pStyle w:val="paragraph"/>
      </w:pPr>
      <w:r w:rsidRPr="00CE499E">
        <w:tab/>
        <w:t>(d)</w:t>
      </w:r>
      <w:r w:rsidRPr="00CE499E">
        <w:tab/>
        <w:t>set out in those Rules a minimum benefit for the prosthesis; and</w:t>
      </w:r>
    </w:p>
    <w:p w:rsidR="00B721CB" w:rsidRPr="00CE499E" w:rsidRDefault="00B721CB">
      <w:pPr>
        <w:pStyle w:val="paragraph"/>
      </w:pPr>
      <w:r w:rsidRPr="00CE499E">
        <w:tab/>
        <w:t>(e)</w:t>
      </w:r>
      <w:r w:rsidRPr="00CE499E">
        <w:tab/>
        <w:t>if the Minister considers it appropriate—set out in those Rules a maximum benefit for the prosthesis.</w:t>
      </w:r>
    </w:p>
    <w:p w:rsidR="00F4691B" w:rsidRPr="00CE499E" w:rsidRDefault="00F4691B" w:rsidP="00F4691B">
      <w:pPr>
        <w:pStyle w:val="subsection"/>
      </w:pPr>
      <w:r w:rsidRPr="00CE499E">
        <w:tab/>
        <w:t>(6)</w:t>
      </w:r>
      <w:r w:rsidRPr="00CE499E">
        <w:tab/>
        <w:t>The Private Health Insurance (Prostheses) Rules may set out criteria (</w:t>
      </w:r>
      <w:r w:rsidRPr="00CE499E">
        <w:rPr>
          <w:b/>
          <w:i/>
        </w:rPr>
        <w:t>listing criteria</w:t>
      </w:r>
      <w:r w:rsidRPr="00CE499E">
        <w:t xml:space="preserve">) to be satisfied in order for an application (a </w:t>
      </w:r>
      <w:r w:rsidRPr="00CE499E">
        <w:rPr>
          <w:b/>
          <w:i/>
        </w:rPr>
        <w:t>listing application</w:t>
      </w:r>
      <w:r w:rsidRPr="00CE499E">
        <w:t xml:space="preserve">) made under </w:t>
      </w:r>
      <w:r w:rsidR="00CE499E">
        <w:t>subsection (</w:t>
      </w:r>
      <w:r w:rsidRPr="00CE499E">
        <w:t>2) to be granted. The Rules may provide for different listing criteria to apply in different circumstances.</w:t>
      </w:r>
    </w:p>
    <w:p w:rsidR="00F4691B" w:rsidRPr="00CE499E" w:rsidRDefault="00F4691B" w:rsidP="00F4691B">
      <w:pPr>
        <w:pStyle w:val="subsection"/>
      </w:pPr>
      <w:r w:rsidRPr="00CE499E">
        <w:tab/>
        <w:t>(7)</w:t>
      </w:r>
      <w:r w:rsidRPr="00CE499E">
        <w:tab/>
        <w:t>The Minister must not grant a listing application if any applicable listing criteria are not satisfied in relation to the application.</w:t>
      </w:r>
    </w:p>
    <w:p w:rsidR="00F4691B" w:rsidRPr="00CE499E" w:rsidRDefault="00F4691B" w:rsidP="00F4691B">
      <w:pPr>
        <w:pStyle w:val="notetext"/>
      </w:pPr>
      <w:r w:rsidRPr="00CE499E">
        <w:t>Note:</w:t>
      </w:r>
      <w:r w:rsidRPr="00CE499E">
        <w:tab/>
        <w:t>The Minister may refuse to grant a listing application even if the applicable listing criteria are satisfied.</w:t>
      </w:r>
    </w:p>
    <w:p w:rsidR="00B721CB" w:rsidRPr="00CE499E" w:rsidRDefault="00B721CB">
      <w:pPr>
        <w:pStyle w:val="ActHead5"/>
      </w:pPr>
      <w:bookmarkStart w:id="105" w:name="_Toc535921972"/>
      <w:r w:rsidRPr="00CE499E">
        <w:rPr>
          <w:rStyle w:val="CharSectno"/>
        </w:rPr>
        <w:t>72</w:t>
      </w:r>
      <w:r w:rsidR="00CE499E">
        <w:rPr>
          <w:rStyle w:val="CharSectno"/>
        </w:rPr>
        <w:noBreakHyphen/>
      </w:r>
      <w:r w:rsidRPr="00CE499E">
        <w:rPr>
          <w:rStyle w:val="CharSectno"/>
        </w:rPr>
        <w:t>15</w:t>
      </w:r>
      <w:r w:rsidRPr="00CE499E">
        <w:t xml:space="preserve">  Ongoing listing fee for prostheses</w:t>
      </w:r>
      <w:bookmarkEnd w:id="105"/>
    </w:p>
    <w:p w:rsidR="00B721CB" w:rsidRPr="00CE499E" w:rsidRDefault="00B721CB">
      <w:pPr>
        <w:pStyle w:val="subsection"/>
      </w:pPr>
      <w:r w:rsidRPr="00CE499E">
        <w:tab/>
        <w:t>(1)</w:t>
      </w:r>
      <w:r w:rsidRPr="00CE499E">
        <w:tab/>
        <w:t>This section applies if the Minister lists a kind of prosthesis in the Private Health Insurance (Prostheses) Rules as a result of an application under subsection</w:t>
      </w:r>
      <w:r w:rsidR="00CE499E">
        <w:t> </w:t>
      </w:r>
      <w:r w:rsidRPr="00CE499E">
        <w:t>72</w:t>
      </w:r>
      <w:r w:rsidR="00CE499E">
        <w:noBreakHyphen/>
      </w:r>
      <w:r w:rsidRPr="00CE499E">
        <w:t>10(2).</w:t>
      </w:r>
    </w:p>
    <w:p w:rsidR="00B721CB" w:rsidRPr="00CE499E" w:rsidRDefault="00B721CB">
      <w:pPr>
        <w:pStyle w:val="subsection"/>
      </w:pPr>
      <w:r w:rsidRPr="00CE499E">
        <w:tab/>
        <w:t>(2)</w:t>
      </w:r>
      <w:r w:rsidRPr="00CE499E">
        <w:tab/>
        <w:t xml:space="preserve">The applicant must pay to the Commonwealth the ongoing listing fee for which the applicant is liable under the </w:t>
      </w:r>
      <w:r w:rsidRPr="00CE499E">
        <w:rPr>
          <w:i/>
        </w:rPr>
        <w:t>Private Health Insurance (Prostheses Application and Listing Fees) Act 200</w:t>
      </w:r>
      <w:r w:rsidR="00072368" w:rsidRPr="00CE499E">
        <w:rPr>
          <w:i/>
        </w:rPr>
        <w:t>7</w:t>
      </w:r>
      <w:r w:rsidRPr="00CE499E">
        <w:t xml:space="preserve">, within </w:t>
      </w:r>
      <w:r w:rsidR="00810D04" w:rsidRPr="00CE499E">
        <w:t xml:space="preserve">28 days </w:t>
      </w:r>
      <w:r w:rsidRPr="00CE499E">
        <w:t>of each day specified under that Act as an ongoing listing fee imposition day.</w:t>
      </w:r>
    </w:p>
    <w:p w:rsidR="00B721CB" w:rsidRPr="00CE499E" w:rsidRDefault="00B721CB">
      <w:pPr>
        <w:pStyle w:val="subsection"/>
      </w:pPr>
      <w:r w:rsidRPr="00CE499E">
        <w:tab/>
        <w:t>(3)</w:t>
      </w:r>
      <w:r w:rsidRPr="00CE499E">
        <w:tab/>
        <w:t xml:space="preserve">If the applicant fails to pay an ongoing listing fee in accordance with </w:t>
      </w:r>
      <w:r w:rsidR="00CE499E">
        <w:t>subsection (</w:t>
      </w:r>
      <w:r w:rsidRPr="00CE499E">
        <w:t>2), the Minister may remove the kind of prosthesis from the list in the Private Health Insurance (Prostheses) Rules.</w:t>
      </w:r>
    </w:p>
    <w:p w:rsidR="00C54E71" w:rsidRPr="00CE499E" w:rsidRDefault="00C54E71" w:rsidP="00CC5E51">
      <w:pPr>
        <w:pStyle w:val="ActHead5"/>
      </w:pPr>
      <w:bookmarkStart w:id="106" w:name="_Toc535921973"/>
      <w:r w:rsidRPr="00CE499E">
        <w:rPr>
          <w:rStyle w:val="CharSectno"/>
        </w:rPr>
        <w:lastRenderedPageBreak/>
        <w:t>72</w:t>
      </w:r>
      <w:r w:rsidR="00CE499E">
        <w:rPr>
          <w:rStyle w:val="CharSectno"/>
        </w:rPr>
        <w:noBreakHyphen/>
      </w:r>
      <w:r w:rsidRPr="00CE499E">
        <w:rPr>
          <w:rStyle w:val="CharSectno"/>
        </w:rPr>
        <w:t>20</w:t>
      </w:r>
      <w:r w:rsidRPr="00CE499E">
        <w:t xml:space="preserve">  Other matters</w:t>
      </w:r>
      <w:bookmarkEnd w:id="106"/>
    </w:p>
    <w:p w:rsidR="00C54E71" w:rsidRPr="00CE499E" w:rsidRDefault="00C54E71" w:rsidP="00CC5E51">
      <w:pPr>
        <w:pStyle w:val="subsection"/>
        <w:keepNext/>
        <w:keepLines/>
      </w:pPr>
      <w:r w:rsidRPr="00CE499E">
        <w:tab/>
      </w:r>
      <w:r w:rsidRPr="00CE499E">
        <w:tab/>
        <w:t xml:space="preserve">The Private Health Insurance (Prostheses) Rules may, in relation to application fees, initial listing fees or ongoing listing fees imposed under the </w:t>
      </w:r>
      <w:r w:rsidRPr="00CE499E">
        <w:rPr>
          <w:i/>
        </w:rPr>
        <w:t>Private Health Insurance (Prostheses Application and Listing Fees) Act 2007</w:t>
      </w:r>
      <w:r w:rsidRPr="00CE499E">
        <w:t>, provide for, or for matters relating to, any or all of the following:</w:t>
      </w:r>
    </w:p>
    <w:p w:rsidR="00C54E71" w:rsidRPr="00CE499E" w:rsidRDefault="00C54E71" w:rsidP="00C54E71">
      <w:pPr>
        <w:pStyle w:val="paragraph"/>
      </w:pPr>
      <w:r w:rsidRPr="00CE499E">
        <w:tab/>
        <w:t>(a)</w:t>
      </w:r>
      <w:r w:rsidRPr="00CE499E">
        <w:tab/>
        <w:t>methods for payment;</w:t>
      </w:r>
    </w:p>
    <w:p w:rsidR="00C54E71" w:rsidRPr="00CE499E" w:rsidRDefault="00C54E71" w:rsidP="00C54E71">
      <w:pPr>
        <w:pStyle w:val="paragraph"/>
      </w:pPr>
      <w:r w:rsidRPr="00CE499E">
        <w:tab/>
        <w:t>(b)</w:t>
      </w:r>
      <w:r w:rsidRPr="00CE499E">
        <w:tab/>
        <w:t>extending the time for payment;</w:t>
      </w:r>
    </w:p>
    <w:p w:rsidR="00C54E71" w:rsidRPr="00CE499E" w:rsidRDefault="00C54E71" w:rsidP="00C54E71">
      <w:pPr>
        <w:pStyle w:val="paragraph"/>
      </w:pPr>
      <w:r w:rsidRPr="00CE499E">
        <w:tab/>
        <w:t>(c)</w:t>
      </w:r>
      <w:r w:rsidRPr="00CE499E">
        <w:tab/>
        <w:t>refunding or otherwise applying overpayments.</w:t>
      </w:r>
    </w:p>
    <w:p w:rsidR="00B721CB" w:rsidRPr="00CE499E" w:rsidRDefault="00B721CB" w:rsidP="00F719AC">
      <w:pPr>
        <w:pStyle w:val="ActHead3"/>
        <w:pageBreakBefore/>
      </w:pPr>
      <w:bookmarkStart w:id="107" w:name="_Toc535921974"/>
      <w:r w:rsidRPr="00CE499E">
        <w:rPr>
          <w:rStyle w:val="CharDivNo"/>
        </w:rPr>
        <w:lastRenderedPageBreak/>
        <w:t>Division</w:t>
      </w:r>
      <w:r w:rsidR="00CE499E">
        <w:rPr>
          <w:rStyle w:val="CharDivNo"/>
        </w:rPr>
        <w:t> </w:t>
      </w:r>
      <w:r w:rsidRPr="00CE499E">
        <w:rPr>
          <w:rStyle w:val="CharDivNo"/>
        </w:rPr>
        <w:t>75</w:t>
      </w:r>
      <w:r w:rsidRPr="00CE499E">
        <w:t>—</w:t>
      </w:r>
      <w:r w:rsidRPr="00CE499E">
        <w:rPr>
          <w:rStyle w:val="CharDivText"/>
        </w:rPr>
        <w:t>Waiting period requirements</w:t>
      </w:r>
      <w:bookmarkEnd w:id="107"/>
    </w:p>
    <w:p w:rsidR="00B721CB" w:rsidRPr="00CE499E" w:rsidRDefault="00B721CB">
      <w:pPr>
        <w:pStyle w:val="ActHead5"/>
      </w:pPr>
      <w:bookmarkStart w:id="108" w:name="_Toc535921975"/>
      <w:r w:rsidRPr="00CE499E">
        <w:rPr>
          <w:rStyle w:val="CharSectno"/>
        </w:rPr>
        <w:t>75</w:t>
      </w:r>
      <w:r w:rsidR="00CE499E">
        <w:rPr>
          <w:rStyle w:val="CharSectno"/>
        </w:rPr>
        <w:noBreakHyphen/>
      </w:r>
      <w:r w:rsidRPr="00CE499E">
        <w:rPr>
          <w:rStyle w:val="CharSectno"/>
        </w:rPr>
        <w:t>1</w:t>
      </w:r>
      <w:r w:rsidRPr="00CE499E">
        <w:t xml:space="preserve">  Waiting period requirements</w:t>
      </w:r>
      <w:bookmarkEnd w:id="108"/>
    </w:p>
    <w:p w:rsidR="00B721CB" w:rsidRPr="00CE499E" w:rsidRDefault="00B721CB">
      <w:pPr>
        <w:pStyle w:val="subsection"/>
      </w:pPr>
      <w:r w:rsidRPr="00CE499E">
        <w:tab/>
        <w:t>(1)</w:t>
      </w:r>
      <w:r w:rsidRPr="00CE499E">
        <w:tab/>
        <w:t xml:space="preserve">An insurance policy meets the waiting period requirements in this Division if the </w:t>
      </w:r>
      <w:r w:rsidR="00CE499E" w:rsidRPr="00CE499E">
        <w:rPr>
          <w:position w:val="6"/>
          <w:sz w:val="16"/>
        </w:rPr>
        <w:t>*</w:t>
      </w:r>
      <w:r w:rsidRPr="00CE499E">
        <w:t xml:space="preserve">waiting period that applies to a person who did not </w:t>
      </w:r>
      <w:r w:rsidR="00CE499E" w:rsidRPr="00CE499E">
        <w:rPr>
          <w:position w:val="6"/>
          <w:sz w:val="16"/>
        </w:rPr>
        <w:t>*</w:t>
      </w:r>
      <w:r w:rsidRPr="00CE499E">
        <w:t>transfer to the policy is no longer than:</w:t>
      </w:r>
    </w:p>
    <w:p w:rsidR="00B721CB" w:rsidRPr="00CE499E" w:rsidRDefault="00B721CB">
      <w:pPr>
        <w:pStyle w:val="paragraph"/>
      </w:pPr>
      <w:r w:rsidRPr="00CE499E">
        <w:tab/>
        <w:t>(a)</w:t>
      </w:r>
      <w:r w:rsidRPr="00CE499E">
        <w:tab/>
        <w:t xml:space="preserve">for a benefit for </w:t>
      </w:r>
      <w:r w:rsidR="00CE499E" w:rsidRPr="00CE499E">
        <w:rPr>
          <w:position w:val="6"/>
          <w:sz w:val="16"/>
        </w:rPr>
        <w:t>*</w:t>
      </w:r>
      <w:r w:rsidRPr="00CE499E">
        <w:t xml:space="preserve">hospital treatment or </w:t>
      </w:r>
      <w:r w:rsidR="00CE499E" w:rsidRPr="00CE499E">
        <w:rPr>
          <w:position w:val="6"/>
          <w:sz w:val="16"/>
        </w:rPr>
        <w:t>*</w:t>
      </w:r>
      <w:r w:rsidRPr="00CE499E">
        <w:t>hospital</w:t>
      </w:r>
      <w:r w:rsidR="00CE499E">
        <w:noBreakHyphen/>
      </w:r>
      <w:r w:rsidRPr="00CE499E">
        <w:t xml:space="preserve">substitute treatment that is obstetric treatment or treatment for a </w:t>
      </w:r>
      <w:r w:rsidR="00CE499E" w:rsidRPr="00CE499E">
        <w:rPr>
          <w:position w:val="6"/>
          <w:sz w:val="16"/>
        </w:rPr>
        <w:t>*</w:t>
      </w:r>
      <w:r w:rsidRPr="00CE499E">
        <w:t>pre</w:t>
      </w:r>
      <w:r w:rsidR="00CE499E">
        <w:noBreakHyphen/>
      </w:r>
      <w:r w:rsidRPr="00CE499E">
        <w:t xml:space="preserve">existing condition (other than treatment covered by </w:t>
      </w:r>
      <w:r w:rsidR="00CE499E">
        <w:t>paragraph (</w:t>
      </w:r>
      <w:r w:rsidRPr="00CE499E">
        <w:t>b))—12 months; and</w:t>
      </w:r>
    </w:p>
    <w:p w:rsidR="00B721CB" w:rsidRPr="00CE499E" w:rsidRDefault="00B721CB">
      <w:pPr>
        <w:pStyle w:val="paragraph"/>
      </w:pPr>
      <w:r w:rsidRPr="00CE499E">
        <w:tab/>
        <w:t>(b)</w:t>
      </w:r>
      <w:r w:rsidRPr="00CE499E">
        <w:tab/>
        <w:t>for a benefit for hospital treatment or hospital</w:t>
      </w:r>
      <w:r w:rsidR="00CE499E">
        <w:noBreakHyphen/>
      </w:r>
      <w:r w:rsidRPr="00CE499E">
        <w:t>substitute treatment that is psychiatric care, rehabilitation or palliative care (whether or not for a pre</w:t>
      </w:r>
      <w:r w:rsidR="00CE499E">
        <w:noBreakHyphen/>
      </w:r>
      <w:r w:rsidRPr="00CE499E">
        <w:t>existing condition)—2 months; and</w:t>
      </w:r>
    </w:p>
    <w:p w:rsidR="00B721CB" w:rsidRPr="00CE499E" w:rsidRDefault="00B721CB">
      <w:pPr>
        <w:pStyle w:val="paragraph"/>
      </w:pPr>
      <w:r w:rsidRPr="00CE499E">
        <w:tab/>
        <w:t>(c)</w:t>
      </w:r>
      <w:r w:rsidRPr="00CE499E">
        <w:tab/>
        <w:t>for any other benefit for hospital treatment or hospital</w:t>
      </w:r>
      <w:r w:rsidR="00CE499E">
        <w:noBreakHyphen/>
      </w:r>
      <w:r w:rsidRPr="00CE499E">
        <w:t>substitute treatment—2 months.</w:t>
      </w:r>
    </w:p>
    <w:p w:rsidR="00B721CB" w:rsidRPr="00CE499E" w:rsidRDefault="00B721CB">
      <w:pPr>
        <w:pStyle w:val="subsection"/>
      </w:pPr>
      <w:r w:rsidRPr="00CE499E">
        <w:tab/>
        <w:t>(2)</w:t>
      </w:r>
      <w:r w:rsidRPr="00CE499E">
        <w:tab/>
        <w:t xml:space="preserve">The Private Health Insurance (Complying Product) Rules may modify the requirements in </w:t>
      </w:r>
      <w:r w:rsidR="00CE499E">
        <w:t>subsection (</w:t>
      </w:r>
      <w:r w:rsidRPr="00CE499E">
        <w:t>1) in relation to all or particular kinds of private health insurers, benefits or insured persons. To the extent the Rules do so, the waiting period requirements in this Division are taken to be met if the conditions in the Rules are met.</w:t>
      </w:r>
    </w:p>
    <w:p w:rsidR="00B721CB" w:rsidRPr="00CE499E" w:rsidRDefault="00B721CB">
      <w:pPr>
        <w:pStyle w:val="notetext"/>
      </w:pPr>
      <w:r w:rsidRPr="00CE499E">
        <w:t>Note:</w:t>
      </w:r>
      <w:r w:rsidRPr="00CE499E">
        <w:tab/>
        <w:t xml:space="preserve">If a private health insurer provides </w:t>
      </w:r>
      <w:r w:rsidR="00A55AA6" w:rsidRPr="00CE499E">
        <w:t>an insured person with, or arranges for an insured person</w:t>
      </w:r>
      <w:r w:rsidRPr="00CE499E">
        <w:t xml:space="preserve"> to be provided with, treatment, it is treated as a benefit for the purposes of this Division (see subsection</w:t>
      </w:r>
      <w:r w:rsidR="00CE499E">
        <w:t> </w:t>
      </w:r>
      <w:r w:rsidRPr="00CE499E">
        <w:t>69</w:t>
      </w:r>
      <w:r w:rsidR="00CE499E">
        <w:noBreakHyphen/>
      </w:r>
      <w:r w:rsidRPr="00CE499E">
        <w:t>5(3)).</w:t>
      </w:r>
    </w:p>
    <w:p w:rsidR="00B721CB" w:rsidRPr="00CE499E" w:rsidRDefault="00B721CB">
      <w:pPr>
        <w:pStyle w:val="ActHead5"/>
        <w:rPr>
          <w:i/>
        </w:rPr>
      </w:pPr>
      <w:bookmarkStart w:id="109" w:name="_Toc535921976"/>
      <w:r w:rsidRPr="00CE499E">
        <w:rPr>
          <w:rStyle w:val="CharSectno"/>
        </w:rPr>
        <w:t>75</w:t>
      </w:r>
      <w:r w:rsidR="00CE499E">
        <w:rPr>
          <w:rStyle w:val="CharSectno"/>
        </w:rPr>
        <w:noBreakHyphen/>
      </w:r>
      <w:r w:rsidRPr="00CE499E">
        <w:rPr>
          <w:rStyle w:val="CharSectno"/>
        </w:rPr>
        <w:t>5</w:t>
      </w:r>
      <w:r w:rsidRPr="00CE499E">
        <w:t xml:space="preserve">  Meaning of </w:t>
      </w:r>
      <w:r w:rsidRPr="00CE499E">
        <w:rPr>
          <w:i/>
        </w:rPr>
        <w:t>waiting period</w:t>
      </w:r>
      <w:bookmarkEnd w:id="109"/>
    </w:p>
    <w:p w:rsidR="00B721CB" w:rsidRPr="00CE499E" w:rsidRDefault="00B721CB">
      <w:pPr>
        <w:pStyle w:val="subsection"/>
      </w:pPr>
      <w:r w:rsidRPr="00CE499E">
        <w:tab/>
      </w:r>
      <w:r w:rsidRPr="00CE499E">
        <w:tab/>
        <w:t xml:space="preserve">The </w:t>
      </w:r>
      <w:r w:rsidRPr="00CE499E">
        <w:rPr>
          <w:b/>
          <w:i/>
        </w:rPr>
        <w:t xml:space="preserve">waiting period </w:t>
      </w:r>
      <w:r w:rsidRPr="00CE499E">
        <w:t>that applies to a person for a benefit under an insurance policy is the period:</w:t>
      </w:r>
    </w:p>
    <w:p w:rsidR="00B721CB" w:rsidRPr="00CE499E" w:rsidRDefault="00B721CB">
      <w:pPr>
        <w:pStyle w:val="paragraph"/>
      </w:pPr>
      <w:r w:rsidRPr="00CE499E">
        <w:tab/>
        <w:t>(a)</w:t>
      </w:r>
      <w:r w:rsidRPr="00CE499E">
        <w:tab/>
        <w:t>starting at the time the person becomes insured under the policy; and</w:t>
      </w:r>
    </w:p>
    <w:p w:rsidR="00B721CB" w:rsidRPr="00CE499E" w:rsidRDefault="00B721CB" w:rsidP="00CC5E51">
      <w:pPr>
        <w:pStyle w:val="paragraph"/>
        <w:keepNext/>
        <w:keepLines/>
      </w:pPr>
      <w:r w:rsidRPr="00CE499E">
        <w:lastRenderedPageBreak/>
        <w:tab/>
        <w:t>(b)</w:t>
      </w:r>
      <w:r w:rsidRPr="00CE499E">
        <w:tab/>
        <w:t>ending at the time specified in the policy;</w:t>
      </w:r>
    </w:p>
    <w:p w:rsidR="00B721CB" w:rsidRPr="00CE499E" w:rsidRDefault="00B721CB">
      <w:pPr>
        <w:pStyle w:val="subsection2"/>
      </w:pPr>
      <w:r w:rsidRPr="00CE499E">
        <w:t>during which the person is not entitled to the benefit.</w:t>
      </w:r>
    </w:p>
    <w:p w:rsidR="00B721CB" w:rsidRPr="00CE499E" w:rsidRDefault="00B721CB">
      <w:pPr>
        <w:pStyle w:val="ActHead5"/>
      </w:pPr>
      <w:bookmarkStart w:id="110" w:name="_Toc535921977"/>
      <w:r w:rsidRPr="00CE499E">
        <w:rPr>
          <w:rStyle w:val="CharSectno"/>
        </w:rPr>
        <w:t>75</w:t>
      </w:r>
      <w:r w:rsidR="00CE499E">
        <w:rPr>
          <w:rStyle w:val="CharSectno"/>
        </w:rPr>
        <w:noBreakHyphen/>
      </w:r>
      <w:r w:rsidRPr="00CE499E">
        <w:rPr>
          <w:rStyle w:val="CharSectno"/>
        </w:rPr>
        <w:t>10</w:t>
      </w:r>
      <w:r w:rsidRPr="00CE499E">
        <w:t xml:space="preserve">  Meaning of </w:t>
      </w:r>
      <w:r w:rsidRPr="00CE499E">
        <w:rPr>
          <w:i/>
        </w:rPr>
        <w:t>transfers</w:t>
      </w:r>
      <w:bookmarkEnd w:id="110"/>
    </w:p>
    <w:p w:rsidR="00B721CB" w:rsidRPr="00CE499E" w:rsidRDefault="00B721CB">
      <w:pPr>
        <w:pStyle w:val="subsection"/>
      </w:pPr>
      <w:r w:rsidRPr="00CE499E">
        <w:tab/>
      </w:r>
      <w:r w:rsidRPr="00CE499E">
        <w:tab/>
        <w:t xml:space="preserve">A person </w:t>
      </w:r>
      <w:r w:rsidRPr="00CE499E">
        <w:rPr>
          <w:b/>
          <w:i/>
        </w:rPr>
        <w:t xml:space="preserve">transfers </w:t>
      </w:r>
      <w:r w:rsidRPr="00CE499E">
        <w:t xml:space="preserve">to a policy (the </w:t>
      </w:r>
      <w:r w:rsidRPr="00CE499E">
        <w:rPr>
          <w:b/>
          <w:i/>
        </w:rPr>
        <w:t>new policy</w:t>
      </w:r>
      <w:r w:rsidRPr="00CE499E">
        <w:t xml:space="preserve">) from another policy (the </w:t>
      </w:r>
      <w:r w:rsidRPr="00CE499E">
        <w:rPr>
          <w:b/>
          <w:i/>
        </w:rPr>
        <w:t>old policy</w:t>
      </w:r>
      <w:r w:rsidRPr="00CE499E">
        <w:t>) if:</w:t>
      </w:r>
    </w:p>
    <w:p w:rsidR="00B721CB" w:rsidRPr="00CE499E" w:rsidRDefault="00B721CB">
      <w:pPr>
        <w:pStyle w:val="paragraph"/>
      </w:pPr>
      <w:r w:rsidRPr="00CE499E">
        <w:tab/>
        <w:t>(a)</w:t>
      </w:r>
      <w:r w:rsidRPr="00CE499E">
        <w:tab/>
        <w:t>either:</w:t>
      </w:r>
    </w:p>
    <w:p w:rsidR="00B721CB" w:rsidRPr="00CE499E" w:rsidRDefault="00B721CB">
      <w:pPr>
        <w:pStyle w:val="paragraphsub"/>
      </w:pPr>
      <w:r w:rsidRPr="00CE499E">
        <w:tab/>
        <w:t>(i)</w:t>
      </w:r>
      <w:r w:rsidRPr="00CE499E">
        <w:tab/>
        <w:t>the person is insured under the old policy at the time the person becomes insured under the new policy; or</w:t>
      </w:r>
    </w:p>
    <w:p w:rsidR="00B721CB" w:rsidRPr="00CE499E" w:rsidRDefault="00B721CB">
      <w:pPr>
        <w:pStyle w:val="paragraphsub"/>
      </w:pPr>
      <w:r w:rsidRPr="00CE499E">
        <w:tab/>
        <w:t>(ii)</w:t>
      </w:r>
      <w:r w:rsidRPr="00CE499E">
        <w:tab/>
        <w:t>the person ceased to be insured under the old policy no more than 7 days, or a longer number of days allowed by the new policy’s insurer for this purpose, before becoming insured under the new policy; and</w:t>
      </w:r>
    </w:p>
    <w:p w:rsidR="00B721CB" w:rsidRPr="00CE499E" w:rsidRDefault="00B721CB">
      <w:pPr>
        <w:pStyle w:val="paragraph"/>
      </w:pPr>
      <w:r w:rsidRPr="00CE499E">
        <w:tab/>
        <w:t>(b)</w:t>
      </w:r>
      <w:r w:rsidRPr="00CE499E">
        <w:tab/>
        <w:t xml:space="preserve">the old policy is a </w:t>
      </w:r>
      <w:r w:rsidR="00CE499E" w:rsidRPr="00CE499E">
        <w:rPr>
          <w:position w:val="6"/>
          <w:sz w:val="16"/>
        </w:rPr>
        <w:t>*</w:t>
      </w:r>
      <w:r w:rsidRPr="00CE499E">
        <w:t>complying health insurance policy; and</w:t>
      </w:r>
    </w:p>
    <w:p w:rsidR="00B721CB" w:rsidRPr="00CE499E" w:rsidRDefault="00B721CB">
      <w:pPr>
        <w:pStyle w:val="paragraph"/>
      </w:pPr>
      <w:r w:rsidRPr="00CE499E">
        <w:tab/>
        <w:t>(c)</w:t>
      </w:r>
      <w:r w:rsidRPr="00CE499E">
        <w:tab/>
        <w:t>the person’s premium payments under the old policy were up to date at the time the person became insured under the new policy.</w:t>
      </w:r>
    </w:p>
    <w:p w:rsidR="00B721CB" w:rsidRPr="00CE499E" w:rsidRDefault="00B721CB">
      <w:pPr>
        <w:pStyle w:val="notetext"/>
      </w:pPr>
      <w:r w:rsidRPr="00CE499E">
        <w:t>Note:</w:t>
      </w:r>
      <w:r w:rsidRPr="00CE499E">
        <w:tab/>
        <w:t>See section</w:t>
      </w:r>
      <w:r w:rsidR="00CE499E">
        <w:t> </w:t>
      </w:r>
      <w:r w:rsidRPr="00CE499E">
        <w:t>99</w:t>
      </w:r>
      <w:r w:rsidR="00CE499E">
        <w:noBreakHyphen/>
      </w:r>
      <w:r w:rsidRPr="00CE499E">
        <w:t>1 about transfer certificates.</w:t>
      </w:r>
    </w:p>
    <w:p w:rsidR="00B721CB" w:rsidRPr="00CE499E" w:rsidRDefault="00B721CB">
      <w:pPr>
        <w:pStyle w:val="ActHead5"/>
        <w:rPr>
          <w:i/>
        </w:rPr>
      </w:pPr>
      <w:bookmarkStart w:id="111" w:name="_Toc535921978"/>
      <w:r w:rsidRPr="00CE499E">
        <w:rPr>
          <w:rStyle w:val="CharSectno"/>
        </w:rPr>
        <w:t>75</w:t>
      </w:r>
      <w:r w:rsidR="00CE499E">
        <w:rPr>
          <w:rStyle w:val="CharSectno"/>
        </w:rPr>
        <w:noBreakHyphen/>
      </w:r>
      <w:r w:rsidRPr="00CE499E">
        <w:rPr>
          <w:rStyle w:val="CharSectno"/>
        </w:rPr>
        <w:t>15</w:t>
      </w:r>
      <w:r w:rsidRPr="00CE499E">
        <w:t xml:space="preserve">  Meaning of </w:t>
      </w:r>
      <w:r w:rsidRPr="00CE499E">
        <w:rPr>
          <w:i/>
        </w:rPr>
        <w:t>pre</w:t>
      </w:r>
      <w:r w:rsidR="00CE499E">
        <w:rPr>
          <w:i/>
        </w:rPr>
        <w:noBreakHyphen/>
      </w:r>
      <w:r w:rsidRPr="00CE499E">
        <w:rPr>
          <w:i/>
        </w:rPr>
        <w:t>existing condition</w:t>
      </w:r>
      <w:bookmarkEnd w:id="111"/>
    </w:p>
    <w:p w:rsidR="00B721CB" w:rsidRPr="00CE499E" w:rsidRDefault="00B721CB">
      <w:pPr>
        <w:pStyle w:val="subsection"/>
      </w:pPr>
      <w:r w:rsidRPr="00CE499E">
        <w:tab/>
        <w:t>(1)</w:t>
      </w:r>
      <w:r w:rsidRPr="00CE499E">
        <w:tab/>
        <w:t xml:space="preserve">A person insured under an insurance policy has a </w:t>
      </w:r>
      <w:r w:rsidRPr="00CE499E">
        <w:rPr>
          <w:b/>
          <w:i/>
        </w:rPr>
        <w:t>pre</w:t>
      </w:r>
      <w:r w:rsidR="00CE499E">
        <w:rPr>
          <w:b/>
          <w:i/>
        </w:rPr>
        <w:noBreakHyphen/>
      </w:r>
      <w:r w:rsidRPr="00CE499E">
        <w:rPr>
          <w:b/>
          <w:i/>
        </w:rPr>
        <w:t xml:space="preserve">existing condition </w:t>
      </w:r>
      <w:r w:rsidRPr="00CE499E">
        <w:t>if:</w:t>
      </w:r>
    </w:p>
    <w:p w:rsidR="00B721CB" w:rsidRPr="00CE499E" w:rsidRDefault="00B721CB">
      <w:pPr>
        <w:pStyle w:val="paragraph"/>
      </w:pPr>
      <w:r w:rsidRPr="00CE499E">
        <w:tab/>
        <w:t>(a)</w:t>
      </w:r>
      <w:r w:rsidRPr="00CE499E">
        <w:tab/>
        <w:t>the person has an ailment, illness or condition; and</w:t>
      </w:r>
    </w:p>
    <w:p w:rsidR="00B721CB" w:rsidRPr="00CE499E" w:rsidRDefault="00B721CB">
      <w:pPr>
        <w:pStyle w:val="paragraph"/>
      </w:pPr>
      <w:r w:rsidRPr="00CE499E">
        <w:tab/>
        <w:t>(b)</w:t>
      </w:r>
      <w:r w:rsidRPr="00CE499E">
        <w:tab/>
        <w:t xml:space="preserve">in the opinion of a </w:t>
      </w:r>
      <w:r w:rsidR="00CE499E" w:rsidRPr="00CE499E">
        <w:rPr>
          <w:position w:val="6"/>
          <w:sz w:val="16"/>
        </w:rPr>
        <w:t>*</w:t>
      </w:r>
      <w:r w:rsidRPr="00CE499E">
        <w:t>medical practitioner appointed by the insurer that issued the policy, the signs or symptoms of that ailment, illness or condition existed at any time in the period of 6 months ending on the day on which the person became insured under the policy.</w:t>
      </w:r>
    </w:p>
    <w:p w:rsidR="00B721CB" w:rsidRPr="00CE499E" w:rsidRDefault="00B721CB">
      <w:pPr>
        <w:pStyle w:val="subsection"/>
      </w:pPr>
      <w:r w:rsidRPr="00CE499E">
        <w:tab/>
        <w:t>(2)</w:t>
      </w:r>
      <w:r w:rsidRPr="00CE499E">
        <w:tab/>
        <w:t xml:space="preserve">In forming an opinion for the purposes of </w:t>
      </w:r>
      <w:r w:rsidR="00CE499E">
        <w:t>paragraph (</w:t>
      </w:r>
      <w:r w:rsidRPr="00CE499E">
        <w:t xml:space="preserve">1)(b), the </w:t>
      </w:r>
      <w:r w:rsidR="00CE499E" w:rsidRPr="00CE499E">
        <w:rPr>
          <w:position w:val="6"/>
          <w:sz w:val="16"/>
        </w:rPr>
        <w:t>*</w:t>
      </w:r>
      <w:r w:rsidRPr="00CE499E">
        <w:t xml:space="preserve">medical practitioner must have regard to any information in relation to the ailment, illness or condition that the medical </w:t>
      </w:r>
      <w:r w:rsidRPr="00CE499E">
        <w:lastRenderedPageBreak/>
        <w:t>practitioner who treated the ailment, illness or condition gives him or her.</w:t>
      </w:r>
    </w:p>
    <w:p w:rsidR="00B721CB" w:rsidRPr="00CE499E" w:rsidRDefault="00B721CB">
      <w:pPr>
        <w:pStyle w:val="subsection"/>
      </w:pPr>
      <w:r w:rsidRPr="00CE499E">
        <w:tab/>
        <w:t>(3)</w:t>
      </w:r>
      <w:r w:rsidRPr="00CE499E">
        <w:tab/>
        <w:t>If:</w:t>
      </w:r>
    </w:p>
    <w:p w:rsidR="00B721CB" w:rsidRPr="00CE499E" w:rsidRDefault="00B721CB">
      <w:pPr>
        <w:pStyle w:val="paragraph"/>
      </w:pPr>
      <w:r w:rsidRPr="00CE499E">
        <w:tab/>
        <w:t>(a)</w:t>
      </w:r>
      <w:r w:rsidRPr="00CE499E">
        <w:tab/>
        <w:t xml:space="preserve">a private health insurer replaces a </w:t>
      </w:r>
      <w:r w:rsidR="00CE499E" w:rsidRPr="00CE499E">
        <w:rPr>
          <w:position w:val="6"/>
          <w:sz w:val="16"/>
        </w:rPr>
        <w:t>*</w:t>
      </w:r>
      <w:r w:rsidRPr="00CE499E">
        <w:t>complying health insurance product with another complying health insurance product; and</w:t>
      </w:r>
    </w:p>
    <w:p w:rsidR="00B721CB" w:rsidRPr="00CE499E" w:rsidRDefault="00B721CB">
      <w:pPr>
        <w:pStyle w:val="paragraph"/>
      </w:pPr>
      <w:r w:rsidRPr="00CE499E">
        <w:tab/>
        <w:t>(b)</w:t>
      </w:r>
      <w:r w:rsidRPr="00CE499E">
        <w:tab/>
        <w:t xml:space="preserve">a person who was insured under a policy that was in the replaced </w:t>
      </w:r>
      <w:r w:rsidR="00CE499E" w:rsidRPr="00CE499E">
        <w:rPr>
          <w:position w:val="6"/>
          <w:sz w:val="16"/>
        </w:rPr>
        <w:t>*</w:t>
      </w:r>
      <w:r w:rsidRPr="00CE499E">
        <w:t xml:space="preserve">product is </w:t>
      </w:r>
      <w:r w:rsidR="00CE499E" w:rsidRPr="00CE499E">
        <w:rPr>
          <w:position w:val="6"/>
          <w:sz w:val="16"/>
        </w:rPr>
        <w:t>*</w:t>
      </w:r>
      <w:r w:rsidRPr="00CE499E">
        <w:t>transferred by the insurer to a policy that is in the replacement product;</w:t>
      </w:r>
    </w:p>
    <w:p w:rsidR="00B721CB" w:rsidRPr="00CE499E" w:rsidRDefault="00B721CB">
      <w:pPr>
        <w:pStyle w:val="subsection2"/>
      </w:pPr>
      <w:r w:rsidRPr="00CE499E">
        <w:t xml:space="preserve">the reference in </w:t>
      </w:r>
      <w:r w:rsidR="00CE499E">
        <w:t>paragraph (</w:t>
      </w:r>
      <w:r w:rsidRPr="00CE499E">
        <w:t>1)(b) to the day on which the person became insured under the policy is taken to be a reference to the day on which the person became insured under the replaced policy.</w:t>
      </w:r>
    </w:p>
    <w:p w:rsidR="00B721CB" w:rsidRPr="00CE499E" w:rsidRDefault="00B721CB" w:rsidP="00F719AC">
      <w:pPr>
        <w:pStyle w:val="ActHead3"/>
        <w:pageBreakBefore/>
      </w:pPr>
      <w:bookmarkStart w:id="112" w:name="_Toc535921979"/>
      <w:r w:rsidRPr="00CE499E">
        <w:rPr>
          <w:rStyle w:val="CharDivNo"/>
        </w:rPr>
        <w:lastRenderedPageBreak/>
        <w:t>Division</w:t>
      </w:r>
      <w:r w:rsidR="00CE499E">
        <w:rPr>
          <w:rStyle w:val="CharDivNo"/>
        </w:rPr>
        <w:t> </w:t>
      </w:r>
      <w:r w:rsidRPr="00CE499E">
        <w:rPr>
          <w:rStyle w:val="CharDivNo"/>
        </w:rPr>
        <w:t>78</w:t>
      </w:r>
      <w:r w:rsidRPr="00CE499E">
        <w:t>—</w:t>
      </w:r>
      <w:r w:rsidRPr="00CE499E">
        <w:rPr>
          <w:rStyle w:val="CharDivText"/>
        </w:rPr>
        <w:t>Portability requirements</w:t>
      </w:r>
      <w:bookmarkEnd w:id="112"/>
    </w:p>
    <w:p w:rsidR="00B721CB" w:rsidRPr="00CE499E" w:rsidRDefault="00B721CB">
      <w:pPr>
        <w:pStyle w:val="ActHead5"/>
      </w:pPr>
      <w:bookmarkStart w:id="113" w:name="_Toc535921980"/>
      <w:r w:rsidRPr="00CE499E">
        <w:rPr>
          <w:rStyle w:val="CharSectno"/>
        </w:rPr>
        <w:t>78</w:t>
      </w:r>
      <w:r w:rsidR="00CE499E">
        <w:rPr>
          <w:rStyle w:val="CharSectno"/>
        </w:rPr>
        <w:noBreakHyphen/>
      </w:r>
      <w:r w:rsidRPr="00CE499E">
        <w:rPr>
          <w:rStyle w:val="CharSectno"/>
        </w:rPr>
        <w:t>1</w:t>
      </w:r>
      <w:r w:rsidRPr="00CE499E">
        <w:t xml:space="preserve">  Portability requirements</w:t>
      </w:r>
      <w:bookmarkEnd w:id="113"/>
    </w:p>
    <w:p w:rsidR="00B721CB" w:rsidRPr="00CE499E" w:rsidRDefault="00B721CB">
      <w:pPr>
        <w:pStyle w:val="subsection"/>
      </w:pPr>
      <w:r w:rsidRPr="00CE499E">
        <w:tab/>
        <w:t>(1)</w:t>
      </w:r>
      <w:r w:rsidRPr="00CE499E">
        <w:tab/>
        <w:t xml:space="preserve">An insurance policy meets the portability requirements in this Division if the policy meets the requirements in </w:t>
      </w:r>
      <w:r w:rsidR="00CE499E">
        <w:t>subsections (</w:t>
      </w:r>
      <w:r w:rsidRPr="00CE499E">
        <w:t>2), (3)</w:t>
      </w:r>
      <w:r w:rsidR="003747A1" w:rsidRPr="00CE499E">
        <w:t>, (4) and (5A)</w:t>
      </w:r>
      <w:r w:rsidRPr="00CE499E">
        <w:t>.</w:t>
      </w:r>
    </w:p>
    <w:p w:rsidR="00B721CB" w:rsidRPr="00CE499E" w:rsidRDefault="00B721CB">
      <w:pPr>
        <w:pStyle w:val="subsection"/>
      </w:pPr>
      <w:r w:rsidRPr="00CE499E">
        <w:tab/>
        <w:t>(2)</w:t>
      </w:r>
      <w:r w:rsidRPr="00CE499E">
        <w:tab/>
        <w:t xml:space="preserve">An insurance policy meets the requirement in this subsection if the </w:t>
      </w:r>
      <w:r w:rsidR="00CE499E" w:rsidRPr="00CE499E">
        <w:rPr>
          <w:position w:val="6"/>
          <w:sz w:val="16"/>
        </w:rPr>
        <w:t>*</w:t>
      </w:r>
      <w:r w:rsidRPr="00CE499E">
        <w:t xml:space="preserve">waiting period that applies to a person who </w:t>
      </w:r>
      <w:r w:rsidR="00CE499E" w:rsidRPr="00CE499E">
        <w:rPr>
          <w:position w:val="6"/>
          <w:sz w:val="16"/>
        </w:rPr>
        <w:t>*</w:t>
      </w:r>
      <w:r w:rsidRPr="00CE499E">
        <w:t xml:space="preserve">transferred to the policy (the </w:t>
      </w:r>
      <w:r w:rsidRPr="00CE499E">
        <w:rPr>
          <w:b/>
          <w:i/>
        </w:rPr>
        <w:t>new policy</w:t>
      </w:r>
      <w:r w:rsidRPr="00CE499E">
        <w:t xml:space="preserve">) from another policy (the </w:t>
      </w:r>
      <w:r w:rsidRPr="00CE499E">
        <w:rPr>
          <w:b/>
          <w:i/>
        </w:rPr>
        <w:t>old policy</w:t>
      </w:r>
      <w:r w:rsidRPr="00CE499E">
        <w:t>) is no longer than:</w:t>
      </w:r>
    </w:p>
    <w:p w:rsidR="00B721CB" w:rsidRPr="00CE499E" w:rsidRDefault="00B721CB">
      <w:pPr>
        <w:pStyle w:val="paragraph"/>
      </w:pPr>
      <w:r w:rsidRPr="00CE499E">
        <w:tab/>
        <w:t>(a)</w:t>
      </w:r>
      <w:r w:rsidRPr="00CE499E">
        <w:tab/>
        <w:t xml:space="preserve">for a benefit for </w:t>
      </w:r>
      <w:r w:rsidR="00CE499E" w:rsidRPr="00CE499E">
        <w:rPr>
          <w:position w:val="6"/>
          <w:sz w:val="16"/>
        </w:rPr>
        <w:t>*</w:t>
      </w:r>
      <w:r w:rsidRPr="00CE499E">
        <w:t xml:space="preserve">hospital treatment or </w:t>
      </w:r>
      <w:r w:rsidR="00CE499E" w:rsidRPr="00CE499E">
        <w:rPr>
          <w:position w:val="6"/>
          <w:sz w:val="16"/>
        </w:rPr>
        <w:t>*</w:t>
      </w:r>
      <w:r w:rsidRPr="00CE499E">
        <w:t>hospital</w:t>
      </w:r>
      <w:r w:rsidR="00CE499E">
        <w:noBreakHyphen/>
      </w:r>
      <w:r w:rsidRPr="00CE499E">
        <w:t xml:space="preserve">substitute treatment that was not </w:t>
      </w:r>
      <w:r w:rsidR="00CE499E" w:rsidRPr="00CE499E">
        <w:rPr>
          <w:position w:val="6"/>
          <w:sz w:val="16"/>
        </w:rPr>
        <w:t>*</w:t>
      </w:r>
      <w:r w:rsidRPr="00CE499E">
        <w:t>covered under the old policy—the period allowed under section</w:t>
      </w:r>
      <w:r w:rsidR="00CE499E">
        <w:t> </w:t>
      </w:r>
      <w:r w:rsidRPr="00CE499E">
        <w:t>75</w:t>
      </w:r>
      <w:r w:rsidR="00CE499E">
        <w:noBreakHyphen/>
      </w:r>
      <w:r w:rsidRPr="00CE499E">
        <w:t>1; and</w:t>
      </w:r>
    </w:p>
    <w:p w:rsidR="00B721CB" w:rsidRPr="00CE499E" w:rsidRDefault="00B721CB">
      <w:pPr>
        <w:pStyle w:val="paragraph"/>
      </w:pPr>
      <w:r w:rsidRPr="00CE499E">
        <w:tab/>
        <w:t>(b)</w:t>
      </w:r>
      <w:r w:rsidRPr="00CE499E">
        <w:tab/>
        <w:t>for a benefit for hospital treatment or hospital</w:t>
      </w:r>
      <w:r w:rsidR="00CE499E">
        <w:noBreakHyphen/>
      </w:r>
      <w:r w:rsidRPr="00CE499E">
        <w:t>substitute treatment that was covered under the old policy—the balance of any unexpired waiting period for that benefit that applied to the person under the old policy.</w:t>
      </w:r>
    </w:p>
    <w:p w:rsidR="00B721CB" w:rsidRPr="00CE499E" w:rsidRDefault="00B721CB">
      <w:pPr>
        <w:pStyle w:val="subsection"/>
      </w:pPr>
      <w:r w:rsidRPr="00CE499E">
        <w:tab/>
        <w:t>(3)</w:t>
      </w:r>
      <w:r w:rsidRPr="00CE499E">
        <w:tab/>
        <w:t xml:space="preserve">An insurance policy meets the requirement in this subsection if the policy does not impose on a person who </w:t>
      </w:r>
      <w:r w:rsidR="00CE499E" w:rsidRPr="00CE499E">
        <w:rPr>
          <w:position w:val="6"/>
          <w:sz w:val="16"/>
        </w:rPr>
        <w:t>*</w:t>
      </w:r>
      <w:r w:rsidRPr="00CE499E">
        <w:t xml:space="preserve">transferred to the policy any period (other than a </w:t>
      </w:r>
      <w:r w:rsidR="00CE499E" w:rsidRPr="00CE499E">
        <w:rPr>
          <w:position w:val="6"/>
          <w:sz w:val="16"/>
        </w:rPr>
        <w:t>*</w:t>
      </w:r>
      <w:r w:rsidRPr="00CE499E">
        <w:t xml:space="preserve">waiting period allowed under </w:t>
      </w:r>
      <w:r w:rsidR="00CE499E">
        <w:t>subsection (</w:t>
      </w:r>
      <w:r w:rsidRPr="00CE499E">
        <w:t xml:space="preserve">2)) during which the amount of a benefit in relation to any particular </w:t>
      </w:r>
      <w:r w:rsidR="00CE499E" w:rsidRPr="00CE499E">
        <w:rPr>
          <w:position w:val="6"/>
          <w:sz w:val="16"/>
        </w:rPr>
        <w:t>*</w:t>
      </w:r>
      <w:r w:rsidRPr="00CE499E">
        <w:t xml:space="preserve">hospital treatment or </w:t>
      </w:r>
      <w:r w:rsidR="00CE499E" w:rsidRPr="00CE499E">
        <w:rPr>
          <w:position w:val="6"/>
          <w:sz w:val="16"/>
        </w:rPr>
        <w:t>*</w:t>
      </w:r>
      <w:r w:rsidRPr="00CE499E">
        <w:t>hospital</w:t>
      </w:r>
      <w:r w:rsidR="00CE499E">
        <w:noBreakHyphen/>
      </w:r>
      <w:r w:rsidRPr="00CE499E">
        <w:t>substitute treatment is less than the amount the person would be eligible for during any other period.</w:t>
      </w:r>
    </w:p>
    <w:p w:rsidR="00B721CB" w:rsidRPr="00CE499E" w:rsidRDefault="00B721CB">
      <w:pPr>
        <w:pStyle w:val="subsection"/>
      </w:pPr>
      <w:r w:rsidRPr="00CE499E">
        <w:tab/>
        <w:t>(4)</w:t>
      </w:r>
      <w:r w:rsidRPr="00CE499E">
        <w:tab/>
        <w:t xml:space="preserve">An insurance policy meets the requirement in this subsection if, in relation to a benefit for </w:t>
      </w:r>
      <w:r w:rsidR="00CE499E" w:rsidRPr="00CE499E">
        <w:rPr>
          <w:position w:val="6"/>
          <w:sz w:val="16"/>
        </w:rPr>
        <w:t>*</w:t>
      </w:r>
      <w:r w:rsidRPr="00CE499E">
        <w:t xml:space="preserve">hospital treatment or </w:t>
      </w:r>
      <w:r w:rsidR="00CE499E" w:rsidRPr="00CE499E">
        <w:rPr>
          <w:position w:val="6"/>
          <w:sz w:val="16"/>
        </w:rPr>
        <w:t>*</w:t>
      </w:r>
      <w:r w:rsidRPr="00CE499E">
        <w:t>hospital</w:t>
      </w:r>
      <w:r w:rsidR="00CE499E">
        <w:noBreakHyphen/>
      </w:r>
      <w:r w:rsidRPr="00CE499E">
        <w:t>substitute treatment:</w:t>
      </w:r>
    </w:p>
    <w:p w:rsidR="00B721CB" w:rsidRPr="00CE499E" w:rsidRDefault="00B721CB">
      <w:pPr>
        <w:pStyle w:val="paragraph"/>
      </w:pPr>
      <w:r w:rsidRPr="00CE499E">
        <w:tab/>
        <w:t>(a)</w:t>
      </w:r>
      <w:r w:rsidRPr="00CE499E">
        <w:tab/>
        <w:t xml:space="preserve">that was </w:t>
      </w:r>
      <w:r w:rsidR="00CE499E" w:rsidRPr="00CE499E">
        <w:rPr>
          <w:position w:val="6"/>
          <w:sz w:val="16"/>
        </w:rPr>
        <w:t>*</w:t>
      </w:r>
      <w:r w:rsidRPr="00CE499E">
        <w:t>covered under the old policy; and</w:t>
      </w:r>
    </w:p>
    <w:p w:rsidR="00B721CB" w:rsidRPr="00CE499E" w:rsidRDefault="00B721CB">
      <w:pPr>
        <w:pStyle w:val="paragraph"/>
      </w:pPr>
      <w:r w:rsidRPr="00CE499E">
        <w:tab/>
        <w:t>(b)</w:t>
      </w:r>
      <w:r w:rsidRPr="00CE499E">
        <w:tab/>
        <w:t>in respect of which a higher excess or higher co</w:t>
      </w:r>
      <w:r w:rsidR="00CE499E">
        <w:noBreakHyphen/>
      </w:r>
      <w:r w:rsidRPr="00CE499E">
        <w:t>payment applied under the old policy than is the case under the new policy;</w:t>
      </w:r>
    </w:p>
    <w:p w:rsidR="00B721CB" w:rsidRPr="00CE499E" w:rsidRDefault="00B721CB">
      <w:pPr>
        <w:pStyle w:val="subsection2"/>
      </w:pPr>
      <w:r w:rsidRPr="00CE499E">
        <w:lastRenderedPageBreak/>
        <w:t>any period during which the higher excess or higher co</w:t>
      </w:r>
      <w:r w:rsidR="00CE499E">
        <w:noBreakHyphen/>
      </w:r>
      <w:r w:rsidRPr="00CE499E">
        <w:t xml:space="preserve">payment continues to apply under the new policy to a person who </w:t>
      </w:r>
      <w:r w:rsidR="00CE499E" w:rsidRPr="00CE499E">
        <w:rPr>
          <w:position w:val="6"/>
          <w:sz w:val="16"/>
        </w:rPr>
        <w:t>*</w:t>
      </w:r>
      <w:r w:rsidRPr="00CE499E">
        <w:t xml:space="preserve">transferred to the policy is no longer than the </w:t>
      </w:r>
      <w:r w:rsidR="00CE499E" w:rsidRPr="00CE499E">
        <w:rPr>
          <w:position w:val="6"/>
          <w:sz w:val="16"/>
        </w:rPr>
        <w:t>*</w:t>
      </w:r>
      <w:r w:rsidRPr="00CE499E">
        <w:t>waiting period allowed under section</w:t>
      </w:r>
      <w:r w:rsidR="00CE499E">
        <w:t> </w:t>
      </w:r>
      <w:r w:rsidRPr="00CE499E">
        <w:t>75</w:t>
      </w:r>
      <w:r w:rsidR="00CE499E">
        <w:noBreakHyphen/>
      </w:r>
      <w:r w:rsidRPr="00CE499E">
        <w:t>1 for a benefit for that treatment.</w:t>
      </w:r>
    </w:p>
    <w:p w:rsidR="00B721CB" w:rsidRPr="00CE499E" w:rsidRDefault="00B721CB" w:rsidP="00B92331">
      <w:pPr>
        <w:pStyle w:val="subsection"/>
        <w:keepNext/>
      </w:pPr>
      <w:r w:rsidRPr="00CE499E">
        <w:tab/>
        <w:t>(5)</w:t>
      </w:r>
      <w:r w:rsidRPr="00CE499E">
        <w:tab/>
        <w:t>In working out:</w:t>
      </w:r>
    </w:p>
    <w:p w:rsidR="00B721CB" w:rsidRPr="00CE499E" w:rsidRDefault="00B721CB">
      <w:pPr>
        <w:pStyle w:val="paragraph"/>
      </w:pPr>
      <w:r w:rsidRPr="00CE499E">
        <w:tab/>
        <w:t>(a)</w:t>
      </w:r>
      <w:r w:rsidRPr="00CE499E">
        <w:tab/>
        <w:t xml:space="preserve">for the purposes of </w:t>
      </w:r>
      <w:r w:rsidR="00CE499E">
        <w:t>subsection (</w:t>
      </w:r>
      <w:r w:rsidRPr="00CE499E">
        <w:t xml:space="preserve">2) or (4), whether a treatment was </w:t>
      </w:r>
      <w:r w:rsidR="00CE499E" w:rsidRPr="00CE499E">
        <w:rPr>
          <w:position w:val="6"/>
          <w:sz w:val="16"/>
        </w:rPr>
        <w:t>*</w:t>
      </w:r>
      <w:r w:rsidRPr="00CE499E">
        <w:t>covered under an old policy; or</w:t>
      </w:r>
    </w:p>
    <w:p w:rsidR="00B721CB" w:rsidRPr="00CE499E" w:rsidRDefault="00B721CB">
      <w:pPr>
        <w:pStyle w:val="paragraph"/>
      </w:pPr>
      <w:r w:rsidRPr="00CE499E">
        <w:tab/>
        <w:t>(b)</w:t>
      </w:r>
      <w:r w:rsidRPr="00CE499E">
        <w:tab/>
        <w:t xml:space="preserve">for the purposes of </w:t>
      </w:r>
      <w:r w:rsidR="00CE499E">
        <w:t>subsection (</w:t>
      </w:r>
      <w:r w:rsidRPr="00CE499E">
        <w:t>3), whether the amount of a benefit under a new policy during a period is less than the amount it would be during another period;</w:t>
      </w:r>
    </w:p>
    <w:p w:rsidR="00B721CB" w:rsidRPr="00CE499E" w:rsidRDefault="00B721CB">
      <w:pPr>
        <w:pStyle w:val="subsection2"/>
      </w:pPr>
      <w:r w:rsidRPr="00CE499E">
        <w:t xml:space="preserve">disregard the existence or otherwise of contracts between the insurer in relation to either of the policies and particular </w:t>
      </w:r>
      <w:r w:rsidR="00CE499E" w:rsidRPr="00CE499E">
        <w:rPr>
          <w:position w:val="6"/>
          <w:sz w:val="16"/>
        </w:rPr>
        <w:t>*</w:t>
      </w:r>
      <w:r w:rsidRPr="00CE499E">
        <w:t>health care providers or groups of health care providers.</w:t>
      </w:r>
    </w:p>
    <w:p w:rsidR="003747A1" w:rsidRPr="00CE499E" w:rsidRDefault="003747A1" w:rsidP="003747A1">
      <w:pPr>
        <w:pStyle w:val="subsection"/>
      </w:pPr>
      <w:r w:rsidRPr="00CE499E">
        <w:tab/>
        <w:t>(5A)</w:t>
      </w:r>
      <w:r w:rsidRPr="00CE499E">
        <w:tab/>
        <w:t>An insurance policy meets the requirement in this subsection if:</w:t>
      </w:r>
    </w:p>
    <w:p w:rsidR="003747A1" w:rsidRPr="00CE499E" w:rsidRDefault="003747A1" w:rsidP="003747A1">
      <w:pPr>
        <w:pStyle w:val="paragraph"/>
      </w:pPr>
      <w:r w:rsidRPr="00CE499E">
        <w:tab/>
        <w:t>(a)</w:t>
      </w:r>
      <w:r w:rsidRPr="00CE499E">
        <w:tab/>
        <w:t xml:space="preserve">the policy forms part of a </w:t>
      </w:r>
      <w:r w:rsidR="00CE499E" w:rsidRPr="00CE499E">
        <w:rPr>
          <w:position w:val="6"/>
          <w:sz w:val="16"/>
        </w:rPr>
        <w:t>*</w:t>
      </w:r>
      <w:r w:rsidRPr="00CE499E">
        <w:t xml:space="preserve">complying health insurance product or belongs to a </w:t>
      </w:r>
      <w:r w:rsidR="00CE499E" w:rsidRPr="00CE499E">
        <w:rPr>
          <w:position w:val="6"/>
          <w:sz w:val="16"/>
        </w:rPr>
        <w:t>*</w:t>
      </w:r>
      <w:r w:rsidRPr="00CE499E">
        <w:t xml:space="preserve">product subgroup of a complying </w:t>
      </w:r>
      <w:r w:rsidR="008D6315" w:rsidRPr="00CE499E">
        <w:t xml:space="preserve"> </w:t>
      </w:r>
      <w:r w:rsidRPr="00CE499E">
        <w:t>health insurance product; and</w:t>
      </w:r>
    </w:p>
    <w:p w:rsidR="003747A1" w:rsidRPr="00CE499E" w:rsidRDefault="003747A1" w:rsidP="003747A1">
      <w:pPr>
        <w:pStyle w:val="paragraph"/>
      </w:pPr>
      <w:r w:rsidRPr="00CE499E">
        <w:tab/>
        <w:t>(b)</w:t>
      </w:r>
      <w:r w:rsidRPr="00CE499E">
        <w:tab/>
        <w:t xml:space="preserve">the </w:t>
      </w:r>
      <w:r w:rsidR="00CE499E" w:rsidRPr="00CE499E">
        <w:rPr>
          <w:position w:val="6"/>
          <w:sz w:val="16"/>
        </w:rPr>
        <w:t>*</w:t>
      </w:r>
      <w:r w:rsidRPr="00CE499E">
        <w:t xml:space="preserve">product or product subgroup is being terminated by the private health insurer, and as a consequence, an </w:t>
      </w:r>
      <w:r w:rsidR="00CE499E" w:rsidRPr="00CE499E">
        <w:rPr>
          <w:position w:val="6"/>
          <w:sz w:val="16"/>
        </w:rPr>
        <w:t>*</w:t>
      </w:r>
      <w:r w:rsidRPr="00CE499E">
        <w:t>adult insured under the policy is to be transferred to a new policy; and</w:t>
      </w:r>
    </w:p>
    <w:p w:rsidR="003747A1" w:rsidRPr="00CE499E" w:rsidRDefault="003747A1" w:rsidP="003747A1">
      <w:pPr>
        <w:pStyle w:val="paragraph"/>
      </w:pPr>
      <w:r w:rsidRPr="00CE499E">
        <w:tab/>
        <w:t>(c)</w:t>
      </w:r>
      <w:r w:rsidRPr="00CE499E">
        <w:tab/>
        <w:t>the insurer informs the adult insured under the policy, in writing, of the matters set out in the Private Health Insurance (Complying Product) Rules; and</w:t>
      </w:r>
    </w:p>
    <w:p w:rsidR="003747A1" w:rsidRPr="00CE499E" w:rsidRDefault="003747A1" w:rsidP="003747A1">
      <w:pPr>
        <w:pStyle w:val="paragraph"/>
      </w:pPr>
      <w:r w:rsidRPr="00CE499E">
        <w:tab/>
        <w:t>(d)</w:t>
      </w:r>
      <w:r w:rsidRPr="00CE499E">
        <w:tab/>
        <w:t>the adult insured under the policy is informed of those matters a reasonable time before the transfer to the new policy is to take effect.</w:t>
      </w:r>
    </w:p>
    <w:p w:rsidR="003747A1" w:rsidRPr="00CE499E" w:rsidRDefault="003747A1" w:rsidP="003747A1">
      <w:pPr>
        <w:pStyle w:val="notetext"/>
      </w:pPr>
      <w:r w:rsidRPr="00CE499E">
        <w:t>Note:</w:t>
      </w:r>
      <w:r w:rsidRPr="00CE499E">
        <w:tab/>
        <w:t>See also section</w:t>
      </w:r>
      <w:r w:rsidR="00CE499E">
        <w:t> </w:t>
      </w:r>
      <w:r w:rsidRPr="00CE499E">
        <w:t>55</w:t>
      </w:r>
      <w:r w:rsidR="00CE499E">
        <w:noBreakHyphen/>
      </w:r>
      <w:r w:rsidRPr="00CE499E">
        <w:t>10.</w:t>
      </w:r>
    </w:p>
    <w:p w:rsidR="00B721CB" w:rsidRPr="00CE499E" w:rsidRDefault="00B721CB">
      <w:pPr>
        <w:pStyle w:val="subsection"/>
      </w:pPr>
      <w:r w:rsidRPr="00CE499E">
        <w:tab/>
        <w:t>(6)</w:t>
      </w:r>
      <w:r w:rsidRPr="00CE499E">
        <w:tab/>
        <w:t xml:space="preserve">The Private Health Insurance (Complying Product) Rules may modify the requirements in this section in relation to all or particular kinds of private health insurers, benefits or insured persons. To the extent the Rules do so, the portability requirements </w:t>
      </w:r>
      <w:r w:rsidRPr="00CE499E">
        <w:lastRenderedPageBreak/>
        <w:t>in this Division are taken to be met if the conditions in the Rules are met.</w:t>
      </w:r>
    </w:p>
    <w:p w:rsidR="00B721CB" w:rsidRPr="00CE499E" w:rsidRDefault="00B721CB">
      <w:pPr>
        <w:pStyle w:val="notetext"/>
      </w:pPr>
      <w:r w:rsidRPr="00CE499E">
        <w:t>Note:</w:t>
      </w:r>
      <w:r w:rsidRPr="00CE499E">
        <w:tab/>
        <w:t>If a priv</w:t>
      </w:r>
      <w:r w:rsidR="007E1327" w:rsidRPr="00CE499E">
        <w:t>ate health insurer provides</w:t>
      </w:r>
      <w:r w:rsidRPr="00CE499E">
        <w:t xml:space="preserve"> </w:t>
      </w:r>
      <w:r w:rsidR="00857353" w:rsidRPr="00CE499E">
        <w:t>an insured person with, or arranges for an insured person</w:t>
      </w:r>
      <w:r w:rsidRPr="00CE499E">
        <w:t xml:space="preserve"> to be provided with, treatment, it is treated as a benefit for the purposes of this Division (see subsection</w:t>
      </w:r>
      <w:r w:rsidR="00CE499E">
        <w:t> </w:t>
      </w:r>
      <w:r w:rsidRPr="00CE499E">
        <w:t>69</w:t>
      </w:r>
      <w:r w:rsidR="00CE499E">
        <w:noBreakHyphen/>
      </w:r>
      <w:r w:rsidRPr="00CE499E">
        <w:t>5(3)).</w:t>
      </w:r>
    </w:p>
    <w:p w:rsidR="00B721CB" w:rsidRPr="00CE499E" w:rsidRDefault="00B721CB" w:rsidP="00F719AC">
      <w:pPr>
        <w:pStyle w:val="ActHead3"/>
        <w:pageBreakBefore/>
      </w:pPr>
      <w:bookmarkStart w:id="114" w:name="_Toc535921981"/>
      <w:r w:rsidRPr="00CE499E">
        <w:rPr>
          <w:rStyle w:val="CharDivNo"/>
        </w:rPr>
        <w:lastRenderedPageBreak/>
        <w:t>Division</w:t>
      </w:r>
      <w:r w:rsidR="00CE499E">
        <w:rPr>
          <w:rStyle w:val="CharDivNo"/>
        </w:rPr>
        <w:t> </w:t>
      </w:r>
      <w:r w:rsidRPr="00CE499E">
        <w:rPr>
          <w:rStyle w:val="CharDivNo"/>
        </w:rPr>
        <w:t>81</w:t>
      </w:r>
      <w:r w:rsidRPr="00CE499E">
        <w:t>—</w:t>
      </w:r>
      <w:r w:rsidRPr="00CE499E">
        <w:rPr>
          <w:rStyle w:val="CharDivText"/>
        </w:rPr>
        <w:t>Quality assurance requirements</w:t>
      </w:r>
      <w:bookmarkEnd w:id="114"/>
    </w:p>
    <w:p w:rsidR="00B721CB" w:rsidRPr="00CE499E" w:rsidRDefault="00B721CB">
      <w:pPr>
        <w:pStyle w:val="ActHead5"/>
      </w:pPr>
      <w:bookmarkStart w:id="115" w:name="_Toc535921982"/>
      <w:r w:rsidRPr="00CE499E">
        <w:rPr>
          <w:rStyle w:val="CharSectno"/>
        </w:rPr>
        <w:t>81</w:t>
      </w:r>
      <w:r w:rsidR="00CE499E">
        <w:rPr>
          <w:rStyle w:val="CharSectno"/>
        </w:rPr>
        <w:noBreakHyphen/>
      </w:r>
      <w:r w:rsidRPr="00CE499E">
        <w:rPr>
          <w:rStyle w:val="CharSectno"/>
        </w:rPr>
        <w:t>1</w:t>
      </w:r>
      <w:r w:rsidRPr="00CE499E">
        <w:t xml:space="preserve">  Quality assurance requirements</w:t>
      </w:r>
      <w:bookmarkEnd w:id="115"/>
    </w:p>
    <w:p w:rsidR="00B721CB" w:rsidRPr="00CE499E" w:rsidRDefault="00B721CB">
      <w:pPr>
        <w:pStyle w:val="subsection"/>
      </w:pPr>
      <w:r w:rsidRPr="00CE499E">
        <w:tab/>
      </w:r>
      <w:r w:rsidRPr="00CE499E">
        <w:tab/>
        <w:t>An insurance policy meets the quality assurance requirements in this Division if the policy prohibits the payment of benefits for a treatment that does not meet the standards in the Private Health Insurance (Accreditation) Rules.</w:t>
      </w:r>
    </w:p>
    <w:p w:rsidR="00B721CB" w:rsidRPr="00CE499E" w:rsidRDefault="00B721CB">
      <w:pPr>
        <w:pStyle w:val="notetext"/>
      </w:pPr>
      <w:r w:rsidRPr="00CE499E">
        <w:t>Note:</w:t>
      </w:r>
      <w:r w:rsidRPr="00CE499E">
        <w:tab/>
        <w:t>The Private Health Insurance (Accreditation) Rules are made by the Minister under section</w:t>
      </w:r>
      <w:r w:rsidR="00CE499E">
        <w:t> </w:t>
      </w:r>
      <w:r w:rsidRPr="00CE499E">
        <w:t>333</w:t>
      </w:r>
      <w:r w:rsidR="00CE499E">
        <w:noBreakHyphen/>
      </w:r>
      <w:r w:rsidRPr="00CE499E">
        <w:t>20.</w:t>
      </w:r>
    </w:p>
    <w:p w:rsidR="00B721CB" w:rsidRPr="00CE499E" w:rsidRDefault="00B721CB" w:rsidP="00F719AC">
      <w:pPr>
        <w:pStyle w:val="ActHead3"/>
        <w:pageBreakBefore/>
      </w:pPr>
      <w:bookmarkStart w:id="116" w:name="_Toc535921983"/>
      <w:r w:rsidRPr="00CE499E">
        <w:rPr>
          <w:rStyle w:val="CharDivNo"/>
        </w:rPr>
        <w:lastRenderedPageBreak/>
        <w:t>Division</w:t>
      </w:r>
      <w:r w:rsidR="00CE499E">
        <w:rPr>
          <w:rStyle w:val="CharDivNo"/>
        </w:rPr>
        <w:t> </w:t>
      </w:r>
      <w:r w:rsidRPr="00CE499E">
        <w:rPr>
          <w:rStyle w:val="CharDivNo"/>
        </w:rPr>
        <w:t>84</w:t>
      </w:r>
      <w:r w:rsidRPr="00CE499E">
        <w:t>—</w:t>
      </w:r>
      <w:r w:rsidRPr="00CE499E">
        <w:rPr>
          <w:rStyle w:val="CharDivText"/>
        </w:rPr>
        <w:t>Enforcement of this Part</w:t>
      </w:r>
      <w:bookmarkEnd w:id="116"/>
    </w:p>
    <w:p w:rsidR="00B721CB" w:rsidRPr="00CE499E" w:rsidRDefault="00B721CB">
      <w:pPr>
        <w:pStyle w:val="ActHead5"/>
      </w:pPr>
      <w:bookmarkStart w:id="117" w:name="_Toc535921984"/>
      <w:r w:rsidRPr="00CE499E">
        <w:rPr>
          <w:rStyle w:val="CharSectno"/>
        </w:rPr>
        <w:t>84</w:t>
      </w:r>
      <w:r w:rsidR="00CE499E">
        <w:rPr>
          <w:rStyle w:val="CharSectno"/>
        </w:rPr>
        <w:noBreakHyphen/>
      </w:r>
      <w:r w:rsidRPr="00CE499E">
        <w:rPr>
          <w:rStyle w:val="CharSectno"/>
        </w:rPr>
        <w:t>1</w:t>
      </w:r>
      <w:r w:rsidRPr="00CE499E">
        <w:t xml:space="preserve">  Offence: advertising, offering or insuring under non</w:t>
      </w:r>
      <w:r w:rsidR="00CE499E">
        <w:noBreakHyphen/>
      </w:r>
      <w:r w:rsidRPr="00CE499E">
        <w:t>complying policies</w:t>
      </w:r>
      <w:bookmarkEnd w:id="117"/>
    </w:p>
    <w:p w:rsidR="00B721CB" w:rsidRPr="00CE499E" w:rsidRDefault="00B721CB">
      <w:pPr>
        <w:pStyle w:val="subsection"/>
      </w:pPr>
      <w:r w:rsidRPr="00CE499E">
        <w:tab/>
        <w:t>(1)</w:t>
      </w:r>
      <w:r w:rsidRPr="00CE499E">
        <w:tab/>
        <w:t>A person commits an offence if:</w:t>
      </w:r>
    </w:p>
    <w:p w:rsidR="00B721CB" w:rsidRPr="00CE499E" w:rsidRDefault="00B721CB">
      <w:pPr>
        <w:pStyle w:val="paragraph"/>
      </w:pPr>
      <w:r w:rsidRPr="00CE499E">
        <w:tab/>
        <w:t>(a)</w:t>
      </w:r>
      <w:r w:rsidRPr="00CE499E">
        <w:tab/>
        <w:t>the person:</w:t>
      </w:r>
    </w:p>
    <w:p w:rsidR="00B721CB" w:rsidRPr="00CE499E" w:rsidRDefault="00B721CB">
      <w:pPr>
        <w:pStyle w:val="paragraphsub"/>
      </w:pPr>
      <w:r w:rsidRPr="00CE499E">
        <w:tab/>
        <w:t>(i)</w:t>
      </w:r>
      <w:r w:rsidRPr="00CE499E">
        <w:tab/>
        <w:t xml:space="preserve">advertises a </w:t>
      </w:r>
      <w:r w:rsidR="00CE499E" w:rsidRPr="00CE499E">
        <w:rPr>
          <w:position w:val="6"/>
          <w:sz w:val="16"/>
        </w:rPr>
        <w:t>*</w:t>
      </w:r>
      <w:r w:rsidRPr="00CE499E">
        <w:t>product; or</w:t>
      </w:r>
    </w:p>
    <w:p w:rsidR="00B721CB" w:rsidRPr="00CE499E" w:rsidRDefault="00B721CB">
      <w:pPr>
        <w:pStyle w:val="paragraphsub"/>
      </w:pPr>
      <w:r w:rsidRPr="00CE499E">
        <w:tab/>
        <w:t>(ii)</w:t>
      </w:r>
      <w:r w:rsidRPr="00CE499E">
        <w:tab/>
        <w:t>offers a person insurance under a policy; or</w:t>
      </w:r>
    </w:p>
    <w:p w:rsidR="00B721CB" w:rsidRPr="00CE499E" w:rsidRDefault="00B721CB">
      <w:pPr>
        <w:pStyle w:val="paragraphsub"/>
      </w:pPr>
      <w:r w:rsidRPr="00CE499E">
        <w:tab/>
        <w:t>(iii)</w:t>
      </w:r>
      <w:r w:rsidRPr="00CE499E">
        <w:tab/>
        <w:t>insures a person under a policy; or</w:t>
      </w:r>
    </w:p>
    <w:p w:rsidR="00B721CB" w:rsidRPr="00CE499E" w:rsidRDefault="00B721CB">
      <w:pPr>
        <w:pStyle w:val="paragraphsub"/>
      </w:pPr>
      <w:r w:rsidRPr="00CE499E">
        <w:tab/>
        <w:t>(iv)</w:t>
      </w:r>
      <w:r w:rsidRPr="00CE499E">
        <w:tab/>
        <w:t xml:space="preserve">arranges for another person to do a thing mentioned in </w:t>
      </w:r>
      <w:r w:rsidR="00CE499E">
        <w:t>subparagraph (</w:t>
      </w:r>
      <w:r w:rsidRPr="00CE499E">
        <w:t>i), (ii) or (iii); and</w:t>
      </w:r>
    </w:p>
    <w:p w:rsidR="00D76968" w:rsidRPr="00CE499E" w:rsidRDefault="00D76968" w:rsidP="00D76968">
      <w:pPr>
        <w:pStyle w:val="paragraph"/>
      </w:pPr>
      <w:r w:rsidRPr="00CE499E">
        <w:tab/>
        <w:t>(b)</w:t>
      </w:r>
      <w:r w:rsidRPr="00CE499E">
        <w:tab/>
        <w:t xml:space="preserve">the insurance under the policy, or under a policy in the product, is </w:t>
      </w:r>
      <w:r w:rsidR="00CE499E" w:rsidRPr="00CE499E">
        <w:rPr>
          <w:position w:val="6"/>
          <w:sz w:val="16"/>
        </w:rPr>
        <w:t>*</w:t>
      </w:r>
      <w:r w:rsidRPr="00CE499E">
        <w:t>health insurance business; and</w:t>
      </w:r>
    </w:p>
    <w:p w:rsidR="00B721CB" w:rsidRPr="00CE499E" w:rsidRDefault="00B721CB">
      <w:pPr>
        <w:pStyle w:val="paragraph"/>
      </w:pPr>
      <w:r w:rsidRPr="00CE499E">
        <w:tab/>
        <w:t>(c)</w:t>
      </w:r>
      <w:r w:rsidRPr="00CE499E">
        <w:tab/>
        <w:t xml:space="preserve">the policy is not a </w:t>
      </w:r>
      <w:r w:rsidR="00CE499E" w:rsidRPr="00CE499E">
        <w:rPr>
          <w:position w:val="6"/>
          <w:sz w:val="16"/>
        </w:rPr>
        <w:t>*</w:t>
      </w:r>
      <w:r w:rsidRPr="00CE499E">
        <w:t xml:space="preserve">complying health insurance </w:t>
      </w:r>
      <w:r w:rsidR="00662C75" w:rsidRPr="00CE499E">
        <w:t>policy; and</w:t>
      </w:r>
    </w:p>
    <w:p w:rsidR="00D76968" w:rsidRPr="00CE499E" w:rsidRDefault="00D76968" w:rsidP="00D76968">
      <w:pPr>
        <w:pStyle w:val="paragraph"/>
      </w:pPr>
      <w:r w:rsidRPr="00CE499E">
        <w:tab/>
        <w:t>(d)</w:t>
      </w:r>
      <w:r w:rsidRPr="00CE499E">
        <w:tab/>
        <w:t xml:space="preserve">the </w:t>
      </w:r>
      <w:r w:rsidR="00CE499E" w:rsidRPr="00CE499E">
        <w:rPr>
          <w:position w:val="6"/>
          <w:sz w:val="16"/>
        </w:rPr>
        <w:t>*</w:t>
      </w:r>
      <w:r w:rsidRPr="00CE499E">
        <w:t>health insurance business is not business of a kind specified in the Private Health Insurance (Complying Product) Rules as excluded from subsection</w:t>
      </w:r>
      <w:r w:rsidR="00CE499E">
        <w:t> </w:t>
      </w:r>
      <w:r w:rsidRPr="00CE499E">
        <w:t>63</w:t>
      </w:r>
      <w:r w:rsidR="00CE499E">
        <w:noBreakHyphen/>
      </w:r>
      <w:r w:rsidRPr="00CE499E">
        <w:t>1(1).</w:t>
      </w:r>
    </w:p>
    <w:p w:rsidR="00B721CB" w:rsidRPr="00CE499E" w:rsidRDefault="00B721CB">
      <w:pPr>
        <w:pStyle w:val="Penalty"/>
      </w:pPr>
      <w:r w:rsidRPr="00CE499E">
        <w:t>Penalty:</w:t>
      </w:r>
      <w:r w:rsidRPr="00CE499E">
        <w:tab/>
        <w:t>1,000 penalty units or imprisonment for 5 years, or both.</w:t>
      </w:r>
    </w:p>
    <w:p w:rsidR="00B721CB" w:rsidRPr="00CE499E" w:rsidRDefault="00B721CB">
      <w:pPr>
        <w:pStyle w:val="subsection"/>
      </w:pPr>
      <w:r w:rsidRPr="00CE499E">
        <w:tab/>
        <w:t>(2)</w:t>
      </w:r>
      <w:r w:rsidRPr="00CE499E">
        <w:tab/>
        <w:t xml:space="preserve">In imposing a penalty on a private health insurer for an offence under </w:t>
      </w:r>
      <w:r w:rsidR="00CE499E">
        <w:t>subsection (</w:t>
      </w:r>
      <w:r w:rsidRPr="00CE499E">
        <w:t>1), the court:</w:t>
      </w:r>
    </w:p>
    <w:p w:rsidR="00B721CB" w:rsidRPr="00CE499E" w:rsidRDefault="00B721CB">
      <w:pPr>
        <w:pStyle w:val="paragraph"/>
      </w:pPr>
      <w:r w:rsidRPr="00CE499E">
        <w:tab/>
        <w:t>(a)</w:t>
      </w:r>
      <w:r w:rsidRPr="00CE499E">
        <w:tab/>
        <w:t xml:space="preserve">must have regard to the possible impact of a penalty on the insurer’s capital adequacy, solvency and the level of premiums for its </w:t>
      </w:r>
      <w:r w:rsidR="00CE499E" w:rsidRPr="00CE499E">
        <w:rPr>
          <w:position w:val="6"/>
          <w:sz w:val="16"/>
        </w:rPr>
        <w:t>*</w:t>
      </w:r>
      <w:r w:rsidRPr="00CE499E">
        <w:t>complying health insurance products; and</w:t>
      </w:r>
    </w:p>
    <w:p w:rsidR="00B721CB" w:rsidRPr="00CE499E" w:rsidRDefault="00B721CB">
      <w:pPr>
        <w:pStyle w:val="paragraph"/>
      </w:pPr>
      <w:r w:rsidRPr="00CE499E">
        <w:tab/>
        <w:t>(b)</w:t>
      </w:r>
      <w:r w:rsidRPr="00CE499E">
        <w:tab/>
        <w:t>must not impose a penalty if satisfied that doing so would adversely affect the insurer’s capital adequacy or solvency, or be likely to lead to an increase in premiums for its products.</w:t>
      </w:r>
    </w:p>
    <w:p w:rsidR="00B721CB" w:rsidRPr="00CE499E" w:rsidRDefault="00B721CB">
      <w:pPr>
        <w:pStyle w:val="ActHead5"/>
      </w:pPr>
      <w:bookmarkStart w:id="118" w:name="_Toc535921985"/>
      <w:r w:rsidRPr="00CE499E">
        <w:rPr>
          <w:rStyle w:val="CharSectno"/>
        </w:rPr>
        <w:t>84</w:t>
      </w:r>
      <w:r w:rsidR="00CE499E">
        <w:rPr>
          <w:rStyle w:val="CharSectno"/>
        </w:rPr>
        <w:noBreakHyphen/>
      </w:r>
      <w:r w:rsidRPr="00CE499E">
        <w:rPr>
          <w:rStyle w:val="CharSectno"/>
        </w:rPr>
        <w:t>5</w:t>
      </w:r>
      <w:r w:rsidRPr="00CE499E">
        <w:t xml:space="preserve">  Offence: directors and chief executive officers liable if systems not in place to prevent breaches</w:t>
      </w:r>
      <w:bookmarkEnd w:id="118"/>
    </w:p>
    <w:p w:rsidR="00B721CB" w:rsidRPr="00CE499E" w:rsidRDefault="00B721CB">
      <w:pPr>
        <w:pStyle w:val="subsection"/>
      </w:pPr>
      <w:r w:rsidRPr="00CE499E">
        <w:tab/>
      </w:r>
      <w:r w:rsidRPr="00CE499E">
        <w:tab/>
        <w:t>A person commits an offence if:</w:t>
      </w:r>
    </w:p>
    <w:p w:rsidR="00B721CB" w:rsidRPr="00CE499E" w:rsidRDefault="00B721CB">
      <w:pPr>
        <w:pStyle w:val="paragraph"/>
      </w:pPr>
      <w:r w:rsidRPr="00CE499E">
        <w:lastRenderedPageBreak/>
        <w:tab/>
        <w:t>(a)</w:t>
      </w:r>
      <w:r w:rsidRPr="00CE499E">
        <w:tab/>
        <w:t xml:space="preserve">the person is a </w:t>
      </w:r>
      <w:r w:rsidR="00CE499E" w:rsidRPr="00CE499E">
        <w:rPr>
          <w:position w:val="6"/>
          <w:sz w:val="16"/>
        </w:rPr>
        <w:t>*</w:t>
      </w:r>
      <w:r w:rsidRPr="00CE499E">
        <w:t xml:space="preserve">director or </w:t>
      </w:r>
      <w:r w:rsidR="00CE499E" w:rsidRPr="00CE499E">
        <w:rPr>
          <w:position w:val="6"/>
          <w:sz w:val="16"/>
        </w:rPr>
        <w:t>*</w:t>
      </w:r>
      <w:r w:rsidRPr="00CE499E">
        <w:t>chief executive officer of a private health insurer; and</w:t>
      </w:r>
    </w:p>
    <w:p w:rsidR="00B721CB" w:rsidRPr="00CE499E" w:rsidRDefault="00B721CB">
      <w:pPr>
        <w:pStyle w:val="paragraph"/>
      </w:pPr>
      <w:r w:rsidRPr="00CE499E">
        <w:tab/>
        <w:t>(b)</w:t>
      </w:r>
      <w:r w:rsidRPr="00CE499E">
        <w:tab/>
        <w:t>the insurer commits an offence under section</w:t>
      </w:r>
      <w:r w:rsidR="00CE499E">
        <w:t> </w:t>
      </w:r>
      <w:r w:rsidRPr="00CE499E">
        <w:t>84</w:t>
      </w:r>
      <w:r w:rsidR="00CE499E">
        <w:noBreakHyphen/>
      </w:r>
      <w:r w:rsidRPr="00CE499E">
        <w:t>1; and</w:t>
      </w:r>
    </w:p>
    <w:p w:rsidR="00B721CB" w:rsidRPr="00CE499E" w:rsidRDefault="00B721CB">
      <w:pPr>
        <w:pStyle w:val="paragraph"/>
      </w:pPr>
      <w:r w:rsidRPr="00CE499E">
        <w:tab/>
        <w:t>(c)</w:t>
      </w:r>
      <w:r w:rsidRPr="00CE499E">
        <w:tab/>
        <w:t>the person failed to exercise due diligence to ensure that adequate systems were in place to prevent the insurer from committing the offence.</w:t>
      </w:r>
    </w:p>
    <w:p w:rsidR="00B721CB" w:rsidRPr="00CE499E" w:rsidRDefault="00B721CB">
      <w:pPr>
        <w:pStyle w:val="Penalty"/>
      </w:pPr>
      <w:r w:rsidRPr="00CE499E">
        <w:t>Penalty:</w:t>
      </w:r>
      <w:r w:rsidRPr="00CE499E">
        <w:tab/>
        <w:t>1,000 penalty units or imprisonment for 5 years, or both.</w:t>
      </w:r>
    </w:p>
    <w:p w:rsidR="00B721CB" w:rsidRPr="00CE499E" w:rsidRDefault="00B721CB">
      <w:pPr>
        <w:pStyle w:val="ActHead5"/>
      </w:pPr>
      <w:bookmarkStart w:id="119" w:name="_Toc535921986"/>
      <w:r w:rsidRPr="00CE499E">
        <w:rPr>
          <w:rStyle w:val="CharSectno"/>
        </w:rPr>
        <w:t>84</w:t>
      </w:r>
      <w:r w:rsidR="00CE499E">
        <w:rPr>
          <w:rStyle w:val="CharSectno"/>
        </w:rPr>
        <w:noBreakHyphen/>
      </w:r>
      <w:r w:rsidRPr="00CE499E">
        <w:rPr>
          <w:rStyle w:val="CharSectno"/>
        </w:rPr>
        <w:t>10</w:t>
      </w:r>
      <w:r w:rsidRPr="00CE499E">
        <w:t xml:space="preserve">  Injunction in relation to non</w:t>
      </w:r>
      <w:r w:rsidR="00CE499E">
        <w:noBreakHyphen/>
      </w:r>
      <w:r w:rsidRPr="00CE499E">
        <w:t>complying policies</w:t>
      </w:r>
      <w:bookmarkEnd w:id="119"/>
    </w:p>
    <w:p w:rsidR="00B721CB" w:rsidRPr="00CE499E" w:rsidRDefault="00B721CB">
      <w:pPr>
        <w:pStyle w:val="subsection"/>
      </w:pPr>
      <w:r w:rsidRPr="00CE499E">
        <w:tab/>
        <w:t>(1)</w:t>
      </w:r>
      <w:r w:rsidRPr="00CE499E">
        <w:tab/>
        <w:t>If a private health insurer has engaged, is engaging, or is proposing to engage, in conduct:</w:t>
      </w:r>
    </w:p>
    <w:p w:rsidR="00B721CB" w:rsidRPr="00CE499E" w:rsidRDefault="00B721CB">
      <w:pPr>
        <w:pStyle w:val="paragraph"/>
      </w:pPr>
      <w:r w:rsidRPr="00CE499E">
        <w:tab/>
        <w:t>(a)</w:t>
      </w:r>
      <w:r w:rsidRPr="00CE499E">
        <w:tab/>
        <w:t>that contravenes or would contravene section</w:t>
      </w:r>
      <w:r w:rsidR="00CE499E">
        <w:t> </w:t>
      </w:r>
      <w:r w:rsidRPr="00CE499E">
        <w:t>63</w:t>
      </w:r>
      <w:r w:rsidR="00CE499E">
        <w:noBreakHyphen/>
      </w:r>
      <w:r w:rsidRPr="00CE499E">
        <w:t>1; or</w:t>
      </w:r>
    </w:p>
    <w:p w:rsidR="00B721CB" w:rsidRPr="00CE499E" w:rsidRDefault="00B721CB">
      <w:pPr>
        <w:pStyle w:val="paragraph"/>
      </w:pPr>
      <w:r w:rsidRPr="00CE499E">
        <w:tab/>
        <w:t>(b)</w:t>
      </w:r>
      <w:r w:rsidRPr="00CE499E">
        <w:tab/>
        <w:t>that is or that would be an offence against section</w:t>
      </w:r>
      <w:r w:rsidR="00CE499E">
        <w:t> </w:t>
      </w:r>
      <w:r w:rsidRPr="00CE499E">
        <w:t>84</w:t>
      </w:r>
      <w:r w:rsidR="00CE499E">
        <w:noBreakHyphen/>
      </w:r>
      <w:r w:rsidRPr="00CE499E">
        <w:t>1;</w:t>
      </w:r>
    </w:p>
    <w:p w:rsidR="00B721CB" w:rsidRPr="00CE499E" w:rsidRDefault="00B721CB">
      <w:pPr>
        <w:pStyle w:val="subsection2"/>
      </w:pPr>
      <w:r w:rsidRPr="00CE499E">
        <w:t xml:space="preserve">the Federal Court may, on application by a person mentioned in </w:t>
      </w:r>
      <w:r w:rsidR="00CE499E">
        <w:t>subsection (</w:t>
      </w:r>
      <w:r w:rsidRPr="00CE499E">
        <w:t>3), grant an injunction restraining the insurer from engaging in the conduct.</w:t>
      </w:r>
    </w:p>
    <w:p w:rsidR="00B721CB" w:rsidRPr="00CE499E" w:rsidRDefault="00B721CB">
      <w:pPr>
        <w:pStyle w:val="subsection"/>
      </w:pPr>
      <w:r w:rsidRPr="00CE499E">
        <w:tab/>
        <w:t>(2)</w:t>
      </w:r>
      <w:r w:rsidRPr="00CE499E">
        <w:tab/>
        <w:t>If:</w:t>
      </w:r>
    </w:p>
    <w:p w:rsidR="00B721CB" w:rsidRPr="00CE499E" w:rsidRDefault="00B721CB">
      <w:pPr>
        <w:pStyle w:val="paragraph"/>
      </w:pPr>
      <w:r w:rsidRPr="00CE499E">
        <w:tab/>
        <w:t>(a)</w:t>
      </w:r>
      <w:r w:rsidRPr="00CE499E">
        <w:tab/>
        <w:t>a private health insurer has refused or failed, is refusing or failing, or is proposing to refuse or fail, to do a thing; and</w:t>
      </w:r>
    </w:p>
    <w:p w:rsidR="00B721CB" w:rsidRPr="00CE499E" w:rsidRDefault="00B721CB">
      <w:pPr>
        <w:pStyle w:val="paragraph"/>
      </w:pPr>
      <w:r w:rsidRPr="00CE499E">
        <w:tab/>
        <w:t>(b)</w:t>
      </w:r>
      <w:r w:rsidRPr="00CE499E">
        <w:tab/>
        <w:t>the refusal or failure:</w:t>
      </w:r>
    </w:p>
    <w:p w:rsidR="00B721CB" w:rsidRPr="00CE499E" w:rsidRDefault="00B721CB">
      <w:pPr>
        <w:pStyle w:val="paragraphsub"/>
      </w:pPr>
      <w:r w:rsidRPr="00CE499E">
        <w:tab/>
        <w:t>(i)</w:t>
      </w:r>
      <w:r w:rsidRPr="00CE499E">
        <w:tab/>
        <w:t>contravenes or would contravene section</w:t>
      </w:r>
      <w:r w:rsidR="00CE499E">
        <w:t> </w:t>
      </w:r>
      <w:r w:rsidRPr="00CE499E">
        <w:t>63</w:t>
      </w:r>
      <w:r w:rsidR="00CE499E">
        <w:noBreakHyphen/>
      </w:r>
      <w:r w:rsidRPr="00CE499E">
        <w:t>1; or</w:t>
      </w:r>
    </w:p>
    <w:p w:rsidR="00B721CB" w:rsidRPr="00CE499E" w:rsidRDefault="00B721CB">
      <w:pPr>
        <w:pStyle w:val="paragraphsub"/>
      </w:pPr>
      <w:r w:rsidRPr="00CE499E">
        <w:tab/>
        <w:t>(ii)</w:t>
      </w:r>
      <w:r w:rsidRPr="00CE499E">
        <w:tab/>
        <w:t>is or would be an offence against section</w:t>
      </w:r>
      <w:r w:rsidR="00CE499E">
        <w:t> </w:t>
      </w:r>
      <w:r w:rsidRPr="00CE499E">
        <w:t>84</w:t>
      </w:r>
      <w:r w:rsidR="00CE499E">
        <w:noBreakHyphen/>
      </w:r>
      <w:r w:rsidRPr="00CE499E">
        <w:t>1;</w:t>
      </w:r>
    </w:p>
    <w:p w:rsidR="00B721CB" w:rsidRPr="00CE499E" w:rsidRDefault="00B721CB">
      <w:pPr>
        <w:pStyle w:val="subsection2"/>
      </w:pPr>
      <w:r w:rsidRPr="00CE499E">
        <w:t xml:space="preserve">the Federal Court may, on application by a person mentioned in </w:t>
      </w:r>
      <w:r w:rsidR="00CE499E">
        <w:t>subsection (</w:t>
      </w:r>
      <w:r w:rsidRPr="00CE499E">
        <w:t>3), grant an injunction requiring the insurer to do the thing.</w:t>
      </w:r>
    </w:p>
    <w:p w:rsidR="00B721CB" w:rsidRPr="00CE499E" w:rsidRDefault="00B721CB">
      <w:pPr>
        <w:pStyle w:val="subsection"/>
      </w:pPr>
      <w:r w:rsidRPr="00CE499E">
        <w:tab/>
        <w:t>(3)</w:t>
      </w:r>
      <w:r w:rsidRPr="00CE499E">
        <w:tab/>
        <w:t xml:space="preserve">For the purposes of </w:t>
      </w:r>
      <w:r w:rsidR="00CE499E">
        <w:t>subsections (</w:t>
      </w:r>
      <w:r w:rsidRPr="00CE499E">
        <w:t>1) and (2), an application may be made by:</w:t>
      </w:r>
    </w:p>
    <w:p w:rsidR="00B721CB" w:rsidRPr="00CE499E" w:rsidRDefault="00B721CB">
      <w:pPr>
        <w:pStyle w:val="paragraph"/>
      </w:pPr>
      <w:r w:rsidRPr="00CE499E">
        <w:tab/>
        <w:t>(a)</w:t>
      </w:r>
      <w:r w:rsidRPr="00CE499E">
        <w:tab/>
        <w:t>the Minister; or</w:t>
      </w:r>
    </w:p>
    <w:p w:rsidR="00B721CB" w:rsidRPr="00CE499E" w:rsidRDefault="00B721CB">
      <w:pPr>
        <w:pStyle w:val="paragraph"/>
      </w:pPr>
      <w:r w:rsidRPr="00CE499E">
        <w:tab/>
        <w:t>(c)</w:t>
      </w:r>
      <w:r w:rsidRPr="00CE499E">
        <w:tab/>
        <w:t>any other person.</w:t>
      </w:r>
    </w:p>
    <w:p w:rsidR="00B721CB" w:rsidRPr="00CE499E" w:rsidRDefault="00B721CB">
      <w:pPr>
        <w:pStyle w:val="subsection"/>
      </w:pPr>
      <w:r w:rsidRPr="00CE499E">
        <w:tab/>
        <w:t>(4)</w:t>
      </w:r>
      <w:r w:rsidRPr="00CE499E">
        <w:tab/>
        <w:t xml:space="preserve">The court may grant an interim injunction pending the determination of an application under </w:t>
      </w:r>
      <w:r w:rsidR="00CE499E">
        <w:t>subsection (</w:t>
      </w:r>
      <w:r w:rsidRPr="00CE499E">
        <w:t>1) or (2).</w:t>
      </w:r>
    </w:p>
    <w:p w:rsidR="00B721CB" w:rsidRPr="00CE499E" w:rsidRDefault="00B721CB">
      <w:pPr>
        <w:pStyle w:val="subsection"/>
      </w:pPr>
      <w:r w:rsidRPr="00CE499E">
        <w:lastRenderedPageBreak/>
        <w:tab/>
        <w:t>(5)</w:t>
      </w:r>
      <w:r w:rsidRPr="00CE499E">
        <w:tab/>
        <w:t>The court must not require an applicant for an injunction to give an undertaking as to damages as a condition of granting an interim injunction.</w:t>
      </w:r>
    </w:p>
    <w:p w:rsidR="00B721CB" w:rsidRPr="00CE499E" w:rsidRDefault="00B721CB">
      <w:pPr>
        <w:pStyle w:val="subsection"/>
      </w:pPr>
      <w:r w:rsidRPr="00CE499E">
        <w:tab/>
        <w:t>(6)</w:t>
      </w:r>
      <w:r w:rsidRPr="00CE499E">
        <w:tab/>
        <w:t>The court may discharge or vary an injunction granted under this section.</w:t>
      </w:r>
    </w:p>
    <w:p w:rsidR="00B721CB" w:rsidRPr="00CE499E" w:rsidRDefault="00B721CB">
      <w:pPr>
        <w:pStyle w:val="subsection"/>
      </w:pPr>
      <w:r w:rsidRPr="00CE499E">
        <w:tab/>
        <w:t>(7)</w:t>
      </w:r>
      <w:r w:rsidRPr="00CE499E">
        <w:tab/>
        <w:t>The power of the court to grant an injunction restraining a private health insurer from engaging in conduct may be exercised:</w:t>
      </w:r>
    </w:p>
    <w:p w:rsidR="00B721CB" w:rsidRPr="00CE499E" w:rsidRDefault="00B721CB">
      <w:pPr>
        <w:pStyle w:val="paragraph"/>
      </w:pPr>
      <w:r w:rsidRPr="00CE499E">
        <w:tab/>
        <w:t>(a)</w:t>
      </w:r>
      <w:r w:rsidRPr="00CE499E">
        <w:tab/>
        <w:t>whether or not it appears to the court that the insurer intends to engage again, or to continue to engage, in conduct of that kind; and</w:t>
      </w:r>
    </w:p>
    <w:p w:rsidR="00B721CB" w:rsidRPr="00CE499E" w:rsidRDefault="00B721CB">
      <w:pPr>
        <w:pStyle w:val="paragraph"/>
      </w:pPr>
      <w:r w:rsidRPr="00CE499E">
        <w:tab/>
        <w:t>(b)</w:t>
      </w:r>
      <w:r w:rsidRPr="00CE499E">
        <w:tab/>
        <w:t>whether or not the insurer has previously engaged in conduct of that kind.</w:t>
      </w:r>
    </w:p>
    <w:p w:rsidR="00B721CB" w:rsidRPr="00CE499E" w:rsidRDefault="00B721CB">
      <w:pPr>
        <w:pStyle w:val="subsection"/>
      </w:pPr>
      <w:r w:rsidRPr="00CE499E">
        <w:tab/>
        <w:t>(8)</w:t>
      </w:r>
      <w:r w:rsidRPr="00CE499E">
        <w:tab/>
        <w:t>The power of the court to grant an injunction requiring a private health insurer to do a thing may be exercised:</w:t>
      </w:r>
    </w:p>
    <w:p w:rsidR="00B721CB" w:rsidRPr="00CE499E" w:rsidRDefault="00B721CB">
      <w:pPr>
        <w:pStyle w:val="paragraph"/>
      </w:pPr>
      <w:r w:rsidRPr="00CE499E">
        <w:tab/>
        <w:t>(a)</w:t>
      </w:r>
      <w:r w:rsidRPr="00CE499E">
        <w:tab/>
        <w:t>whether or not it appears to the court that the insurer intends to refuse or fail again, or to continue to refuse or fail, to do that thing; and</w:t>
      </w:r>
    </w:p>
    <w:p w:rsidR="00B721CB" w:rsidRPr="00CE499E" w:rsidRDefault="00B721CB">
      <w:pPr>
        <w:pStyle w:val="paragraph"/>
      </w:pPr>
      <w:r w:rsidRPr="00CE499E">
        <w:tab/>
        <w:t>(b)</w:t>
      </w:r>
      <w:r w:rsidRPr="00CE499E">
        <w:tab/>
        <w:t>whether or not the insurer has previously refused or failed to do that thing.</w:t>
      </w:r>
    </w:p>
    <w:p w:rsidR="00B721CB" w:rsidRPr="00CE499E" w:rsidRDefault="00B721CB">
      <w:pPr>
        <w:pStyle w:val="ActHead5"/>
      </w:pPr>
      <w:bookmarkStart w:id="120" w:name="_Toc535921987"/>
      <w:r w:rsidRPr="00CE499E">
        <w:rPr>
          <w:rStyle w:val="CharSectno"/>
        </w:rPr>
        <w:t>84</w:t>
      </w:r>
      <w:r w:rsidR="00CE499E">
        <w:rPr>
          <w:rStyle w:val="CharSectno"/>
        </w:rPr>
        <w:noBreakHyphen/>
      </w:r>
      <w:r w:rsidRPr="00CE499E">
        <w:rPr>
          <w:rStyle w:val="CharSectno"/>
        </w:rPr>
        <w:t>15</w:t>
      </w:r>
      <w:r w:rsidRPr="00CE499E">
        <w:t xml:space="preserve">  Remedies for people affected by non</w:t>
      </w:r>
      <w:r w:rsidR="00CE499E">
        <w:noBreakHyphen/>
      </w:r>
      <w:r w:rsidRPr="00CE499E">
        <w:t>complying policies</w:t>
      </w:r>
      <w:bookmarkEnd w:id="120"/>
    </w:p>
    <w:p w:rsidR="00B721CB" w:rsidRPr="00CE499E" w:rsidRDefault="00B721CB">
      <w:pPr>
        <w:pStyle w:val="subsection"/>
      </w:pPr>
      <w:r w:rsidRPr="00CE499E">
        <w:tab/>
      </w:r>
      <w:r w:rsidRPr="00CE499E">
        <w:tab/>
        <w:t>On application by the Minister, if the Federal Court is satisfied that:</w:t>
      </w:r>
    </w:p>
    <w:p w:rsidR="00B721CB" w:rsidRPr="00CE499E" w:rsidRDefault="00B721CB">
      <w:pPr>
        <w:pStyle w:val="paragraph"/>
      </w:pPr>
      <w:r w:rsidRPr="00CE499E">
        <w:tab/>
        <w:t>(a)</w:t>
      </w:r>
      <w:r w:rsidRPr="00CE499E">
        <w:tab/>
        <w:t>a private health insurer has engaged in conduct that contravenes section</w:t>
      </w:r>
      <w:r w:rsidR="00CE499E">
        <w:t> </w:t>
      </w:r>
      <w:r w:rsidRPr="00CE499E">
        <w:t>63</w:t>
      </w:r>
      <w:r w:rsidR="00CE499E">
        <w:noBreakHyphen/>
      </w:r>
      <w:r w:rsidRPr="00CE499E">
        <w:t>1 or is an offence against section</w:t>
      </w:r>
      <w:r w:rsidR="00CE499E">
        <w:t> </w:t>
      </w:r>
      <w:r w:rsidRPr="00CE499E">
        <w:t>84</w:t>
      </w:r>
      <w:r w:rsidR="00CE499E">
        <w:noBreakHyphen/>
      </w:r>
      <w:r w:rsidRPr="00CE499E">
        <w:t>1; or</w:t>
      </w:r>
    </w:p>
    <w:p w:rsidR="00B721CB" w:rsidRPr="00CE499E" w:rsidRDefault="00B721CB">
      <w:pPr>
        <w:pStyle w:val="paragraph"/>
      </w:pPr>
      <w:r w:rsidRPr="00CE499E">
        <w:tab/>
        <w:t>(b)</w:t>
      </w:r>
      <w:r w:rsidRPr="00CE499E">
        <w:tab/>
        <w:t>both:</w:t>
      </w:r>
    </w:p>
    <w:p w:rsidR="00B721CB" w:rsidRPr="00CE499E" w:rsidRDefault="00B721CB">
      <w:pPr>
        <w:pStyle w:val="paragraphsub"/>
      </w:pPr>
      <w:r w:rsidRPr="00CE499E">
        <w:tab/>
        <w:t>(i)</w:t>
      </w:r>
      <w:r w:rsidRPr="00CE499E">
        <w:tab/>
        <w:t>a private health insurer has refused or failed to do a thing; and</w:t>
      </w:r>
    </w:p>
    <w:p w:rsidR="00B721CB" w:rsidRPr="00CE499E" w:rsidRDefault="00B721CB">
      <w:pPr>
        <w:pStyle w:val="paragraphsub"/>
      </w:pPr>
      <w:r w:rsidRPr="00CE499E">
        <w:tab/>
        <w:t>(ii)</w:t>
      </w:r>
      <w:r w:rsidRPr="00CE499E">
        <w:tab/>
        <w:t>that refusal or failure contravenes section</w:t>
      </w:r>
      <w:r w:rsidR="00CE499E">
        <w:t> </w:t>
      </w:r>
      <w:r w:rsidRPr="00CE499E">
        <w:t>63</w:t>
      </w:r>
      <w:r w:rsidR="00CE499E">
        <w:noBreakHyphen/>
      </w:r>
      <w:r w:rsidRPr="00CE499E">
        <w:t>1 or is an offence against section</w:t>
      </w:r>
      <w:r w:rsidR="00CE499E">
        <w:t> </w:t>
      </w:r>
      <w:r w:rsidRPr="00CE499E">
        <w:t>84</w:t>
      </w:r>
      <w:r w:rsidR="00CE499E">
        <w:noBreakHyphen/>
      </w:r>
      <w:r w:rsidRPr="00CE499E">
        <w:t>1;</w:t>
      </w:r>
    </w:p>
    <w:p w:rsidR="00B721CB" w:rsidRPr="00CE499E" w:rsidRDefault="00B721CB">
      <w:pPr>
        <w:pStyle w:val="subsection2"/>
      </w:pPr>
      <w:r w:rsidRPr="00CE499E">
        <w:lastRenderedPageBreak/>
        <w:t>the court may order the insurer to do either or both of the following:</w:t>
      </w:r>
    </w:p>
    <w:p w:rsidR="00B721CB" w:rsidRPr="00CE499E" w:rsidRDefault="00B721CB">
      <w:pPr>
        <w:pStyle w:val="paragraph"/>
      </w:pPr>
      <w:r w:rsidRPr="00CE499E">
        <w:tab/>
        <w:t>(c)</w:t>
      </w:r>
      <w:r w:rsidRPr="00CE499E">
        <w:tab/>
        <w:t xml:space="preserve">take specified action to ensure that an insurance policy becomes a </w:t>
      </w:r>
      <w:r w:rsidR="00CE499E" w:rsidRPr="00CE499E">
        <w:rPr>
          <w:position w:val="6"/>
          <w:sz w:val="16"/>
        </w:rPr>
        <w:t>*</w:t>
      </w:r>
      <w:r w:rsidRPr="00CE499E">
        <w:t>complying health insurance policy;</w:t>
      </w:r>
    </w:p>
    <w:p w:rsidR="00B721CB" w:rsidRPr="00CE499E" w:rsidRDefault="00B721CB">
      <w:pPr>
        <w:pStyle w:val="paragraph"/>
      </w:pPr>
      <w:r w:rsidRPr="00CE499E">
        <w:tab/>
        <w:t>(d)</w:t>
      </w:r>
      <w:r w:rsidRPr="00CE499E">
        <w:tab/>
        <w:t>take specified action to ensure that a person insured under an insurance policy is put in the position the person would have been in, had the policy always been a complying health insurance policy.</w:t>
      </w:r>
    </w:p>
    <w:p w:rsidR="00B721CB" w:rsidRPr="00CE499E" w:rsidRDefault="00B721CB" w:rsidP="00F719AC">
      <w:pPr>
        <w:pStyle w:val="ActHead2"/>
        <w:pageBreakBefore/>
      </w:pPr>
      <w:bookmarkStart w:id="121" w:name="_Toc535921988"/>
      <w:r w:rsidRPr="00CE499E">
        <w:rPr>
          <w:rStyle w:val="CharPartNo"/>
        </w:rPr>
        <w:lastRenderedPageBreak/>
        <w:t>Part</w:t>
      </w:r>
      <w:r w:rsidR="00CE499E">
        <w:rPr>
          <w:rStyle w:val="CharPartNo"/>
        </w:rPr>
        <w:t> </w:t>
      </w:r>
      <w:r w:rsidRPr="00CE499E">
        <w:rPr>
          <w:rStyle w:val="CharPartNo"/>
        </w:rPr>
        <w:t>3</w:t>
      </w:r>
      <w:r w:rsidR="00CE499E">
        <w:rPr>
          <w:rStyle w:val="CharPartNo"/>
        </w:rPr>
        <w:noBreakHyphen/>
      </w:r>
      <w:r w:rsidRPr="00CE499E">
        <w:rPr>
          <w:rStyle w:val="CharPartNo"/>
        </w:rPr>
        <w:t>4</w:t>
      </w:r>
      <w:r w:rsidRPr="00CE499E">
        <w:t>—</w:t>
      </w:r>
      <w:r w:rsidRPr="00CE499E">
        <w:rPr>
          <w:rStyle w:val="CharPartText"/>
        </w:rPr>
        <w:t>Obligations relating to complying health insurance products</w:t>
      </w:r>
      <w:bookmarkEnd w:id="121"/>
    </w:p>
    <w:p w:rsidR="00B721CB" w:rsidRPr="00CE499E" w:rsidRDefault="00B721CB">
      <w:pPr>
        <w:pStyle w:val="ActHead3"/>
      </w:pPr>
      <w:bookmarkStart w:id="122" w:name="_Toc535921989"/>
      <w:r w:rsidRPr="00CE499E">
        <w:rPr>
          <w:rStyle w:val="CharDivNo"/>
        </w:rPr>
        <w:t>Division</w:t>
      </w:r>
      <w:r w:rsidR="00CE499E">
        <w:rPr>
          <w:rStyle w:val="CharDivNo"/>
        </w:rPr>
        <w:t> </w:t>
      </w:r>
      <w:r w:rsidRPr="00CE499E">
        <w:rPr>
          <w:rStyle w:val="CharDivNo"/>
        </w:rPr>
        <w:t>90</w:t>
      </w:r>
      <w:r w:rsidRPr="00CE499E">
        <w:t>—</w:t>
      </w:r>
      <w:r w:rsidRPr="00CE499E">
        <w:rPr>
          <w:rStyle w:val="CharDivText"/>
        </w:rPr>
        <w:t>Introduction</w:t>
      </w:r>
      <w:bookmarkEnd w:id="122"/>
    </w:p>
    <w:p w:rsidR="00B721CB" w:rsidRPr="00CE499E" w:rsidRDefault="00B721CB">
      <w:pPr>
        <w:pStyle w:val="ActHead5"/>
      </w:pPr>
      <w:bookmarkStart w:id="123" w:name="_Toc535921990"/>
      <w:r w:rsidRPr="00CE499E">
        <w:rPr>
          <w:rStyle w:val="CharSectno"/>
        </w:rPr>
        <w:t>90</w:t>
      </w:r>
      <w:r w:rsidR="00CE499E">
        <w:rPr>
          <w:rStyle w:val="CharSectno"/>
        </w:rPr>
        <w:noBreakHyphen/>
      </w:r>
      <w:r w:rsidRPr="00CE499E">
        <w:rPr>
          <w:rStyle w:val="CharSectno"/>
        </w:rPr>
        <w:t>1</w:t>
      </w:r>
      <w:r w:rsidRPr="00CE499E">
        <w:t xml:space="preserve">  What this Part is about</w:t>
      </w:r>
      <w:bookmarkEnd w:id="123"/>
    </w:p>
    <w:p w:rsidR="00B721CB" w:rsidRPr="00CE499E" w:rsidRDefault="00B721CB">
      <w:pPr>
        <w:pStyle w:val="BoxText"/>
      </w:pPr>
      <w:r w:rsidRPr="00CE499E">
        <w:t>Private health insurers have obligations to people insured under their complying health insurance products and people seeking to become insured under those products. Private health insurers also have to keep the Department and the Private Health Insurance Ombudsman informed about their health insurance business.</w:t>
      </w:r>
    </w:p>
    <w:p w:rsidR="00B721CB" w:rsidRPr="00CE499E" w:rsidRDefault="00B721CB" w:rsidP="00F719AC">
      <w:pPr>
        <w:pStyle w:val="ActHead3"/>
        <w:pageBreakBefore/>
      </w:pPr>
      <w:bookmarkStart w:id="124" w:name="_Toc535921991"/>
      <w:r w:rsidRPr="00CE499E">
        <w:rPr>
          <w:rStyle w:val="CharDivNo"/>
        </w:rPr>
        <w:lastRenderedPageBreak/>
        <w:t>Division</w:t>
      </w:r>
      <w:r w:rsidR="00CE499E">
        <w:rPr>
          <w:rStyle w:val="CharDivNo"/>
        </w:rPr>
        <w:t> </w:t>
      </w:r>
      <w:r w:rsidRPr="00CE499E">
        <w:rPr>
          <w:rStyle w:val="CharDivNo"/>
        </w:rPr>
        <w:t>93</w:t>
      </w:r>
      <w:r w:rsidRPr="00CE499E">
        <w:t>—</w:t>
      </w:r>
      <w:r w:rsidRPr="00CE499E">
        <w:rPr>
          <w:rStyle w:val="CharDivText"/>
        </w:rPr>
        <w:t>Giving information to consumers</w:t>
      </w:r>
      <w:bookmarkEnd w:id="124"/>
    </w:p>
    <w:p w:rsidR="00B721CB" w:rsidRPr="00CE499E" w:rsidRDefault="00B721CB">
      <w:pPr>
        <w:pStyle w:val="ActHead5"/>
      </w:pPr>
      <w:bookmarkStart w:id="125" w:name="_Toc535921992"/>
      <w:r w:rsidRPr="00CE499E">
        <w:rPr>
          <w:rStyle w:val="CharSectno"/>
        </w:rPr>
        <w:t>93</w:t>
      </w:r>
      <w:r w:rsidR="00CE499E">
        <w:rPr>
          <w:rStyle w:val="CharSectno"/>
        </w:rPr>
        <w:noBreakHyphen/>
      </w:r>
      <w:r w:rsidRPr="00CE499E">
        <w:rPr>
          <w:rStyle w:val="CharSectno"/>
        </w:rPr>
        <w:t>1</w:t>
      </w:r>
      <w:r w:rsidRPr="00CE499E">
        <w:t xml:space="preserve">  Maintaining up to date standard information statements</w:t>
      </w:r>
      <w:bookmarkEnd w:id="125"/>
    </w:p>
    <w:p w:rsidR="00B721CB" w:rsidRPr="00CE499E" w:rsidRDefault="00B721CB">
      <w:pPr>
        <w:pStyle w:val="subsection"/>
      </w:pPr>
      <w:r w:rsidRPr="00CE499E">
        <w:tab/>
        <w:t>(1)</w:t>
      </w:r>
      <w:r w:rsidRPr="00CE499E">
        <w:tab/>
        <w:t xml:space="preserve">A private health insurer must ensure that it maintains at all times an </w:t>
      </w:r>
      <w:r w:rsidR="00CE499E" w:rsidRPr="00CE499E">
        <w:rPr>
          <w:position w:val="6"/>
          <w:sz w:val="16"/>
        </w:rPr>
        <w:t>*</w:t>
      </w:r>
      <w:r w:rsidRPr="00CE499E">
        <w:t xml:space="preserve">up to date </w:t>
      </w:r>
      <w:r w:rsidR="00CE499E" w:rsidRPr="00CE499E">
        <w:rPr>
          <w:position w:val="6"/>
          <w:sz w:val="16"/>
        </w:rPr>
        <w:t>*</w:t>
      </w:r>
      <w:r w:rsidRPr="00CE499E">
        <w:t>standard information statement:</w:t>
      </w:r>
    </w:p>
    <w:p w:rsidR="00B721CB" w:rsidRPr="00CE499E" w:rsidRDefault="00B721CB">
      <w:pPr>
        <w:pStyle w:val="paragraph"/>
      </w:pPr>
      <w:r w:rsidRPr="00CE499E">
        <w:tab/>
        <w:t>(a)</w:t>
      </w:r>
      <w:r w:rsidRPr="00CE499E">
        <w:tab/>
        <w:t>for each</w:t>
      </w:r>
      <w:r w:rsidR="00285D7D" w:rsidRPr="00CE499E">
        <w:t xml:space="preserve"> </w:t>
      </w:r>
      <w:r w:rsidR="00CE499E" w:rsidRPr="00CE499E">
        <w:rPr>
          <w:position w:val="6"/>
          <w:sz w:val="16"/>
        </w:rPr>
        <w:t>*</w:t>
      </w:r>
      <w:r w:rsidR="00285D7D" w:rsidRPr="00CE499E">
        <w:t>product subgroup of each</w:t>
      </w:r>
      <w:r w:rsidRPr="00CE499E">
        <w:t xml:space="preserve"> </w:t>
      </w:r>
      <w:r w:rsidR="00CE499E" w:rsidRPr="00CE499E">
        <w:rPr>
          <w:position w:val="6"/>
          <w:sz w:val="16"/>
        </w:rPr>
        <w:t>*</w:t>
      </w:r>
      <w:r w:rsidRPr="00CE499E">
        <w:t>complying health insurance product that it makes available; and</w:t>
      </w:r>
    </w:p>
    <w:p w:rsidR="00B721CB" w:rsidRPr="00CE499E" w:rsidRDefault="00B721CB">
      <w:pPr>
        <w:pStyle w:val="paragraph"/>
      </w:pPr>
      <w:r w:rsidRPr="00CE499E">
        <w:tab/>
        <w:t>(b)</w:t>
      </w:r>
      <w:r w:rsidRPr="00CE499E">
        <w:tab/>
        <w:t>for each</w:t>
      </w:r>
      <w:r w:rsidR="007023E4" w:rsidRPr="00CE499E">
        <w:t xml:space="preserve"> product subgroup of each</w:t>
      </w:r>
      <w:r w:rsidRPr="00CE499E">
        <w:t xml:space="preserve"> complying health insurance product under which it insures people.</w:t>
      </w:r>
    </w:p>
    <w:p w:rsidR="00916370" w:rsidRPr="00CE499E" w:rsidRDefault="00916370" w:rsidP="00916370">
      <w:pPr>
        <w:pStyle w:val="subsection"/>
      </w:pPr>
      <w:r w:rsidRPr="00CE499E">
        <w:tab/>
        <w:t>(1A)</w:t>
      </w:r>
      <w:r w:rsidRPr="00CE499E">
        <w:tab/>
        <w:t xml:space="preserve">A single </w:t>
      </w:r>
      <w:r w:rsidR="00CE499E" w:rsidRPr="00CE499E">
        <w:rPr>
          <w:position w:val="6"/>
          <w:sz w:val="16"/>
        </w:rPr>
        <w:t>*</w:t>
      </w:r>
      <w:r w:rsidRPr="00CE499E">
        <w:t xml:space="preserve">standard information statement may be the standard information statement for more than one </w:t>
      </w:r>
      <w:r w:rsidR="00CE499E" w:rsidRPr="00CE499E">
        <w:rPr>
          <w:position w:val="6"/>
          <w:sz w:val="16"/>
        </w:rPr>
        <w:t>*</w:t>
      </w:r>
      <w:r w:rsidRPr="00CE499E">
        <w:t xml:space="preserve">product subgroup of a </w:t>
      </w:r>
      <w:r w:rsidR="00CE499E" w:rsidRPr="00CE499E">
        <w:rPr>
          <w:position w:val="6"/>
          <w:sz w:val="16"/>
        </w:rPr>
        <w:t>*</w:t>
      </w:r>
      <w:r w:rsidRPr="00CE499E">
        <w:t>complying health insurance product if the premiums payable under policies in the subgroups the statement covers are the same.</w:t>
      </w:r>
    </w:p>
    <w:p w:rsidR="00B721CB" w:rsidRPr="00CE499E" w:rsidRDefault="00B721CB">
      <w:pPr>
        <w:pStyle w:val="subsection"/>
      </w:pPr>
      <w:r w:rsidRPr="00CE499E">
        <w:tab/>
        <w:t>(2)</w:t>
      </w:r>
      <w:r w:rsidRPr="00CE499E">
        <w:tab/>
        <w:t xml:space="preserve">The </w:t>
      </w:r>
      <w:r w:rsidR="00CE499E" w:rsidRPr="00CE499E">
        <w:rPr>
          <w:position w:val="6"/>
          <w:sz w:val="16"/>
        </w:rPr>
        <w:t>*</w:t>
      </w:r>
      <w:r w:rsidRPr="00CE499E">
        <w:t xml:space="preserve">standard information statement for a </w:t>
      </w:r>
      <w:r w:rsidR="00CE499E" w:rsidRPr="00CE499E">
        <w:rPr>
          <w:position w:val="6"/>
          <w:sz w:val="16"/>
        </w:rPr>
        <w:t>*</w:t>
      </w:r>
      <w:r w:rsidR="00F47621" w:rsidRPr="00CE499E">
        <w:t>product subgroup of a</w:t>
      </w:r>
      <w:r w:rsidR="00F47621" w:rsidRPr="00CE499E">
        <w:rPr>
          <w:position w:val="6"/>
          <w:sz w:val="16"/>
        </w:rPr>
        <w:t xml:space="preserve"> </w:t>
      </w:r>
      <w:r w:rsidR="00CE499E" w:rsidRPr="00CE499E">
        <w:rPr>
          <w:position w:val="6"/>
          <w:sz w:val="16"/>
        </w:rPr>
        <w:t>*</w:t>
      </w:r>
      <w:r w:rsidRPr="00CE499E">
        <w:t xml:space="preserve">complying health insurance product is </w:t>
      </w:r>
      <w:r w:rsidRPr="00CE499E">
        <w:rPr>
          <w:b/>
          <w:i/>
        </w:rPr>
        <w:t xml:space="preserve">up to date </w:t>
      </w:r>
      <w:r w:rsidRPr="00CE499E">
        <w:t>at a particular time, if, at that time, the information in the statement is accurate.</w:t>
      </w:r>
    </w:p>
    <w:p w:rsidR="00B721CB" w:rsidRPr="00CE499E" w:rsidRDefault="00B721CB">
      <w:pPr>
        <w:pStyle w:val="subsection"/>
      </w:pPr>
      <w:r w:rsidRPr="00CE499E">
        <w:tab/>
        <w:t>(3)</w:t>
      </w:r>
      <w:r w:rsidRPr="00CE499E">
        <w:tab/>
        <w:t xml:space="preserve">A private health insurer commits an offence if there is no </w:t>
      </w:r>
      <w:r w:rsidR="00CE499E" w:rsidRPr="00CE499E">
        <w:rPr>
          <w:position w:val="6"/>
          <w:sz w:val="16"/>
        </w:rPr>
        <w:t>*</w:t>
      </w:r>
      <w:r w:rsidRPr="00CE499E">
        <w:t xml:space="preserve">standard information statement for a </w:t>
      </w:r>
      <w:r w:rsidR="00CE499E" w:rsidRPr="00CE499E">
        <w:rPr>
          <w:position w:val="6"/>
          <w:sz w:val="16"/>
        </w:rPr>
        <w:t>*</w:t>
      </w:r>
      <w:r w:rsidR="00DD6CC7" w:rsidRPr="00CE499E">
        <w:t>product subgroup of a</w:t>
      </w:r>
      <w:r w:rsidR="00DD6CC7" w:rsidRPr="00CE499E">
        <w:rPr>
          <w:position w:val="6"/>
          <w:sz w:val="16"/>
        </w:rPr>
        <w:t xml:space="preserve"> </w:t>
      </w:r>
      <w:r w:rsidR="00CE499E" w:rsidRPr="00CE499E">
        <w:rPr>
          <w:position w:val="6"/>
          <w:sz w:val="16"/>
        </w:rPr>
        <w:t>*</w:t>
      </w:r>
      <w:r w:rsidRPr="00CE499E">
        <w:t>complying health insurance product of the insurer.</w:t>
      </w:r>
    </w:p>
    <w:p w:rsidR="00B721CB" w:rsidRPr="00CE499E" w:rsidRDefault="00B721CB">
      <w:pPr>
        <w:pStyle w:val="Penalty"/>
      </w:pPr>
      <w:r w:rsidRPr="00CE499E">
        <w:t>Penalty:</w:t>
      </w:r>
      <w:r w:rsidRPr="00CE499E">
        <w:tab/>
        <w:t>60 penalty units.</w:t>
      </w:r>
    </w:p>
    <w:p w:rsidR="00B721CB" w:rsidRPr="00CE499E" w:rsidRDefault="00B721CB">
      <w:pPr>
        <w:pStyle w:val="subsection"/>
      </w:pPr>
      <w:r w:rsidRPr="00CE499E">
        <w:tab/>
        <w:t>(4)</w:t>
      </w:r>
      <w:r w:rsidRPr="00CE499E">
        <w:tab/>
        <w:t>A private health insurer commits an offence if:</w:t>
      </w:r>
    </w:p>
    <w:p w:rsidR="00B721CB" w:rsidRPr="00CE499E" w:rsidRDefault="00B721CB">
      <w:pPr>
        <w:pStyle w:val="paragraph"/>
      </w:pPr>
      <w:r w:rsidRPr="00CE499E">
        <w:tab/>
        <w:t>(a)</w:t>
      </w:r>
      <w:r w:rsidRPr="00CE499E">
        <w:tab/>
        <w:t xml:space="preserve">there is a </w:t>
      </w:r>
      <w:r w:rsidR="00CE499E" w:rsidRPr="00CE499E">
        <w:rPr>
          <w:position w:val="6"/>
          <w:sz w:val="16"/>
        </w:rPr>
        <w:t>*</w:t>
      </w:r>
      <w:r w:rsidRPr="00CE499E">
        <w:t>standard information statement for a</w:t>
      </w:r>
      <w:r w:rsidR="00AF7DC4" w:rsidRPr="00CE499E">
        <w:t xml:space="preserve"> </w:t>
      </w:r>
      <w:r w:rsidR="00CE499E" w:rsidRPr="00CE499E">
        <w:rPr>
          <w:position w:val="6"/>
          <w:sz w:val="16"/>
        </w:rPr>
        <w:t>*</w:t>
      </w:r>
      <w:r w:rsidR="00DD6CC7" w:rsidRPr="00CE499E">
        <w:t>product subgroup of a</w:t>
      </w:r>
      <w:r w:rsidRPr="00CE499E">
        <w:t xml:space="preserve"> </w:t>
      </w:r>
      <w:r w:rsidR="00CE499E" w:rsidRPr="00CE499E">
        <w:rPr>
          <w:position w:val="6"/>
          <w:sz w:val="16"/>
        </w:rPr>
        <w:t>*</w:t>
      </w:r>
      <w:r w:rsidRPr="00CE499E">
        <w:t>complying health insurance product of the insurer; and</w:t>
      </w:r>
    </w:p>
    <w:p w:rsidR="00B721CB" w:rsidRPr="00CE499E" w:rsidRDefault="00B721CB">
      <w:pPr>
        <w:pStyle w:val="paragraph"/>
      </w:pPr>
      <w:r w:rsidRPr="00CE499E">
        <w:tab/>
        <w:t>(b)</w:t>
      </w:r>
      <w:r w:rsidRPr="00CE499E">
        <w:tab/>
        <w:t xml:space="preserve">the standard information statement is not </w:t>
      </w:r>
      <w:r w:rsidR="00CE499E" w:rsidRPr="00CE499E">
        <w:rPr>
          <w:position w:val="6"/>
          <w:sz w:val="16"/>
        </w:rPr>
        <w:t>*</w:t>
      </w:r>
      <w:r w:rsidRPr="00CE499E">
        <w:t>up to date.</w:t>
      </w:r>
    </w:p>
    <w:p w:rsidR="00B721CB" w:rsidRPr="00CE499E" w:rsidRDefault="00B721CB">
      <w:pPr>
        <w:pStyle w:val="Penalty"/>
      </w:pPr>
      <w:r w:rsidRPr="00CE499E">
        <w:t>Penalty:</w:t>
      </w:r>
      <w:r w:rsidRPr="00CE499E">
        <w:tab/>
        <w:t>60 penalty units.</w:t>
      </w:r>
    </w:p>
    <w:p w:rsidR="00B721CB" w:rsidRPr="00CE499E" w:rsidRDefault="00B721CB">
      <w:pPr>
        <w:pStyle w:val="subsection"/>
      </w:pPr>
      <w:r w:rsidRPr="00CE499E">
        <w:tab/>
        <w:t>(5)</w:t>
      </w:r>
      <w:r w:rsidRPr="00CE499E">
        <w:tab/>
        <w:t xml:space="preserve">Strict liability applies to </w:t>
      </w:r>
      <w:r w:rsidR="00CE499E">
        <w:t>subsections (</w:t>
      </w:r>
      <w:r w:rsidRPr="00CE499E">
        <w:t>3) and (4).</w:t>
      </w:r>
    </w:p>
    <w:p w:rsidR="00B721CB" w:rsidRPr="00CE499E" w:rsidRDefault="00B721CB">
      <w:pPr>
        <w:pStyle w:val="notetext"/>
      </w:pPr>
      <w:r w:rsidRPr="00CE499E">
        <w:t>Note:</w:t>
      </w:r>
      <w:r w:rsidRPr="00CE499E">
        <w:tab/>
        <w:t xml:space="preserve">For </w:t>
      </w:r>
      <w:r w:rsidRPr="00CE499E">
        <w:rPr>
          <w:b/>
          <w:i/>
        </w:rPr>
        <w:t>strict liability</w:t>
      </w:r>
      <w:r w:rsidRPr="00CE499E">
        <w:t>, see section</w:t>
      </w:r>
      <w:r w:rsidR="00CE499E">
        <w:t> </w:t>
      </w:r>
      <w:r w:rsidRPr="00CE499E">
        <w:t xml:space="preserve">6.1 of the </w:t>
      </w:r>
      <w:r w:rsidRPr="00CE499E">
        <w:rPr>
          <w:i/>
        </w:rPr>
        <w:t>Criminal Code</w:t>
      </w:r>
      <w:r w:rsidRPr="00CE499E">
        <w:t>.</w:t>
      </w:r>
    </w:p>
    <w:p w:rsidR="00B721CB" w:rsidRPr="00CE499E" w:rsidRDefault="00B721CB" w:rsidP="00CC5E51">
      <w:pPr>
        <w:pStyle w:val="ActHead5"/>
        <w:rPr>
          <w:i/>
        </w:rPr>
      </w:pPr>
      <w:bookmarkStart w:id="126" w:name="_Toc535921993"/>
      <w:r w:rsidRPr="00CE499E">
        <w:rPr>
          <w:rStyle w:val="CharSectno"/>
        </w:rPr>
        <w:lastRenderedPageBreak/>
        <w:t>93</w:t>
      </w:r>
      <w:r w:rsidR="00CE499E">
        <w:rPr>
          <w:rStyle w:val="CharSectno"/>
        </w:rPr>
        <w:noBreakHyphen/>
      </w:r>
      <w:r w:rsidRPr="00CE499E">
        <w:rPr>
          <w:rStyle w:val="CharSectno"/>
        </w:rPr>
        <w:t>5</w:t>
      </w:r>
      <w:r w:rsidRPr="00CE499E">
        <w:t xml:space="preserve">  Meaning of </w:t>
      </w:r>
      <w:r w:rsidRPr="00CE499E">
        <w:rPr>
          <w:i/>
        </w:rPr>
        <w:t>standard information statement</w:t>
      </w:r>
      <w:bookmarkEnd w:id="126"/>
    </w:p>
    <w:p w:rsidR="00B721CB" w:rsidRPr="00CE499E" w:rsidRDefault="00B721CB" w:rsidP="00CC5E51">
      <w:pPr>
        <w:pStyle w:val="subsection"/>
        <w:keepNext/>
        <w:keepLines/>
      </w:pPr>
      <w:r w:rsidRPr="00CE499E">
        <w:tab/>
        <w:t>(1)</w:t>
      </w:r>
      <w:r w:rsidRPr="00CE499E">
        <w:tab/>
        <w:t xml:space="preserve">A </w:t>
      </w:r>
      <w:r w:rsidRPr="00CE499E">
        <w:rPr>
          <w:b/>
          <w:i/>
        </w:rPr>
        <w:t xml:space="preserve">standard information statement </w:t>
      </w:r>
      <w:r w:rsidRPr="00CE499E">
        <w:t xml:space="preserve">for a </w:t>
      </w:r>
      <w:r w:rsidR="00CE499E" w:rsidRPr="00CE499E">
        <w:rPr>
          <w:position w:val="6"/>
          <w:sz w:val="16"/>
        </w:rPr>
        <w:t>*</w:t>
      </w:r>
      <w:r w:rsidR="00DD6CC7" w:rsidRPr="00CE499E">
        <w:t>product subgroup of a</w:t>
      </w:r>
      <w:r w:rsidR="00DD6CC7" w:rsidRPr="00CE499E">
        <w:rPr>
          <w:position w:val="6"/>
          <w:sz w:val="16"/>
        </w:rPr>
        <w:t xml:space="preserve"> </w:t>
      </w:r>
      <w:r w:rsidR="00CE499E" w:rsidRPr="00CE499E">
        <w:rPr>
          <w:position w:val="6"/>
          <w:sz w:val="16"/>
        </w:rPr>
        <w:t>*</w:t>
      </w:r>
      <w:r w:rsidRPr="00CE499E">
        <w:t>complying health insurance product</w:t>
      </w:r>
      <w:r w:rsidR="00822D13" w:rsidRPr="00CE499E">
        <w:t xml:space="preserve"> </w:t>
      </w:r>
      <w:r w:rsidRPr="00CE499E">
        <w:t>is a statement about the product</w:t>
      </w:r>
      <w:r w:rsidR="00710458" w:rsidRPr="00CE499E">
        <w:t xml:space="preserve"> subgroup</w:t>
      </w:r>
      <w:r w:rsidRPr="00CE499E">
        <w:t xml:space="preserve"> that contains the information, and is in the form, set out in the Private Health Insurance (Complying Product) Rules.</w:t>
      </w:r>
    </w:p>
    <w:p w:rsidR="00B721CB" w:rsidRPr="00CE499E" w:rsidRDefault="00B721CB">
      <w:pPr>
        <w:pStyle w:val="subsection"/>
      </w:pPr>
      <w:r w:rsidRPr="00CE499E">
        <w:tab/>
        <w:t>(2)</w:t>
      </w:r>
      <w:r w:rsidRPr="00CE499E">
        <w:tab/>
        <w:t xml:space="preserve">The Private Health Insurance (Complying Product) Rules may set out methods by which </w:t>
      </w:r>
      <w:r w:rsidR="00CE499E" w:rsidRPr="00CE499E">
        <w:rPr>
          <w:position w:val="6"/>
          <w:sz w:val="16"/>
        </w:rPr>
        <w:t>*</w:t>
      </w:r>
      <w:r w:rsidRPr="00CE499E">
        <w:t xml:space="preserve">standard information statements are to be made available to people who ask for information about </w:t>
      </w:r>
      <w:r w:rsidR="00CE499E" w:rsidRPr="00CE499E">
        <w:rPr>
          <w:position w:val="6"/>
          <w:sz w:val="16"/>
        </w:rPr>
        <w:t>*</w:t>
      </w:r>
      <w:r w:rsidRPr="00CE499E">
        <w:t>complying health insurance products.</w:t>
      </w:r>
    </w:p>
    <w:p w:rsidR="00B721CB" w:rsidRPr="00CE499E" w:rsidRDefault="00B721CB">
      <w:pPr>
        <w:pStyle w:val="ActHead5"/>
      </w:pPr>
      <w:bookmarkStart w:id="127" w:name="_Toc535921994"/>
      <w:r w:rsidRPr="00CE499E">
        <w:rPr>
          <w:rStyle w:val="CharSectno"/>
        </w:rPr>
        <w:t>93</w:t>
      </w:r>
      <w:r w:rsidR="00CE499E">
        <w:rPr>
          <w:rStyle w:val="CharSectno"/>
        </w:rPr>
        <w:noBreakHyphen/>
      </w:r>
      <w:r w:rsidRPr="00CE499E">
        <w:rPr>
          <w:rStyle w:val="CharSectno"/>
        </w:rPr>
        <w:t>10</w:t>
      </w:r>
      <w:r w:rsidRPr="00CE499E">
        <w:t xml:space="preserve">  Making standard information statements available</w:t>
      </w:r>
      <w:bookmarkEnd w:id="127"/>
    </w:p>
    <w:p w:rsidR="00B721CB" w:rsidRPr="00CE499E" w:rsidRDefault="00B721CB">
      <w:pPr>
        <w:pStyle w:val="subsection"/>
      </w:pPr>
      <w:r w:rsidRPr="00CE499E">
        <w:tab/>
      </w:r>
      <w:r w:rsidRPr="00CE499E">
        <w:tab/>
        <w:t xml:space="preserve">A private health insurer must ensure that, if a person asks an </w:t>
      </w:r>
      <w:r w:rsidR="00CE499E" w:rsidRPr="00CE499E">
        <w:rPr>
          <w:position w:val="6"/>
          <w:sz w:val="16"/>
        </w:rPr>
        <w:t>*</w:t>
      </w:r>
      <w:r w:rsidRPr="00CE499E">
        <w:t xml:space="preserve">officer, employee or agent of the insurer for information about a </w:t>
      </w:r>
      <w:r w:rsidR="00CE499E" w:rsidRPr="00CE499E">
        <w:rPr>
          <w:position w:val="6"/>
          <w:sz w:val="16"/>
        </w:rPr>
        <w:t>*</w:t>
      </w:r>
      <w:r w:rsidRPr="00CE499E">
        <w:t>complying health insurance product of the insurer:</w:t>
      </w:r>
    </w:p>
    <w:p w:rsidR="00B721CB" w:rsidRPr="00CE499E" w:rsidRDefault="00B721CB">
      <w:pPr>
        <w:pStyle w:val="paragraph"/>
      </w:pPr>
      <w:r w:rsidRPr="00CE499E">
        <w:tab/>
        <w:t>(a)</w:t>
      </w:r>
      <w:r w:rsidRPr="00CE499E">
        <w:tab/>
        <w:t xml:space="preserve">the person is told about the </w:t>
      </w:r>
      <w:r w:rsidR="00CE499E" w:rsidRPr="00CE499E">
        <w:rPr>
          <w:position w:val="6"/>
          <w:sz w:val="16"/>
        </w:rPr>
        <w:t>*</w:t>
      </w:r>
      <w:r w:rsidRPr="00CE499E">
        <w:t xml:space="preserve">standard information statement for the </w:t>
      </w:r>
      <w:r w:rsidR="00CE499E" w:rsidRPr="00CE499E">
        <w:rPr>
          <w:position w:val="6"/>
          <w:sz w:val="16"/>
        </w:rPr>
        <w:t>*</w:t>
      </w:r>
      <w:r w:rsidR="006D52B9" w:rsidRPr="00CE499E">
        <w:t>product subgroup that is likely to apply to the person</w:t>
      </w:r>
      <w:r w:rsidRPr="00CE499E">
        <w:t xml:space="preserve"> and how to obtain a copy of the statement; and</w:t>
      </w:r>
    </w:p>
    <w:p w:rsidR="00B721CB" w:rsidRPr="00CE499E" w:rsidRDefault="00B721CB">
      <w:pPr>
        <w:pStyle w:val="paragraph"/>
      </w:pPr>
      <w:r w:rsidRPr="00CE499E">
        <w:tab/>
        <w:t>(b)</w:t>
      </w:r>
      <w:r w:rsidRPr="00CE499E">
        <w:tab/>
        <w:t xml:space="preserve">if the person asks for a copy—the person is given an </w:t>
      </w:r>
      <w:r w:rsidR="00CE499E" w:rsidRPr="00CE499E">
        <w:rPr>
          <w:position w:val="6"/>
          <w:sz w:val="16"/>
        </w:rPr>
        <w:t>*</w:t>
      </w:r>
      <w:r w:rsidRPr="00CE499E">
        <w:t>up to date copy of the statement</w:t>
      </w:r>
      <w:r w:rsidR="006D52B9" w:rsidRPr="00CE499E">
        <w:t xml:space="preserve"> for that subgroup</w:t>
      </w:r>
      <w:r w:rsidRPr="00CE499E">
        <w:t>.</w:t>
      </w:r>
    </w:p>
    <w:p w:rsidR="00B721CB" w:rsidRPr="00CE499E" w:rsidRDefault="00B721CB">
      <w:pPr>
        <w:pStyle w:val="ActHead5"/>
      </w:pPr>
      <w:bookmarkStart w:id="128" w:name="_Toc535921995"/>
      <w:r w:rsidRPr="00CE499E">
        <w:rPr>
          <w:rStyle w:val="CharSectno"/>
        </w:rPr>
        <w:t>93</w:t>
      </w:r>
      <w:r w:rsidR="00CE499E">
        <w:rPr>
          <w:rStyle w:val="CharSectno"/>
        </w:rPr>
        <w:noBreakHyphen/>
      </w:r>
      <w:r w:rsidRPr="00CE499E">
        <w:rPr>
          <w:rStyle w:val="CharSectno"/>
        </w:rPr>
        <w:t>15</w:t>
      </w:r>
      <w:r w:rsidRPr="00CE499E">
        <w:t xml:space="preserve">  Giving information to newly insured people</w:t>
      </w:r>
      <w:bookmarkEnd w:id="128"/>
    </w:p>
    <w:p w:rsidR="00B721CB" w:rsidRPr="00CE499E" w:rsidRDefault="00B721CB">
      <w:pPr>
        <w:pStyle w:val="subsection"/>
      </w:pPr>
      <w:r w:rsidRPr="00CE499E">
        <w:tab/>
        <w:t>(1)</w:t>
      </w:r>
      <w:r w:rsidRPr="00CE499E">
        <w:tab/>
        <w:t xml:space="preserve">A private health insurer must ensure that, when an </w:t>
      </w:r>
      <w:r w:rsidR="00CE499E" w:rsidRPr="00CE499E">
        <w:rPr>
          <w:position w:val="6"/>
          <w:sz w:val="16"/>
        </w:rPr>
        <w:t>*</w:t>
      </w:r>
      <w:r w:rsidRPr="00CE499E">
        <w:t xml:space="preserve">adult first becomes insured under a </w:t>
      </w:r>
      <w:r w:rsidR="00CE499E" w:rsidRPr="00CE499E">
        <w:rPr>
          <w:position w:val="6"/>
          <w:sz w:val="16"/>
        </w:rPr>
        <w:t>*</w:t>
      </w:r>
      <w:r w:rsidRPr="00CE499E">
        <w:t>complying health insurance policy of the insurer, the adult is given:</w:t>
      </w:r>
    </w:p>
    <w:p w:rsidR="00B721CB" w:rsidRPr="00CE499E" w:rsidRDefault="00B721CB">
      <w:pPr>
        <w:pStyle w:val="paragraph"/>
      </w:pPr>
      <w:r w:rsidRPr="00CE499E">
        <w:tab/>
        <w:t>(a)</w:t>
      </w:r>
      <w:r w:rsidRPr="00CE499E">
        <w:tab/>
        <w:t xml:space="preserve">an </w:t>
      </w:r>
      <w:r w:rsidR="00CE499E" w:rsidRPr="00CE499E">
        <w:rPr>
          <w:position w:val="6"/>
          <w:sz w:val="16"/>
        </w:rPr>
        <w:t>*</w:t>
      </w:r>
      <w:r w:rsidRPr="00CE499E">
        <w:t xml:space="preserve">up to date copy of the </w:t>
      </w:r>
      <w:r w:rsidR="00CE499E" w:rsidRPr="00CE499E">
        <w:rPr>
          <w:position w:val="6"/>
          <w:sz w:val="16"/>
        </w:rPr>
        <w:t>*</w:t>
      </w:r>
      <w:r w:rsidRPr="00CE499E">
        <w:t xml:space="preserve">standard information statement for the </w:t>
      </w:r>
      <w:r w:rsidR="00CE499E" w:rsidRPr="00CE499E">
        <w:rPr>
          <w:position w:val="6"/>
          <w:sz w:val="16"/>
        </w:rPr>
        <w:t>*</w:t>
      </w:r>
      <w:r w:rsidRPr="00CE499E">
        <w:t xml:space="preserve">product </w:t>
      </w:r>
      <w:r w:rsidR="00D02356" w:rsidRPr="00CE499E">
        <w:t>subgroup that the policy belongs to</w:t>
      </w:r>
      <w:r w:rsidRPr="00CE499E">
        <w:t>, by a method (if any) set out in the Private Health Insurance (Complying Product) Rules; and</w:t>
      </w:r>
    </w:p>
    <w:p w:rsidR="00B721CB" w:rsidRPr="00CE499E" w:rsidRDefault="00B721CB">
      <w:pPr>
        <w:pStyle w:val="paragraph"/>
      </w:pPr>
      <w:r w:rsidRPr="00CE499E">
        <w:tab/>
        <w:t>(b)</w:t>
      </w:r>
      <w:r w:rsidRPr="00CE499E">
        <w:tab/>
        <w:t xml:space="preserve">details about what the policy </w:t>
      </w:r>
      <w:r w:rsidR="00CE499E" w:rsidRPr="00CE499E">
        <w:rPr>
          <w:position w:val="6"/>
          <w:sz w:val="16"/>
        </w:rPr>
        <w:t>*</w:t>
      </w:r>
      <w:r w:rsidRPr="00CE499E">
        <w:t>covers and how benefits provided under it are worked out; and</w:t>
      </w:r>
    </w:p>
    <w:p w:rsidR="00B721CB" w:rsidRPr="00CE499E" w:rsidRDefault="00B721CB">
      <w:pPr>
        <w:pStyle w:val="paragraph"/>
      </w:pPr>
      <w:r w:rsidRPr="00CE499E">
        <w:lastRenderedPageBreak/>
        <w:tab/>
        <w:t>(c)</w:t>
      </w:r>
      <w:r w:rsidRPr="00CE499E">
        <w:tab/>
        <w:t xml:space="preserve">a statement identifying the </w:t>
      </w:r>
      <w:r w:rsidR="00CE499E" w:rsidRPr="00CE499E">
        <w:rPr>
          <w:position w:val="6"/>
          <w:sz w:val="16"/>
        </w:rPr>
        <w:t>*</w:t>
      </w:r>
      <w:r w:rsidRPr="00CE499E">
        <w:t>health benefits fund to which the policy is referable.</w:t>
      </w:r>
    </w:p>
    <w:p w:rsidR="00B721CB" w:rsidRPr="00CE499E" w:rsidRDefault="00B721CB" w:rsidP="007A2412">
      <w:pPr>
        <w:pStyle w:val="subsection"/>
        <w:keepNext/>
        <w:keepLines/>
      </w:pPr>
      <w:r w:rsidRPr="00CE499E">
        <w:tab/>
        <w:t>(2)</w:t>
      </w:r>
      <w:r w:rsidRPr="00CE499E">
        <w:tab/>
        <w:t xml:space="preserve">If more than one </w:t>
      </w:r>
      <w:r w:rsidR="00CE499E" w:rsidRPr="00CE499E">
        <w:rPr>
          <w:position w:val="6"/>
          <w:sz w:val="16"/>
        </w:rPr>
        <w:t>*</w:t>
      </w:r>
      <w:r w:rsidRPr="00CE499E">
        <w:t xml:space="preserve">adult becomes insured under a single </w:t>
      </w:r>
      <w:r w:rsidR="00CE499E" w:rsidRPr="00CE499E">
        <w:rPr>
          <w:position w:val="6"/>
          <w:sz w:val="16"/>
        </w:rPr>
        <w:t>*</w:t>
      </w:r>
      <w:r w:rsidRPr="00CE499E">
        <w:t xml:space="preserve">complying health insurance policy of a private health insurer, the insurer is taken to comply with </w:t>
      </w:r>
      <w:r w:rsidR="00CE499E">
        <w:t>subsection (</w:t>
      </w:r>
      <w:r w:rsidRPr="00CE499E">
        <w:t>1) if the insurer complies with that subsection in relation to only one of those adults.</w:t>
      </w:r>
    </w:p>
    <w:p w:rsidR="00B721CB" w:rsidRPr="00CE499E" w:rsidRDefault="00B721CB">
      <w:pPr>
        <w:pStyle w:val="ActHead5"/>
      </w:pPr>
      <w:bookmarkStart w:id="129" w:name="_Toc535921996"/>
      <w:r w:rsidRPr="00CE499E">
        <w:rPr>
          <w:rStyle w:val="CharSectno"/>
        </w:rPr>
        <w:t>93</w:t>
      </w:r>
      <w:r w:rsidR="00CE499E">
        <w:rPr>
          <w:rStyle w:val="CharSectno"/>
        </w:rPr>
        <w:noBreakHyphen/>
      </w:r>
      <w:r w:rsidRPr="00CE499E">
        <w:rPr>
          <w:rStyle w:val="CharSectno"/>
        </w:rPr>
        <w:t>20</w:t>
      </w:r>
      <w:r w:rsidRPr="00CE499E">
        <w:t xml:space="preserve">  Keeping insured people up to date</w:t>
      </w:r>
      <w:bookmarkEnd w:id="129"/>
    </w:p>
    <w:p w:rsidR="00B721CB" w:rsidRPr="00CE499E" w:rsidRDefault="00B721CB">
      <w:pPr>
        <w:pStyle w:val="subsection"/>
      </w:pPr>
      <w:r w:rsidRPr="00CE499E">
        <w:tab/>
        <w:t>(1)</w:t>
      </w:r>
      <w:r w:rsidRPr="00CE499E">
        <w:tab/>
        <w:t xml:space="preserve">A private health insurer must ensure that an </w:t>
      </w:r>
      <w:r w:rsidR="00CE499E" w:rsidRPr="00CE499E">
        <w:rPr>
          <w:position w:val="6"/>
          <w:sz w:val="16"/>
        </w:rPr>
        <w:t>*</w:t>
      </w:r>
      <w:r w:rsidRPr="00CE499E">
        <w:t xml:space="preserve">adult insured under a </w:t>
      </w:r>
      <w:r w:rsidR="00CE499E" w:rsidRPr="00CE499E">
        <w:rPr>
          <w:position w:val="6"/>
          <w:sz w:val="16"/>
        </w:rPr>
        <w:t>*</w:t>
      </w:r>
      <w:r w:rsidRPr="00CE499E">
        <w:t xml:space="preserve">complying health insurance policy issued by the insurer is given the </w:t>
      </w:r>
      <w:r w:rsidR="00CE499E" w:rsidRPr="00CE499E">
        <w:rPr>
          <w:position w:val="6"/>
          <w:sz w:val="16"/>
        </w:rPr>
        <w:t>*</w:t>
      </w:r>
      <w:r w:rsidRPr="00CE499E">
        <w:t xml:space="preserve">standard information statement for the </w:t>
      </w:r>
      <w:r w:rsidR="00CE499E" w:rsidRPr="00CE499E">
        <w:rPr>
          <w:position w:val="6"/>
          <w:sz w:val="16"/>
        </w:rPr>
        <w:t>*</w:t>
      </w:r>
      <w:r w:rsidRPr="00CE499E">
        <w:t xml:space="preserve">product </w:t>
      </w:r>
      <w:r w:rsidR="00BE208C" w:rsidRPr="00CE499E">
        <w:t>subgroup that the policy belongs to</w:t>
      </w:r>
      <w:r w:rsidRPr="00CE499E">
        <w:t>, at least once every 12 months.</w:t>
      </w:r>
    </w:p>
    <w:p w:rsidR="00B721CB" w:rsidRPr="00CE499E" w:rsidRDefault="00B721CB">
      <w:pPr>
        <w:pStyle w:val="subsection"/>
      </w:pPr>
      <w:r w:rsidRPr="00CE499E">
        <w:tab/>
        <w:t>(2)</w:t>
      </w:r>
      <w:r w:rsidRPr="00CE499E">
        <w:tab/>
        <w:t xml:space="preserve">A private health insurer must ensure that, if a proposed change to the insurer’s </w:t>
      </w:r>
      <w:r w:rsidR="00CE499E" w:rsidRPr="00CE499E">
        <w:rPr>
          <w:position w:val="6"/>
          <w:sz w:val="16"/>
        </w:rPr>
        <w:t>*</w:t>
      </w:r>
      <w:r w:rsidRPr="00CE499E">
        <w:t>rules:</w:t>
      </w:r>
    </w:p>
    <w:p w:rsidR="00B721CB" w:rsidRPr="00CE499E" w:rsidRDefault="00B721CB">
      <w:pPr>
        <w:pStyle w:val="paragraph"/>
      </w:pPr>
      <w:r w:rsidRPr="00CE499E">
        <w:tab/>
        <w:t>(a)</w:t>
      </w:r>
      <w:r w:rsidRPr="00CE499E">
        <w:tab/>
        <w:t>is or might be detrimental to the interests of an insured person; and</w:t>
      </w:r>
    </w:p>
    <w:p w:rsidR="00B721CB" w:rsidRPr="00CE499E" w:rsidRDefault="00B721CB">
      <w:pPr>
        <w:pStyle w:val="paragraph"/>
      </w:pPr>
      <w:r w:rsidRPr="00CE499E">
        <w:tab/>
        <w:t>(b)</w:t>
      </w:r>
      <w:r w:rsidRPr="00CE499E">
        <w:tab/>
        <w:t xml:space="preserve">will require an update to the </w:t>
      </w:r>
      <w:r w:rsidR="00CE499E" w:rsidRPr="00CE499E">
        <w:rPr>
          <w:position w:val="6"/>
          <w:sz w:val="16"/>
        </w:rPr>
        <w:t>*</w:t>
      </w:r>
      <w:r w:rsidRPr="00CE499E">
        <w:t xml:space="preserve">standard information </w:t>
      </w:r>
      <w:r w:rsidR="006B5AB6" w:rsidRPr="00CE499E">
        <w:t>statements</w:t>
      </w:r>
      <w:r w:rsidRPr="00CE499E">
        <w:t xml:space="preserve"> for a </w:t>
      </w:r>
      <w:r w:rsidR="00CE499E" w:rsidRPr="00CE499E">
        <w:rPr>
          <w:position w:val="6"/>
          <w:sz w:val="16"/>
        </w:rPr>
        <w:t>*</w:t>
      </w:r>
      <w:r w:rsidRPr="00CE499E">
        <w:t>complying health insurance product of the insurer;</w:t>
      </w:r>
    </w:p>
    <w:p w:rsidR="00B721CB" w:rsidRPr="00CE499E" w:rsidRDefault="00B721CB">
      <w:pPr>
        <w:pStyle w:val="subsection2"/>
      </w:pPr>
      <w:r w:rsidRPr="00CE499E">
        <w:t xml:space="preserve">an </w:t>
      </w:r>
      <w:r w:rsidR="00CE499E" w:rsidRPr="00CE499E">
        <w:rPr>
          <w:position w:val="6"/>
          <w:sz w:val="16"/>
        </w:rPr>
        <w:t>*</w:t>
      </w:r>
      <w:r w:rsidRPr="00CE499E">
        <w:t xml:space="preserve">adult insured under each </w:t>
      </w:r>
      <w:r w:rsidR="00CE499E" w:rsidRPr="00CE499E">
        <w:rPr>
          <w:position w:val="6"/>
          <w:sz w:val="16"/>
        </w:rPr>
        <w:t>*</w:t>
      </w:r>
      <w:r w:rsidRPr="00CE499E">
        <w:t>complying health insurance policy in the product:</w:t>
      </w:r>
    </w:p>
    <w:p w:rsidR="00B721CB" w:rsidRPr="00CE499E" w:rsidRDefault="00B721CB">
      <w:pPr>
        <w:pStyle w:val="paragraph"/>
      </w:pPr>
      <w:r w:rsidRPr="00CE499E">
        <w:tab/>
        <w:t>(c)</w:t>
      </w:r>
      <w:r w:rsidRPr="00CE499E">
        <w:tab/>
        <w:t>is informed about the proposed change a reasonable time before the change takes effect; and</w:t>
      </w:r>
    </w:p>
    <w:p w:rsidR="00B721CB" w:rsidRPr="00CE499E" w:rsidRDefault="00B721CB">
      <w:pPr>
        <w:pStyle w:val="paragraph"/>
      </w:pPr>
      <w:r w:rsidRPr="00CE499E">
        <w:tab/>
        <w:t>(d)</w:t>
      </w:r>
      <w:r w:rsidRPr="00CE499E">
        <w:tab/>
        <w:t xml:space="preserve">is given the updated standard information statement </w:t>
      </w:r>
      <w:r w:rsidR="00F154E1" w:rsidRPr="00CE499E">
        <w:t xml:space="preserve">for the </w:t>
      </w:r>
      <w:r w:rsidR="00CE499E" w:rsidRPr="00CE499E">
        <w:rPr>
          <w:position w:val="6"/>
          <w:sz w:val="16"/>
        </w:rPr>
        <w:t>*</w:t>
      </w:r>
      <w:r w:rsidR="00F154E1" w:rsidRPr="00CE499E">
        <w:t xml:space="preserve">product subgroup that the policy belongs to </w:t>
      </w:r>
      <w:r w:rsidRPr="00CE499E">
        <w:t>as soon as practicable after the statement is updated.</w:t>
      </w:r>
    </w:p>
    <w:p w:rsidR="00B721CB" w:rsidRPr="00CE499E" w:rsidRDefault="00B721CB">
      <w:pPr>
        <w:pStyle w:val="subsection"/>
      </w:pPr>
      <w:r w:rsidRPr="00CE499E">
        <w:tab/>
        <w:t>(3)</w:t>
      </w:r>
      <w:r w:rsidRPr="00CE499E">
        <w:tab/>
        <w:t xml:space="preserve">A private health insurer must ensure that, if an </w:t>
      </w:r>
      <w:r w:rsidR="00CE499E" w:rsidRPr="00CE499E">
        <w:rPr>
          <w:position w:val="6"/>
          <w:sz w:val="16"/>
        </w:rPr>
        <w:t>*</w:t>
      </w:r>
      <w:r w:rsidRPr="00CE499E">
        <w:t xml:space="preserve">adult who is insured under a </w:t>
      </w:r>
      <w:r w:rsidR="00CE499E" w:rsidRPr="00CE499E">
        <w:rPr>
          <w:position w:val="6"/>
          <w:sz w:val="16"/>
        </w:rPr>
        <w:t>*</w:t>
      </w:r>
      <w:r w:rsidRPr="00CE499E">
        <w:t xml:space="preserve">complying health insurance policy of the insurer asks an </w:t>
      </w:r>
      <w:r w:rsidR="00CE499E" w:rsidRPr="00CE499E">
        <w:rPr>
          <w:position w:val="6"/>
          <w:sz w:val="16"/>
        </w:rPr>
        <w:t>*</w:t>
      </w:r>
      <w:r w:rsidRPr="00CE499E">
        <w:t>officer, employee or agent of the insurer for information about what the policy covers or the benefits the policy provides, the adult is given the information as soon as practicable.</w:t>
      </w:r>
    </w:p>
    <w:p w:rsidR="004D6E7A" w:rsidRPr="00CE499E" w:rsidRDefault="004D6E7A" w:rsidP="004D6E7A">
      <w:pPr>
        <w:pStyle w:val="subsection"/>
      </w:pPr>
      <w:r w:rsidRPr="00CE499E">
        <w:lastRenderedPageBreak/>
        <w:tab/>
        <w:t>(4)</w:t>
      </w:r>
      <w:r w:rsidRPr="00CE499E">
        <w:tab/>
        <w:t xml:space="preserve">If a private health insurer changes the </w:t>
      </w:r>
      <w:r w:rsidR="00CE499E" w:rsidRPr="00CE499E">
        <w:rPr>
          <w:position w:val="6"/>
          <w:sz w:val="16"/>
        </w:rPr>
        <w:t>*</w:t>
      </w:r>
      <w:r w:rsidRPr="00CE499E">
        <w:t xml:space="preserve">health benefits fund to which a </w:t>
      </w:r>
      <w:r w:rsidR="00CE499E" w:rsidRPr="00CE499E">
        <w:rPr>
          <w:position w:val="6"/>
          <w:sz w:val="16"/>
        </w:rPr>
        <w:t>*</w:t>
      </w:r>
      <w:r w:rsidRPr="00CE499E">
        <w:t xml:space="preserve">complying health insurance policy of the insurer is </w:t>
      </w:r>
      <w:r w:rsidR="00CE499E" w:rsidRPr="00CE499E">
        <w:rPr>
          <w:position w:val="6"/>
          <w:sz w:val="16"/>
        </w:rPr>
        <w:t>*</w:t>
      </w:r>
      <w:r w:rsidRPr="00CE499E">
        <w:t>referable, the insurer must ensure that:</w:t>
      </w:r>
    </w:p>
    <w:p w:rsidR="004D6E7A" w:rsidRPr="00CE499E" w:rsidRDefault="004D6E7A" w:rsidP="004D6E7A">
      <w:pPr>
        <w:pStyle w:val="paragraph"/>
      </w:pPr>
      <w:r w:rsidRPr="00CE499E">
        <w:tab/>
        <w:t>(a)</w:t>
      </w:r>
      <w:r w:rsidRPr="00CE499E">
        <w:tab/>
        <w:t xml:space="preserve">before the change takes effect, an </w:t>
      </w:r>
      <w:r w:rsidR="00CE499E" w:rsidRPr="00CE499E">
        <w:rPr>
          <w:position w:val="6"/>
          <w:sz w:val="16"/>
        </w:rPr>
        <w:t>*</w:t>
      </w:r>
      <w:r w:rsidRPr="00CE499E">
        <w:t>adult insured under the policy is given a statement identifying the health benefits fund to which the policy will be referable as a result of the change; or</w:t>
      </w:r>
    </w:p>
    <w:p w:rsidR="004D6E7A" w:rsidRPr="00CE499E" w:rsidRDefault="004D6E7A" w:rsidP="004D6E7A">
      <w:pPr>
        <w:pStyle w:val="paragraph"/>
      </w:pPr>
      <w:r w:rsidRPr="00CE499E">
        <w:tab/>
        <w:t>(b)</w:t>
      </w:r>
      <w:r w:rsidRPr="00CE499E">
        <w:tab/>
        <w:t>within 2 weeks after the change takes effect, an adult insured under the policy is given a statement identifying the health benefits fund to which the policy is referable as a result of the change.</w:t>
      </w:r>
    </w:p>
    <w:p w:rsidR="004D6E7A" w:rsidRPr="00CE499E" w:rsidRDefault="004D6E7A" w:rsidP="004D6E7A">
      <w:pPr>
        <w:pStyle w:val="notetext"/>
      </w:pPr>
      <w:r w:rsidRPr="00CE499E">
        <w:t>Note:</w:t>
      </w:r>
      <w:r w:rsidRPr="00CE499E">
        <w:tab/>
        <w:t xml:space="preserve">The health benefits fund to which a policy is referable may change in accordance with </w:t>
      </w:r>
      <w:r w:rsidR="009A7AF5" w:rsidRPr="00CE499E">
        <w:t>Division</w:t>
      </w:r>
      <w:r w:rsidR="00CE499E">
        <w:t> </w:t>
      </w:r>
      <w:r w:rsidR="009A7AF5" w:rsidRPr="00CE499E">
        <w:t>4 of Part</w:t>
      </w:r>
      <w:r w:rsidR="00CE499E">
        <w:t> </w:t>
      </w:r>
      <w:r w:rsidR="009A7AF5" w:rsidRPr="00CE499E">
        <w:t xml:space="preserve">3 of the </w:t>
      </w:r>
      <w:r w:rsidR="009A7AF5" w:rsidRPr="00CE499E">
        <w:rPr>
          <w:i/>
        </w:rPr>
        <w:t>Private Health Insurance (Prudential Supervision) Act 2015</w:t>
      </w:r>
      <w:r w:rsidRPr="00CE499E">
        <w:t>.</w:t>
      </w:r>
    </w:p>
    <w:p w:rsidR="00B721CB" w:rsidRPr="00CE499E" w:rsidRDefault="00B721CB">
      <w:pPr>
        <w:pStyle w:val="subsection"/>
      </w:pPr>
      <w:r w:rsidRPr="00CE499E">
        <w:tab/>
        <w:t>(5)</w:t>
      </w:r>
      <w:r w:rsidRPr="00CE499E">
        <w:tab/>
        <w:t xml:space="preserve">If more than one </w:t>
      </w:r>
      <w:r w:rsidR="00CE499E" w:rsidRPr="00CE499E">
        <w:rPr>
          <w:position w:val="6"/>
          <w:sz w:val="16"/>
        </w:rPr>
        <w:t>*</w:t>
      </w:r>
      <w:r w:rsidRPr="00CE499E">
        <w:t xml:space="preserve">adult is insured under a single </w:t>
      </w:r>
      <w:r w:rsidR="00CE499E" w:rsidRPr="00CE499E">
        <w:rPr>
          <w:position w:val="6"/>
          <w:sz w:val="16"/>
        </w:rPr>
        <w:t>*</w:t>
      </w:r>
      <w:r w:rsidRPr="00CE499E">
        <w:t xml:space="preserve">complying health insurance policy of a private health insurer, the insurer is taken to comply with </w:t>
      </w:r>
      <w:r w:rsidR="00CE499E">
        <w:t>subsection (</w:t>
      </w:r>
      <w:r w:rsidRPr="00CE499E">
        <w:t>1), (2) or (4) if the insurer complies with the subsection in relation to only one of those adults.</w:t>
      </w:r>
    </w:p>
    <w:p w:rsidR="00B721CB" w:rsidRPr="00CE499E" w:rsidRDefault="00B721CB">
      <w:pPr>
        <w:pStyle w:val="ActHead5"/>
      </w:pPr>
      <w:bookmarkStart w:id="130" w:name="_Toc535921997"/>
      <w:r w:rsidRPr="00CE499E">
        <w:rPr>
          <w:rStyle w:val="CharSectno"/>
        </w:rPr>
        <w:t>93</w:t>
      </w:r>
      <w:r w:rsidR="00CE499E">
        <w:rPr>
          <w:rStyle w:val="CharSectno"/>
        </w:rPr>
        <w:noBreakHyphen/>
      </w:r>
      <w:r w:rsidRPr="00CE499E">
        <w:rPr>
          <w:rStyle w:val="CharSectno"/>
        </w:rPr>
        <w:t>25</w:t>
      </w:r>
      <w:r w:rsidRPr="00CE499E">
        <w:t xml:space="preserve">  Giving advance notice of detrimental changes to rules</w:t>
      </w:r>
      <w:bookmarkEnd w:id="130"/>
    </w:p>
    <w:p w:rsidR="00B721CB" w:rsidRPr="00CE499E" w:rsidRDefault="00B721CB">
      <w:pPr>
        <w:pStyle w:val="subsection"/>
      </w:pPr>
      <w:r w:rsidRPr="00CE499E">
        <w:tab/>
        <w:t>(1)</w:t>
      </w:r>
      <w:r w:rsidRPr="00CE499E">
        <w:tab/>
        <w:t xml:space="preserve">A private health insurer must ensure an </w:t>
      </w:r>
      <w:r w:rsidR="00CE499E" w:rsidRPr="00CE499E">
        <w:rPr>
          <w:position w:val="6"/>
          <w:sz w:val="16"/>
        </w:rPr>
        <w:t>*</w:t>
      </w:r>
      <w:r w:rsidRPr="00CE499E">
        <w:t xml:space="preserve">adult insured under a </w:t>
      </w:r>
      <w:r w:rsidR="00CE499E" w:rsidRPr="00CE499E">
        <w:rPr>
          <w:position w:val="6"/>
          <w:sz w:val="16"/>
        </w:rPr>
        <w:t>*</w:t>
      </w:r>
      <w:r w:rsidRPr="00CE499E">
        <w:t xml:space="preserve">complying health insurance policy issued by the insurer is informed about any proposed change to the insurer’s </w:t>
      </w:r>
      <w:r w:rsidR="00CE499E" w:rsidRPr="00CE499E">
        <w:rPr>
          <w:position w:val="6"/>
          <w:sz w:val="16"/>
        </w:rPr>
        <w:t>*</w:t>
      </w:r>
      <w:r w:rsidRPr="00CE499E">
        <w:t>rules (other than a change to which subsection</w:t>
      </w:r>
      <w:r w:rsidR="00CE499E">
        <w:t> </w:t>
      </w:r>
      <w:r w:rsidRPr="00CE499E">
        <w:t>93</w:t>
      </w:r>
      <w:r w:rsidR="00CE499E">
        <w:noBreakHyphen/>
      </w:r>
      <w:r w:rsidRPr="00CE499E">
        <w:t>20(2) applies), a reasonable time before the change takes effect, if the proposed change is or might be detrimental to the interests of an insured person.</w:t>
      </w:r>
    </w:p>
    <w:p w:rsidR="00B721CB" w:rsidRPr="00CE499E" w:rsidRDefault="00B721CB">
      <w:pPr>
        <w:pStyle w:val="subsection"/>
      </w:pPr>
      <w:r w:rsidRPr="00CE499E">
        <w:tab/>
        <w:t>(2)</w:t>
      </w:r>
      <w:r w:rsidRPr="00CE499E">
        <w:tab/>
        <w:t xml:space="preserve">If more than one </w:t>
      </w:r>
      <w:r w:rsidR="00CE499E" w:rsidRPr="00CE499E">
        <w:rPr>
          <w:position w:val="6"/>
          <w:sz w:val="16"/>
        </w:rPr>
        <w:t>*</w:t>
      </w:r>
      <w:r w:rsidRPr="00CE499E">
        <w:t xml:space="preserve">adult is insured under a single </w:t>
      </w:r>
      <w:r w:rsidR="00CE499E" w:rsidRPr="00CE499E">
        <w:rPr>
          <w:position w:val="6"/>
          <w:sz w:val="16"/>
        </w:rPr>
        <w:t>*</w:t>
      </w:r>
      <w:r w:rsidRPr="00CE499E">
        <w:t xml:space="preserve">complying health insurance policy of a private health insurer, the insurer is taken to comply with </w:t>
      </w:r>
      <w:r w:rsidR="00CE499E">
        <w:t>subsection (</w:t>
      </w:r>
      <w:r w:rsidRPr="00CE499E">
        <w:t>1) if the insurer complies with that subsection in relation to only one of those adults.</w:t>
      </w:r>
    </w:p>
    <w:p w:rsidR="00B721CB" w:rsidRPr="00CE499E" w:rsidRDefault="00B721CB">
      <w:pPr>
        <w:pStyle w:val="ActHead5"/>
      </w:pPr>
      <w:bookmarkStart w:id="131" w:name="_Toc535921998"/>
      <w:r w:rsidRPr="00CE499E">
        <w:rPr>
          <w:rStyle w:val="CharSectno"/>
        </w:rPr>
        <w:lastRenderedPageBreak/>
        <w:t>93</w:t>
      </w:r>
      <w:r w:rsidR="00CE499E">
        <w:rPr>
          <w:rStyle w:val="CharSectno"/>
        </w:rPr>
        <w:noBreakHyphen/>
      </w:r>
      <w:r w:rsidRPr="00CE499E">
        <w:rPr>
          <w:rStyle w:val="CharSectno"/>
        </w:rPr>
        <w:t>30</w:t>
      </w:r>
      <w:r w:rsidRPr="00CE499E">
        <w:t xml:space="preserve">  Failure to give information to consumers</w:t>
      </w:r>
      <w:bookmarkEnd w:id="131"/>
    </w:p>
    <w:p w:rsidR="00B721CB" w:rsidRPr="00CE499E" w:rsidRDefault="00B721CB">
      <w:pPr>
        <w:pStyle w:val="subsection"/>
      </w:pPr>
      <w:r w:rsidRPr="00CE499E">
        <w:tab/>
        <w:t>(1)</w:t>
      </w:r>
      <w:r w:rsidRPr="00CE499E">
        <w:tab/>
        <w:t>A private health insurer commits an offence if:</w:t>
      </w:r>
    </w:p>
    <w:p w:rsidR="00B721CB" w:rsidRPr="00CE499E" w:rsidRDefault="00B721CB">
      <w:pPr>
        <w:pStyle w:val="paragraph"/>
      </w:pPr>
      <w:r w:rsidRPr="00CE499E">
        <w:tab/>
        <w:t>(a)</w:t>
      </w:r>
      <w:r w:rsidRPr="00CE499E">
        <w:tab/>
        <w:t>the insurer is required under section</w:t>
      </w:r>
      <w:r w:rsidR="00CE499E">
        <w:t> </w:t>
      </w:r>
      <w:r w:rsidRPr="00CE499E">
        <w:t>93</w:t>
      </w:r>
      <w:r w:rsidR="00CE499E">
        <w:noBreakHyphen/>
      </w:r>
      <w:r w:rsidRPr="00CE499E">
        <w:t>10, 93</w:t>
      </w:r>
      <w:r w:rsidR="00CE499E">
        <w:noBreakHyphen/>
      </w:r>
      <w:r w:rsidRPr="00CE499E">
        <w:t>15, 93</w:t>
      </w:r>
      <w:r w:rsidR="00CE499E">
        <w:noBreakHyphen/>
      </w:r>
      <w:r w:rsidRPr="00CE499E">
        <w:t>20 or 93</w:t>
      </w:r>
      <w:r w:rsidR="00CE499E">
        <w:noBreakHyphen/>
      </w:r>
      <w:r w:rsidRPr="00CE499E">
        <w:t>25 to ensure that a particular thing happens in relation to a particular person; and</w:t>
      </w:r>
    </w:p>
    <w:p w:rsidR="00B721CB" w:rsidRPr="00CE499E" w:rsidRDefault="00B721CB">
      <w:pPr>
        <w:pStyle w:val="paragraph"/>
      </w:pPr>
      <w:r w:rsidRPr="00CE499E">
        <w:tab/>
        <w:t>(b)</w:t>
      </w:r>
      <w:r w:rsidRPr="00CE499E">
        <w:tab/>
        <w:t>the thing does not happen in relation to the person.</w:t>
      </w:r>
    </w:p>
    <w:p w:rsidR="00B721CB" w:rsidRPr="00CE499E" w:rsidRDefault="00B721CB">
      <w:pPr>
        <w:pStyle w:val="Penalty"/>
      </w:pPr>
      <w:r w:rsidRPr="00CE499E">
        <w:t>Penalty:</w:t>
      </w:r>
      <w:r w:rsidRPr="00CE499E">
        <w:tab/>
        <w:t>60 penalty units.</w:t>
      </w:r>
    </w:p>
    <w:p w:rsidR="00B721CB" w:rsidRPr="00CE499E" w:rsidRDefault="00B721CB">
      <w:pPr>
        <w:pStyle w:val="subsection"/>
      </w:pPr>
      <w:r w:rsidRPr="00CE499E">
        <w:tab/>
        <w:t>(2)</w:t>
      </w:r>
      <w:r w:rsidRPr="00CE499E">
        <w:tab/>
        <w:t xml:space="preserve">Strict liability applies to </w:t>
      </w:r>
      <w:r w:rsidR="00CE499E">
        <w:t>subsection (</w:t>
      </w:r>
      <w:r w:rsidRPr="00CE499E">
        <w:t>1).</w:t>
      </w:r>
    </w:p>
    <w:p w:rsidR="00B721CB" w:rsidRPr="00CE499E" w:rsidRDefault="00B721CB">
      <w:pPr>
        <w:pStyle w:val="notetext"/>
      </w:pPr>
      <w:r w:rsidRPr="00CE499E">
        <w:t>Note:</w:t>
      </w:r>
      <w:r w:rsidRPr="00CE499E">
        <w:tab/>
        <w:t xml:space="preserve">For </w:t>
      </w:r>
      <w:r w:rsidRPr="00CE499E">
        <w:rPr>
          <w:b/>
          <w:i/>
        </w:rPr>
        <w:t>strict liability</w:t>
      </w:r>
      <w:r w:rsidRPr="00CE499E">
        <w:t>, see section</w:t>
      </w:r>
      <w:r w:rsidR="00CE499E">
        <w:t> </w:t>
      </w:r>
      <w:r w:rsidRPr="00CE499E">
        <w:t xml:space="preserve">6.1 of the </w:t>
      </w:r>
      <w:r w:rsidRPr="00CE499E">
        <w:rPr>
          <w:i/>
        </w:rPr>
        <w:t>Criminal Code</w:t>
      </w:r>
      <w:r w:rsidRPr="00CE499E">
        <w:t>.</w:t>
      </w:r>
    </w:p>
    <w:p w:rsidR="009A7AF5" w:rsidRPr="00CE499E" w:rsidRDefault="009A7AF5" w:rsidP="00B62182">
      <w:pPr>
        <w:pStyle w:val="ActHead3"/>
        <w:pageBreakBefore/>
      </w:pPr>
      <w:bookmarkStart w:id="132" w:name="_Toc535921999"/>
      <w:r w:rsidRPr="00CE499E">
        <w:rPr>
          <w:rStyle w:val="CharDivNo"/>
        </w:rPr>
        <w:lastRenderedPageBreak/>
        <w:t>Division</w:t>
      </w:r>
      <w:r w:rsidR="00CE499E">
        <w:rPr>
          <w:rStyle w:val="CharDivNo"/>
        </w:rPr>
        <w:t> </w:t>
      </w:r>
      <w:r w:rsidRPr="00CE499E">
        <w:rPr>
          <w:rStyle w:val="CharDivNo"/>
        </w:rPr>
        <w:t>96</w:t>
      </w:r>
      <w:r w:rsidRPr="00CE499E">
        <w:t>—</w:t>
      </w:r>
      <w:r w:rsidRPr="00CE499E">
        <w:rPr>
          <w:rStyle w:val="CharDivText"/>
        </w:rPr>
        <w:t>Giving information to the Department and the Private Health Insurance Ombudsman</w:t>
      </w:r>
      <w:bookmarkEnd w:id="132"/>
    </w:p>
    <w:p w:rsidR="00B721CB" w:rsidRPr="00CE499E" w:rsidRDefault="00B721CB">
      <w:pPr>
        <w:pStyle w:val="ActHead5"/>
      </w:pPr>
      <w:bookmarkStart w:id="133" w:name="_Toc535922000"/>
      <w:r w:rsidRPr="00CE499E">
        <w:rPr>
          <w:rStyle w:val="CharSectno"/>
        </w:rPr>
        <w:t>96</w:t>
      </w:r>
      <w:r w:rsidR="00CE499E">
        <w:rPr>
          <w:rStyle w:val="CharSectno"/>
        </w:rPr>
        <w:noBreakHyphen/>
      </w:r>
      <w:r w:rsidRPr="00CE499E">
        <w:rPr>
          <w:rStyle w:val="CharSectno"/>
        </w:rPr>
        <w:t>1</w:t>
      </w:r>
      <w:r w:rsidRPr="00CE499E">
        <w:t xml:space="preserve">  Giving standard information statements on request</w:t>
      </w:r>
      <w:bookmarkEnd w:id="133"/>
    </w:p>
    <w:p w:rsidR="00B721CB" w:rsidRPr="00CE499E" w:rsidRDefault="00B721CB">
      <w:pPr>
        <w:pStyle w:val="subsection"/>
      </w:pPr>
      <w:r w:rsidRPr="00CE499E">
        <w:tab/>
      </w:r>
      <w:r w:rsidRPr="00CE499E">
        <w:tab/>
        <w:t>A private health insurer must ensure that, if:</w:t>
      </w:r>
    </w:p>
    <w:p w:rsidR="00B721CB" w:rsidRPr="00CE499E" w:rsidRDefault="00B721CB">
      <w:pPr>
        <w:pStyle w:val="paragraph"/>
      </w:pPr>
      <w:r w:rsidRPr="00CE499E">
        <w:tab/>
        <w:t>(a)</w:t>
      </w:r>
      <w:r w:rsidRPr="00CE499E">
        <w:tab/>
        <w:t>the Secretary of the Department; or</w:t>
      </w:r>
    </w:p>
    <w:p w:rsidR="00B721CB" w:rsidRPr="00CE499E" w:rsidRDefault="00B721CB">
      <w:pPr>
        <w:pStyle w:val="paragraph"/>
      </w:pPr>
      <w:r w:rsidRPr="00CE499E">
        <w:tab/>
        <w:t>(c)</w:t>
      </w:r>
      <w:r w:rsidRPr="00CE499E">
        <w:tab/>
        <w:t>the Private Health Insurance Ombudsman;</w:t>
      </w:r>
    </w:p>
    <w:p w:rsidR="00B721CB" w:rsidRPr="00CE499E" w:rsidRDefault="00B721CB">
      <w:pPr>
        <w:pStyle w:val="subsection2"/>
      </w:pPr>
      <w:r w:rsidRPr="00CE499E">
        <w:t xml:space="preserve">requests the private health insurer for the </w:t>
      </w:r>
      <w:r w:rsidR="00CE499E" w:rsidRPr="00CE499E">
        <w:rPr>
          <w:position w:val="6"/>
          <w:sz w:val="16"/>
        </w:rPr>
        <w:t>*</w:t>
      </w:r>
      <w:r w:rsidRPr="00CE499E">
        <w:t xml:space="preserve">standard information </w:t>
      </w:r>
      <w:r w:rsidR="00B22D05" w:rsidRPr="00CE499E">
        <w:t xml:space="preserve">statements </w:t>
      </w:r>
      <w:r w:rsidRPr="00CE499E">
        <w:t xml:space="preserve">for a </w:t>
      </w:r>
      <w:r w:rsidR="00CE499E" w:rsidRPr="00CE499E">
        <w:rPr>
          <w:position w:val="6"/>
          <w:sz w:val="16"/>
        </w:rPr>
        <w:t>*</w:t>
      </w:r>
      <w:r w:rsidRPr="00CE499E">
        <w:t xml:space="preserve">complying health insurance product of the insurer, the insurer gives the person who made the request </w:t>
      </w:r>
      <w:r w:rsidR="00CE499E" w:rsidRPr="00CE499E">
        <w:rPr>
          <w:position w:val="6"/>
          <w:sz w:val="16"/>
        </w:rPr>
        <w:t>*</w:t>
      </w:r>
      <w:r w:rsidR="00845485" w:rsidRPr="00CE499E">
        <w:t>up to date copies of the statements</w:t>
      </w:r>
      <w:r w:rsidRPr="00CE499E">
        <w:t>, as soon as practicable after being asked and by the method (if any) specified by the person.</w:t>
      </w:r>
    </w:p>
    <w:p w:rsidR="00B721CB" w:rsidRPr="00CE499E" w:rsidRDefault="00B721CB">
      <w:pPr>
        <w:pStyle w:val="ActHead5"/>
      </w:pPr>
      <w:bookmarkStart w:id="134" w:name="_Toc535922001"/>
      <w:r w:rsidRPr="00CE499E">
        <w:rPr>
          <w:rStyle w:val="CharSectno"/>
        </w:rPr>
        <w:t>96</w:t>
      </w:r>
      <w:r w:rsidR="00CE499E">
        <w:rPr>
          <w:rStyle w:val="CharSectno"/>
        </w:rPr>
        <w:noBreakHyphen/>
      </w:r>
      <w:r w:rsidRPr="00CE499E">
        <w:rPr>
          <w:rStyle w:val="CharSectno"/>
        </w:rPr>
        <w:t>5</w:t>
      </w:r>
      <w:r w:rsidRPr="00CE499E">
        <w:t xml:space="preserve">  Giving standard information statements for new products</w:t>
      </w:r>
      <w:bookmarkEnd w:id="134"/>
    </w:p>
    <w:p w:rsidR="00B721CB" w:rsidRPr="00CE499E" w:rsidRDefault="00B721CB">
      <w:pPr>
        <w:pStyle w:val="subsection"/>
      </w:pPr>
      <w:r w:rsidRPr="00CE499E">
        <w:tab/>
      </w:r>
      <w:r w:rsidRPr="00CE499E">
        <w:tab/>
        <w:t xml:space="preserve">A private health insurer must ensure that </w:t>
      </w:r>
      <w:r w:rsidR="00CA4195" w:rsidRPr="00CE499E">
        <w:t xml:space="preserve">copies of the </w:t>
      </w:r>
      <w:r w:rsidR="00CE499E" w:rsidRPr="00CE499E">
        <w:rPr>
          <w:position w:val="6"/>
          <w:sz w:val="16"/>
        </w:rPr>
        <w:t>*</w:t>
      </w:r>
      <w:r w:rsidR="00CA4195" w:rsidRPr="00CE499E">
        <w:t xml:space="preserve">standard information statements for a </w:t>
      </w:r>
      <w:r w:rsidR="00CE499E" w:rsidRPr="00CE499E">
        <w:rPr>
          <w:position w:val="6"/>
          <w:sz w:val="16"/>
        </w:rPr>
        <w:t>*</w:t>
      </w:r>
      <w:r w:rsidR="00CA4195" w:rsidRPr="00CE499E">
        <w:t xml:space="preserve">complying health insurance product of the insurer are </w:t>
      </w:r>
      <w:r w:rsidRPr="00CE499E">
        <w:t>given to:</w:t>
      </w:r>
    </w:p>
    <w:p w:rsidR="00B721CB" w:rsidRPr="00CE499E" w:rsidRDefault="00B721CB">
      <w:pPr>
        <w:pStyle w:val="paragraph"/>
      </w:pPr>
      <w:r w:rsidRPr="00CE499E">
        <w:tab/>
        <w:t>(a)</w:t>
      </w:r>
      <w:r w:rsidRPr="00CE499E">
        <w:tab/>
        <w:t>the Secretary of the Department; and</w:t>
      </w:r>
    </w:p>
    <w:p w:rsidR="00B721CB" w:rsidRPr="00CE499E" w:rsidRDefault="00B721CB">
      <w:pPr>
        <w:pStyle w:val="paragraph"/>
      </w:pPr>
      <w:r w:rsidRPr="00CE499E">
        <w:tab/>
        <w:t>(c)</w:t>
      </w:r>
      <w:r w:rsidRPr="00CE499E">
        <w:tab/>
        <w:t>the Private Health Insurance Ombudsman;</w:t>
      </w:r>
    </w:p>
    <w:p w:rsidR="00B721CB" w:rsidRPr="00CE499E" w:rsidRDefault="00B721CB">
      <w:pPr>
        <w:pStyle w:val="subsection2"/>
      </w:pPr>
      <w:r w:rsidRPr="00CE499E">
        <w:t xml:space="preserve">no later than the first day on which the insurer first begins to make the </w:t>
      </w:r>
      <w:r w:rsidR="00CE499E" w:rsidRPr="00CE499E">
        <w:rPr>
          <w:position w:val="6"/>
          <w:sz w:val="16"/>
        </w:rPr>
        <w:t>*</w:t>
      </w:r>
      <w:r w:rsidRPr="00CE499E">
        <w:t>product available.</w:t>
      </w:r>
    </w:p>
    <w:p w:rsidR="00B721CB" w:rsidRPr="00CE499E" w:rsidRDefault="00B721CB">
      <w:pPr>
        <w:pStyle w:val="ActHead5"/>
      </w:pPr>
      <w:bookmarkStart w:id="135" w:name="_Toc535922002"/>
      <w:r w:rsidRPr="00CE499E">
        <w:rPr>
          <w:rStyle w:val="CharSectno"/>
        </w:rPr>
        <w:t>96</w:t>
      </w:r>
      <w:r w:rsidR="00CE499E">
        <w:rPr>
          <w:rStyle w:val="CharSectno"/>
        </w:rPr>
        <w:noBreakHyphen/>
      </w:r>
      <w:r w:rsidRPr="00CE499E">
        <w:rPr>
          <w:rStyle w:val="CharSectno"/>
        </w:rPr>
        <w:t>10</w:t>
      </w:r>
      <w:r w:rsidRPr="00CE499E">
        <w:t xml:space="preserve">  Giving updated standard information statements</w:t>
      </w:r>
      <w:bookmarkEnd w:id="135"/>
    </w:p>
    <w:p w:rsidR="00B721CB" w:rsidRPr="00CE499E" w:rsidRDefault="00B721CB">
      <w:pPr>
        <w:pStyle w:val="subsection"/>
      </w:pPr>
      <w:r w:rsidRPr="00CE499E">
        <w:tab/>
      </w:r>
      <w:r w:rsidRPr="00CE499E">
        <w:tab/>
        <w:t xml:space="preserve">A private health insurer must ensure that, if the </w:t>
      </w:r>
      <w:r w:rsidR="00CE499E" w:rsidRPr="00CE499E">
        <w:rPr>
          <w:position w:val="6"/>
          <w:sz w:val="16"/>
        </w:rPr>
        <w:t>*</w:t>
      </w:r>
      <w:r w:rsidRPr="00CE499E">
        <w:t xml:space="preserve">standard information </w:t>
      </w:r>
      <w:r w:rsidR="00964392" w:rsidRPr="00CE499E">
        <w:t xml:space="preserve">statements for a </w:t>
      </w:r>
      <w:r w:rsidR="00CE499E" w:rsidRPr="00CE499E">
        <w:rPr>
          <w:position w:val="6"/>
          <w:sz w:val="16"/>
        </w:rPr>
        <w:t>*</w:t>
      </w:r>
      <w:r w:rsidR="00964392" w:rsidRPr="00CE499E">
        <w:t xml:space="preserve">complying health insurance product of the insurer are updated, copies of the updated statements are </w:t>
      </w:r>
      <w:r w:rsidRPr="00CE499E">
        <w:t>given to:</w:t>
      </w:r>
    </w:p>
    <w:p w:rsidR="00B721CB" w:rsidRPr="00CE499E" w:rsidRDefault="00B721CB">
      <w:pPr>
        <w:pStyle w:val="paragraph"/>
      </w:pPr>
      <w:r w:rsidRPr="00CE499E">
        <w:tab/>
        <w:t>(a)</w:t>
      </w:r>
      <w:r w:rsidRPr="00CE499E">
        <w:tab/>
        <w:t>the Secretary of the Department; and</w:t>
      </w:r>
    </w:p>
    <w:p w:rsidR="00B721CB" w:rsidRPr="00CE499E" w:rsidRDefault="00B721CB" w:rsidP="007A2412">
      <w:pPr>
        <w:pStyle w:val="paragraph"/>
        <w:keepNext/>
        <w:keepLines/>
      </w:pPr>
      <w:r w:rsidRPr="00CE499E">
        <w:tab/>
        <w:t>(c)</w:t>
      </w:r>
      <w:r w:rsidRPr="00CE499E">
        <w:tab/>
        <w:t>the Private Health Insurance Ombudsman;</w:t>
      </w:r>
    </w:p>
    <w:p w:rsidR="00B721CB" w:rsidRPr="00CE499E" w:rsidRDefault="00B721CB">
      <w:pPr>
        <w:pStyle w:val="subsection2"/>
      </w:pPr>
      <w:r w:rsidRPr="00CE499E">
        <w:t>as soon as practicable after the statement is updated.</w:t>
      </w:r>
    </w:p>
    <w:p w:rsidR="00B721CB" w:rsidRPr="00CE499E" w:rsidRDefault="00B721CB" w:rsidP="00D53383">
      <w:pPr>
        <w:pStyle w:val="ActHead5"/>
      </w:pPr>
      <w:bookmarkStart w:id="136" w:name="_Toc535922003"/>
      <w:r w:rsidRPr="00CE499E">
        <w:rPr>
          <w:rStyle w:val="CharSectno"/>
        </w:rPr>
        <w:lastRenderedPageBreak/>
        <w:t>96</w:t>
      </w:r>
      <w:r w:rsidR="00CE499E">
        <w:rPr>
          <w:rStyle w:val="CharSectno"/>
        </w:rPr>
        <w:noBreakHyphen/>
      </w:r>
      <w:r w:rsidRPr="00CE499E">
        <w:rPr>
          <w:rStyle w:val="CharSectno"/>
        </w:rPr>
        <w:t>15</w:t>
      </w:r>
      <w:r w:rsidRPr="00CE499E">
        <w:t xml:space="preserve">  Giving additional information on request</w:t>
      </w:r>
      <w:bookmarkEnd w:id="136"/>
    </w:p>
    <w:p w:rsidR="00B721CB" w:rsidRPr="00CE499E" w:rsidRDefault="00B721CB" w:rsidP="00D53383">
      <w:pPr>
        <w:pStyle w:val="subsection"/>
        <w:keepNext/>
        <w:keepLines/>
      </w:pPr>
      <w:r w:rsidRPr="00CE499E">
        <w:tab/>
        <w:t>(1)</w:t>
      </w:r>
      <w:r w:rsidRPr="00CE499E">
        <w:tab/>
        <w:t>Any of the following:</w:t>
      </w:r>
    </w:p>
    <w:p w:rsidR="00B721CB" w:rsidRPr="00CE499E" w:rsidRDefault="00B721CB" w:rsidP="00D53383">
      <w:pPr>
        <w:pStyle w:val="paragraph"/>
        <w:keepNext/>
        <w:keepLines/>
      </w:pPr>
      <w:r w:rsidRPr="00CE499E">
        <w:tab/>
        <w:t>(a)</w:t>
      </w:r>
      <w:r w:rsidRPr="00CE499E">
        <w:tab/>
        <w:t>the Secretary of the Department;</w:t>
      </w:r>
    </w:p>
    <w:p w:rsidR="00B721CB" w:rsidRPr="00CE499E" w:rsidRDefault="00B721CB">
      <w:pPr>
        <w:pStyle w:val="paragraph"/>
      </w:pPr>
      <w:r w:rsidRPr="00CE499E">
        <w:tab/>
        <w:t>(c)</w:t>
      </w:r>
      <w:r w:rsidRPr="00CE499E">
        <w:tab/>
        <w:t>the Private Health Insurance Ombudsman;</w:t>
      </w:r>
    </w:p>
    <w:p w:rsidR="00B721CB" w:rsidRPr="00CE499E" w:rsidRDefault="00B721CB">
      <w:pPr>
        <w:pStyle w:val="subsection2"/>
      </w:pPr>
      <w:r w:rsidRPr="00CE499E">
        <w:t xml:space="preserve">may request a private health insurer for specified information about, or in relation to, a </w:t>
      </w:r>
      <w:r w:rsidR="00CE499E" w:rsidRPr="00CE499E">
        <w:rPr>
          <w:position w:val="6"/>
          <w:sz w:val="16"/>
        </w:rPr>
        <w:t>*</w:t>
      </w:r>
      <w:r w:rsidRPr="00CE499E">
        <w:t xml:space="preserve">complying health insurance product or products, or a </w:t>
      </w:r>
      <w:r w:rsidR="00CE499E" w:rsidRPr="00CE499E">
        <w:rPr>
          <w:position w:val="6"/>
          <w:sz w:val="16"/>
        </w:rPr>
        <w:t>*</w:t>
      </w:r>
      <w:r w:rsidRPr="00CE499E">
        <w:t>complying health insurance policy, of the insurer.</w:t>
      </w:r>
    </w:p>
    <w:p w:rsidR="00B721CB" w:rsidRPr="00CE499E" w:rsidRDefault="00B721CB">
      <w:pPr>
        <w:pStyle w:val="subsection"/>
      </w:pPr>
      <w:r w:rsidRPr="00CE499E">
        <w:tab/>
        <w:t>(2)</w:t>
      </w:r>
      <w:r w:rsidRPr="00CE499E">
        <w:tab/>
        <w:t>The request must:</w:t>
      </w:r>
    </w:p>
    <w:p w:rsidR="00B721CB" w:rsidRPr="00CE499E" w:rsidRDefault="00B721CB">
      <w:pPr>
        <w:pStyle w:val="paragraph"/>
      </w:pPr>
      <w:r w:rsidRPr="00CE499E">
        <w:tab/>
        <w:t>(a)</w:t>
      </w:r>
      <w:r w:rsidRPr="00CE499E">
        <w:tab/>
        <w:t>be in writing; and</w:t>
      </w:r>
    </w:p>
    <w:p w:rsidR="00B721CB" w:rsidRPr="00CE499E" w:rsidRDefault="00B721CB">
      <w:pPr>
        <w:pStyle w:val="paragraph"/>
      </w:pPr>
      <w:r w:rsidRPr="00CE499E">
        <w:tab/>
        <w:t>(b)</w:t>
      </w:r>
      <w:r w:rsidRPr="00CE499E">
        <w:tab/>
        <w:t>specify the time by which the information requested is to be given.</w:t>
      </w:r>
    </w:p>
    <w:p w:rsidR="00B721CB" w:rsidRPr="00CE499E" w:rsidRDefault="00B721CB">
      <w:pPr>
        <w:pStyle w:val="subsection"/>
      </w:pPr>
      <w:r w:rsidRPr="00CE499E">
        <w:tab/>
        <w:t>(3)</w:t>
      </w:r>
      <w:r w:rsidRPr="00CE499E">
        <w:tab/>
        <w:t>The request may specify the manner and form in which the information requested is to be given.</w:t>
      </w:r>
    </w:p>
    <w:p w:rsidR="00B721CB" w:rsidRPr="00CE499E" w:rsidRDefault="00B721CB">
      <w:pPr>
        <w:pStyle w:val="subsection"/>
      </w:pPr>
      <w:r w:rsidRPr="00CE499E">
        <w:tab/>
        <w:t>(4)</w:t>
      </w:r>
      <w:r w:rsidRPr="00CE499E">
        <w:tab/>
        <w:t>A private health insurer must ensure that the request is complied with, by the time specified in the request or any longer time allowed by the person who made the request.</w:t>
      </w:r>
    </w:p>
    <w:p w:rsidR="009A7AF5" w:rsidRPr="00CE499E" w:rsidRDefault="009A7AF5" w:rsidP="009A7AF5">
      <w:pPr>
        <w:pStyle w:val="ActHead5"/>
      </w:pPr>
      <w:bookmarkStart w:id="137" w:name="_Toc535922004"/>
      <w:r w:rsidRPr="00CE499E">
        <w:rPr>
          <w:rStyle w:val="CharSectno"/>
        </w:rPr>
        <w:t>96</w:t>
      </w:r>
      <w:r w:rsidR="00CE499E">
        <w:rPr>
          <w:rStyle w:val="CharSectno"/>
        </w:rPr>
        <w:noBreakHyphen/>
      </w:r>
      <w:r w:rsidRPr="00CE499E">
        <w:rPr>
          <w:rStyle w:val="CharSectno"/>
        </w:rPr>
        <w:t>20</w:t>
      </w:r>
      <w:r w:rsidRPr="00CE499E">
        <w:t xml:space="preserve">  Failure to give information to Department or Private Health Insurance Ombudsman</w:t>
      </w:r>
      <w:bookmarkEnd w:id="137"/>
    </w:p>
    <w:p w:rsidR="00B721CB" w:rsidRPr="00CE499E" w:rsidRDefault="00B721CB">
      <w:pPr>
        <w:pStyle w:val="subsection"/>
      </w:pPr>
      <w:r w:rsidRPr="00CE499E">
        <w:tab/>
        <w:t>(1)</w:t>
      </w:r>
      <w:r w:rsidRPr="00CE499E">
        <w:tab/>
        <w:t>A private health insurer commits an offence if:</w:t>
      </w:r>
    </w:p>
    <w:p w:rsidR="00B721CB" w:rsidRPr="00CE499E" w:rsidRDefault="00B721CB">
      <w:pPr>
        <w:pStyle w:val="paragraph"/>
      </w:pPr>
      <w:r w:rsidRPr="00CE499E">
        <w:tab/>
        <w:t>(a)</w:t>
      </w:r>
      <w:r w:rsidRPr="00CE499E">
        <w:tab/>
        <w:t>the insurer is required under section</w:t>
      </w:r>
      <w:r w:rsidR="00CE499E">
        <w:t> </w:t>
      </w:r>
      <w:r w:rsidRPr="00CE499E">
        <w:t>96</w:t>
      </w:r>
      <w:r w:rsidR="00CE499E">
        <w:noBreakHyphen/>
      </w:r>
      <w:r w:rsidRPr="00CE499E">
        <w:t>1, 96</w:t>
      </w:r>
      <w:r w:rsidR="00CE499E">
        <w:noBreakHyphen/>
      </w:r>
      <w:r w:rsidRPr="00CE499E">
        <w:t>5, 96</w:t>
      </w:r>
      <w:r w:rsidR="00CE499E">
        <w:noBreakHyphen/>
      </w:r>
      <w:r w:rsidRPr="00CE499E">
        <w:t>10 or 96</w:t>
      </w:r>
      <w:r w:rsidR="00CE499E">
        <w:noBreakHyphen/>
      </w:r>
      <w:r w:rsidRPr="00CE499E">
        <w:t>15 to ensure that a particular thing is given to a particular person; and</w:t>
      </w:r>
    </w:p>
    <w:p w:rsidR="00B721CB" w:rsidRPr="00CE499E" w:rsidRDefault="00B721CB">
      <w:pPr>
        <w:pStyle w:val="paragraph"/>
      </w:pPr>
      <w:r w:rsidRPr="00CE499E">
        <w:tab/>
        <w:t>(b)</w:t>
      </w:r>
      <w:r w:rsidRPr="00CE499E">
        <w:tab/>
        <w:t>the thing is not given to the person.</w:t>
      </w:r>
    </w:p>
    <w:p w:rsidR="00B721CB" w:rsidRPr="00CE499E" w:rsidRDefault="00B721CB">
      <w:pPr>
        <w:pStyle w:val="Penalty"/>
      </w:pPr>
      <w:r w:rsidRPr="00CE499E">
        <w:t>Penalty:</w:t>
      </w:r>
      <w:r w:rsidRPr="00CE499E">
        <w:tab/>
        <w:t>60 penalty units.</w:t>
      </w:r>
    </w:p>
    <w:p w:rsidR="00B721CB" w:rsidRPr="00CE499E" w:rsidRDefault="00B721CB">
      <w:pPr>
        <w:pStyle w:val="subsection"/>
      </w:pPr>
      <w:r w:rsidRPr="00CE499E">
        <w:tab/>
        <w:t>(2)</w:t>
      </w:r>
      <w:r w:rsidRPr="00CE499E">
        <w:tab/>
        <w:t xml:space="preserve">Strict liability applies to </w:t>
      </w:r>
      <w:r w:rsidR="00CE499E">
        <w:t>subsection (</w:t>
      </w:r>
      <w:r w:rsidRPr="00CE499E">
        <w:t>1).</w:t>
      </w:r>
    </w:p>
    <w:p w:rsidR="00B721CB" w:rsidRPr="00CE499E" w:rsidRDefault="00B721CB">
      <w:pPr>
        <w:pStyle w:val="notetext"/>
      </w:pPr>
      <w:r w:rsidRPr="00CE499E">
        <w:t>Note:</w:t>
      </w:r>
      <w:r w:rsidRPr="00CE499E">
        <w:tab/>
        <w:t xml:space="preserve">For </w:t>
      </w:r>
      <w:r w:rsidRPr="00CE499E">
        <w:rPr>
          <w:b/>
          <w:i/>
        </w:rPr>
        <w:t>strict liability</w:t>
      </w:r>
      <w:r w:rsidRPr="00CE499E">
        <w:t>, see section</w:t>
      </w:r>
      <w:r w:rsidR="00CE499E">
        <w:t> </w:t>
      </w:r>
      <w:r w:rsidRPr="00CE499E">
        <w:t xml:space="preserve">6.1 of the </w:t>
      </w:r>
      <w:r w:rsidRPr="00CE499E">
        <w:rPr>
          <w:i/>
        </w:rPr>
        <w:t>Criminal Code</w:t>
      </w:r>
      <w:r w:rsidRPr="00CE499E">
        <w:t>.</w:t>
      </w:r>
    </w:p>
    <w:p w:rsidR="00B721CB" w:rsidRPr="00CE499E" w:rsidRDefault="00B721CB" w:rsidP="009F4C4D">
      <w:pPr>
        <w:pStyle w:val="ActHead5"/>
      </w:pPr>
      <w:bookmarkStart w:id="138" w:name="_Toc535922005"/>
      <w:r w:rsidRPr="00CE499E">
        <w:rPr>
          <w:rStyle w:val="CharSectno"/>
        </w:rPr>
        <w:lastRenderedPageBreak/>
        <w:t>96</w:t>
      </w:r>
      <w:r w:rsidR="00CE499E">
        <w:rPr>
          <w:rStyle w:val="CharSectno"/>
        </w:rPr>
        <w:noBreakHyphen/>
      </w:r>
      <w:r w:rsidRPr="00CE499E">
        <w:rPr>
          <w:rStyle w:val="CharSectno"/>
        </w:rPr>
        <w:t>25</w:t>
      </w:r>
      <w:r w:rsidRPr="00CE499E">
        <w:t xml:space="preserve">  Giving information required by the Private Health Insurance (Complying Product) Rules</w:t>
      </w:r>
      <w:bookmarkEnd w:id="138"/>
    </w:p>
    <w:p w:rsidR="00B721CB" w:rsidRPr="00CE499E" w:rsidRDefault="00B721CB" w:rsidP="009F4C4D">
      <w:pPr>
        <w:pStyle w:val="subsection"/>
        <w:keepNext/>
        <w:keepLines/>
      </w:pPr>
      <w:r w:rsidRPr="00CE499E">
        <w:tab/>
      </w:r>
      <w:r w:rsidRPr="00CE499E">
        <w:tab/>
        <w:t>The Private Health Insurance (Complying Product) Rules may set out any or all of the following:</w:t>
      </w:r>
    </w:p>
    <w:p w:rsidR="00B721CB" w:rsidRPr="00CE499E" w:rsidRDefault="00B721CB">
      <w:pPr>
        <w:pStyle w:val="paragraph"/>
      </w:pPr>
      <w:r w:rsidRPr="00CE499E">
        <w:tab/>
        <w:t>(a)</w:t>
      </w:r>
      <w:r w:rsidRPr="00CE499E">
        <w:tab/>
        <w:t xml:space="preserve">information in relation to </w:t>
      </w:r>
      <w:r w:rsidR="00CE499E" w:rsidRPr="00CE499E">
        <w:rPr>
          <w:position w:val="6"/>
          <w:sz w:val="16"/>
        </w:rPr>
        <w:t>*</w:t>
      </w:r>
      <w:r w:rsidRPr="00CE499E">
        <w:t>complying health insurance products;</w:t>
      </w:r>
    </w:p>
    <w:p w:rsidR="00B721CB" w:rsidRPr="00CE499E" w:rsidRDefault="00B721CB">
      <w:pPr>
        <w:pStyle w:val="paragraph"/>
      </w:pPr>
      <w:r w:rsidRPr="00CE499E">
        <w:tab/>
        <w:t>(b)</w:t>
      </w:r>
      <w:r w:rsidRPr="00CE499E">
        <w:tab/>
        <w:t>persons to whom the information is to be given (who may include, but need not be limited to, the Secretary of the Department or the Private Health Insurance Ombudsman);</w:t>
      </w:r>
    </w:p>
    <w:p w:rsidR="00B721CB" w:rsidRPr="00CE499E" w:rsidRDefault="00B721CB">
      <w:pPr>
        <w:pStyle w:val="paragraph"/>
      </w:pPr>
      <w:r w:rsidRPr="00CE499E">
        <w:tab/>
        <w:t>(c)</w:t>
      </w:r>
      <w:r w:rsidRPr="00CE499E">
        <w:tab/>
        <w:t>the time within which, or the intervals at which, the information is to be given to a person;</w:t>
      </w:r>
    </w:p>
    <w:p w:rsidR="00B721CB" w:rsidRPr="00CE499E" w:rsidRDefault="00B721CB">
      <w:pPr>
        <w:pStyle w:val="paragraph"/>
      </w:pPr>
      <w:r w:rsidRPr="00CE499E">
        <w:tab/>
        <w:t>(d)</w:t>
      </w:r>
      <w:r w:rsidRPr="00CE499E">
        <w:tab/>
        <w:t>the manner and form in which the information is to be given to a person.</w:t>
      </w:r>
    </w:p>
    <w:p w:rsidR="00B721CB" w:rsidRPr="00CE499E" w:rsidRDefault="00B721CB" w:rsidP="00F719AC">
      <w:pPr>
        <w:pStyle w:val="ActHead3"/>
        <w:pageBreakBefore/>
      </w:pPr>
      <w:bookmarkStart w:id="139" w:name="_Toc535922006"/>
      <w:r w:rsidRPr="00CE499E">
        <w:rPr>
          <w:rStyle w:val="CharDivNo"/>
        </w:rPr>
        <w:lastRenderedPageBreak/>
        <w:t>Division</w:t>
      </w:r>
      <w:r w:rsidR="00CE499E">
        <w:rPr>
          <w:rStyle w:val="CharDivNo"/>
        </w:rPr>
        <w:t> </w:t>
      </w:r>
      <w:r w:rsidRPr="00CE499E">
        <w:rPr>
          <w:rStyle w:val="CharDivNo"/>
        </w:rPr>
        <w:t>99</w:t>
      </w:r>
      <w:r w:rsidRPr="00CE499E">
        <w:t>—</w:t>
      </w:r>
      <w:r w:rsidRPr="00CE499E">
        <w:rPr>
          <w:rStyle w:val="CharDivText"/>
        </w:rPr>
        <w:t>Transfer certificates</w:t>
      </w:r>
      <w:bookmarkEnd w:id="139"/>
    </w:p>
    <w:p w:rsidR="00B721CB" w:rsidRPr="00CE499E" w:rsidRDefault="00B721CB">
      <w:pPr>
        <w:pStyle w:val="ActHead5"/>
      </w:pPr>
      <w:bookmarkStart w:id="140" w:name="_Toc535922007"/>
      <w:r w:rsidRPr="00CE499E">
        <w:rPr>
          <w:rStyle w:val="CharSectno"/>
        </w:rPr>
        <w:t>99</w:t>
      </w:r>
      <w:r w:rsidR="00CE499E">
        <w:rPr>
          <w:rStyle w:val="CharSectno"/>
        </w:rPr>
        <w:noBreakHyphen/>
      </w:r>
      <w:r w:rsidRPr="00CE499E">
        <w:rPr>
          <w:rStyle w:val="CharSectno"/>
        </w:rPr>
        <w:t>1</w:t>
      </w:r>
      <w:r w:rsidRPr="00CE499E">
        <w:t xml:space="preserve">  Transfer certificates</w:t>
      </w:r>
      <w:bookmarkEnd w:id="140"/>
    </w:p>
    <w:p w:rsidR="00B721CB" w:rsidRPr="00CE499E" w:rsidRDefault="00B721CB">
      <w:pPr>
        <w:pStyle w:val="SubsectionHead"/>
      </w:pPr>
      <w:r w:rsidRPr="00CE499E">
        <w:t>Certificate for the insured person</w:t>
      </w:r>
    </w:p>
    <w:p w:rsidR="00B721CB" w:rsidRPr="00CE499E" w:rsidRDefault="00B721CB">
      <w:pPr>
        <w:pStyle w:val="subsection"/>
      </w:pPr>
      <w:r w:rsidRPr="00CE499E">
        <w:tab/>
        <w:t>(1)</w:t>
      </w:r>
      <w:r w:rsidRPr="00CE499E">
        <w:tab/>
        <w:t xml:space="preserve">A private health insurer (the </w:t>
      </w:r>
      <w:r w:rsidRPr="00CE499E">
        <w:rPr>
          <w:b/>
          <w:i/>
        </w:rPr>
        <w:t>old insurer</w:t>
      </w:r>
      <w:r w:rsidRPr="00CE499E">
        <w:t xml:space="preserve">) must, if a person ceases to be insured under a </w:t>
      </w:r>
      <w:r w:rsidR="00CE499E" w:rsidRPr="00CE499E">
        <w:rPr>
          <w:position w:val="6"/>
          <w:sz w:val="16"/>
        </w:rPr>
        <w:t>*</w:t>
      </w:r>
      <w:r w:rsidR="001E489D" w:rsidRPr="00CE499E">
        <w:t>complying health insurance policy</w:t>
      </w:r>
      <w:r w:rsidRPr="00CE499E">
        <w:t xml:space="preserve"> of the insurer and does not become insured under another policy of the insurer, give the person a certificate under this subsection:</w:t>
      </w:r>
    </w:p>
    <w:p w:rsidR="00B721CB" w:rsidRPr="00CE499E" w:rsidRDefault="00B721CB">
      <w:pPr>
        <w:pStyle w:val="paragraph"/>
      </w:pPr>
      <w:r w:rsidRPr="00CE499E">
        <w:tab/>
        <w:t>(a)</w:t>
      </w:r>
      <w:r w:rsidRPr="00CE499E">
        <w:tab/>
        <w:t xml:space="preserve">in the </w:t>
      </w:r>
      <w:r w:rsidR="00CE499E" w:rsidRPr="00CE499E">
        <w:rPr>
          <w:position w:val="6"/>
          <w:sz w:val="16"/>
        </w:rPr>
        <w:t>*</w:t>
      </w:r>
      <w:r w:rsidRPr="00CE499E">
        <w:t>approved form; and</w:t>
      </w:r>
    </w:p>
    <w:p w:rsidR="00B721CB" w:rsidRPr="00CE499E" w:rsidRDefault="00B721CB">
      <w:pPr>
        <w:pStyle w:val="paragraph"/>
      </w:pPr>
      <w:r w:rsidRPr="00CE499E">
        <w:tab/>
        <w:t>(b)</w:t>
      </w:r>
      <w:r w:rsidRPr="00CE499E">
        <w:tab/>
        <w:t>within the period set out in the Private Health Insurance (Complying Product) Rules.</w:t>
      </w:r>
    </w:p>
    <w:p w:rsidR="00B721CB" w:rsidRPr="00CE499E" w:rsidRDefault="00B721CB">
      <w:pPr>
        <w:pStyle w:val="SubsectionHead"/>
      </w:pPr>
      <w:r w:rsidRPr="00CE499E">
        <w:t>Certificate for the new insurer</w:t>
      </w:r>
    </w:p>
    <w:p w:rsidR="00B721CB" w:rsidRPr="00CE499E" w:rsidRDefault="00B721CB">
      <w:pPr>
        <w:pStyle w:val="subsection"/>
      </w:pPr>
      <w:r w:rsidRPr="00CE499E">
        <w:tab/>
        <w:t>(2)</w:t>
      </w:r>
      <w:r w:rsidRPr="00CE499E">
        <w:tab/>
        <w:t xml:space="preserve">A private health insurer (the </w:t>
      </w:r>
      <w:r w:rsidRPr="00CE499E">
        <w:rPr>
          <w:b/>
          <w:i/>
        </w:rPr>
        <w:t>new insurer</w:t>
      </w:r>
      <w:r w:rsidRPr="00CE499E">
        <w:t>) must request a certificate from an old insurer if:</w:t>
      </w:r>
    </w:p>
    <w:p w:rsidR="00B721CB" w:rsidRPr="00CE499E" w:rsidRDefault="00B721CB">
      <w:pPr>
        <w:pStyle w:val="paragraph"/>
      </w:pPr>
      <w:r w:rsidRPr="00CE499E">
        <w:tab/>
        <w:t>(a)</w:t>
      </w:r>
      <w:r w:rsidRPr="00CE499E">
        <w:tab/>
        <w:t xml:space="preserve">a person who is or has been insured under a </w:t>
      </w:r>
      <w:r w:rsidR="00CE499E" w:rsidRPr="00CE499E">
        <w:rPr>
          <w:position w:val="6"/>
          <w:sz w:val="16"/>
        </w:rPr>
        <w:t>*</w:t>
      </w:r>
      <w:r w:rsidRPr="00CE499E">
        <w:t xml:space="preserve">complying health insurance policy of the old insurer </w:t>
      </w:r>
      <w:r w:rsidR="00CE499E" w:rsidRPr="00CE499E">
        <w:rPr>
          <w:position w:val="6"/>
          <w:sz w:val="16"/>
        </w:rPr>
        <w:t>*</w:t>
      </w:r>
      <w:r w:rsidRPr="00CE499E">
        <w:t>transfers to a complying health insurance policy of the new insurer; and</w:t>
      </w:r>
    </w:p>
    <w:p w:rsidR="00B721CB" w:rsidRPr="00CE499E" w:rsidRDefault="00B721CB">
      <w:pPr>
        <w:pStyle w:val="paragraph"/>
      </w:pPr>
      <w:r w:rsidRPr="00CE499E">
        <w:tab/>
        <w:t>(b)</w:t>
      </w:r>
      <w:r w:rsidRPr="00CE499E">
        <w:tab/>
        <w:t>the person does not give the new insurer the certificate the old insurer gave the perso</w:t>
      </w:r>
      <w:r w:rsidR="006115F4" w:rsidRPr="00CE499E">
        <w:t xml:space="preserve">n under </w:t>
      </w:r>
      <w:r w:rsidR="00CE499E">
        <w:t>subsection (</w:t>
      </w:r>
      <w:r w:rsidR="006115F4" w:rsidRPr="00CE499E">
        <w:t>1) within 7 </w:t>
      </w:r>
      <w:r w:rsidRPr="00CE499E">
        <w:t>days of becoming insured by the new insurer.</w:t>
      </w:r>
    </w:p>
    <w:p w:rsidR="00B721CB" w:rsidRPr="00CE499E" w:rsidRDefault="00B721CB">
      <w:pPr>
        <w:pStyle w:val="subsection2"/>
      </w:pPr>
      <w:r w:rsidRPr="00CE499E">
        <w:t>The request must be made:</w:t>
      </w:r>
    </w:p>
    <w:p w:rsidR="00B721CB" w:rsidRPr="00CE499E" w:rsidRDefault="00B721CB">
      <w:pPr>
        <w:pStyle w:val="paragraph"/>
      </w:pPr>
      <w:r w:rsidRPr="00CE499E">
        <w:tab/>
        <w:t>(c)</w:t>
      </w:r>
      <w:r w:rsidRPr="00CE499E">
        <w:tab/>
        <w:t xml:space="preserve">in the </w:t>
      </w:r>
      <w:r w:rsidR="00CE499E" w:rsidRPr="00CE499E">
        <w:rPr>
          <w:position w:val="6"/>
          <w:sz w:val="16"/>
        </w:rPr>
        <w:t>*</w:t>
      </w:r>
      <w:r w:rsidRPr="00CE499E">
        <w:t>approved form; and</w:t>
      </w:r>
    </w:p>
    <w:p w:rsidR="00B721CB" w:rsidRPr="00CE499E" w:rsidRDefault="00B721CB">
      <w:pPr>
        <w:pStyle w:val="paragraph"/>
      </w:pPr>
      <w:r w:rsidRPr="00CE499E">
        <w:tab/>
        <w:t>(d)</w:t>
      </w:r>
      <w:r w:rsidRPr="00CE499E">
        <w:tab/>
        <w:t>within the period set out in the Private Health Insurance (Complying Product) Rules.</w:t>
      </w:r>
    </w:p>
    <w:p w:rsidR="00897C47" w:rsidRPr="00CE499E" w:rsidRDefault="00897C47" w:rsidP="00897C47">
      <w:pPr>
        <w:pStyle w:val="subsection"/>
      </w:pPr>
      <w:r w:rsidRPr="00CE499E">
        <w:tab/>
        <w:t>(2A)</w:t>
      </w:r>
      <w:r w:rsidRPr="00CE499E">
        <w:tab/>
        <w:t xml:space="preserve">A private health insurer must not request a certificate except in the circumstances set out in </w:t>
      </w:r>
      <w:r w:rsidR="00CE499E">
        <w:t>subsection (</w:t>
      </w:r>
      <w:r w:rsidRPr="00CE499E">
        <w:t>2).</w:t>
      </w:r>
    </w:p>
    <w:p w:rsidR="00B721CB" w:rsidRPr="00CE499E" w:rsidRDefault="00B721CB">
      <w:pPr>
        <w:pStyle w:val="subsection"/>
      </w:pPr>
      <w:r w:rsidRPr="00CE499E">
        <w:tab/>
        <w:t>(3)</w:t>
      </w:r>
      <w:r w:rsidRPr="00CE499E">
        <w:tab/>
        <w:t xml:space="preserve">If a certificate is requested by the new insurer (whether or not the request is in the </w:t>
      </w:r>
      <w:r w:rsidR="00CE499E" w:rsidRPr="00CE499E">
        <w:rPr>
          <w:position w:val="6"/>
          <w:sz w:val="16"/>
        </w:rPr>
        <w:t>*</w:t>
      </w:r>
      <w:r w:rsidRPr="00CE499E">
        <w:t xml:space="preserve">approved form or made within the period </w:t>
      </w:r>
      <w:r w:rsidRPr="00CE499E">
        <w:lastRenderedPageBreak/>
        <w:t xml:space="preserve">mentioned in </w:t>
      </w:r>
      <w:r w:rsidR="00CE499E">
        <w:t>paragraph (</w:t>
      </w:r>
      <w:r w:rsidRPr="00CE499E">
        <w:t>2)(d)), the old insurer must give the new insurer a certificate:</w:t>
      </w:r>
    </w:p>
    <w:p w:rsidR="00B721CB" w:rsidRPr="00CE499E" w:rsidRDefault="00B721CB">
      <w:pPr>
        <w:pStyle w:val="paragraph"/>
      </w:pPr>
      <w:r w:rsidRPr="00CE499E">
        <w:tab/>
        <w:t>(a)</w:t>
      </w:r>
      <w:r w:rsidRPr="00CE499E">
        <w:tab/>
        <w:t>in the approved form; and</w:t>
      </w:r>
    </w:p>
    <w:p w:rsidR="00B721CB" w:rsidRPr="00CE499E" w:rsidRDefault="00B721CB">
      <w:pPr>
        <w:pStyle w:val="paragraph"/>
      </w:pPr>
      <w:r w:rsidRPr="00CE499E">
        <w:tab/>
        <w:t>(b)</w:t>
      </w:r>
      <w:r w:rsidRPr="00CE499E">
        <w:tab/>
        <w:t>within the period set out in the Private Health Insurance (Complying Product) Rules.</w:t>
      </w:r>
    </w:p>
    <w:p w:rsidR="00B721CB" w:rsidRPr="00CE499E" w:rsidRDefault="00B721CB">
      <w:pPr>
        <w:pStyle w:val="SubsectionHead"/>
      </w:pPr>
      <w:r w:rsidRPr="00CE499E">
        <w:t>Offence</w:t>
      </w:r>
    </w:p>
    <w:p w:rsidR="00B721CB" w:rsidRPr="00CE499E" w:rsidRDefault="00B721CB">
      <w:pPr>
        <w:pStyle w:val="subsection"/>
      </w:pPr>
      <w:r w:rsidRPr="00CE499E">
        <w:tab/>
        <w:t>(4)</w:t>
      </w:r>
      <w:r w:rsidRPr="00CE499E">
        <w:tab/>
        <w:t>A private health insurer commits an offence if:</w:t>
      </w:r>
    </w:p>
    <w:p w:rsidR="00B721CB" w:rsidRPr="00CE499E" w:rsidRDefault="00B721CB">
      <w:pPr>
        <w:pStyle w:val="paragraph"/>
      </w:pPr>
      <w:r w:rsidRPr="00CE499E">
        <w:tab/>
        <w:t>(a)</w:t>
      </w:r>
      <w:r w:rsidRPr="00CE499E">
        <w:tab/>
        <w:t xml:space="preserve">the insurer is required to do a thing under </w:t>
      </w:r>
      <w:r w:rsidR="00CE499E">
        <w:t>subsection (</w:t>
      </w:r>
      <w:r w:rsidRPr="00CE499E">
        <w:t>1), (2) or (3); and</w:t>
      </w:r>
    </w:p>
    <w:p w:rsidR="00B721CB" w:rsidRPr="00CE499E" w:rsidRDefault="00B721CB">
      <w:pPr>
        <w:pStyle w:val="paragraph"/>
      </w:pPr>
      <w:r w:rsidRPr="00CE499E">
        <w:tab/>
        <w:t>(b)</w:t>
      </w:r>
      <w:r w:rsidRPr="00CE499E">
        <w:tab/>
        <w:t>the insurer does not do the thing.</w:t>
      </w:r>
    </w:p>
    <w:p w:rsidR="00B721CB" w:rsidRPr="00CE499E" w:rsidRDefault="00B721CB">
      <w:pPr>
        <w:pStyle w:val="Penalty"/>
      </w:pPr>
      <w:r w:rsidRPr="00CE499E">
        <w:t>Penalty:</w:t>
      </w:r>
      <w:r w:rsidRPr="00CE499E">
        <w:tab/>
        <w:t>60 penalty units.</w:t>
      </w:r>
    </w:p>
    <w:p w:rsidR="00B721CB" w:rsidRPr="00CE499E" w:rsidRDefault="00B721CB">
      <w:pPr>
        <w:pStyle w:val="subsection"/>
      </w:pPr>
      <w:r w:rsidRPr="00CE499E">
        <w:tab/>
        <w:t>(5)</w:t>
      </w:r>
      <w:r w:rsidRPr="00CE499E">
        <w:tab/>
        <w:t xml:space="preserve">Strict liability applies to </w:t>
      </w:r>
      <w:r w:rsidR="00CE499E">
        <w:t>subsection (</w:t>
      </w:r>
      <w:r w:rsidRPr="00CE499E">
        <w:t>4).</w:t>
      </w:r>
    </w:p>
    <w:p w:rsidR="00B721CB" w:rsidRPr="00CE499E" w:rsidRDefault="00B721CB">
      <w:pPr>
        <w:pStyle w:val="notetext"/>
      </w:pPr>
      <w:r w:rsidRPr="00CE499E">
        <w:t>Note:</w:t>
      </w:r>
      <w:r w:rsidRPr="00CE499E">
        <w:tab/>
        <w:t xml:space="preserve">For </w:t>
      </w:r>
      <w:r w:rsidRPr="00CE499E">
        <w:rPr>
          <w:b/>
          <w:i/>
        </w:rPr>
        <w:t>strict liability</w:t>
      </w:r>
      <w:r w:rsidRPr="00CE499E">
        <w:t>, see section</w:t>
      </w:r>
      <w:r w:rsidR="00CE499E">
        <w:t> </w:t>
      </w:r>
      <w:r w:rsidRPr="00CE499E">
        <w:t xml:space="preserve">6.1 of the </w:t>
      </w:r>
      <w:r w:rsidRPr="00CE499E">
        <w:rPr>
          <w:i/>
        </w:rPr>
        <w:t>Criminal Code</w:t>
      </w:r>
      <w:r w:rsidRPr="00CE499E">
        <w:t>.</w:t>
      </w:r>
    </w:p>
    <w:p w:rsidR="00B721CB" w:rsidRPr="00CE499E" w:rsidRDefault="00B721CB" w:rsidP="00F719AC">
      <w:pPr>
        <w:pStyle w:val="ActHead3"/>
        <w:pageBreakBefore/>
      </w:pPr>
      <w:bookmarkStart w:id="141" w:name="_Toc535922008"/>
      <w:r w:rsidRPr="00CE499E">
        <w:rPr>
          <w:rStyle w:val="CharDivNo"/>
        </w:rPr>
        <w:lastRenderedPageBreak/>
        <w:t>Division</w:t>
      </w:r>
      <w:r w:rsidR="00CE499E">
        <w:rPr>
          <w:rStyle w:val="CharDivNo"/>
        </w:rPr>
        <w:t> </w:t>
      </w:r>
      <w:r w:rsidRPr="00CE499E">
        <w:rPr>
          <w:rStyle w:val="CharDivNo"/>
        </w:rPr>
        <w:t>102</w:t>
      </w:r>
      <w:r w:rsidRPr="00CE499E">
        <w:t>—</w:t>
      </w:r>
      <w:r w:rsidRPr="00CE499E">
        <w:rPr>
          <w:rStyle w:val="CharDivText"/>
        </w:rPr>
        <w:t>Private health insurers to offer cover for hospital treatment</w:t>
      </w:r>
      <w:bookmarkEnd w:id="141"/>
    </w:p>
    <w:p w:rsidR="00B721CB" w:rsidRPr="00CE499E" w:rsidRDefault="00B721CB">
      <w:pPr>
        <w:pStyle w:val="ActHead5"/>
      </w:pPr>
      <w:bookmarkStart w:id="142" w:name="_Toc535922009"/>
      <w:r w:rsidRPr="00CE499E">
        <w:rPr>
          <w:rStyle w:val="CharSectno"/>
        </w:rPr>
        <w:t>102</w:t>
      </w:r>
      <w:r w:rsidR="00CE499E">
        <w:rPr>
          <w:rStyle w:val="CharSectno"/>
        </w:rPr>
        <w:noBreakHyphen/>
      </w:r>
      <w:r w:rsidRPr="00CE499E">
        <w:rPr>
          <w:rStyle w:val="CharSectno"/>
        </w:rPr>
        <w:t>1</w:t>
      </w:r>
      <w:r w:rsidRPr="00CE499E">
        <w:t xml:space="preserve">  Private health insurers to offer cover for hospital treatment</w:t>
      </w:r>
      <w:bookmarkEnd w:id="142"/>
    </w:p>
    <w:p w:rsidR="00B721CB" w:rsidRPr="00CE499E" w:rsidRDefault="00B721CB">
      <w:pPr>
        <w:pStyle w:val="subsection"/>
      </w:pPr>
      <w:r w:rsidRPr="00CE499E">
        <w:tab/>
      </w:r>
      <w:r w:rsidRPr="00CE499E">
        <w:tab/>
        <w:t xml:space="preserve">At any time when a private health insurer makes available a </w:t>
      </w:r>
      <w:r w:rsidR="00CE499E" w:rsidRPr="00CE499E">
        <w:rPr>
          <w:position w:val="6"/>
          <w:sz w:val="16"/>
        </w:rPr>
        <w:t>*</w:t>
      </w:r>
      <w:r w:rsidRPr="00CE499E">
        <w:t xml:space="preserve">complying health insurance product that </w:t>
      </w:r>
      <w:r w:rsidR="00CE499E" w:rsidRPr="00CE499E">
        <w:rPr>
          <w:position w:val="6"/>
          <w:sz w:val="16"/>
        </w:rPr>
        <w:t>*</w:t>
      </w:r>
      <w:r w:rsidRPr="00CE499E">
        <w:t xml:space="preserve">covers </w:t>
      </w:r>
      <w:r w:rsidR="00CE499E" w:rsidRPr="00CE499E">
        <w:rPr>
          <w:position w:val="6"/>
          <w:sz w:val="16"/>
        </w:rPr>
        <w:t>*</w:t>
      </w:r>
      <w:r w:rsidRPr="00CE499E">
        <w:t xml:space="preserve">general treatment, the insurer must also make available a complying health insurance product that covers </w:t>
      </w:r>
      <w:r w:rsidR="00CE499E" w:rsidRPr="00CE499E">
        <w:rPr>
          <w:position w:val="6"/>
          <w:sz w:val="16"/>
        </w:rPr>
        <w:t>*</w:t>
      </w:r>
      <w:r w:rsidRPr="00CE499E">
        <w:t>hospital treatment.</w:t>
      </w:r>
    </w:p>
    <w:p w:rsidR="009A7AF5" w:rsidRPr="00CE499E" w:rsidRDefault="009A7AF5" w:rsidP="00D53383">
      <w:pPr>
        <w:pStyle w:val="ActHead1"/>
        <w:pageBreakBefore/>
        <w:spacing w:before="120"/>
      </w:pPr>
      <w:bookmarkStart w:id="143" w:name="_Toc535922010"/>
      <w:r w:rsidRPr="00CE499E">
        <w:rPr>
          <w:rStyle w:val="CharChapNo"/>
        </w:rPr>
        <w:lastRenderedPageBreak/>
        <w:t>Chapter</w:t>
      </w:r>
      <w:r w:rsidR="00CE499E">
        <w:rPr>
          <w:rStyle w:val="CharChapNo"/>
        </w:rPr>
        <w:t> </w:t>
      </w:r>
      <w:r w:rsidRPr="00CE499E">
        <w:rPr>
          <w:rStyle w:val="CharChapNo"/>
        </w:rPr>
        <w:t>4</w:t>
      </w:r>
      <w:r w:rsidRPr="00CE499E">
        <w:t>—</w:t>
      </w:r>
      <w:r w:rsidRPr="00CE499E">
        <w:rPr>
          <w:rStyle w:val="CharChapText"/>
        </w:rPr>
        <w:t>Health insurance business, health benefits funds and miscellaneous obligations of private health insurers</w:t>
      </w:r>
      <w:bookmarkEnd w:id="143"/>
    </w:p>
    <w:p w:rsidR="00B721CB" w:rsidRPr="00CE499E" w:rsidRDefault="00B721CB">
      <w:pPr>
        <w:pStyle w:val="ActHead2"/>
      </w:pPr>
      <w:bookmarkStart w:id="144" w:name="_Toc535922011"/>
      <w:r w:rsidRPr="00CE499E">
        <w:rPr>
          <w:rStyle w:val="CharPartNo"/>
        </w:rPr>
        <w:t>Part</w:t>
      </w:r>
      <w:r w:rsidR="00CE499E">
        <w:rPr>
          <w:rStyle w:val="CharPartNo"/>
        </w:rPr>
        <w:t> </w:t>
      </w:r>
      <w:r w:rsidRPr="00CE499E">
        <w:rPr>
          <w:rStyle w:val="CharPartNo"/>
        </w:rPr>
        <w:t>4</w:t>
      </w:r>
      <w:r w:rsidR="00CE499E">
        <w:rPr>
          <w:rStyle w:val="CharPartNo"/>
        </w:rPr>
        <w:noBreakHyphen/>
      </w:r>
      <w:r w:rsidRPr="00CE499E">
        <w:rPr>
          <w:rStyle w:val="CharPartNo"/>
        </w:rPr>
        <w:t>1</w:t>
      </w:r>
      <w:r w:rsidRPr="00CE499E">
        <w:t>—</w:t>
      </w:r>
      <w:r w:rsidRPr="00CE499E">
        <w:rPr>
          <w:rStyle w:val="CharPartText"/>
        </w:rPr>
        <w:t>Introduction</w:t>
      </w:r>
      <w:bookmarkEnd w:id="144"/>
    </w:p>
    <w:p w:rsidR="00B721CB" w:rsidRPr="00CE499E" w:rsidRDefault="00B721CB">
      <w:pPr>
        <w:pStyle w:val="ActHead3"/>
      </w:pPr>
      <w:bookmarkStart w:id="145" w:name="_Toc535922012"/>
      <w:r w:rsidRPr="00CE499E">
        <w:rPr>
          <w:rStyle w:val="CharDivNo"/>
        </w:rPr>
        <w:t>Division</w:t>
      </w:r>
      <w:r w:rsidR="00CE499E">
        <w:rPr>
          <w:rStyle w:val="CharDivNo"/>
        </w:rPr>
        <w:t> </w:t>
      </w:r>
      <w:r w:rsidRPr="00CE499E">
        <w:rPr>
          <w:rStyle w:val="CharDivNo"/>
        </w:rPr>
        <w:t>110</w:t>
      </w:r>
      <w:r w:rsidRPr="00CE499E">
        <w:t>—</w:t>
      </w:r>
      <w:r w:rsidRPr="00CE499E">
        <w:rPr>
          <w:rStyle w:val="CharDivText"/>
        </w:rPr>
        <w:t>Introduction</w:t>
      </w:r>
      <w:bookmarkEnd w:id="145"/>
    </w:p>
    <w:p w:rsidR="009A7AF5" w:rsidRPr="00CE499E" w:rsidRDefault="009A7AF5" w:rsidP="009A7AF5">
      <w:pPr>
        <w:pStyle w:val="ActHead5"/>
      </w:pPr>
      <w:bookmarkStart w:id="146" w:name="_Toc535922013"/>
      <w:r w:rsidRPr="00CE499E">
        <w:rPr>
          <w:rStyle w:val="CharSectno"/>
        </w:rPr>
        <w:t>110</w:t>
      </w:r>
      <w:r w:rsidR="00CE499E">
        <w:rPr>
          <w:rStyle w:val="CharSectno"/>
        </w:rPr>
        <w:noBreakHyphen/>
      </w:r>
      <w:r w:rsidRPr="00CE499E">
        <w:rPr>
          <w:rStyle w:val="CharSectno"/>
        </w:rPr>
        <w:t>1</w:t>
      </w:r>
      <w:r w:rsidRPr="00CE499E">
        <w:t xml:space="preserve">  What this Chapter is about</w:t>
      </w:r>
      <w:bookmarkEnd w:id="146"/>
    </w:p>
    <w:p w:rsidR="009A7AF5" w:rsidRPr="00CE499E" w:rsidRDefault="009A7AF5" w:rsidP="009A7AF5">
      <w:pPr>
        <w:pStyle w:val="SOText"/>
      </w:pPr>
      <w:r w:rsidRPr="00CE499E">
        <w:t>This Chapter defines the key concepts of health insurance business and health benefits funds. It also deals with some related matters and imposes miscellaneous obligations on private health insurers.</w:t>
      </w:r>
    </w:p>
    <w:p w:rsidR="009A7AF5" w:rsidRPr="00CE499E" w:rsidRDefault="009A7AF5" w:rsidP="00D53383">
      <w:pPr>
        <w:pStyle w:val="ActHead2"/>
        <w:pageBreakBefore/>
      </w:pPr>
      <w:bookmarkStart w:id="147" w:name="_Toc535922014"/>
      <w:r w:rsidRPr="00CE499E">
        <w:rPr>
          <w:rStyle w:val="CharPartNo"/>
        </w:rPr>
        <w:lastRenderedPageBreak/>
        <w:t>Part</w:t>
      </w:r>
      <w:r w:rsidR="00CE499E">
        <w:rPr>
          <w:rStyle w:val="CharPartNo"/>
        </w:rPr>
        <w:t> </w:t>
      </w:r>
      <w:r w:rsidRPr="00CE499E">
        <w:rPr>
          <w:rStyle w:val="CharPartNo"/>
        </w:rPr>
        <w:t>4</w:t>
      </w:r>
      <w:r w:rsidR="00CE499E">
        <w:rPr>
          <w:rStyle w:val="CharPartNo"/>
        </w:rPr>
        <w:noBreakHyphen/>
      </w:r>
      <w:r w:rsidRPr="00CE499E">
        <w:rPr>
          <w:rStyle w:val="CharPartNo"/>
        </w:rPr>
        <w:t>2</w:t>
      </w:r>
      <w:r w:rsidRPr="00CE499E">
        <w:t>—</w:t>
      </w:r>
      <w:r w:rsidRPr="00CE499E">
        <w:rPr>
          <w:rStyle w:val="CharPartText"/>
        </w:rPr>
        <w:t>Health insurance business</w:t>
      </w:r>
      <w:bookmarkEnd w:id="147"/>
    </w:p>
    <w:p w:rsidR="00B721CB" w:rsidRPr="00CE499E" w:rsidRDefault="00B721CB">
      <w:pPr>
        <w:pStyle w:val="ActHead3"/>
      </w:pPr>
      <w:bookmarkStart w:id="148" w:name="_Toc535922015"/>
      <w:r w:rsidRPr="00CE499E">
        <w:rPr>
          <w:rStyle w:val="CharDivNo"/>
        </w:rPr>
        <w:t>Division</w:t>
      </w:r>
      <w:r w:rsidR="00CE499E">
        <w:rPr>
          <w:rStyle w:val="CharDivNo"/>
        </w:rPr>
        <w:t> </w:t>
      </w:r>
      <w:r w:rsidRPr="00CE499E">
        <w:rPr>
          <w:rStyle w:val="CharDivNo"/>
        </w:rPr>
        <w:t>115</w:t>
      </w:r>
      <w:r w:rsidRPr="00CE499E">
        <w:t>—</w:t>
      </w:r>
      <w:r w:rsidRPr="00CE499E">
        <w:rPr>
          <w:rStyle w:val="CharDivText"/>
        </w:rPr>
        <w:t>Introduction</w:t>
      </w:r>
      <w:bookmarkEnd w:id="148"/>
    </w:p>
    <w:p w:rsidR="009A7AF5" w:rsidRPr="00CE499E" w:rsidRDefault="009A7AF5" w:rsidP="009A7AF5">
      <w:pPr>
        <w:pStyle w:val="ActHead5"/>
      </w:pPr>
      <w:bookmarkStart w:id="149" w:name="_Toc535922016"/>
      <w:r w:rsidRPr="00CE499E">
        <w:rPr>
          <w:rStyle w:val="CharSectno"/>
        </w:rPr>
        <w:t>115</w:t>
      </w:r>
      <w:r w:rsidR="00CE499E">
        <w:rPr>
          <w:rStyle w:val="CharSectno"/>
        </w:rPr>
        <w:noBreakHyphen/>
      </w:r>
      <w:r w:rsidRPr="00CE499E">
        <w:rPr>
          <w:rStyle w:val="CharSectno"/>
        </w:rPr>
        <w:t>1</w:t>
      </w:r>
      <w:r w:rsidRPr="00CE499E">
        <w:t xml:space="preserve">  What this Part is about</w:t>
      </w:r>
      <w:bookmarkEnd w:id="149"/>
    </w:p>
    <w:p w:rsidR="009A7AF5" w:rsidRPr="00CE499E" w:rsidRDefault="009A7AF5" w:rsidP="009A7AF5">
      <w:pPr>
        <w:pStyle w:val="SOText"/>
      </w:pPr>
      <w:r w:rsidRPr="00CE499E">
        <w:t>This Part defines the key concept of health insurance business.</w:t>
      </w:r>
    </w:p>
    <w:p w:rsidR="009A7AF5" w:rsidRPr="00CE499E" w:rsidRDefault="009A7AF5" w:rsidP="009A7AF5">
      <w:pPr>
        <w:pStyle w:val="notetext"/>
      </w:pPr>
      <w:r w:rsidRPr="00CE499E">
        <w:t>Note:</w:t>
      </w:r>
      <w:r w:rsidRPr="00CE499E">
        <w:tab/>
        <w:t>Entities are only permitted to carry on health insurance business if they are registered under Division</w:t>
      </w:r>
      <w:r w:rsidR="00CE499E">
        <w:t> </w:t>
      </w:r>
      <w:r w:rsidRPr="00CE499E">
        <w:t>3 of Part</w:t>
      </w:r>
      <w:r w:rsidR="00CE499E">
        <w:t> </w:t>
      </w:r>
      <w:r w:rsidRPr="00CE499E">
        <w:t xml:space="preserve">2 of the </w:t>
      </w:r>
      <w:r w:rsidRPr="00CE499E">
        <w:rPr>
          <w:i/>
        </w:rPr>
        <w:t>Private Health Insurance (Prudential Supervision) Act 2015</w:t>
      </w:r>
      <w:r w:rsidRPr="00CE499E">
        <w:t>.</w:t>
      </w:r>
    </w:p>
    <w:p w:rsidR="009A7AF5" w:rsidRPr="00CE499E" w:rsidRDefault="009A7AF5" w:rsidP="009A7AF5">
      <w:pPr>
        <w:pStyle w:val="ActHead5"/>
      </w:pPr>
      <w:bookmarkStart w:id="150" w:name="_Toc535922017"/>
      <w:r w:rsidRPr="00CE499E">
        <w:rPr>
          <w:rStyle w:val="CharSectno"/>
        </w:rPr>
        <w:t>115</w:t>
      </w:r>
      <w:r w:rsidR="00CE499E">
        <w:rPr>
          <w:rStyle w:val="CharSectno"/>
        </w:rPr>
        <w:noBreakHyphen/>
      </w:r>
      <w:r w:rsidRPr="00CE499E">
        <w:rPr>
          <w:rStyle w:val="CharSectno"/>
        </w:rPr>
        <w:t>5</w:t>
      </w:r>
      <w:r w:rsidRPr="00CE499E">
        <w:t xml:space="preserve">  Private Health Insurance (Health Insurance Business) Rules</w:t>
      </w:r>
      <w:bookmarkEnd w:id="150"/>
    </w:p>
    <w:p w:rsidR="009A7AF5" w:rsidRPr="00CE499E" w:rsidRDefault="009A7AF5" w:rsidP="009A7AF5">
      <w:pPr>
        <w:pStyle w:val="subsection"/>
      </w:pPr>
      <w:r w:rsidRPr="00CE499E">
        <w:tab/>
        <w:t>(1)</w:t>
      </w:r>
      <w:r w:rsidRPr="00CE499E">
        <w:tab/>
        <w:t xml:space="preserve">The Private Health Insurance (Health Insurance Business) Rules also deal with matters relating to </w:t>
      </w:r>
      <w:r w:rsidR="00CE499E" w:rsidRPr="00CE499E">
        <w:rPr>
          <w:position w:val="6"/>
          <w:sz w:val="16"/>
        </w:rPr>
        <w:t>*</w:t>
      </w:r>
      <w:r w:rsidRPr="00CE499E">
        <w:t>health insurance business. The provisions of this Part indicate when a particular matter is or may be dealt with in these Rules.</w:t>
      </w:r>
    </w:p>
    <w:p w:rsidR="009A7AF5" w:rsidRPr="00CE499E" w:rsidRDefault="009A7AF5" w:rsidP="009A7AF5">
      <w:pPr>
        <w:pStyle w:val="notetext"/>
      </w:pPr>
      <w:r w:rsidRPr="00CE499E">
        <w:t>Note:</w:t>
      </w:r>
      <w:r w:rsidRPr="00CE499E">
        <w:tab/>
        <w:t>The Private Health Insurance (Health Insurance Business) Rules are made by the Minister under section</w:t>
      </w:r>
      <w:r w:rsidR="00CE499E">
        <w:t> </w:t>
      </w:r>
      <w:r w:rsidRPr="00CE499E">
        <w:t>333</w:t>
      </w:r>
      <w:r w:rsidR="00CE499E">
        <w:noBreakHyphen/>
      </w:r>
      <w:r w:rsidRPr="00CE499E">
        <w:t>20.</w:t>
      </w:r>
    </w:p>
    <w:p w:rsidR="009A7AF5" w:rsidRPr="00CE499E" w:rsidRDefault="009A7AF5" w:rsidP="009A7AF5">
      <w:pPr>
        <w:pStyle w:val="subsection"/>
      </w:pPr>
      <w:r w:rsidRPr="00CE499E">
        <w:tab/>
        <w:t>(2)</w:t>
      </w:r>
      <w:r w:rsidRPr="00CE499E">
        <w:tab/>
        <w:t xml:space="preserve">Before making Private Health Insurance (Health Insurance Business) Rules, the Minister must consult </w:t>
      </w:r>
      <w:r w:rsidR="00CE499E" w:rsidRPr="00CE499E">
        <w:rPr>
          <w:position w:val="6"/>
          <w:sz w:val="16"/>
        </w:rPr>
        <w:t>*</w:t>
      </w:r>
      <w:r w:rsidRPr="00CE499E">
        <w:t>APRA. However, a failure to consult APRA does not affect the validity of those Rules.</w:t>
      </w:r>
    </w:p>
    <w:p w:rsidR="009A7AF5" w:rsidRPr="00CE499E" w:rsidRDefault="009A7AF5" w:rsidP="009A7AF5">
      <w:pPr>
        <w:pStyle w:val="notetext"/>
      </w:pPr>
      <w:r w:rsidRPr="00CE499E">
        <w:t>Note:</w:t>
      </w:r>
      <w:r w:rsidRPr="00CE499E">
        <w:tab/>
        <w:t>This consultation requirement also applies to any repeal or amendment of such Rules: see subsection</w:t>
      </w:r>
      <w:r w:rsidR="00CE499E">
        <w:t> </w:t>
      </w:r>
      <w:r w:rsidRPr="00CE499E">
        <w:t xml:space="preserve">33(3) of the </w:t>
      </w:r>
      <w:r w:rsidRPr="00CE499E">
        <w:rPr>
          <w:i/>
        </w:rPr>
        <w:t>Acts Interpretation Act 1901</w:t>
      </w:r>
      <w:r w:rsidRPr="00CE499E">
        <w:t>.</w:t>
      </w:r>
    </w:p>
    <w:p w:rsidR="00B721CB" w:rsidRPr="00CE499E" w:rsidRDefault="00B721CB">
      <w:pPr>
        <w:pStyle w:val="ActHead5"/>
      </w:pPr>
      <w:bookmarkStart w:id="151" w:name="_Toc535922018"/>
      <w:r w:rsidRPr="00CE499E">
        <w:rPr>
          <w:rStyle w:val="CharSectno"/>
        </w:rPr>
        <w:t>115</w:t>
      </w:r>
      <w:r w:rsidR="00CE499E">
        <w:rPr>
          <w:rStyle w:val="CharSectno"/>
        </w:rPr>
        <w:noBreakHyphen/>
      </w:r>
      <w:r w:rsidRPr="00CE499E">
        <w:rPr>
          <w:rStyle w:val="CharSectno"/>
        </w:rPr>
        <w:t>10</w:t>
      </w:r>
      <w:r w:rsidRPr="00CE499E">
        <w:t xml:space="preserve">  Whether a business etc. is health insurance business</w:t>
      </w:r>
      <w:bookmarkEnd w:id="151"/>
    </w:p>
    <w:p w:rsidR="00B721CB" w:rsidRPr="00CE499E" w:rsidRDefault="00B721CB">
      <w:pPr>
        <w:pStyle w:val="subsection"/>
      </w:pPr>
      <w:r w:rsidRPr="00CE499E">
        <w:tab/>
      </w:r>
      <w:r w:rsidRPr="00CE499E">
        <w:tab/>
        <w:t xml:space="preserve">The following diagram shows how to work out whether a business or arrangement is </w:t>
      </w:r>
      <w:r w:rsidR="00CE499E" w:rsidRPr="00CE499E">
        <w:rPr>
          <w:position w:val="6"/>
          <w:sz w:val="16"/>
        </w:rPr>
        <w:t>*</w:t>
      </w:r>
      <w:r w:rsidRPr="00CE499E">
        <w:t>health insurance business:</w:t>
      </w:r>
    </w:p>
    <w:p w:rsidR="00B721CB" w:rsidRPr="00CE499E" w:rsidRDefault="00B721CB"/>
    <w:p w:rsidR="00B721CB" w:rsidRPr="00CE499E" w:rsidRDefault="00CF5CCB">
      <w:r w:rsidRPr="00CE499E">
        <w:rPr>
          <w:noProof/>
          <w:lang w:eastAsia="en-AU"/>
        </w:rPr>
        <w:lastRenderedPageBreak/>
        <w:drawing>
          <wp:inline distT="0" distB="0" distL="0" distR="0" wp14:anchorId="54D6A0F3" wp14:editId="48E98010">
            <wp:extent cx="4003200" cy="586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03200" cy="5868000"/>
                    </a:xfrm>
                    <a:prstGeom prst="rect">
                      <a:avLst/>
                    </a:prstGeom>
                    <a:noFill/>
                    <a:ln>
                      <a:noFill/>
                    </a:ln>
                  </pic:spPr>
                </pic:pic>
              </a:graphicData>
            </a:graphic>
          </wp:inline>
        </w:drawing>
      </w:r>
    </w:p>
    <w:p w:rsidR="00B721CB" w:rsidRPr="00CE499E" w:rsidRDefault="00B721CB" w:rsidP="00F719AC">
      <w:pPr>
        <w:pStyle w:val="ActHead3"/>
        <w:pageBreakBefore/>
      </w:pPr>
      <w:bookmarkStart w:id="152" w:name="_Toc535922019"/>
      <w:r w:rsidRPr="00CE499E">
        <w:rPr>
          <w:rStyle w:val="CharDivNo"/>
        </w:rPr>
        <w:lastRenderedPageBreak/>
        <w:t>Division</w:t>
      </w:r>
      <w:r w:rsidR="00CE499E">
        <w:rPr>
          <w:rStyle w:val="CharDivNo"/>
        </w:rPr>
        <w:t> </w:t>
      </w:r>
      <w:r w:rsidRPr="00CE499E">
        <w:rPr>
          <w:rStyle w:val="CharDivNo"/>
        </w:rPr>
        <w:t>121</w:t>
      </w:r>
      <w:r w:rsidRPr="00CE499E">
        <w:t>—</w:t>
      </w:r>
      <w:r w:rsidRPr="00CE499E">
        <w:rPr>
          <w:rStyle w:val="CharDivText"/>
        </w:rPr>
        <w:t>What is health insurance business?</w:t>
      </w:r>
      <w:bookmarkEnd w:id="152"/>
    </w:p>
    <w:p w:rsidR="00B721CB" w:rsidRPr="00CE499E" w:rsidRDefault="00B721CB">
      <w:pPr>
        <w:pStyle w:val="ActHead5"/>
      </w:pPr>
      <w:bookmarkStart w:id="153" w:name="_Toc535922020"/>
      <w:r w:rsidRPr="00CE499E">
        <w:rPr>
          <w:rStyle w:val="CharSectno"/>
        </w:rPr>
        <w:t>121</w:t>
      </w:r>
      <w:r w:rsidR="00CE499E">
        <w:rPr>
          <w:rStyle w:val="CharSectno"/>
        </w:rPr>
        <w:noBreakHyphen/>
      </w:r>
      <w:r w:rsidRPr="00CE499E">
        <w:rPr>
          <w:rStyle w:val="CharSectno"/>
        </w:rPr>
        <w:t>1</w:t>
      </w:r>
      <w:r w:rsidRPr="00CE499E">
        <w:t xml:space="preserve">  Meaning of </w:t>
      </w:r>
      <w:r w:rsidRPr="00CE499E">
        <w:rPr>
          <w:i/>
        </w:rPr>
        <w:t>health insurance business</w:t>
      </w:r>
      <w:bookmarkEnd w:id="153"/>
    </w:p>
    <w:p w:rsidR="00B721CB" w:rsidRPr="00CE499E" w:rsidRDefault="00B721CB">
      <w:pPr>
        <w:pStyle w:val="subsection"/>
      </w:pPr>
      <w:r w:rsidRPr="00CE499E">
        <w:tab/>
        <w:t>(1)</w:t>
      </w:r>
      <w:r w:rsidRPr="00CE499E">
        <w:tab/>
      </w:r>
      <w:r w:rsidRPr="00CE499E">
        <w:rPr>
          <w:b/>
          <w:i/>
        </w:rPr>
        <w:t>Health insurance business</w:t>
      </w:r>
      <w:r w:rsidRPr="00CE499E">
        <w:t xml:space="preserve"> is:</w:t>
      </w:r>
    </w:p>
    <w:p w:rsidR="00B721CB" w:rsidRPr="00CE499E" w:rsidRDefault="00B721CB">
      <w:pPr>
        <w:pStyle w:val="paragraph"/>
      </w:pPr>
      <w:r w:rsidRPr="00CE499E">
        <w:tab/>
        <w:t>(a)</w:t>
      </w:r>
      <w:r w:rsidRPr="00CE499E">
        <w:tab/>
        <w:t>the business of undertaking liability, by way of insurance; or</w:t>
      </w:r>
    </w:p>
    <w:p w:rsidR="00B721CB" w:rsidRPr="00CE499E" w:rsidRDefault="00B721CB">
      <w:pPr>
        <w:pStyle w:val="paragraph"/>
      </w:pPr>
      <w:r w:rsidRPr="00CE499E">
        <w:tab/>
        <w:t>(b)</w:t>
      </w:r>
      <w:r w:rsidRPr="00CE499E">
        <w:tab/>
        <w:t xml:space="preserve">an </w:t>
      </w:r>
      <w:r w:rsidR="00CE499E" w:rsidRPr="00CE499E">
        <w:rPr>
          <w:position w:val="6"/>
          <w:sz w:val="16"/>
        </w:rPr>
        <w:t>*</w:t>
      </w:r>
      <w:r w:rsidRPr="00CE499E">
        <w:t>employee health benefits scheme;</w:t>
      </w:r>
    </w:p>
    <w:p w:rsidR="00B721CB" w:rsidRPr="00CE499E" w:rsidRDefault="00B721CB">
      <w:pPr>
        <w:pStyle w:val="subsection2"/>
      </w:pPr>
      <w:r w:rsidRPr="00CE499E">
        <w:t xml:space="preserve">that relates, in a way referred to in </w:t>
      </w:r>
      <w:r w:rsidR="00CE499E">
        <w:t>subsection (</w:t>
      </w:r>
      <w:r w:rsidRPr="00CE499E">
        <w:t xml:space="preserve">2), to </w:t>
      </w:r>
      <w:r w:rsidR="00CE499E" w:rsidRPr="00CE499E">
        <w:rPr>
          <w:position w:val="6"/>
          <w:sz w:val="16"/>
        </w:rPr>
        <w:t>*</w:t>
      </w:r>
      <w:r w:rsidRPr="00CE499E">
        <w:t xml:space="preserve">hospital treatment or </w:t>
      </w:r>
      <w:r w:rsidR="00CE499E" w:rsidRPr="00CE499E">
        <w:rPr>
          <w:position w:val="6"/>
          <w:sz w:val="16"/>
        </w:rPr>
        <w:t>*</w:t>
      </w:r>
      <w:r w:rsidRPr="00CE499E">
        <w:t>general treatment.</w:t>
      </w:r>
    </w:p>
    <w:p w:rsidR="00B721CB" w:rsidRPr="00CE499E" w:rsidRDefault="00B721CB">
      <w:pPr>
        <w:pStyle w:val="notetext"/>
      </w:pPr>
      <w:r w:rsidRPr="00CE499E">
        <w:t>Note:</w:t>
      </w:r>
      <w:r w:rsidRPr="00CE499E">
        <w:tab/>
        <w:t>The following kinds of insurance business are not health insurance business:</w:t>
      </w:r>
    </w:p>
    <w:p w:rsidR="00B721CB" w:rsidRPr="00CE499E" w:rsidRDefault="00B721CB" w:rsidP="00AB50B7">
      <w:pPr>
        <w:pStyle w:val="notepara"/>
      </w:pPr>
      <w:r w:rsidRPr="00CE499E">
        <w:t>(a)</w:t>
      </w:r>
      <w:r w:rsidRPr="00CE499E">
        <w:tab/>
        <w:t>accident and sickness insurance business (see section</w:t>
      </w:r>
      <w:r w:rsidR="00CE499E">
        <w:t> </w:t>
      </w:r>
      <w:r w:rsidRPr="00CE499E">
        <w:t>121</w:t>
      </w:r>
      <w:r w:rsidR="00CE499E">
        <w:noBreakHyphen/>
      </w:r>
      <w:r w:rsidRPr="00CE499E">
        <w:t>20);</w:t>
      </w:r>
    </w:p>
    <w:p w:rsidR="00B721CB" w:rsidRPr="00CE499E" w:rsidRDefault="00B721CB" w:rsidP="00AB50B7">
      <w:pPr>
        <w:pStyle w:val="notepara"/>
      </w:pPr>
      <w:r w:rsidRPr="00CE499E">
        <w:t>(b)</w:t>
      </w:r>
      <w:r w:rsidRPr="00CE499E">
        <w:tab/>
        <w:t>liability insurance business (see section</w:t>
      </w:r>
      <w:r w:rsidR="00CE499E">
        <w:t> </w:t>
      </w:r>
      <w:r w:rsidRPr="00CE499E">
        <w:t>121</w:t>
      </w:r>
      <w:r w:rsidR="00CE499E">
        <w:noBreakHyphen/>
      </w:r>
      <w:r w:rsidRPr="00CE499E">
        <w:t>25);</w:t>
      </w:r>
    </w:p>
    <w:p w:rsidR="00B721CB" w:rsidRPr="00CE499E" w:rsidRDefault="00B721CB" w:rsidP="00AB50B7">
      <w:pPr>
        <w:pStyle w:val="notepara"/>
      </w:pPr>
      <w:r w:rsidRPr="00CE499E">
        <w:t>(c)</w:t>
      </w:r>
      <w:r w:rsidRPr="00CE499E">
        <w:tab/>
        <w:t>insurance business excluded by the Private Health Insurance (Health Insurance Business) Rules (see section</w:t>
      </w:r>
      <w:r w:rsidR="00CE499E">
        <w:t> </w:t>
      </w:r>
      <w:r w:rsidRPr="00CE499E">
        <w:t>121</w:t>
      </w:r>
      <w:r w:rsidR="00CE499E">
        <w:noBreakHyphen/>
      </w:r>
      <w:r w:rsidRPr="00CE499E">
        <w:t>30).</w:t>
      </w:r>
    </w:p>
    <w:p w:rsidR="00B721CB" w:rsidRPr="00CE499E" w:rsidRDefault="00B721CB">
      <w:pPr>
        <w:pStyle w:val="subsection"/>
      </w:pPr>
      <w:r w:rsidRPr="00CE499E">
        <w:tab/>
        <w:t>(2)</w:t>
      </w:r>
      <w:r w:rsidRPr="00CE499E">
        <w:tab/>
        <w:t xml:space="preserve">The liability by way of insurance, or the arrangement to make payments under the </w:t>
      </w:r>
      <w:r w:rsidR="00CE499E" w:rsidRPr="00CE499E">
        <w:rPr>
          <w:position w:val="6"/>
          <w:sz w:val="16"/>
        </w:rPr>
        <w:t>*</w:t>
      </w:r>
      <w:r w:rsidRPr="00CE499E">
        <w:t>employee health benefits scheme, must relate to:</w:t>
      </w:r>
    </w:p>
    <w:p w:rsidR="00B721CB" w:rsidRPr="00CE499E" w:rsidRDefault="00B721CB">
      <w:pPr>
        <w:pStyle w:val="paragraph"/>
      </w:pPr>
      <w:r w:rsidRPr="00CE499E">
        <w:tab/>
        <w:t>(a)</w:t>
      </w:r>
      <w:r w:rsidRPr="00CE499E">
        <w:tab/>
        <w:t>loss arising out of a liability to pay fees or charges relating to provision in Australia of such treatment; or</w:t>
      </w:r>
    </w:p>
    <w:p w:rsidR="00B721CB" w:rsidRPr="00CE499E" w:rsidRDefault="00B721CB">
      <w:pPr>
        <w:pStyle w:val="paragraph"/>
      </w:pPr>
      <w:r w:rsidRPr="00CE499E">
        <w:tab/>
        <w:t>(b)</w:t>
      </w:r>
      <w:r w:rsidRPr="00CE499E">
        <w:tab/>
        <w:t>provision in Australia of such treatment; or</w:t>
      </w:r>
    </w:p>
    <w:p w:rsidR="00B721CB" w:rsidRPr="00CE499E" w:rsidRDefault="00B721CB">
      <w:pPr>
        <w:pStyle w:val="paragraph"/>
      </w:pPr>
      <w:r w:rsidRPr="00CE499E">
        <w:tab/>
        <w:t>(c)</w:t>
      </w:r>
      <w:r w:rsidRPr="00CE499E">
        <w:tab/>
        <w:t>the happening of an occurrence connected with the provision in Australia of such treatment; or</w:t>
      </w:r>
    </w:p>
    <w:p w:rsidR="00B721CB" w:rsidRPr="00CE499E" w:rsidRDefault="00B721CB">
      <w:pPr>
        <w:pStyle w:val="paragraph"/>
      </w:pPr>
      <w:r w:rsidRPr="00CE499E">
        <w:tab/>
        <w:t>(d)</w:t>
      </w:r>
      <w:r w:rsidRPr="00CE499E">
        <w:tab/>
        <w:t>the happening of an occurrence in Australia that ordinarily requires the provision of such treatment.</w:t>
      </w:r>
    </w:p>
    <w:p w:rsidR="00B721CB" w:rsidRPr="00CE499E" w:rsidRDefault="00B721CB">
      <w:pPr>
        <w:pStyle w:val="subsection"/>
      </w:pPr>
      <w:r w:rsidRPr="00CE499E">
        <w:tab/>
        <w:t>(3)</w:t>
      </w:r>
      <w:r w:rsidRPr="00CE499E">
        <w:tab/>
        <w:t xml:space="preserve">It does not matter for the purposes of </w:t>
      </w:r>
      <w:r w:rsidR="00CE499E">
        <w:t>paragraph (</w:t>
      </w:r>
      <w:r w:rsidRPr="00CE499E">
        <w:t>2)(d) whether payment of benefits to the insured is dependent upon one or more of the following:</w:t>
      </w:r>
    </w:p>
    <w:p w:rsidR="00B721CB" w:rsidRPr="00CE499E" w:rsidRDefault="00B721CB">
      <w:pPr>
        <w:pStyle w:val="paragraph"/>
      </w:pPr>
      <w:r w:rsidRPr="00CE499E">
        <w:tab/>
        <w:t>(a)</w:t>
      </w:r>
      <w:r w:rsidRPr="00CE499E">
        <w:tab/>
        <w:t>such treatment or benefit being provided to the insured;</w:t>
      </w:r>
    </w:p>
    <w:p w:rsidR="00B721CB" w:rsidRPr="00CE499E" w:rsidRDefault="00B721CB">
      <w:pPr>
        <w:pStyle w:val="paragraph"/>
      </w:pPr>
      <w:r w:rsidRPr="00CE499E">
        <w:tab/>
        <w:t>(b)</w:t>
      </w:r>
      <w:r w:rsidRPr="00CE499E">
        <w:tab/>
        <w:t>the insured requiring such treatment or benefit;</w:t>
      </w:r>
    </w:p>
    <w:p w:rsidR="00B721CB" w:rsidRPr="00CE499E" w:rsidRDefault="00B721CB">
      <w:pPr>
        <w:pStyle w:val="paragraph"/>
      </w:pPr>
      <w:r w:rsidRPr="00CE499E">
        <w:tab/>
        <w:t>(c)</w:t>
      </w:r>
      <w:r w:rsidRPr="00CE499E">
        <w:tab/>
        <w:t>fees or charges being payable by the insured in relation to the provision of such treatment or benefit.</w:t>
      </w:r>
    </w:p>
    <w:p w:rsidR="00B721CB" w:rsidRPr="00CE499E" w:rsidRDefault="00B721CB" w:rsidP="00D01F0C">
      <w:pPr>
        <w:pStyle w:val="ActHead5"/>
      </w:pPr>
      <w:bookmarkStart w:id="154" w:name="_Toc535922021"/>
      <w:r w:rsidRPr="00CE499E">
        <w:rPr>
          <w:rStyle w:val="CharSectno"/>
        </w:rPr>
        <w:lastRenderedPageBreak/>
        <w:t>121</w:t>
      </w:r>
      <w:r w:rsidR="00CE499E">
        <w:rPr>
          <w:rStyle w:val="CharSectno"/>
        </w:rPr>
        <w:noBreakHyphen/>
      </w:r>
      <w:r w:rsidRPr="00CE499E">
        <w:rPr>
          <w:rStyle w:val="CharSectno"/>
        </w:rPr>
        <w:t>5</w:t>
      </w:r>
      <w:r w:rsidRPr="00CE499E">
        <w:t xml:space="preserve">  Meaning of </w:t>
      </w:r>
      <w:r w:rsidRPr="00CE499E">
        <w:rPr>
          <w:i/>
        </w:rPr>
        <w:t>hospital treatment</w:t>
      </w:r>
      <w:bookmarkEnd w:id="154"/>
    </w:p>
    <w:p w:rsidR="00B721CB" w:rsidRPr="00CE499E" w:rsidRDefault="00B721CB" w:rsidP="00D01F0C">
      <w:pPr>
        <w:pStyle w:val="subsection"/>
        <w:keepNext/>
        <w:keepLines/>
      </w:pPr>
      <w:r w:rsidRPr="00CE499E">
        <w:tab/>
        <w:t>(1)</w:t>
      </w:r>
      <w:r w:rsidRPr="00CE499E">
        <w:tab/>
      </w:r>
      <w:r w:rsidRPr="00CE499E">
        <w:rPr>
          <w:b/>
          <w:i/>
        </w:rPr>
        <w:t>Hospital treatment</w:t>
      </w:r>
      <w:r w:rsidRPr="00CE499E">
        <w:t xml:space="preserve"> is treatment (including the provision of goods and services) that:</w:t>
      </w:r>
    </w:p>
    <w:p w:rsidR="00B721CB" w:rsidRPr="00CE499E" w:rsidRDefault="00B721CB">
      <w:pPr>
        <w:pStyle w:val="paragraph"/>
      </w:pPr>
      <w:r w:rsidRPr="00CE499E">
        <w:tab/>
        <w:t>(a)</w:t>
      </w:r>
      <w:r w:rsidRPr="00CE499E">
        <w:tab/>
        <w:t>is intended to manage a disease, injury or condition; and</w:t>
      </w:r>
    </w:p>
    <w:p w:rsidR="00B721CB" w:rsidRPr="00CE499E" w:rsidRDefault="00B721CB">
      <w:pPr>
        <w:pStyle w:val="paragraph"/>
      </w:pPr>
      <w:r w:rsidRPr="00CE499E">
        <w:tab/>
        <w:t>(b)</w:t>
      </w:r>
      <w:r w:rsidRPr="00CE499E">
        <w:tab/>
        <w:t>is provided to a person:</w:t>
      </w:r>
    </w:p>
    <w:p w:rsidR="00B721CB" w:rsidRPr="00CE499E" w:rsidRDefault="00B721CB">
      <w:pPr>
        <w:pStyle w:val="paragraphsub"/>
      </w:pPr>
      <w:r w:rsidRPr="00CE499E">
        <w:tab/>
        <w:t>(i)</w:t>
      </w:r>
      <w:r w:rsidRPr="00CE499E">
        <w:tab/>
        <w:t xml:space="preserve">by a person who is authorised by a </w:t>
      </w:r>
      <w:r w:rsidR="00CE499E" w:rsidRPr="00CE499E">
        <w:rPr>
          <w:position w:val="6"/>
          <w:sz w:val="16"/>
        </w:rPr>
        <w:t>*</w:t>
      </w:r>
      <w:r w:rsidRPr="00CE499E">
        <w:t>hospital to provide the treatment; or</w:t>
      </w:r>
    </w:p>
    <w:p w:rsidR="00B721CB" w:rsidRPr="00CE499E" w:rsidRDefault="00B721CB">
      <w:pPr>
        <w:pStyle w:val="paragraphsub"/>
      </w:pPr>
      <w:r w:rsidRPr="00CE499E">
        <w:tab/>
        <w:t>(ii)</w:t>
      </w:r>
      <w:r w:rsidRPr="00CE499E">
        <w:tab/>
        <w:t>under the management or control of such a person; and</w:t>
      </w:r>
    </w:p>
    <w:p w:rsidR="00B721CB" w:rsidRPr="00CE499E" w:rsidRDefault="00B721CB">
      <w:pPr>
        <w:pStyle w:val="paragraph"/>
      </w:pPr>
      <w:r w:rsidRPr="00CE499E">
        <w:tab/>
        <w:t>(c)</w:t>
      </w:r>
      <w:r w:rsidRPr="00CE499E">
        <w:tab/>
        <w:t>either:</w:t>
      </w:r>
    </w:p>
    <w:p w:rsidR="00B721CB" w:rsidRPr="00CE499E" w:rsidRDefault="00B721CB">
      <w:pPr>
        <w:pStyle w:val="paragraphsub"/>
      </w:pPr>
      <w:r w:rsidRPr="00CE499E">
        <w:tab/>
        <w:t>(i)</w:t>
      </w:r>
      <w:r w:rsidRPr="00CE499E">
        <w:tab/>
        <w:t>is provided at a hospital; or</w:t>
      </w:r>
    </w:p>
    <w:p w:rsidR="00B721CB" w:rsidRPr="00CE499E" w:rsidRDefault="00B721CB">
      <w:pPr>
        <w:pStyle w:val="paragraphsub"/>
      </w:pPr>
      <w:r w:rsidRPr="00CE499E">
        <w:tab/>
        <w:t>(ii)</w:t>
      </w:r>
      <w:r w:rsidRPr="00CE499E">
        <w:tab/>
        <w:t>is provided, or arranged, with the direct involvement of a hospital.</w:t>
      </w:r>
    </w:p>
    <w:p w:rsidR="00B721CB" w:rsidRPr="00CE499E" w:rsidRDefault="00B721CB">
      <w:pPr>
        <w:pStyle w:val="subsection"/>
      </w:pPr>
      <w:r w:rsidRPr="00CE499E">
        <w:tab/>
        <w:t>(2)</w:t>
      </w:r>
      <w:r w:rsidRPr="00CE499E">
        <w:tab/>
        <w:t xml:space="preserve">Without limiting </w:t>
      </w:r>
      <w:r w:rsidR="00CE499E">
        <w:t>subsection (</w:t>
      </w:r>
      <w:r w:rsidRPr="00CE499E">
        <w:t xml:space="preserve">1), </w:t>
      </w:r>
      <w:r w:rsidRPr="00CE499E">
        <w:rPr>
          <w:b/>
          <w:i/>
        </w:rPr>
        <w:t>hospital treatment</w:t>
      </w:r>
      <w:r w:rsidRPr="00CE499E">
        <w:t xml:space="preserve"> includes any other treatment, or treatment included in a class of treatments, specified in the Private Health Insurance (Health Insurance Business) Rules for the purposes of this subsection.</w:t>
      </w:r>
    </w:p>
    <w:p w:rsidR="00B721CB" w:rsidRPr="00CE499E" w:rsidRDefault="00B721CB">
      <w:pPr>
        <w:pStyle w:val="subsection"/>
      </w:pPr>
      <w:r w:rsidRPr="00CE499E">
        <w:tab/>
        <w:t>(3)</w:t>
      </w:r>
      <w:r w:rsidRPr="00CE499E">
        <w:tab/>
        <w:t xml:space="preserve">Without limiting </w:t>
      </w:r>
      <w:r w:rsidR="00CE499E">
        <w:t>subsection (</w:t>
      </w:r>
      <w:r w:rsidRPr="00CE499E">
        <w:t>1) or (2), the reference to treatment in those subsections includes a reference to any of, or any combination of, accommodation, nursing, medical, surgical, podiatric surgical, diagnostic, therapeutic, prosthetic, pharmacological, pathology or other services or goods intended to manage a disease, injury or condition.</w:t>
      </w:r>
    </w:p>
    <w:p w:rsidR="00B721CB" w:rsidRPr="00CE499E" w:rsidRDefault="00B721CB">
      <w:pPr>
        <w:pStyle w:val="subsection"/>
      </w:pPr>
      <w:r w:rsidRPr="00CE499E">
        <w:tab/>
        <w:t>(4)</w:t>
      </w:r>
      <w:r w:rsidRPr="00CE499E">
        <w:tab/>
        <w:t xml:space="preserve">Despite </w:t>
      </w:r>
      <w:r w:rsidR="00CE499E">
        <w:t>subsections (</w:t>
      </w:r>
      <w:r w:rsidRPr="00CE499E">
        <w:t xml:space="preserve">1) and (2), treatment is not </w:t>
      </w:r>
      <w:r w:rsidR="00CE499E" w:rsidRPr="00CE499E">
        <w:rPr>
          <w:position w:val="6"/>
          <w:sz w:val="16"/>
        </w:rPr>
        <w:t>*</w:t>
      </w:r>
      <w:r w:rsidRPr="00CE499E">
        <w:t>hospital treatment if it is specified in, or is included in a class of treatments specified in, the Private Health Insurance (Health Insurance Business) Rules for the purposes of this subsection.</w:t>
      </w:r>
    </w:p>
    <w:p w:rsidR="00B721CB" w:rsidRPr="00CE499E" w:rsidRDefault="00B721CB">
      <w:pPr>
        <w:pStyle w:val="subsection"/>
      </w:pPr>
      <w:r w:rsidRPr="00CE499E">
        <w:tab/>
        <w:t>(5)</w:t>
      </w:r>
      <w:r w:rsidRPr="00CE499E">
        <w:tab/>
        <w:t xml:space="preserve">A </w:t>
      </w:r>
      <w:r w:rsidRPr="00CE499E">
        <w:rPr>
          <w:b/>
          <w:i/>
        </w:rPr>
        <w:t>hospital</w:t>
      </w:r>
      <w:r w:rsidRPr="00CE499E">
        <w:t xml:space="preserve"> is a facility for which a declaration under </w:t>
      </w:r>
      <w:r w:rsidR="00CE499E">
        <w:t>subsection (</w:t>
      </w:r>
      <w:r w:rsidRPr="00CE499E">
        <w:t>6) is in force.</w:t>
      </w:r>
    </w:p>
    <w:p w:rsidR="00B721CB" w:rsidRPr="00CE499E" w:rsidRDefault="00B721CB">
      <w:pPr>
        <w:pStyle w:val="subsection"/>
      </w:pPr>
      <w:r w:rsidRPr="00CE499E">
        <w:tab/>
        <w:t>(6)</w:t>
      </w:r>
      <w:r w:rsidRPr="00CE499E">
        <w:tab/>
        <w:t>The Minister may, in writing:</w:t>
      </w:r>
    </w:p>
    <w:p w:rsidR="00B721CB" w:rsidRPr="00CE499E" w:rsidRDefault="00B721CB">
      <w:pPr>
        <w:pStyle w:val="paragraph"/>
      </w:pPr>
      <w:r w:rsidRPr="00CE499E">
        <w:tab/>
        <w:t>(a)</w:t>
      </w:r>
      <w:r w:rsidRPr="00CE499E">
        <w:tab/>
        <w:t xml:space="preserve">declare that a facility is a </w:t>
      </w:r>
      <w:r w:rsidR="00CE499E" w:rsidRPr="00CE499E">
        <w:rPr>
          <w:position w:val="6"/>
          <w:sz w:val="16"/>
        </w:rPr>
        <w:t>*</w:t>
      </w:r>
      <w:r w:rsidRPr="00CE499E">
        <w:t>hospital; or</w:t>
      </w:r>
    </w:p>
    <w:p w:rsidR="00B721CB" w:rsidRPr="00CE499E" w:rsidRDefault="00B721CB">
      <w:pPr>
        <w:pStyle w:val="paragraph"/>
      </w:pPr>
      <w:r w:rsidRPr="00CE499E">
        <w:lastRenderedPageBreak/>
        <w:tab/>
        <w:t>(b)</w:t>
      </w:r>
      <w:r w:rsidRPr="00CE499E">
        <w:tab/>
        <w:t>revoke such a declaration.</w:t>
      </w:r>
    </w:p>
    <w:p w:rsidR="00B721CB" w:rsidRPr="00CE499E" w:rsidRDefault="00B721CB">
      <w:pPr>
        <w:pStyle w:val="notetext"/>
      </w:pPr>
      <w:r w:rsidRPr="00CE499E">
        <w:t>Note:</w:t>
      </w:r>
      <w:r w:rsidRPr="00CE499E">
        <w:tab/>
        <w:t>Refusals to make declarations, and revocations of declarations are reviewable under Part</w:t>
      </w:r>
      <w:r w:rsidR="00CE499E">
        <w:t> </w:t>
      </w:r>
      <w:r w:rsidRPr="00CE499E">
        <w:t>6</w:t>
      </w:r>
      <w:r w:rsidR="00CE499E">
        <w:noBreakHyphen/>
      </w:r>
      <w:r w:rsidRPr="00CE499E">
        <w:t>9.</w:t>
      </w:r>
    </w:p>
    <w:p w:rsidR="00B721CB" w:rsidRPr="00CE499E" w:rsidRDefault="00B721CB">
      <w:pPr>
        <w:pStyle w:val="subsection"/>
      </w:pPr>
      <w:r w:rsidRPr="00CE499E">
        <w:tab/>
        <w:t>(7)</w:t>
      </w:r>
      <w:r w:rsidRPr="00CE499E">
        <w:tab/>
        <w:t xml:space="preserve">In deciding whether to declare that a facility is a </w:t>
      </w:r>
      <w:r w:rsidR="00CE499E" w:rsidRPr="00CE499E">
        <w:rPr>
          <w:position w:val="6"/>
          <w:sz w:val="16"/>
        </w:rPr>
        <w:t>*</w:t>
      </w:r>
      <w:r w:rsidRPr="00CE499E">
        <w:t>hospital, or to revoke such a declaration, the Minister must have regard to:</w:t>
      </w:r>
    </w:p>
    <w:p w:rsidR="00B721CB" w:rsidRPr="00CE499E" w:rsidRDefault="00B721CB">
      <w:pPr>
        <w:pStyle w:val="paragraph"/>
      </w:pPr>
      <w:r w:rsidRPr="00CE499E">
        <w:tab/>
        <w:t>(a)</w:t>
      </w:r>
      <w:r w:rsidRPr="00CE499E">
        <w:tab/>
        <w:t>the nature of the facility; and</w:t>
      </w:r>
    </w:p>
    <w:p w:rsidR="00B721CB" w:rsidRPr="00CE499E" w:rsidRDefault="00B721CB">
      <w:pPr>
        <w:pStyle w:val="paragraph"/>
      </w:pPr>
      <w:r w:rsidRPr="00CE499E">
        <w:tab/>
        <w:t>(b)</w:t>
      </w:r>
      <w:r w:rsidRPr="00CE499E">
        <w:tab/>
        <w:t>the range and scope of the services provided, or proposed to be provided, under the management or control of the facility and at or on behalf of the facility; and</w:t>
      </w:r>
    </w:p>
    <w:p w:rsidR="00B721CB" w:rsidRPr="00CE499E" w:rsidRDefault="00B721CB">
      <w:pPr>
        <w:pStyle w:val="paragraph"/>
      </w:pPr>
      <w:r w:rsidRPr="00CE499E">
        <w:tab/>
        <w:t>(c)</w:t>
      </w:r>
      <w:r w:rsidRPr="00CE499E">
        <w:tab/>
        <w:t>whether the necessary approvals by a State or Territory, or by an authority of a State or Territory, have been obtained in relation to the facility; and</w:t>
      </w:r>
    </w:p>
    <w:p w:rsidR="00B721CB" w:rsidRPr="00CE499E" w:rsidRDefault="00B721CB">
      <w:pPr>
        <w:pStyle w:val="paragraph"/>
      </w:pPr>
      <w:r w:rsidRPr="00CE499E">
        <w:tab/>
        <w:t>(d)</w:t>
      </w:r>
      <w:r w:rsidRPr="00CE499E">
        <w:tab/>
        <w:t>whether the accreditation requirements of an appropriate accrediting body have been met; and</w:t>
      </w:r>
    </w:p>
    <w:p w:rsidR="00B721CB" w:rsidRPr="00CE499E" w:rsidRDefault="00B721CB">
      <w:pPr>
        <w:pStyle w:val="paragraph"/>
      </w:pPr>
      <w:r w:rsidRPr="00CE499E">
        <w:tab/>
        <w:t>(e)</w:t>
      </w:r>
      <w:r w:rsidRPr="00CE499E">
        <w:tab/>
        <w:t xml:space="preserve">whether undertakings have been made, or have been complied with, relating to providing to private health insurers information, of the kind specified in the Private Health Insurance (Health Insurance Business) Rules, relating to treatment of </w:t>
      </w:r>
      <w:r w:rsidR="00091802" w:rsidRPr="00CE499E">
        <w:t xml:space="preserve">persons insured under </w:t>
      </w:r>
      <w:r w:rsidR="00CE499E" w:rsidRPr="00CE499E">
        <w:rPr>
          <w:position w:val="6"/>
          <w:sz w:val="16"/>
        </w:rPr>
        <w:t>*</w:t>
      </w:r>
      <w:r w:rsidR="00091802" w:rsidRPr="00CE499E">
        <w:t xml:space="preserve">complying health insurance products that are </w:t>
      </w:r>
      <w:r w:rsidR="00CE499E" w:rsidRPr="00CE499E">
        <w:rPr>
          <w:position w:val="6"/>
          <w:sz w:val="16"/>
        </w:rPr>
        <w:t>*</w:t>
      </w:r>
      <w:r w:rsidR="00091802" w:rsidRPr="00CE499E">
        <w:t>referable to</w:t>
      </w:r>
      <w:r w:rsidRPr="00CE499E">
        <w:t xml:space="preserve"> </w:t>
      </w:r>
      <w:r w:rsidR="00CE499E" w:rsidRPr="00CE499E">
        <w:rPr>
          <w:position w:val="6"/>
          <w:sz w:val="16"/>
        </w:rPr>
        <w:t>*</w:t>
      </w:r>
      <w:r w:rsidRPr="00CE499E">
        <w:t>health benefits funds; and</w:t>
      </w:r>
    </w:p>
    <w:p w:rsidR="00852D49" w:rsidRPr="00CE499E" w:rsidRDefault="00852D49" w:rsidP="00852D49">
      <w:pPr>
        <w:pStyle w:val="paragraph"/>
      </w:pPr>
      <w:r w:rsidRPr="00CE499E">
        <w:tab/>
        <w:t>(ea)</w:t>
      </w:r>
      <w:r w:rsidRPr="00CE499E">
        <w:tab/>
        <w:t>if the Minister is deciding whether to revoke such a declaration—any contravention of conditions to which the declaration is subject; and</w:t>
      </w:r>
    </w:p>
    <w:p w:rsidR="00B721CB" w:rsidRPr="00CE499E" w:rsidRDefault="00B721CB">
      <w:pPr>
        <w:pStyle w:val="paragraph"/>
      </w:pPr>
      <w:r w:rsidRPr="00CE499E">
        <w:tab/>
        <w:t>(f)</w:t>
      </w:r>
      <w:r w:rsidRPr="00CE499E">
        <w:tab/>
        <w:t>any other matters specified in the Private Health Insurance (Health Insurance Business) Rules.</w:t>
      </w:r>
    </w:p>
    <w:p w:rsidR="00B721CB" w:rsidRPr="00CE499E" w:rsidRDefault="00B721CB">
      <w:pPr>
        <w:pStyle w:val="subsection"/>
      </w:pPr>
      <w:r w:rsidRPr="00CE499E">
        <w:tab/>
        <w:t>(8)</w:t>
      </w:r>
      <w:r w:rsidRPr="00CE499E">
        <w:tab/>
        <w:t xml:space="preserve">A declaration under </w:t>
      </w:r>
      <w:r w:rsidR="00CE499E">
        <w:t>subsection (</w:t>
      </w:r>
      <w:r w:rsidRPr="00CE499E">
        <w:t xml:space="preserve">6) that a facility is a </w:t>
      </w:r>
      <w:r w:rsidR="00CE499E" w:rsidRPr="00CE499E">
        <w:rPr>
          <w:position w:val="6"/>
          <w:sz w:val="16"/>
        </w:rPr>
        <w:t>*</w:t>
      </w:r>
      <w:r w:rsidRPr="00CE499E">
        <w:t>hospital must include either a statement that the hospital is a public hospital or a statement that the hospital is a private hospital.</w:t>
      </w:r>
    </w:p>
    <w:p w:rsidR="000274BE" w:rsidRPr="00CE499E" w:rsidRDefault="000274BE" w:rsidP="001A5F15">
      <w:pPr>
        <w:pStyle w:val="ActHead5"/>
      </w:pPr>
      <w:bookmarkStart w:id="155" w:name="_Toc535922022"/>
      <w:r w:rsidRPr="00CE499E">
        <w:rPr>
          <w:rStyle w:val="CharSectno"/>
        </w:rPr>
        <w:lastRenderedPageBreak/>
        <w:t>121</w:t>
      </w:r>
      <w:r w:rsidR="00CE499E">
        <w:rPr>
          <w:rStyle w:val="CharSectno"/>
        </w:rPr>
        <w:noBreakHyphen/>
      </w:r>
      <w:r w:rsidRPr="00CE499E">
        <w:rPr>
          <w:rStyle w:val="CharSectno"/>
        </w:rPr>
        <w:t>7</w:t>
      </w:r>
      <w:r w:rsidRPr="00CE499E">
        <w:t xml:space="preserve">  Conditions on declarations of hospitals</w:t>
      </w:r>
      <w:bookmarkEnd w:id="155"/>
    </w:p>
    <w:p w:rsidR="000274BE" w:rsidRPr="00CE499E" w:rsidRDefault="000274BE" w:rsidP="001A5F15">
      <w:pPr>
        <w:pStyle w:val="subsection"/>
        <w:keepNext/>
        <w:keepLines/>
      </w:pPr>
      <w:r w:rsidRPr="00CE499E">
        <w:tab/>
        <w:t>(1)</w:t>
      </w:r>
      <w:r w:rsidRPr="00CE499E">
        <w:tab/>
        <w:t>A declaration under paragraph</w:t>
      </w:r>
      <w:r w:rsidR="00CE499E">
        <w:t> </w:t>
      </w:r>
      <w:r w:rsidRPr="00CE499E">
        <w:t>121</w:t>
      </w:r>
      <w:r w:rsidR="00CE499E">
        <w:noBreakHyphen/>
      </w:r>
      <w:r w:rsidRPr="00CE499E">
        <w:t>5(6)(a) that a facility is a hospital is subject to:</w:t>
      </w:r>
    </w:p>
    <w:p w:rsidR="000274BE" w:rsidRPr="00CE499E" w:rsidRDefault="000274BE" w:rsidP="001A5F15">
      <w:pPr>
        <w:pStyle w:val="paragraph"/>
        <w:keepNext/>
        <w:keepLines/>
      </w:pPr>
      <w:r w:rsidRPr="00CE499E">
        <w:tab/>
        <w:t>(a)</w:t>
      </w:r>
      <w:r w:rsidRPr="00CE499E">
        <w:tab/>
        <w:t xml:space="preserve">any conditions specified under </w:t>
      </w:r>
      <w:r w:rsidR="00CE499E">
        <w:t>subsection (</w:t>
      </w:r>
      <w:r w:rsidRPr="00CE499E">
        <w:t>2); and</w:t>
      </w:r>
    </w:p>
    <w:p w:rsidR="000274BE" w:rsidRPr="00CE499E" w:rsidRDefault="000274BE" w:rsidP="001A5F15">
      <w:pPr>
        <w:pStyle w:val="paragraph"/>
        <w:keepNext/>
        <w:keepLines/>
      </w:pPr>
      <w:r w:rsidRPr="00CE499E">
        <w:tab/>
        <w:t>(b)</w:t>
      </w:r>
      <w:r w:rsidRPr="00CE499E">
        <w:tab/>
        <w:t xml:space="preserve">any conditions that the Minister specifies under </w:t>
      </w:r>
      <w:r w:rsidR="00CE499E">
        <w:t>subsection (</w:t>
      </w:r>
      <w:r w:rsidRPr="00CE499E">
        <w:t>3) in relation to the facility.</w:t>
      </w:r>
    </w:p>
    <w:p w:rsidR="000274BE" w:rsidRPr="00CE499E" w:rsidRDefault="000274BE" w:rsidP="000274BE">
      <w:pPr>
        <w:pStyle w:val="notetext"/>
      </w:pPr>
      <w:r w:rsidRPr="00CE499E">
        <w:t>Note:</w:t>
      </w:r>
      <w:r w:rsidRPr="00CE499E">
        <w:tab/>
        <w:t>Decisions by the Minister to specify conditions in relation to particular facilities are reviewable under Part</w:t>
      </w:r>
      <w:r w:rsidR="00CE499E">
        <w:t> </w:t>
      </w:r>
      <w:r w:rsidRPr="00CE499E">
        <w:t>6</w:t>
      </w:r>
      <w:r w:rsidR="00CE499E">
        <w:noBreakHyphen/>
      </w:r>
      <w:r w:rsidRPr="00CE499E">
        <w:t>9.</w:t>
      </w:r>
    </w:p>
    <w:p w:rsidR="000274BE" w:rsidRPr="00CE499E" w:rsidRDefault="000274BE" w:rsidP="000274BE">
      <w:pPr>
        <w:pStyle w:val="subsection"/>
      </w:pPr>
      <w:r w:rsidRPr="00CE499E">
        <w:tab/>
        <w:t>(2)</w:t>
      </w:r>
      <w:r w:rsidRPr="00CE499E">
        <w:tab/>
        <w:t>The Private Health Insurance (Health Insurance Business) Rules may specify conditions to which declarations under paragraph</w:t>
      </w:r>
      <w:r w:rsidR="00CE499E">
        <w:t> </w:t>
      </w:r>
      <w:r w:rsidRPr="00CE499E">
        <w:t>121</w:t>
      </w:r>
      <w:r w:rsidR="00CE499E">
        <w:noBreakHyphen/>
      </w:r>
      <w:r w:rsidRPr="00CE499E">
        <w:t>5(6)(a) are subject. Any conditions so specified apply to all such declarations, whether or not the declarations were made before the conditions were so specified.</w:t>
      </w:r>
    </w:p>
    <w:p w:rsidR="000274BE" w:rsidRPr="00CE499E" w:rsidRDefault="000274BE" w:rsidP="000274BE">
      <w:pPr>
        <w:pStyle w:val="subsection"/>
      </w:pPr>
      <w:r w:rsidRPr="00CE499E">
        <w:tab/>
        <w:t>(3)</w:t>
      </w:r>
      <w:r w:rsidRPr="00CE499E">
        <w:tab/>
        <w:t>The Minister may specify:</w:t>
      </w:r>
    </w:p>
    <w:p w:rsidR="000274BE" w:rsidRPr="00CE499E" w:rsidRDefault="000274BE" w:rsidP="000274BE">
      <w:pPr>
        <w:pStyle w:val="paragraph"/>
      </w:pPr>
      <w:r w:rsidRPr="00CE499E">
        <w:tab/>
        <w:t>(a)</w:t>
      </w:r>
      <w:r w:rsidRPr="00CE499E">
        <w:tab/>
        <w:t>in a declaration under paragraph</w:t>
      </w:r>
      <w:r w:rsidR="00CE499E">
        <w:t> </w:t>
      </w:r>
      <w:r w:rsidRPr="00CE499E">
        <w:t>121</w:t>
      </w:r>
      <w:r w:rsidR="00CE499E">
        <w:noBreakHyphen/>
      </w:r>
      <w:r w:rsidRPr="00CE499E">
        <w:t>5(6)(a) relating to a facility; or</w:t>
      </w:r>
    </w:p>
    <w:p w:rsidR="000274BE" w:rsidRPr="00CE499E" w:rsidRDefault="000274BE" w:rsidP="000274BE">
      <w:pPr>
        <w:pStyle w:val="paragraph"/>
      </w:pPr>
      <w:r w:rsidRPr="00CE499E">
        <w:tab/>
        <w:t>(b)</w:t>
      </w:r>
      <w:r w:rsidRPr="00CE499E">
        <w:tab/>
        <w:t>in a written notice given to a facility for which such a declaration is already in force;</w:t>
      </w:r>
    </w:p>
    <w:p w:rsidR="000274BE" w:rsidRPr="00CE499E" w:rsidRDefault="000274BE" w:rsidP="000274BE">
      <w:pPr>
        <w:pStyle w:val="subsection2"/>
      </w:pPr>
      <w:r w:rsidRPr="00CE499E">
        <w:t>conditions, or additional conditions, to which the declaration is subject.</w:t>
      </w:r>
    </w:p>
    <w:p w:rsidR="000274BE" w:rsidRPr="00CE499E" w:rsidRDefault="000274BE" w:rsidP="000274BE">
      <w:pPr>
        <w:pStyle w:val="subsection"/>
      </w:pPr>
      <w:r w:rsidRPr="00CE499E">
        <w:tab/>
        <w:t>(4)</w:t>
      </w:r>
      <w:r w:rsidRPr="00CE499E">
        <w:tab/>
        <w:t>A contravention of a condition to which a declaration under paragraph</w:t>
      </w:r>
      <w:r w:rsidR="00CE499E">
        <w:t> </w:t>
      </w:r>
      <w:r w:rsidRPr="00CE499E">
        <w:t>121</w:t>
      </w:r>
      <w:r w:rsidR="00CE499E">
        <w:noBreakHyphen/>
      </w:r>
      <w:r w:rsidRPr="00CE499E">
        <w:t>5(6)(a) is subject does not cause the declaration to cease to have effect.</w:t>
      </w:r>
    </w:p>
    <w:p w:rsidR="000274BE" w:rsidRPr="00CE499E" w:rsidRDefault="000274BE" w:rsidP="000274BE">
      <w:pPr>
        <w:pStyle w:val="notetext"/>
      </w:pPr>
      <w:r w:rsidRPr="00CE499E">
        <w:t>Note:</w:t>
      </w:r>
      <w:r w:rsidRPr="00CE499E">
        <w:tab/>
        <w:t>Contraventions are taken into consideration in deciding whether to revoke a declaration.</w:t>
      </w:r>
    </w:p>
    <w:p w:rsidR="00844F64" w:rsidRPr="00CE499E" w:rsidRDefault="00844F64" w:rsidP="00844F64">
      <w:pPr>
        <w:pStyle w:val="ActHead5"/>
      </w:pPr>
      <w:bookmarkStart w:id="156" w:name="_Toc535922023"/>
      <w:r w:rsidRPr="00CE499E">
        <w:rPr>
          <w:rStyle w:val="CharSectno"/>
        </w:rPr>
        <w:t>121</w:t>
      </w:r>
      <w:r w:rsidR="00CE499E">
        <w:rPr>
          <w:rStyle w:val="CharSectno"/>
        </w:rPr>
        <w:noBreakHyphen/>
      </w:r>
      <w:r w:rsidRPr="00CE499E">
        <w:rPr>
          <w:rStyle w:val="CharSectno"/>
        </w:rPr>
        <w:t>8</w:t>
      </w:r>
      <w:r w:rsidRPr="00CE499E">
        <w:t xml:space="preserve">  Application for inclusion of hospital in a class</w:t>
      </w:r>
      <w:bookmarkEnd w:id="156"/>
    </w:p>
    <w:p w:rsidR="00844F64" w:rsidRPr="00CE499E" w:rsidRDefault="00844F64" w:rsidP="00844F64">
      <w:pPr>
        <w:pStyle w:val="subsection"/>
      </w:pPr>
      <w:r w:rsidRPr="00CE499E">
        <w:tab/>
        <w:t>(1)</w:t>
      </w:r>
      <w:r w:rsidRPr="00CE499E">
        <w:tab/>
        <w:t xml:space="preserve">A person may apply to the Minister for a </w:t>
      </w:r>
      <w:r w:rsidR="00CE499E" w:rsidRPr="00CE499E">
        <w:rPr>
          <w:position w:val="6"/>
          <w:sz w:val="16"/>
        </w:rPr>
        <w:t>*</w:t>
      </w:r>
      <w:r w:rsidRPr="00CE499E">
        <w:t>hospital to be included in a class set out in the Private Health Insurance (Health Insurance Business) Rules.</w:t>
      </w:r>
    </w:p>
    <w:p w:rsidR="00844F64" w:rsidRPr="00CE499E" w:rsidRDefault="00844F64" w:rsidP="00844F64">
      <w:pPr>
        <w:pStyle w:val="subsection"/>
      </w:pPr>
      <w:r w:rsidRPr="00CE499E">
        <w:lastRenderedPageBreak/>
        <w:tab/>
        <w:t>(2)</w:t>
      </w:r>
      <w:r w:rsidRPr="00CE499E">
        <w:tab/>
        <w:t>The application must be:</w:t>
      </w:r>
    </w:p>
    <w:p w:rsidR="00844F64" w:rsidRPr="00CE499E" w:rsidRDefault="00844F64" w:rsidP="00844F64">
      <w:pPr>
        <w:pStyle w:val="paragraph"/>
      </w:pPr>
      <w:r w:rsidRPr="00CE499E">
        <w:tab/>
        <w:t>(a)</w:t>
      </w:r>
      <w:r w:rsidRPr="00CE499E">
        <w:tab/>
        <w:t xml:space="preserve">in the </w:t>
      </w:r>
      <w:r w:rsidR="00CE499E" w:rsidRPr="00CE499E">
        <w:rPr>
          <w:position w:val="6"/>
          <w:sz w:val="16"/>
        </w:rPr>
        <w:t>*</w:t>
      </w:r>
      <w:r w:rsidRPr="00CE499E">
        <w:t>approved form; and</w:t>
      </w:r>
    </w:p>
    <w:p w:rsidR="00844F64" w:rsidRPr="00CE499E" w:rsidRDefault="00844F64" w:rsidP="00844F64">
      <w:pPr>
        <w:pStyle w:val="paragraph"/>
      </w:pPr>
      <w:r w:rsidRPr="00CE499E">
        <w:tab/>
        <w:t>(b)</w:t>
      </w:r>
      <w:r w:rsidRPr="00CE499E">
        <w:tab/>
        <w:t>accompanied by any application fee imposed under the Private Health Insurance (Health Insurance Business) Rules.</w:t>
      </w:r>
    </w:p>
    <w:p w:rsidR="00844F64" w:rsidRPr="00CE499E" w:rsidRDefault="00844F64" w:rsidP="00844F64">
      <w:pPr>
        <w:pStyle w:val="ActHead5"/>
      </w:pPr>
      <w:bookmarkStart w:id="157" w:name="_Toc535922024"/>
      <w:r w:rsidRPr="00CE499E">
        <w:rPr>
          <w:rStyle w:val="CharSectno"/>
        </w:rPr>
        <w:t>121</w:t>
      </w:r>
      <w:r w:rsidR="00CE499E">
        <w:rPr>
          <w:rStyle w:val="CharSectno"/>
        </w:rPr>
        <w:noBreakHyphen/>
      </w:r>
      <w:r w:rsidRPr="00CE499E">
        <w:rPr>
          <w:rStyle w:val="CharSectno"/>
        </w:rPr>
        <w:t>8A</w:t>
      </w:r>
      <w:r w:rsidRPr="00CE499E">
        <w:t xml:space="preserve">  Minister to decide application</w:t>
      </w:r>
      <w:bookmarkEnd w:id="157"/>
    </w:p>
    <w:p w:rsidR="00844F64" w:rsidRPr="00CE499E" w:rsidRDefault="00844F64" w:rsidP="00844F64">
      <w:pPr>
        <w:pStyle w:val="subsection"/>
      </w:pPr>
      <w:r w:rsidRPr="00CE499E">
        <w:tab/>
        <w:t>(1)</w:t>
      </w:r>
      <w:r w:rsidRPr="00CE499E">
        <w:tab/>
        <w:t xml:space="preserve">The Minister must consider whether a </w:t>
      </w:r>
      <w:r w:rsidR="00CE499E" w:rsidRPr="00CE499E">
        <w:rPr>
          <w:position w:val="6"/>
          <w:sz w:val="16"/>
        </w:rPr>
        <w:t>*</w:t>
      </w:r>
      <w:r w:rsidRPr="00CE499E">
        <w:t>hospital to which an application relates satisfies the assessment criteria set out in the Private Health Insurance (Health Insurance Business) Rules.</w:t>
      </w:r>
    </w:p>
    <w:p w:rsidR="00844F64" w:rsidRPr="00CE499E" w:rsidRDefault="00844F64" w:rsidP="00844F64">
      <w:pPr>
        <w:pStyle w:val="subsection"/>
      </w:pPr>
      <w:r w:rsidRPr="00CE499E">
        <w:tab/>
        <w:t>(2)</w:t>
      </w:r>
      <w:r w:rsidRPr="00CE499E">
        <w:tab/>
        <w:t xml:space="preserve">If the </w:t>
      </w:r>
      <w:r w:rsidR="00CE499E" w:rsidRPr="00CE499E">
        <w:rPr>
          <w:position w:val="6"/>
          <w:sz w:val="16"/>
        </w:rPr>
        <w:t>*</w:t>
      </w:r>
      <w:r w:rsidRPr="00CE499E">
        <w:t>hospital satisfies the assessment criteria, the Minister must, within 60 days after the day the application is made:</w:t>
      </w:r>
    </w:p>
    <w:p w:rsidR="00844F64" w:rsidRPr="00CE499E" w:rsidRDefault="00844F64" w:rsidP="00844F64">
      <w:pPr>
        <w:pStyle w:val="paragraph"/>
      </w:pPr>
      <w:r w:rsidRPr="00CE499E">
        <w:tab/>
        <w:t>(a)</w:t>
      </w:r>
      <w:r w:rsidRPr="00CE499E">
        <w:tab/>
        <w:t>include the hospital in a class set out in the Private Health Insurance (Health Insurance Business) Rules; and</w:t>
      </w:r>
    </w:p>
    <w:p w:rsidR="00844F64" w:rsidRPr="00CE499E" w:rsidRDefault="00844F64" w:rsidP="00844F64">
      <w:pPr>
        <w:pStyle w:val="paragraph"/>
      </w:pPr>
      <w:r w:rsidRPr="00CE499E">
        <w:tab/>
        <w:t>(b)</w:t>
      </w:r>
      <w:r w:rsidRPr="00CE499E">
        <w:tab/>
        <w:t>notify the person, in writing, of:</w:t>
      </w:r>
    </w:p>
    <w:p w:rsidR="00844F64" w:rsidRPr="00CE499E" w:rsidRDefault="00844F64" w:rsidP="00844F64">
      <w:pPr>
        <w:pStyle w:val="paragraphsub"/>
      </w:pPr>
      <w:r w:rsidRPr="00CE499E">
        <w:tab/>
        <w:t>(i)</w:t>
      </w:r>
      <w:r w:rsidRPr="00CE499E">
        <w:tab/>
        <w:t>the hospital’s inclusion in a class set out in the Rules; and</w:t>
      </w:r>
    </w:p>
    <w:p w:rsidR="00844F64" w:rsidRPr="00CE499E" w:rsidRDefault="00844F64" w:rsidP="00844F64">
      <w:pPr>
        <w:pStyle w:val="paragraphsub"/>
      </w:pPr>
      <w:r w:rsidRPr="00CE499E">
        <w:tab/>
        <w:t>(ii)</w:t>
      </w:r>
      <w:r w:rsidRPr="00CE499E">
        <w:tab/>
        <w:t>the day that the hospital is included in that class and the day that the hospital’s inclusion in that class ends.</w:t>
      </w:r>
    </w:p>
    <w:p w:rsidR="00844F64" w:rsidRPr="00CE499E" w:rsidRDefault="00844F64" w:rsidP="00844F64">
      <w:pPr>
        <w:pStyle w:val="subsection"/>
      </w:pPr>
      <w:r w:rsidRPr="00CE499E">
        <w:tab/>
        <w:t>(3)</w:t>
      </w:r>
      <w:r w:rsidRPr="00CE499E">
        <w:tab/>
        <w:t xml:space="preserve">If the </w:t>
      </w:r>
      <w:r w:rsidR="00CE499E" w:rsidRPr="00CE499E">
        <w:rPr>
          <w:position w:val="6"/>
          <w:sz w:val="16"/>
        </w:rPr>
        <w:t>*</w:t>
      </w:r>
      <w:r w:rsidRPr="00CE499E">
        <w:t>hospital does not satisfy the assessment criteria, the Minister must, within 60 days after the day the application is made:</w:t>
      </w:r>
    </w:p>
    <w:p w:rsidR="00844F64" w:rsidRPr="00CE499E" w:rsidRDefault="00844F64" w:rsidP="00844F64">
      <w:pPr>
        <w:pStyle w:val="paragraph"/>
      </w:pPr>
      <w:r w:rsidRPr="00CE499E">
        <w:tab/>
        <w:t>(a)</w:t>
      </w:r>
      <w:r w:rsidRPr="00CE499E">
        <w:tab/>
        <w:t>notify the person, in writing, of that fact; and</w:t>
      </w:r>
    </w:p>
    <w:p w:rsidR="00844F64" w:rsidRPr="00CE499E" w:rsidRDefault="00844F64" w:rsidP="00844F64">
      <w:pPr>
        <w:pStyle w:val="paragraph"/>
      </w:pPr>
      <w:r w:rsidRPr="00CE499E">
        <w:tab/>
        <w:t>(b)</w:t>
      </w:r>
      <w:r w:rsidRPr="00CE499E">
        <w:tab/>
        <w:t>provide reasons for the decision.</w:t>
      </w:r>
    </w:p>
    <w:p w:rsidR="00844F64" w:rsidRPr="00CE499E" w:rsidRDefault="00844F64" w:rsidP="00844F64">
      <w:pPr>
        <w:pStyle w:val="notetext"/>
      </w:pPr>
      <w:r w:rsidRPr="00CE499E">
        <w:t>Note:</w:t>
      </w:r>
      <w:r w:rsidRPr="00CE499E">
        <w:tab/>
        <w:t>A decision that a hospital does not satisfy the assessment criteria set out in the Private Health Insurance (Health Insurance Business) Rules is reviewable under Part</w:t>
      </w:r>
      <w:r w:rsidR="00CE499E">
        <w:t> </w:t>
      </w:r>
      <w:r w:rsidRPr="00CE499E">
        <w:t>6</w:t>
      </w:r>
      <w:r w:rsidR="00CE499E">
        <w:noBreakHyphen/>
      </w:r>
      <w:r w:rsidRPr="00CE499E">
        <w:t>9.</w:t>
      </w:r>
    </w:p>
    <w:p w:rsidR="00844F64" w:rsidRPr="00CE499E" w:rsidRDefault="00844F64" w:rsidP="00844F64">
      <w:pPr>
        <w:pStyle w:val="ActHead5"/>
      </w:pPr>
      <w:bookmarkStart w:id="158" w:name="_Toc535922025"/>
      <w:r w:rsidRPr="00CE499E">
        <w:rPr>
          <w:rStyle w:val="CharSectno"/>
        </w:rPr>
        <w:t>121</w:t>
      </w:r>
      <w:r w:rsidR="00CE499E">
        <w:rPr>
          <w:rStyle w:val="CharSectno"/>
        </w:rPr>
        <w:noBreakHyphen/>
      </w:r>
      <w:r w:rsidRPr="00CE499E">
        <w:rPr>
          <w:rStyle w:val="CharSectno"/>
        </w:rPr>
        <w:t>8B</w:t>
      </w:r>
      <w:r w:rsidRPr="00CE499E">
        <w:t xml:space="preserve">  Period of inclusion of hospital in a class</w:t>
      </w:r>
      <w:bookmarkEnd w:id="158"/>
    </w:p>
    <w:p w:rsidR="00844F64" w:rsidRPr="00CE499E" w:rsidRDefault="00844F64" w:rsidP="00844F64">
      <w:pPr>
        <w:pStyle w:val="subsection"/>
      </w:pPr>
      <w:r w:rsidRPr="00CE499E">
        <w:tab/>
      </w:r>
      <w:r w:rsidRPr="00CE499E">
        <w:tab/>
        <w:t xml:space="preserve">The inclusion of a </w:t>
      </w:r>
      <w:r w:rsidR="00CE499E" w:rsidRPr="00CE499E">
        <w:rPr>
          <w:position w:val="6"/>
          <w:sz w:val="16"/>
        </w:rPr>
        <w:t>*</w:t>
      </w:r>
      <w:r w:rsidRPr="00CE499E">
        <w:t>hospital in a class set out in the Private Health Insurance (Health Insurance Business) Rules:</w:t>
      </w:r>
    </w:p>
    <w:p w:rsidR="00844F64" w:rsidRPr="00CE499E" w:rsidRDefault="00844F64" w:rsidP="00844F64">
      <w:pPr>
        <w:pStyle w:val="paragraph"/>
      </w:pPr>
      <w:r w:rsidRPr="00CE499E">
        <w:tab/>
        <w:t>(a)</w:t>
      </w:r>
      <w:r w:rsidRPr="00CE499E">
        <w:tab/>
        <w:t>comes into force on the day specified in the notice referred to in subparagraph</w:t>
      </w:r>
      <w:r w:rsidR="00CE499E">
        <w:t> </w:t>
      </w:r>
      <w:r w:rsidRPr="00CE499E">
        <w:t>121</w:t>
      </w:r>
      <w:r w:rsidR="00CE499E">
        <w:noBreakHyphen/>
      </w:r>
      <w:r w:rsidRPr="00CE499E">
        <w:t>8A(2)(b)(ii); and</w:t>
      </w:r>
    </w:p>
    <w:p w:rsidR="00844F64" w:rsidRPr="00CE499E" w:rsidRDefault="00844F64" w:rsidP="00844F64">
      <w:pPr>
        <w:pStyle w:val="paragraph"/>
      </w:pPr>
      <w:r w:rsidRPr="00CE499E">
        <w:lastRenderedPageBreak/>
        <w:tab/>
        <w:t>(b)</w:t>
      </w:r>
      <w:r w:rsidRPr="00CE499E">
        <w:tab/>
        <w:t>expires on the day specified in that notice, unless it is revoked earlier.</w:t>
      </w:r>
    </w:p>
    <w:p w:rsidR="00844F64" w:rsidRPr="00CE499E" w:rsidRDefault="00844F64" w:rsidP="00844F64">
      <w:pPr>
        <w:pStyle w:val="ActHead5"/>
      </w:pPr>
      <w:bookmarkStart w:id="159" w:name="_Toc535922026"/>
      <w:r w:rsidRPr="00CE499E">
        <w:rPr>
          <w:rStyle w:val="CharSectno"/>
        </w:rPr>
        <w:t>121</w:t>
      </w:r>
      <w:r w:rsidR="00CE499E">
        <w:rPr>
          <w:rStyle w:val="CharSectno"/>
        </w:rPr>
        <w:noBreakHyphen/>
      </w:r>
      <w:r w:rsidRPr="00CE499E">
        <w:rPr>
          <w:rStyle w:val="CharSectno"/>
        </w:rPr>
        <w:t>8C</w:t>
      </w:r>
      <w:r w:rsidRPr="00CE499E">
        <w:t xml:space="preserve">  Revocation of inclusion of hospital in a class</w:t>
      </w:r>
      <w:bookmarkEnd w:id="159"/>
    </w:p>
    <w:p w:rsidR="00844F64" w:rsidRPr="00CE499E" w:rsidRDefault="00844F64" w:rsidP="00844F64">
      <w:pPr>
        <w:pStyle w:val="subsection"/>
      </w:pPr>
      <w:r w:rsidRPr="00CE499E">
        <w:tab/>
      </w:r>
      <w:r w:rsidRPr="00CE499E">
        <w:tab/>
        <w:t xml:space="preserve">The Minister may revoke the inclusion of a </w:t>
      </w:r>
      <w:r w:rsidR="00CE499E" w:rsidRPr="00CE499E">
        <w:rPr>
          <w:position w:val="6"/>
          <w:sz w:val="16"/>
        </w:rPr>
        <w:t>*</w:t>
      </w:r>
      <w:r w:rsidRPr="00CE499E">
        <w:t>hospital in a class set out in the Private Health Insurance (Health Insurance Business) Rules if the Minister considers that the hospital ceases to satisfy the assessment criteria set out in the Rules.</w:t>
      </w:r>
    </w:p>
    <w:p w:rsidR="00844F64" w:rsidRPr="00CE499E" w:rsidRDefault="00844F64" w:rsidP="00844F64">
      <w:pPr>
        <w:pStyle w:val="notetext"/>
      </w:pPr>
      <w:r w:rsidRPr="00CE499E">
        <w:t>Note:</w:t>
      </w:r>
      <w:r w:rsidRPr="00CE499E">
        <w:tab/>
        <w:t>A decision to revoke the inclusion of a hospital in a class set out in the Private Health Insurance (Health Insurance Business) Rules is reviewable under Part</w:t>
      </w:r>
      <w:r w:rsidR="00CE499E">
        <w:t> </w:t>
      </w:r>
      <w:r w:rsidRPr="00CE499E">
        <w:t>6</w:t>
      </w:r>
      <w:r w:rsidR="00CE499E">
        <w:noBreakHyphen/>
      </w:r>
      <w:r w:rsidRPr="00CE499E">
        <w:t>9.</w:t>
      </w:r>
    </w:p>
    <w:p w:rsidR="00844F64" w:rsidRPr="00CE499E" w:rsidRDefault="00844F64" w:rsidP="00844F64">
      <w:pPr>
        <w:pStyle w:val="ActHead5"/>
      </w:pPr>
      <w:bookmarkStart w:id="160" w:name="_Toc535922027"/>
      <w:r w:rsidRPr="00CE499E">
        <w:rPr>
          <w:rStyle w:val="CharSectno"/>
        </w:rPr>
        <w:t>121</w:t>
      </w:r>
      <w:r w:rsidR="00CE499E">
        <w:rPr>
          <w:rStyle w:val="CharSectno"/>
        </w:rPr>
        <w:noBreakHyphen/>
      </w:r>
      <w:r w:rsidRPr="00CE499E">
        <w:rPr>
          <w:rStyle w:val="CharSectno"/>
        </w:rPr>
        <w:t>8D</w:t>
      </w:r>
      <w:r w:rsidRPr="00CE499E">
        <w:t xml:space="preserve">  Private Health Insurance (Health Insurance Business) Rules</w:t>
      </w:r>
      <w:bookmarkEnd w:id="160"/>
    </w:p>
    <w:p w:rsidR="00844F64" w:rsidRPr="00CE499E" w:rsidRDefault="00844F64" w:rsidP="00844F64">
      <w:pPr>
        <w:pStyle w:val="subsection"/>
      </w:pPr>
      <w:r w:rsidRPr="00CE499E">
        <w:tab/>
      </w:r>
      <w:r w:rsidRPr="00CE499E">
        <w:tab/>
        <w:t>The Private Health Insurance (Health Insurance Business) Rules may provide for all or any of the following:</w:t>
      </w:r>
    </w:p>
    <w:p w:rsidR="00844F64" w:rsidRPr="00CE499E" w:rsidRDefault="00844F64" w:rsidP="00844F64">
      <w:pPr>
        <w:pStyle w:val="paragraph"/>
      </w:pPr>
      <w:r w:rsidRPr="00CE499E">
        <w:tab/>
        <w:t>(a)</w:t>
      </w:r>
      <w:r w:rsidRPr="00CE499E">
        <w:tab/>
        <w:t>for the purposes of this Part and Division</w:t>
      </w:r>
      <w:r w:rsidR="00CE499E">
        <w:t> </w:t>
      </w:r>
      <w:r w:rsidRPr="00CE499E">
        <w:t xml:space="preserve">72—set out one or more classes of </w:t>
      </w:r>
      <w:r w:rsidR="00CE499E" w:rsidRPr="00CE499E">
        <w:rPr>
          <w:position w:val="6"/>
          <w:sz w:val="16"/>
        </w:rPr>
        <w:t>*</w:t>
      </w:r>
      <w:r w:rsidRPr="00CE499E">
        <w:t>hospital;</w:t>
      </w:r>
    </w:p>
    <w:p w:rsidR="00844F64" w:rsidRPr="00CE499E" w:rsidRDefault="00844F64" w:rsidP="00844F64">
      <w:pPr>
        <w:pStyle w:val="paragraph"/>
      </w:pPr>
      <w:r w:rsidRPr="00CE499E">
        <w:tab/>
        <w:t>(b)</w:t>
      </w:r>
      <w:r w:rsidRPr="00CE499E">
        <w:tab/>
        <w:t>impose an application fee for the purposes of section</w:t>
      </w:r>
      <w:r w:rsidR="00CE499E">
        <w:t> </w:t>
      </w:r>
      <w:r w:rsidRPr="00CE499E">
        <w:t>121</w:t>
      </w:r>
      <w:r w:rsidR="00CE499E">
        <w:noBreakHyphen/>
      </w:r>
      <w:r w:rsidRPr="00CE499E">
        <w:t>8;</w:t>
      </w:r>
    </w:p>
    <w:p w:rsidR="00844F64" w:rsidRPr="00CE499E" w:rsidRDefault="00844F64" w:rsidP="00844F64">
      <w:pPr>
        <w:pStyle w:val="paragraph"/>
      </w:pPr>
      <w:r w:rsidRPr="00CE499E">
        <w:tab/>
        <w:t>(c)</w:t>
      </w:r>
      <w:r w:rsidRPr="00CE499E">
        <w:tab/>
        <w:t>set out assessment criteria for including a hospital in a particular class;</w:t>
      </w:r>
    </w:p>
    <w:p w:rsidR="00844F64" w:rsidRPr="00CE499E" w:rsidRDefault="00844F64" w:rsidP="00844F64">
      <w:pPr>
        <w:pStyle w:val="paragraph"/>
      </w:pPr>
      <w:r w:rsidRPr="00CE499E">
        <w:tab/>
        <w:t>(d)</w:t>
      </w:r>
      <w:r w:rsidRPr="00CE499E">
        <w:tab/>
        <w:t>set out matters of a transitional nature relating to the current arrangements for hospitals and the new application process provided for by section</w:t>
      </w:r>
      <w:r w:rsidR="00CE499E">
        <w:t> </w:t>
      </w:r>
      <w:r w:rsidRPr="00CE499E">
        <w:t>121</w:t>
      </w:r>
      <w:r w:rsidR="00CE499E">
        <w:noBreakHyphen/>
      </w:r>
      <w:r w:rsidRPr="00CE499E">
        <w:t>8.</w:t>
      </w:r>
    </w:p>
    <w:p w:rsidR="00B721CB" w:rsidRPr="00CE499E" w:rsidRDefault="00B721CB">
      <w:pPr>
        <w:pStyle w:val="ActHead5"/>
        <w:rPr>
          <w:i/>
        </w:rPr>
      </w:pPr>
      <w:bookmarkStart w:id="161" w:name="_Toc535922028"/>
      <w:r w:rsidRPr="00CE499E">
        <w:rPr>
          <w:rStyle w:val="CharSectno"/>
        </w:rPr>
        <w:t>121</w:t>
      </w:r>
      <w:r w:rsidR="00CE499E">
        <w:rPr>
          <w:rStyle w:val="CharSectno"/>
        </w:rPr>
        <w:noBreakHyphen/>
      </w:r>
      <w:r w:rsidRPr="00CE499E">
        <w:rPr>
          <w:rStyle w:val="CharSectno"/>
        </w:rPr>
        <w:t>10</w:t>
      </w:r>
      <w:r w:rsidRPr="00CE499E">
        <w:t xml:space="preserve">  Meaning of </w:t>
      </w:r>
      <w:r w:rsidRPr="00CE499E">
        <w:rPr>
          <w:i/>
        </w:rPr>
        <w:t>general treatment</w:t>
      </w:r>
      <w:bookmarkEnd w:id="161"/>
    </w:p>
    <w:p w:rsidR="00B721CB" w:rsidRPr="00CE499E" w:rsidRDefault="00B721CB">
      <w:pPr>
        <w:pStyle w:val="subsection"/>
      </w:pPr>
      <w:r w:rsidRPr="00CE499E">
        <w:tab/>
        <w:t>(1)</w:t>
      </w:r>
      <w:r w:rsidRPr="00CE499E">
        <w:tab/>
      </w:r>
      <w:r w:rsidRPr="00CE499E">
        <w:rPr>
          <w:b/>
          <w:i/>
        </w:rPr>
        <w:t>General treatment</w:t>
      </w:r>
      <w:r w:rsidRPr="00CE499E">
        <w:t xml:space="preserve"> is treatment (including the provision of goods and services) that:</w:t>
      </w:r>
    </w:p>
    <w:p w:rsidR="00B721CB" w:rsidRPr="00CE499E" w:rsidRDefault="00B721CB">
      <w:pPr>
        <w:pStyle w:val="paragraph"/>
      </w:pPr>
      <w:r w:rsidRPr="00CE499E">
        <w:tab/>
        <w:t>(a)</w:t>
      </w:r>
      <w:r w:rsidRPr="00CE499E">
        <w:tab/>
        <w:t>is intended to manage or prevent a disease, injury or condition; and</w:t>
      </w:r>
    </w:p>
    <w:p w:rsidR="00B721CB" w:rsidRPr="00CE499E" w:rsidRDefault="00B721CB">
      <w:pPr>
        <w:pStyle w:val="paragraph"/>
      </w:pPr>
      <w:r w:rsidRPr="00CE499E">
        <w:tab/>
        <w:t>(b)</w:t>
      </w:r>
      <w:r w:rsidRPr="00CE499E">
        <w:tab/>
        <w:t xml:space="preserve">is not </w:t>
      </w:r>
      <w:r w:rsidR="00CE499E" w:rsidRPr="00CE499E">
        <w:rPr>
          <w:position w:val="6"/>
          <w:sz w:val="16"/>
        </w:rPr>
        <w:t>*</w:t>
      </w:r>
      <w:r w:rsidRPr="00CE499E">
        <w:t>hospital treatment.</w:t>
      </w:r>
    </w:p>
    <w:p w:rsidR="00B721CB" w:rsidRPr="00CE499E" w:rsidRDefault="00B721CB">
      <w:pPr>
        <w:pStyle w:val="subsection"/>
      </w:pPr>
      <w:r w:rsidRPr="00CE499E">
        <w:lastRenderedPageBreak/>
        <w:tab/>
        <w:t>(2)</w:t>
      </w:r>
      <w:r w:rsidRPr="00CE499E">
        <w:tab/>
        <w:t xml:space="preserve">Without limiting </w:t>
      </w:r>
      <w:r w:rsidR="00CE499E">
        <w:t>subsection (</w:t>
      </w:r>
      <w:r w:rsidRPr="00CE499E">
        <w:t xml:space="preserve">1), </w:t>
      </w:r>
      <w:r w:rsidRPr="00CE499E">
        <w:rPr>
          <w:b/>
          <w:i/>
        </w:rPr>
        <w:t>general treatment</w:t>
      </w:r>
      <w:r w:rsidRPr="00CE499E">
        <w:t xml:space="preserve"> includes any other treatment, or treatment included in a class of treatments, specified in the Private Health Insurance (Health Insurance Business) Rules for the purposes of this subsection.</w:t>
      </w:r>
    </w:p>
    <w:p w:rsidR="00B721CB" w:rsidRPr="00CE499E" w:rsidRDefault="00B721CB">
      <w:pPr>
        <w:pStyle w:val="subsection"/>
      </w:pPr>
      <w:r w:rsidRPr="00CE499E">
        <w:tab/>
        <w:t>(3)</w:t>
      </w:r>
      <w:r w:rsidRPr="00CE499E">
        <w:tab/>
        <w:t xml:space="preserve">Despite </w:t>
      </w:r>
      <w:r w:rsidR="00CE499E">
        <w:t>subsections (</w:t>
      </w:r>
      <w:r w:rsidRPr="00CE499E">
        <w:t xml:space="preserve">1) and (2), neither of the following is </w:t>
      </w:r>
      <w:r w:rsidR="00CE499E" w:rsidRPr="00CE499E">
        <w:rPr>
          <w:position w:val="6"/>
          <w:sz w:val="16"/>
        </w:rPr>
        <w:t>*</w:t>
      </w:r>
      <w:r w:rsidRPr="00CE499E">
        <w:t>general treatment:</w:t>
      </w:r>
    </w:p>
    <w:p w:rsidR="00B721CB" w:rsidRPr="00CE499E" w:rsidRDefault="00B721CB">
      <w:pPr>
        <w:pStyle w:val="paragraph"/>
      </w:pPr>
      <w:r w:rsidRPr="00CE499E">
        <w:tab/>
        <w:t>(a)</w:t>
      </w:r>
      <w:r w:rsidRPr="00CE499E">
        <w:tab/>
        <w:t xml:space="preserve">the rendering in Australia of a service for which </w:t>
      </w:r>
      <w:r w:rsidR="00CE499E" w:rsidRPr="00CE499E">
        <w:rPr>
          <w:position w:val="6"/>
          <w:sz w:val="16"/>
        </w:rPr>
        <w:t>*</w:t>
      </w:r>
      <w:r w:rsidRPr="00CE499E">
        <w:t>medicare benefit is payable, unless the Private Health Insurance (Health Insurance Business) Rules provide otherwise;</w:t>
      </w:r>
    </w:p>
    <w:p w:rsidR="00B721CB" w:rsidRPr="00CE499E" w:rsidRDefault="00B721CB">
      <w:pPr>
        <w:pStyle w:val="paragraph"/>
      </w:pPr>
      <w:r w:rsidRPr="00CE499E">
        <w:tab/>
        <w:t>(b)</w:t>
      </w:r>
      <w:r w:rsidRPr="00CE499E">
        <w:tab/>
        <w:t>any other treatment, or treatment included in a class of treatments, specified in the Private Health Insurance (Health Insurance Business) Rules for the purposes of this paragraph.</w:t>
      </w:r>
    </w:p>
    <w:p w:rsidR="00B721CB" w:rsidRPr="00CE499E" w:rsidRDefault="00B721CB">
      <w:pPr>
        <w:pStyle w:val="ActHead5"/>
      </w:pPr>
      <w:bookmarkStart w:id="162" w:name="_Toc535922029"/>
      <w:r w:rsidRPr="00CE499E">
        <w:rPr>
          <w:rStyle w:val="CharSectno"/>
        </w:rPr>
        <w:t>121</w:t>
      </w:r>
      <w:r w:rsidR="00CE499E">
        <w:rPr>
          <w:rStyle w:val="CharSectno"/>
        </w:rPr>
        <w:noBreakHyphen/>
      </w:r>
      <w:r w:rsidRPr="00CE499E">
        <w:rPr>
          <w:rStyle w:val="CharSectno"/>
        </w:rPr>
        <w:t>15</w:t>
      </w:r>
      <w:r w:rsidRPr="00CE499E">
        <w:t xml:space="preserve">  Extension to </w:t>
      </w:r>
      <w:r w:rsidRPr="00CE499E">
        <w:rPr>
          <w:i/>
        </w:rPr>
        <w:t>employee health benefits schemes</w:t>
      </w:r>
      <w:bookmarkEnd w:id="162"/>
    </w:p>
    <w:p w:rsidR="00B721CB" w:rsidRPr="00CE499E" w:rsidRDefault="00B721CB">
      <w:pPr>
        <w:pStyle w:val="subsection"/>
      </w:pPr>
      <w:r w:rsidRPr="00CE499E">
        <w:tab/>
        <w:t>(1)</w:t>
      </w:r>
      <w:r w:rsidRPr="00CE499E">
        <w:tab/>
        <w:t xml:space="preserve">An arrangement is an </w:t>
      </w:r>
      <w:r w:rsidRPr="00CE499E">
        <w:rPr>
          <w:b/>
          <w:i/>
        </w:rPr>
        <w:t>employee health benefits scheme</w:t>
      </w:r>
      <w:r w:rsidRPr="00CE499E">
        <w:t xml:space="preserve"> if:</w:t>
      </w:r>
    </w:p>
    <w:p w:rsidR="00B721CB" w:rsidRPr="00CE499E" w:rsidRDefault="00B721CB">
      <w:pPr>
        <w:pStyle w:val="paragraph"/>
      </w:pPr>
      <w:r w:rsidRPr="00CE499E">
        <w:tab/>
        <w:t>(a)</w:t>
      </w:r>
      <w:r w:rsidRPr="00CE499E">
        <w:tab/>
        <w:t xml:space="preserve">the arrangement provides for a person (an </w:t>
      </w:r>
      <w:r w:rsidRPr="00CE499E">
        <w:rPr>
          <w:b/>
          <w:i/>
        </w:rPr>
        <w:t>employer</w:t>
      </w:r>
      <w:r w:rsidRPr="00CE499E">
        <w:t xml:space="preserve">) to arrange payment in respect of the whole or part of the fees and charges that an employee of, or a person providing services to, the employer incurred in relation to </w:t>
      </w:r>
      <w:r w:rsidR="00CE499E" w:rsidRPr="00CE499E">
        <w:rPr>
          <w:position w:val="6"/>
          <w:sz w:val="16"/>
        </w:rPr>
        <w:t>*</w:t>
      </w:r>
      <w:r w:rsidRPr="00CE499E">
        <w:t xml:space="preserve">hospital treatment or </w:t>
      </w:r>
      <w:r w:rsidR="00CE499E" w:rsidRPr="00CE499E">
        <w:rPr>
          <w:position w:val="6"/>
          <w:sz w:val="16"/>
        </w:rPr>
        <w:t>*</w:t>
      </w:r>
      <w:r w:rsidRPr="00CE499E">
        <w:t>general treatment; and</w:t>
      </w:r>
    </w:p>
    <w:p w:rsidR="00B721CB" w:rsidRPr="00CE499E" w:rsidRDefault="00B721CB">
      <w:pPr>
        <w:pStyle w:val="paragraph"/>
      </w:pPr>
      <w:r w:rsidRPr="00CE499E">
        <w:tab/>
        <w:t>(b)</w:t>
      </w:r>
      <w:r w:rsidRPr="00CE499E">
        <w:tab/>
        <w:t>one or more of the following applies:</w:t>
      </w:r>
    </w:p>
    <w:p w:rsidR="00B721CB" w:rsidRPr="00CE499E" w:rsidRDefault="00B721CB">
      <w:pPr>
        <w:pStyle w:val="paragraphsub"/>
      </w:pPr>
      <w:r w:rsidRPr="00CE499E">
        <w:tab/>
        <w:t>(i)</w:t>
      </w:r>
      <w:r w:rsidRPr="00CE499E">
        <w:tab/>
        <w:t xml:space="preserve">the employer is a </w:t>
      </w:r>
      <w:r w:rsidR="00CE499E" w:rsidRPr="00CE499E">
        <w:rPr>
          <w:position w:val="6"/>
          <w:sz w:val="16"/>
        </w:rPr>
        <w:t>*</w:t>
      </w:r>
      <w:r w:rsidRPr="00CE499E">
        <w:t>constitutional corporation;</w:t>
      </w:r>
    </w:p>
    <w:p w:rsidR="00B721CB" w:rsidRPr="00CE499E" w:rsidRDefault="00B721CB">
      <w:pPr>
        <w:pStyle w:val="paragraphsub"/>
      </w:pPr>
      <w:r w:rsidRPr="00CE499E">
        <w:tab/>
        <w:t>(ii)</w:t>
      </w:r>
      <w:r w:rsidRPr="00CE499E">
        <w:tab/>
        <w:t>the employer is a body corporate incorporated in a Territory;</w:t>
      </w:r>
    </w:p>
    <w:p w:rsidR="00B721CB" w:rsidRPr="00CE499E" w:rsidRDefault="00B721CB">
      <w:pPr>
        <w:pStyle w:val="paragraphsub"/>
      </w:pPr>
      <w:r w:rsidRPr="00CE499E">
        <w:tab/>
        <w:t>(iii)</w:t>
      </w:r>
      <w:r w:rsidRPr="00CE499E">
        <w:tab/>
        <w:t>the employer carries on business in a Territory.</w:t>
      </w:r>
    </w:p>
    <w:p w:rsidR="00B721CB" w:rsidRPr="00CE499E" w:rsidRDefault="00B721CB">
      <w:pPr>
        <w:pStyle w:val="subsection"/>
      </w:pPr>
      <w:r w:rsidRPr="00CE499E">
        <w:tab/>
        <w:t>(2)</w:t>
      </w:r>
      <w:r w:rsidRPr="00CE499E">
        <w:tab/>
        <w:t>It does not matter for the purposes of this section whether the arrangement:</w:t>
      </w:r>
    </w:p>
    <w:p w:rsidR="00B721CB" w:rsidRPr="00CE499E" w:rsidRDefault="00B721CB">
      <w:pPr>
        <w:pStyle w:val="paragraph"/>
      </w:pPr>
      <w:r w:rsidRPr="00CE499E">
        <w:tab/>
        <w:t>(a)</w:t>
      </w:r>
      <w:r w:rsidRPr="00CE499E">
        <w:tab/>
        <w:t>constitutes a business of undertaking liability by way of insurance; or</w:t>
      </w:r>
    </w:p>
    <w:p w:rsidR="00B721CB" w:rsidRPr="00CE499E" w:rsidRDefault="00B721CB">
      <w:pPr>
        <w:pStyle w:val="paragraph"/>
      </w:pPr>
      <w:r w:rsidRPr="00CE499E">
        <w:tab/>
        <w:t>(b)</w:t>
      </w:r>
      <w:r w:rsidRPr="00CE499E">
        <w:tab/>
        <w:t>is a minor or incidental part of the employer’s business; or</w:t>
      </w:r>
    </w:p>
    <w:p w:rsidR="00B721CB" w:rsidRPr="00CE499E" w:rsidRDefault="00B721CB">
      <w:pPr>
        <w:pStyle w:val="paragraph"/>
      </w:pPr>
      <w:r w:rsidRPr="00CE499E">
        <w:tab/>
        <w:t>(c)</w:t>
      </w:r>
      <w:r w:rsidRPr="00CE499E">
        <w:tab/>
        <w:t>does not require the employee, or person providing services, to pay any contributions; or</w:t>
      </w:r>
    </w:p>
    <w:p w:rsidR="00B721CB" w:rsidRPr="00CE499E" w:rsidRDefault="00B721CB">
      <w:pPr>
        <w:pStyle w:val="paragraph"/>
      </w:pPr>
      <w:r w:rsidRPr="00CE499E">
        <w:lastRenderedPageBreak/>
        <w:tab/>
        <w:t>(d)</w:t>
      </w:r>
      <w:r w:rsidRPr="00CE499E">
        <w:tab/>
        <w:t>does not require the employee, or person providing services, to pay contributions that reflect the value of the benefits that the employer is providing under the arrangement; or</w:t>
      </w:r>
    </w:p>
    <w:p w:rsidR="00B721CB" w:rsidRPr="00CE499E" w:rsidRDefault="00B721CB">
      <w:pPr>
        <w:pStyle w:val="paragraph"/>
      </w:pPr>
      <w:r w:rsidRPr="00CE499E">
        <w:tab/>
        <w:t>(e)</w:t>
      </w:r>
      <w:r w:rsidRPr="00CE499E">
        <w:tab/>
        <w:t xml:space="preserve">provides for the employer to make payments in relation to </w:t>
      </w:r>
      <w:r w:rsidR="00CE499E" w:rsidRPr="00CE499E">
        <w:rPr>
          <w:position w:val="6"/>
          <w:sz w:val="16"/>
        </w:rPr>
        <w:t>*</w:t>
      </w:r>
      <w:r w:rsidRPr="00CE499E">
        <w:t xml:space="preserve">hospital treatment, or </w:t>
      </w:r>
      <w:r w:rsidR="00CE499E" w:rsidRPr="00CE499E">
        <w:rPr>
          <w:position w:val="6"/>
          <w:sz w:val="16"/>
        </w:rPr>
        <w:t>*</w:t>
      </w:r>
      <w:r w:rsidRPr="00CE499E">
        <w:t>general treatment, provided to a person other than the employee or person providing services; or</w:t>
      </w:r>
    </w:p>
    <w:p w:rsidR="00B721CB" w:rsidRPr="00CE499E" w:rsidRDefault="00B721CB">
      <w:pPr>
        <w:pStyle w:val="paragraph"/>
        <w:keepNext/>
      </w:pPr>
      <w:r w:rsidRPr="00CE499E">
        <w:tab/>
        <w:t>(f)</w:t>
      </w:r>
      <w:r w:rsidRPr="00CE499E">
        <w:tab/>
        <w:t>confers on the employer or another person a discretion whether to make payments.</w:t>
      </w:r>
    </w:p>
    <w:p w:rsidR="00B721CB" w:rsidRPr="00CE499E" w:rsidRDefault="00B721CB">
      <w:pPr>
        <w:pStyle w:val="subsection"/>
      </w:pPr>
      <w:r w:rsidRPr="00CE499E">
        <w:tab/>
        <w:t>(3)</w:t>
      </w:r>
      <w:r w:rsidRPr="00CE499E">
        <w:tab/>
        <w:t>However, an arrangement:</w:t>
      </w:r>
    </w:p>
    <w:p w:rsidR="00B721CB" w:rsidRPr="00CE499E" w:rsidRDefault="00B721CB">
      <w:pPr>
        <w:pStyle w:val="paragraph"/>
      </w:pPr>
      <w:r w:rsidRPr="00CE499E">
        <w:tab/>
        <w:t>(a)</w:t>
      </w:r>
      <w:r w:rsidRPr="00CE499E">
        <w:tab/>
        <w:t xml:space="preserve">is not an </w:t>
      </w:r>
      <w:r w:rsidR="00CE499E" w:rsidRPr="00CE499E">
        <w:rPr>
          <w:position w:val="6"/>
          <w:sz w:val="16"/>
        </w:rPr>
        <w:t>*</w:t>
      </w:r>
      <w:r w:rsidRPr="00CE499E">
        <w:t>employee health benefits scheme merely because, under the arrangement, the employer will pay, or will reimburse employees, or persons providing services, for payment of, one or both of the following:</w:t>
      </w:r>
    </w:p>
    <w:p w:rsidR="00B721CB" w:rsidRPr="00CE499E" w:rsidRDefault="00B721CB">
      <w:pPr>
        <w:pStyle w:val="paragraphsub"/>
      </w:pPr>
      <w:r w:rsidRPr="00CE499E">
        <w:tab/>
        <w:t>(i)</w:t>
      </w:r>
      <w:r w:rsidRPr="00CE499E">
        <w:tab/>
        <w:t xml:space="preserve">the premiums payable by them for </w:t>
      </w:r>
      <w:r w:rsidR="00CE499E" w:rsidRPr="00CE499E">
        <w:rPr>
          <w:position w:val="6"/>
          <w:sz w:val="16"/>
        </w:rPr>
        <w:t>*</w:t>
      </w:r>
      <w:r w:rsidRPr="00CE499E">
        <w:t>complying health insurance policies;</w:t>
      </w:r>
    </w:p>
    <w:p w:rsidR="00B721CB" w:rsidRPr="00CE499E" w:rsidRDefault="00B721CB">
      <w:pPr>
        <w:pStyle w:val="paragraphsub"/>
      </w:pPr>
      <w:r w:rsidRPr="00CE499E">
        <w:tab/>
        <w:t>(ii)</w:t>
      </w:r>
      <w:r w:rsidRPr="00CE499E">
        <w:tab/>
        <w:t>the difference between benefits payable to them under policies, and amounts that they are liable to pay, for health services provided to them or members of their families; and</w:t>
      </w:r>
    </w:p>
    <w:p w:rsidR="00B721CB" w:rsidRPr="00CE499E" w:rsidRDefault="00B721CB">
      <w:pPr>
        <w:pStyle w:val="paragraph"/>
      </w:pPr>
      <w:r w:rsidRPr="00CE499E">
        <w:tab/>
        <w:t>(b)</w:t>
      </w:r>
      <w:r w:rsidRPr="00CE499E">
        <w:tab/>
        <w:t>is not an employee health benefits scheme if the Private Health Insurance (Health Insurance Business) Rules provide that:</w:t>
      </w:r>
    </w:p>
    <w:p w:rsidR="00B721CB" w:rsidRPr="00CE499E" w:rsidRDefault="00B721CB">
      <w:pPr>
        <w:pStyle w:val="paragraphsub"/>
      </w:pPr>
      <w:r w:rsidRPr="00CE499E">
        <w:tab/>
        <w:t>(i)</w:t>
      </w:r>
      <w:r w:rsidRPr="00CE499E">
        <w:tab/>
        <w:t>it is not an employee health benefits scheme; or</w:t>
      </w:r>
    </w:p>
    <w:p w:rsidR="00B721CB" w:rsidRPr="00CE499E" w:rsidRDefault="00B721CB">
      <w:pPr>
        <w:pStyle w:val="paragraphsub"/>
      </w:pPr>
      <w:r w:rsidRPr="00CE499E">
        <w:tab/>
        <w:t>(ii)</w:t>
      </w:r>
      <w:r w:rsidRPr="00CE499E">
        <w:tab/>
        <w:t>arrangements of a class in which it is included are not employee health benefits schemes; and</w:t>
      </w:r>
    </w:p>
    <w:p w:rsidR="00B721CB" w:rsidRPr="00CE499E" w:rsidRDefault="00B721CB">
      <w:pPr>
        <w:pStyle w:val="paragraph"/>
      </w:pPr>
      <w:r w:rsidRPr="00CE499E">
        <w:tab/>
        <w:t>(c)</w:t>
      </w:r>
      <w:r w:rsidRPr="00CE499E">
        <w:tab/>
        <w:t>is not an employee health benefits scheme to the extent (if any) that the arrangement constitutes State insurance within the meaning of paragraph</w:t>
      </w:r>
      <w:r w:rsidR="00CE499E">
        <w:t> </w:t>
      </w:r>
      <w:r w:rsidRPr="00CE499E">
        <w:t>51(xiv) of the Constitution.</w:t>
      </w:r>
    </w:p>
    <w:p w:rsidR="00B721CB" w:rsidRPr="00CE499E" w:rsidRDefault="00B721CB" w:rsidP="001A5F15">
      <w:pPr>
        <w:pStyle w:val="ActHead5"/>
      </w:pPr>
      <w:bookmarkStart w:id="163" w:name="_Toc535922030"/>
      <w:r w:rsidRPr="00CE499E">
        <w:rPr>
          <w:rStyle w:val="CharSectno"/>
        </w:rPr>
        <w:lastRenderedPageBreak/>
        <w:t>121</w:t>
      </w:r>
      <w:r w:rsidR="00CE499E">
        <w:rPr>
          <w:rStyle w:val="CharSectno"/>
        </w:rPr>
        <w:noBreakHyphen/>
      </w:r>
      <w:r w:rsidRPr="00CE499E">
        <w:rPr>
          <w:rStyle w:val="CharSectno"/>
        </w:rPr>
        <w:t>20</w:t>
      </w:r>
      <w:r w:rsidRPr="00CE499E">
        <w:t xml:space="preserve">  Exception: accident and sickness insurance business</w:t>
      </w:r>
      <w:bookmarkEnd w:id="163"/>
    </w:p>
    <w:p w:rsidR="00B721CB" w:rsidRPr="00CE499E" w:rsidRDefault="00B721CB" w:rsidP="001A5F15">
      <w:pPr>
        <w:pStyle w:val="subsection"/>
        <w:keepNext/>
        <w:keepLines/>
      </w:pPr>
      <w:r w:rsidRPr="00CE499E">
        <w:tab/>
        <w:t>(1)</w:t>
      </w:r>
      <w:r w:rsidRPr="00CE499E">
        <w:tab/>
        <w:t>Despite section</w:t>
      </w:r>
      <w:r w:rsidR="00CE499E">
        <w:t> </w:t>
      </w:r>
      <w:r w:rsidRPr="00CE499E">
        <w:t>121</w:t>
      </w:r>
      <w:r w:rsidR="00CE499E">
        <w:noBreakHyphen/>
      </w:r>
      <w:r w:rsidRPr="00CE499E">
        <w:t xml:space="preserve">1, </w:t>
      </w:r>
      <w:r w:rsidR="00CE499E" w:rsidRPr="00CE499E">
        <w:rPr>
          <w:position w:val="6"/>
          <w:sz w:val="16"/>
        </w:rPr>
        <w:t>*</w:t>
      </w:r>
      <w:r w:rsidRPr="00CE499E">
        <w:t>health insurance business does not include the business of undertaking liability, by way of insurance, to pay a lump sum, or to make periodic payments, on the happening of a personal accident, disease or sickness.</w:t>
      </w:r>
    </w:p>
    <w:p w:rsidR="00B721CB" w:rsidRPr="00CE499E" w:rsidRDefault="00B721CB">
      <w:pPr>
        <w:pStyle w:val="subsection"/>
      </w:pPr>
      <w:r w:rsidRPr="00CE499E">
        <w:tab/>
        <w:t>(2)</w:t>
      </w:r>
      <w:r w:rsidRPr="00CE499E">
        <w:tab/>
        <w:t>However, this section does not apply to:</w:t>
      </w:r>
    </w:p>
    <w:p w:rsidR="00B721CB" w:rsidRPr="00CE499E" w:rsidRDefault="00B721CB">
      <w:pPr>
        <w:pStyle w:val="paragraph"/>
      </w:pPr>
      <w:r w:rsidRPr="00CE499E">
        <w:tab/>
        <w:t>(a)</w:t>
      </w:r>
      <w:r w:rsidRPr="00CE499E">
        <w:tab/>
        <w:t xml:space="preserve">business where liability is undertaken with respect to loss arising out of a liability to pay fees or charges in relation to the provision in Australia of </w:t>
      </w:r>
      <w:r w:rsidR="00CE499E" w:rsidRPr="00CE499E">
        <w:rPr>
          <w:position w:val="6"/>
          <w:sz w:val="16"/>
        </w:rPr>
        <w:t>*</w:t>
      </w:r>
      <w:r w:rsidRPr="00CE499E">
        <w:t xml:space="preserve">hospital treatment or </w:t>
      </w:r>
      <w:r w:rsidR="00CE499E" w:rsidRPr="00CE499E">
        <w:rPr>
          <w:position w:val="6"/>
          <w:sz w:val="16"/>
        </w:rPr>
        <w:t>*</w:t>
      </w:r>
      <w:r w:rsidRPr="00CE499E">
        <w:t>general treatment; or</w:t>
      </w:r>
    </w:p>
    <w:p w:rsidR="00B721CB" w:rsidRPr="00CE499E" w:rsidRDefault="00B721CB">
      <w:pPr>
        <w:pStyle w:val="paragraph"/>
      </w:pPr>
      <w:r w:rsidRPr="00CE499E">
        <w:tab/>
        <w:t>(b)</w:t>
      </w:r>
      <w:r w:rsidRPr="00CE499E">
        <w:tab/>
        <w:t>business of a kind specified in the Private Health Insurance (Health Insurance Business) Rules for the purposes of this paragraph.</w:t>
      </w:r>
    </w:p>
    <w:p w:rsidR="00B721CB" w:rsidRPr="00CE499E" w:rsidRDefault="00B721CB">
      <w:pPr>
        <w:pStyle w:val="ActHead5"/>
      </w:pPr>
      <w:bookmarkStart w:id="164" w:name="_Toc535922031"/>
      <w:r w:rsidRPr="00CE499E">
        <w:rPr>
          <w:rStyle w:val="CharSectno"/>
        </w:rPr>
        <w:t>121</w:t>
      </w:r>
      <w:r w:rsidR="00CE499E">
        <w:rPr>
          <w:rStyle w:val="CharSectno"/>
        </w:rPr>
        <w:noBreakHyphen/>
      </w:r>
      <w:r w:rsidRPr="00CE499E">
        <w:rPr>
          <w:rStyle w:val="CharSectno"/>
        </w:rPr>
        <w:t>25</w:t>
      </w:r>
      <w:r w:rsidRPr="00CE499E">
        <w:t xml:space="preserve">  Exception: liability insurance business</w:t>
      </w:r>
      <w:bookmarkEnd w:id="164"/>
    </w:p>
    <w:p w:rsidR="00B721CB" w:rsidRPr="00CE499E" w:rsidRDefault="00B721CB">
      <w:pPr>
        <w:pStyle w:val="subsection"/>
      </w:pPr>
      <w:r w:rsidRPr="00CE499E">
        <w:tab/>
      </w:r>
      <w:r w:rsidRPr="00CE499E">
        <w:tab/>
        <w:t>Despite section</w:t>
      </w:r>
      <w:r w:rsidR="00CE499E">
        <w:t> </w:t>
      </w:r>
      <w:r w:rsidRPr="00CE499E">
        <w:t>121</w:t>
      </w:r>
      <w:r w:rsidR="00CE499E">
        <w:noBreakHyphen/>
      </w:r>
      <w:r w:rsidRPr="00CE499E">
        <w:t xml:space="preserve">1, </w:t>
      </w:r>
      <w:r w:rsidR="00CE499E" w:rsidRPr="00CE499E">
        <w:rPr>
          <w:position w:val="6"/>
          <w:sz w:val="16"/>
        </w:rPr>
        <w:t>*</w:t>
      </w:r>
      <w:r w:rsidRPr="00CE499E">
        <w:t>health insurance business does not include the business of undertaking liability, by way of insurance, with respect to any loss arising out of a liability to pay compensation or damages, including:</w:t>
      </w:r>
    </w:p>
    <w:p w:rsidR="00B721CB" w:rsidRPr="00CE499E" w:rsidRDefault="00B721CB">
      <w:pPr>
        <w:pStyle w:val="paragraph"/>
      </w:pPr>
      <w:r w:rsidRPr="00CE499E">
        <w:tab/>
        <w:t>(a)</w:t>
      </w:r>
      <w:r w:rsidRPr="00CE499E">
        <w:tab/>
        <w:t>a liability to pay compensation or damages because of the use of a motor vehicle; or</w:t>
      </w:r>
    </w:p>
    <w:p w:rsidR="00B721CB" w:rsidRPr="00CE499E" w:rsidRDefault="00B721CB">
      <w:pPr>
        <w:pStyle w:val="paragraph"/>
      </w:pPr>
      <w:r w:rsidRPr="00CE499E">
        <w:tab/>
        <w:t>(b)</w:t>
      </w:r>
      <w:r w:rsidRPr="00CE499E">
        <w:tab/>
        <w:t>a liability to pay compensation or damages to an employee because of an event occurring in connection with the employee’s employment.</w:t>
      </w:r>
    </w:p>
    <w:p w:rsidR="00B721CB" w:rsidRPr="00CE499E" w:rsidRDefault="00B721CB">
      <w:pPr>
        <w:pStyle w:val="ActHead5"/>
      </w:pPr>
      <w:bookmarkStart w:id="165" w:name="_Toc535922032"/>
      <w:r w:rsidRPr="00CE499E">
        <w:rPr>
          <w:rStyle w:val="CharSectno"/>
        </w:rPr>
        <w:t>121</w:t>
      </w:r>
      <w:r w:rsidR="00CE499E">
        <w:rPr>
          <w:rStyle w:val="CharSectno"/>
        </w:rPr>
        <w:noBreakHyphen/>
      </w:r>
      <w:r w:rsidRPr="00CE499E">
        <w:rPr>
          <w:rStyle w:val="CharSectno"/>
        </w:rPr>
        <w:t>30</w:t>
      </w:r>
      <w:r w:rsidRPr="00CE499E">
        <w:t xml:space="preserve">  Exception: insurance business excluded by the Private Health Insurance (Health Insurance Business) Rules</w:t>
      </w:r>
      <w:bookmarkEnd w:id="165"/>
    </w:p>
    <w:p w:rsidR="00B721CB" w:rsidRPr="00CE499E" w:rsidRDefault="00B721CB">
      <w:pPr>
        <w:pStyle w:val="subsection"/>
      </w:pPr>
      <w:r w:rsidRPr="00CE499E">
        <w:tab/>
      </w:r>
      <w:r w:rsidRPr="00CE499E">
        <w:tab/>
        <w:t>Despite section</w:t>
      </w:r>
      <w:r w:rsidR="00CE499E">
        <w:t> </w:t>
      </w:r>
      <w:r w:rsidRPr="00CE499E">
        <w:t>121</w:t>
      </w:r>
      <w:r w:rsidR="00CE499E">
        <w:noBreakHyphen/>
      </w:r>
      <w:r w:rsidRPr="00CE499E">
        <w:t xml:space="preserve">1, </w:t>
      </w:r>
      <w:r w:rsidR="00CE499E" w:rsidRPr="00CE499E">
        <w:rPr>
          <w:position w:val="6"/>
          <w:sz w:val="16"/>
        </w:rPr>
        <w:t>*</w:t>
      </w:r>
      <w:r w:rsidRPr="00CE499E">
        <w:t>health insurance business does not include a business of a kind that the Private Health Insurance (Health Insurance Business) Rules state not to be a health insurance business.</w:t>
      </w:r>
    </w:p>
    <w:p w:rsidR="00B721CB" w:rsidRPr="00CE499E" w:rsidRDefault="00B721CB" w:rsidP="00F719AC">
      <w:pPr>
        <w:pStyle w:val="ActHead2"/>
        <w:pageBreakBefore/>
      </w:pPr>
      <w:bookmarkStart w:id="166" w:name="_Toc535922033"/>
      <w:r w:rsidRPr="00CE499E">
        <w:rPr>
          <w:rStyle w:val="CharPartNo"/>
        </w:rPr>
        <w:lastRenderedPageBreak/>
        <w:t>Part</w:t>
      </w:r>
      <w:r w:rsidR="00CE499E">
        <w:rPr>
          <w:rStyle w:val="CharPartNo"/>
        </w:rPr>
        <w:t> </w:t>
      </w:r>
      <w:r w:rsidRPr="00CE499E">
        <w:rPr>
          <w:rStyle w:val="CharPartNo"/>
        </w:rPr>
        <w:t>4</w:t>
      </w:r>
      <w:r w:rsidR="00CE499E">
        <w:rPr>
          <w:rStyle w:val="CharPartNo"/>
        </w:rPr>
        <w:noBreakHyphen/>
      </w:r>
      <w:r w:rsidRPr="00CE499E">
        <w:rPr>
          <w:rStyle w:val="CharPartNo"/>
        </w:rPr>
        <w:t>4</w:t>
      </w:r>
      <w:r w:rsidRPr="00CE499E">
        <w:t>—</w:t>
      </w:r>
      <w:r w:rsidRPr="00CE499E">
        <w:rPr>
          <w:rStyle w:val="CharPartText"/>
        </w:rPr>
        <w:t>Health benefits funds</w:t>
      </w:r>
      <w:bookmarkEnd w:id="166"/>
    </w:p>
    <w:p w:rsidR="009A7AF5" w:rsidRPr="00CE499E" w:rsidRDefault="009A7AF5" w:rsidP="009A7AF5">
      <w:pPr>
        <w:pStyle w:val="ActHead3"/>
      </w:pPr>
      <w:bookmarkStart w:id="167" w:name="_Toc535922034"/>
      <w:r w:rsidRPr="00CE499E">
        <w:rPr>
          <w:rStyle w:val="CharDivNo"/>
        </w:rPr>
        <w:t>Division</w:t>
      </w:r>
      <w:r w:rsidR="00CE499E">
        <w:rPr>
          <w:rStyle w:val="CharDivNo"/>
        </w:rPr>
        <w:t> </w:t>
      </w:r>
      <w:r w:rsidRPr="00CE499E">
        <w:rPr>
          <w:rStyle w:val="CharDivNo"/>
        </w:rPr>
        <w:t>131</w:t>
      </w:r>
      <w:r w:rsidRPr="00CE499E">
        <w:t>—</w:t>
      </w:r>
      <w:r w:rsidRPr="00CE499E">
        <w:rPr>
          <w:rStyle w:val="CharDivText"/>
        </w:rPr>
        <w:t>Health benefits funds</w:t>
      </w:r>
      <w:bookmarkEnd w:id="167"/>
    </w:p>
    <w:p w:rsidR="009A7AF5" w:rsidRPr="00CE499E" w:rsidRDefault="009A7AF5" w:rsidP="009A7AF5">
      <w:pPr>
        <w:pStyle w:val="ActHead5"/>
      </w:pPr>
      <w:bookmarkStart w:id="168" w:name="_Toc535922035"/>
      <w:r w:rsidRPr="00CE499E">
        <w:rPr>
          <w:rStyle w:val="CharSectno"/>
        </w:rPr>
        <w:t>131</w:t>
      </w:r>
      <w:r w:rsidR="00CE499E">
        <w:rPr>
          <w:rStyle w:val="CharSectno"/>
        </w:rPr>
        <w:noBreakHyphen/>
      </w:r>
      <w:r w:rsidRPr="00CE499E">
        <w:rPr>
          <w:rStyle w:val="CharSectno"/>
        </w:rPr>
        <w:t>1</w:t>
      </w:r>
      <w:r w:rsidRPr="00CE499E">
        <w:t xml:space="preserve">  What this Part is about</w:t>
      </w:r>
      <w:bookmarkEnd w:id="168"/>
    </w:p>
    <w:p w:rsidR="009A7AF5" w:rsidRPr="00CE499E" w:rsidRDefault="009A7AF5" w:rsidP="009A7AF5">
      <w:pPr>
        <w:pStyle w:val="SOText"/>
      </w:pPr>
      <w:r w:rsidRPr="00CE499E">
        <w:t>This Part defines the key concept of a health benefits fund.</w:t>
      </w:r>
    </w:p>
    <w:p w:rsidR="009A7AF5" w:rsidRPr="00CE499E" w:rsidRDefault="009A7AF5" w:rsidP="009A7AF5">
      <w:pPr>
        <w:pStyle w:val="SOText"/>
      </w:pPr>
      <w:r w:rsidRPr="00CE499E">
        <w:t>This Part also defines the concepts of health</w:t>
      </w:r>
      <w:r w:rsidR="00CE499E">
        <w:noBreakHyphen/>
      </w:r>
      <w:r w:rsidRPr="00CE499E">
        <w:t>related business and risk equalisation jurisdictions, and deals with some related matters (including the operation of health</w:t>
      </w:r>
      <w:r w:rsidR="00CE499E">
        <w:noBreakHyphen/>
      </w:r>
      <w:r w:rsidRPr="00CE499E">
        <w:t>related businesses through health benefits funds).</w:t>
      </w:r>
    </w:p>
    <w:p w:rsidR="009A7AF5" w:rsidRPr="00CE499E" w:rsidRDefault="009A7AF5" w:rsidP="009A7AF5">
      <w:pPr>
        <w:pStyle w:val="notetext"/>
      </w:pPr>
      <w:r w:rsidRPr="00CE499E">
        <w:t>Note:</w:t>
      </w:r>
      <w:r w:rsidRPr="00CE499E">
        <w:tab/>
        <w:t xml:space="preserve">The </w:t>
      </w:r>
      <w:r w:rsidRPr="00CE499E">
        <w:rPr>
          <w:i/>
        </w:rPr>
        <w:t>Private Health Insurance (Prudential Supervision) Act 2015</w:t>
      </w:r>
      <w:r w:rsidRPr="00CE499E">
        <w:t xml:space="preserve"> requires private health insurers to have health benefits funds. Health benefits funds must be operated in accordance with the requirements of that Act.</w:t>
      </w:r>
    </w:p>
    <w:p w:rsidR="009A7AF5" w:rsidRPr="00CE499E" w:rsidRDefault="009A7AF5" w:rsidP="009A7AF5">
      <w:pPr>
        <w:pStyle w:val="ActHead5"/>
      </w:pPr>
      <w:bookmarkStart w:id="169" w:name="_Toc535922036"/>
      <w:r w:rsidRPr="00CE499E">
        <w:rPr>
          <w:rStyle w:val="CharSectno"/>
        </w:rPr>
        <w:t>131</w:t>
      </w:r>
      <w:r w:rsidR="00CE499E">
        <w:rPr>
          <w:rStyle w:val="CharSectno"/>
        </w:rPr>
        <w:noBreakHyphen/>
      </w:r>
      <w:r w:rsidRPr="00CE499E">
        <w:rPr>
          <w:rStyle w:val="CharSectno"/>
        </w:rPr>
        <w:t>5</w:t>
      </w:r>
      <w:r w:rsidRPr="00CE499E">
        <w:t xml:space="preserve">  Private Health Insurance (Health Benefits Fund Policy) Rules</w:t>
      </w:r>
      <w:bookmarkEnd w:id="169"/>
    </w:p>
    <w:p w:rsidR="009A7AF5" w:rsidRPr="00CE499E" w:rsidRDefault="009A7AF5" w:rsidP="009A7AF5">
      <w:pPr>
        <w:pStyle w:val="subsection"/>
      </w:pPr>
      <w:r w:rsidRPr="00CE499E">
        <w:tab/>
        <w:t>(1)</w:t>
      </w:r>
      <w:r w:rsidRPr="00CE499E">
        <w:tab/>
      </w:r>
      <w:r w:rsidR="00CE499E" w:rsidRPr="00CE499E">
        <w:rPr>
          <w:position w:val="6"/>
          <w:sz w:val="16"/>
        </w:rPr>
        <w:t>*</w:t>
      </w:r>
      <w:r w:rsidRPr="00CE499E">
        <w:t>Health benefits funds (and some related matters) are also dealt with in the Private Health Insurance (Health Benefits Fund Policy) Rules. The provisions of this Part indicate when a particular matter is or may be dealt with in these Rules.</w:t>
      </w:r>
    </w:p>
    <w:p w:rsidR="009A7AF5" w:rsidRPr="00CE499E" w:rsidRDefault="009A7AF5" w:rsidP="009A7AF5">
      <w:pPr>
        <w:pStyle w:val="notetext"/>
      </w:pPr>
      <w:r w:rsidRPr="00CE499E">
        <w:t>Note:</w:t>
      </w:r>
      <w:r w:rsidRPr="00CE499E">
        <w:tab/>
        <w:t>The Private Health Insurance (Health Benefits Fund Policy) Rules are made by the Minister under section</w:t>
      </w:r>
      <w:r w:rsidR="00CE499E">
        <w:t> </w:t>
      </w:r>
      <w:r w:rsidRPr="00CE499E">
        <w:t>333</w:t>
      </w:r>
      <w:r w:rsidR="00CE499E">
        <w:noBreakHyphen/>
      </w:r>
      <w:r w:rsidRPr="00CE499E">
        <w:t>20.</w:t>
      </w:r>
    </w:p>
    <w:p w:rsidR="009A7AF5" w:rsidRPr="00CE499E" w:rsidRDefault="009A7AF5" w:rsidP="009A7AF5">
      <w:pPr>
        <w:pStyle w:val="subsection"/>
      </w:pPr>
      <w:r w:rsidRPr="00CE499E">
        <w:tab/>
        <w:t>(2)</w:t>
      </w:r>
      <w:r w:rsidRPr="00CE499E">
        <w:tab/>
        <w:t>Before making Private Health Insurance (Health Benefits Fund Policy) Rules for the purposes of section</w:t>
      </w:r>
      <w:r w:rsidR="00CE499E">
        <w:t> </w:t>
      </w:r>
      <w:r w:rsidRPr="00CE499E">
        <w:t>131</w:t>
      </w:r>
      <w:r w:rsidR="00CE499E">
        <w:noBreakHyphen/>
      </w:r>
      <w:r w:rsidRPr="00CE499E">
        <w:t xml:space="preserve">15, the Minister must consult </w:t>
      </w:r>
      <w:r w:rsidR="00CE499E" w:rsidRPr="00CE499E">
        <w:rPr>
          <w:position w:val="6"/>
          <w:sz w:val="16"/>
        </w:rPr>
        <w:t>*</w:t>
      </w:r>
      <w:r w:rsidRPr="00CE499E">
        <w:t>APRA. However, a failure to consult APRA does not affect the validity of those Rules.</w:t>
      </w:r>
    </w:p>
    <w:p w:rsidR="009A7AF5" w:rsidRPr="00CE499E" w:rsidRDefault="009A7AF5" w:rsidP="009A7AF5">
      <w:pPr>
        <w:pStyle w:val="notetext"/>
      </w:pPr>
      <w:r w:rsidRPr="00CE499E">
        <w:t>Note:</w:t>
      </w:r>
      <w:r w:rsidRPr="00CE499E">
        <w:tab/>
        <w:t>This consultation requirement also applies to any repeal or amendment of such Rules: see subsection</w:t>
      </w:r>
      <w:r w:rsidR="00CE499E">
        <w:t> </w:t>
      </w:r>
      <w:r w:rsidRPr="00CE499E">
        <w:t xml:space="preserve">33(3) of the </w:t>
      </w:r>
      <w:r w:rsidRPr="00CE499E">
        <w:rPr>
          <w:i/>
        </w:rPr>
        <w:t>Acts Interpretation Act 1901</w:t>
      </w:r>
      <w:r w:rsidRPr="00CE499E">
        <w:t>.</w:t>
      </w:r>
    </w:p>
    <w:p w:rsidR="00B721CB" w:rsidRPr="00CE499E" w:rsidRDefault="00B721CB">
      <w:pPr>
        <w:pStyle w:val="ActHead5"/>
      </w:pPr>
      <w:bookmarkStart w:id="170" w:name="_Toc535922037"/>
      <w:r w:rsidRPr="00CE499E">
        <w:rPr>
          <w:rStyle w:val="CharSectno"/>
        </w:rPr>
        <w:lastRenderedPageBreak/>
        <w:t>131</w:t>
      </w:r>
      <w:r w:rsidR="00CE499E">
        <w:rPr>
          <w:rStyle w:val="CharSectno"/>
        </w:rPr>
        <w:noBreakHyphen/>
      </w:r>
      <w:r w:rsidRPr="00CE499E">
        <w:rPr>
          <w:rStyle w:val="CharSectno"/>
        </w:rPr>
        <w:t>10</w:t>
      </w:r>
      <w:r w:rsidRPr="00CE499E">
        <w:t xml:space="preserve">  Meaning of </w:t>
      </w:r>
      <w:r w:rsidRPr="00CE499E">
        <w:rPr>
          <w:i/>
        </w:rPr>
        <w:t>health benefits fund</w:t>
      </w:r>
      <w:bookmarkEnd w:id="170"/>
    </w:p>
    <w:p w:rsidR="00B721CB" w:rsidRPr="00CE499E" w:rsidRDefault="00B721CB">
      <w:pPr>
        <w:pStyle w:val="subsection"/>
      </w:pPr>
      <w:r w:rsidRPr="00CE499E">
        <w:tab/>
      </w:r>
      <w:r w:rsidRPr="00CE499E">
        <w:tab/>
        <w:t xml:space="preserve">A </w:t>
      </w:r>
      <w:r w:rsidRPr="00CE499E">
        <w:rPr>
          <w:b/>
          <w:i/>
        </w:rPr>
        <w:t>health benefits fund</w:t>
      </w:r>
      <w:r w:rsidRPr="00CE499E">
        <w:t xml:space="preserve"> is a fund that:</w:t>
      </w:r>
    </w:p>
    <w:p w:rsidR="00B721CB" w:rsidRPr="00CE499E" w:rsidRDefault="00B721CB">
      <w:pPr>
        <w:pStyle w:val="paragraph"/>
      </w:pPr>
      <w:r w:rsidRPr="00CE499E">
        <w:tab/>
        <w:t>(a)</w:t>
      </w:r>
      <w:r w:rsidRPr="00CE499E">
        <w:tab/>
        <w:t>is established in the records of a private health insurer; and</w:t>
      </w:r>
    </w:p>
    <w:p w:rsidR="00B721CB" w:rsidRPr="00CE499E" w:rsidRDefault="00B721CB">
      <w:pPr>
        <w:pStyle w:val="paragraph"/>
      </w:pPr>
      <w:r w:rsidRPr="00CE499E">
        <w:tab/>
        <w:t>(b)</w:t>
      </w:r>
      <w:r w:rsidRPr="00CE499E">
        <w:tab/>
        <w:t>relates solely to:</w:t>
      </w:r>
    </w:p>
    <w:p w:rsidR="00B721CB" w:rsidRPr="00CE499E" w:rsidRDefault="00B721CB">
      <w:pPr>
        <w:pStyle w:val="paragraphsub"/>
      </w:pPr>
      <w:r w:rsidRPr="00CE499E">
        <w:tab/>
        <w:t>(i)</w:t>
      </w:r>
      <w:r w:rsidRPr="00CE499E">
        <w:tab/>
        <w:t xml:space="preserve">its </w:t>
      </w:r>
      <w:r w:rsidR="00CE499E" w:rsidRPr="00CE499E">
        <w:rPr>
          <w:position w:val="6"/>
          <w:sz w:val="16"/>
        </w:rPr>
        <w:t>*</w:t>
      </w:r>
      <w:r w:rsidRPr="00CE499E">
        <w:t>health insurance business, or a particular part of that business; or</w:t>
      </w:r>
    </w:p>
    <w:p w:rsidR="00B721CB" w:rsidRPr="00CE499E" w:rsidRDefault="00B721CB">
      <w:pPr>
        <w:pStyle w:val="paragraphsub"/>
      </w:pPr>
      <w:r w:rsidRPr="00CE499E">
        <w:tab/>
        <w:t>(ii)</w:t>
      </w:r>
      <w:r w:rsidRPr="00CE499E">
        <w:tab/>
        <w:t xml:space="preserve">its health insurance business, or a particular part of that business, and some or all of its </w:t>
      </w:r>
      <w:r w:rsidR="00CE499E" w:rsidRPr="00CE499E">
        <w:rPr>
          <w:position w:val="6"/>
          <w:sz w:val="16"/>
        </w:rPr>
        <w:t>*</w:t>
      </w:r>
      <w:r w:rsidRPr="00CE499E">
        <w:t>health</w:t>
      </w:r>
      <w:r w:rsidR="00CE499E">
        <w:noBreakHyphen/>
      </w:r>
      <w:r w:rsidRPr="00CE499E">
        <w:t>related businesses, or particular parts of those businesses.</w:t>
      </w:r>
    </w:p>
    <w:p w:rsidR="00B721CB" w:rsidRPr="00CE499E" w:rsidRDefault="00B721CB">
      <w:pPr>
        <w:pStyle w:val="ActHead5"/>
      </w:pPr>
      <w:bookmarkStart w:id="171" w:name="_Toc535922038"/>
      <w:r w:rsidRPr="00CE499E">
        <w:rPr>
          <w:rStyle w:val="CharSectno"/>
        </w:rPr>
        <w:t>131</w:t>
      </w:r>
      <w:r w:rsidR="00CE499E">
        <w:rPr>
          <w:rStyle w:val="CharSectno"/>
        </w:rPr>
        <w:noBreakHyphen/>
      </w:r>
      <w:r w:rsidRPr="00CE499E">
        <w:rPr>
          <w:rStyle w:val="CharSectno"/>
        </w:rPr>
        <w:t>15</w:t>
      </w:r>
      <w:r w:rsidRPr="00CE499E">
        <w:t xml:space="preserve">  Meaning of </w:t>
      </w:r>
      <w:r w:rsidRPr="00CE499E">
        <w:rPr>
          <w:i/>
        </w:rPr>
        <w:t>health</w:t>
      </w:r>
      <w:r w:rsidR="00CE499E">
        <w:rPr>
          <w:i/>
        </w:rPr>
        <w:noBreakHyphen/>
      </w:r>
      <w:r w:rsidRPr="00CE499E">
        <w:rPr>
          <w:i/>
        </w:rPr>
        <w:t>related business</w:t>
      </w:r>
      <w:bookmarkEnd w:id="171"/>
    </w:p>
    <w:p w:rsidR="00B721CB" w:rsidRPr="00CE499E" w:rsidRDefault="00B721CB">
      <w:pPr>
        <w:pStyle w:val="subsection"/>
      </w:pPr>
      <w:r w:rsidRPr="00CE499E">
        <w:tab/>
        <w:t>(1)</w:t>
      </w:r>
      <w:r w:rsidRPr="00CE499E">
        <w:tab/>
      </w:r>
      <w:r w:rsidRPr="00CE499E">
        <w:rPr>
          <w:b/>
          <w:i/>
        </w:rPr>
        <w:t>Health</w:t>
      </w:r>
      <w:r w:rsidR="00CE499E">
        <w:rPr>
          <w:b/>
          <w:i/>
        </w:rPr>
        <w:noBreakHyphen/>
      </w:r>
      <w:r w:rsidRPr="00CE499E">
        <w:rPr>
          <w:b/>
          <w:i/>
        </w:rPr>
        <w:t>related business</w:t>
      </w:r>
      <w:r w:rsidRPr="00CE499E">
        <w:t xml:space="preserve"> is business that is any one or more of the following:</w:t>
      </w:r>
    </w:p>
    <w:p w:rsidR="00B721CB" w:rsidRPr="00CE499E" w:rsidRDefault="00B721CB">
      <w:pPr>
        <w:pStyle w:val="paragraph"/>
      </w:pPr>
      <w:r w:rsidRPr="00CE499E">
        <w:tab/>
        <w:t>(a)</w:t>
      </w:r>
      <w:r w:rsidRPr="00CE499E">
        <w:tab/>
        <w:t>a business of providing goods or services (or both) in order to manage or prevent diseases, injuries or conditions;</w:t>
      </w:r>
    </w:p>
    <w:p w:rsidR="00B721CB" w:rsidRPr="00CE499E" w:rsidRDefault="00B721CB">
      <w:pPr>
        <w:pStyle w:val="paragraph"/>
      </w:pPr>
      <w:r w:rsidRPr="00CE499E">
        <w:tab/>
        <w:t>(b)</w:t>
      </w:r>
      <w:r w:rsidRPr="00CE499E">
        <w:tab/>
        <w:t xml:space="preserve">a business of undertaking liability, by way of insurance, to indemnify people who are </w:t>
      </w:r>
      <w:r w:rsidR="00CE499E" w:rsidRPr="00CE499E">
        <w:rPr>
          <w:position w:val="6"/>
          <w:sz w:val="16"/>
        </w:rPr>
        <w:t>*</w:t>
      </w:r>
      <w:r w:rsidRPr="00CE499E">
        <w:t>ineligible for Medicare for costs associated with providing treatment, goods or services that:</w:t>
      </w:r>
    </w:p>
    <w:p w:rsidR="00B721CB" w:rsidRPr="00CE499E" w:rsidRDefault="00B721CB">
      <w:pPr>
        <w:pStyle w:val="paragraphsub"/>
      </w:pPr>
      <w:r w:rsidRPr="00CE499E">
        <w:tab/>
        <w:t>(i)</w:t>
      </w:r>
      <w:r w:rsidRPr="00CE499E">
        <w:tab/>
        <w:t>are provided to those people in Australia; and</w:t>
      </w:r>
    </w:p>
    <w:p w:rsidR="00B721CB" w:rsidRPr="00CE499E" w:rsidRDefault="00B721CB">
      <w:pPr>
        <w:pStyle w:val="paragraphsub"/>
      </w:pPr>
      <w:r w:rsidRPr="00CE499E">
        <w:tab/>
        <w:t>(ii)</w:t>
      </w:r>
      <w:r w:rsidRPr="00CE499E">
        <w:tab/>
        <w:t>are provided to manage or prevent diseases, injuries or conditions;</w:t>
      </w:r>
    </w:p>
    <w:p w:rsidR="00B721CB" w:rsidRPr="00CE499E" w:rsidRDefault="00B721CB">
      <w:pPr>
        <w:pStyle w:val="paragraph"/>
      </w:pPr>
      <w:r w:rsidRPr="00CE499E">
        <w:tab/>
        <w:t>(c)</w:t>
      </w:r>
      <w:r w:rsidRPr="00CE499E">
        <w:tab/>
        <w:t xml:space="preserve">a business of providing a financial service to assist people insured under </w:t>
      </w:r>
      <w:r w:rsidR="00CE499E" w:rsidRPr="00CE499E">
        <w:rPr>
          <w:position w:val="6"/>
          <w:sz w:val="16"/>
        </w:rPr>
        <w:t>*</w:t>
      </w:r>
      <w:r w:rsidRPr="00CE499E">
        <w:t>complying health insurance products to meet the costs associated with treatment, goods or services that are provided to manage or prevent diseases, injuries or conditions;</w:t>
      </w:r>
    </w:p>
    <w:p w:rsidR="00B721CB" w:rsidRPr="00CE499E" w:rsidRDefault="00B721CB">
      <w:pPr>
        <w:pStyle w:val="paragraph"/>
      </w:pPr>
      <w:r w:rsidRPr="00CE499E">
        <w:tab/>
        <w:t>(d)</w:t>
      </w:r>
      <w:r w:rsidRPr="00CE499E">
        <w:tab/>
        <w:t>any other business, or business included in a class of businesses, specified in the Private Health Insurance (Health Benefits Fund Policy) Rules for the purposes of this paragraph.</w:t>
      </w:r>
    </w:p>
    <w:p w:rsidR="00B721CB" w:rsidRPr="00CE499E" w:rsidRDefault="00B721CB">
      <w:pPr>
        <w:pStyle w:val="subsection"/>
      </w:pPr>
      <w:r w:rsidRPr="00CE499E">
        <w:tab/>
        <w:t>(2)</w:t>
      </w:r>
      <w:r w:rsidRPr="00CE499E">
        <w:tab/>
        <w:t xml:space="preserve">Despite </w:t>
      </w:r>
      <w:r w:rsidR="00CE499E">
        <w:t>subsection (</w:t>
      </w:r>
      <w:r w:rsidRPr="00CE499E">
        <w:t xml:space="preserve">1), neither of the following is </w:t>
      </w:r>
      <w:r w:rsidRPr="00CE499E">
        <w:rPr>
          <w:b/>
          <w:i/>
        </w:rPr>
        <w:t>health</w:t>
      </w:r>
      <w:r w:rsidR="00CE499E">
        <w:rPr>
          <w:b/>
          <w:i/>
        </w:rPr>
        <w:noBreakHyphen/>
      </w:r>
      <w:r w:rsidRPr="00CE499E">
        <w:rPr>
          <w:b/>
          <w:i/>
        </w:rPr>
        <w:t>related business</w:t>
      </w:r>
      <w:r w:rsidRPr="00CE499E">
        <w:t>:</w:t>
      </w:r>
    </w:p>
    <w:p w:rsidR="00B721CB" w:rsidRPr="00CE499E" w:rsidRDefault="00B721CB">
      <w:pPr>
        <w:pStyle w:val="paragraph"/>
      </w:pPr>
      <w:r w:rsidRPr="00CE499E">
        <w:lastRenderedPageBreak/>
        <w:tab/>
        <w:t>(a)</w:t>
      </w:r>
      <w:r w:rsidRPr="00CE499E">
        <w:tab/>
        <w:t xml:space="preserve">business that is </w:t>
      </w:r>
      <w:r w:rsidR="00CE499E" w:rsidRPr="00CE499E">
        <w:rPr>
          <w:position w:val="6"/>
          <w:sz w:val="16"/>
        </w:rPr>
        <w:t>*</w:t>
      </w:r>
      <w:r w:rsidRPr="00CE499E">
        <w:t>health insurance business; or</w:t>
      </w:r>
    </w:p>
    <w:p w:rsidR="00B721CB" w:rsidRPr="00CE499E" w:rsidRDefault="00B721CB">
      <w:pPr>
        <w:pStyle w:val="paragraph"/>
      </w:pPr>
      <w:r w:rsidRPr="00CE499E">
        <w:tab/>
        <w:t>(b)</w:t>
      </w:r>
      <w:r w:rsidRPr="00CE499E">
        <w:tab/>
        <w:t>any other business, or business included in a class of businesses, specified in the Private Health Insurance (Health Benefits Fund Policy) Rules for the purposes of this paragraph.</w:t>
      </w:r>
    </w:p>
    <w:p w:rsidR="009A7AF5" w:rsidRPr="00CE499E" w:rsidRDefault="009A7AF5" w:rsidP="009A7AF5">
      <w:pPr>
        <w:pStyle w:val="ActHead5"/>
      </w:pPr>
      <w:bookmarkStart w:id="172" w:name="_Toc535922039"/>
      <w:r w:rsidRPr="00CE499E">
        <w:rPr>
          <w:rStyle w:val="CharSectno"/>
        </w:rPr>
        <w:t>131</w:t>
      </w:r>
      <w:r w:rsidR="00CE499E">
        <w:rPr>
          <w:rStyle w:val="CharSectno"/>
        </w:rPr>
        <w:noBreakHyphen/>
      </w:r>
      <w:r w:rsidRPr="00CE499E">
        <w:rPr>
          <w:rStyle w:val="CharSectno"/>
        </w:rPr>
        <w:t>20</w:t>
      </w:r>
      <w:r w:rsidRPr="00CE499E">
        <w:t xml:space="preserve">  Risk equalisation jurisdictions</w:t>
      </w:r>
      <w:bookmarkEnd w:id="172"/>
    </w:p>
    <w:p w:rsidR="009A7AF5" w:rsidRPr="00CE499E" w:rsidRDefault="009A7AF5" w:rsidP="009A7AF5">
      <w:pPr>
        <w:pStyle w:val="subsection"/>
      </w:pPr>
      <w:r w:rsidRPr="00CE499E">
        <w:tab/>
        <w:t>(1)</w:t>
      </w:r>
      <w:r w:rsidRPr="00CE499E">
        <w:tab/>
        <w:t xml:space="preserve">An area is a </w:t>
      </w:r>
      <w:r w:rsidRPr="00CE499E">
        <w:rPr>
          <w:b/>
          <w:bCs/>
          <w:i/>
          <w:iCs/>
        </w:rPr>
        <w:t>risk equalisation jurisdiction</w:t>
      </w:r>
      <w:r w:rsidRPr="00CE499E">
        <w:t xml:space="preserve"> if the Private Health Insurance (Health Benefits Fund Policy) Rules so provide.</w:t>
      </w:r>
    </w:p>
    <w:p w:rsidR="009A7AF5" w:rsidRPr="00CE499E" w:rsidRDefault="009A7AF5" w:rsidP="009A7AF5">
      <w:pPr>
        <w:pStyle w:val="subsection"/>
      </w:pPr>
      <w:r w:rsidRPr="00CE499E">
        <w:tab/>
        <w:t>(2)</w:t>
      </w:r>
      <w:r w:rsidRPr="00CE499E">
        <w:tab/>
        <w:t>The Private Health Insurance (Health Benefits Fund Policy) Rules may specify circumstances in which a private health insurer may (despite subsection</w:t>
      </w:r>
      <w:r w:rsidR="00CE499E">
        <w:t> </w:t>
      </w:r>
      <w:r w:rsidRPr="00CE499E">
        <w:t xml:space="preserve">23(2) of the </w:t>
      </w:r>
      <w:r w:rsidRPr="00CE499E">
        <w:rPr>
          <w:i/>
          <w:iCs/>
        </w:rPr>
        <w:t>Private Health Insurance (Prudential Supervision) Act 2015</w:t>
      </w:r>
      <w:r w:rsidRPr="00CE499E">
        <w:t xml:space="preserve">) have more than one </w:t>
      </w:r>
      <w:r w:rsidR="00CE499E" w:rsidRPr="00CE499E">
        <w:rPr>
          <w:position w:val="6"/>
          <w:sz w:val="16"/>
        </w:rPr>
        <w:t>*</w:t>
      </w:r>
      <w:r w:rsidRPr="00CE499E">
        <w:t xml:space="preserve">health benefits fund in respect of a particular </w:t>
      </w:r>
      <w:r w:rsidR="00CE499E" w:rsidRPr="00CE499E">
        <w:rPr>
          <w:position w:val="6"/>
          <w:sz w:val="16"/>
        </w:rPr>
        <w:t>*</w:t>
      </w:r>
      <w:r w:rsidRPr="00CE499E">
        <w:t>risk equalisation jurisdiction.</w:t>
      </w:r>
    </w:p>
    <w:p w:rsidR="009A7AF5" w:rsidRPr="00CE499E" w:rsidRDefault="009A7AF5" w:rsidP="009A7AF5">
      <w:pPr>
        <w:pStyle w:val="ActHead5"/>
      </w:pPr>
      <w:bookmarkStart w:id="173" w:name="_Toc535922040"/>
      <w:r w:rsidRPr="00CE499E">
        <w:rPr>
          <w:rStyle w:val="CharSectno"/>
        </w:rPr>
        <w:t>131</w:t>
      </w:r>
      <w:r w:rsidR="00CE499E">
        <w:rPr>
          <w:rStyle w:val="CharSectno"/>
        </w:rPr>
        <w:noBreakHyphen/>
      </w:r>
      <w:r w:rsidRPr="00CE499E">
        <w:rPr>
          <w:rStyle w:val="CharSectno"/>
        </w:rPr>
        <w:t>25</w:t>
      </w:r>
      <w:r w:rsidRPr="00CE499E">
        <w:t xml:space="preserve">  Operation of health</w:t>
      </w:r>
      <w:r w:rsidR="00CE499E">
        <w:noBreakHyphen/>
      </w:r>
      <w:r w:rsidRPr="00CE499E">
        <w:t>related businesses through health benefits funds</w:t>
      </w:r>
      <w:bookmarkEnd w:id="173"/>
    </w:p>
    <w:p w:rsidR="009A7AF5" w:rsidRPr="00CE499E" w:rsidRDefault="009A7AF5" w:rsidP="009A7AF5">
      <w:pPr>
        <w:pStyle w:val="subsection"/>
      </w:pPr>
      <w:r w:rsidRPr="00CE499E">
        <w:tab/>
      </w:r>
      <w:r w:rsidRPr="00CE499E">
        <w:tab/>
        <w:t xml:space="preserve">If a private health insurer has a </w:t>
      </w:r>
      <w:r w:rsidR="00CE499E" w:rsidRPr="00CE499E">
        <w:rPr>
          <w:position w:val="6"/>
          <w:sz w:val="16"/>
        </w:rPr>
        <w:t>*</w:t>
      </w:r>
      <w:r w:rsidRPr="00CE499E">
        <w:t xml:space="preserve">health benefits fund in respect of its </w:t>
      </w:r>
      <w:r w:rsidR="00CE499E" w:rsidRPr="00CE499E">
        <w:rPr>
          <w:position w:val="6"/>
          <w:sz w:val="16"/>
        </w:rPr>
        <w:t>*</w:t>
      </w:r>
      <w:r w:rsidRPr="00CE499E">
        <w:t xml:space="preserve">health insurance business and some or all of its </w:t>
      </w:r>
      <w:r w:rsidR="00CE499E" w:rsidRPr="00CE499E">
        <w:rPr>
          <w:position w:val="6"/>
          <w:sz w:val="16"/>
        </w:rPr>
        <w:t>*</w:t>
      </w:r>
      <w:r w:rsidRPr="00CE499E">
        <w:t>health</w:t>
      </w:r>
      <w:r w:rsidR="00CE499E">
        <w:noBreakHyphen/>
      </w:r>
      <w:r w:rsidRPr="00CE499E">
        <w:t>related businesses, the insurer must comply with any requirements specified in the Private Health Insurance (Health Benefits Fund Policy) Rules relating to how the health</w:t>
      </w:r>
      <w:r w:rsidR="00CE499E">
        <w:noBreakHyphen/>
      </w:r>
      <w:r w:rsidRPr="00CE499E">
        <w:t>related businesses are to be conducted.</w:t>
      </w:r>
    </w:p>
    <w:p w:rsidR="009A7AF5" w:rsidRPr="00CE499E" w:rsidRDefault="009A7AF5" w:rsidP="00B62182">
      <w:pPr>
        <w:pStyle w:val="ActHead2"/>
        <w:pageBreakBefore/>
      </w:pPr>
      <w:bookmarkStart w:id="174" w:name="_Toc535922041"/>
      <w:r w:rsidRPr="00CE499E">
        <w:rPr>
          <w:rStyle w:val="CharPartNo"/>
        </w:rPr>
        <w:lastRenderedPageBreak/>
        <w:t>Part</w:t>
      </w:r>
      <w:r w:rsidR="00CE499E">
        <w:rPr>
          <w:rStyle w:val="CharPartNo"/>
        </w:rPr>
        <w:t> </w:t>
      </w:r>
      <w:r w:rsidRPr="00CE499E">
        <w:rPr>
          <w:rStyle w:val="CharPartNo"/>
        </w:rPr>
        <w:t>4</w:t>
      </w:r>
      <w:r w:rsidR="00CE499E">
        <w:rPr>
          <w:rStyle w:val="CharPartNo"/>
        </w:rPr>
        <w:noBreakHyphen/>
      </w:r>
      <w:r w:rsidRPr="00CE499E">
        <w:rPr>
          <w:rStyle w:val="CharPartNo"/>
        </w:rPr>
        <w:t>5</w:t>
      </w:r>
      <w:r w:rsidRPr="00CE499E">
        <w:t>—</w:t>
      </w:r>
      <w:r w:rsidRPr="00CE499E">
        <w:rPr>
          <w:rStyle w:val="CharPartText"/>
        </w:rPr>
        <w:t>Miscellaneous obligations of private health insurers</w:t>
      </w:r>
      <w:bookmarkEnd w:id="174"/>
    </w:p>
    <w:p w:rsidR="00B721CB" w:rsidRPr="00CE499E" w:rsidRDefault="00B721CB">
      <w:pPr>
        <w:pStyle w:val="ActHead3"/>
      </w:pPr>
      <w:bookmarkStart w:id="175" w:name="_Toc535922042"/>
      <w:r w:rsidRPr="00CE499E">
        <w:rPr>
          <w:rStyle w:val="CharDivNo"/>
        </w:rPr>
        <w:t>Division</w:t>
      </w:r>
      <w:r w:rsidR="00CE499E">
        <w:rPr>
          <w:rStyle w:val="CharDivNo"/>
        </w:rPr>
        <w:t> </w:t>
      </w:r>
      <w:r w:rsidRPr="00CE499E">
        <w:rPr>
          <w:rStyle w:val="CharDivNo"/>
        </w:rPr>
        <w:t>157</w:t>
      </w:r>
      <w:r w:rsidRPr="00CE499E">
        <w:t>—</w:t>
      </w:r>
      <w:r w:rsidRPr="00CE499E">
        <w:rPr>
          <w:rStyle w:val="CharDivText"/>
        </w:rPr>
        <w:t>Introduction</w:t>
      </w:r>
      <w:bookmarkEnd w:id="175"/>
    </w:p>
    <w:p w:rsidR="009A7AF5" w:rsidRPr="00CE499E" w:rsidRDefault="009A7AF5" w:rsidP="009A7AF5">
      <w:pPr>
        <w:pStyle w:val="ActHead5"/>
      </w:pPr>
      <w:bookmarkStart w:id="176" w:name="_Toc535922043"/>
      <w:r w:rsidRPr="00CE499E">
        <w:rPr>
          <w:rStyle w:val="CharSectno"/>
        </w:rPr>
        <w:t>157</w:t>
      </w:r>
      <w:r w:rsidR="00CE499E">
        <w:rPr>
          <w:rStyle w:val="CharSectno"/>
        </w:rPr>
        <w:noBreakHyphen/>
      </w:r>
      <w:r w:rsidRPr="00CE499E">
        <w:rPr>
          <w:rStyle w:val="CharSectno"/>
        </w:rPr>
        <w:t>1</w:t>
      </w:r>
      <w:r w:rsidRPr="00CE499E">
        <w:t xml:space="preserve">  What this Part is about</w:t>
      </w:r>
      <w:bookmarkEnd w:id="176"/>
    </w:p>
    <w:p w:rsidR="009A7AF5" w:rsidRPr="00CE499E" w:rsidRDefault="009A7AF5" w:rsidP="009A7AF5">
      <w:pPr>
        <w:pStyle w:val="SOText"/>
      </w:pPr>
      <w:r w:rsidRPr="00CE499E">
        <w:t>This Part imposes miscellaneous notification and other obligations on private health insurers.</w:t>
      </w:r>
    </w:p>
    <w:p w:rsidR="009A7AF5" w:rsidRPr="00CE499E" w:rsidRDefault="009A7AF5" w:rsidP="009A7AF5">
      <w:pPr>
        <w:pStyle w:val="ActHead5"/>
      </w:pPr>
      <w:bookmarkStart w:id="177" w:name="_Toc535922044"/>
      <w:r w:rsidRPr="00CE499E">
        <w:rPr>
          <w:rStyle w:val="CharSectno"/>
        </w:rPr>
        <w:t>157</w:t>
      </w:r>
      <w:r w:rsidR="00CE499E">
        <w:rPr>
          <w:rStyle w:val="CharSectno"/>
        </w:rPr>
        <w:noBreakHyphen/>
      </w:r>
      <w:r w:rsidRPr="00CE499E">
        <w:rPr>
          <w:rStyle w:val="CharSectno"/>
        </w:rPr>
        <w:t>5</w:t>
      </w:r>
      <w:r w:rsidRPr="00CE499E">
        <w:t xml:space="preserve">  Private Health Insurance (Data Provision) Rules</w:t>
      </w:r>
      <w:bookmarkEnd w:id="177"/>
    </w:p>
    <w:p w:rsidR="00B721CB" w:rsidRPr="00CE499E" w:rsidRDefault="00B721CB">
      <w:pPr>
        <w:pStyle w:val="subsection"/>
      </w:pPr>
      <w:r w:rsidRPr="00CE499E">
        <w:tab/>
      </w:r>
      <w:r w:rsidRPr="00CE499E">
        <w:tab/>
        <w:t>Obligations of private health insurers are also dealt with in the Private Health Insurance (Data Provision) Rules. The provisions of this Part indicate when a particular matter is or may be dealt with in these Rules.</w:t>
      </w:r>
    </w:p>
    <w:p w:rsidR="00B721CB" w:rsidRPr="00CE499E" w:rsidRDefault="00B721CB">
      <w:pPr>
        <w:pStyle w:val="notetext"/>
      </w:pPr>
      <w:r w:rsidRPr="00CE499E">
        <w:t>Note:</w:t>
      </w:r>
      <w:r w:rsidRPr="00CE499E">
        <w:tab/>
        <w:t>The Private Health Insurance (Data Provision) Rules are made by the Minister under section</w:t>
      </w:r>
      <w:r w:rsidR="00CE499E">
        <w:t> </w:t>
      </w:r>
      <w:r w:rsidRPr="00CE499E">
        <w:t>333</w:t>
      </w:r>
      <w:r w:rsidR="00CE499E">
        <w:noBreakHyphen/>
      </w:r>
      <w:r w:rsidRPr="00CE499E">
        <w:t>20.</w:t>
      </w:r>
    </w:p>
    <w:p w:rsidR="009A7AF5" w:rsidRPr="00CE499E" w:rsidRDefault="009A7AF5" w:rsidP="00B62182">
      <w:pPr>
        <w:pStyle w:val="ActHead3"/>
        <w:pageBreakBefore/>
      </w:pPr>
      <w:bookmarkStart w:id="178" w:name="_Toc535922045"/>
      <w:r w:rsidRPr="00CE499E">
        <w:rPr>
          <w:rStyle w:val="CharDivNo"/>
        </w:rPr>
        <w:lastRenderedPageBreak/>
        <w:t>Division</w:t>
      </w:r>
      <w:r w:rsidR="00CE499E">
        <w:rPr>
          <w:rStyle w:val="CharDivNo"/>
        </w:rPr>
        <w:t> </w:t>
      </w:r>
      <w:r w:rsidRPr="00CE499E">
        <w:rPr>
          <w:rStyle w:val="CharDivNo"/>
        </w:rPr>
        <w:t>169</w:t>
      </w:r>
      <w:r w:rsidRPr="00CE499E">
        <w:t>—</w:t>
      </w:r>
      <w:r w:rsidRPr="00CE499E">
        <w:rPr>
          <w:rStyle w:val="CharDivText"/>
        </w:rPr>
        <w:t>Notification obligations</w:t>
      </w:r>
      <w:bookmarkEnd w:id="178"/>
    </w:p>
    <w:p w:rsidR="00B721CB" w:rsidRPr="00CE499E" w:rsidRDefault="00B721CB">
      <w:pPr>
        <w:pStyle w:val="ActHead5"/>
      </w:pPr>
      <w:bookmarkStart w:id="179" w:name="_Toc535922046"/>
      <w:r w:rsidRPr="00CE499E">
        <w:rPr>
          <w:rStyle w:val="CharSectno"/>
        </w:rPr>
        <w:t>169</w:t>
      </w:r>
      <w:r w:rsidR="00CE499E">
        <w:rPr>
          <w:rStyle w:val="CharSectno"/>
        </w:rPr>
        <w:noBreakHyphen/>
      </w:r>
      <w:r w:rsidRPr="00CE499E">
        <w:rPr>
          <w:rStyle w:val="CharSectno"/>
        </w:rPr>
        <w:t>10</w:t>
      </w:r>
      <w:r w:rsidRPr="00CE499E">
        <w:t xml:space="preserve">  Private health insurers to notify any changes to rules</w:t>
      </w:r>
      <w:bookmarkEnd w:id="179"/>
    </w:p>
    <w:p w:rsidR="00B721CB" w:rsidRPr="00CE499E" w:rsidRDefault="00B721CB">
      <w:pPr>
        <w:pStyle w:val="subsection"/>
      </w:pPr>
      <w:r w:rsidRPr="00CE499E">
        <w:tab/>
        <w:t>(1)</w:t>
      </w:r>
      <w:r w:rsidRPr="00CE499E">
        <w:tab/>
        <w:t xml:space="preserve">A private health insurer that proposes to change its </w:t>
      </w:r>
      <w:r w:rsidR="00CE499E" w:rsidRPr="00CE499E">
        <w:rPr>
          <w:position w:val="6"/>
          <w:sz w:val="16"/>
        </w:rPr>
        <w:t>*</w:t>
      </w:r>
      <w:r w:rsidRPr="00CE499E">
        <w:t>rules (other than a change to which section</w:t>
      </w:r>
      <w:r w:rsidR="00CE499E">
        <w:t> </w:t>
      </w:r>
      <w:r w:rsidRPr="00CE499E">
        <w:t>66</w:t>
      </w:r>
      <w:r w:rsidR="00CE499E">
        <w:noBreakHyphen/>
      </w:r>
      <w:r w:rsidRPr="00CE499E">
        <w:t>10 applies) must notify the Secretary of the Department of the proposed change:</w:t>
      </w:r>
    </w:p>
    <w:p w:rsidR="00B721CB" w:rsidRPr="00CE499E" w:rsidRDefault="00B721CB">
      <w:pPr>
        <w:pStyle w:val="paragraph"/>
      </w:pPr>
      <w:r w:rsidRPr="00CE499E">
        <w:tab/>
        <w:t>(a)</w:t>
      </w:r>
      <w:r w:rsidRPr="00CE499E">
        <w:tab/>
        <w:t xml:space="preserve">in the </w:t>
      </w:r>
      <w:r w:rsidR="00CE499E" w:rsidRPr="00CE499E">
        <w:rPr>
          <w:position w:val="6"/>
          <w:sz w:val="16"/>
        </w:rPr>
        <w:t>*</w:t>
      </w:r>
      <w:r w:rsidRPr="00CE499E">
        <w:t>approved form; and</w:t>
      </w:r>
    </w:p>
    <w:p w:rsidR="00B721CB" w:rsidRPr="00CE499E" w:rsidRDefault="00B721CB">
      <w:pPr>
        <w:pStyle w:val="paragraph"/>
      </w:pPr>
      <w:r w:rsidRPr="00CE499E">
        <w:tab/>
        <w:t>(b)</w:t>
      </w:r>
      <w:r w:rsidRPr="00CE499E">
        <w:tab/>
        <w:t>before the day on which the insurer proposes the change to take effect.</w:t>
      </w:r>
    </w:p>
    <w:p w:rsidR="00B721CB" w:rsidRPr="00CE499E" w:rsidRDefault="00B721CB">
      <w:pPr>
        <w:pStyle w:val="notetext"/>
      </w:pPr>
      <w:r w:rsidRPr="00CE499E">
        <w:t>Note:</w:t>
      </w:r>
      <w:r w:rsidRPr="00CE499E">
        <w:tab/>
        <w:t>See section</w:t>
      </w:r>
      <w:r w:rsidR="00CE499E">
        <w:t> </w:t>
      </w:r>
      <w:r w:rsidRPr="00CE499E">
        <w:t>93</w:t>
      </w:r>
      <w:r w:rsidR="00CE499E">
        <w:noBreakHyphen/>
      </w:r>
      <w:r w:rsidRPr="00CE499E">
        <w:t>25 for a private health insurer’s obligation to notify insured persons of changes to its rules.</w:t>
      </w:r>
    </w:p>
    <w:p w:rsidR="00B721CB" w:rsidRPr="00CE499E" w:rsidRDefault="00B721CB">
      <w:pPr>
        <w:pStyle w:val="subsection"/>
      </w:pPr>
      <w:r w:rsidRPr="00CE499E">
        <w:tab/>
        <w:t>(2)</w:t>
      </w:r>
      <w:r w:rsidRPr="00CE499E">
        <w:tab/>
        <w:t>The Minister may, in writing, direct the insurer not to make the change if the Minister is satisfied that the change might or would result in a breach of the Act.</w:t>
      </w:r>
    </w:p>
    <w:p w:rsidR="00B721CB" w:rsidRPr="00CE499E" w:rsidRDefault="00B721CB">
      <w:pPr>
        <w:pStyle w:val="notetext"/>
      </w:pPr>
      <w:r w:rsidRPr="00CE499E">
        <w:t>Note:</w:t>
      </w:r>
      <w:r w:rsidRPr="00CE499E">
        <w:tab/>
        <w:t>Directions are reviewable under Part</w:t>
      </w:r>
      <w:r w:rsidR="00CE499E">
        <w:t> </w:t>
      </w:r>
      <w:r w:rsidRPr="00CE499E">
        <w:t>6</w:t>
      </w:r>
      <w:r w:rsidR="00CE499E">
        <w:noBreakHyphen/>
      </w:r>
      <w:r w:rsidRPr="00CE499E">
        <w:t>9.</w:t>
      </w:r>
    </w:p>
    <w:p w:rsidR="00B721CB" w:rsidRPr="00CE499E" w:rsidRDefault="00B721CB">
      <w:pPr>
        <w:pStyle w:val="subsection"/>
      </w:pPr>
      <w:r w:rsidRPr="00CE499E">
        <w:tab/>
        <w:t>(3)</w:t>
      </w:r>
      <w:r w:rsidRPr="00CE499E">
        <w:tab/>
        <w:t xml:space="preserve">The Minister must give the Secretary </w:t>
      </w:r>
      <w:r w:rsidR="009A7AF5" w:rsidRPr="00CE499E">
        <w:t xml:space="preserve">and </w:t>
      </w:r>
      <w:r w:rsidR="00CE499E" w:rsidRPr="00CE499E">
        <w:rPr>
          <w:position w:val="6"/>
          <w:sz w:val="16"/>
        </w:rPr>
        <w:t>*</w:t>
      </w:r>
      <w:r w:rsidR="009A7AF5" w:rsidRPr="00CE499E">
        <w:t>APRA</w:t>
      </w:r>
      <w:r w:rsidRPr="00CE499E">
        <w:t xml:space="preserve"> a copy of a direction under </w:t>
      </w:r>
      <w:r w:rsidR="00CE499E">
        <w:t>subsection (</w:t>
      </w:r>
      <w:r w:rsidRPr="00CE499E">
        <w:t>2).</w:t>
      </w:r>
    </w:p>
    <w:p w:rsidR="009A7AF5" w:rsidRPr="00CE499E" w:rsidRDefault="009A7AF5" w:rsidP="00B62182">
      <w:pPr>
        <w:pStyle w:val="ActHead3"/>
        <w:pageBreakBefore/>
      </w:pPr>
      <w:bookmarkStart w:id="180" w:name="_Toc535922047"/>
      <w:r w:rsidRPr="00CE499E">
        <w:rPr>
          <w:rStyle w:val="CharDivNo"/>
        </w:rPr>
        <w:lastRenderedPageBreak/>
        <w:t>Division</w:t>
      </w:r>
      <w:r w:rsidR="00CE499E">
        <w:rPr>
          <w:rStyle w:val="CharDivNo"/>
        </w:rPr>
        <w:t> </w:t>
      </w:r>
      <w:r w:rsidRPr="00CE499E">
        <w:rPr>
          <w:rStyle w:val="CharDivNo"/>
        </w:rPr>
        <w:t>172</w:t>
      </w:r>
      <w:r w:rsidRPr="00CE499E">
        <w:t>—</w:t>
      </w:r>
      <w:r w:rsidRPr="00CE499E">
        <w:rPr>
          <w:rStyle w:val="CharDivText"/>
        </w:rPr>
        <w:t>Other obligations</w:t>
      </w:r>
      <w:bookmarkEnd w:id="180"/>
    </w:p>
    <w:p w:rsidR="009345F9" w:rsidRPr="00CE499E" w:rsidRDefault="009345F9" w:rsidP="009345F9">
      <w:pPr>
        <w:pStyle w:val="ActHead5"/>
      </w:pPr>
      <w:bookmarkStart w:id="181" w:name="_Toc535922048"/>
      <w:r w:rsidRPr="00CE499E">
        <w:rPr>
          <w:rStyle w:val="CharSectno"/>
        </w:rPr>
        <w:t>172</w:t>
      </w:r>
      <w:r w:rsidR="00CE499E">
        <w:rPr>
          <w:rStyle w:val="CharSectno"/>
        </w:rPr>
        <w:noBreakHyphen/>
      </w:r>
      <w:r w:rsidRPr="00CE499E">
        <w:rPr>
          <w:rStyle w:val="CharSectno"/>
        </w:rPr>
        <w:t>5</w:t>
      </w:r>
      <w:r w:rsidRPr="00CE499E">
        <w:t xml:space="preserve">  Agreements with medical practitioners</w:t>
      </w:r>
      <w:bookmarkEnd w:id="181"/>
    </w:p>
    <w:p w:rsidR="009345F9" w:rsidRPr="00CE499E" w:rsidRDefault="009345F9" w:rsidP="009345F9">
      <w:pPr>
        <w:pStyle w:val="SubsectionHead"/>
      </w:pPr>
      <w:r w:rsidRPr="00CE499E">
        <w:t>Medical purchaser</w:t>
      </w:r>
      <w:r w:rsidR="00CE499E">
        <w:noBreakHyphen/>
      </w:r>
      <w:r w:rsidRPr="00CE499E">
        <w:t>provider agreements</w:t>
      </w:r>
    </w:p>
    <w:p w:rsidR="009345F9" w:rsidRPr="00CE499E" w:rsidRDefault="009345F9" w:rsidP="009345F9">
      <w:pPr>
        <w:pStyle w:val="subsection"/>
      </w:pPr>
      <w:r w:rsidRPr="00CE499E">
        <w:tab/>
        <w:t>(1)</w:t>
      </w:r>
      <w:r w:rsidRPr="00CE499E">
        <w:tab/>
        <w:t xml:space="preserve">If a private health insurer enters into an agreement with a </w:t>
      </w:r>
      <w:r w:rsidR="00CE499E" w:rsidRPr="00CE499E">
        <w:rPr>
          <w:position w:val="6"/>
          <w:sz w:val="16"/>
        </w:rPr>
        <w:t>*</w:t>
      </w:r>
      <w:r w:rsidRPr="00CE499E">
        <w:t>medical practitioner for the provision of treatment to persons insured by the insurer, the agreement must not limit the medical practitioner’s professional freedom, within the scope of accepted clinical practice, to identify and provide appropriate treatments.</w:t>
      </w:r>
    </w:p>
    <w:p w:rsidR="009345F9" w:rsidRPr="00CE499E" w:rsidRDefault="009345F9" w:rsidP="009345F9">
      <w:pPr>
        <w:pStyle w:val="SubsectionHead"/>
      </w:pPr>
      <w:r w:rsidRPr="00CE499E">
        <w:t>Practitioner agreements</w:t>
      </w:r>
    </w:p>
    <w:p w:rsidR="009345F9" w:rsidRPr="00CE499E" w:rsidRDefault="009345F9" w:rsidP="009345F9">
      <w:pPr>
        <w:pStyle w:val="subsection"/>
      </w:pPr>
      <w:r w:rsidRPr="00CE499E">
        <w:tab/>
        <w:t>(2)</w:t>
      </w:r>
      <w:r w:rsidRPr="00CE499E">
        <w:tab/>
        <w:t xml:space="preserve">If a hospital or day hospital facility enters into an agreement with a </w:t>
      </w:r>
      <w:r w:rsidR="00CE499E" w:rsidRPr="00CE499E">
        <w:rPr>
          <w:position w:val="6"/>
          <w:sz w:val="16"/>
        </w:rPr>
        <w:t>*</w:t>
      </w:r>
      <w:r w:rsidRPr="00CE499E">
        <w:t>medical practitioner, under which treatment is provided to persons insured by the insurer, the agreement must not limit the medical practitioner’s professional freedom, within the scope of accepted clinical practice, to identify and provide appropriate treatments.</w:t>
      </w:r>
    </w:p>
    <w:p w:rsidR="000A2F2F" w:rsidRPr="00CE499E" w:rsidRDefault="000A2F2F" w:rsidP="000A2F2F">
      <w:pPr>
        <w:pStyle w:val="notetext"/>
      </w:pPr>
      <w:r w:rsidRPr="00CE499E">
        <w:t>Note:</w:t>
      </w:r>
      <w:r w:rsidRPr="00CE499E">
        <w:tab/>
        <w:t>Medical practitioners may, in dealings with private health insurers, be able to take advantage of the collective bargaining provisions of Subdivision B of Division</w:t>
      </w:r>
      <w:r w:rsidR="00CE499E">
        <w:t> </w:t>
      </w:r>
      <w:r w:rsidRPr="00CE499E">
        <w:t xml:space="preserve">2 of Part VII of the </w:t>
      </w:r>
      <w:r w:rsidR="00EE3A7B" w:rsidRPr="00CE499E">
        <w:rPr>
          <w:i/>
        </w:rPr>
        <w:t>Competition and Consumer Act 2010</w:t>
      </w:r>
      <w:r w:rsidRPr="00CE499E">
        <w:t>.</w:t>
      </w:r>
    </w:p>
    <w:p w:rsidR="00B721CB" w:rsidRPr="00CE499E" w:rsidRDefault="00B721CB">
      <w:pPr>
        <w:pStyle w:val="ActHead5"/>
      </w:pPr>
      <w:bookmarkStart w:id="182" w:name="_Toc535922049"/>
      <w:r w:rsidRPr="00CE499E">
        <w:rPr>
          <w:rStyle w:val="CharSectno"/>
        </w:rPr>
        <w:t>172</w:t>
      </w:r>
      <w:r w:rsidR="00CE499E">
        <w:rPr>
          <w:rStyle w:val="CharSectno"/>
        </w:rPr>
        <w:noBreakHyphen/>
      </w:r>
      <w:r w:rsidRPr="00CE499E">
        <w:rPr>
          <w:rStyle w:val="CharSectno"/>
        </w:rPr>
        <w:t>10</w:t>
      </w:r>
      <w:r w:rsidRPr="00CE499E">
        <w:t xml:space="preserve">  Private health insurers to give information to Secretary</w:t>
      </w:r>
      <w:bookmarkEnd w:id="182"/>
    </w:p>
    <w:p w:rsidR="00B721CB" w:rsidRPr="00CE499E" w:rsidRDefault="00B721CB">
      <w:pPr>
        <w:pStyle w:val="subsection"/>
      </w:pPr>
      <w:r w:rsidRPr="00CE499E">
        <w:tab/>
        <w:t>(1)</w:t>
      </w:r>
      <w:r w:rsidRPr="00CE499E">
        <w:tab/>
        <w:t xml:space="preserve">The Private Health Insurance (Data Provision) Rules may specify kinds of information, relating to treatment of </w:t>
      </w:r>
      <w:r w:rsidR="000A2F2F" w:rsidRPr="00CE499E">
        <w:t xml:space="preserve">persons insured under </w:t>
      </w:r>
      <w:r w:rsidR="00CE499E" w:rsidRPr="00CE499E">
        <w:rPr>
          <w:position w:val="6"/>
          <w:sz w:val="16"/>
        </w:rPr>
        <w:t>*</w:t>
      </w:r>
      <w:r w:rsidR="000A2F2F" w:rsidRPr="00CE499E">
        <w:t xml:space="preserve">complying health insurance products that are </w:t>
      </w:r>
      <w:r w:rsidR="00CE499E" w:rsidRPr="00CE499E">
        <w:rPr>
          <w:position w:val="6"/>
          <w:sz w:val="16"/>
        </w:rPr>
        <w:t>*</w:t>
      </w:r>
      <w:r w:rsidR="000A2F2F" w:rsidRPr="00CE499E">
        <w:t>referable to</w:t>
      </w:r>
      <w:r w:rsidR="000A2F2F" w:rsidRPr="00CE499E">
        <w:rPr>
          <w:position w:val="6"/>
          <w:sz w:val="16"/>
        </w:rPr>
        <w:t xml:space="preserve"> </w:t>
      </w:r>
      <w:r w:rsidR="00CE499E" w:rsidRPr="00CE499E">
        <w:rPr>
          <w:position w:val="6"/>
          <w:sz w:val="16"/>
        </w:rPr>
        <w:t>*</w:t>
      </w:r>
      <w:r w:rsidRPr="00CE499E">
        <w:t>health benefits funds, that private health insurers are to give to the Secretary of the Department.</w:t>
      </w:r>
    </w:p>
    <w:p w:rsidR="00B721CB" w:rsidRPr="00CE499E" w:rsidRDefault="00B721CB">
      <w:pPr>
        <w:pStyle w:val="subsection"/>
      </w:pPr>
      <w:r w:rsidRPr="00CE499E">
        <w:tab/>
        <w:t>(2)</w:t>
      </w:r>
      <w:r w:rsidRPr="00CE499E">
        <w:tab/>
        <w:t xml:space="preserve">A private health insurer must, in accordance with the Private Health Insurance (Data Provision) Rules, give to the Secretary of the Department any information of that kind that the insurer receives from a </w:t>
      </w:r>
      <w:r w:rsidR="00CE499E" w:rsidRPr="00CE499E">
        <w:rPr>
          <w:position w:val="6"/>
          <w:sz w:val="16"/>
        </w:rPr>
        <w:t>*</w:t>
      </w:r>
      <w:r w:rsidRPr="00CE499E">
        <w:t>hospital.</w:t>
      </w:r>
    </w:p>
    <w:p w:rsidR="00B721CB" w:rsidRPr="00CE499E" w:rsidRDefault="00B721CB">
      <w:pPr>
        <w:pStyle w:val="ActHead5"/>
      </w:pPr>
      <w:bookmarkStart w:id="183" w:name="_Toc535922050"/>
      <w:r w:rsidRPr="00CE499E">
        <w:rPr>
          <w:rStyle w:val="CharSectno"/>
        </w:rPr>
        <w:lastRenderedPageBreak/>
        <w:t>172</w:t>
      </w:r>
      <w:r w:rsidR="00CE499E">
        <w:rPr>
          <w:rStyle w:val="CharSectno"/>
        </w:rPr>
        <w:noBreakHyphen/>
      </w:r>
      <w:r w:rsidRPr="00CE499E">
        <w:rPr>
          <w:rStyle w:val="CharSectno"/>
        </w:rPr>
        <w:t>15</w:t>
      </w:r>
      <w:r w:rsidRPr="00CE499E">
        <w:t xml:space="preserve">  Restrictions on payment of pecuniary penalties etc.</w:t>
      </w:r>
      <w:bookmarkEnd w:id="183"/>
    </w:p>
    <w:p w:rsidR="00B721CB" w:rsidRPr="00CE499E" w:rsidRDefault="00B721CB">
      <w:pPr>
        <w:pStyle w:val="subsection"/>
      </w:pPr>
      <w:r w:rsidRPr="00CE499E">
        <w:tab/>
      </w:r>
      <w:r w:rsidRPr="00CE499E">
        <w:tab/>
        <w:t>A private health insurer must not:</w:t>
      </w:r>
    </w:p>
    <w:p w:rsidR="00B721CB" w:rsidRPr="00CE499E" w:rsidRDefault="00B721CB">
      <w:pPr>
        <w:pStyle w:val="paragraph"/>
      </w:pPr>
      <w:r w:rsidRPr="00CE499E">
        <w:tab/>
        <w:t>(a)</w:t>
      </w:r>
      <w:r w:rsidRPr="00CE499E">
        <w:tab/>
        <w:t>use its money, or permit the use of its money, for:</w:t>
      </w:r>
    </w:p>
    <w:p w:rsidR="00B721CB" w:rsidRPr="00CE499E" w:rsidRDefault="00B721CB">
      <w:pPr>
        <w:pStyle w:val="paragraphsub"/>
      </w:pPr>
      <w:r w:rsidRPr="00CE499E">
        <w:tab/>
        <w:t>(i)</w:t>
      </w:r>
      <w:r w:rsidRPr="00CE499E">
        <w:tab/>
        <w:t xml:space="preserve">the payment of a pecuniary penalty imposed on a </w:t>
      </w:r>
      <w:r w:rsidR="00CE499E" w:rsidRPr="00CE499E">
        <w:rPr>
          <w:position w:val="6"/>
          <w:sz w:val="16"/>
        </w:rPr>
        <w:t>*</w:t>
      </w:r>
      <w:r w:rsidRPr="00CE499E">
        <w:t xml:space="preserve">director or </w:t>
      </w:r>
      <w:r w:rsidR="00CE499E" w:rsidRPr="00CE499E">
        <w:rPr>
          <w:position w:val="6"/>
          <w:sz w:val="16"/>
        </w:rPr>
        <w:t>*</w:t>
      </w:r>
      <w:r w:rsidRPr="00CE499E">
        <w:t>officer of the insurer because of an offence under this Act; or</w:t>
      </w:r>
    </w:p>
    <w:p w:rsidR="00B721CB" w:rsidRPr="00CE499E" w:rsidRDefault="00B721CB">
      <w:pPr>
        <w:pStyle w:val="paragraphsub"/>
      </w:pPr>
      <w:r w:rsidRPr="00CE499E">
        <w:tab/>
        <w:t>(ii)</w:t>
      </w:r>
      <w:r w:rsidRPr="00CE499E">
        <w:tab/>
        <w:t xml:space="preserve">the payment of an amount that a director or officer of the insurer, or a person who has been such a director or officer, is liable to pay under </w:t>
      </w:r>
      <w:r w:rsidR="00F47CBC" w:rsidRPr="00CE499E">
        <w:t>Division</w:t>
      </w:r>
      <w:r w:rsidR="00CE499E">
        <w:t> </w:t>
      </w:r>
      <w:r w:rsidR="00F47CBC" w:rsidRPr="00CE499E">
        <w:t>203</w:t>
      </w:r>
      <w:r w:rsidRPr="00CE499E">
        <w:t>; or</w:t>
      </w:r>
    </w:p>
    <w:p w:rsidR="00B721CB" w:rsidRPr="00CE499E" w:rsidRDefault="00B721CB">
      <w:pPr>
        <w:pStyle w:val="paragraph"/>
      </w:pPr>
      <w:r w:rsidRPr="00CE499E">
        <w:tab/>
        <w:t>(b)</w:t>
      </w:r>
      <w:r w:rsidRPr="00CE499E">
        <w:tab/>
        <w:t>reimburse:</w:t>
      </w:r>
    </w:p>
    <w:p w:rsidR="00B721CB" w:rsidRPr="00CE499E" w:rsidRDefault="00B721CB">
      <w:pPr>
        <w:pStyle w:val="paragraphsub"/>
      </w:pPr>
      <w:r w:rsidRPr="00CE499E">
        <w:tab/>
        <w:t>(i)</w:t>
      </w:r>
      <w:r w:rsidRPr="00CE499E">
        <w:tab/>
        <w:t>a director or officer of the insurer in respect of a pecuniary penalty imposed on the director or officer because of an offence under this Act; or</w:t>
      </w:r>
    </w:p>
    <w:p w:rsidR="00B721CB" w:rsidRPr="00CE499E" w:rsidRDefault="00B721CB">
      <w:pPr>
        <w:pStyle w:val="paragraphsub"/>
      </w:pPr>
      <w:r w:rsidRPr="00CE499E">
        <w:tab/>
        <w:t>(ii)</w:t>
      </w:r>
      <w:r w:rsidRPr="00CE499E">
        <w:tab/>
        <w:t xml:space="preserve">a director or officer of the insurer, or a person who has been such a director or officer, in respect of a liability imposed on the director under </w:t>
      </w:r>
      <w:r w:rsidR="00F47CBC" w:rsidRPr="00CE499E">
        <w:t>Division</w:t>
      </w:r>
      <w:r w:rsidR="00CE499E">
        <w:t> </w:t>
      </w:r>
      <w:r w:rsidR="00F47CBC" w:rsidRPr="00CE499E">
        <w:t>203</w:t>
      </w:r>
      <w:r w:rsidRPr="00CE499E">
        <w:t>.</w:t>
      </w:r>
    </w:p>
    <w:p w:rsidR="00B721CB" w:rsidRPr="00CE499E" w:rsidRDefault="00B721CB" w:rsidP="00F719AC">
      <w:pPr>
        <w:pStyle w:val="ActHead1"/>
        <w:pageBreakBefore/>
      </w:pPr>
      <w:bookmarkStart w:id="184" w:name="_Toc535922051"/>
      <w:r w:rsidRPr="00CE499E">
        <w:rPr>
          <w:rStyle w:val="CharChapNo"/>
        </w:rPr>
        <w:lastRenderedPageBreak/>
        <w:t>Chapter</w:t>
      </w:r>
      <w:r w:rsidR="00CE499E">
        <w:rPr>
          <w:rStyle w:val="CharChapNo"/>
        </w:rPr>
        <w:t> </w:t>
      </w:r>
      <w:r w:rsidRPr="00CE499E">
        <w:rPr>
          <w:rStyle w:val="CharChapNo"/>
        </w:rPr>
        <w:t>5</w:t>
      </w:r>
      <w:r w:rsidRPr="00CE499E">
        <w:t>—</w:t>
      </w:r>
      <w:r w:rsidRPr="00CE499E">
        <w:rPr>
          <w:rStyle w:val="CharChapText"/>
        </w:rPr>
        <w:t>Enforcement</w:t>
      </w:r>
      <w:bookmarkEnd w:id="184"/>
    </w:p>
    <w:p w:rsidR="00B721CB" w:rsidRPr="00CE499E" w:rsidRDefault="00B721CB">
      <w:pPr>
        <w:pStyle w:val="ActHead2"/>
      </w:pPr>
      <w:bookmarkStart w:id="185" w:name="_Toc535922052"/>
      <w:r w:rsidRPr="00CE499E">
        <w:rPr>
          <w:rStyle w:val="CharPartNo"/>
        </w:rPr>
        <w:t>Part</w:t>
      </w:r>
      <w:r w:rsidR="00CE499E">
        <w:rPr>
          <w:rStyle w:val="CharPartNo"/>
        </w:rPr>
        <w:t> </w:t>
      </w:r>
      <w:r w:rsidRPr="00CE499E">
        <w:rPr>
          <w:rStyle w:val="CharPartNo"/>
        </w:rPr>
        <w:t>5</w:t>
      </w:r>
      <w:r w:rsidR="00CE499E">
        <w:rPr>
          <w:rStyle w:val="CharPartNo"/>
        </w:rPr>
        <w:noBreakHyphen/>
      </w:r>
      <w:r w:rsidRPr="00CE499E">
        <w:rPr>
          <w:rStyle w:val="CharPartNo"/>
        </w:rPr>
        <w:t>1</w:t>
      </w:r>
      <w:r w:rsidRPr="00CE499E">
        <w:t>—</w:t>
      </w:r>
      <w:r w:rsidRPr="00CE499E">
        <w:rPr>
          <w:rStyle w:val="CharPartText"/>
        </w:rPr>
        <w:t>Introduction</w:t>
      </w:r>
      <w:bookmarkEnd w:id="185"/>
    </w:p>
    <w:p w:rsidR="00B721CB" w:rsidRPr="00CE499E" w:rsidRDefault="00B721CB">
      <w:pPr>
        <w:pStyle w:val="ActHead3"/>
      </w:pPr>
      <w:bookmarkStart w:id="186" w:name="_Toc535922053"/>
      <w:r w:rsidRPr="00CE499E">
        <w:rPr>
          <w:rStyle w:val="CharDivNo"/>
        </w:rPr>
        <w:t>Division</w:t>
      </w:r>
      <w:r w:rsidR="00CE499E">
        <w:rPr>
          <w:rStyle w:val="CharDivNo"/>
        </w:rPr>
        <w:t> </w:t>
      </w:r>
      <w:r w:rsidRPr="00CE499E">
        <w:rPr>
          <w:rStyle w:val="CharDivNo"/>
        </w:rPr>
        <w:t>180</w:t>
      </w:r>
      <w:r w:rsidRPr="00CE499E">
        <w:t>—</w:t>
      </w:r>
      <w:r w:rsidRPr="00CE499E">
        <w:rPr>
          <w:rStyle w:val="CharDivText"/>
        </w:rPr>
        <w:t>Introduction</w:t>
      </w:r>
      <w:bookmarkEnd w:id="186"/>
    </w:p>
    <w:p w:rsidR="00B721CB" w:rsidRPr="00CE499E" w:rsidRDefault="00B721CB">
      <w:pPr>
        <w:pStyle w:val="ActHead5"/>
      </w:pPr>
      <w:bookmarkStart w:id="187" w:name="_Toc535922054"/>
      <w:r w:rsidRPr="00CE499E">
        <w:rPr>
          <w:rStyle w:val="CharSectno"/>
        </w:rPr>
        <w:t>180</w:t>
      </w:r>
      <w:r w:rsidR="00CE499E">
        <w:rPr>
          <w:rStyle w:val="CharSectno"/>
        </w:rPr>
        <w:noBreakHyphen/>
      </w:r>
      <w:r w:rsidRPr="00CE499E">
        <w:rPr>
          <w:rStyle w:val="CharSectno"/>
        </w:rPr>
        <w:t>1</w:t>
      </w:r>
      <w:r w:rsidRPr="00CE499E">
        <w:t xml:space="preserve">  What this Chapter is about</w:t>
      </w:r>
      <w:bookmarkEnd w:id="187"/>
    </w:p>
    <w:p w:rsidR="00B721CB" w:rsidRPr="00CE499E" w:rsidRDefault="00B721CB">
      <w:pPr>
        <w:pStyle w:val="BoxText"/>
      </w:pPr>
      <w:r w:rsidRPr="00CE499E">
        <w:t>Private health insurers who do not comply with this Act may have action taken a</w:t>
      </w:r>
      <w:r w:rsidR="00730C36" w:rsidRPr="00CE499E">
        <w:t>gainst them under this Chapter.</w:t>
      </w:r>
    </w:p>
    <w:p w:rsidR="00B721CB" w:rsidRPr="00CE499E" w:rsidRDefault="00B721CB">
      <w:pPr>
        <w:pStyle w:val="notetext"/>
      </w:pPr>
      <w:r w:rsidRPr="00CE499E">
        <w:t>Note:</w:t>
      </w:r>
      <w:r w:rsidRPr="00CE499E">
        <w:tab/>
        <w:t>The methods set out in this Chapter are not the only enforcement methods available (see for example Division</w:t>
      </w:r>
      <w:r w:rsidR="00CE499E">
        <w:t> </w:t>
      </w:r>
      <w:r w:rsidRPr="00CE499E">
        <w:t>84).</w:t>
      </w:r>
    </w:p>
    <w:p w:rsidR="00B721CB" w:rsidRPr="00CE499E" w:rsidRDefault="00B721CB" w:rsidP="00F719AC">
      <w:pPr>
        <w:pStyle w:val="ActHead2"/>
        <w:pageBreakBefore/>
      </w:pPr>
      <w:bookmarkStart w:id="188" w:name="_Toc535922055"/>
      <w:r w:rsidRPr="00CE499E">
        <w:rPr>
          <w:rStyle w:val="CharPartNo"/>
        </w:rPr>
        <w:lastRenderedPageBreak/>
        <w:t>Part</w:t>
      </w:r>
      <w:r w:rsidR="00CE499E">
        <w:rPr>
          <w:rStyle w:val="CharPartNo"/>
        </w:rPr>
        <w:t> </w:t>
      </w:r>
      <w:r w:rsidRPr="00CE499E">
        <w:rPr>
          <w:rStyle w:val="CharPartNo"/>
        </w:rPr>
        <w:t>5</w:t>
      </w:r>
      <w:r w:rsidR="00CE499E">
        <w:rPr>
          <w:rStyle w:val="CharPartNo"/>
        </w:rPr>
        <w:noBreakHyphen/>
      </w:r>
      <w:r w:rsidRPr="00CE499E">
        <w:rPr>
          <w:rStyle w:val="CharPartNo"/>
        </w:rPr>
        <w:t>2</w:t>
      </w:r>
      <w:r w:rsidRPr="00CE499E">
        <w:t>—</w:t>
      </w:r>
      <w:r w:rsidRPr="00CE499E">
        <w:rPr>
          <w:rStyle w:val="CharPartText"/>
        </w:rPr>
        <w:t>General enforcement methods</w:t>
      </w:r>
      <w:bookmarkEnd w:id="188"/>
    </w:p>
    <w:p w:rsidR="00B721CB" w:rsidRPr="00CE499E" w:rsidRDefault="00B721CB">
      <w:pPr>
        <w:pStyle w:val="ActHead3"/>
      </w:pPr>
      <w:bookmarkStart w:id="189" w:name="_Toc535922056"/>
      <w:r w:rsidRPr="00CE499E">
        <w:rPr>
          <w:rStyle w:val="CharDivNo"/>
        </w:rPr>
        <w:t>Division</w:t>
      </w:r>
      <w:r w:rsidR="00CE499E">
        <w:rPr>
          <w:rStyle w:val="CharDivNo"/>
        </w:rPr>
        <w:t> </w:t>
      </w:r>
      <w:r w:rsidRPr="00CE499E">
        <w:rPr>
          <w:rStyle w:val="CharDivNo"/>
        </w:rPr>
        <w:t>185</w:t>
      </w:r>
      <w:r w:rsidRPr="00CE499E">
        <w:t>—</w:t>
      </w:r>
      <w:r w:rsidRPr="00CE499E">
        <w:rPr>
          <w:rStyle w:val="CharDivText"/>
        </w:rPr>
        <w:t>What this Part is about</w:t>
      </w:r>
      <w:bookmarkEnd w:id="189"/>
    </w:p>
    <w:p w:rsidR="00F47CBC" w:rsidRPr="00CE499E" w:rsidRDefault="00F47CBC" w:rsidP="00F47CBC">
      <w:pPr>
        <w:pStyle w:val="ActHead5"/>
      </w:pPr>
      <w:bookmarkStart w:id="190" w:name="_Toc535922057"/>
      <w:r w:rsidRPr="00CE499E">
        <w:rPr>
          <w:rStyle w:val="CharSectno"/>
        </w:rPr>
        <w:t>185</w:t>
      </w:r>
      <w:r w:rsidR="00CE499E">
        <w:rPr>
          <w:rStyle w:val="CharSectno"/>
        </w:rPr>
        <w:noBreakHyphen/>
      </w:r>
      <w:r w:rsidRPr="00CE499E">
        <w:rPr>
          <w:rStyle w:val="CharSectno"/>
        </w:rPr>
        <w:t>1</w:t>
      </w:r>
      <w:r w:rsidRPr="00CE499E">
        <w:t xml:space="preserve">  Introduction</w:t>
      </w:r>
      <w:bookmarkEnd w:id="190"/>
    </w:p>
    <w:p w:rsidR="00F47CBC" w:rsidRPr="00CE499E" w:rsidRDefault="00F47CBC" w:rsidP="00F47CBC">
      <w:pPr>
        <w:pStyle w:val="SOText"/>
      </w:pPr>
      <w:r w:rsidRPr="00CE499E">
        <w:t>This Part gives the Minister powers to enable him or her to find out whether a private health insurer is complying with its enforceable obligations and to encourage or compel an insurer to comply with those obligations.</w:t>
      </w:r>
    </w:p>
    <w:p w:rsidR="00F47CBC" w:rsidRPr="00CE499E" w:rsidRDefault="00F47CBC" w:rsidP="00F47CBC">
      <w:pPr>
        <w:pStyle w:val="SOText"/>
      </w:pPr>
      <w:r w:rsidRPr="00CE499E">
        <w:t>The Minister can:</w:t>
      </w:r>
    </w:p>
    <w:p w:rsidR="00F47CBC" w:rsidRPr="00CE499E" w:rsidRDefault="00F47CBC" w:rsidP="00F47CBC">
      <w:pPr>
        <w:pStyle w:val="SOPara"/>
      </w:pPr>
      <w:r w:rsidRPr="00CE499E">
        <w:tab/>
        <w:t>(a)</w:t>
      </w:r>
      <w:r w:rsidRPr="00CE499E">
        <w:tab/>
        <w:t>set performance indicators for insurers; or</w:t>
      </w:r>
    </w:p>
    <w:p w:rsidR="00F47CBC" w:rsidRPr="00CE499E" w:rsidRDefault="00F47CBC" w:rsidP="00F47CBC">
      <w:pPr>
        <w:pStyle w:val="SOPara"/>
      </w:pPr>
      <w:r w:rsidRPr="00CE499E">
        <w:tab/>
        <w:t>(b)</w:t>
      </w:r>
      <w:r w:rsidRPr="00CE499E">
        <w:tab/>
        <w:t>seek explanations from insurers; or</w:t>
      </w:r>
    </w:p>
    <w:p w:rsidR="00F47CBC" w:rsidRPr="00CE499E" w:rsidRDefault="00F47CBC" w:rsidP="00F47CBC">
      <w:pPr>
        <w:pStyle w:val="SOPara"/>
      </w:pPr>
      <w:r w:rsidRPr="00CE499E">
        <w:tab/>
        <w:t>(c)</w:t>
      </w:r>
      <w:r w:rsidRPr="00CE499E">
        <w:tab/>
        <w:t>investigate insurers; or</w:t>
      </w:r>
    </w:p>
    <w:p w:rsidR="00F47CBC" w:rsidRPr="00CE499E" w:rsidRDefault="00F47CBC" w:rsidP="00F47CBC">
      <w:pPr>
        <w:pStyle w:val="SOPara"/>
      </w:pPr>
      <w:r w:rsidRPr="00CE499E">
        <w:tab/>
        <w:t>(d)</w:t>
      </w:r>
      <w:r w:rsidRPr="00CE499E">
        <w:tab/>
        <w:t>obtain enforceable undertakings from insurers; or</w:t>
      </w:r>
    </w:p>
    <w:p w:rsidR="00F47CBC" w:rsidRPr="00CE499E" w:rsidRDefault="00F47CBC" w:rsidP="00F47CBC">
      <w:pPr>
        <w:pStyle w:val="SOPara"/>
      </w:pPr>
      <w:r w:rsidRPr="00CE499E">
        <w:tab/>
        <w:t>(e)</w:t>
      </w:r>
      <w:r w:rsidRPr="00CE499E">
        <w:tab/>
        <w:t>direct insurers to do particular things; or</w:t>
      </w:r>
    </w:p>
    <w:p w:rsidR="00F47CBC" w:rsidRPr="00CE499E" w:rsidRDefault="00F47CBC" w:rsidP="00F47CBC">
      <w:pPr>
        <w:pStyle w:val="SOPara"/>
      </w:pPr>
      <w:r w:rsidRPr="00CE499E">
        <w:tab/>
        <w:t>(f)</w:t>
      </w:r>
      <w:r w:rsidRPr="00CE499E">
        <w:tab/>
        <w:t>seek remedies in the Federal Court; or</w:t>
      </w:r>
    </w:p>
    <w:p w:rsidR="00F47CBC" w:rsidRPr="00CE499E" w:rsidRDefault="00F47CBC" w:rsidP="00F47CBC">
      <w:pPr>
        <w:pStyle w:val="SOPara"/>
      </w:pPr>
      <w:r w:rsidRPr="00CE499E">
        <w:tab/>
        <w:t>(g)</w:t>
      </w:r>
      <w:r w:rsidRPr="00CE499E">
        <w:tab/>
        <w:t>revoke an insurer’s entitlement to offer tax rebates as premium reductions.</w:t>
      </w:r>
    </w:p>
    <w:p w:rsidR="00B721CB" w:rsidRPr="00CE499E" w:rsidRDefault="00B721CB">
      <w:pPr>
        <w:pStyle w:val="ActHead5"/>
      </w:pPr>
      <w:bookmarkStart w:id="191" w:name="_Toc535922058"/>
      <w:r w:rsidRPr="00CE499E">
        <w:rPr>
          <w:rStyle w:val="CharSectno"/>
        </w:rPr>
        <w:t>185</w:t>
      </w:r>
      <w:r w:rsidR="00CE499E">
        <w:rPr>
          <w:rStyle w:val="CharSectno"/>
        </w:rPr>
        <w:noBreakHyphen/>
      </w:r>
      <w:r w:rsidRPr="00CE499E">
        <w:rPr>
          <w:rStyle w:val="CharSectno"/>
        </w:rPr>
        <w:t>5</w:t>
      </w:r>
      <w:r w:rsidRPr="00CE499E">
        <w:t xml:space="preserve">  Meaning of </w:t>
      </w:r>
      <w:r w:rsidRPr="00CE499E">
        <w:rPr>
          <w:i/>
        </w:rPr>
        <w:t>enforceable obligation</w:t>
      </w:r>
      <w:bookmarkEnd w:id="191"/>
    </w:p>
    <w:p w:rsidR="00B721CB" w:rsidRPr="00CE499E" w:rsidRDefault="00B721CB">
      <w:pPr>
        <w:pStyle w:val="subsection"/>
      </w:pPr>
      <w:r w:rsidRPr="00CE499E">
        <w:tab/>
      </w:r>
      <w:r w:rsidRPr="00CE499E">
        <w:tab/>
        <w:t xml:space="preserve">All of the following provisions are </w:t>
      </w:r>
      <w:r w:rsidRPr="00CE499E">
        <w:rPr>
          <w:b/>
          <w:i/>
        </w:rPr>
        <w:t>enforceable obligations</w:t>
      </w:r>
      <w:r w:rsidRPr="00CE499E">
        <w:t>:</w:t>
      </w:r>
    </w:p>
    <w:p w:rsidR="00B721CB" w:rsidRPr="00CE499E" w:rsidRDefault="00B721CB">
      <w:pPr>
        <w:pStyle w:val="paragraph"/>
      </w:pPr>
      <w:r w:rsidRPr="00CE499E">
        <w:tab/>
        <w:t>(a)</w:t>
      </w:r>
      <w:r w:rsidRPr="00CE499E">
        <w:tab/>
        <w:t>a provision of this Act;</w:t>
      </w:r>
    </w:p>
    <w:p w:rsidR="00B721CB" w:rsidRPr="00CE499E" w:rsidRDefault="00B721CB">
      <w:pPr>
        <w:pStyle w:val="paragraph"/>
      </w:pPr>
      <w:r w:rsidRPr="00CE499E">
        <w:tab/>
        <w:t>(b)</w:t>
      </w:r>
      <w:r w:rsidRPr="00CE499E">
        <w:tab/>
        <w:t>a provision of any Private Health Insurance Rules made under section</w:t>
      </w:r>
      <w:r w:rsidR="00CE499E">
        <w:t> </w:t>
      </w:r>
      <w:r w:rsidRPr="00CE499E">
        <w:t>333</w:t>
      </w:r>
      <w:r w:rsidR="00CE499E">
        <w:noBreakHyphen/>
      </w:r>
      <w:r w:rsidRPr="00CE499E">
        <w:t>20;</w:t>
      </w:r>
    </w:p>
    <w:p w:rsidR="00B721CB" w:rsidRPr="00CE499E" w:rsidRDefault="00B721CB">
      <w:pPr>
        <w:pStyle w:val="paragraph"/>
      </w:pPr>
      <w:r w:rsidRPr="00CE499E">
        <w:tab/>
        <w:t>(c)</w:t>
      </w:r>
      <w:r w:rsidRPr="00CE499E">
        <w:tab/>
        <w:t>a provision of the regulations;</w:t>
      </w:r>
    </w:p>
    <w:p w:rsidR="00B721CB" w:rsidRPr="00CE499E" w:rsidRDefault="00B721CB">
      <w:pPr>
        <w:pStyle w:val="paragraph"/>
      </w:pPr>
      <w:r w:rsidRPr="00CE499E">
        <w:tab/>
        <w:t>(d)</w:t>
      </w:r>
      <w:r w:rsidRPr="00CE499E">
        <w:tab/>
        <w:t>a direction given to a private health insurer under this Act;</w:t>
      </w:r>
    </w:p>
    <w:p w:rsidR="00B721CB" w:rsidRPr="00CE499E" w:rsidRDefault="00B721CB" w:rsidP="00922540">
      <w:pPr>
        <w:pStyle w:val="paragraph"/>
        <w:keepNext/>
        <w:keepLines/>
      </w:pPr>
      <w:r w:rsidRPr="00CE499E">
        <w:lastRenderedPageBreak/>
        <w:tab/>
        <w:t>(e)</w:t>
      </w:r>
      <w:r w:rsidRPr="00CE499E">
        <w:tab/>
        <w:t xml:space="preserve">if the insurer is a </w:t>
      </w:r>
      <w:r w:rsidR="00CE499E" w:rsidRPr="00CE499E">
        <w:rPr>
          <w:position w:val="6"/>
          <w:sz w:val="16"/>
        </w:rPr>
        <w:t>*</w:t>
      </w:r>
      <w:r w:rsidRPr="00CE499E">
        <w:t xml:space="preserve">restricted access insurer—a provision included in the insurer’s constitution </w:t>
      </w:r>
      <w:r w:rsidR="00D25622" w:rsidRPr="00CE499E">
        <w:t xml:space="preserve">or </w:t>
      </w:r>
      <w:r w:rsidR="00CE499E" w:rsidRPr="00CE499E">
        <w:rPr>
          <w:position w:val="6"/>
          <w:sz w:val="16"/>
        </w:rPr>
        <w:t>*</w:t>
      </w:r>
      <w:r w:rsidR="00D25622" w:rsidRPr="00CE499E">
        <w:t xml:space="preserve">rules </w:t>
      </w:r>
      <w:r w:rsidRPr="00CE499E">
        <w:t xml:space="preserve">in order to comply with </w:t>
      </w:r>
      <w:r w:rsidR="00F47CBC" w:rsidRPr="00CE499E">
        <w:t>subsection</w:t>
      </w:r>
      <w:r w:rsidR="00CE499E">
        <w:t> </w:t>
      </w:r>
      <w:r w:rsidR="00F47CBC" w:rsidRPr="00CE499E">
        <w:t xml:space="preserve">15(3) of the </w:t>
      </w:r>
      <w:r w:rsidR="00F47CBC" w:rsidRPr="00CE499E">
        <w:rPr>
          <w:i/>
        </w:rPr>
        <w:t>Private Health Insurance (Prudential Supervision) Act 2015</w:t>
      </w:r>
      <w:r w:rsidRPr="00CE499E">
        <w:t>.</w:t>
      </w:r>
    </w:p>
    <w:p w:rsidR="00B721CB" w:rsidRPr="00CE499E" w:rsidRDefault="00B721CB" w:rsidP="00F719AC">
      <w:pPr>
        <w:pStyle w:val="ActHead3"/>
        <w:pageBreakBefore/>
      </w:pPr>
      <w:bookmarkStart w:id="192" w:name="_Toc535922059"/>
      <w:r w:rsidRPr="00CE499E">
        <w:rPr>
          <w:rStyle w:val="CharDivNo"/>
        </w:rPr>
        <w:lastRenderedPageBreak/>
        <w:t>Division</w:t>
      </w:r>
      <w:r w:rsidR="00CE499E">
        <w:rPr>
          <w:rStyle w:val="CharDivNo"/>
        </w:rPr>
        <w:t> </w:t>
      </w:r>
      <w:r w:rsidRPr="00CE499E">
        <w:rPr>
          <w:rStyle w:val="CharDivNo"/>
        </w:rPr>
        <w:t>188</w:t>
      </w:r>
      <w:r w:rsidRPr="00CE499E">
        <w:t>—</w:t>
      </w:r>
      <w:r w:rsidRPr="00CE499E">
        <w:rPr>
          <w:rStyle w:val="CharDivText"/>
        </w:rPr>
        <w:t>Performance indicators</w:t>
      </w:r>
      <w:bookmarkEnd w:id="192"/>
    </w:p>
    <w:p w:rsidR="00B721CB" w:rsidRPr="00CE499E" w:rsidRDefault="00B721CB">
      <w:pPr>
        <w:pStyle w:val="ActHead5"/>
      </w:pPr>
      <w:bookmarkStart w:id="193" w:name="_Toc535922060"/>
      <w:r w:rsidRPr="00CE499E">
        <w:rPr>
          <w:rStyle w:val="CharSectno"/>
        </w:rPr>
        <w:t>188</w:t>
      </w:r>
      <w:r w:rsidR="00CE499E">
        <w:rPr>
          <w:rStyle w:val="CharSectno"/>
        </w:rPr>
        <w:noBreakHyphen/>
      </w:r>
      <w:r w:rsidRPr="00CE499E">
        <w:rPr>
          <w:rStyle w:val="CharSectno"/>
        </w:rPr>
        <w:t>1</w:t>
      </w:r>
      <w:r w:rsidRPr="00CE499E">
        <w:t xml:space="preserve">  Performance indicators</w:t>
      </w:r>
      <w:bookmarkEnd w:id="193"/>
    </w:p>
    <w:p w:rsidR="00B721CB" w:rsidRPr="00CE499E" w:rsidRDefault="00B721CB">
      <w:pPr>
        <w:pStyle w:val="subsection"/>
      </w:pPr>
      <w:r w:rsidRPr="00CE499E">
        <w:tab/>
        <w:t>(1)</w:t>
      </w:r>
      <w:r w:rsidRPr="00CE499E">
        <w:tab/>
        <w:t>The Private Health Insurance (Complying Product) Rules may set out performance indicators to be used by the Minister in monitoring private health insurers’ compliance with the principle of community rating in section</w:t>
      </w:r>
      <w:r w:rsidR="00CE499E">
        <w:t> </w:t>
      </w:r>
      <w:r w:rsidRPr="00CE499E">
        <w:t>55</w:t>
      </w:r>
      <w:r w:rsidR="00CE499E">
        <w:noBreakHyphen/>
      </w:r>
      <w:r w:rsidRPr="00CE499E">
        <w:t>5 and the community rating requirements in Division</w:t>
      </w:r>
      <w:r w:rsidR="00CE499E">
        <w:t> </w:t>
      </w:r>
      <w:r w:rsidRPr="00CE499E">
        <w:t>66.</w:t>
      </w:r>
    </w:p>
    <w:p w:rsidR="00B721CB" w:rsidRPr="00CE499E" w:rsidRDefault="00B721CB">
      <w:pPr>
        <w:pStyle w:val="subsection"/>
      </w:pPr>
      <w:r w:rsidRPr="00CE499E">
        <w:tab/>
        <w:t>(2)</w:t>
      </w:r>
      <w:r w:rsidRPr="00CE499E">
        <w:tab/>
        <w:t>The performance indicators are to be framed:</w:t>
      </w:r>
    </w:p>
    <w:p w:rsidR="00B721CB" w:rsidRPr="00CE499E" w:rsidRDefault="00B721CB">
      <w:pPr>
        <w:pStyle w:val="paragraph"/>
      </w:pPr>
      <w:r w:rsidRPr="00CE499E">
        <w:tab/>
        <w:t>(a)</w:t>
      </w:r>
      <w:r w:rsidRPr="00CE499E">
        <w:tab/>
        <w:t>to assist the Minister in detecting breaches of the principle of community rating in section</w:t>
      </w:r>
      <w:r w:rsidR="00CE499E">
        <w:t> </w:t>
      </w:r>
      <w:r w:rsidRPr="00CE499E">
        <w:t>55</w:t>
      </w:r>
      <w:r w:rsidR="00CE499E">
        <w:noBreakHyphen/>
      </w:r>
      <w:r w:rsidRPr="00CE499E">
        <w:t>5 or the community rating requirements in Division</w:t>
      </w:r>
      <w:r w:rsidR="00CE499E">
        <w:t> </w:t>
      </w:r>
      <w:r w:rsidRPr="00CE499E">
        <w:t>66; and</w:t>
      </w:r>
    </w:p>
    <w:p w:rsidR="00B721CB" w:rsidRPr="00CE499E" w:rsidRDefault="00B721CB">
      <w:pPr>
        <w:pStyle w:val="paragraph"/>
      </w:pPr>
      <w:r w:rsidRPr="00CE499E">
        <w:tab/>
        <w:t>(b)</w:t>
      </w:r>
      <w:r w:rsidRPr="00CE499E">
        <w:tab/>
        <w:t>to alert the Minister to any practices of a private health insurer in relation to community rating that may require investigation; and</w:t>
      </w:r>
    </w:p>
    <w:p w:rsidR="00B721CB" w:rsidRPr="00CE499E" w:rsidRDefault="00B721CB">
      <w:pPr>
        <w:pStyle w:val="paragraph"/>
      </w:pPr>
      <w:r w:rsidRPr="00CE499E">
        <w:tab/>
        <w:t>(c)</w:t>
      </w:r>
      <w:r w:rsidRPr="00CE499E">
        <w:tab/>
        <w:t>to alert the Minister to any practices of one or more private health insurers in relation to community rating that may be contrary to government health policy and may require a regulatory response.</w:t>
      </w:r>
    </w:p>
    <w:p w:rsidR="00B721CB" w:rsidRPr="00CE499E" w:rsidRDefault="00B721CB" w:rsidP="00F719AC">
      <w:pPr>
        <w:pStyle w:val="ActHead3"/>
        <w:pageBreakBefore/>
      </w:pPr>
      <w:bookmarkStart w:id="194" w:name="_Toc535922061"/>
      <w:r w:rsidRPr="00CE499E">
        <w:rPr>
          <w:rStyle w:val="CharDivNo"/>
        </w:rPr>
        <w:lastRenderedPageBreak/>
        <w:t>Division</w:t>
      </w:r>
      <w:r w:rsidR="00CE499E">
        <w:rPr>
          <w:rStyle w:val="CharDivNo"/>
        </w:rPr>
        <w:t> </w:t>
      </w:r>
      <w:r w:rsidRPr="00CE499E">
        <w:rPr>
          <w:rStyle w:val="CharDivNo"/>
        </w:rPr>
        <w:t>191</w:t>
      </w:r>
      <w:r w:rsidRPr="00CE499E">
        <w:t>—</w:t>
      </w:r>
      <w:r w:rsidRPr="00CE499E">
        <w:rPr>
          <w:rStyle w:val="CharDivText"/>
        </w:rPr>
        <w:t>Explanation of private health insurer’s operations</w:t>
      </w:r>
      <w:bookmarkEnd w:id="194"/>
    </w:p>
    <w:p w:rsidR="00F47CBC" w:rsidRPr="00CE499E" w:rsidRDefault="00F47CBC" w:rsidP="00F47CBC">
      <w:pPr>
        <w:pStyle w:val="ActHead5"/>
      </w:pPr>
      <w:bookmarkStart w:id="195" w:name="_Toc535922062"/>
      <w:r w:rsidRPr="00CE499E">
        <w:rPr>
          <w:rStyle w:val="CharSectno"/>
        </w:rPr>
        <w:t>191</w:t>
      </w:r>
      <w:r w:rsidR="00CE499E">
        <w:rPr>
          <w:rStyle w:val="CharSectno"/>
        </w:rPr>
        <w:noBreakHyphen/>
      </w:r>
      <w:r w:rsidRPr="00CE499E">
        <w:rPr>
          <w:rStyle w:val="CharSectno"/>
        </w:rPr>
        <w:t>1</w:t>
      </w:r>
      <w:r w:rsidRPr="00CE499E">
        <w:t xml:space="preserve">  Minister may seek an explanation from a private health insurer</w:t>
      </w:r>
      <w:bookmarkEnd w:id="195"/>
    </w:p>
    <w:p w:rsidR="00F47CBC" w:rsidRPr="00CE499E" w:rsidRDefault="00F47CBC" w:rsidP="00F47CBC">
      <w:pPr>
        <w:pStyle w:val="subsection"/>
      </w:pPr>
      <w:r w:rsidRPr="00CE499E">
        <w:tab/>
        <w:t>(1)</w:t>
      </w:r>
      <w:r w:rsidRPr="00CE499E">
        <w:tab/>
        <w:t xml:space="preserve">If, having regard to information available to the Minister or to any performance indicators under the Private Health Insurance (Complying Product) Rules, the Minister believes that a private health insurer may have contravened an </w:t>
      </w:r>
      <w:r w:rsidR="00CE499E" w:rsidRPr="00CE499E">
        <w:rPr>
          <w:position w:val="6"/>
          <w:sz w:val="16"/>
        </w:rPr>
        <w:t>*</w:t>
      </w:r>
      <w:r w:rsidRPr="00CE499E">
        <w:t>enforceable obligation, the Minister may write to the private health insurer:</w:t>
      </w:r>
    </w:p>
    <w:p w:rsidR="00F47CBC" w:rsidRPr="00CE499E" w:rsidRDefault="00F47CBC" w:rsidP="00F47CBC">
      <w:pPr>
        <w:pStyle w:val="paragraph"/>
      </w:pPr>
      <w:r w:rsidRPr="00CE499E">
        <w:tab/>
        <w:t>(a)</w:t>
      </w:r>
      <w:r w:rsidRPr="00CE499E">
        <w:tab/>
        <w:t>explaining the Minister’s concerns; and</w:t>
      </w:r>
    </w:p>
    <w:p w:rsidR="00F47CBC" w:rsidRPr="00CE499E" w:rsidRDefault="00F47CBC" w:rsidP="00F47CBC">
      <w:pPr>
        <w:pStyle w:val="paragraph"/>
      </w:pPr>
      <w:r w:rsidRPr="00CE499E">
        <w:tab/>
        <w:t>(b)</w:t>
      </w:r>
      <w:r w:rsidRPr="00CE499E">
        <w:tab/>
        <w:t>asking the insurer to explain its operations in relation to those concerns; and</w:t>
      </w:r>
    </w:p>
    <w:p w:rsidR="00F47CBC" w:rsidRPr="00CE499E" w:rsidRDefault="00F47CBC" w:rsidP="00F47CBC">
      <w:pPr>
        <w:pStyle w:val="paragraph"/>
      </w:pPr>
      <w:r w:rsidRPr="00CE499E">
        <w:tab/>
        <w:t>(c)</w:t>
      </w:r>
      <w:r w:rsidRPr="00CE499E">
        <w:tab/>
        <w:t>specifying the period within which the Minister requires the insurer’s response.</w:t>
      </w:r>
    </w:p>
    <w:p w:rsidR="00F47CBC" w:rsidRPr="00CE499E" w:rsidRDefault="00F47CBC" w:rsidP="00F47CBC">
      <w:pPr>
        <w:pStyle w:val="subsection"/>
      </w:pPr>
      <w:r w:rsidRPr="00CE499E">
        <w:tab/>
        <w:t>(2)</w:t>
      </w:r>
      <w:r w:rsidRPr="00CE499E">
        <w:tab/>
        <w:t>The private health insurer must respond within the specified period, or any longer period that the Minister, in writing before the end of the specified period, allows.</w:t>
      </w:r>
    </w:p>
    <w:p w:rsidR="00F47CBC" w:rsidRPr="00CE499E" w:rsidRDefault="00F47CBC" w:rsidP="00F47CBC">
      <w:pPr>
        <w:pStyle w:val="subsection"/>
      </w:pPr>
      <w:r w:rsidRPr="00CE499E">
        <w:tab/>
        <w:t>(3)</w:t>
      </w:r>
      <w:r w:rsidRPr="00CE499E">
        <w:tab/>
        <w:t>If the Minister refuses a request by the private health insurer for a longer period to respond, the Minister must state the Minister’s reasons for refusing.</w:t>
      </w:r>
    </w:p>
    <w:p w:rsidR="00F47CBC" w:rsidRPr="00CE499E" w:rsidRDefault="00F47CBC" w:rsidP="00F47CBC">
      <w:pPr>
        <w:pStyle w:val="notetext"/>
      </w:pPr>
      <w:r w:rsidRPr="00CE499E">
        <w:t>Note:</w:t>
      </w:r>
      <w:r w:rsidRPr="00CE499E">
        <w:tab/>
        <w:t>Refusals of requests for longer periods to respond are reviewable under Part</w:t>
      </w:r>
      <w:r w:rsidR="00CE499E">
        <w:t> </w:t>
      </w:r>
      <w:r w:rsidRPr="00CE499E">
        <w:t>6</w:t>
      </w:r>
      <w:r w:rsidR="00CE499E">
        <w:noBreakHyphen/>
      </w:r>
      <w:r w:rsidRPr="00CE499E">
        <w:t>9.</w:t>
      </w:r>
    </w:p>
    <w:p w:rsidR="00F47CBC" w:rsidRPr="00CE499E" w:rsidRDefault="00F47CBC" w:rsidP="00F47CBC">
      <w:pPr>
        <w:pStyle w:val="ActHead5"/>
      </w:pPr>
      <w:bookmarkStart w:id="196" w:name="_Toc535922063"/>
      <w:r w:rsidRPr="00CE499E">
        <w:rPr>
          <w:rStyle w:val="CharSectno"/>
        </w:rPr>
        <w:t>191</w:t>
      </w:r>
      <w:r w:rsidR="00CE499E">
        <w:rPr>
          <w:rStyle w:val="CharSectno"/>
        </w:rPr>
        <w:noBreakHyphen/>
      </w:r>
      <w:r w:rsidRPr="00CE499E">
        <w:rPr>
          <w:rStyle w:val="CharSectno"/>
        </w:rPr>
        <w:t>5</w:t>
      </w:r>
      <w:r w:rsidRPr="00CE499E">
        <w:t xml:space="preserve">  Minister must respond to insurer’s explanation</w:t>
      </w:r>
      <w:bookmarkEnd w:id="196"/>
    </w:p>
    <w:p w:rsidR="00B721CB" w:rsidRPr="00CE499E" w:rsidRDefault="00B721CB">
      <w:pPr>
        <w:pStyle w:val="subsection"/>
      </w:pPr>
      <w:r w:rsidRPr="00CE499E">
        <w:tab/>
      </w:r>
      <w:r w:rsidRPr="00CE499E">
        <w:tab/>
        <w:t xml:space="preserve">The </w:t>
      </w:r>
      <w:r w:rsidR="00F47CBC" w:rsidRPr="00CE499E">
        <w:rPr>
          <w:rFonts w:eastAsia="Calibri" w:cs="Arial"/>
          <w:lang w:eastAsia="en-US"/>
        </w:rPr>
        <w:t>Minister</w:t>
      </w:r>
      <w:r w:rsidRPr="00CE499E">
        <w:t xml:space="preserve"> must, after receiving an explanation from a private health insurer in response, inform the insurer in writing:</w:t>
      </w:r>
    </w:p>
    <w:p w:rsidR="00B721CB" w:rsidRPr="00CE499E" w:rsidRDefault="00B721CB">
      <w:pPr>
        <w:pStyle w:val="paragraph"/>
      </w:pPr>
      <w:r w:rsidRPr="00CE499E">
        <w:tab/>
        <w:t>(a)</w:t>
      </w:r>
      <w:r w:rsidRPr="00CE499E">
        <w:tab/>
        <w:t xml:space="preserve">whether the </w:t>
      </w:r>
      <w:r w:rsidR="00F47CBC" w:rsidRPr="00CE499E">
        <w:t>Minister</w:t>
      </w:r>
      <w:r w:rsidRPr="00CE499E">
        <w:t xml:space="preserve"> is or is not satisfied with the explanation; and</w:t>
      </w:r>
    </w:p>
    <w:p w:rsidR="00B721CB" w:rsidRPr="00CE499E" w:rsidRDefault="00B721CB">
      <w:pPr>
        <w:pStyle w:val="paragraph"/>
      </w:pPr>
      <w:r w:rsidRPr="00CE499E">
        <w:tab/>
        <w:t>(b)</w:t>
      </w:r>
      <w:r w:rsidRPr="00CE499E">
        <w:tab/>
        <w:t xml:space="preserve">if the </w:t>
      </w:r>
      <w:r w:rsidR="00F47CBC" w:rsidRPr="00CE499E">
        <w:t>Minister</w:t>
      </w:r>
      <w:r w:rsidRPr="00CE499E">
        <w:t xml:space="preserve"> is not satisfied with the explanation—what steps the </w:t>
      </w:r>
      <w:r w:rsidR="00F47CBC" w:rsidRPr="00CE499E">
        <w:t>Minister</w:t>
      </w:r>
      <w:r w:rsidRPr="00CE499E">
        <w:t xml:space="preserve"> intends to take.</w:t>
      </w:r>
    </w:p>
    <w:p w:rsidR="00B721CB" w:rsidRPr="00CE499E" w:rsidRDefault="00B721CB" w:rsidP="00F719AC">
      <w:pPr>
        <w:pStyle w:val="ActHead3"/>
        <w:pageBreakBefore/>
      </w:pPr>
      <w:bookmarkStart w:id="197" w:name="_Toc535922064"/>
      <w:r w:rsidRPr="00CE499E">
        <w:rPr>
          <w:rStyle w:val="CharDivNo"/>
        </w:rPr>
        <w:lastRenderedPageBreak/>
        <w:t>Division</w:t>
      </w:r>
      <w:r w:rsidR="00CE499E">
        <w:rPr>
          <w:rStyle w:val="CharDivNo"/>
        </w:rPr>
        <w:t> </w:t>
      </w:r>
      <w:r w:rsidRPr="00CE499E">
        <w:rPr>
          <w:rStyle w:val="CharDivNo"/>
        </w:rPr>
        <w:t>194</w:t>
      </w:r>
      <w:r w:rsidRPr="00CE499E">
        <w:t>—</w:t>
      </w:r>
      <w:r w:rsidRPr="00CE499E">
        <w:rPr>
          <w:rStyle w:val="CharDivText"/>
        </w:rPr>
        <w:t>Investigation of private health insurer’s operations</w:t>
      </w:r>
      <w:bookmarkEnd w:id="197"/>
    </w:p>
    <w:p w:rsidR="00F47CBC" w:rsidRPr="00CE499E" w:rsidRDefault="00F47CBC" w:rsidP="00F47CBC">
      <w:pPr>
        <w:pStyle w:val="ActHead5"/>
      </w:pPr>
      <w:bookmarkStart w:id="198" w:name="_Toc535922065"/>
      <w:r w:rsidRPr="00CE499E">
        <w:rPr>
          <w:rStyle w:val="CharSectno"/>
        </w:rPr>
        <w:t>194</w:t>
      </w:r>
      <w:r w:rsidR="00CE499E">
        <w:rPr>
          <w:rStyle w:val="CharSectno"/>
        </w:rPr>
        <w:noBreakHyphen/>
      </w:r>
      <w:r w:rsidRPr="00CE499E">
        <w:rPr>
          <w:rStyle w:val="CharSectno"/>
        </w:rPr>
        <w:t>1A</w:t>
      </w:r>
      <w:r w:rsidRPr="00CE499E">
        <w:t xml:space="preserve">  Purposes for which powers may be exercised etc.</w:t>
      </w:r>
      <w:bookmarkEnd w:id="198"/>
    </w:p>
    <w:p w:rsidR="00F47CBC" w:rsidRPr="00CE499E" w:rsidRDefault="00F47CBC" w:rsidP="00F47CBC">
      <w:pPr>
        <w:pStyle w:val="subsection"/>
      </w:pPr>
      <w:r w:rsidRPr="00CE499E">
        <w:tab/>
        <w:t>(1)</w:t>
      </w:r>
      <w:r w:rsidRPr="00CE499E">
        <w:tab/>
        <w:t>The powers in this Division may only be exercised for the purposes of this Act.</w:t>
      </w:r>
    </w:p>
    <w:p w:rsidR="00F47CBC" w:rsidRPr="00CE499E" w:rsidRDefault="00F47CBC" w:rsidP="00F47CBC">
      <w:pPr>
        <w:pStyle w:val="subsection"/>
      </w:pPr>
      <w:r w:rsidRPr="00CE499E">
        <w:tab/>
        <w:t>(2)</w:t>
      </w:r>
      <w:r w:rsidRPr="00CE499E">
        <w:tab/>
        <w:t>The powers in this Division cannot be exercised for the purposes of this Act, as it applies in relation to:</w:t>
      </w:r>
    </w:p>
    <w:p w:rsidR="00F47CBC" w:rsidRPr="00CE499E" w:rsidRDefault="00F47CBC" w:rsidP="00F47CBC">
      <w:pPr>
        <w:pStyle w:val="paragraph"/>
      </w:pPr>
      <w:r w:rsidRPr="00CE499E">
        <w:tab/>
        <w:t>(a)</w:t>
      </w:r>
      <w:r w:rsidRPr="00CE499E">
        <w:tab/>
        <w:t xml:space="preserve">levy imposed under the </w:t>
      </w:r>
      <w:r w:rsidRPr="00CE499E">
        <w:rPr>
          <w:i/>
        </w:rPr>
        <w:t>Private Health Insurance (Risk Equalisation Levy) Act 2003</w:t>
      </w:r>
      <w:r w:rsidRPr="00CE499E">
        <w:t>; or</w:t>
      </w:r>
    </w:p>
    <w:p w:rsidR="00F47CBC" w:rsidRPr="00CE499E" w:rsidRDefault="00F47CBC" w:rsidP="00F47CBC">
      <w:pPr>
        <w:pStyle w:val="paragraph"/>
      </w:pPr>
      <w:r w:rsidRPr="00CE499E">
        <w:tab/>
        <w:t>(b)</w:t>
      </w:r>
      <w:r w:rsidRPr="00CE499E">
        <w:tab/>
        <w:t>the Risk Equalisation Special Account.</w:t>
      </w:r>
    </w:p>
    <w:p w:rsidR="00F47CBC" w:rsidRPr="00CE499E" w:rsidRDefault="00F47CBC" w:rsidP="00F47CBC">
      <w:pPr>
        <w:pStyle w:val="ActHead5"/>
      </w:pPr>
      <w:bookmarkStart w:id="199" w:name="_Toc535922066"/>
      <w:r w:rsidRPr="00CE499E">
        <w:rPr>
          <w:rStyle w:val="CharSectno"/>
        </w:rPr>
        <w:t>194</w:t>
      </w:r>
      <w:r w:rsidR="00CE499E">
        <w:rPr>
          <w:rStyle w:val="CharSectno"/>
        </w:rPr>
        <w:noBreakHyphen/>
      </w:r>
      <w:r w:rsidRPr="00CE499E">
        <w:rPr>
          <w:rStyle w:val="CharSectno"/>
        </w:rPr>
        <w:t>1</w:t>
      </w:r>
      <w:r w:rsidRPr="00CE499E">
        <w:t xml:space="preserve">  Minister may investigate a private health insurer</w:t>
      </w:r>
      <w:bookmarkEnd w:id="199"/>
    </w:p>
    <w:p w:rsidR="00B721CB" w:rsidRPr="00CE499E" w:rsidRDefault="00B721CB">
      <w:pPr>
        <w:pStyle w:val="subsection"/>
      </w:pPr>
      <w:r w:rsidRPr="00CE499E">
        <w:tab/>
      </w:r>
      <w:r w:rsidRPr="00CE499E">
        <w:tab/>
        <w:t>The Minister may, at any time and for any reason, begin an investigation of the operations of a private health insurer by doing either or both of the following:</w:t>
      </w:r>
    </w:p>
    <w:p w:rsidR="00B721CB" w:rsidRPr="00CE499E" w:rsidRDefault="00B721CB">
      <w:pPr>
        <w:pStyle w:val="paragraph"/>
      </w:pPr>
      <w:r w:rsidRPr="00CE499E">
        <w:tab/>
        <w:t>(a)</w:t>
      </w:r>
      <w:r w:rsidRPr="00CE499E">
        <w:tab/>
        <w:t>giving a notice under any one or more sections of this Division;</w:t>
      </w:r>
    </w:p>
    <w:p w:rsidR="00B721CB" w:rsidRPr="00CE499E" w:rsidRDefault="00B721CB">
      <w:pPr>
        <w:pStyle w:val="paragraph"/>
      </w:pPr>
      <w:r w:rsidRPr="00CE499E">
        <w:tab/>
        <w:t>(b)</w:t>
      </w:r>
      <w:r w:rsidRPr="00CE499E">
        <w:tab/>
        <w:t>authorising a person under section</w:t>
      </w:r>
      <w:r w:rsidR="00CE499E">
        <w:t> </w:t>
      </w:r>
      <w:r w:rsidRPr="00CE499E">
        <w:t>194</w:t>
      </w:r>
      <w:r w:rsidR="00CE499E">
        <w:noBreakHyphen/>
      </w:r>
      <w:r w:rsidRPr="00CE499E">
        <w:t>25.</w:t>
      </w:r>
    </w:p>
    <w:p w:rsidR="00B721CB" w:rsidRPr="00CE499E" w:rsidRDefault="00B721CB">
      <w:pPr>
        <w:pStyle w:val="ActHead5"/>
      </w:pPr>
      <w:bookmarkStart w:id="200" w:name="_Toc535922067"/>
      <w:r w:rsidRPr="00CE499E">
        <w:rPr>
          <w:rStyle w:val="CharSectno"/>
        </w:rPr>
        <w:t>194</w:t>
      </w:r>
      <w:r w:rsidR="00CE499E">
        <w:rPr>
          <w:rStyle w:val="CharSectno"/>
        </w:rPr>
        <w:noBreakHyphen/>
      </w:r>
      <w:r w:rsidRPr="00CE499E">
        <w:rPr>
          <w:rStyle w:val="CharSectno"/>
        </w:rPr>
        <w:t>5</w:t>
      </w:r>
      <w:r w:rsidRPr="00CE499E">
        <w:t xml:space="preserve">  Notice to give information</w:t>
      </w:r>
      <w:bookmarkEnd w:id="200"/>
    </w:p>
    <w:p w:rsidR="00B721CB" w:rsidRPr="00CE499E" w:rsidRDefault="00B721CB">
      <w:pPr>
        <w:pStyle w:val="subsection"/>
      </w:pPr>
      <w:r w:rsidRPr="00CE499E">
        <w:tab/>
        <w:t>(1)</w:t>
      </w:r>
      <w:r w:rsidRPr="00CE499E">
        <w:tab/>
        <w:t>The Minister</w:t>
      </w:r>
      <w:r w:rsidR="00F47CBC" w:rsidRPr="00CE499E">
        <w:t xml:space="preserve"> </w:t>
      </w:r>
      <w:r w:rsidRPr="00CE499E">
        <w:t xml:space="preserve">may give a written notice to a person who is or who has been an </w:t>
      </w:r>
      <w:r w:rsidR="00CE499E" w:rsidRPr="00CE499E">
        <w:rPr>
          <w:position w:val="6"/>
          <w:sz w:val="16"/>
        </w:rPr>
        <w:t>*</w:t>
      </w:r>
      <w:r w:rsidRPr="00CE499E">
        <w:t>officer, employee or agent of:</w:t>
      </w:r>
    </w:p>
    <w:p w:rsidR="00B721CB" w:rsidRPr="00CE499E" w:rsidRDefault="00B721CB">
      <w:pPr>
        <w:pStyle w:val="paragraph"/>
      </w:pPr>
      <w:r w:rsidRPr="00CE499E">
        <w:tab/>
        <w:t>(a)</w:t>
      </w:r>
      <w:r w:rsidRPr="00CE499E">
        <w:tab/>
        <w:t>a private health insurer; or</w:t>
      </w:r>
    </w:p>
    <w:p w:rsidR="00B721CB" w:rsidRPr="00CE499E" w:rsidRDefault="00B721CB">
      <w:pPr>
        <w:pStyle w:val="paragraph"/>
      </w:pPr>
      <w:r w:rsidRPr="00CE499E">
        <w:tab/>
        <w:t>(b)</w:t>
      </w:r>
      <w:r w:rsidRPr="00CE499E">
        <w:tab/>
        <w:t>an entity that was a private health insurer at any time in the year ending on the day on which the notice is given;</w:t>
      </w:r>
    </w:p>
    <w:p w:rsidR="00B721CB" w:rsidRPr="00CE499E" w:rsidRDefault="00B721CB">
      <w:pPr>
        <w:pStyle w:val="subsection2"/>
      </w:pPr>
      <w:r w:rsidRPr="00CE499E">
        <w:t xml:space="preserve">requiring the person to give the </w:t>
      </w:r>
      <w:r w:rsidR="00F47CBC" w:rsidRPr="00CE499E">
        <w:t>Minister</w:t>
      </w:r>
      <w:r w:rsidRPr="00CE499E">
        <w:t xml:space="preserve"> or the person specified in the notice, within the period specified in the notice, information about the area of the insurer’s operations specified in the notice.</w:t>
      </w:r>
    </w:p>
    <w:p w:rsidR="00B721CB" w:rsidRPr="00CE499E" w:rsidRDefault="00B721CB">
      <w:pPr>
        <w:pStyle w:val="subsection"/>
      </w:pPr>
      <w:r w:rsidRPr="00CE499E">
        <w:lastRenderedPageBreak/>
        <w:tab/>
        <w:t>(2)</w:t>
      </w:r>
      <w:r w:rsidRPr="00CE499E">
        <w:tab/>
        <w:t xml:space="preserve">The </w:t>
      </w:r>
      <w:r w:rsidR="00F47CBC" w:rsidRPr="00CE499E">
        <w:t>Minister</w:t>
      </w:r>
      <w:r w:rsidRPr="00CE499E">
        <w:t xml:space="preserve"> may require the person to give the information orally or in writing.</w:t>
      </w:r>
    </w:p>
    <w:p w:rsidR="00B721CB" w:rsidRPr="00CE499E" w:rsidRDefault="00B721CB">
      <w:pPr>
        <w:pStyle w:val="subsection"/>
      </w:pPr>
      <w:r w:rsidRPr="00CE499E">
        <w:tab/>
        <w:t>(3)</w:t>
      </w:r>
      <w:r w:rsidRPr="00CE499E">
        <w:tab/>
        <w:t xml:space="preserve">The </w:t>
      </w:r>
      <w:r w:rsidR="00F47CBC" w:rsidRPr="00CE499E">
        <w:t>Minister</w:t>
      </w:r>
      <w:r w:rsidRPr="00CE499E">
        <w:t xml:space="preserve"> may require the person to give the information on oath or affirmation. For that purpose, the </w:t>
      </w:r>
      <w:r w:rsidR="00F47CBC" w:rsidRPr="00CE499E">
        <w:t>Minister</w:t>
      </w:r>
      <w:r w:rsidRPr="00CE499E">
        <w:t xml:space="preserve"> or the person specified in the notice may administer an oath or affirmation.</w:t>
      </w:r>
    </w:p>
    <w:p w:rsidR="00B721CB" w:rsidRPr="00CE499E" w:rsidRDefault="00B721CB">
      <w:pPr>
        <w:pStyle w:val="subsection"/>
      </w:pPr>
      <w:r w:rsidRPr="00CE499E">
        <w:tab/>
        <w:t>(4)</w:t>
      </w:r>
      <w:r w:rsidRPr="00CE499E">
        <w:tab/>
        <w:t>The person is not excused from giving information on the ground that giving the information might tend to incriminate the person or make the person liable to a penalty. However, the information, or anything obtained as a direct or indirect consequence of the information, is not admissible in evidence against the person in any proceedings, other than proceedings for an offence against section</w:t>
      </w:r>
      <w:r w:rsidR="00CE499E">
        <w:t> </w:t>
      </w:r>
      <w:r w:rsidRPr="00CE499E">
        <w:t xml:space="preserve">137.1 or 137.2 of the </w:t>
      </w:r>
      <w:r w:rsidRPr="00CE499E">
        <w:rPr>
          <w:i/>
        </w:rPr>
        <w:t>Criminal Code</w:t>
      </w:r>
      <w:r w:rsidRPr="00CE499E">
        <w:t>.</w:t>
      </w:r>
    </w:p>
    <w:p w:rsidR="00B721CB" w:rsidRPr="00CE499E" w:rsidRDefault="00B721CB">
      <w:pPr>
        <w:pStyle w:val="ActHead5"/>
      </w:pPr>
      <w:bookmarkStart w:id="201" w:name="_Toc535922068"/>
      <w:r w:rsidRPr="00CE499E">
        <w:rPr>
          <w:rStyle w:val="CharSectno"/>
        </w:rPr>
        <w:t>194</w:t>
      </w:r>
      <w:r w:rsidR="00CE499E">
        <w:rPr>
          <w:rStyle w:val="CharSectno"/>
        </w:rPr>
        <w:noBreakHyphen/>
      </w:r>
      <w:r w:rsidRPr="00CE499E">
        <w:rPr>
          <w:rStyle w:val="CharSectno"/>
        </w:rPr>
        <w:t>10</w:t>
      </w:r>
      <w:r w:rsidRPr="00CE499E">
        <w:t xml:space="preserve">  Notice to produce documents</w:t>
      </w:r>
      <w:bookmarkEnd w:id="201"/>
    </w:p>
    <w:p w:rsidR="00B721CB" w:rsidRPr="00CE499E" w:rsidRDefault="00B721CB">
      <w:pPr>
        <w:pStyle w:val="subsection"/>
      </w:pPr>
      <w:r w:rsidRPr="00CE499E">
        <w:tab/>
        <w:t>(1)</w:t>
      </w:r>
      <w:r w:rsidRPr="00CE499E">
        <w:tab/>
        <w:t xml:space="preserve">The Minister may give a written notice to a person who is or who has been an </w:t>
      </w:r>
      <w:r w:rsidR="00CE499E" w:rsidRPr="00CE499E">
        <w:rPr>
          <w:position w:val="6"/>
          <w:sz w:val="16"/>
        </w:rPr>
        <w:t>*</w:t>
      </w:r>
      <w:r w:rsidRPr="00CE499E">
        <w:t>officer, employee or agent of:</w:t>
      </w:r>
    </w:p>
    <w:p w:rsidR="00B721CB" w:rsidRPr="00CE499E" w:rsidRDefault="00B721CB">
      <w:pPr>
        <w:pStyle w:val="paragraph"/>
      </w:pPr>
      <w:r w:rsidRPr="00CE499E">
        <w:tab/>
        <w:t>(a)</w:t>
      </w:r>
      <w:r w:rsidRPr="00CE499E">
        <w:tab/>
        <w:t>a private health insurer; or</w:t>
      </w:r>
    </w:p>
    <w:p w:rsidR="00B721CB" w:rsidRPr="00CE499E" w:rsidRDefault="00B721CB">
      <w:pPr>
        <w:pStyle w:val="paragraph"/>
      </w:pPr>
      <w:r w:rsidRPr="00CE499E">
        <w:tab/>
        <w:t>(b)</w:t>
      </w:r>
      <w:r w:rsidRPr="00CE499E">
        <w:tab/>
        <w:t>an entity that was a private health insurer at any time in the year ending on the day on which the notice is given;</w:t>
      </w:r>
    </w:p>
    <w:p w:rsidR="00B721CB" w:rsidRPr="00CE499E" w:rsidRDefault="00B721CB">
      <w:pPr>
        <w:pStyle w:val="subsection2"/>
      </w:pPr>
      <w:r w:rsidRPr="00CE499E">
        <w:t>requiring the person to produce, at the time and place specified in the notice, records, books, accounts and other documents of the insurer that are in the person’s custody or under the person’s control and that relate to the area of the insurer’s operations specified in the notice.</w:t>
      </w:r>
    </w:p>
    <w:p w:rsidR="00B721CB" w:rsidRPr="00CE499E" w:rsidRDefault="00B721CB">
      <w:pPr>
        <w:pStyle w:val="subsection"/>
      </w:pPr>
      <w:r w:rsidRPr="00CE499E">
        <w:tab/>
        <w:t>(2)</w:t>
      </w:r>
      <w:r w:rsidRPr="00CE499E">
        <w:tab/>
        <w:t>The person is not excused from producing a document on the ground that the production of the document might tend to incriminate the person or make the person liable to a penalty. However, the production of the document, or anything obtained as a direct or indirect consequence of the production, is not admissible in evidence against the person in any proceedings, other than proceedings for an offence against section</w:t>
      </w:r>
      <w:r w:rsidR="00CE499E">
        <w:t> </w:t>
      </w:r>
      <w:r w:rsidRPr="00CE499E">
        <w:t xml:space="preserve">137.1 or 137.2 of the </w:t>
      </w:r>
      <w:r w:rsidRPr="00CE499E">
        <w:rPr>
          <w:i/>
        </w:rPr>
        <w:t>Criminal Code</w:t>
      </w:r>
      <w:r w:rsidRPr="00CE499E">
        <w:t>.</w:t>
      </w:r>
    </w:p>
    <w:p w:rsidR="00B721CB" w:rsidRPr="00CE499E" w:rsidRDefault="00B721CB" w:rsidP="00CC5E51">
      <w:pPr>
        <w:pStyle w:val="ActHead5"/>
      </w:pPr>
      <w:bookmarkStart w:id="202" w:name="_Toc535922069"/>
      <w:r w:rsidRPr="00CE499E">
        <w:rPr>
          <w:rStyle w:val="CharSectno"/>
        </w:rPr>
        <w:lastRenderedPageBreak/>
        <w:t>194</w:t>
      </w:r>
      <w:r w:rsidR="00CE499E">
        <w:rPr>
          <w:rStyle w:val="CharSectno"/>
        </w:rPr>
        <w:noBreakHyphen/>
      </w:r>
      <w:r w:rsidRPr="00CE499E">
        <w:rPr>
          <w:rStyle w:val="CharSectno"/>
        </w:rPr>
        <w:t>15</w:t>
      </w:r>
      <w:r w:rsidRPr="00CE499E">
        <w:t xml:space="preserve">  Notice to give evidence</w:t>
      </w:r>
      <w:bookmarkEnd w:id="202"/>
    </w:p>
    <w:p w:rsidR="00B721CB" w:rsidRPr="00CE499E" w:rsidRDefault="00B721CB" w:rsidP="00CC5E51">
      <w:pPr>
        <w:pStyle w:val="subsection"/>
        <w:keepNext/>
        <w:keepLines/>
      </w:pPr>
      <w:r w:rsidRPr="00CE499E">
        <w:tab/>
        <w:t>(1)</w:t>
      </w:r>
      <w:r w:rsidRPr="00CE499E">
        <w:tab/>
        <w:t xml:space="preserve">The Minister may give a written notice to a person who is or who has been an </w:t>
      </w:r>
      <w:r w:rsidR="00CE499E" w:rsidRPr="00CE499E">
        <w:rPr>
          <w:position w:val="6"/>
          <w:sz w:val="16"/>
        </w:rPr>
        <w:t>*</w:t>
      </w:r>
      <w:r w:rsidRPr="00CE499E">
        <w:t>officer, employee or agent of:</w:t>
      </w:r>
    </w:p>
    <w:p w:rsidR="00B721CB" w:rsidRPr="00CE499E" w:rsidRDefault="00B721CB" w:rsidP="00CC5E51">
      <w:pPr>
        <w:pStyle w:val="paragraph"/>
        <w:keepNext/>
        <w:keepLines/>
      </w:pPr>
      <w:r w:rsidRPr="00CE499E">
        <w:tab/>
        <w:t>(a)</w:t>
      </w:r>
      <w:r w:rsidRPr="00CE499E">
        <w:tab/>
        <w:t>a private health insurer; or</w:t>
      </w:r>
    </w:p>
    <w:p w:rsidR="00B721CB" w:rsidRPr="00CE499E" w:rsidRDefault="00B721CB">
      <w:pPr>
        <w:pStyle w:val="paragraph"/>
      </w:pPr>
      <w:r w:rsidRPr="00CE499E">
        <w:tab/>
        <w:t>(b)</w:t>
      </w:r>
      <w:r w:rsidRPr="00CE499E">
        <w:tab/>
        <w:t>an entity that was a private health insurer at any time in the year ending on the day on which the notice is given;</w:t>
      </w:r>
    </w:p>
    <w:p w:rsidR="00B721CB" w:rsidRPr="00CE499E" w:rsidRDefault="00B721CB">
      <w:pPr>
        <w:pStyle w:val="subsection2"/>
      </w:pPr>
      <w:r w:rsidRPr="00CE499E">
        <w:t xml:space="preserve">requiring the person to attend, at the time and place specified in the notice, before the </w:t>
      </w:r>
      <w:r w:rsidR="00F47CBC" w:rsidRPr="00CE499E">
        <w:t>Minister</w:t>
      </w:r>
      <w:r w:rsidRPr="00CE499E">
        <w:t xml:space="preserve"> or the person specified in the notice and give evidence relating to an area of the insurer’s operations specified in the notice.</w:t>
      </w:r>
    </w:p>
    <w:p w:rsidR="00B721CB" w:rsidRPr="00CE499E" w:rsidRDefault="00B721CB">
      <w:pPr>
        <w:pStyle w:val="subsection"/>
      </w:pPr>
      <w:r w:rsidRPr="00CE499E">
        <w:tab/>
        <w:t>(2)</w:t>
      </w:r>
      <w:r w:rsidRPr="00CE499E">
        <w:tab/>
        <w:t xml:space="preserve">The </w:t>
      </w:r>
      <w:r w:rsidR="00F47CBC" w:rsidRPr="00CE499E">
        <w:t>Minister</w:t>
      </w:r>
      <w:r w:rsidRPr="00CE499E">
        <w:t xml:space="preserve"> may require the person to give the evidence orally or in writing.</w:t>
      </w:r>
    </w:p>
    <w:p w:rsidR="00B721CB" w:rsidRPr="00CE499E" w:rsidRDefault="00B721CB">
      <w:pPr>
        <w:pStyle w:val="subsection"/>
      </w:pPr>
      <w:r w:rsidRPr="00CE499E">
        <w:tab/>
        <w:t>(3)</w:t>
      </w:r>
      <w:r w:rsidRPr="00CE499E">
        <w:tab/>
        <w:t xml:space="preserve">The </w:t>
      </w:r>
      <w:r w:rsidR="00F47CBC" w:rsidRPr="00CE499E">
        <w:t>Minister</w:t>
      </w:r>
      <w:r w:rsidRPr="00CE499E">
        <w:t xml:space="preserve"> may require the person to give the evidence on oath or affirmation. For that purpose, the </w:t>
      </w:r>
      <w:r w:rsidR="00F47CBC" w:rsidRPr="00CE499E">
        <w:t>Minister</w:t>
      </w:r>
      <w:r w:rsidRPr="00CE499E">
        <w:t xml:space="preserve"> or the person specified in the notice may administer an oath or affirmation.</w:t>
      </w:r>
    </w:p>
    <w:p w:rsidR="00B721CB" w:rsidRPr="00CE499E" w:rsidRDefault="00B721CB">
      <w:pPr>
        <w:pStyle w:val="subsection"/>
      </w:pPr>
      <w:r w:rsidRPr="00CE499E">
        <w:tab/>
        <w:t>(4)</w:t>
      </w:r>
      <w:r w:rsidRPr="00CE499E">
        <w:tab/>
        <w:t>The person is not excused from answering a question on the ground that the answer to the question might tend to incriminate the person or make the person liable to a penalty. However, the answer, or anything obtained as a direct or indirect consequence of the answer, is not admissible in evidence against the person in any proceedings, other than proceedings for an offence against section</w:t>
      </w:r>
      <w:r w:rsidR="00CE499E">
        <w:t> </w:t>
      </w:r>
      <w:r w:rsidRPr="00CE499E">
        <w:t xml:space="preserve">137.1 or 137.2 of the </w:t>
      </w:r>
      <w:r w:rsidRPr="00CE499E">
        <w:rPr>
          <w:i/>
        </w:rPr>
        <w:t>Criminal Code</w:t>
      </w:r>
      <w:r w:rsidRPr="00CE499E">
        <w:t>.</w:t>
      </w:r>
    </w:p>
    <w:p w:rsidR="00B721CB" w:rsidRPr="00CE499E" w:rsidRDefault="00B721CB">
      <w:pPr>
        <w:pStyle w:val="ActHead5"/>
      </w:pPr>
      <w:bookmarkStart w:id="203" w:name="_Toc535922070"/>
      <w:r w:rsidRPr="00CE499E">
        <w:rPr>
          <w:rStyle w:val="CharSectno"/>
        </w:rPr>
        <w:t>194</w:t>
      </w:r>
      <w:r w:rsidR="00CE499E">
        <w:rPr>
          <w:rStyle w:val="CharSectno"/>
        </w:rPr>
        <w:noBreakHyphen/>
      </w:r>
      <w:r w:rsidRPr="00CE499E">
        <w:rPr>
          <w:rStyle w:val="CharSectno"/>
        </w:rPr>
        <w:t>20</w:t>
      </w:r>
      <w:r w:rsidRPr="00CE499E">
        <w:t xml:space="preserve">  Offences in relation to investigation notices</w:t>
      </w:r>
      <w:bookmarkEnd w:id="203"/>
    </w:p>
    <w:p w:rsidR="00B721CB" w:rsidRPr="00CE499E" w:rsidRDefault="00B721CB">
      <w:pPr>
        <w:pStyle w:val="subsection"/>
      </w:pPr>
      <w:r w:rsidRPr="00CE499E">
        <w:tab/>
        <w:t>(1)</w:t>
      </w:r>
      <w:r w:rsidRPr="00CE499E">
        <w:tab/>
        <w:t>A person must not fail to comply with a requirement contained in a notice given to the person:</w:t>
      </w:r>
    </w:p>
    <w:p w:rsidR="00B721CB" w:rsidRPr="00CE499E" w:rsidRDefault="00B721CB">
      <w:pPr>
        <w:pStyle w:val="paragraph"/>
      </w:pPr>
      <w:r w:rsidRPr="00CE499E">
        <w:tab/>
        <w:t>(a)</w:t>
      </w:r>
      <w:r w:rsidRPr="00CE499E">
        <w:tab/>
        <w:t>under section</w:t>
      </w:r>
      <w:r w:rsidR="00CE499E">
        <w:t> </w:t>
      </w:r>
      <w:r w:rsidRPr="00CE499E">
        <w:t>194</w:t>
      </w:r>
      <w:r w:rsidR="00CE499E">
        <w:noBreakHyphen/>
      </w:r>
      <w:r w:rsidRPr="00CE499E">
        <w:t>5 (notice to give information); or</w:t>
      </w:r>
    </w:p>
    <w:p w:rsidR="00B721CB" w:rsidRPr="00CE499E" w:rsidRDefault="00B721CB">
      <w:pPr>
        <w:pStyle w:val="paragraph"/>
      </w:pPr>
      <w:r w:rsidRPr="00CE499E">
        <w:tab/>
        <w:t>(b)</w:t>
      </w:r>
      <w:r w:rsidRPr="00CE499E">
        <w:tab/>
        <w:t>under section</w:t>
      </w:r>
      <w:r w:rsidR="00CE499E">
        <w:t> </w:t>
      </w:r>
      <w:r w:rsidRPr="00CE499E">
        <w:t>194</w:t>
      </w:r>
      <w:r w:rsidR="00CE499E">
        <w:noBreakHyphen/>
      </w:r>
      <w:r w:rsidRPr="00CE499E">
        <w:t>10 (notice to produce documents); or</w:t>
      </w:r>
    </w:p>
    <w:p w:rsidR="00B721CB" w:rsidRPr="00CE499E" w:rsidRDefault="00B721CB">
      <w:pPr>
        <w:pStyle w:val="paragraph"/>
      </w:pPr>
      <w:r w:rsidRPr="00CE499E">
        <w:tab/>
        <w:t>(c)</w:t>
      </w:r>
      <w:r w:rsidRPr="00CE499E">
        <w:tab/>
        <w:t>under section</w:t>
      </w:r>
      <w:r w:rsidR="00CE499E">
        <w:t> </w:t>
      </w:r>
      <w:r w:rsidRPr="00CE499E">
        <w:t>194</w:t>
      </w:r>
      <w:r w:rsidR="00CE499E">
        <w:noBreakHyphen/>
      </w:r>
      <w:r w:rsidRPr="00CE499E">
        <w:t>15 (notice to give evidence).</w:t>
      </w:r>
    </w:p>
    <w:p w:rsidR="00B721CB" w:rsidRPr="00CE499E" w:rsidRDefault="00B721CB">
      <w:pPr>
        <w:pStyle w:val="Penalty"/>
      </w:pPr>
      <w:r w:rsidRPr="00CE499E">
        <w:t>Penalty:</w:t>
      </w:r>
      <w:r w:rsidRPr="00CE499E">
        <w:tab/>
        <w:t>10 penalty units.</w:t>
      </w:r>
    </w:p>
    <w:p w:rsidR="00B721CB" w:rsidRPr="00CE499E" w:rsidRDefault="00B721CB">
      <w:pPr>
        <w:pStyle w:val="subsection"/>
      </w:pPr>
      <w:r w:rsidRPr="00CE499E">
        <w:lastRenderedPageBreak/>
        <w:tab/>
        <w:t>(2)</w:t>
      </w:r>
      <w:r w:rsidRPr="00CE499E">
        <w:tab/>
        <w:t>A person must not fail to be sworn or to make an affirmation when required to do so:</w:t>
      </w:r>
    </w:p>
    <w:p w:rsidR="00B721CB" w:rsidRPr="00CE499E" w:rsidRDefault="00B721CB">
      <w:pPr>
        <w:pStyle w:val="paragraph"/>
      </w:pPr>
      <w:r w:rsidRPr="00CE499E">
        <w:tab/>
        <w:t>(a)</w:t>
      </w:r>
      <w:r w:rsidRPr="00CE499E">
        <w:tab/>
        <w:t>under section</w:t>
      </w:r>
      <w:r w:rsidR="00CE499E">
        <w:t> </w:t>
      </w:r>
      <w:r w:rsidRPr="00CE499E">
        <w:t>194</w:t>
      </w:r>
      <w:r w:rsidR="00CE499E">
        <w:noBreakHyphen/>
      </w:r>
      <w:r w:rsidRPr="00CE499E">
        <w:t>5 (notice to give information); or</w:t>
      </w:r>
    </w:p>
    <w:p w:rsidR="00B721CB" w:rsidRPr="00CE499E" w:rsidRDefault="00B721CB">
      <w:pPr>
        <w:pStyle w:val="paragraph"/>
      </w:pPr>
      <w:r w:rsidRPr="00CE499E">
        <w:tab/>
        <w:t>(b)</w:t>
      </w:r>
      <w:r w:rsidRPr="00CE499E">
        <w:tab/>
        <w:t>under section</w:t>
      </w:r>
      <w:r w:rsidR="00CE499E">
        <w:t> </w:t>
      </w:r>
      <w:r w:rsidRPr="00CE499E">
        <w:t>194</w:t>
      </w:r>
      <w:r w:rsidR="00CE499E">
        <w:noBreakHyphen/>
      </w:r>
      <w:r w:rsidRPr="00CE499E">
        <w:t>15 (notice to give evidence).</w:t>
      </w:r>
    </w:p>
    <w:p w:rsidR="00B721CB" w:rsidRPr="00CE499E" w:rsidRDefault="00B721CB">
      <w:pPr>
        <w:pStyle w:val="Penalty"/>
      </w:pPr>
      <w:r w:rsidRPr="00CE499E">
        <w:t>Penalty:</w:t>
      </w:r>
      <w:r w:rsidRPr="00CE499E">
        <w:tab/>
        <w:t>10 penalty units.</w:t>
      </w:r>
    </w:p>
    <w:p w:rsidR="00B721CB" w:rsidRPr="00CE499E" w:rsidRDefault="00B721CB">
      <w:pPr>
        <w:pStyle w:val="subsection"/>
      </w:pPr>
      <w:r w:rsidRPr="00CE499E">
        <w:tab/>
        <w:t>(3)</w:t>
      </w:r>
      <w:r w:rsidRPr="00CE499E">
        <w:tab/>
        <w:t xml:space="preserve">An offence under </w:t>
      </w:r>
      <w:r w:rsidR="00CE499E">
        <w:t>subsection (</w:t>
      </w:r>
      <w:r w:rsidRPr="00CE499E">
        <w:t>1) or (2) is an offence of strict liability.</w:t>
      </w:r>
    </w:p>
    <w:p w:rsidR="00B721CB" w:rsidRPr="00CE499E" w:rsidRDefault="00B721CB">
      <w:pPr>
        <w:pStyle w:val="notetext"/>
      </w:pPr>
      <w:r w:rsidRPr="00CE499E">
        <w:t>Note:</w:t>
      </w:r>
      <w:r w:rsidRPr="00CE499E">
        <w:tab/>
        <w:t xml:space="preserve">For </w:t>
      </w:r>
      <w:r w:rsidRPr="00CE499E">
        <w:rPr>
          <w:b/>
          <w:i/>
        </w:rPr>
        <w:t>strict liability</w:t>
      </w:r>
      <w:r w:rsidRPr="00CE499E">
        <w:t>, see section</w:t>
      </w:r>
      <w:r w:rsidR="00CE499E">
        <w:t> </w:t>
      </w:r>
      <w:r w:rsidRPr="00CE499E">
        <w:t xml:space="preserve">6.1 of the </w:t>
      </w:r>
      <w:r w:rsidRPr="00CE499E">
        <w:rPr>
          <w:i/>
        </w:rPr>
        <w:t>Criminal Code</w:t>
      </w:r>
      <w:r w:rsidRPr="00CE499E">
        <w:t>.</w:t>
      </w:r>
    </w:p>
    <w:p w:rsidR="00B721CB" w:rsidRPr="00CE499E" w:rsidRDefault="00B721CB">
      <w:pPr>
        <w:pStyle w:val="ActHead5"/>
      </w:pPr>
      <w:bookmarkStart w:id="204" w:name="_Toc535922071"/>
      <w:r w:rsidRPr="00CE499E">
        <w:rPr>
          <w:rStyle w:val="CharSectno"/>
        </w:rPr>
        <w:t>194</w:t>
      </w:r>
      <w:r w:rsidR="00CE499E">
        <w:rPr>
          <w:rStyle w:val="CharSectno"/>
        </w:rPr>
        <w:noBreakHyphen/>
      </w:r>
      <w:r w:rsidRPr="00CE499E">
        <w:rPr>
          <w:rStyle w:val="CharSectno"/>
        </w:rPr>
        <w:t>25</w:t>
      </w:r>
      <w:r w:rsidRPr="00CE499E">
        <w:t xml:space="preserve">  Authorisation to examine books and records etc.</w:t>
      </w:r>
      <w:bookmarkEnd w:id="204"/>
    </w:p>
    <w:p w:rsidR="00B721CB" w:rsidRPr="00CE499E" w:rsidRDefault="00B721CB">
      <w:pPr>
        <w:pStyle w:val="subsection"/>
      </w:pPr>
      <w:r w:rsidRPr="00CE499E">
        <w:tab/>
        <w:t>(1)</w:t>
      </w:r>
      <w:r w:rsidRPr="00CE499E">
        <w:tab/>
        <w:t>The Minister may, in writing, authorise a person to examine and report on the records, books, accounts and other documents of:</w:t>
      </w:r>
    </w:p>
    <w:p w:rsidR="00B721CB" w:rsidRPr="00CE499E" w:rsidRDefault="00B721CB">
      <w:pPr>
        <w:pStyle w:val="paragraph"/>
      </w:pPr>
      <w:r w:rsidRPr="00CE499E">
        <w:tab/>
        <w:t>(a)</w:t>
      </w:r>
      <w:r w:rsidRPr="00CE499E">
        <w:tab/>
        <w:t>a private health insurer; or</w:t>
      </w:r>
    </w:p>
    <w:p w:rsidR="00B721CB" w:rsidRPr="00CE499E" w:rsidRDefault="00B721CB">
      <w:pPr>
        <w:pStyle w:val="paragraph"/>
      </w:pPr>
      <w:r w:rsidRPr="00CE499E">
        <w:tab/>
        <w:t>(b)</w:t>
      </w:r>
      <w:r w:rsidRPr="00CE499E">
        <w:tab/>
        <w:t>an entity that was a private health insurer at any time in the year ending on the day on which the authorisation is given.</w:t>
      </w:r>
    </w:p>
    <w:p w:rsidR="00B721CB" w:rsidRPr="00CE499E" w:rsidRDefault="00B721CB">
      <w:pPr>
        <w:pStyle w:val="subsection"/>
      </w:pPr>
      <w:r w:rsidRPr="00CE499E">
        <w:tab/>
        <w:t>(2)</w:t>
      </w:r>
      <w:r w:rsidRPr="00CE499E">
        <w:tab/>
        <w:t xml:space="preserve">A person authorised under </w:t>
      </w:r>
      <w:r w:rsidR="00CE499E">
        <w:t>subsection (</w:t>
      </w:r>
      <w:r w:rsidRPr="00CE499E">
        <w:t xml:space="preserve">1) must, at all reasonable times, have full and free access to any </w:t>
      </w:r>
      <w:r w:rsidR="00CE499E" w:rsidRPr="00CE499E">
        <w:rPr>
          <w:position w:val="6"/>
          <w:sz w:val="16"/>
        </w:rPr>
        <w:t>*</w:t>
      </w:r>
      <w:r w:rsidRPr="00CE499E">
        <w:t>premises at which the records, books, accounts and other documents are kept and may take extracts from, or copies of, the records, books, accounts and other documents.</w:t>
      </w:r>
    </w:p>
    <w:p w:rsidR="00F47CBC" w:rsidRPr="00CE499E" w:rsidRDefault="00F47CBC" w:rsidP="00F47CBC">
      <w:pPr>
        <w:pStyle w:val="ActHead5"/>
      </w:pPr>
      <w:bookmarkStart w:id="205" w:name="_Toc535922072"/>
      <w:r w:rsidRPr="00CE499E">
        <w:rPr>
          <w:rStyle w:val="CharSectno"/>
        </w:rPr>
        <w:t>194</w:t>
      </w:r>
      <w:r w:rsidR="00CE499E">
        <w:rPr>
          <w:rStyle w:val="CharSectno"/>
        </w:rPr>
        <w:noBreakHyphen/>
      </w:r>
      <w:r w:rsidRPr="00CE499E">
        <w:rPr>
          <w:rStyle w:val="CharSectno"/>
        </w:rPr>
        <w:t>35</w:t>
      </w:r>
      <w:r w:rsidRPr="00CE499E">
        <w:t xml:space="preserve">  Minister must notify outcome of investigation</w:t>
      </w:r>
      <w:bookmarkEnd w:id="205"/>
    </w:p>
    <w:p w:rsidR="00B721CB" w:rsidRPr="00CE499E" w:rsidRDefault="00B721CB">
      <w:pPr>
        <w:pStyle w:val="subsection"/>
      </w:pPr>
      <w:r w:rsidRPr="00CE499E">
        <w:tab/>
      </w:r>
      <w:r w:rsidRPr="00CE499E">
        <w:tab/>
        <w:t>After completing an investigation under this Division of a private health insurer or former private health insurer, the Minister must inform the insurer in writing:</w:t>
      </w:r>
    </w:p>
    <w:p w:rsidR="00B721CB" w:rsidRPr="00CE499E" w:rsidRDefault="00B721CB">
      <w:pPr>
        <w:pStyle w:val="paragraph"/>
      </w:pPr>
      <w:r w:rsidRPr="00CE499E">
        <w:tab/>
        <w:t>(a)</w:t>
      </w:r>
      <w:r w:rsidRPr="00CE499E">
        <w:tab/>
        <w:t xml:space="preserve">whether the </w:t>
      </w:r>
      <w:r w:rsidR="00F47CBC" w:rsidRPr="00CE499E">
        <w:t>Minister</w:t>
      </w:r>
      <w:r w:rsidRPr="00CE499E">
        <w:t xml:space="preserve"> is or is not satisfied with the performance of the insurer; and</w:t>
      </w:r>
    </w:p>
    <w:p w:rsidR="00B721CB" w:rsidRPr="00CE499E" w:rsidRDefault="00B721CB">
      <w:pPr>
        <w:pStyle w:val="paragraph"/>
      </w:pPr>
      <w:r w:rsidRPr="00CE499E">
        <w:tab/>
        <w:t>(b)</w:t>
      </w:r>
      <w:r w:rsidRPr="00CE499E">
        <w:tab/>
        <w:t xml:space="preserve">if the </w:t>
      </w:r>
      <w:r w:rsidR="00F47CBC" w:rsidRPr="00CE499E">
        <w:t>Minister</w:t>
      </w:r>
      <w:r w:rsidRPr="00CE499E">
        <w:t xml:space="preserve"> is not satisfied with the performance of the insurer—what steps the </w:t>
      </w:r>
      <w:r w:rsidR="00F47CBC" w:rsidRPr="00CE499E">
        <w:t>Minister</w:t>
      </w:r>
      <w:r w:rsidRPr="00CE499E">
        <w:t xml:space="preserve"> intends to take.</w:t>
      </w:r>
    </w:p>
    <w:p w:rsidR="00B721CB" w:rsidRPr="00CE499E" w:rsidRDefault="00B721CB" w:rsidP="00F719AC">
      <w:pPr>
        <w:pStyle w:val="ActHead3"/>
        <w:pageBreakBefore/>
      </w:pPr>
      <w:bookmarkStart w:id="206" w:name="_Toc535922073"/>
      <w:r w:rsidRPr="00CE499E">
        <w:rPr>
          <w:rStyle w:val="CharDivNo"/>
        </w:rPr>
        <w:lastRenderedPageBreak/>
        <w:t>Division</w:t>
      </w:r>
      <w:r w:rsidR="00CE499E">
        <w:rPr>
          <w:rStyle w:val="CharDivNo"/>
        </w:rPr>
        <w:t> </w:t>
      </w:r>
      <w:r w:rsidRPr="00CE499E">
        <w:rPr>
          <w:rStyle w:val="CharDivNo"/>
        </w:rPr>
        <w:t>197</w:t>
      </w:r>
      <w:r w:rsidRPr="00CE499E">
        <w:t>—</w:t>
      </w:r>
      <w:r w:rsidRPr="00CE499E">
        <w:rPr>
          <w:rStyle w:val="CharDivText"/>
        </w:rPr>
        <w:t>Enforceable undertakings</w:t>
      </w:r>
      <w:bookmarkEnd w:id="206"/>
    </w:p>
    <w:p w:rsidR="00F47CBC" w:rsidRPr="00CE499E" w:rsidRDefault="00F47CBC" w:rsidP="00F47CBC">
      <w:pPr>
        <w:pStyle w:val="ActHead5"/>
      </w:pPr>
      <w:bookmarkStart w:id="207" w:name="_Toc535922074"/>
      <w:r w:rsidRPr="00CE499E">
        <w:rPr>
          <w:rStyle w:val="CharSectno"/>
        </w:rPr>
        <w:t>197</w:t>
      </w:r>
      <w:r w:rsidR="00CE499E">
        <w:rPr>
          <w:rStyle w:val="CharSectno"/>
        </w:rPr>
        <w:noBreakHyphen/>
      </w:r>
      <w:r w:rsidRPr="00CE499E">
        <w:rPr>
          <w:rStyle w:val="CharSectno"/>
        </w:rPr>
        <w:t>1</w:t>
      </w:r>
      <w:r w:rsidRPr="00CE499E">
        <w:t xml:space="preserve">  Minister may accept written undertakings given by a private health insurer</w:t>
      </w:r>
      <w:bookmarkEnd w:id="207"/>
    </w:p>
    <w:p w:rsidR="00B721CB" w:rsidRPr="00CE499E" w:rsidRDefault="00B721CB">
      <w:pPr>
        <w:pStyle w:val="subsection"/>
      </w:pPr>
      <w:r w:rsidRPr="00CE499E">
        <w:tab/>
        <w:t>(1)</w:t>
      </w:r>
      <w:r w:rsidRPr="00CE499E">
        <w:tab/>
        <w:t>The Minister may accept a written undertaking, given by a private health insurer at the Minister’s request, if the Minister considers that compliance with the undertaking will:</w:t>
      </w:r>
    </w:p>
    <w:p w:rsidR="00B721CB" w:rsidRPr="00CE499E" w:rsidRDefault="00B721CB">
      <w:pPr>
        <w:pStyle w:val="paragraph"/>
      </w:pPr>
      <w:r w:rsidRPr="00CE499E">
        <w:tab/>
        <w:t>(a)</w:t>
      </w:r>
      <w:r w:rsidRPr="00CE499E">
        <w:tab/>
        <w:t>be likely to improve the performance of the insurer</w:t>
      </w:r>
      <w:r w:rsidR="00F47CBC" w:rsidRPr="00CE499E">
        <w:t xml:space="preserve"> in relation to one or more matters of a kind regulated by this Act</w:t>
      </w:r>
      <w:r w:rsidRPr="00CE499E">
        <w:t>; or</w:t>
      </w:r>
    </w:p>
    <w:p w:rsidR="00B721CB" w:rsidRPr="00CE499E" w:rsidRDefault="00B721CB">
      <w:pPr>
        <w:pStyle w:val="paragraph"/>
      </w:pPr>
      <w:r w:rsidRPr="00CE499E">
        <w:tab/>
        <w:t>(b)</w:t>
      </w:r>
      <w:r w:rsidRPr="00CE499E">
        <w:tab/>
        <w:t xml:space="preserve">if the Minister is satisfied that the insurer has contravened an </w:t>
      </w:r>
      <w:r w:rsidR="00CE499E" w:rsidRPr="00CE499E">
        <w:rPr>
          <w:position w:val="6"/>
          <w:sz w:val="16"/>
        </w:rPr>
        <w:t>*</w:t>
      </w:r>
      <w:r w:rsidRPr="00CE499E">
        <w:t>enforceable obligation—be likely to ensure that the insurer will cease to be in contravention of the enforceable obligation.</w:t>
      </w:r>
    </w:p>
    <w:p w:rsidR="00B721CB" w:rsidRPr="00CE499E" w:rsidRDefault="00B721CB">
      <w:pPr>
        <w:pStyle w:val="subsection"/>
      </w:pPr>
      <w:r w:rsidRPr="00CE499E">
        <w:tab/>
        <w:t>(3)</w:t>
      </w:r>
      <w:r w:rsidRPr="00CE499E">
        <w:tab/>
        <w:t>The private health insurer may withdraw or vary the undertaking at any time with the consent of the acceptor of the undertaking.</w:t>
      </w:r>
    </w:p>
    <w:p w:rsidR="00B721CB" w:rsidRPr="00CE499E" w:rsidRDefault="00B721CB">
      <w:pPr>
        <w:pStyle w:val="ActHead5"/>
      </w:pPr>
      <w:bookmarkStart w:id="208" w:name="_Toc535922075"/>
      <w:r w:rsidRPr="00CE499E">
        <w:rPr>
          <w:rStyle w:val="CharSectno"/>
        </w:rPr>
        <w:t>197</w:t>
      </w:r>
      <w:r w:rsidR="00CE499E">
        <w:rPr>
          <w:rStyle w:val="CharSectno"/>
        </w:rPr>
        <w:noBreakHyphen/>
      </w:r>
      <w:r w:rsidRPr="00CE499E">
        <w:rPr>
          <w:rStyle w:val="CharSectno"/>
        </w:rPr>
        <w:t>5</w:t>
      </w:r>
      <w:r w:rsidRPr="00CE499E">
        <w:t xml:space="preserve">  Enforcement of undertakings</w:t>
      </w:r>
      <w:bookmarkEnd w:id="208"/>
    </w:p>
    <w:p w:rsidR="00F47CBC" w:rsidRPr="00CE499E" w:rsidRDefault="00F47CBC" w:rsidP="00F47CBC">
      <w:pPr>
        <w:pStyle w:val="subsection"/>
      </w:pPr>
      <w:r w:rsidRPr="00CE499E">
        <w:tab/>
        <w:t>(1)</w:t>
      </w:r>
      <w:r w:rsidRPr="00CE499E">
        <w:tab/>
        <w:t xml:space="preserve">If the Minister considers that a private health insurer that gave an undertaking under this Division has contravened any of its terms, the Minister may apply to the Federal Court for an order under </w:t>
      </w:r>
      <w:r w:rsidR="00CE499E">
        <w:t>subsection (</w:t>
      </w:r>
      <w:r w:rsidRPr="00CE499E">
        <w:t>2).</w:t>
      </w:r>
    </w:p>
    <w:p w:rsidR="00B721CB" w:rsidRPr="00CE499E" w:rsidRDefault="00B721CB">
      <w:pPr>
        <w:pStyle w:val="subsection"/>
      </w:pPr>
      <w:r w:rsidRPr="00CE499E">
        <w:tab/>
        <w:t>(2)</w:t>
      </w:r>
      <w:r w:rsidRPr="00CE499E">
        <w:tab/>
        <w:t>If the Federal Court is satisfied that the private health insurer has contravened a term of the undertaking, the court may make one or more of the following orders:</w:t>
      </w:r>
    </w:p>
    <w:p w:rsidR="00B721CB" w:rsidRPr="00CE499E" w:rsidRDefault="00B721CB">
      <w:pPr>
        <w:pStyle w:val="paragraph"/>
      </w:pPr>
      <w:r w:rsidRPr="00CE499E">
        <w:tab/>
        <w:t>(a)</w:t>
      </w:r>
      <w:r w:rsidRPr="00CE499E">
        <w:tab/>
        <w:t>an order directing the insurer to comply with the terms of the undertaking;</w:t>
      </w:r>
    </w:p>
    <w:p w:rsidR="00B721CB" w:rsidRPr="00CE499E" w:rsidRDefault="00B721CB">
      <w:pPr>
        <w:pStyle w:val="paragraph"/>
      </w:pPr>
      <w:r w:rsidRPr="00CE499E">
        <w:tab/>
        <w:t>(b)</w:t>
      </w:r>
      <w:r w:rsidRPr="00CE499E">
        <w:tab/>
        <w:t xml:space="preserve">if there is a contravention of an </w:t>
      </w:r>
      <w:r w:rsidR="00CE499E" w:rsidRPr="00CE499E">
        <w:rPr>
          <w:position w:val="6"/>
          <w:sz w:val="16"/>
        </w:rPr>
        <w:t>*</w:t>
      </w:r>
      <w:r w:rsidRPr="00CE499E">
        <w:t>enforceable obligation—any other order of a kind set out in Division</w:t>
      </w:r>
      <w:r w:rsidR="00CE499E">
        <w:t> </w:t>
      </w:r>
      <w:r w:rsidRPr="00CE499E">
        <w:t>203 that the court considers appropriate.</w:t>
      </w:r>
    </w:p>
    <w:p w:rsidR="00F47CBC" w:rsidRPr="00CE499E" w:rsidRDefault="00F47CBC" w:rsidP="001B5F0D">
      <w:pPr>
        <w:pStyle w:val="ActHead3"/>
        <w:pageBreakBefore/>
      </w:pPr>
      <w:bookmarkStart w:id="209" w:name="_Toc535922076"/>
      <w:r w:rsidRPr="00CE499E">
        <w:rPr>
          <w:rStyle w:val="CharDivNo"/>
        </w:rPr>
        <w:lastRenderedPageBreak/>
        <w:t>Division</w:t>
      </w:r>
      <w:r w:rsidR="00CE499E">
        <w:rPr>
          <w:rStyle w:val="CharDivNo"/>
        </w:rPr>
        <w:t> </w:t>
      </w:r>
      <w:r w:rsidRPr="00CE499E">
        <w:rPr>
          <w:rStyle w:val="CharDivNo"/>
        </w:rPr>
        <w:t>200</w:t>
      </w:r>
      <w:r w:rsidRPr="00CE499E">
        <w:t>—</w:t>
      </w:r>
      <w:r w:rsidRPr="00CE499E">
        <w:rPr>
          <w:rStyle w:val="CharDivText"/>
        </w:rPr>
        <w:t>Ministerial directions</w:t>
      </w:r>
      <w:bookmarkEnd w:id="209"/>
    </w:p>
    <w:p w:rsidR="00F47CBC" w:rsidRPr="00CE499E" w:rsidRDefault="00F47CBC" w:rsidP="00F47CBC">
      <w:pPr>
        <w:pStyle w:val="ActHead5"/>
      </w:pPr>
      <w:bookmarkStart w:id="210" w:name="_Toc535922077"/>
      <w:r w:rsidRPr="00CE499E">
        <w:rPr>
          <w:rStyle w:val="CharSectno"/>
        </w:rPr>
        <w:t>200</w:t>
      </w:r>
      <w:r w:rsidR="00CE499E">
        <w:rPr>
          <w:rStyle w:val="CharSectno"/>
        </w:rPr>
        <w:noBreakHyphen/>
      </w:r>
      <w:r w:rsidRPr="00CE499E">
        <w:rPr>
          <w:rStyle w:val="CharSectno"/>
        </w:rPr>
        <w:t>1</w:t>
      </w:r>
      <w:r w:rsidRPr="00CE499E">
        <w:t xml:space="preserve">  Minister may give directions</w:t>
      </w:r>
      <w:bookmarkEnd w:id="210"/>
    </w:p>
    <w:p w:rsidR="00F47CBC" w:rsidRPr="00CE499E" w:rsidRDefault="00F47CBC" w:rsidP="00F47CBC">
      <w:pPr>
        <w:pStyle w:val="subsection"/>
      </w:pPr>
      <w:r w:rsidRPr="00CE499E">
        <w:tab/>
        <w:t>(1)</w:t>
      </w:r>
      <w:r w:rsidRPr="00CE499E">
        <w:tab/>
        <w:t xml:space="preserve">If, at any time and for any reason, the Minister considers that it will assist in the prevention of </w:t>
      </w:r>
      <w:r w:rsidR="00CE499E" w:rsidRPr="00CE499E">
        <w:rPr>
          <w:position w:val="6"/>
          <w:sz w:val="16"/>
        </w:rPr>
        <w:t>*</w:t>
      </w:r>
      <w:r w:rsidRPr="00CE499E">
        <w:t>improper discrimination to do so, the Minister may give a direction to a private health insurer requiring it:</w:t>
      </w:r>
    </w:p>
    <w:p w:rsidR="00F47CBC" w:rsidRPr="00CE499E" w:rsidRDefault="00F47CBC" w:rsidP="00F47CBC">
      <w:pPr>
        <w:pStyle w:val="paragraph"/>
      </w:pPr>
      <w:r w:rsidRPr="00CE499E">
        <w:tab/>
        <w:t>(a)</w:t>
      </w:r>
      <w:r w:rsidRPr="00CE499E">
        <w:tab/>
        <w:t>to modify its day</w:t>
      </w:r>
      <w:r w:rsidR="00CE499E">
        <w:noBreakHyphen/>
      </w:r>
      <w:r w:rsidRPr="00CE499E">
        <w:t>to</w:t>
      </w:r>
      <w:r w:rsidR="00CE499E">
        <w:noBreakHyphen/>
      </w:r>
      <w:r w:rsidRPr="00CE499E">
        <w:t>day operations in a particular respect; or</w:t>
      </w:r>
    </w:p>
    <w:p w:rsidR="00F47CBC" w:rsidRPr="00CE499E" w:rsidRDefault="00F47CBC" w:rsidP="00F47CBC">
      <w:pPr>
        <w:pStyle w:val="paragraph"/>
      </w:pPr>
      <w:r w:rsidRPr="00CE499E">
        <w:tab/>
        <w:t>(b)</w:t>
      </w:r>
      <w:r w:rsidRPr="00CE499E">
        <w:tab/>
        <w:t xml:space="preserve">to modify its </w:t>
      </w:r>
      <w:r w:rsidR="00CE499E" w:rsidRPr="00CE499E">
        <w:rPr>
          <w:position w:val="6"/>
          <w:sz w:val="16"/>
        </w:rPr>
        <w:t>*</w:t>
      </w:r>
      <w:r w:rsidRPr="00CE499E">
        <w:t>rules in a particular respect; or</w:t>
      </w:r>
    </w:p>
    <w:p w:rsidR="00F47CBC" w:rsidRPr="00CE499E" w:rsidRDefault="00F47CBC" w:rsidP="00F47CBC">
      <w:pPr>
        <w:pStyle w:val="paragraph"/>
      </w:pPr>
      <w:r w:rsidRPr="00CE499E">
        <w:tab/>
        <w:t>(c)</w:t>
      </w:r>
      <w:r w:rsidRPr="00CE499E">
        <w:tab/>
        <w:t xml:space="preserve">if the insurer is a </w:t>
      </w:r>
      <w:r w:rsidR="00CE499E" w:rsidRPr="00CE499E">
        <w:rPr>
          <w:position w:val="6"/>
          <w:sz w:val="16"/>
        </w:rPr>
        <w:t>*</w:t>
      </w:r>
      <w:r w:rsidRPr="00CE499E">
        <w:t xml:space="preserve">restricted access insurer—to modify the provisions included in its constitution or </w:t>
      </w:r>
      <w:r w:rsidR="00CE499E" w:rsidRPr="00CE499E">
        <w:rPr>
          <w:position w:val="6"/>
          <w:sz w:val="16"/>
        </w:rPr>
        <w:t>*</w:t>
      </w:r>
      <w:r w:rsidRPr="00CE499E">
        <w:t>rules in order to comply with subsection</w:t>
      </w:r>
      <w:r w:rsidR="00CE499E">
        <w:t> </w:t>
      </w:r>
      <w:r w:rsidRPr="00CE499E">
        <w:t xml:space="preserve">15(3) of the </w:t>
      </w:r>
      <w:r w:rsidRPr="00CE499E">
        <w:rPr>
          <w:i/>
        </w:rPr>
        <w:t>Private Health Insurance (Prudential Supervision) Act 2015</w:t>
      </w:r>
      <w:r w:rsidRPr="00CE499E">
        <w:t xml:space="preserve"> in a particular respect.</w:t>
      </w:r>
    </w:p>
    <w:p w:rsidR="00F47CBC" w:rsidRPr="00CE499E" w:rsidRDefault="00F47CBC" w:rsidP="00F47CBC">
      <w:pPr>
        <w:pStyle w:val="notetext"/>
      </w:pPr>
      <w:r w:rsidRPr="00CE499E">
        <w:t>Note:</w:t>
      </w:r>
      <w:r w:rsidRPr="00CE499E">
        <w:tab/>
        <w:t>A decision to give a direction is reviewable under Part</w:t>
      </w:r>
      <w:r w:rsidR="00CE499E">
        <w:t> </w:t>
      </w:r>
      <w:r w:rsidRPr="00CE499E">
        <w:t>6</w:t>
      </w:r>
      <w:r w:rsidR="00CE499E">
        <w:noBreakHyphen/>
      </w:r>
      <w:r w:rsidRPr="00CE499E">
        <w:t>9.</w:t>
      </w:r>
    </w:p>
    <w:p w:rsidR="00F47CBC" w:rsidRPr="00CE499E" w:rsidRDefault="00F47CBC" w:rsidP="00F47CBC">
      <w:pPr>
        <w:pStyle w:val="subsection"/>
      </w:pPr>
      <w:r w:rsidRPr="00CE499E">
        <w:tab/>
        <w:t>(2)</w:t>
      </w:r>
      <w:r w:rsidRPr="00CE499E">
        <w:tab/>
        <w:t xml:space="preserve">If, at any time and for any reason, the Minister considers that there appears to be a contravention of an </w:t>
      </w:r>
      <w:r w:rsidR="00CE499E" w:rsidRPr="00CE499E">
        <w:rPr>
          <w:position w:val="6"/>
          <w:sz w:val="16"/>
        </w:rPr>
        <w:t>*</w:t>
      </w:r>
      <w:r w:rsidRPr="00CE499E">
        <w:t xml:space="preserve">enforceable obligation involving </w:t>
      </w:r>
      <w:r w:rsidR="00CE499E" w:rsidRPr="00CE499E">
        <w:rPr>
          <w:position w:val="6"/>
          <w:sz w:val="16"/>
        </w:rPr>
        <w:t>*</w:t>
      </w:r>
      <w:r w:rsidRPr="00CE499E">
        <w:t>improper discrimination by a private health insurer, the Minister may give a direction to the insurer requiring it to address the contravention by:</w:t>
      </w:r>
    </w:p>
    <w:p w:rsidR="00F47CBC" w:rsidRPr="00CE499E" w:rsidRDefault="00F47CBC" w:rsidP="00F47CBC">
      <w:pPr>
        <w:pStyle w:val="paragraph"/>
      </w:pPr>
      <w:r w:rsidRPr="00CE499E">
        <w:tab/>
        <w:t>(a)</w:t>
      </w:r>
      <w:r w:rsidRPr="00CE499E">
        <w:tab/>
        <w:t>modifying its day</w:t>
      </w:r>
      <w:r w:rsidR="00CE499E">
        <w:noBreakHyphen/>
      </w:r>
      <w:r w:rsidRPr="00CE499E">
        <w:t>to</w:t>
      </w:r>
      <w:r w:rsidR="00CE499E">
        <w:noBreakHyphen/>
      </w:r>
      <w:r w:rsidRPr="00CE499E">
        <w:t>day operations; or</w:t>
      </w:r>
    </w:p>
    <w:p w:rsidR="00F47CBC" w:rsidRPr="00CE499E" w:rsidRDefault="00F47CBC" w:rsidP="00F47CBC">
      <w:pPr>
        <w:pStyle w:val="paragraph"/>
      </w:pPr>
      <w:r w:rsidRPr="00CE499E">
        <w:tab/>
        <w:t>(b)</w:t>
      </w:r>
      <w:r w:rsidRPr="00CE499E">
        <w:tab/>
        <w:t xml:space="preserve">modifying its </w:t>
      </w:r>
      <w:r w:rsidR="00CE499E" w:rsidRPr="00CE499E">
        <w:rPr>
          <w:position w:val="6"/>
          <w:sz w:val="16"/>
        </w:rPr>
        <w:t>*</w:t>
      </w:r>
      <w:r w:rsidRPr="00CE499E">
        <w:t>rules; or</w:t>
      </w:r>
    </w:p>
    <w:p w:rsidR="00F47CBC" w:rsidRPr="00CE499E" w:rsidRDefault="00F47CBC" w:rsidP="00F47CBC">
      <w:pPr>
        <w:pStyle w:val="paragraph"/>
      </w:pPr>
      <w:r w:rsidRPr="00CE499E">
        <w:tab/>
        <w:t>(c)</w:t>
      </w:r>
      <w:r w:rsidRPr="00CE499E">
        <w:tab/>
        <w:t xml:space="preserve">if the insurer is a </w:t>
      </w:r>
      <w:r w:rsidR="00CE499E" w:rsidRPr="00CE499E">
        <w:rPr>
          <w:position w:val="6"/>
          <w:sz w:val="16"/>
        </w:rPr>
        <w:t>*</w:t>
      </w:r>
      <w:r w:rsidRPr="00CE499E">
        <w:t xml:space="preserve">restricted access insurer—modifying the provisions included in its constitution or </w:t>
      </w:r>
      <w:r w:rsidR="00CE499E" w:rsidRPr="00CE499E">
        <w:rPr>
          <w:position w:val="6"/>
          <w:sz w:val="16"/>
        </w:rPr>
        <w:t>*</w:t>
      </w:r>
      <w:r w:rsidRPr="00CE499E">
        <w:t>rules in order to comply with subsection</w:t>
      </w:r>
      <w:r w:rsidR="00CE499E">
        <w:t> </w:t>
      </w:r>
      <w:r w:rsidRPr="00CE499E">
        <w:t xml:space="preserve">15(3) of the </w:t>
      </w:r>
      <w:r w:rsidRPr="00CE499E">
        <w:rPr>
          <w:i/>
        </w:rPr>
        <w:t>Private Health Insurance (Prudential Supervision) Act 2015</w:t>
      </w:r>
      <w:r w:rsidRPr="00CE499E">
        <w:t>.</w:t>
      </w:r>
    </w:p>
    <w:p w:rsidR="00F47CBC" w:rsidRPr="00CE499E" w:rsidRDefault="00F47CBC" w:rsidP="00F47CBC">
      <w:pPr>
        <w:pStyle w:val="notetext"/>
      </w:pPr>
      <w:r w:rsidRPr="00CE499E">
        <w:t>Note:</w:t>
      </w:r>
      <w:r w:rsidRPr="00CE499E">
        <w:tab/>
        <w:t>A decision to give a direction is reviewable under Part</w:t>
      </w:r>
      <w:r w:rsidR="00CE499E">
        <w:t> </w:t>
      </w:r>
      <w:r w:rsidRPr="00CE499E">
        <w:t>6</w:t>
      </w:r>
      <w:r w:rsidR="00CE499E">
        <w:noBreakHyphen/>
      </w:r>
      <w:r w:rsidRPr="00CE499E">
        <w:t>9.</w:t>
      </w:r>
    </w:p>
    <w:p w:rsidR="00B721CB" w:rsidRPr="00CE499E" w:rsidRDefault="00B721CB">
      <w:pPr>
        <w:pStyle w:val="subsection"/>
      </w:pPr>
      <w:r w:rsidRPr="00CE499E">
        <w:tab/>
        <w:t>(3)</w:t>
      </w:r>
      <w:r w:rsidRPr="00CE499E">
        <w:tab/>
        <w:t xml:space="preserve">A direction mentioned in </w:t>
      </w:r>
      <w:r w:rsidR="00CE499E">
        <w:t>subsection (</w:t>
      </w:r>
      <w:r w:rsidRPr="00CE499E">
        <w:t xml:space="preserve">1) or (2) may, if the </w:t>
      </w:r>
      <w:r w:rsidR="00F47CBC" w:rsidRPr="00CE499E">
        <w:t>Minister</w:t>
      </w:r>
      <w:r w:rsidRPr="00CE499E">
        <w:t xml:space="preserve"> considers it proper to do so, include requirements with respect to the reconsideration by the private health insurer of an application </w:t>
      </w:r>
      <w:r w:rsidRPr="00CE499E">
        <w:lastRenderedPageBreak/>
        <w:t>or claim made to the insurer and dealt with by it before the direction takes effect.</w:t>
      </w:r>
    </w:p>
    <w:p w:rsidR="00B721CB" w:rsidRPr="00CE499E" w:rsidRDefault="00B721CB">
      <w:pPr>
        <w:pStyle w:val="subsection"/>
      </w:pPr>
      <w:r w:rsidRPr="00CE499E">
        <w:tab/>
        <w:t>(4)</w:t>
      </w:r>
      <w:r w:rsidRPr="00CE499E">
        <w:tab/>
        <w:t xml:space="preserve">A private health insurer must, in reconsidering an application or claim in accordance with </w:t>
      </w:r>
      <w:r w:rsidR="00CE499E">
        <w:t>subsection (</w:t>
      </w:r>
      <w:r w:rsidRPr="00CE499E">
        <w:t>3), deal with the application or claim as if the direction had been in force at the time when the application or claim was first considered.</w:t>
      </w:r>
    </w:p>
    <w:p w:rsidR="00F47CBC" w:rsidRPr="00CE499E" w:rsidRDefault="00F47CBC" w:rsidP="00F47CBC">
      <w:pPr>
        <w:pStyle w:val="subsection"/>
      </w:pPr>
      <w:r w:rsidRPr="00CE499E">
        <w:tab/>
        <w:t>(5)</w:t>
      </w:r>
      <w:r w:rsidRPr="00CE499E">
        <w:tab/>
        <w:t>A direction given under this section must be published on the Department’s website not later than 5 working days after the direction is given.</w:t>
      </w:r>
    </w:p>
    <w:p w:rsidR="00B721CB" w:rsidRPr="00CE499E" w:rsidRDefault="00B721CB">
      <w:pPr>
        <w:pStyle w:val="ActHead5"/>
      </w:pPr>
      <w:bookmarkStart w:id="211" w:name="_Toc535922078"/>
      <w:r w:rsidRPr="00CE499E">
        <w:rPr>
          <w:rStyle w:val="CharSectno"/>
        </w:rPr>
        <w:t>200</w:t>
      </w:r>
      <w:r w:rsidR="00CE499E">
        <w:rPr>
          <w:rStyle w:val="CharSectno"/>
        </w:rPr>
        <w:noBreakHyphen/>
      </w:r>
      <w:r w:rsidRPr="00CE499E">
        <w:rPr>
          <w:rStyle w:val="CharSectno"/>
        </w:rPr>
        <w:t>5</w:t>
      </w:r>
      <w:r w:rsidRPr="00CE499E">
        <w:t xml:space="preserve">  Direction requirements</w:t>
      </w:r>
      <w:bookmarkEnd w:id="211"/>
    </w:p>
    <w:p w:rsidR="00B721CB" w:rsidRPr="00CE499E" w:rsidRDefault="00B721CB">
      <w:pPr>
        <w:pStyle w:val="subsection"/>
      </w:pPr>
      <w:r w:rsidRPr="00CE499E">
        <w:tab/>
      </w:r>
      <w:r w:rsidRPr="00CE499E">
        <w:tab/>
        <w:t>A direction given under this Division to a private health insurer:</w:t>
      </w:r>
    </w:p>
    <w:p w:rsidR="00B721CB" w:rsidRPr="00CE499E" w:rsidRDefault="00B721CB">
      <w:pPr>
        <w:pStyle w:val="paragraph"/>
      </w:pPr>
      <w:r w:rsidRPr="00CE499E">
        <w:tab/>
        <w:t>(a)</w:t>
      </w:r>
      <w:r w:rsidRPr="00CE499E">
        <w:tab/>
        <w:t>must be in writing; and</w:t>
      </w:r>
    </w:p>
    <w:p w:rsidR="00B721CB" w:rsidRPr="00CE499E" w:rsidRDefault="00B721CB">
      <w:pPr>
        <w:pStyle w:val="paragraph"/>
      </w:pPr>
      <w:r w:rsidRPr="00CE499E">
        <w:tab/>
        <w:t>(b)</w:t>
      </w:r>
      <w:r w:rsidRPr="00CE499E">
        <w:tab/>
        <w:t xml:space="preserve">must be signed by the </w:t>
      </w:r>
      <w:r w:rsidR="00F47CBC" w:rsidRPr="00CE499E">
        <w:t>Minister</w:t>
      </w:r>
      <w:r w:rsidRPr="00CE499E">
        <w:t>; and</w:t>
      </w:r>
    </w:p>
    <w:p w:rsidR="00B721CB" w:rsidRPr="00CE499E" w:rsidRDefault="00B721CB">
      <w:pPr>
        <w:pStyle w:val="paragraph"/>
      </w:pPr>
      <w:r w:rsidRPr="00CE499E">
        <w:tab/>
        <w:t>(c)</w:t>
      </w:r>
      <w:r w:rsidRPr="00CE499E">
        <w:tab/>
        <w:t xml:space="preserve">may be served on the insurer by serving a copy on the insurer’s </w:t>
      </w:r>
      <w:r w:rsidR="00CE499E" w:rsidRPr="00CE499E">
        <w:rPr>
          <w:position w:val="6"/>
          <w:sz w:val="16"/>
        </w:rPr>
        <w:t>*</w:t>
      </w:r>
      <w:r w:rsidRPr="00CE499E">
        <w:t>chief executive officer.</w:t>
      </w:r>
    </w:p>
    <w:p w:rsidR="00B721CB" w:rsidRPr="00CE499E" w:rsidRDefault="00B721CB" w:rsidP="00F719AC">
      <w:pPr>
        <w:pStyle w:val="ActHead3"/>
        <w:pageBreakBefore/>
      </w:pPr>
      <w:bookmarkStart w:id="212" w:name="_Toc535922079"/>
      <w:r w:rsidRPr="00CE499E">
        <w:rPr>
          <w:rStyle w:val="CharDivNo"/>
        </w:rPr>
        <w:lastRenderedPageBreak/>
        <w:t>Division</w:t>
      </w:r>
      <w:r w:rsidR="00CE499E">
        <w:rPr>
          <w:rStyle w:val="CharDivNo"/>
        </w:rPr>
        <w:t> </w:t>
      </w:r>
      <w:r w:rsidRPr="00CE499E">
        <w:rPr>
          <w:rStyle w:val="CharDivNo"/>
        </w:rPr>
        <w:t>203</w:t>
      </w:r>
      <w:r w:rsidRPr="00CE499E">
        <w:t>—</w:t>
      </w:r>
      <w:r w:rsidRPr="00CE499E">
        <w:rPr>
          <w:rStyle w:val="CharDivText"/>
        </w:rPr>
        <w:t>Remedies in the Federal Court</w:t>
      </w:r>
      <w:bookmarkEnd w:id="212"/>
    </w:p>
    <w:p w:rsidR="00F47CBC" w:rsidRPr="00CE499E" w:rsidRDefault="00F47CBC" w:rsidP="00F47CBC">
      <w:pPr>
        <w:pStyle w:val="ActHead5"/>
      </w:pPr>
      <w:bookmarkStart w:id="213" w:name="_Toc535922080"/>
      <w:r w:rsidRPr="00CE499E">
        <w:rPr>
          <w:rStyle w:val="CharSectno"/>
        </w:rPr>
        <w:t>203</w:t>
      </w:r>
      <w:r w:rsidR="00CE499E">
        <w:rPr>
          <w:rStyle w:val="CharSectno"/>
        </w:rPr>
        <w:noBreakHyphen/>
      </w:r>
      <w:r w:rsidRPr="00CE499E">
        <w:rPr>
          <w:rStyle w:val="CharSectno"/>
        </w:rPr>
        <w:t>1</w:t>
      </w:r>
      <w:r w:rsidRPr="00CE499E">
        <w:t xml:space="preserve">  Minister may apply to the Federal Court</w:t>
      </w:r>
      <w:bookmarkEnd w:id="213"/>
    </w:p>
    <w:p w:rsidR="00B721CB" w:rsidRPr="00CE499E" w:rsidRDefault="00B721CB">
      <w:pPr>
        <w:pStyle w:val="subsection"/>
      </w:pPr>
      <w:r w:rsidRPr="00CE499E">
        <w:tab/>
      </w:r>
      <w:r w:rsidRPr="00CE499E">
        <w:tab/>
        <w:t xml:space="preserve">If the Minister is satisfied that a private health insurer has contravened an </w:t>
      </w:r>
      <w:r w:rsidR="00CE499E" w:rsidRPr="00CE499E">
        <w:rPr>
          <w:position w:val="6"/>
          <w:sz w:val="16"/>
        </w:rPr>
        <w:t>*</w:t>
      </w:r>
      <w:r w:rsidRPr="00CE499E">
        <w:t>enforceable obligation, the Minister may apply to the Federal Court for:</w:t>
      </w:r>
    </w:p>
    <w:p w:rsidR="00B721CB" w:rsidRPr="00CE499E" w:rsidRDefault="00B721CB">
      <w:pPr>
        <w:pStyle w:val="paragraph"/>
      </w:pPr>
      <w:r w:rsidRPr="00CE499E">
        <w:tab/>
        <w:t>(a)</w:t>
      </w:r>
      <w:r w:rsidRPr="00CE499E">
        <w:tab/>
        <w:t xml:space="preserve">a </w:t>
      </w:r>
      <w:r w:rsidR="00CE499E" w:rsidRPr="00CE499E">
        <w:rPr>
          <w:position w:val="6"/>
          <w:sz w:val="16"/>
        </w:rPr>
        <w:t>*</w:t>
      </w:r>
      <w:r w:rsidRPr="00CE499E">
        <w:t>declaration of contravention; and</w:t>
      </w:r>
    </w:p>
    <w:p w:rsidR="00B721CB" w:rsidRPr="00CE499E" w:rsidRDefault="00B721CB">
      <w:pPr>
        <w:pStyle w:val="paragraph"/>
      </w:pPr>
      <w:r w:rsidRPr="00CE499E">
        <w:tab/>
        <w:t>(b)</w:t>
      </w:r>
      <w:r w:rsidRPr="00CE499E">
        <w:tab/>
        <w:t>any one or more of the following orders:</w:t>
      </w:r>
    </w:p>
    <w:p w:rsidR="00B721CB" w:rsidRPr="00CE499E" w:rsidRDefault="00B721CB">
      <w:pPr>
        <w:pStyle w:val="paragraphsub"/>
      </w:pPr>
      <w:r w:rsidRPr="00CE499E">
        <w:tab/>
        <w:t>(i)</w:t>
      </w:r>
      <w:r w:rsidRPr="00CE499E">
        <w:tab/>
        <w:t>a pecuniary penalty order under section</w:t>
      </w:r>
      <w:r w:rsidR="00CE499E">
        <w:t> </w:t>
      </w:r>
      <w:r w:rsidRPr="00CE499E">
        <w:t>203</w:t>
      </w:r>
      <w:r w:rsidR="00CE499E">
        <w:noBreakHyphen/>
      </w:r>
      <w:r w:rsidRPr="00CE499E">
        <w:t>10;</w:t>
      </w:r>
    </w:p>
    <w:p w:rsidR="00B721CB" w:rsidRPr="00CE499E" w:rsidRDefault="00B721CB">
      <w:pPr>
        <w:pStyle w:val="paragraphsub"/>
      </w:pPr>
      <w:r w:rsidRPr="00CE499E">
        <w:tab/>
        <w:t>(ii)</w:t>
      </w:r>
      <w:r w:rsidRPr="00CE499E">
        <w:tab/>
        <w:t>a compensation order under section</w:t>
      </w:r>
      <w:r w:rsidR="00CE499E">
        <w:t> </w:t>
      </w:r>
      <w:r w:rsidRPr="00CE499E">
        <w:t>203</w:t>
      </w:r>
      <w:r w:rsidR="00CE499E">
        <w:noBreakHyphen/>
      </w:r>
      <w:r w:rsidRPr="00CE499E">
        <w:t>15;</w:t>
      </w:r>
    </w:p>
    <w:p w:rsidR="00B721CB" w:rsidRPr="00CE499E" w:rsidRDefault="00B721CB">
      <w:pPr>
        <w:pStyle w:val="paragraphsub"/>
      </w:pPr>
      <w:r w:rsidRPr="00CE499E">
        <w:tab/>
        <w:t>(iii)</w:t>
      </w:r>
      <w:r w:rsidRPr="00CE499E">
        <w:tab/>
        <w:t>an adverse publicity order under section</w:t>
      </w:r>
      <w:r w:rsidR="00CE499E">
        <w:t> </w:t>
      </w:r>
      <w:r w:rsidRPr="00CE499E">
        <w:t>203</w:t>
      </w:r>
      <w:r w:rsidR="00CE499E">
        <w:noBreakHyphen/>
      </w:r>
      <w:r w:rsidRPr="00CE499E">
        <w:t>20;</w:t>
      </w:r>
    </w:p>
    <w:p w:rsidR="00B721CB" w:rsidRPr="00CE499E" w:rsidRDefault="00B721CB">
      <w:pPr>
        <w:pStyle w:val="paragraphsub"/>
      </w:pPr>
      <w:r w:rsidRPr="00CE499E">
        <w:tab/>
        <w:t>(iv)</w:t>
      </w:r>
      <w:r w:rsidRPr="00CE499E">
        <w:tab/>
        <w:t>any other order that the Minister considers to be appropriate to redress the contravention.</w:t>
      </w:r>
    </w:p>
    <w:p w:rsidR="00B721CB" w:rsidRPr="00CE499E" w:rsidRDefault="00B721CB">
      <w:pPr>
        <w:pStyle w:val="ActHead5"/>
      </w:pPr>
      <w:bookmarkStart w:id="214" w:name="_Toc535922081"/>
      <w:r w:rsidRPr="00CE499E">
        <w:rPr>
          <w:rStyle w:val="CharSectno"/>
        </w:rPr>
        <w:t>203</w:t>
      </w:r>
      <w:r w:rsidR="00CE499E">
        <w:rPr>
          <w:rStyle w:val="CharSectno"/>
        </w:rPr>
        <w:noBreakHyphen/>
      </w:r>
      <w:r w:rsidRPr="00CE499E">
        <w:rPr>
          <w:rStyle w:val="CharSectno"/>
        </w:rPr>
        <w:t>5</w:t>
      </w:r>
      <w:r w:rsidRPr="00CE499E">
        <w:t xml:space="preserve">  Declarations of contravention</w:t>
      </w:r>
      <w:bookmarkEnd w:id="214"/>
    </w:p>
    <w:p w:rsidR="00B721CB" w:rsidRPr="00CE499E" w:rsidRDefault="00B721CB">
      <w:pPr>
        <w:pStyle w:val="subsection"/>
      </w:pPr>
      <w:r w:rsidRPr="00CE499E">
        <w:tab/>
        <w:t>(1)</w:t>
      </w:r>
      <w:r w:rsidRPr="00CE499E">
        <w:tab/>
        <w:t xml:space="preserve">If the Federal Court is satisfied that a private health insurer has contravened an </w:t>
      </w:r>
      <w:r w:rsidR="00CE499E" w:rsidRPr="00CE499E">
        <w:rPr>
          <w:position w:val="6"/>
          <w:sz w:val="16"/>
        </w:rPr>
        <w:t>*</w:t>
      </w:r>
      <w:r w:rsidRPr="00CE499E">
        <w:t>enforceable obligation, it must make a declaration of contravention.</w:t>
      </w:r>
    </w:p>
    <w:p w:rsidR="00B721CB" w:rsidRPr="00CE499E" w:rsidRDefault="00B721CB">
      <w:pPr>
        <w:pStyle w:val="subsection"/>
      </w:pPr>
      <w:r w:rsidRPr="00CE499E">
        <w:tab/>
        <w:t>(2)</w:t>
      </w:r>
      <w:r w:rsidRPr="00CE499E">
        <w:tab/>
        <w:t>The declaration must specify:</w:t>
      </w:r>
    </w:p>
    <w:p w:rsidR="00B721CB" w:rsidRPr="00CE499E" w:rsidRDefault="00B721CB">
      <w:pPr>
        <w:pStyle w:val="paragraph"/>
      </w:pPr>
      <w:r w:rsidRPr="00CE499E">
        <w:tab/>
        <w:t>(a)</w:t>
      </w:r>
      <w:r w:rsidRPr="00CE499E">
        <w:tab/>
        <w:t xml:space="preserve">the </w:t>
      </w:r>
      <w:r w:rsidR="00CE499E" w:rsidRPr="00CE499E">
        <w:rPr>
          <w:position w:val="6"/>
          <w:sz w:val="16"/>
        </w:rPr>
        <w:t>*</w:t>
      </w:r>
      <w:r w:rsidRPr="00CE499E">
        <w:t>enforceable obligation that was contravened; and</w:t>
      </w:r>
    </w:p>
    <w:p w:rsidR="00B721CB" w:rsidRPr="00CE499E" w:rsidRDefault="00B721CB">
      <w:pPr>
        <w:pStyle w:val="paragraph"/>
      </w:pPr>
      <w:r w:rsidRPr="00CE499E">
        <w:tab/>
        <w:t>(b)</w:t>
      </w:r>
      <w:r w:rsidRPr="00CE499E">
        <w:tab/>
        <w:t>the private health insurer that contravened the provision; and</w:t>
      </w:r>
    </w:p>
    <w:p w:rsidR="00B721CB" w:rsidRPr="00CE499E" w:rsidRDefault="00B721CB">
      <w:pPr>
        <w:pStyle w:val="paragraph"/>
      </w:pPr>
      <w:r w:rsidRPr="00CE499E">
        <w:tab/>
        <w:t>(c)</w:t>
      </w:r>
      <w:r w:rsidRPr="00CE499E">
        <w:tab/>
        <w:t>the conduct that constituted the contravention; and</w:t>
      </w:r>
    </w:p>
    <w:p w:rsidR="00B721CB" w:rsidRPr="00CE499E" w:rsidRDefault="00B721CB">
      <w:pPr>
        <w:pStyle w:val="paragraph"/>
      </w:pPr>
      <w:r w:rsidRPr="00CE499E">
        <w:tab/>
        <w:t>(d)</w:t>
      </w:r>
      <w:r w:rsidRPr="00CE499E">
        <w:tab/>
        <w:t xml:space="preserve">if the court is satisfied that an </w:t>
      </w:r>
      <w:r w:rsidR="00CE499E" w:rsidRPr="00CE499E">
        <w:rPr>
          <w:position w:val="6"/>
          <w:sz w:val="16"/>
        </w:rPr>
        <w:t>*</w:t>
      </w:r>
      <w:r w:rsidRPr="00CE499E">
        <w:t>officer of the private health insurer failed to take reasonable steps to prevent the insurer contravening the enforceable obligation—the officer.</w:t>
      </w:r>
    </w:p>
    <w:p w:rsidR="00B721CB" w:rsidRPr="00CE499E" w:rsidRDefault="00B721CB">
      <w:pPr>
        <w:pStyle w:val="subsection"/>
      </w:pPr>
      <w:r w:rsidRPr="00CE499E">
        <w:tab/>
        <w:t>(3)</w:t>
      </w:r>
      <w:r w:rsidRPr="00CE499E">
        <w:tab/>
        <w:t xml:space="preserve">A </w:t>
      </w:r>
      <w:r w:rsidR="00CE499E" w:rsidRPr="00CE499E">
        <w:rPr>
          <w:position w:val="6"/>
          <w:sz w:val="16"/>
        </w:rPr>
        <w:t>*</w:t>
      </w:r>
      <w:r w:rsidRPr="00CE499E">
        <w:t xml:space="preserve">declaration of contravention is conclusive evidence of the matters mentioned in </w:t>
      </w:r>
      <w:r w:rsidR="00CE499E">
        <w:t>subsection (</w:t>
      </w:r>
      <w:r w:rsidRPr="00CE499E">
        <w:t>2).</w:t>
      </w:r>
    </w:p>
    <w:p w:rsidR="00B721CB" w:rsidRPr="00CE499E" w:rsidRDefault="00B721CB" w:rsidP="001B5F0D">
      <w:pPr>
        <w:pStyle w:val="ActHead5"/>
      </w:pPr>
      <w:bookmarkStart w:id="215" w:name="_Toc535922082"/>
      <w:r w:rsidRPr="00CE499E">
        <w:rPr>
          <w:rStyle w:val="CharSectno"/>
        </w:rPr>
        <w:lastRenderedPageBreak/>
        <w:t>203</w:t>
      </w:r>
      <w:r w:rsidR="00CE499E">
        <w:rPr>
          <w:rStyle w:val="CharSectno"/>
        </w:rPr>
        <w:noBreakHyphen/>
      </w:r>
      <w:r w:rsidRPr="00CE499E">
        <w:rPr>
          <w:rStyle w:val="CharSectno"/>
        </w:rPr>
        <w:t>10</w:t>
      </w:r>
      <w:r w:rsidRPr="00CE499E">
        <w:t xml:space="preserve">  Pecuniary penalty order</w:t>
      </w:r>
      <w:bookmarkEnd w:id="215"/>
    </w:p>
    <w:p w:rsidR="00B721CB" w:rsidRPr="00CE499E" w:rsidRDefault="00B721CB" w:rsidP="001B5F0D">
      <w:pPr>
        <w:pStyle w:val="subsection"/>
        <w:keepNext/>
        <w:keepLines/>
      </w:pPr>
      <w:r w:rsidRPr="00CE499E">
        <w:tab/>
        <w:t>(1)</w:t>
      </w:r>
      <w:r w:rsidRPr="00CE499E">
        <w:tab/>
        <w:t xml:space="preserve">If the Federal Court has made a </w:t>
      </w:r>
      <w:r w:rsidR="00CE499E" w:rsidRPr="00CE499E">
        <w:rPr>
          <w:position w:val="6"/>
          <w:sz w:val="16"/>
        </w:rPr>
        <w:t>*</w:t>
      </w:r>
      <w:r w:rsidRPr="00CE499E">
        <w:t xml:space="preserve">declaration of contravention that specifies an </w:t>
      </w:r>
      <w:r w:rsidR="00CE499E" w:rsidRPr="00CE499E">
        <w:rPr>
          <w:position w:val="6"/>
          <w:sz w:val="16"/>
        </w:rPr>
        <w:t>*</w:t>
      </w:r>
      <w:r w:rsidRPr="00CE499E">
        <w:t>officer of a private health insurer (see paragraph</w:t>
      </w:r>
      <w:r w:rsidR="00CE499E">
        <w:t> </w:t>
      </w:r>
      <w:r w:rsidRPr="00CE499E">
        <w:t>203</w:t>
      </w:r>
      <w:r w:rsidR="00CE499E">
        <w:noBreakHyphen/>
      </w:r>
      <w:r w:rsidRPr="00CE499E">
        <w:t>5(2)(d)), the court may order the officer to pay the Commonwealth a pecuniary penalty of up to 1,000 penalty units.</w:t>
      </w:r>
    </w:p>
    <w:p w:rsidR="00B721CB" w:rsidRPr="00CE499E" w:rsidRDefault="00B721CB">
      <w:pPr>
        <w:pStyle w:val="subsection"/>
      </w:pPr>
      <w:r w:rsidRPr="00CE499E">
        <w:tab/>
        <w:t>(2)</w:t>
      </w:r>
      <w:r w:rsidRPr="00CE499E">
        <w:tab/>
        <w:t xml:space="preserve">The court must not make an order under </w:t>
      </w:r>
      <w:r w:rsidR="00CE499E">
        <w:t>subsection (</w:t>
      </w:r>
      <w:r w:rsidRPr="00CE499E">
        <w:t xml:space="preserve">1) if it is satisfied that a court has ordered the </w:t>
      </w:r>
      <w:r w:rsidR="00CE499E" w:rsidRPr="00CE499E">
        <w:rPr>
          <w:position w:val="6"/>
          <w:sz w:val="16"/>
        </w:rPr>
        <w:t>*</w:t>
      </w:r>
      <w:r w:rsidRPr="00CE499E">
        <w:t>officer to pay damages in the nature of punitive damages in respect of:</w:t>
      </w:r>
    </w:p>
    <w:p w:rsidR="00B721CB" w:rsidRPr="00CE499E" w:rsidRDefault="00B721CB">
      <w:pPr>
        <w:pStyle w:val="paragraph"/>
      </w:pPr>
      <w:r w:rsidRPr="00CE499E">
        <w:tab/>
        <w:t>(a)</w:t>
      </w:r>
      <w:r w:rsidRPr="00CE499E">
        <w:tab/>
        <w:t xml:space="preserve">the contravention of the </w:t>
      </w:r>
      <w:r w:rsidR="00CE499E" w:rsidRPr="00CE499E">
        <w:rPr>
          <w:position w:val="6"/>
          <w:sz w:val="16"/>
        </w:rPr>
        <w:t>*</w:t>
      </w:r>
      <w:r w:rsidRPr="00CE499E">
        <w:t>enforceable obligation; or</w:t>
      </w:r>
    </w:p>
    <w:p w:rsidR="00B721CB" w:rsidRPr="00CE499E" w:rsidRDefault="00B721CB">
      <w:pPr>
        <w:pStyle w:val="paragraph"/>
      </w:pPr>
      <w:r w:rsidRPr="00CE499E">
        <w:tab/>
        <w:t>(b)</w:t>
      </w:r>
      <w:r w:rsidRPr="00CE499E">
        <w:tab/>
        <w:t>the officer’s failure to take reasonable steps to prevent the insurer contravening the enforceable obligation.</w:t>
      </w:r>
    </w:p>
    <w:p w:rsidR="00B721CB" w:rsidRPr="00CE499E" w:rsidRDefault="00B721CB">
      <w:pPr>
        <w:pStyle w:val="subsection"/>
      </w:pPr>
      <w:r w:rsidRPr="00CE499E">
        <w:tab/>
        <w:t>(3)</w:t>
      </w:r>
      <w:r w:rsidRPr="00CE499E">
        <w:tab/>
        <w:t xml:space="preserve">The penalty is a civil debt payable to the Commonwealth. The Commonwealth may enforce the order as if it were an order made in civil proceedings against the </w:t>
      </w:r>
      <w:r w:rsidR="00CE499E" w:rsidRPr="00CE499E">
        <w:rPr>
          <w:position w:val="6"/>
          <w:sz w:val="16"/>
        </w:rPr>
        <w:t>*</w:t>
      </w:r>
      <w:r w:rsidRPr="00CE499E">
        <w:t>officer to recover a debt due by the officer. The debt arising from the order is taken to be a judgment debt.</w:t>
      </w:r>
    </w:p>
    <w:p w:rsidR="00B721CB" w:rsidRPr="00CE499E" w:rsidRDefault="00B721CB">
      <w:pPr>
        <w:pStyle w:val="ActHead5"/>
      </w:pPr>
      <w:bookmarkStart w:id="216" w:name="_Toc535922083"/>
      <w:r w:rsidRPr="00CE499E">
        <w:rPr>
          <w:rStyle w:val="CharSectno"/>
        </w:rPr>
        <w:t>203</w:t>
      </w:r>
      <w:r w:rsidR="00CE499E">
        <w:rPr>
          <w:rStyle w:val="CharSectno"/>
        </w:rPr>
        <w:noBreakHyphen/>
      </w:r>
      <w:r w:rsidRPr="00CE499E">
        <w:rPr>
          <w:rStyle w:val="CharSectno"/>
        </w:rPr>
        <w:t>15</w:t>
      </w:r>
      <w:r w:rsidRPr="00CE499E">
        <w:t xml:space="preserve">  Compensation order</w:t>
      </w:r>
      <w:bookmarkEnd w:id="216"/>
    </w:p>
    <w:p w:rsidR="00B721CB" w:rsidRPr="00CE499E" w:rsidRDefault="00B721CB">
      <w:pPr>
        <w:pStyle w:val="subsection"/>
      </w:pPr>
      <w:r w:rsidRPr="00CE499E">
        <w:tab/>
        <w:t>(1)</w:t>
      </w:r>
      <w:r w:rsidRPr="00CE499E">
        <w:tab/>
        <w:t xml:space="preserve">If the Federal Court has made a </w:t>
      </w:r>
      <w:r w:rsidR="00CE499E" w:rsidRPr="00CE499E">
        <w:rPr>
          <w:position w:val="6"/>
          <w:sz w:val="16"/>
        </w:rPr>
        <w:t>*</w:t>
      </w:r>
      <w:r w:rsidRPr="00CE499E">
        <w:t>declaration of contravention, the court may order the private health insurer specified in the declaration to compensate an individual for any injury or loss suffered by the individual as a result of the contravention.</w:t>
      </w:r>
    </w:p>
    <w:p w:rsidR="00B721CB" w:rsidRPr="00CE499E" w:rsidRDefault="00B721CB">
      <w:pPr>
        <w:pStyle w:val="subsection"/>
      </w:pPr>
      <w:r w:rsidRPr="00CE499E">
        <w:tab/>
        <w:t>(2)</w:t>
      </w:r>
      <w:r w:rsidRPr="00CE499E">
        <w:tab/>
        <w:t>The order must specify the amount of compensation.</w:t>
      </w:r>
    </w:p>
    <w:p w:rsidR="00B721CB" w:rsidRPr="00CE499E" w:rsidRDefault="00B721CB">
      <w:pPr>
        <w:pStyle w:val="subsection"/>
      </w:pPr>
      <w:r w:rsidRPr="00CE499E">
        <w:tab/>
        <w:t>(3)</w:t>
      </w:r>
      <w:r w:rsidRPr="00CE499E">
        <w:tab/>
        <w:t>The order may be enforced as if it were a judgment of the court.</w:t>
      </w:r>
    </w:p>
    <w:p w:rsidR="00B721CB" w:rsidRPr="00CE499E" w:rsidRDefault="00B721CB">
      <w:pPr>
        <w:pStyle w:val="ActHead5"/>
      </w:pPr>
      <w:bookmarkStart w:id="217" w:name="_Toc535922084"/>
      <w:r w:rsidRPr="00CE499E">
        <w:rPr>
          <w:rStyle w:val="CharSectno"/>
        </w:rPr>
        <w:t>203</w:t>
      </w:r>
      <w:r w:rsidR="00CE499E">
        <w:rPr>
          <w:rStyle w:val="CharSectno"/>
        </w:rPr>
        <w:noBreakHyphen/>
      </w:r>
      <w:r w:rsidRPr="00CE499E">
        <w:rPr>
          <w:rStyle w:val="CharSectno"/>
        </w:rPr>
        <w:t>20</w:t>
      </w:r>
      <w:r w:rsidRPr="00CE499E">
        <w:t xml:space="preserve">  Adverse publicity order</w:t>
      </w:r>
      <w:bookmarkEnd w:id="217"/>
    </w:p>
    <w:p w:rsidR="00B721CB" w:rsidRPr="00CE499E" w:rsidRDefault="00B721CB">
      <w:pPr>
        <w:pStyle w:val="subsection"/>
      </w:pPr>
      <w:r w:rsidRPr="00CE499E">
        <w:tab/>
        <w:t>(1)</w:t>
      </w:r>
      <w:r w:rsidRPr="00CE499E">
        <w:tab/>
        <w:t xml:space="preserve">If the Federal Court has made a </w:t>
      </w:r>
      <w:r w:rsidR="00CE499E" w:rsidRPr="00CE499E">
        <w:rPr>
          <w:position w:val="6"/>
          <w:sz w:val="16"/>
        </w:rPr>
        <w:t>*</w:t>
      </w:r>
      <w:r w:rsidR="001B5F0D" w:rsidRPr="00CE499E">
        <w:t>declaration of contravention</w:t>
      </w:r>
      <w:r w:rsidRPr="00CE499E">
        <w:t>, the court may make an order requiring the private health insurer specified in the declaration to do either or both of the following:</w:t>
      </w:r>
    </w:p>
    <w:p w:rsidR="00B721CB" w:rsidRPr="00CE499E" w:rsidRDefault="00B721CB">
      <w:pPr>
        <w:pStyle w:val="paragraph"/>
      </w:pPr>
      <w:r w:rsidRPr="00CE499E">
        <w:lastRenderedPageBreak/>
        <w:tab/>
        <w:t>(a)</w:t>
      </w:r>
      <w:r w:rsidRPr="00CE499E">
        <w:tab/>
        <w:t>disclose in a way, and to the person or persons, specified in the order, the information specified in the notice to correct or counter the effect of the contravention;</w:t>
      </w:r>
    </w:p>
    <w:p w:rsidR="00B721CB" w:rsidRPr="00CE499E" w:rsidRDefault="00B721CB">
      <w:pPr>
        <w:pStyle w:val="paragraph"/>
      </w:pPr>
      <w:r w:rsidRPr="00CE499E">
        <w:tab/>
        <w:t>(b)</w:t>
      </w:r>
      <w:r w:rsidRPr="00CE499E">
        <w:tab/>
        <w:t>publish, in the way specified in the order, an advertisement to correct or counter the effect of the contravention in the terms specified in, or determined in accordance with, the order.</w:t>
      </w:r>
    </w:p>
    <w:p w:rsidR="00B721CB" w:rsidRPr="00CE499E" w:rsidRDefault="00B721CB">
      <w:pPr>
        <w:pStyle w:val="subsection"/>
      </w:pPr>
      <w:r w:rsidRPr="00CE499E">
        <w:tab/>
        <w:t>(2)</w:t>
      </w:r>
      <w:r w:rsidRPr="00CE499E">
        <w:tab/>
        <w:t>The order may be enforced as if it were a judgment of the court.</w:t>
      </w:r>
    </w:p>
    <w:p w:rsidR="00B721CB" w:rsidRPr="00CE499E" w:rsidRDefault="00B721CB">
      <w:pPr>
        <w:pStyle w:val="ActHead5"/>
      </w:pPr>
      <w:bookmarkStart w:id="218" w:name="_Toc535922085"/>
      <w:r w:rsidRPr="00CE499E">
        <w:rPr>
          <w:rStyle w:val="CharSectno"/>
        </w:rPr>
        <w:t>203</w:t>
      </w:r>
      <w:r w:rsidR="00CE499E">
        <w:rPr>
          <w:rStyle w:val="CharSectno"/>
        </w:rPr>
        <w:noBreakHyphen/>
      </w:r>
      <w:r w:rsidRPr="00CE499E">
        <w:rPr>
          <w:rStyle w:val="CharSectno"/>
        </w:rPr>
        <w:t>25</w:t>
      </w:r>
      <w:r w:rsidRPr="00CE499E">
        <w:t xml:space="preserve">  Other order</w:t>
      </w:r>
      <w:bookmarkEnd w:id="218"/>
    </w:p>
    <w:p w:rsidR="00B721CB" w:rsidRPr="00CE499E" w:rsidRDefault="00B721CB">
      <w:pPr>
        <w:pStyle w:val="subsection"/>
      </w:pPr>
      <w:r w:rsidRPr="00CE499E">
        <w:tab/>
        <w:t>(1)</w:t>
      </w:r>
      <w:r w:rsidRPr="00CE499E">
        <w:tab/>
        <w:t xml:space="preserve">If the Federal Court has made a </w:t>
      </w:r>
      <w:r w:rsidR="00CE499E" w:rsidRPr="00CE499E">
        <w:rPr>
          <w:position w:val="6"/>
          <w:sz w:val="16"/>
        </w:rPr>
        <w:t>*</w:t>
      </w:r>
      <w:r w:rsidR="001B5F0D" w:rsidRPr="00CE499E">
        <w:t>declaration of contravention</w:t>
      </w:r>
      <w:r w:rsidRPr="00CE499E">
        <w:t>,</w:t>
      </w:r>
      <w:r w:rsidR="001B5F0D" w:rsidRPr="00CE499E">
        <w:t xml:space="preserve"> </w:t>
      </w:r>
      <w:r w:rsidRPr="00CE499E">
        <w:t>the court may make any order that the applicant applies for.</w:t>
      </w:r>
    </w:p>
    <w:p w:rsidR="00B721CB" w:rsidRPr="00CE499E" w:rsidRDefault="00B721CB">
      <w:pPr>
        <w:pStyle w:val="subsection"/>
      </w:pPr>
      <w:r w:rsidRPr="00CE499E">
        <w:tab/>
        <w:t>(2)</w:t>
      </w:r>
      <w:r w:rsidRPr="00CE499E">
        <w:tab/>
        <w:t>The order may be enforced as if it were a judgment of the court.</w:t>
      </w:r>
    </w:p>
    <w:p w:rsidR="00B721CB" w:rsidRPr="00CE499E" w:rsidRDefault="00B721CB">
      <w:pPr>
        <w:pStyle w:val="ActHead5"/>
      </w:pPr>
      <w:bookmarkStart w:id="219" w:name="_Toc535922086"/>
      <w:r w:rsidRPr="00CE499E">
        <w:rPr>
          <w:rStyle w:val="CharSectno"/>
        </w:rPr>
        <w:t>203</w:t>
      </w:r>
      <w:r w:rsidR="00CE499E">
        <w:rPr>
          <w:rStyle w:val="CharSectno"/>
        </w:rPr>
        <w:noBreakHyphen/>
      </w:r>
      <w:r w:rsidRPr="00CE499E">
        <w:rPr>
          <w:rStyle w:val="CharSectno"/>
        </w:rPr>
        <w:t>30</w:t>
      </w:r>
      <w:r w:rsidRPr="00CE499E">
        <w:t xml:space="preserve">  Time limit for declarations and orders</w:t>
      </w:r>
      <w:bookmarkEnd w:id="219"/>
    </w:p>
    <w:p w:rsidR="00B721CB" w:rsidRPr="00CE499E" w:rsidRDefault="00B721CB">
      <w:pPr>
        <w:pStyle w:val="subsection"/>
      </w:pPr>
      <w:r w:rsidRPr="00CE499E">
        <w:tab/>
      </w:r>
      <w:r w:rsidRPr="00CE499E">
        <w:tab/>
        <w:t>Proceedings under this Division</w:t>
      </w:r>
      <w:r w:rsidR="003D7CEA" w:rsidRPr="00CE499E">
        <w:t xml:space="preserve"> may be started no later than 6 </w:t>
      </w:r>
      <w:r w:rsidRPr="00CE499E">
        <w:t>years after the contravention.</w:t>
      </w:r>
    </w:p>
    <w:p w:rsidR="00B721CB" w:rsidRPr="00CE499E" w:rsidRDefault="00B721CB">
      <w:pPr>
        <w:pStyle w:val="ActHead5"/>
      </w:pPr>
      <w:bookmarkStart w:id="220" w:name="_Toc535922087"/>
      <w:r w:rsidRPr="00CE499E">
        <w:rPr>
          <w:rStyle w:val="CharSectno"/>
        </w:rPr>
        <w:t>203</w:t>
      </w:r>
      <w:r w:rsidR="00CE499E">
        <w:rPr>
          <w:rStyle w:val="CharSectno"/>
        </w:rPr>
        <w:noBreakHyphen/>
      </w:r>
      <w:r w:rsidRPr="00CE499E">
        <w:rPr>
          <w:rStyle w:val="CharSectno"/>
        </w:rPr>
        <w:t>35</w:t>
      </w:r>
      <w:r w:rsidRPr="00CE499E">
        <w:t xml:space="preserve">  Civil evidence and procedure rules for declarations and orders</w:t>
      </w:r>
      <w:bookmarkEnd w:id="220"/>
    </w:p>
    <w:p w:rsidR="00B721CB" w:rsidRPr="00CE499E" w:rsidRDefault="00B721CB">
      <w:pPr>
        <w:pStyle w:val="subsection"/>
      </w:pPr>
      <w:r w:rsidRPr="00CE499E">
        <w:tab/>
      </w:r>
      <w:r w:rsidRPr="00CE499E">
        <w:tab/>
        <w:t>The Federal Court must apply the rules of evidence and procedure for civil matters in proceedings under this Division.</w:t>
      </w:r>
    </w:p>
    <w:p w:rsidR="00B721CB" w:rsidRPr="00CE499E" w:rsidRDefault="00B721CB">
      <w:pPr>
        <w:pStyle w:val="notetext"/>
      </w:pPr>
      <w:r w:rsidRPr="00CE499E">
        <w:t>Note:</w:t>
      </w:r>
      <w:r w:rsidRPr="00CE499E">
        <w:tab/>
        <w:t>The standard of proof in civil proceedings is the balance of probabilities (see section</w:t>
      </w:r>
      <w:r w:rsidR="00CE499E">
        <w:t> </w:t>
      </w:r>
      <w:r w:rsidRPr="00CE499E">
        <w:t xml:space="preserve">140 of the </w:t>
      </w:r>
      <w:r w:rsidRPr="00CE499E">
        <w:rPr>
          <w:i/>
        </w:rPr>
        <w:t>Evidence Act 1995</w:t>
      </w:r>
      <w:r w:rsidRPr="00CE499E">
        <w:t>).</w:t>
      </w:r>
    </w:p>
    <w:p w:rsidR="00B721CB" w:rsidRPr="00CE499E" w:rsidRDefault="00B721CB">
      <w:pPr>
        <w:pStyle w:val="ActHead5"/>
      </w:pPr>
      <w:bookmarkStart w:id="221" w:name="_Toc535922088"/>
      <w:r w:rsidRPr="00CE499E">
        <w:rPr>
          <w:rStyle w:val="CharSectno"/>
        </w:rPr>
        <w:t>203</w:t>
      </w:r>
      <w:r w:rsidR="00CE499E">
        <w:rPr>
          <w:rStyle w:val="CharSectno"/>
        </w:rPr>
        <w:noBreakHyphen/>
      </w:r>
      <w:r w:rsidRPr="00CE499E">
        <w:rPr>
          <w:rStyle w:val="CharSectno"/>
        </w:rPr>
        <w:t>40</w:t>
      </w:r>
      <w:r w:rsidRPr="00CE499E">
        <w:t xml:space="preserve">  Civil proceedings after criminal proceedings</w:t>
      </w:r>
      <w:bookmarkEnd w:id="221"/>
    </w:p>
    <w:p w:rsidR="00B721CB" w:rsidRPr="00CE499E" w:rsidRDefault="00B721CB">
      <w:pPr>
        <w:pStyle w:val="subsection"/>
      </w:pPr>
      <w:r w:rsidRPr="00CE499E">
        <w:tab/>
      </w:r>
      <w:r w:rsidRPr="00CE499E">
        <w:tab/>
        <w:t xml:space="preserve">The Federal Court must not make a pecuniary penalty order against an </w:t>
      </w:r>
      <w:r w:rsidR="00CE499E" w:rsidRPr="00CE499E">
        <w:rPr>
          <w:position w:val="6"/>
          <w:sz w:val="16"/>
        </w:rPr>
        <w:t>*</w:t>
      </w:r>
      <w:r w:rsidRPr="00CE499E">
        <w:t>officer of a private health insurer under section</w:t>
      </w:r>
      <w:r w:rsidR="00CE499E">
        <w:t> </w:t>
      </w:r>
      <w:r w:rsidRPr="00CE499E">
        <w:t>203</w:t>
      </w:r>
      <w:r w:rsidR="00CE499E">
        <w:noBreakHyphen/>
      </w:r>
      <w:r w:rsidRPr="00CE499E">
        <w:t xml:space="preserve">10 if the officer has been convicted of an offence constituted by conduct that is substantially the same as the conduct to which the court had regard in satisfying itself that the officer failed to take reasonable </w:t>
      </w:r>
      <w:r w:rsidRPr="00CE499E">
        <w:lastRenderedPageBreak/>
        <w:t xml:space="preserve">steps to prevent the insurer contravening the </w:t>
      </w:r>
      <w:r w:rsidR="00CE499E" w:rsidRPr="00CE499E">
        <w:rPr>
          <w:position w:val="6"/>
          <w:sz w:val="16"/>
        </w:rPr>
        <w:t>*</w:t>
      </w:r>
      <w:r w:rsidRPr="00CE499E">
        <w:t>enforceable obligation.</w:t>
      </w:r>
    </w:p>
    <w:p w:rsidR="00B721CB" w:rsidRPr="00CE499E" w:rsidRDefault="00B721CB">
      <w:pPr>
        <w:pStyle w:val="ActHead5"/>
      </w:pPr>
      <w:bookmarkStart w:id="222" w:name="_Toc535922089"/>
      <w:r w:rsidRPr="00CE499E">
        <w:rPr>
          <w:rStyle w:val="CharSectno"/>
        </w:rPr>
        <w:t>203</w:t>
      </w:r>
      <w:r w:rsidR="00CE499E">
        <w:rPr>
          <w:rStyle w:val="CharSectno"/>
        </w:rPr>
        <w:noBreakHyphen/>
      </w:r>
      <w:r w:rsidRPr="00CE499E">
        <w:rPr>
          <w:rStyle w:val="CharSectno"/>
        </w:rPr>
        <w:t>45</w:t>
      </w:r>
      <w:r w:rsidRPr="00CE499E">
        <w:t xml:space="preserve">  Criminal proceedings during civil proceedings</w:t>
      </w:r>
      <w:bookmarkEnd w:id="222"/>
    </w:p>
    <w:p w:rsidR="00B721CB" w:rsidRPr="00CE499E" w:rsidRDefault="00B721CB">
      <w:pPr>
        <w:pStyle w:val="subsection"/>
      </w:pPr>
      <w:r w:rsidRPr="00CE499E">
        <w:tab/>
        <w:t>(1)</w:t>
      </w:r>
      <w:r w:rsidRPr="00CE499E">
        <w:tab/>
        <w:t xml:space="preserve">Proceedings for a pecuniary penalty order against an </w:t>
      </w:r>
      <w:r w:rsidR="00CE499E" w:rsidRPr="00CE499E">
        <w:rPr>
          <w:position w:val="6"/>
          <w:sz w:val="16"/>
        </w:rPr>
        <w:t>*</w:t>
      </w:r>
      <w:r w:rsidRPr="00CE499E">
        <w:t>officer of a private health insurer are stayed if:</w:t>
      </w:r>
    </w:p>
    <w:p w:rsidR="00B721CB" w:rsidRPr="00CE499E" w:rsidRDefault="00B721CB">
      <w:pPr>
        <w:pStyle w:val="paragraph"/>
      </w:pPr>
      <w:r w:rsidRPr="00CE499E">
        <w:tab/>
        <w:t>(a)</w:t>
      </w:r>
      <w:r w:rsidRPr="00CE499E">
        <w:tab/>
        <w:t>criminal proceedings are started or have already been started against the officer for an offence; and</w:t>
      </w:r>
    </w:p>
    <w:p w:rsidR="00B721CB" w:rsidRPr="00CE499E" w:rsidRDefault="00B721CB">
      <w:pPr>
        <w:pStyle w:val="paragraph"/>
      </w:pPr>
      <w:r w:rsidRPr="00CE499E">
        <w:tab/>
        <w:t>(b)</w:t>
      </w:r>
      <w:r w:rsidRPr="00CE499E">
        <w:tab/>
        <w:t xml:space="preserve">the offence is constituted by conduct that is substantially the same as the conduct to which the court had regard in satisfying itself that the officer failed to take reasonable steps to prevent the insurer contravening the </w:t>
      </w:r>
      <w:r w:rsidR="00CE499E" w:rsidRPr="00CE499E">
        <w:rPr>
          <w:position w:val="6"/>
          <w:sz w:val="16"/>
        </w:rPr>
        <w:t>*</w:t>
      </w:r>
      <w:r w:rsidRPr="00CE499E">
        <w:t>enforceable obligation.</w:t>
      </w:r>
    </w:p>
    <w:p w:rsidR="00B721CB" w:rsidRPr="00CE499E" w:rsidRDefault="00B721CB">
      <w:pPr>
        <w:pStyle w:val="subsection"/>
      </w:pPr>
      <w:r w:rsidRPr="00CE499E">
        <w:tab/>
        <w:t>(2)</w:t>
      </w:r>
      <w:r w:rsidRPr="00CE499E">
        <w:tab/>
        <w:t xml:space="preserve">The proceedings for the order may be resumed if the </w:t>
      </w:r>
      <w:r w:rsidR="00CE499E" w:rsidRPr="00CE499E">
        <w:rPr>
          <w:position w:val="6"/>
          <w:sz w:val="16"/>
        </w:rPr>
        <w:t>*</w:t>
      </w:r>
      <w:r w:rsidRPr="00CE499E">
        <w:t>officer is not convicted of the offence. Otherwise, the proceedings for the order are dismissed.</w:t>
      </w:r>
    </w:p>
    <w:p w:rsidR="00B721CB" w:rsidRPr="00CE499E" w:rsidRDefault="00B721CB">
      <w:pPr>
        <w:pStyle w:val="ActHead5"/>
      </w:pPr>
      <w:bookmarkStart w:id="223" w:name="_Toc535922090"/>
      <w:r w:rsidRPr="00CE499E">
        <w:rPr>
          <w:rStyle w:val="CharSectno"/>
        </w:rPr>
        <w:t>203</w:t>
      </w:r>
      <w:r w:rsidR="00CE499E">
        <w:rPr>
          <w:rStyle w:val="CharSectno"/>
        </w:rPr>
        <w:noBreakHyphen/>
      </w:r>
      <w:r w:rsidRPr="00CE499E">
        <w:rPr>
          <w:rStyle w:val="CharSectno"/>
        </w:rPr>
        <w:t>50</w:t>
      </w:r>
      <w:r w:rsidRPr="00CE499E">
        <w:t xml:space="preserve">  Criminal proceedings after civil proceedings</w:t>
      </w:r>
      <w:bookmarkEnd w:id="223"/>
    </w:p>
    <w:p w:rsidR="00B721CB" w:rsidRPr="00CE499E" w:rsidRDefault="00B721CB">
      <w:pPr>
        <w:pStyle w:val="subsection"/>
      </w:pPr>
      <w:r w:rsidRPr="00CE499E">
        <w:tab/>
      </w:r>
      <w:r w:rsidRPr="00CE499E">
        <w:tab/>
        <w:t xml:space="preserve">Criminal proceedings may be started against a person for conduct that is substantially the same as conduct constituting a contravention of an </w:t>
      </w:r>
      <w:r w:rsidR="00CE499E" w:rsidRPr="00CE499E">
        <w:rPr>
          <w:position w:val="6"/>
          <w:sz w:val="16"/>
        </w:rPr>
        <w:t>*</w:t>
      </w:r>
      <w:r w:rsidRPr="00CE499E">
        <w:t>enforceable obligation regardless of whether:</w:t>
      </w:r>
    </w:p>
    <w:p w:rsidR="00B721CB" w:rsidRPr="00CE499E" w:rsidRDefault="00B721CB">
      <w:pPr>
        <w:pStyle w:val="paragraph"/>
      </w:pPr>
      <w:r w:rsidRPr="00CE499E">
        <w:tab/>
        <w:t>(a)</w:t>
      </w:r>
      <w:r w:rsidRPr="00CE499E">
        <w:tab/>
        <w:t xml:space="preserve">a </w:t>
      </w:r>
      <w:r w:rsidR="00CE499E" w:rsidRPr="00CE499E">
        <w:rPr>
          <w:position w:val="6"/>
          <w:sz w:val="16"/>
        </w:rPr>
        <w:t>*</w:t>
      </w:r>
      <w:r w:rsidRPr="00CE499E">
        <w:t>declaration of contravention has been made that specifies the person; or</w:t>
      </w:r>
    </w:p>
    <w:p w:rsidR="00B721CB" w:rsidRPr="00CE499E" w:rsidRDefault="00B721CB">
      <w:pPr>
        <w:pStyle w:val="paragraph"/>
      </w:pPr>
      <w:r w:rsidRPr="00CE499E">
        <w:tab/>
        <w:t>(b)</w:t>
      </w:r>
      <w:r w:rsidRPr="00CE499E">
        <w:tab/>
        <w:t>an order has been made against the person under this Division.</w:t>
      </w:r>
    </w:p>
    <w:p w:rsidR="00B721CB" w:rsidRPr="00CE499E" w:rsidRDefault="00B721CB">
      <w:pPr>
        <w:pStyle w:val="ActHead5"/>
      </w:pPr>
      <w:bookmarkStart w:id="224" w:name="_Toc535922091"/>
      <w:r w:rsidRPr="00CE499E">
        <w:rPr>
          <w:rStyle w:val="CharSectno"/>
        </w:rPr>
        <w:t>203</w:t>
      </w:r>
      <w:r w:rsidR="00CE499E">
        <w:rPr>
          <w:rStyle w:val="CharSectno"/>
        </w:rPr>
        <w:noBreakHyphen/>
      </w:r>
      <w:r w:rsidRPr="00CE499E">
        <w:rPr>
          <w:rStyle w:val="CharSectno"/>
        </w:rPr>
        <w:t>55</w:t>
      </w:r>
      <w:r w:rsidRPr="00CE499E">
        <w:t xml:space="preserve">  Evidence given in proceedings for penalty not admissible in criminal proceedings</w:t>
      </w:r>
      <w:bookmarkEnd w:id="224"/>
    </w:p>
    <w:p w:rsidR="00B721CB" w:rsidRPr="00CE499E" w:rsidRDefault="00B721CB">
      <w:pPr>
        <w:pStyle w:val="subsection"/>
      </w:pPr>
      <w:r w:rsidRPr="00CE499E">
        <w:tab/>
      </w:r>
      <w:r w:rsidRPr="00CE499E">
        <w:tab/>
        <w:t xml:space="preserve">Evidence of information given or evidence of production of documents by an </w:t>
      </w:r>
      <w:r w:rsidR="00CE499E" w:rsidRPr="00CE499E">
        <w:rPr>
          <w:position w:val="6"/>
          <w:sz w:val="16"/>
        </w:rPr>
        <w:t>*</w:t>
      </w:r>
      <w:r w:rsidRPr="00CE499E">
        <w:t>officer of a private health insurer is not admissible in criminal proceedings against the officer if:</w:t>
      </w:r>
    </w:p>
    <w:p w:rsidR="00B721CB" w:rsidRPr="00CE499E" w:rsidRDefault="00B721CB">
      <w:pPr>
        <w:pStyle w:val="paragraph"/>
      </w:pPr>
      <w:r w:rsidRPr="00CE499E">
        <w:lastRenderedPageBreak/>
        <w:tab/>
        <w:t>(a)</w:t>
      </w:r>
      <w:r w:rsidRPr="00CE499E">
        <w:tab/>
        <w:t>the officer previously gave the evidence or produced the documents in proceedings for a pecuniary penalty order against the officer under section</w:t>
      </w:r>
      <w:r w:rsidR="00CE499E">
        <w:t> </w:t>
      </w:r>
      <w:r w:rsidRPr="00CE499E">
        <w:t>203</w:t>
      </w:r>
      <w:r w:rsidR="00CE499E">
        <w:noBreakHyphen/>
      </w:r>
      <w:r w:rsidRPr="00CE499E">
        <w:t>10 (whether or not the order was made); and</w:t>
      </w:r>
    </w:p>
    <w:p w:rsidR="00B721CB" w:rsidRPr="00CE499E" w:rsidRDefault="00B721CB">
      <w:pPr>
        <w:pStyle w:val="paragraph"/>
      </w:pPr>
      <w:r w:rsidRPr="00CE499E">
        <w:tab/>
        <w:t>(b)</w:t>
      </w:r>
      <w:r w:rsidRPr="00CE499E">
        <w:tab/>
        <w:t xml:space="preserve">the conduct alleged to constitute the offence is substantially the same as the conduct to which the court had regard in satisfying itself that the officer failed to take reasonable steps to prevent the insurer contravening the </w:t>
      </w:r>
      <w:r w:rsidR="00CE499E" w:rsidRPr="00CE499E">
        <w:rPr>
          <w:position w:val="6"/>
          <w:sz w:val="16"/>
        </w:rPr>
        <w:t>*</w:t>
      </w:r>
      <w:r w:rsidRPr="00CE499E">
        <w:t>enforceable obligation.</w:t>
      </w:r>
    </w:p>
    <w:p w:rsidR="00B721CB" w:rsidRPr="00CE499E" w:rsidRDefault="00B721CB">
      <w:pPr>
        <w:pStyle w:val="subsection2"/>
      </w:pPr>
      <w:r w:rsidRPr="00CE499E">
        <w:t>However, this does not apply to a criminal proceeding in respect of the falsity of the evidence given by the officer in the proceedings for the pecuniary penalty order.</w:t>
      </w:r>
    </w:p>
    <w:p w:rsidR="00F47F8B" w:rsidRPr="00CE499E" w:rsidRDefault="00F47F8B" w:rsidP="00F47F8B">
      <w:pPr>
        <w:pStyle w:val="ActHead5"/>
      </w:pPr>
      <w:bookmarkStart w:id="225" w:name="_Toc535922092"/>
      <w:r w:rsidRPr="00CE499E">
        <w:rPr>
          <w:rStyle w:val="CharSectno"/>
        </w:rPr>
        <w:t>203</w:t>
      </w:r>
      <w:r w:rsidR="00CE499E">
        <w:rPr>
          <w:rStyle w:val="CharSectno"/>
        </w:rPr>
        <w:noBreakHyphen/>
      </w:r>
      <w:r w:rsidRPr="00CE499E">
        <w:rPr>
          <w:rStyle w:val="CharSectno"/>
        </w:rPr>
        <w:t>60</w:t>
      </w:r>
      <w:r w:rsidRPr="00CE499E">
        <w:t xml:space="preserve">  Minister may require person to assist</w:t>
      </w:r>
      <w:bookmarkEnd w:id="225"/>
    </w:p>
    <w:p w:rsidR="00B721CB" w:rsidRPr="00CE499E" w:rsidRDefault="00B721CB">
      <w:pPr>
        <w:pStyle w:val="subsection"/>
      </w:pPr>
      <w:r w:rsidRPr="00CE499E">
        <w:tab/>
        <w:t>(1)</w:t>
      </w:r>
      <w:r w:rsidRPr="00CE499E">
        <w:tab/>
        <w:t>The Minister may, in writing, require a person to give all reasonable assistance in connection with:</w:t>
      </w:r>
    </w:p>
    <w:p w:rsidR="00B721CB" w:rsidRPr="00CE499E" w:rsidRDefault="00B721CB">
      <w:pPr>
        <w:pStyle w:val="paragraph"/>
      </w:pPr>
      <w:r w:rsidRPr="00CE499E">
        <w:tab/>
        <w:t>(a)</w:t>
      </w:r>
      <w:r w:rsidRPr="00CE499E">
        <w:tab/>
        <w:t>an application:</w:t>
      </w:r>
    </w:p>
    <w:p w:rsidR="00B721CB" w:rsidRPr="00CE499E" w:rsidRDefault="00B721CB">
      <w:pPr>
        <w:pStyle w:val="paragraphsub"/>
      </w:pPr>
      <w:r w:rsidRPr="00CE499E">
        <w:tab/>
        <w:t>(i)</w:t>
      </w:r>
      <w:r w:rsidRPr="00CE499E">
        <w:tab/>
        <w:t xml:space="preserve">for a </w:t>
      </w:r>
      <w:r w:rsidR="00CE499E" w:rsidRPr="00CE499E">
        <w:rPr>
          <w:position w:val="6"/>
          <w:sz w:val="16"/>
        </w:rPr>
        <w:t>*</w:t>
      </w:r>
      <w:r w:rsidRPr="00CE499E">
        <w:t>declaration of contravention in relation to a private health insurer; or</w:t>
      </w:r>
    </w:p>
    <w:p w:rsidR="00B721CB" w:rsidRPr="00CE499E" w:rsidRDefault="00B721CB">
      <w:pPr>
        <w:pStyle w:val="paragraphsub"/>
      </w:pPr>
      <w:r w:rsidRPr="00CE499E">
        <w:tab/>
        <w:t>(ii)</w:t>
      </w:r>
      <w:r w:rsidRPr="00CE499E">
        <w:tab/>
        <w:t xml:space="preserve">for a declaration of contravention that specifies an </w:t>
      </w:r>
      <w:r w:rsidR="00CE499E" w:rsidRPr="00CE499E">
        <w:rPr>
          <w:position w:val="6"/>
          <w:sz w:val="16"/>
        </w:rPr>
        <w:t>*</w:t>
      </w:r>
      <w:r w:rsidRPr="00CE499E">
        <w:t>officer of a private health insurer; or</w:t>
      </w:r>
    </w:p>
    <w:p w:rsidR="00B721CB" w:rsidRPr="00CE499E" w:rsidRDefault="00B721CB">
      <w:pPr>
        <w:pStyle w:val="paragraphsub"/>
      </w:pPr>
      <w:r w:rsidRPr="00CE499E">
        <w:tab/>
        <w:t>(iii)</w:t>
      </w:r>
      <w:r w:rsidRPr="00CE499E">
        <w:tab/>
        <w:t>for a pecuniary penalty order under section</w:t>
      </w:r>
      <w:r w:rsidR="00CE499E">
        <w:t> </w:t>
      </w:r>
      <w:r w:rsidRPr="00CE499E">
        <w:t>203</w:t>
      </w:r>
      <w:r w:rsidR="00CE499E">
        <w:noBreakHyphen/>
      </w:r>
      <w:r w:rsidRPr="00CE499E">
        <w:t>10 in relation to an officer of a private health insurer; or</w:t>
      </w:r>
    </w:p>
    <w:p w:rsidR="00B721CB" w:rsidRPr="00CE499E" w:rsidRDefault="00B721CB">
      <w:pPr>
        <w:pStyle w:val="paragraph"/>
      </w:pPr>
      <w:r w:rsidRPr="00CE499E">
        <w:tab/>
        <w:t>(b)</w:t>
      </w:r>
      <w:r w:rsidRPr="00CE499E">
        <w:tab/>
        <w:t>criminal proceedings against a private health insurer, or an officer of a private health insurer, for an offence against this Act.</w:t>
      </w:r>
    </w:p>
    <w:p w:rsidR="00B721CB" w:rsidRPr="00CE499E" w:rsidRDefault="00B721CB">
      <w:pPr>
        <w:pStyle w:val="subsection2"/>
      </w:pPr>
      <w:r w:rsidRPr="00CE499E">
        <w:t>The person must comply with the request.</w:t>
      </w:r>
    </w:p>
    <w:p w:rsidR="00B721CB" w:rsidRPr="00CE499E" w:rsidRDefault="00B721CB">
      <w:pPr>
        <w:pStyle w:val="Penalty"/>
      </w:pPr>
      <w:r w:rsidRPr="00CE499E">
        <w:t>Penalty:</w:t>
      </w:r>
      <w:r w:rsidRPr="00CE499E">
        <w:tab/>
        <w:t>5 penalty units.</w:t>
      </w:r>
    </w:p>
    <w:p w:rsidR="00B721CB" w:rsidRPr="00CE499E" w:rsidRDefault="00B721CB">
      <w:pPr>
        <w:pStyle w:val="subsection"/>
      </w:pPr>
      <w:r w:rsidRPr="00CE499E">
        <w:tab/>
        <w:t>(3)</w:t>
      </w:r>
      <w:r w:rsidRPr="00CE499E">
        <w:tab/>
        <w:t>The Minister must not require the person to assist in connection with an application for a declaration or order unless:</w:t>
      </w:r>
    </w:p>
    <w:p w:rsidR="00B721CB" w:rsidRPr="00CE499E" w:rsidRDefault="00B721CB">
      <w:pPr>
        <w:pStyle w:val="paragraph"/>
      </w:pPr>
      <w:r w:rsidRPr="00CE499E">
        <w:tab/>
        <w:t>(a)</w:t>
      </w:r>
      <w:r w:rsidRPr="00CE499E">
        <w:tab/>
        <w:t xml:space="preserve">it appears to the Minister that someone other than the person required to assist may have contravened an </w:t>
      </w:r>
      <w:r w:rsidR="00CE499E" w:rsidRPr="00CE499E">
        <w:rPr>
          <w:position w:val="6"/>
          <w:sz w:val="16"/>
        </w:rPr>
        <w:t>*</w:t>
      </w:r>
      <w:r w:rsidRPr="00CE499E">
        <w:t>enforceable obligation; and</w:t>
      </w:r>
    </w:p>
    <w:p w:rsidR="00B721CB" w:rsidRPr="00CE499E" w:rsidRDefault="00B721CB">
      <w:pPr>
        <w:pStyle w:val="paragraph"/>
      </w:pPr>
      <w:r w:rsidRPr="00CE499E">
        <w:lastRenderedPageBreak/>
        <w:tab/>
        <w:t>(b)</w:t>
      </w:r>
      <w:r w:rsidRPr="00CE499E">
        <w:tab/>
        <w:t>the Minister suspects or believes that the person required to assist can give information relevant to the application.</w:t>
      </w:r>
    </w:p>
    <w:p w:rsidR="00B721CB" w:rsidRPr="00CE499E" w:rsidRDefault="00B721CB">
      <w:pPr>
        <w:pStyle w:val="subsection"/>
      </w:pPr>
      <w:r w:rsidRPr="00CE499E">
        <w:tab/>
        <w:t>(4)</w:t>
      </w:r>
      <w:r w:rsidRPr="00CE499E">
        <w:tab/>
        <w:t>The Minister must not require the person to assist in connection with criminal proceedings unless:</w:t>
      </w:r>
    </w:p>
    <w:p w:rsidR="00B721CB" w:rsidRPr="00CE499E" w:rsidRDefault="00B721CB">
      <w:pPr>
        <w:pStyle w:val="paragraph"/>
      </w:pPr>
      <w:r w:rsidRPr="00CE499E">
        <w:tab/>
        <w:t>(a)</w:t>
      </w:r>
      <w:r w:rsidRPr="00CE499E">
        <w:tab/>
        <w:t>it appears to the Minister that the person required to assist is unlikely to be a defendant in the proceedings; and</w:t>
      </w:r>
    </w:p>
    <w:p w:rsidR="00B721CB" w:rsidRPr="00CE499E" w:rsidRDefault="00B721CB">
      <w:pPr>
        <w:pStyle w:val="paragraph"/>
      </w:pPr>
      <w:r w:rsidRPr="00CE499E">
        <w:tab/>
        <w:t>(b)</w:t>
      </w:r>
      <w:r w:rsidRPr="00CE499E">
        <w:tab/>
        <w:t>the person required to assist is an employee or agent (including a banker or auditor) of the private health insurer concerned.</w:t>
      </w:r>
    </w:p>
    <w:p w:rsidR="00B721CB" w:rsidRPr="00CE499E" w:rsidRDefault="00B721CB">
      <w:pPr>
        <w:pStyle w:val="subsection"/>
      </w:pPr>
      <w:r w:rsidRPr="00CE499E">
        <w:tab/>
        <w:t>(5)</w:t>
      </w:r>
      <w:r w:rsidRPr="00CE499E">
        <w:tab/>
        <w:t>The Minister may require the person to assist regardless of whether:</w:t>
      </w:r>
    </w:p>
    <w:p w:rsidR="00B721CB" w:rsidRPr="00CE499E" w:rsidRDefault="00B721CB">
      <w:pPr>
        <w:pStyle w:val="paragraph"/>
      </w:pPr>
      <w:r w:rsidRPr="00CE499E">
        <w:tab/>
        <w:t>(a)</w:t>
      </w:r>
      <w:r w:rsidRPr="00CE499E">
        <w:tab/>
        <w:t>an application for the declaration or order has actually been made; or</w:t>
      </w:r>
    </w:p>
    <w:p w:rsidR="00B721CB" w:rsidRPr="00CE499E" w:rsidRDefault="00B721CB">
      <w:pPr>
        <w:pStyle w:val="paragraph"/>
      </w:pPr>
      <w:r w:rsidRPr="00CE499E">
        <w:tab/>
        <w:t>(b)</w:t>
      </w:r>
      <w:r w:rsidRPr="00CE499E">
        <w:tab/>
        <w:t>criminal proceedings for the offence have actually begun.</w:t>
      </w:r>
    </w:p>
    <w:p w:rsidR="00B721CB" w:rsidRPr="00CE499E" w:rsidRDefault="00B721CB">
      <w:pPr>
        <w:pStyle w:val="subsection"/>
      </w:pPr>
      <w:r w:rsidRPr="00CE499E">
        <w:tab/>
        <w:t>(6)</w:t>
      </w:r>
      <w:r w:rsidRPr="00CE499E">
        <w:tab/>
        <w:t>The person cannot be required to assist if the person is or has been a lawyer for:</w:t>
      </w:r>
    </w:p>
    <w:p w:rsidR="00B721CB" w:rsidRPr="00CE499E" w:rsidRDefault="00B721CB">
      <w:pPr>
        <w:pStyle w:val="paragraph"/>
      </w:pPr>
      <w:r w:rsidRPr="00CE499E">
        <w:tab/>
        <w:t>(a)</w:t>
      </w:r>
      <w:r w:rsidRPr="00CE499E">
        <w:tab/>
        <w:t>in an application for a declaration or order—the person suspected of the contravention; or</w:t>
      </w:r>
    </w:p>
    <w:p w:rsidR="00B721CB" w:rsidRPr="00CE499E" w:rsidRDefault="00B721CB">
      <w:pPr>
        <w:pStyle w:val="paragraph"/>
      </w:pPr>
      <w:r w:rsidRPr="00CE499E">
        <w:tab/>
        <w:t>(b)</w:t>
      </w:r>
      <w:r w:rsidRPr="00CE499E">
        <w:tab/>
        <w:t>in criminal proceedings—a defendant or likely defendant in the proceedings.</w:t>
      </w:r>
    </w:p>
    <w:p w:rsidR="00B721CB" w:rsidRPr="00CE499E" w:rsidRDefault="00B721CB">
      <w:pPr>
        <w:pStyle w:val="subsection"/>
      </w:pPr>
      <w:r w:rsidRPr="00CE499E">
        <w:tab/>
        <w:t>(7)</w:t>
      </w:r>
      <w:r w:rsidRPr="00CE499E">
        <w:tab/>
        <w:t>The Federal Court may order the person to comply with the requirement in a specified way. Only the Minister may apply to the court for an order under this subsection.</w:t>
      </w:r>
    </w:p>
    <w:p w:rsidR="00B721CB" w:rsidRPr="00CE499E" w:rsidRDefault="00B721CB" w:rsidP="005B7715">
      <w:pPr>
        <w:pStyle w:val="ActHead5"/>
      </w:pPr>
      <w:bookmarkStart w:id="226" w:name="_Toc535922093"/>
      <w:r w:rsidRPr="00CE499E">
        <w:rPr>
          <w:rStyle w:val="CharSectno"/>
        </w:rPr>
        <w:t>203</w:t>
      </w:r>
      <w:r w:rsidR="00CE499E">
        <w:rPr>
          <w:rStyle w:val="CharSectno"/>
        </w:rPr>
        <w:noBreakHyphen/>
      </w:r>
      <w:r w:rsidRPr="00CE499E">
        <w:rPr>
          <w:rStyle w:val="CharSectno"/>
        </w:rPr>
        <w:t>65</w:t>
      </w:r>
      <w:r w:rsidRPr="00CE499E">
        <w:t xml:space="preserve">  Relief from liability for contravening an enforceable obligation</w:t>
      </w:r>
      <w:bookmarkEnd w:id="226"/>
    </w:p>
    <w:p w:rsidR="00B721CB" w:rsidRPr="00CE499E" w:rsidRDefault="00B721CB" w:rsidP="005B7715">
      <w:pPr>
        <w:pStyle w:val="subsection"/>
        <w:keepNext/>
        <w:keepLines/>
      </w:pPr>
      <w:r w:rsidRPr="00CE499E">
        <w:tab/>
        <w:t>(1)</w:t>
      </w:r>
      <w:r w:rsidRPr="00CE499E">
        <w:tab/>
        <w:t>If, in proceedings brought against a person under this Division, it appears to the Federal Court that:</w:t>
      </w:r>
    </w:p>
    <w:p w:rsidR="00B721CB" w:rsidRPr="00CE499E" w:rsidRDefault="00B721CB" w:rsidP="005B7715">
      <w:pPr>
        <w:pStyle w:val="paragraph"/>
        <w:keepNext/>
        <w:keepLines/>
      </w:pPr>
      <w:r w:rsidRPr="00CE499E">
        <w:tab/>
        <w:t>(a)</w:t>
      </w:r>
      <w:r w:rsidRPr="00CE499E">
        <w:tab/>
        <w:t>the person has, or may have:</w:t>
      </w:r>
    </w:p>
    <w:p w:rsidR="00B721CB" w:rsidRPr="00CE499E" w:rsidRDefault="00B721CB">
      <w:pPr>
        <w:pStyle w:val="paragraphsub"/>
      </w:pPr>
      <w:r w:rsidRPr="00CE499E">
        <w:tab/>
        <w:t>(i)</w:t>
      </w:r>
      <w:r w:rsidRPr="00CE499E">
        <w:tab/>
        <w:t xml:space="preserve">contravened an </w:t>
      </w:r>
      <w:r w:rsidR="00CE499E" w:rsidRPr="00CE499E">
        <w:rPr>
          <w:position w:val="6"/>
          <w:sz w:val="16"/>
        </w:rPr>
        <w:t>*</w:t>
      </w:r>
      <w:r w:rsidRPr="00CE499E">
        <w:t>enforceable obligation; or</w:t>
      </w:r>
    </w:p>
    <w:p w:rsidR="00B721CB" w:rsidRPr="00CE499E" w:rsidRDefault="00B721CB">
      <w:pPr>
        <w:pStyle w:val="paragraphsub"/>
      </w:pPr>
      <w:r w:rsidRPr="00CE499E">
        <w:lastRenderedPageBreak/>
        <w:tab/>
        <w:t>(ii)</w:t>
      </w:r>
      <w:r w:rsidRPr="00CE499E">
        <w:tab/>
        <w:t xml:space="preserve">if the person is an </w:t>
      </w:r>
      <w:r w:rsidR="00CE499E" w:rsidRPr="00CE499E">
        <w:rPr>
          <w:position w:val="6"/>
          <w:sz w:val="16"/>
        </w:rPr>
        <w:t>*</w:t>
      </w:r>
      <w:r w:rsidRPr="00CE499E">
        <w:t>officer of a private health insurer—failed to take reasonable steps to prevent the insurer from contravening an enforceable obligation; but</w:t>
      </w:r>
    </w:p>
    <w:p w:rsidR="00B721CB" w:rsidRPr="00CE499E" w:rsidRDefault="00B721CB">
      <w:pPr>
        <w:pStyle w:val="paragraph"/>
      </w:pPr>
      <w:r w:rsidRPr="00CE499E">
        <w:tab/>
        <w:t>(b)</w:t>
      </w:r>
      <w:r w:rsidRPr="00CE499E">
        <w:tab/>
        <w:t>the person has acted honestly and, having regard to all the circumstances of the case, the person ought fairly to be excused for the contravention;</w:t>
      </w:r>
    </w:p>
    <w:p w:rsidR="00B721CB" w:rsidRPr="00CE499E" w:rsidRDefault="00B721CB">
      <w:pPr>
        <w:pStyle w:val="subsection2"/>
      </w:pPr>
      <w:r w:rsidRPr="00CE499E">
        <w:t>the court may relieve the person either wholly or partly from a liability to which the person would otherwise be subject, or that might otherwise be imposed on the person, because of the contravention.</w:t>
      </w:r>
    </w:p>
    <w:p w:rsidR="00B721CB" w:rsidRPr="00CE499E" w:rsidRDefault="00B721CB">
      <w:pPr>
        <w:pStyle w:val="subsection"/>
      </w:pPr>
      <w:r w:rsidRPr="00CE499E">
        <w:tab/>
        <w:t>(2)</w:t>
      </w:r>
      <w:r w:rsidRPr="00CE499E">
        <w:tab/>
        <w:t>A person who thinks that proceedings will or may be begun against the person under this Division may apply to the Federal Court for relief.</w:t>
      </w:r>
    </w:p>
    <w:p w:rsidR="00B721CB" w:rsidRPr="00CE499E" w:rsidRDefault="00B721CB">
      <w:pPr>
        <w:pStyle w:val="subsection"/>
      </w:pPr>
      <w:r w:rsidRPr="00CE499E">
        <w:tab/>
        <w:t>(3)</w:t>
      </w:r>
      <w:r w:rsidRPr="00CE499E">
        <w:tab/>
        <w:t xml:space="preserve">On an application under </w:t>
      </w:r>
      <w:r w:rsidR="00CE499E">
        <w:t>subsection (</w:t>
      </w:r>
      <w:r w:rsidRPr="00CE499E">
        <w:t xml:space="preserve">2), the court may grant relief under </w:t>
      </w:r>
      <w:r w:rsidR="00CE499E">
        <w:t>subsection (</w:t>
      </w:r>
      <w:r w:rsidRPr="00CE499E">
        <w:t>1) as if the proceedings had been begun in the court.</w:t>
      </w:r>
    </w:p>
    <w:p w:rsidR="00B721CB" w:rsidRPr="00CE499E" w:rsidRDefault="00B721CB">
      <w:pPr>
        <w:pStyle w:val="subsection"/>
      </w:pPr>
      <w:r w:rsidRPr="00CE499E">
        <w:tab/>
        <w:t>(4)</w:t>
      </w:r>
      <w:r w:rsidRPr="00CE499E">
        <w:tab/>
        <w:t xml:space="preserve">For the purposes of </w:t>
      </w:r>
      <w:r w:rsidR="00CE499E">
        <w:t>subsection (</w:t>
      </w:r>
      <w:r w:rsidRPr="00CE499E">
        <w:t>1) as applying for the purposes of a case tried by a judge with a jury:</w:t>
      </w:r>
    </w:p>
    <w:p w:rsidR="00B721CB" w:rsidRPr="00CE499E" w:rsidRDefault="00B721CB">
      <w:pPr>
        <w:pStyle w:val="paragraph"/>
      </w:pPr>
      <w:r w:rsidRPr="00CE499E">
        <w:tab/>
        <w:t>(a)</w:t>
      </w:r>
      <w:r w:rsidRPr="00CE499E">
        <w:tab/>
        <w:t>a reference in that subsection to the court is a reference to the judge; and</w:t>
      </w:r>
    </w:p>
    <w:p w:rsidR="00B721CB" w:rsidRPr="00CE499E" w:rsidRDefault="00B721CB">
      <w:pPr>
        <w:pStyle w:val="paragraph"/>
      </w:pPr>
      <w:r w:rsidRPr="00CE499E">
        <w:tab/>
        <w:t>(b)</w:t>
      </w:r>
      <w:r w:rsidRPr="00CE499E">
        <w:tab/>
        <w:t>the relief that may be granted includes withdrawing the case in whole or in part from the jury and directing judgment to be entered for the defendant on such terms as to costs as the judge thinks appropriate.</w:t>
      </w:r>
    </w:p>
    <w:p w:rsidR="00B721CB" w:rsidRPr="00CE499E" w:rsidRDefault="00B721CB">
      <w:pPr>
        <w:pStyle w:val="ActHead5"/>
      </w:pPr>
      <w:bookmarkStart w:id="227" w:name="_Toc535922094"/>
      <w:r w:rsidRPr="00CE499E">
        <w:rPr>
          <w:rStyle w:val="CharSectno"/>
        </w:rPr>
        <w:t>203</w:t>
      </w:r>
      <w:r w:rsidR="00CE499E">
        <w:rPr>
          <w:rStyle w:val="CharSectno"/>
        </w:rPr>
        <w:noBreakHyphen/>
      </w:r>
      <w:r w:rsidRPr="00CE499E">
        <w:rPr>
          <w:rStyle w:val="CharSectno"/>
        </w:rPr>
        <w:t>70</w:t>
      </w:r>
      <w:r w:rsidRPr="00CE499E">
        <w:t xml:space="preserve">  Powers of Federal Court</w:t>
      </w:r>
      <w:bookmarkEnd w:id="227"/>
    </w:p>
    <w:p w:rsidR="00B721CB" w:rsidRPr="00CE499E" w:rsidRDefault="00B721CB">
      <w:pPr>
        <w:pStyle w:val="subsection"/>
      </w:pPr>
      <w:r w:rsidRPr="00CE499E">
        <w:tab/>
      </w:r>
      <w:r w:rsidRPr="00CE499E">
        <w:tab/>
        <w:t>A provision of this Act conferring a power on the Federal Court does not affect any other power of the court conferred by this Act or otherwise.</w:t>
      </w:r>
    </w:p>
    <w:p w:rsidR="00B721CB" w:rsidRPr="00CE499E" w:rsidRDefault="00B721CB" w:rsidP="00F719AC">
      <w:pPr>
        <w:pStyle w:val="ActHead3"/>
        <w:pageBreakBefore/>
      </w:pPr>
      <w:bookmarkStart w:id="228" w:name="_Toc535922095"/>
      <w:r w:rsidRPr="00CE499E">
        <w:rPr>
          <w:rStyle w:val="CharDivNo"/>
        </w:rPr>
        <w:lastRenderedPageBreak/>
        <w:t>Division</w:t>
      </w:r>
      <w:r w:rsidR="00CE499E">
        <w:rPr>
          <w:rStyle w:val="CharDivNo"/>
        </w:rPr>
        <w:t> </w:t>
      </w:r>
      <w:r w:rsidRPr="00CE499E">
        <w:rPr>
          <w:rStyle w:val="CharDivNo"/>
        </w:rPr>
        <w:t>206</w:t>
      </w:r>
      <w:r w:rsidRPr="00CE499E">
        <w:t>—</w:t>
      </w:r>
      <w:r w:rsidRPr="00CE499E">
        <w:rPr>
          <w:rStyle w:val="CharDivText"/>
        </w:rPr>
        <w:t>Revoking entitlement to offer rebate as a premium reduction</w:t>
      </w:r>
      <w:bookmarkEnd w:id="228"/>
    </w:p>
    <w:p w:rsidR="00B721CB" w:rsidRPr="00CE499E" w:rsidRDefault="00B721CB">
      <w:pPr>
        <w:pStyle w:val="ActHead5"/>
      </w:pPr>
      <w:bookmarkStart w:id="229" w:name="_Toc535922096"/>
      <w:r w:rsidRPr="00CE499E">
        <w:rPr>
          <w:rStyle w:val="CharSectno"/>
        </w:rPr>
        <w:t>206</w:t>
      </w:r>
      <w:r w:rsidR="00CE499E">
        <w:rPr>
          <w:rStyle w:val="CharSectno"/>
        </w:rPr>
        <w:noBreakHyphen/>
      </w:r>
      <w:r w:rsidRPr="00CE499E">
        <w:rPr>
          <w:rStyle w:val="CharSectno"/>
        </w:rPr>
        <w:t>1</w:t>
      </w:r>
      <w:r w:rsidRPr="00CE499E">
        <w:t xml:space="preserve">  Revocation of status of participating insurer</w:t>
      </w:r>
      <w:bookmarkEnd w:id="229"/>
    </w:p>
    <w:p w:rsidR="00B721CB" w:rsidRPr="00CE499E" w:rsidRDefault="00B721CB">
      <w:pPr>
        <w:pStyle w:val="subsection"/>
      </w:pPr>
      <w:r w:rsidRPr="00CE499E">
        <w:tab/>
        <w:t>(1)</w:t>
      </w:r>
      <w:r w:rsidRPr="00CE499E">
        <w:tab/>
        <w:t xml:space="preserve">If a </w:t>
      </w:r>
      <w:r w:rsidR="00CE499E" w:rsidRPr="00CE499E">
        <w:rPr>
          <w:position w:val="6"/>
          <w:sz w:val="16"/>
        </w:rPr>
        <w:t>*</w:t>
      </w:r>
      <w:r w:rsidRPr="00CE499E">
        <w:t>participating insurer:</w:t>
      </w:r>
    </w:p>
    <w:p w:rsidR="00B721CB" w:rsidRPr="00CE499E" w:rsidRDefault="00B721CB">
      <w:pPr>
        <w:pStyle w:val="paragraph"/>
      </w:pPr>
      <w:r w:rsidRPr="00CE499E">
        <w:tab/>
        <w:t>(b)</w:t>
      </w:r>
      <w:r w:rsidRPr="00CE499E">
        <w:tab/>
        <w:t xml:space="preserve">has failed to comply with a condition specified in the Private Health Insurance (Incentives) Rules as a condition of participation in the </w:t>
      </w:r>
      <w:r w:rsidR="00CE499E" w:rsidRPr="00CE499E">
        <w:rPr>
          <w:position w:val="6"/>
          <w:sz w:val="16"/>
        </w:rPr>
        <w:t>*</w:t>
      </w:r>
      <w:r w:rsidRPr="00CE499E">
        <w:t>premiums reduction scheme; or</w:t>
      </w:r>
    </w:p>
    <w:p w:rsidR="00B721CB" w:rsidRPr="00CE499E" w:rsidRDefault="00B721CB">
      <w:pPr>
        <w:pStyle w:val="paragraph"/>
      </w:pPr>
      <w:r w:rsidRPr="00CE499E">
        <w:tab/>
        <w:t>(c)</w:t>
      </w:r>
      <w:r w:rsidRPr="00CE499E">
        <w:tab/>
        <w:t>refuses or fails to comply with:</w:t>
      </w:r>
    </w:p>
    <w:p w:rsidR="00B721CB" w:rsidRPr="00CE499E" w:rsidRDefault="00B721CB">
      <w:pPr>
        <w:pStyle w:val="paragraphsub"/>
      </w:pPr>
      <w:r w:rsidRPr="00CE499E">
        <w:tab/>
        <w:t>(i)</w:t>
      </w:r>
      <w:r w:rsidRPr="00CE499E">
        <w:tab/>
        <w:t>a direction given by the Minister under section</w:t>
      </w:r>
      <w:r w:rsidR="00CE499E">
        <w:t> </w:t>
      </w:r>
      <w:r w:rsidRPr="00CE499E">
        <w:t>200</w:t>
      </w:r>
      <w:r w:rsidR="00CE499E">
        <w:noBreakHyphen/>
      </w:r>
      <w:r w:rsidRPr="00CE499E">
        <w:t>1; or</w:t>
      </w:r>
    </w:p>
    <w:p w:rsidR="00B721CB" w:rsidRPr="00CE499E" w:rsidRDefault="00B721CB">
      <w:pPr>
        <w:pStyle w:val="paragraphsub"/>
      </w:pPr>
      <w:r w:rsidRPr="00CE499E">
        <w:tab/>
        <w:t>(ii)</w:t>
      </w:r>
      <w:r w:rsidRPr="00CE499E">
        <w:tab/>
        <w:t>the principle of community rating in section</w:t>
      </w:r>
      <w:r w:rsidR="00CE499E">
        <w:t> </w:t>
      </w:r>
      <w:r w:rsidRPr="00CE499E">
        <w:t>55</w:t>
      </w:r>
      <w:r w:rsidR="00CE499E">
        <w:noBreakHyphen/>
      </w:r>
      <w:r w:rsidRPr="00CE499E">
        <w:t>5;</w:t>
      </w:r>
    </w:p>
    <w:p w:rsidR="00B721CB" w:rsidRPr="00CE499E" w:rsidRDefault="00B721CB">
      <w:pPr>
        <w:pStyle w:val="subsection2"/>
      </w:pPr>
      <w:r w:rsidRPr="00CE499E">
        <w:t>the Minister may, by notice given to the insurer, revoke the insurer’s status as a participating insurer.</w:t>
      </w:r>
    </w:p>
    <w:p w:rsidR="00B721CB" w:rsidRPr="00CE499E" w:rsidRDefault="00B721CB">
      <w:pPr>
        <w:pStyle w:val="subsection"/>
      </w:pPr>
      <w:r w:rsidRPr="00CE499E">
        <w:tab/>
        <w:t>(2)</w:t>
      </w:r>
      <w:r w:rsidRPr="00CE499E">
        <w:tab/>
        <w:t xml:space="preserve">Upon the giving of the notice, the insurer ceases to be a </w:t>
      </w:r>
      <w:r w:rsidR="00CE499E" w:rsidRPr="00CE499E">
        <w:rPr>
          <w:position w:val="6"/>
          <w:sz w:val="16"/>
        </w:rPr>
        <w:t>*</w:t>
      </w:r>
      <w:r w:rsidRPr="00CE499E">
        <w:t>participating insurer.</w:t>
      </w:r>
    </w:p>
    <w:p w:rsidR="00B721CB" w:rsidRPr="00CE499E" w:rsidRDefault="00B721CB">
      <w:pPr>
        <w:pStyle w:val="notetext"/>
      </w:pPr>
      <w:r w:rsidRPr="00CE499E">
        <w:t>Note:</w:t>
      </w:r>
      <w:r w:rsidRPr="00CE499E">
        <w:tab/>
        <w:t>Decisions to revoke an insurer’s status as a participating insurer are reviewable under Part</w:t>
      </w:r>
      <w:r w:rsidR="00CE499E">
        <w:t> </w:t>
      </w:r>
      <w:r w:rsidRPr="00CE499E">
        <w:t>6</w:t>
      </w:r>
      <w:r w:rsidR="00CE499E">
        <w:noBreakHyphen/>
      </w:r>
      <w:r w:rsidRPr="00CE499E">
        <w:t>9.</w:t>
      </w:r>
    </w:p>
    <w:p w:rsidR="00B721CB" w:rsidRPr="00CE499E" w:rsidRDefault="00B721CB" w:rsidP="00F719AC">
      <w:pPr>
        <w:pStyle w:val="ActHead1"/>
        <w:pageBreakBefore/>
      </w:pPr>
      <w:bookmarkStart w:id="230" w:name="_Toc535922097"/>
      <w:r w:rsidRPr="00CE499E">
        <w:rPr>
          <w:rStyle w:val="CharChapNo"/>
        </w:rPr>
        <w:lastRenderedPageBreak/>
        <w:t>Chapter</w:t>
      </w:r>
      <w:r w:rsidR="00CE499E">
        <w:rPr>
          <w:rStyle w:val="CharChapNo"/>
        </w:rPr>
        <w:t> </w:t>
      </w:r>
      <w:r w:rsidRPr="00CE499E">
        <w:rPr>
          <w:rStyle w:val="CharChapNo"/>
        </w:rPr>
        <w:t>6</w:t>
      </w:r>
      <w:r w:rsidRPr="00CE499E">
        <w:t>—</w:t>
      </w:r>
      <w:r w:rsidRPr="00CE499E">
        <w:rPr>
          <w:rStyle w:val="CharChapText"/>
        </w:rPr>
        <w:t>Administration</w:t>
      </w:r>
      <w:bookmarkEnd w:id="230"/>
    </w:p>
    <w:p w:rsidR="00B721CB" w:rsidRPr="00CE499E" w:rsidRDefault="00B721CB">
      <w:pPr>
        <w:pStyle w:val="ActHead2"/>
      </w:pPr>
      <w:bookmarkStart w:id="231" w:name="_Toc535922098"/>
      <w:r w:rsidRPr="00CE499E">
        <w:rPr>
          <w:rStyle w:val="CharPartNo"/>
        </w:rPr>
        <w:t>Part</w:t>
      </w:r>
      <w:r w:rsidR="00CE499E">
        <w:rPr>
          <w:rStyle w:val="CharPartNo"/>
        </w:rPr>
        <w:t> </w:t>
      </w:r>
      <w:r w:rsidRPr="00CE499E">
        <w:rPr>
          <w:rStyle w:val="CharPartNo"/>
        </w:rPr>
        <w:t>6</w:t>
      </w:r>
      <w:r w:rsidR="00CE499E">
        <w:rPr>
          <w:rStyle w:val="CharPartNo"/>
        </w:rPr>
        <w:noBreakHyphen/>
      </w:r>
      <w:r w:rsidRPr="00CE499E">
        <w:rPr>
          <w:rStyle w:val="CharPartNo"/>
        </w:rPr>
        <w:t>1</w:t>
      </w:r>
      <w:r w:rsidRPr="00CE499E">
        <w:t>—</w:t>
      </w:r>
      <w:r w:rsidRPr="00CE499E">
        <w:rPr>
          <w:rStyle w:val="CharPartText"/>
        </w:rPr>
        <w:t>Introduction</w:t>
      </w:r>
      <w:bookmarkEnd w:id="231"/>
    </w:p>
    <w:p w:rsidR="00B721CB" w:rsidRPr="00CE499E" w:rsidRDefault="00B721CB">
      <w:pPr>
        <w:pStyle w:val="ActHead3"/>
      </w:pPr>
      <w:bookmarkStart w:id="232" w:name="_Toc535922099"/>
      <w:r w:rsidRPr="00CE499E">
        <w:rPr>
          <w:rStyle w:val="CharDivNo"/>
        </w:rPr>
        <w:t>Division</w:t>
      </w:r>
      <w:r w:rsidR="00CE499E">
        <w:rPr>
          <w:rStyle w:val="CharDivNo"/>
        </w:rPr>
        <w:t> </w:t>
      </w:r>
      <w:r w:rsidRPr="00CE499E">
        <w:rPr>
          <w:rStyle w:val="CharDivNo"/>
        </w:rPr>
        <w:t>230</w:t>
      </w:r>
      <w:r w:rsidRPr="00CE499E">
        <w:t>—</w:t>
      </w:r>
      <w:r w:rsidRPr="00CE499E">
        <w:rPr>
          <w:rStyle w:val="CharDivText"/>
        </w:rPr>
        <w:t>Introduction</w:t>
      </w:r>
      <w:bookmarkEnd w:id="232"/>
    </w:p>
    <w:p w:rsidR="00B721CB" w:rsidRPr="00CE499E" w:rsidRDefault="00B721CB">
      <w:pPr>
        <w:pStyle w:val="ActHead5"/>
      </w:pPr>
      <w:bookmarkStart w:id="233" w:name="_Toc535922100"/>
      <w:r w:rsidRPr="00CE499E">
        <w:rPr>
          <w:rStyle w:val="CharSectno"/>
        </w:rPr>
        <w:t>230</w:t>
      </w:r>
      <w:r w:rsidR="00CE499E">
        <w:rPr>
          <w:rStyle w:val="CharSectno"/>
        </w:rPr>
        <w:noBreakHyphen/>
      </w:r>
      <w:r w:rsidRPr="00CE499E">
        <w:rPr>
          <w:rStyle w:val="CharSectno"/>
        </w:rPr>
        <w:t>1</w:t>
      </w:r>
      <w:r w:rsidRPr="00CE499E">
        <w:t xml:space="preserve">  What this Chapter is about</w:t>
      </w:r>
      <w:bookmarkEnd w:id="233"/>
    </w:p>
    <w:p w:rsidR="00B721CB" w:rsidRPr="00CE499E" w:rsidRDefault="00B721CB">
      <w:pPr>
        <w:pStyle w:val="BoxText"/>
      </w:pPr>
      <w:r w:rsidRPr="00CE499E">
        <w:t>This Chapter:</w:t>
      </w:r>
    </w:p>
    <w:p w:rsidR="00DB1828" w:rsidRPr="00CE499E" w:rsidRDefault="00DB1828" w:rsidP="00DB1828">
      <w:pPr>
        <w:pStyle w:val="BoxPara"/>
      </w:pPr>
      <w:r w:rsidRPr="00CE499E">
        <w:tab/>
        <w:t>(c)</w:t>
      </w:r>
      <w:r w:rsidRPr="00CE499E">
        <w:tab/>
        <w:t>deals with some general administrative matters relating to the premiums reduction scheme in Part</w:t>
      </w:r>
      <w:r w:rsidR="00CE499E">
        <w:t> </w:t>
      </w:r>
      <w:r w:rsidRPr="00CE499E">
        <w:t>2</w:t>
      </w:r>
      <w:r w:rsidR="00CE499E">
        <w:noBreakHyphen/>
      </w:r>
      <w:r w:rsidRPr="00CE499E">
        <w:t>2;</w:t>
      </w:r>
    </w:p>
    <w:p w:rsidR="00B721CB" w:rsidRPr="00CE499E" w:rsidRDefault="00B721CB">
      <w:pPr>
        <w:pStyle w:val="BoxPara"/>
      </w:pPr>
      <w:r w:rsidRPr="00CE499E">
        <w:tab/>
        <w:t>(e)</w:t>
      </w:r>
      <w:r w:rsidRPr="00CE499E">
        <w:tab/>
        <w:t>deals with administration and collection of private health insurance levies;</w:t>
      </w:r>
    </w:p>
    <w:p w:rsidR="00B721CB" w:rsidRPr="00CE499E" w:rsidRDefault="00B721CB">
      <w:pPr>
        <w:pStyle w:val="BoxPara"/>
      </w:pPr>
      <w:r w:rsidRPr="00CE499E">
        <w:tab/>
        <w:t>(f)</w:t>
      </w:r>
      <w:r w:rsidRPr="00CE499E">
        <w:tab/>
        <w:t xml:space="preserve">provides for the Private Health Insurance </w:t>
      </w:r>
      <w:r w:rsidR="00F47F8B" w:rsidRPr="00CE499E">
        <w:t>Risk Equalisation Special Account</w:t>
      </w:r>
      <w:r w:rsidRPr="00CE499E">
        <w:t>;</w:t>
      </w:r>
    </w:p>
    <w:p w:rsidR="00B721CB" w:rsidRPr="00CE499E" w:rsidRDefault="00B721CB">
      <w:pPr>
        <w:pStyle w:val="BoxPara"/>
      </w:pPr>
      <w:r w:rsidRPr="00CE499E">
        <w:tab/>
        <w:t>(g)</w:t>
      </w:r>
      <w:r w:rsidRPr="00CE499E">
        <w:tab/>
        <w:t>protects information obtained for the purposes of this Act and sets out the circumstances in which such information may be used;</w:t>
      </w:r>
    </w:p>
    <w:p w:rsidR="00B721CB" w:rsidRPr="00CE499E" w:rsidRDefault="00B721CB">
      <w:pPr>
        <w:pStyle w:val="BoxPara"/>
      </w:pPr>
      <w:r w:rsidRPr="00CE499E">
        <w:tab/>
        <w:t>(h)</w:t>
      </w:r>
      <w:r w:rsidRPr="00CE499E">
        <w:tab/>
        <w:t>provides for review by the Administrative Appeals Tribunal of certain decisions made under this Act;</w:t>
      </w:r>
    </w:p>
    <w:p w:rsidR="00B721CB" w:rsidRPr="00CE499E" w:rsidRDefault="00B721CB">
      <w:pPr>
        <w:pStyle w:val="BoxPara"/>
      </w:pPr>
      <w:r w:rsidRPr="00CE499E">
        <w:tab/>
        <w:t>(i)</w:t>
      </w:r>
      <w:r w:rsidRPr="00CE499E">
        <w:tab/>
        <w:t>provides for miscellaneous other matters such as delegations, the approval of forms and the making of Private Health Insurance Rules and regulations.</w:t>
      </w:r>
    </w:p>
    <w:p w:rsidR="00E4438D" w:rsidRPr="00CE499E" w:rsidRDefault="00E4438D" w:rsidP="00807293">
      <w:pPr>
        <w:pStyle w:val="ActHead2"/>
        <w:pageBreakBefore/>
      </w:pPr>
      <w:bookmarkStart w:id="234" w:name="_Toc535922101"/>
      <w:r w:rsidRPr="00CE499E">
        <w:rPr>
          <w:rStyle w:val="CharPartNo"/>
        </w:rPr>
        <w:lastRenderedPageBreak/>
        <w:t>Part</w:t>
      </w:r>
      <w:r w:rsidR="00CE499E">
        <w:rPr>
          <w:rStyle w:val="CharPartNo"/>
        </w:rPr>
        <w:t> </w:t>
      </w:r>
      <w:r w:rsidRPr="00CE499E">
        <w:rPr>
          <w:rStyle w:val="CharPartNo"/>
        </w:rPr>
        <w:t>6</w:t>
      </w:r>
      <w:r w:rsidR="00CE499E">
        <w:rPr>
          <w:rStyle w:val="CharPartNo"/>
        </w:rPr>
        <w:noBreakHyphen/>
      </w:r>
      <w:r w:rsidRPr="00CE499E">
        <w:rPr>
          <w:rStyle w:val="CharPartNo"/>
        </w:rPr>
        <w:t>4</w:t>
      </w:r>
      <w:r w:rsidRPr="00CE499E">
        <w:t>—</w:t>
      </w:r>
      <w:r w:rsidRPr="00CE499E">
        <w:rPr>
          <w:rStyle w:val="CharPartText"/>
        </w:rPr>
        <w:t>Administration of premiums reduction scheme</w:t>
      </w:r>
      <w:bookmarkEnd w:id="234"/>
    </w:p>
    <w:p w:rsidR="00B721CB" w:rsidRPr="00CE499E" w:rsidRDefault="00B721CB">
      <w:pPr>
        <w:pStyle w:val="ActHead3"/>
      </w:pPr>
      <w:bookmarkStart w:id="235" w:name="_Toc535922102"/>
      <w:r w:rsidRPr="00CE499E">
        <w:rPr>
          <w:rStyle w:val="CharDivNo"/>
        </w:rPr>
        <w:t>Division</w:t>
      </w:r>
      <w:r w:rsidR="00CE499E">
        <w:rPr>
          <w:rStyle w:val="CharDivNo"/>
        </w:rPr>
        <w:t> </w:t>
      </w:r>
      <w:r w:rsidRPr="00CE499E">
        <w:rPr>
          <w:rStyle w:val="CharDivNo"/>
        </w:rPr>
        <w:t>276</w:t>
      </w:r>
      <w:r w:rsidRPr="00CE499E">
        <w:t>—</w:t>
      </w:r>
      <w:r w:rsidRPr="00CE499E">
        <w:rPr>
          <w:rStyle w:val="CharDivText"/>
        </w:rPr>
        <w:t>Introduction</w:t>
      </w:r>
      <w:bookmarkEnd w:id="235"/>
    </w:p>
    <w:p w:rsidR="00B721CB" w:rsidRPr="00CE499E" w:rsidRDefault="00B721CB">
      <w:pPr>
        <w:pStyle w:val="ActHead5"/>
      </w:pPr>
      <w:bookmarkStart w:id="236" w:name="_Toc535922103"/>
      <w:r w:rsidRPr="00CE499E">
        <w:rPr>
          <w:rStyle w:val="CharSectno"/>
        </w:rPr>
        <w:t>276</w:t>
      </w:r>
      <w:r w:rsidR="00CE499E">
        <w:rPr>
          <w:rStyle w:val="CharSectno"/>
        </w:rPr>
        <w:noBreakHyphen/>
      </w:r>
      <w:r w:rsidRPr="00CE499E">
        <w:rPr>
          <w:rStyle w:val="CharSectno"/>
        </w:rPr>
        <w:t>1</w:t>
      </w:r>
      <w:r w:rsidRPr="00CE499E">
        <w:t xml:space="preserve">  What this Part is about</w:t>
      </w:r>
      <w:bookmarkEnd w:id="236"/>
    </w:p>
    <w:p w:rsidR="00B721CB" w:rsidRPr="00CE499E" w:rsidRDefault="00B721CB">
      <w:pPr>
        <w:pStyle w:val="BoxText"/>
      </w:pPr>
      <w:r w:rsidRPr="00CE499E">
        <w:t>Part</w:t>
      </w:r>
      <w:r w:rsidR="00CE499E">
        <w:t> </w:t>
      </w:r>
      <w:r w:rsidRPr="00CE499E">
        <w:t>2</w:t>
      </w:r>
      <w:r w:rsidR="00CE499E">
        <w:noBreakHyphen/>
      </w:r>
      <w:r w:rsidRPr="00CE499E">
        <w:t>2 provides for a premiums reduction scheme. This Part provides:</w:t>
      </w:r>
    </w:p>
    <w:p w:rsidR="00B721CB" w:rsidRPr="00CE499E" w:rsidRDefault="00B721CB">
      <w:pPr>
        <w:pStyle w:val="BoxPara"/>
      </w:pPr>
      <w:r w:rsidRPr="00CE499E">
        <w:tab/>
        <w:t>(a)</w:t>
      </w:r>
      <w:r w:rsidRPr="00CE499E">
        <w:tab/>
        <w:t>for private health insurers to be reimbursed for premiums that were reduced under the premiums reduction scheme in Division</w:t>
      </w:r>
      <w:r w:rsidR="00CE499E">
        <w:t> </w:t>
      </w:r>
      <w:r w:rsidRPr="00CE499E">
        <w:t>23; and</w:t>
      </w:r>
    </w:p>
    <w:p w:rsidR="00F118D5" w:rsidRPr="00CE499E" w:rsidRDefault="00F118D5" w:rsidP="00F118D5">
      <w:pPr>
        <w:pStyle w:val="BoxPara"/>
      </w:pPr>
      <w:r w:rsidRPr="00CE499E">
        <w:tab/>
        <w:t>(b)</w:t>
      </w:r>
      <w:r w:rsidRPr="00CE499E">
        <w:tab/>
        <w:t>for the Chief Executive Medicare to supervise that reimbursement and related matters; and</w:t>
      </w:r>
    </w:p>
    <w:p w:rsidR="00B721CB" w:rsidRPr="00CE499E" w:rsidRDefault="00B721CB">
      <w:pPr>
        <w:pStyle w:val="BoxPara"/>
      </w:pPr>
      <w:r w:rsidRPr="00CE499E">
        <w:tab/>
        <w:t>(c)</w:t>
      </w:r>
      <w:r w:rsidRPr="00CE499E">
        <w:tab/>
        <w:t>for recovery of amounts paid in error; and</w:t>
      </w:r>
    </w:p>
    <w:p w:rsidR="00B721CB" w:rsidRPr="00CE499E" w:rsidRDefault="00B721CB">
      <w:pPr>
        <w:pStyle w:val="BoxPara"/>
      </w:pPr>
      <w:r w:rsidRPr="00CE499E">
        <w:tab/>
        <w:t>(d)</w:t>
      </w:r>
      <w:r w:rsidRPr="00CE499E">
        <w:tab/>
        <w:t xml:space="preserve">for various other related administrative matters in relation to the </w:t>
      </w:r>
      <w:r w:rsidR="00B02691" w:rsidRPr="00CE499E">
        <w:t>scheme</w:t>
      </w:r>
      <w:r w:rsidRPr="00CE499E">
        <w:t>.</w:t>
      </w:r>
    </w:p>
    <w:p w:rsidR="00FA3B54" w:rsidRPr="00CE499E" w:rsidRDefault="00FA3B54" w:rsidP="005D77A2">
      <w:pPr>
        <w:pStyle w:val="ActHead3"/>
        <w:pageBreakBefore/>
      </w:pPr>
      <w:bookmarkStart w:id="237" w:name="_Toc535922104"/>
      <w:r w:rsidRPr="00CE499E">
        <w:rPr>
          <w:rStyle w:val="CharDivNo"/>
        </w:rPr>
        <w:lastRenderedPageBreak/>
        <w:t>Division</w:t>
      </w:r>
      <w:r w:rsidR="00CE499E">
        <w:rPr>
          <w:rStyle w:val="CharDivNo"/>
        </w:rPr>
        <w:t> </w:t>
      </w:r>
      <w:r w:rsidRPr="00CE499E">
        <w:rPr>
          <w:rStyle w:val="CharDivNo"/>
        </w:rPr>
        <w:t>279</w:t>
      </w:r>
      <w:r w:rsidRPr="00CE499E">
        <w:t>—</w:t>
      </w:r>
      <w:r w:rsidRPr="00CE499E">
        <w:rPr>
          <w:rStyle w:val="CharDivText"/>
        </w:rPr>
        <w:t>Reimbursement of participating insurers and powers of Chief Executive Medicare</w:t>
      </w:r>
      <w:bookmarkEnd w:id="237"/>
    </w:p>
    <w:p w:rsidR="00B721CB" w:rsidRPr="00CE499E" w:rsidRDefault="00B721CB">
      <w:pPr>
        <w:pStyle w:val="ActHead4"/>
      </w:pPr>
      <w:bookmarkStart w:id="238" w:name="_Toc535922105"/>
      <w:r w:rsidRPr="00CE499E">
        <w:rPr>
          <w:rStyle w:val="CharSubdNo"/>
        </w:rPr>
        <w:t>Subdivision</w:t>
      </w:r>
      <w:r w:rsidR="00CE499E">
        <w:rPr>
          <w:rStyle w:val="CharSubdNo"/>
        </w:rPr>
        <w:t> </w:t>
      </w:r>
      <w:r w:rsidRPr="00CE499E">
        <w:rPr>
          <w:rStyle w:val="CharSubdNo"/>
        </w:rPr>
        <w:t>279</w:t>
      </w:r>
      <w:r w:rsidR="00CE499E">
        <w:rPr>
          <w:rStyle w:val="CharSubdNo"/>
        </w:rPr>
        <w:noBreakHyphen/>
      </w:r>
      <w:r w:rsidRPr="00CE499E">
        <w:rPr>
          <w:rStyle w:val="CharSubdNo"/>
        </w:rPr>
        <w:t>A</w:t>
      </w:r>
      <w:r w:rsidRPr="00CE499E">
        <w:t>—</w:t>
      </w:r>
      <w:r w:rsidRPr="00CE499E">
        <w:rPr>
          <w:rStyle w:val="CharSubdText"/>
        </w:rPr>
        <w:t>Reimbursement of private health insurers for premiums reduced under scheme</w:t>
      </w:r>
      <w:bookmarkEnd w:id="238"/>
    </w:p>
    <w:p w:rsidR="00B721CB" w:rsidRPr="00CE499E" w:rsidRDefault="00B721CB">
      <w:pPr>
        <w:pStyle w:val="ActHead5"/>
      </w:pPr>
      <w:bookmarkStart w:id="239" w:name="_Toc535922106"/>
      <w:r w:rsidRPr="00CE499E">
        <w:rPr>
          <w:rStyle w:val="CharSectno"/>
        </w:rPr>
        <w:t>279</w:t>
      </w:r>
      <w:r w:rsidR="00CE499E">
        <w:rPr>
          <w:rStyle w:val="CharSectno"/>
        </w:rPr>
        <w:noBreakHyphen/>
      </w:r>
      <w:r w:rsidRPr="00CE499E">
        <w:rPr>
          <w:rStyle w:val="CharSectno"/>
        </w:rPr>
        <w:t>1</w:t>
      </w:r>
      <w:r w:rsidRPr="00CE499E">
        <w:t xml:space="preserve">  Participating insurers may claim reimbursement</w:t>
      </w:r>
      <w:bookmarkEnd w:id="239"/>
    </w:p>
    <w:p w:rsidR="00B721CB" w:rsidRPr="00CE499E" w:rsidRDefault="00B721CB">
      <w:pPr>
        <w:pStyle w:val="subsection"/>
      </w:pPr>
      <w:r w:rsidRPr="00CE499E">
        <w:tab/>
      </w:r>
      <w:r w:rsidRPr="00CE499E">
        <w:tab/>
        <w:t xml:space="preserve">A private health insurer may claim reimbursement from the </w:t>
      </w:r>
      <w:r w:rsidR="00D97CCB" w:rsidRPr="00CE499E">
        <w:t>Chief Executive Medicare</w:t>
      </w:r>
      <w:r w:rsidRPr="00CE499E">
        <w:t xml:space="preserve"> in accordance with section</w:t>
      </w:r>
      <w:r w:rsidR="00CE499E">
        <w:t> </w:t>
      </w:r>
      <w:r w:rsidRPr="00CE499E">
        <w:t>279</w:t>
      </w:r>
      <w:r w:rsidR="00CE499E">
        <w:noBreakHyphen/>
      </w:r>
      <w:r w:rsidRPr="00CE499E">
        <w:t xml:space="preserve">10 for each month during which it is a </w:t>
      </w:r>
      <w:r w:rsidR="00CE499E" w:rsidRPr="00CE499E">
        <w:rPr>
          <w:position w:val="6"/>
          <w:sz w:val="16"/>
        </w:rPr>
        <w:t>*</w:t>
      </w:r>
      <w:r w:rsidRPr="00CE499E">
        <w:t>participating insurer.</w:t>
      </w:r>
    </w:p>
    <w:p w:rsidR="00B721CB" w:rsidRPr="00CE499E" w:rsidRDefault="00B721CB">
      <w:pPr>
        <w:pStyle w:val="ActHead5"/>
      </w:pPr>
      <w:bookmarkStart w:id="240" w:name="_Toc535922107"/>
      <w:r w:rsidRPr="00CE499E">
        <w:rPr>
          <w:rStyle w:val="CharSectno"/>
        </w:rPr>
        <w:t>279</w:t>
      </w:r>
      <w:r w:rsidR="00CE499E">
        <w:rPr>
          <w:rStyle w:val="CharSectno"/>
        </w:rPr>
        <w:noBreakHyphen/>
      </w:r>
      <w:r w:rsidRPr="00CE499E">
        <w:rPr>
          <w:rStyle w:val="CharSectno"/>
        </w:rPr>
        <w:t>5</w:t>
      </w:r>
      <w:r w:rsidRPr="00CE499E">
        <w:t xml:space="preserve">  Participating insurers</w:t>
      </w:r>
      <w:bookmarkEnd w:id="240"/>
    </w:p>
    <w:p w:rsidR="00B721CB" w:rsidRPr="00CE499E" w:rsidRDefault="00B721CB">
      <w:pPr>
        <w:pStyle w:val="subsection"/>
      </w:pPr>
      <w:r w:rsidRPr="00CE499E">
        <w:tab/>
        <w:t>(1)</w:t>
      </w:r>
      <w:r w:rsidRPr="00CE499E">
        <w:tab/>
        <w:t xml:space="preserve">A private health insurer may apply to the Minister, in the </w:t>
      </w:r>
      <w:r w:rsidR="00CE499E" w:rsidRPr="00CE499E">
        <w:rPr>
          <w:position w:val="6"/>
          <w:sz w:val="16"/>
        </w:rPr>
        <w:t>*</w:t>
      </w:r>
      <w:r w:rsidRPr="00CE499E">
        <w:t xml:space="preserve">approved form, to become a </w:t>
      </w:r>
      <w:r w:rsidR="00CE499E" w:rsidRPr="00CE499E">
        <w:rPr>
          <w:position w:val="6"/>
          <w:sz w:val="16"/>
        </w:rPr>
        <w:t>*</w:t>
      </w:r>
      <w:r w:rsidRPr="00CE499E">
        <w:t>participating insurer for the purposes of this Part.</w:t>
      </w:r>
    </w:p>
    <w:p w:rsidR="00B721CB" w:rsidRPr="00CE499E" w:rsidRDefault="00B721CB">
      <w:pPr>
        <w:pStyle w:val="subsection"/>
      </w:pPr>
      <w:r w:rsidRPr="00CE499E">
        <w:tab/>
        <w:t>(2)</w:t>
      </w:r>
      <w:r w:rsidRPr="00CE499E">
        <w:tab/>
        <w:t xml:space="preserve">If the Minister approves the application, the private health insurer becomes a </w:t>
      </w:r>
      <w:r w:rsidR="00CE499E" w:rsidRPr="00CE499E">
        <w:rPr>
          <w:position w:val="6"/>
          <w:sz w:val="16"/>
        </w:rPr>
        <w:t>*</w:t>
      </w:r>
      <w:r w:rsidRPr="00CE499E">
        <w:t>participating insurer.</w:t>
      </w:r>
    </w:p>
    <w:p w:rsidR="00B721CB" w:rsidRPr="00CE499E" w:rsidRDefault="00B721CB">
      <w:pPr>
        <w:pStyle w:val="subsection"/>
      </w:pPr>
      <w:r w:rsidRPr="00CE499E">
        <w:tab/>
        <w:t>(3)</w:t>
      </w:r>
      <w:r w:rsidRPr="00CE499E">
        <w:tab/>
        <w:t>The Minister must approve the application, unless:</w:t>
      </w:r>
    </w:p>
    <w:p w:rsidR="00B721CB" w:rsidRPr="00CE499E" w:rsidRDefault="00B721CB">
      <w:pPr>
        <w:pStyle w:val="paragraph"/>
      </w:pPr>
      <w:r w:rsidRPr="00CE499E">
        <w:tab/>
        <w:t>(a)</w:t>
      </w:r>
      <w:r w:rsidRPr="00CE499E">
        <w:tab/>
        <w:t xml:space="preserve">the insurer’s status as a </w:t>
      </w:r>
      <w:r w:rsidR="00CE499E" w:rsidRPr="00CE499E">
        <w:rPr>
          <w:position w:val="6"/>
          <w:sz w:val="16"/>
        </w:rPr>
        <w:t>*</w:t>
      </w:r>
      <w:r w:rsidRPr="00CE499E">
        <w:t>participating insurer has previously been revoked under subsection</w:t>
      </w:r>
      <w:r w:rsidR="00CE499E">
        <w:t> </w:t>
      </w:r>
      <w:r w:rsidRPr="00CE499E">
        <w:t>206</w:t>
      </w:r>
      <w:r w:rsidR="00CE499E">
        <w:noBreakHyphen/>
      </w:r>
      <w:r w:rsidRPr="00CE499E">
        <w:t>1(1); and</w:t>
      </w:r>
    </w:p>
    <w:p w:rsidR="00B721CB" w:rsidRPr="00CE499E" w:rsidRDefault="00B721CB">
      <w:pPr>
        <w:pStyle w:val="paragraph"/>
      </w:pPr>
      <w:r w:rsidRPr="00CE499E">
        <w:tab/>
        <w:t>(b)</w:t>
      </w:r>
      <w:r w:rsidRPr="00CE499E">
        <w:tab/>
        <w:t>the Minister is satisfied that the insurer is continuing, or will continue, to fail to comply with a provision or condition mentioned in that subsection.</w:t>
      </w:r>
    </w:p>
    <w:p w:rsidR="00B721CB" w:rsidRPr="00CE499E" w:rsidRDefault="00B721CB">
      <w:pPr>
        <w:pStyle w:val="notetext"/>
      </w:pPr>
      <w:r w:rsidRPr="00CE499E">
        <w:t>Note:</w:t>
      </w:r>
      <w:r w:rsidRPr="00CE499E">
        <w:tab/>
        <w:t>Rejections of applications are reviewable under Part</w:t>
      </w:r>
      <w:r w:rsidR="00CE499E">
        <w:t> </w:t>
      </w:r>
      <w:r w:rsidRPr="00CE499E">
        <w:t>6</w:t>
      </w:r>
      <w:r w:rsidR="00CE499E">
        <w:noBreakHyphen/>
      </w:r>
      <w:r w:rsidRPr="00CE499E">
        <w:t>9.</w:t>
      </w:r>
    </w:p>
    <w:p w:rsidR="00B721CB" w:rsidRPr="00CE499E" w:rsidRDefault="00B721CB">
      <w:pPr>
        <w:pStyle w:val="subsection"/>
      </w:pPr>
      <w:r w:rsidRPr="00CE499E">
        <w:tab/>
        <w:t>(4)</w:t>
      </w:r>
      <w:r w:rsidRPr="00CE499E">
        <w:tab/>
        <w:t>The Minister must notify the applicant, within 28 days after the date of the decision, whether the application has been approved or rejected.</w:t>
      </w:r>
    </w:p>
    <w:p w:rsidR="00B721CB" w:rsidRPr="00CE499E" w:rsidRDefault="00B721CB">
      <w:pPr>
        <w:pStyle w:val="subsection"/>
      </w:pPr>
      <w:r w:rsidRPr="00CE499E">
        <w:tab/>
        <w:t>(5)</w:t>
      </w:r>
      <w:r w:rsidRPr="00CE499E">
        <w:tab/>
        <w:t>If the application is rejected, the Minister must include his or her reasons for rejecting the application in the notice.</w:t>
      </w:r>
    </w:p>
    <w:p w:rsidR="00B721CB" w:rsidRPr="00CE499E" w:rsidRDefault="00B721CB" w:rsidP="003269EA">
      <w:pPr>
        <w:pStyle w:val="ActHead5"/>
      </w:pPr>
      <w:bookmarkStart w:id="241" w:name="_Toc535922108"/>
      <w:r w:rsidRPr="00CE499E">
        <w:rPr>
          <w:rStyle w:val="CharSectno"/>
        </w:rPr>
        <w:lastRenderedPageBreak/>
        <w:t>279</w:t>
      </w:r>
      <w:r w:rsidR="00CE499E">
        <w:rPr>
          <w:rStyle w:val="CharSectno"/>
        </w:rPr>
        <w:noBreakHyphen/>
      </w:r>
      <w:r w:rsidRPr="00CE499E">
        <w:rPr>
          <w:rStyle w:val="CharSectno"/>
        </w:rPr>
        <w:t>10</w:t>
      </w:r>
      <w:r w:rsidRPr="00CE499E">
        <w:t xml:space="preserve">  Requirements for claims</w:t>
      </w:r>
      <w:bookmarkEnd w:id="241"/>
    </w:p>
    <w:p w:rsidR="00B721CB" w:rsidRPr="00CE499E" w:rsidRDefault="00B721CB" w:rsidP="003269EA">
      <w:pPr>
        <w:pStyle w:val="subsection"/>
        <w:keepNext/>
        <w:keepLines/>
      </w:pPr>
      <w:r w:rsidRPr="00CE499E">
        <w:tab/>
        <w:t>(1)</w:t>
      </w:r>
      <w:r w:rsidRPr="00CE499E">
        <w:tab/>
        <w:t xml:space="preserve">A claim by a private health insurer in respect of a month must be made to the </w:t>
      </w:r>
      <w:r w:rsidR="00D97CCB" w:rsidRPr="00CE499E">
        <w:t>Chief Executive Medicare</w:t>
      </w:r>
      <w:r w:rsidRPr="00CE499E">
        <w:t xml:space="preserve">, in the </w:t>
      </w:r>
      <w:r w:rsidR="00CE499E" w:rsidRPr="00CE499E">
        <w:rPr>
          <w:position w:val="6"/>
          <w:sz w:val="16"/>
        </w:rPr>
        <w:t>*</w:t>
      </w:r>
      <w:r w:rsidRPr="00CE499E">
        <w:t>approved form, on or before the seventh day of the following month.</w:t>
      </w:r>
    </w:p>
    <w:p w:rsidR="00B721CB" w:rsidRPr="00CE499E" w:rsidRDefault="00B721CB">
      <w:pPr>
        <w:pStyle w:val="subsection"/>
      </w:pPr>
      <w:r w:rsidRPr="00CE499E">
        <w:tab/>
        <w:t>(2)</w:t>
      </w:r>
      <w:r w:rsidRPr="00CE499E">
        <w:tab/>
        <w:t xml:space="preserve">If the </w:t>
      </w:r>
      <w:r w:rsidR="00D97CCB" w:rsidRPr="00CE499E">
        <w:t>Chief Executive Medicare</w:t>
      </w:r>
      <w:r w:rsidRPr="00CE499E">
        <w:t xml:space="preserve"> decides the claim is correct, the </w:t>
      </w:r>
      <w:r w:rsidR="00D97CCB" w:rsidRPr="00CE499E">
        <w:t>Chief Executive Medicare</w:t>
      </w:r>
      <w:r w:rsidRPr="00CE499E">
        <w:t xml:space="preserve"> must pay the insurer, in accordance with section</w:t>
      </w:r>
      <w:r w:rsidR="00CE499E">
        <w:t> </w:t>
      </w:r>
      <w:r w:rsidRPr="00CE499E">
        <w:t>279</w:t>
      </w:r>
      <w:r w:rsidR="00CE499E">
        <w:noBreakHyphen/>
      </w:r>
      <w:r w:rsidRPr="00CE499E">
        <w:t>15, the amount payable under that section in respect of the month to which the claim relates.</w:t>
      </w:r>
    </w:p>
    <w:p w:rsidR="00B721CB" w:rsidRPr="00CE499E" w:rsidRDefault="00B721CB">
      <w:pPr>
        <w:pStyle w:val="ActHead5"/>
      </w:pPr>
      <w:bookmarkStart w:id="242" w:name="_Toc535922109"/>
      <w:r w:rsidRPr="00CE499E">
        <w:rPr>
          <w:rStyle w:val="CharSectno"/>
        </w:rPr>
        <w:t>279</w:t>
      </w:r>
      <w:r w:rsidR="00CE499E">
        <w:rPr>
          <w:rStyle w:val="CharSectno"/>
        </w:rPr>
        <w:noBreakHyphen/>
      </w:r>
      <w:r w:rsidRPr="00CE499E">
        <w:rPr>
          <w:rStyle w:val="CharSectno"/>
        </w:rPr>
        <w:t>15</w:t>
      </w:r>
      <w:r w:rsidRPr="00CE499E">
        <w:t xml:space="preserve">  Amounts payable to the private health insurer</w:t>
      </w:r>
      <w:bookmarkEnd w:id="242"/>
    </w:p>
    <w:p w:rsidR="00B721CB" w:rsidRPr="00CE499E" w:rsidRDefault="00B721CB">
      <w:pPr>
        <w:pStyle w:val="subsection"/>
      </w:pPr>
      <w:r w:rsidRPr="00CE499E">
        <w:tab/>
        <w:t>(1)</w:t>
      </w:r>
      <w:r w:rsidRPr="00CE499E">
        <w:tab/>
        <w:t xml:space="preserve">Subject to </w:t>
      </w:r>
      <w:r w:rsidR="00CE499E">
        <w:t>subsection (</w:t>
      </w:r>
      <w:r w:rsidRPr="00CE499E">
        <w:t xml:space="preserve">2), the amount payable to the private health insurer in respect of the month is the sum of the amounts by which premiums in respect of that month under the </w:t>
      </w:r>
      <w:r w:rsidR="00CE499E" w:rsidRPr="00CE499E">
        <w:rPr>
          <w:position w:val="6"/>
          <w:sz w:val="16"/>
        </w:rPr>
        <w:t>*</w:t>
      </w:r>
      <w:r w:rsidR="001E489D" w:rsidRPr="00CE499E">
        <w:t>complying health insurance policies</w:t>
      </w:r>
      <w:r w:rsidRPr="00CE499E">
        <w:t xml:space="preserve"> issued by the private health insurer were reduced because of the operation of Division</w:t>
      </w:r>
      <w:r w:rsidR="00CE499E">
        <w:t> </w:t>
      </w:r>
      <w:r w:rsidRPr="00CE499E">
        <w:t>23.</w:t>
      </w:r>
    </w:p>
    <w:p w:rsidR="00B721CB" w:rsidRPr="00CE499E" w:rsidRDefault="00B721CB">
      <w:pPr>
        <w:pStyle w:val="subsection"/>
      </w:pPr>
      <w:r w:rsidRPr="00CE499E">
        <w:tab/>
        <w:t>(2)</w:t>
      </w:r>
      <w:r w:rsidRPr="00CE499E">
        <w:tab/>
        <w:t>The amount must be paid to the private health insurer within the period of 15 days starting on the first day of the following month.</w:t>
      </w:r>
    </w:p>
    <w:p w:rsidR="00B721CB" w:rsidRPr="00CE499E" w:rsidRDefault="00B721CB">
      <w:pPr>
        <w:pStyle w:val="subsection"/>
      </w:pPr>
      <w:r w:rsidRPr="00CE499E">
        <w:tab/>
        <w:t>(3)</w:t>
      </w:r>
      <w:r w:rsidRPr="00CE499E">
        <w:tab/>
        <w:t xml:space="preserve">The amount must be paid in the way determined, in writing, by the </w:t>
      </w:r>
      <w:r w:rsidR="00D97CCB" w:rsidRPr="00CE499E">
        <w:t>Chief Executive Medicare</w:t>
      </w:r>
      <w:r w:rsidRPr="00CE499E">
        <w:t>.</w:t>
      </w:r>
    </w:p>
    <w:p w:rsidR="00B721CB" w:rsidRPr="00CE499E" w:rsidRDefault="00B721CB">
      <w:pPr>
        <w:pStyle w:val="ActHead5"/>
      </w:pPr>
      <w:bookmarkStart w:id="243" w:name="_Toc535922110"/>
      <w:r w:rsidRPr="00CE499E">
        <w:rPr>
          <w:rStyle w:val="CharSectno"/>
        </w:rPr>
        <w:t>279</w:t>
      </w:r>
      <w:r w:rsidR="00CE499E">
        <w:rPr>
          <w:rStyle w:val="CharSectno"/>
        </w:rPr>
        <w:noBreakHyphen/>
      </w:r>
      <w:r w:rsidRPr="00CE499E">
        <w:rPr>
          <w:rStyle w:val="CharSectno"/>
        </w:rPr>
        <w:t>20</w:t>
      </w:r>
      <w:r w:rsidRPr="00CE499E">
        <w:t xml:space="preserve">  Notifying private health insurers if amount is not payable</w:t>
      </w:r>
      <w:bookmarkEnd w:id="243"/>
    </w:p>
    <w:p w:rsidR="00B721CB" w:rsidRPr="00CE499E" w:rsidRDefault="00B721CB">
      <w:pPr>
        <w:pStyle w:val="subsection"/>
      </w:pPr>
      <w:r w:rsidRPr="00CE499E">
        <w:tab/>
        <w:t>(1)</w:t>
      </w:r>
      <w:r w:rsidRPr="00CE499E">
        <w:tab/>
        <w:t xml:space="preserve">If the </w:t>
      </w:r>
      <w:r w:rsidR="00D97CCB" w:rsidRPr="00CE499E">
        <w:t>Chief Executive Medicare</w:t>
      </w:r>
      <w:r w:rsidRPr="00CE499E">
        <w:t xml:space="preserve"> considers that a claim is incorrect, the </w:t>
      </w:r>
      <w:r w:rsidR="00D97CCB" w:rsidRPr="00CE499E">
        <w:t>Chief Executive Medicare</w:t>
      </w:r>
      <w:r w:rsidRPr="00CE499E">
        <w:t xml:space="preserve"> may either refuse the claim or pay only such part of the claim as he or she is satisfied is correct.</w:t>
      </w:r>
    </w:p>
    <w:p w:rsidR="00B721CB" w:rsidRPr="00CE499E" w:rsidRDefault="00B721CB">
      <w:pPr>
        <w:pStyle w:val="subsection"/>
      </w:pPr>
      <w:r w:rsidRPr="00CE499E">
        <w:tab/>
        <w:t>(2)</w:t>
      </w:r>
      <w:r w:rsidRPr="00CE499E">
        <w:tab/>
        <w:t xml:space="preserve">The </w:t>
      </w:r>
      <w:r w:rsidR="00D97CCB" w:rsidRPr="00CE499E">
        <w:t>Chief Executive Medicare</w:t>
      </w:r>
      <w:r w:rsidRPr="00CE499E">
        <w:t xml:space="preserve"> must notify a private health insurer if the </w:t>
      </w:r>
      <w:r w:rsidR="00D97CCB" w:rsidRPr="00CE499E">
        <w:t>Chief Executive Medicare</w:t>
      </w:r>
      <w:r w:rsidRPr="00CE499E">
        <w:t xml:space="preserve"> makes a decision mentioned in </w:t>
      </w:r>
      <w:r w:rsidR="00CE499E">
        <w:t>subsection (</w:t>
      </w:r>
      <w:r w:rsidRPr="00CE499E">
        <w:t>1).</w:t>
      </w:r>
    </w:p>
    <w:p w:rsidR="00B721CB" w:rsidRPr="00CE499E" w:rsidRDefault="00B721CB">
      <w:pPr>
        <w:pStyle w:val="subsection"/>
      </w:pPr>
      <w:r w:rsidRPr="00CE499E">
        <w:tab/>
        <w:t>(3)</w:t>
      </w:r>
      <w:r w:rsidRPr="00CE499E">
        <w:tab/>
        <w:t xml:space="preserve">A notice under </w:t>
      </w:r>
      <w:r w:rsidR="00CE499E">
        <w:t>subsection (</w:t>
      </w:r>
      <w:r w:rsidRPr="00CE499E">
        <w:t>2) must include reasons for the decision.</w:t>
      </w:r>
    </w:p>
    <w:p w:rsidR="00B721CB" w:rsidRPr="00CE499E" w:rsidRDefault="00B721CB">
      <w:pPr>
        <w:pStyle w:val="subsection"/>
      </w:pPr>
      <w:r w:rsidRPr="00CE499E">
        <w:lastRenderedPageBreak/>
        <w:tab/>
        <w:t>(4)</w:t>
      </w:r>
      <w:r w:rsidRPr="00CE499E">
        <w:tab/>
        <w:t xml:space="preserve">The </w:t>
      </w:r>
      <w:r w:rsidR="00D97CCB" w:rsidRPr="00CE499E">
        <w:t>Chief Executive Medicare</w:t>
      </w:r>
      <w:r w:rsidRPr="00CE499E">
        <w:t xml:space="preserve"> is taken, for the purposes of this Part, to have decided that a claim is correct if the </w:t>
      </w:r>
      <w:r w:rsidR="00D97CCB" w:rsidRPr="00CE499E">
        <w:t>Chief Executive Medicare</w:t>
      </w:r>
      <w:r w:rsidRPr="00CE499E">
        <w:t xml:space="preserve"> does not give notice of his or her decision that the claim is incorrect on or before the day under subsection</w:t>
      </w:r>
      <w:r w:rsidR="00CE499E">
        <w:t> </w:t>
      </w:r>
      <w:r w:rsidRPr="00CE499E">
        <w:t>279</w:t>
      </w:r>
      <w:r w:rsidR="00CE499E">
        <w:noBreakHyphen/>
      </w:r>
      <w:r w:rsidRPr="00CE499E">
        <w:t>15(2) on or before which, if the claim were correct, it would have been required to have been paid.</w:t>
      </w:r>
    </w:p>
    <w:p w:rsidR="00B721CB" w:rsidRPr="00CE499E" w:rsidRDefault="00B721CB">
      <w:pPr>
        <w:pStyle w:val="ActHead5"/>
      </w:pPr>
      <w:bookmarkStart w:id="244" w:name="_Toc535922111"/>
      <w:r w:rsidRPr="00CE499E">
        <w:rPr>
          <w:rStyle w:val="CharSectno"/>
        </w:rPr>
        <w:t>279</w:t>
      </w:r>
      <w:r w:rsidR="00CE499E">
        <w:rPr>
          <w:rStyle w:val="CharSectno"/>
        </w:rPr>
        <w:noBreakHyphen/>
      </w:r>
      <w:r w:rsidRPr="00CE499E">
        <w:rPr>
          <w:rStyle w:val="CharSectno"/>
        </w:rPr>
        <w:t>25</w:t>
      </w:r>
      <w:r w:rsidRPr="00CE499E">
        <w:t xml:space="preserve">  Additional payment if insurer claims less than entitlement</w:t>
      </w:r>
      <w:bookmarkEnd w:id="244"/>
    </w:p>
    <w:p w:rsidR="00B721CB" w:rsidRPr="00CE499E" w:rsidRDefault="00B721CB">
      <w:pPr>
        <w:pStyle w:val="subsection"/>
      </w:pPr>
      <w:r w:rsidRPr="00CE499E">
        <w:tab/>
        <w:t>(1)</w:t>
      </w:r>
      <w:r w:rsidRPr="00CE499E">
        <w:tab/>
        <w:t>This section applies to a private health insurer in respect of a month if:</w:t>
      </w:r>
    </w:p>
    <w:p w:rsidR="00B721CB" w:rsidRPr="00CE499E" w:rsidRDefault="00B721CB">
      <w:pPr>
        <w:pStyle w:val="paragraph"/>
      </w:pPr>
      <w:r w:rsidRPr="00CE499E">
        <w:tab/>
        <w:t>(a)</w:t>
      </w:r>
      <w:r w:rsidRPr="00CE499E">
        <w:tab/>
        <w:t xml:space="preserve">the private health insurer is a </w:t>
      </w:r>
      <w:r w:rsidR="00CE499E" w:rsidRPr="00CE499E">
        <w:rPr>
          <w:position w:val="6"/>
          <w:sz w:val="16"/>
        </w:rPr>
        <w:t>*</w:t>
      </w:r>
      <w:r w:rsidRPr="00CE499E">
        <w:t>participating insurer in respect of the month; and</w:t>
      </w:r>
    </w:p>
    <w:p w:rsidR="00B721CB" w:rsidRPr="00CE499E" w:rsidRDefault="00B721CB">
      <w:pPr>
        <w:pStyle w:val="paragraph"/>
      </w:pPr>
      <w:r w:rsidRPr="00CE499E">
        <w:tab/>
        <w:t>(b)</w:t>
      </w:r>
      <w:r w:rsidRPr="00CE499E">
        <w:tab/>
        <w:t>the private health insurer made a claim in respect of the month under section</w:t>
      </w:r>
      <w:r w:rsidR="00CE499E">
        <w:t> </w:t>
      </w:r>
      <w:r w:rsidRPr="00CE499E">
        <w:t>279</w:t>
      </w:r>
      <w:r w:rsidR="00CE499E">
        <w:noBreakHyphen/>
      </w:r>
      <w:r w:rsidRPr="00CE499E">
        <w:t>1; and</w:t>
      </w:r>
    </w:p>
    <w:p w:rsidR="00B721CB" w:rsidRPr="00CE499E" w:rsidRDefault="00B721CB">
      <w:pPr>
        <w:pStyle w:val="paragraph"/>
      </w:pPr>
      <w:r w:rsidRPr="00CE499E">
        <w:tab/>
        <w:t>(c)</w:t>
      </w:r>
      <w:r w:rsidRPr="00CE499E">
        <w:tab/>
        <w:t xml:space="preserve">the amount claimed by the private health insurer was less than the sum of the amounts by which premiums in respect of the month under the </w:t>
      </w:r>
      <w:r w:rsidR="00CE499E" w:rsidRPr="00CE499E">
        <w:rPr>
          <w:position w:val="6"/>
          <w:sz w:val="16"/>
        </w:rPr>
        <w:t>*</w:t>
      </w:r>
      <w:r w:rsidRPr="00CE499E">
        <w:t>complying health insurance policies issued by the private health insurer were reduced because of the operation of this Division.</w:t>
      </w:r>
    </w:p>
    <w:p w:rsidR="00B721CB" w:rsidRPr="00CE499E" w:rsidRDefault="00B721CB">
      <w:pPr>
        <w:pStyle w:val="subsection"/>
      </w:pPr>
      <w:r w:rsidRPr="00CE499E">
        <w:tab/>
        <w:t>(2)</w:t>
      </w:r>
      <w:r w:rsidRPr="00CE499E">
        <w:tab/>
        <w:t xml:space="preserve">The private health insurer may apply to the </w:t>
      </w:r>
      <w:r w:rsidR="00D97CCB" w:rsidRPr="00CE499E">
        <w:t>Chief Executive Medicare</w:t>
      </w:r>
      <w:r w:rsidRPr="00CE499E">
        <w:t xml:space="preserve"> for payment of an amount (the </w:t>
      </w:r>
      <w:r w:rsidRPr="00CE499E">
        <w:rPr>
          <w:b/>
          <w:i/>
        </w:rPr>
        <w:t>additional amount</w:t>
      </w:r>
      <w:r w:rsidRPr="00CE499E">
        <w:t>) not exceeding the difference between:</w:t>
      </w:r>
    </w:p>
    <w:p w:rsidR="00B721CB" w:rsidRPr="00CE499E" w:rsidRDefault="00B721CB">
      <w:pPr>
        <w:pStyle w:val="paragraph"/>
      </w:pPr>
      <w:r w:rsidRPr="00CE499E">
        <w:tab/>
        <w:t>(a)</w:t>
      </w:r>
      <w:r w:rsidRPr="00CE499E">
        <w:tab/>
        <w:t xml:space="preserve">the sum of the amounts by which premiums in respect of the month under the </w:t>
      </w:r>
      <w:r w:rsidR="00CE499E" w:rsidRPr="00CE499E">
        <w:rPr>
          <w:position w:val="6"/>
          <w:sz w:val="16"/>
        </w:rPr>
        <w:t>*</w:t>
      </w:r>
      <w:r w:rsidRPr="00CE499E">
        <w:t>complying health insurance policies issued by the private health insurer were reduced because of the operation of this Division; and</w:t>
      </w:r>
    </w:p>
    <w:p w:rsidR="00B721CB" w:rsidRPr="00CE499E" w:rsidRDefault="00B721CB">
      <w:pPr>
        <w:pStyle w:val="paragraph"/>
      </w:pPr>
      <w:r w:rsidRPr="00CE499E">
        <w:tab/>
        <w:t>(b)</w:t>
      </w:r>
      <w:r w:rsidRPr="00CE499E">
        <w:tab/>
        <w:t>the amount already paid to the private health insurer under section</w:t>
      </w:r>
      <w:r w:rsidR="00CE499E">
        <w:t> </w:t>
      </w:r>
      <w:r w:rsidRPr="00CE499E">
        <w:t>279</w:t>
      </w:r>
      <w:r w:rsidR="00CE499E">
        <w:noBreakHyphen/>
      </w:r>
      <w:r w:rsidRPr="00CE499E">
        <w:t>1 in respect of the month.</w:t>
      </w:r>
    </w:p>
    <w:p w:rsidR="00B721CB" w:rsidRPr="00CE499E" w:rsidRDefault="00B721CB">
      <w:pPr>
        <w:pStyle w:val="subsection"/>
      </w:pPr>
      <w:r w:rsidRPr="00CE499E">
        <w:tab/>
        <w:t>(3)</w:t>
      </w:r>
      <w:r w:rsidRPr="00CE499E">
        <w:tab/>
        <w:t xml:space="preserve">An application under </w:t>
      </w:r>
      <w:r w:rsidR="00CE499E">
        <w:t>subsection (</w:t>
      </w:r>
      <w:r w:rsidRPr="00CE499E">
        <w:t>2) may relate to more than one month.</w:t>
      </w:r>
    </w:p>
    <w:p w:rsidR="00B721CB" w:rsidRPr="00CE499E" w:rsidRDefault="00B721CB" w:rsidP="00CC5E51">
      <w:pPr>
        <w:pStyle w:val="ActHead5"/>
      </w:pPr>
      <w:bookmarkStart w:id="245" w:name="_Toc535922112"/>
      <w:r w:rsidRPr="00CE499E">
        <w:rPr>
          <w:rStyle w:val="CharSectno"/>
        </w:rPr>
        <w:lastRenderedPageBreak/>
        <w:t>279</w:t>
      </w:r>
      <w:r w:rsidR="00CE499E">
        <w:rPr>
          <w:rStyle w:val="CharSectno"/>
        </w:rPr>
        <w:noBreakHyphen/>
      </w:r>
      <w:r w:rsidRPr="00CE499E">
        <w:rPr>
          <w:rStyle w:val="CharSectno"/>
        </w:rPr>
        <w:t>30</w:t>
      </w:r>
      <w:r w:rsidRPr="00CE499E">
        <w:t xml:space="preserve">  Additional payment if insurer makes a late claim</w:t>
      </w:r>
      <w:bookmarkEnd w:id="245"/>
    </w:p>
    <w:p w:rsidR="00B721CB" w:rsidRPr="00CE499E" w:rsidRDefault="00B721CB" w:rsidP="00CC5E51">
      <w:pPr>
        <w:pStyle w:val="subsection"/>
        <w:keepNext/>
        <w:keepLines/>
      </w:pPr>
      <w:r w:rsidRPr="00CE499E">
        <w:tab/>
        <w:t>(1)</w:t>
      </w:r>
      <w:r w:rsidRPr="00CE499E">
        <w:tab/>
        <w:t>This section applies to a private health insurer in respect of a month if:</w:t>
      </w:r>
    </w:p>
    <w:p w:rsidR="00B721CB" w:rsidRPr="00CE499E" w:rsidRDefault="00B721CB">
      <w:pPr>
        <w:pStyle w:val="paragraph"/>
      </w:pPr>
      <w:r w:rsidRPr="00CE499E">
        <w:tab/>
        <w:t>(a)</w:t>
      </w:r>
      <w:r w:rsidRPr="00CE499E">
        <w:tab/>
        <w:t>the private health insurer did not make a claim in respect of the month on or before the seventh day of the following month; and</w:t>
      </w:r>
    </w:p>
    <w:p w:rsidR="00B721CB" w:rsidRPr="00CE499E" w:rsidRDefault="00B721CB">
      <w:pPr>
        <w:pStyle w:val="paragraph"/>
      </w:pPr>
      <w:r w:rsidRPr="00CE499E">
        <w:tab/>
        <w:t>(b)</w:t>
      </w:r>
      <w:r w:rsidRPr="00CE499E">
        <w:tab/>
        <w:t xml:space="preserve">premiums in respect of the month under the </w:t>
      </w:r>
      <w:r w:rsidR="00CE499E" w:rsidRPr="00CE499E">
        <w:rPr>
          <w:position w:val="6"/>
          <w:sz w:val="16"/>
        </w:rPr>
        <w:t>*</w:t>
      </w:r>
      <w:r w:rsidRPr="00CE499E">
        <w:t>complying health insurance policies issued by the private health insurer were reduced because of the operation of this Division.</w:t>
      </w:r>
    </w:p>
    <w:p w:rsidR="00B721CB" w:rsidRPr="00CE499E" w:rsidRDefault="00B721CB">
      <w:pPr>
        <w:pStyle w:val="subsection"/>
      </w:pPr>
      <w:r w:rsidRPr="00CE499E">
        <w:tab/>
        <w:t>(2)</w:t>
      </w:r>
      <w:r w:rsidRPr="00CE499E">
        <w:tab/>
        <w:t xml:space="preserve">The private health insurer may apply to the </w:t>
      </w:r>
      <w:r w:rsidR="00D97CCB" w:rsidRPr="00CE499E">
        <w:t>Chief Executive Medicare</w:t>
      </w:r>
      <w:r w:rsidRPr="00CE499E">
        <w:t xml:space="preserve"> for payment of an amount (the </w:t>
      </w:r>
      <w:r w:rsidRPr="00CE499E">
        <w:rPr>
          <w:b/>
          <w:i/>
        </w:rPr>
        <w:t>additional amount</w:t>
      </w:r>
      <w:r w:rsidRPr="00CE499E">
        <w:t xml:space="preserve">) not exceeding the sum of the amounts by which premiums in respect of the month under the </w:t>
      </w:r>
      <w:r w:rsidR="00CE499E" w:rsidRPr="00CE499E">
        <w:rPr>
          <w:position w:val="6"/>
          <w:sz w:val="16"/>
        </w:rPr>
        <w:t>*</w:t>
      </w:r>
      <w:r w:rsidRPr="00CE499E">
        <w:t>complying health insurance policies issued by the private health insurer were reduced because of the operation of Division</w:t>
      </w:r>
      <w:r w:rsidR="00CE499E">
        <w:t> </w:t>
      </w:r>
      <w:r w:rsidRPr="00CE499E">
        <w:t>23.</w:t>
      </w:r>
    </w:p>
    <w:p w:rsidR="00B721CB" w:rsidRPr="00CE499E" w:rsidRDefault="00B721CB">
      <w:pPr>
        <w:pStyle w:val="subsection"/>
      </w:pPr>
      <w:r w:rsidRPr="00CE499E">
        <w:tab/>
        <w:t>(3)</w:t>
      </w:r>
      <w:r w:rsidRPr="00CE499E">
        <w:tab/>
        <w:t xml:space="preserve">An application under </w:t>
      </w:r>
      <w:r w:rsidR="00CE499E">
        <w:t>subsection (</w:t>
      </w:r>
      <w:r w:rsidRPr="00CE499E">
        <w:t>2) may relate to more than one month.</w:t>
      </w:r>
    </w:p>
    <w:p w:rsidR="00B721CB" w:rsidRPr="00CE499E" w:rsidRDefault="00B721CB">
      <w:pPr>
        <w:pStyle w:val="ActHead5"/>
      </w:pPr>
      <w:bookmarkStart w:id="246" w:name="_Toc535922113"/>
      <w:r w:rsidRPr="00CE499E">
        <w:rPr>
          <w:rStyle w:val="CharSectno"/>
        </w:rPr>
        <w:t>279</w:t>
      </w:r>
      <w:r w:rsidR="00CE499E">
        <w:rPr>
          <w:rStyle w:val="CharSectno"/>
        </w:rPr>
        <w:noBreakHyphen/>
      </w:r>
      <w:r w:rsidRPr="00CE499E">
        <w:rPr>
          <w:rStyle w:val="CharSectno"/>
        </w:rPr>
        <w:t>35</w:t>
      </w:r>
      <w:r w:rsidRPr="00CE499E">
        <w:t xml:space="preserve">  Content and timing of application</w:t>
      </w:r>
      <w:bookmarkEnd w:id="246"/>
    </w:p>
    <w:p w:rsidR="00B721CB" w:rsidRPr="00CE499E" w:rsidRDefault="00B721CB">
      <w:pPr>
        <w:pStyle w:val="subsection"/>
      </w:pPr>
      <w:r w:rsidRPr="00CE499E">
        <w:tab/>
        <w:t>(1)</w:t>
      </w:r>
      <w:r w:rsidRPr="00CE499E">
        <w:tab/>
        <w:t>An application by a private health insurer under section</w:t>
      </w:r>
      <w:r w:rsidR="00CE499E">
        <w:t> </w:t>
      </w:r>
      <w:r w:rsidRPr="00CE499E">
        <w:t>279</w:t>
      </w:r>
      <w:r w:rsidR="00CE499E">
        <w:noBreakHyphen/>
      </w:r>
      <w:r w:rsidRPr="00CE499E">
        <w:t>25 or 279</w:t>
      </w:r>
      <w:r w:rsidR="00CE499E">
        <w:noBreakHyphen/>
      </w:r>
      <w:r w:rsidRPr="00CE499E">
        <w:t xml:space="preserve">30 for payment of an additional amount must be in the </w:t>
      </w:r>
      <w:r w:rsidR="00CE499E" w:rsidRPr="00CE499E">
        <w:rPr>
          <w:position w:val="6"/>
          <w:sz w:val="16"/>
        </w:rPr>
        <w:t>*</w:t>
      </w:r>
      <w:r w:rsidRPr="00CE499E">
        <w:t>approved form.</w:t>
      </w:r>
    </w:p>
    <w:p w:rsidR="00B721CB" w:rsidRPr="00CE499E" w:rsidRDefault="00B721CB">
      <w:pPr>
        <w:pStyle w:val="subsection"/>
      </w:pPr>
      <w:r w:rsidRPr="00CE499E">
        <w:tab/>
        <w:t>(2)</w:t>
      </w:r>
      <w:r w:rsidRPr="00CE499E">
        <w:tab/>
        <w:t>The application must be made:</w:t>
      </w:r>
    </w:p>
    <w:p w:rsidR="00B721CB" w:rsidRPr="00CE499E" w:rsidRDefault="00B721CB">
      <w:pPr>
        <w:pStyle w:val="paragraph"/>
      </w:pPr>
      <w:r w:rsidRPr="00CE499E">
        <w:tab/>
        <w:t>(a)</w:t>
      </w:r>
      <w:r w:rsidRPr="00CE499E">
        <w:tab/>
        <w:t>if the application relates to only one month—within 3 years of the end of that month; or</w:t>
      </w:r>
    </w:p>
    <w:p w:rsidR="00B721CB" w:rsidRPr="00CE499E" w:rsidRDefault="00B721CB">
      <w:pPr>
        <w:pStyle w:val="paragraph"/>
      </w:pPr>
      <w:r w:rsidRPr="00CE499E">
        <w:tab/>
        <w:t>(b)</w:t>
      </w:r>
      <w:r w:rsidRPr="00CE499E">
        <w:tab/>
        <w:t xml:space="preserve">if the application relates </w:t>
      </w:r>
      <w:r w:rsidR="00545267" w:rsidRPr="00CE499E">
        <w:t>to more than one month—within 3 </w:t>
      </w:r>
      <w:r w:rsidRPr="00CE499E">
        <w:t>years of the end of the first of those months.</w:t>
      </w:r>
    </w:p>
    <w:p w:rsidR="00B721CB" w:rsidRPr="00CE499E" w:rsidRDefault="00B721CB" w:rsidP="00CC5E51">
      <w:pPr>
        <w:pStyle w:val="ActHead5"/>
      </w:pPr>
      <w:bookmarkStart w:id="247" w:name="_Toc535922114"/>
      <w:r w:rsidRPr="00CE499E">
        <w:rPr>
          <w:rStyle w:val="CharSectno"/>
        </w:rPr>
        <w:lastRenderedPageBreak/>
        <w:t>279</w:t>
      </w:r>
      <w:r w:rsidR="00CE499E">
        <w:rPr>
          <w:rStyle w:val="CharSectno"/>
        </w:rPr>
        <w:noBreakHyphen/>
      </w:r>
      <w:r w:rsidRPr="00CE499E">
        <w:rPr>
          <w:rStyle w:val="CharSectno"/>
        </w:rPr>
        <w:t>40</w:t>
      </w:r>
      <w:r w:rsidRPr="00CE499E">
        <w:t xml:space="preserve">  Decision on application</w:t>
      </w:r>
      <w:bookmarkEnd w:id="247"/>
    </w:p>
    <w:p w:rsidR="00B721CB" w:rsidRPr="00CE499E" w:rsidRDefault="00B721CB" w:rsidP="00CC5E51">
      <w:pPr>
        <w:pStyle w:val="subsection"/>
        <w:keepNext/>
        <w:keepLines/>
      </w:pPr>
      <w:r w:rsidRPr="00CE499E">
        <w:tab/>
        <w:t>(1)</w:t>
      </w:r>
      <w:r w:rsidRPr="00CE499E">
        <w:tab/>
        <w:t>If a private health insurer makes an application under section</w:t>
      </w:r>
      <w:r w:rsidR="00CE499E">
        <w:t> </w:t>
      </w:r>
      <w:r w:rsidRPr="00CE499E">
        <w:t>279</w:t>
      </w:r>
      <w:r w:rsidR="00CE499E">
        <w:noBreakHyphen/>
      </w:r>
      <w:r w:rsidRPr="00CE499E">
        <w:t>25 or 279</w:t>
      </w:r>
      <w:r w:rsidR="00CE499E">
        <w:noBreakHyphen/>
      </w:r>
      <w:r w:rsidRPr="00CE499E">
        <w:t xml:space="preserve">30 for payment of an additional amount, the </w:t>
      </w:r>
      <w:r w:rsidR="00D97CCB" w:rsidRPr="00CE499E">
        <w:t>Chief Executive Medicare</w:t>
      </w:r>
      <w:r w:rsidRPr="00CE499E">
        <w:t xml:space="preserve"> must pay the additional amount sought if the </w:t>
      </w:r>
      <w:r w:rsidR="00D97CCB" w:rsidRPr="00CE499E">
        <w:t>Chief Executive Medicare</w:t>
      </w:r>
      <w:r w:rsidRPr="00CE499E">
        <w:t xml:space="preserve"> is satisfied:</w:t>
      </w:r>
    </w:p>
    <w:p w:rsidR="00B721CB" w:rsidRPr="00CE499E" w:rsidRDefault="00B721CB">
      <w:pPr>
        <w:pStyle w:val="paragraph"/>
      </w:pPr>
      <w:r w:rsidRPr="00CE499E">
        <w:tab/>
        <w:t>(a)</w:t>
      </w:r>
      <w:r w:rsidRPr="00CE499E">
        <w:tab/>
        <w:t>that the additional amount sought is correct; and</w:t>
      </w:r>
    </w:p>
    <w:p w:rsidR="00B721CB" w:rsidRPr="00CE499E" w:rsidRDefault="00B721CB">
      <w:pPr>
        <w:pStyle w:val="paragraph"/>
      </w:pPr>
      <w:r w:rsidRPr="00CE499E">
        <w:tab/>
        <w:t>(b)</w:t>
      </w:r>
      <w:r w:rsidRPr="00CE499E">
        <w:tab/>
        <w:t>that it would be reasonable to grant the application.</w:t>
      </w:r>
    </w:p>
    <w:p w:rsidR="00B721CB" w:rsidRPr="00CE499E" w:rsidRDefault="00B721CB">
      <w:pPr>
        <w:pStyle w:val="subsection"/>
      </w:pPr>
      <w:r w:rsidRPr="00CE499E">
        <w:tab/>
        <w:t>(2)</w:t>
      </w:r>
      <w:r w:rsidRPr="00CE499E">
        <w:tab/>
        <w:t xml:space="preserve">The </w:t>
      </w:r>
      <w:r w:rsidR="00D97CCB" w:rsidRPr="00CE499E">
        <w:t>Chief Executive Medicare</w:t>
      </w:r>
      <w:r w:rsidRPr="00CE499E">
        <w:t xml:space="preserve"> may refuse the application, or decide to pay only part of the additional amount sought, if the </w:t>
      </w:r>
      <w:r w:rsidR="00D97CCB" w:rsidRPr="00CE499E">
        <w:t>Chief Executive Medicare</w:t>
      </w:r>
      <w:r w:rsidRPr="00CE499E">
        <w:t xml:space="preserve"> is satisfied:</w:t>
      </w:r>
    </w:p>
    <w:p w:rsidR="00B721CB" w:rsidRPr="00CE499E" w:rsidRDefault="00B721CB">
      <w:pPr>
        <w:pStyle w:val="paragraph"/>
      </w:pPr>
      <w:r w:rsidRPr="00CE499E">
        <w:tab/>
        <w:t>(a)</w:t>
      </w:r>
      <w:r w:rsidRPr="00CE499E">
        <w:tab/>
        <w:t>that the additional amount sought is incorrect; or</w:t>
      </w:r>
    </w:p>
    <w:p w:rsidR="00B721CB" w:rsidRPr="00CE499E" w:rsidRDefault="00B721CB">
      <w:pPr>
        <w:pStyle w:val="paragraph"/>
      </w:pPr>
      <w:r w:rsidRPr="00CE499E">
        <w:tab/>
        <w:t>(b)</w:t>
      </w:r>
      <w:r w:rsidRPr="00CE499E">
        <w:tab/>
        <w:t>that it would not be reasonable to grant the application.</w:t>
      </w:r>
    </w:p>
    <w:p w:rsidR="00B721CB" w:rsidRPr="00CE499E" w:rsidRDefault="00B721CB">
      <w:pPr>
        <w:pStyle w:val="subsection"/>
      </w:pPr>
      <w:r w:rsidRPr="00CE499E">
        <w:tab/>
        <w:t>(3)</w:t>
      </w:r>
      <w:r w:rsidRPr="00CE499E">
        <w:tab/>
        <w:t xml:space="preserve">The </w:t>
      </w:r>
      <w:r w:rsidR="00D97CCB" w:rsidRPr="00CE499E">
        <w:t>Chief Executive Medicare</w:t>
      </w:r>
      <w:r w:rsidRPr="00CE499E">
        <w:t xml:space="preserve"> must notify the private health insurer of the </w:t>
      </w:r>
      <w:r w:rsidR="005A0633" w:rsidRPr="00CE499E">
        <w:t>Chief Executive Medicare’s</w:t>
      </w:r>
      <w:r w:rsidRPr="00CE499E">
        <w:t xml:space="preserve"> decision on the application.</w:t>
      </w:r>
    </w:p>
    <w:p w:rsidR="00B721CB" w:rsidRPr="00CE499E" w:rsidRDefault="00B721CB">
      <w:pPr>
        <w:pStyle w:val="subsection"/>
      </w:pPr>
      <w:r w:rsidRPr="00CE499E">
        <w:tab/>
        <w:t>(4)</w:t>
      </w:r>
      <w:r w:rsidRPr="00CE499E">
        <w:tab/>
        <w:t xml:space="preserve">A notice under </w:t>
      </w:r>
      <w:r w:rsidR="00CE499E">
        <w:t>subsection (</w:t>
      </w:r>
      <w:r w:rsidRPr="00CE499E">
        <w:t>3) must include reasons for the decision.</w:t>
      </w:r>
    </w:p>
    <w:p w:rsidR="00B721CB" w:rsidRPr="00CE499E" w:rsidRDefault="00B721CB">
      <w:pPr>
        <w:pStyle w:val="subsection"/>
      </w:pPr>
      <w:r w:rsidRPr="00CE499E">
        <w:tab/>
        <w:t>(5)</w:t>
      </w:r>
      <w:r w:rsidRPr="00CE499E">
        <w:tab/>
        <w:t xml:space="preserve">The </w:t>
      </w:r>
      <w:r w:rsidR="005A0633" w:rsidRPr="00CE499E">
        <w:t>Chief Executive Medicare</w:t>
      </w:r>
      <w:r w:rsidRPr="00CE499E">
        <w:t xml:space="preserve"> is taken, for the purposes of this Part, to have decided that:</w:t>
      </w:r>
    </w:p>
    <w:p w:rsidR="00B721CB" w:rsidRPr="00CE499E" w:rsidRDefault="00B721CB">
      <w:pPr>
        <w:pStyle w:val="paragraph"/>
      </w:pPr>
      <w:r w:rsidRPr="00CE499E">
        <w:tab/>
        <w:t>(a)</w:t>
      </w:r>
      <w:r w:rsidRPr="00CE499E">
        <w:tab/>
        <w:t>the additional amount sought is correct; and</w:t>
      </w:r>
    </w:p>
    <w:p w:rsidR="00B721CB" w:rsidRPr="00CE499E" w:rsidRDefault="00B721CB">
      <w:pPr>
        <w:pStyle w:val="paragraph"/>
      </w:pPr>
      <w:r w:rsidRPr="00CE499E">
        <w:tab/>
        <w:t>(b)</w:t>
      </w:r>
      <w:r w:rsidRPr="00CE499E">
        <w:tab/>
        <w:t>that it would be reasonable to grant the application;</w:t>
      </w:r>
    </w:p>
    <w:p w:rsidR="00B721CB" w:rsidRPr="00CE499E" w:rsidRDefault="00B721CB">
      <w:pPr>
        <w:pStyle w:val="subsection2"/>
      </w:pPr>
      <w:r w:rsidRPr="00CE499E">
        <w:t xml:space="preserve">if the </w:t>
      </w:r>
      <w:r w:rsidR="005A0633" w:rsidRPr="00CE499E">
        <w:t>Chief Executive Medicare</w:t>
      </w:r>
      <w:r w:rsidRPr="00CE499E">
        <w:t xml:space="preserve"> does not give notice of his or her decision that the additional amount sought is incorrect, or that it would not be reasonable to grant the application, within the period of 3 months after the application was received by the </w:t>
      </w:r>
      <w:r w:rsidR="005A0633" w:rsidRPr="00CE499E">
        <w:t>Chief Executive Medicare</w:t>
      </w:r>
      <w:r w:rsidRPr="00CE499E">
        <w:t>.</w:t>
      </w:r>
    </w:p>
    <w:p w:rsidR="00B721CB" w:rsidRPr="00CE499E" w:rsidRDefault="00B721CB">
      <w:pPr>
        <w:pStyle w:val="subsection"/>
      </w:pPr>
      <w:r w:rsidRPr="00CE499E">
        <w:tab/>
        <w:t>(6)</w:t>
      </w:r>
      <w:r w:rsidRPr="00CE499E">
        <w:tab/>
        <w:t xml:space="preserve">If the </w:t>
      </w:r>
      <w:r w:rsidR="005A0633" w:rsidRPr="00CE499E">
        <w:t>Chief Executive Medicare</w:t>
      </w:r>
      <w:r w:rsidRPr="00CE499E">
        <w:t xml:space="preserve"> is taken to have made a decision under </w:t>
      </w:r>
      <w:r w:rsidR="00CE499E">
        <w:t>subsection (</w:t>
      </w:r>
      <w:r w:rsidRPr="00CE499E">
        <w:t xml:space="preserve">5) in respect of a private health insurer, the </w:t>
      </w:r>
      <w:r w:rsidR="005A0633" w:rsidRPr="00CE499E">
        <w:t>Chief Executive Medicare</w:t>
      </w:r>
      <w:r w:rsidRPr="00CE499E">
        <w:t xml:space="preserve"> is taken to have given notice of that decision to the private health insurer.</w:t>
      </w:r>
    </w:p>
    <w:p w:rsidR="00B721CB" w:rsidRPr="00CE499E" w:rsidRDefault="00B721CB" w:rsidP="00CC5E51">
      <w:pPr>
        <w:pStyle w:val="ActHead5"/>
      </w:pPr>
      <w:bookmarkStart w:id="248" w:name="_Toc535922115"/>
      <w:r w:rsidRPr="00CE499E">
        <w:rPr>
          <w:rStyle w:val="CharSectno"/>
        </w:rPr>
        <w:lastRenderedPageBreak/>
        <w:t>279</w:t>
      </w:r>
      <w:r w:rsidR="00CE499E">
        <w:rPr>
          <w:rStyle w:val="CharSectno"/>
        </w:rPr>
        <w:noBreakHyphen/>
      </w:r>
      <w:r w:rsidRPr="00CE499E">
        <w:rPr>
          <w:rStyle w:val="CharSectno"/>
        </w:rPr>
        <w:t>45</w:t>
      </w:r>
      <w:r w:rsidRPr="00CE499E">
        <w:t xml:space="preserve">  Reconsideration of decisions</w:t>
      </w:r>
      <w:bookmarkEnd w:id="248"/>
    </w:p>
    <w:p w:rsidR="00B721CB" w:rsidRPr="00CE499E" w:rsidRDefault="00B721CB" w:rsidP="00CC5E51">
      <w:pPr>
        <w:pStyle w:val="subsection"/>
        <w:keepNext/>
        <w:keepLines/>
      </w:pPr>
      <w:r w:rsidRPr="00CE499E">
        <w:tab/>
        <w:t>(1)</w:t>
      </w:r>
      <w:r w:rsidRPr="00CE499E">
        <w:tab/>
        <w:t>A private health insurer that has been given a notice under subsection</w:t>
      </w:r>
      <w:r w:rsidR="00CE499E">
        <w:t> </w:t>
      </w:r>
      <w:r w:rsidRPr="00CE499E">
        <w:t>279</w:t>
      </w:r>
      <w:r w:rsidR="00CE499E">
        <w:noBreakHyphen/>
      </w:r>
      <w:r w:rsidRPr="00CE499E">
        <w:t>20(2) or 279</w:t>
      </w:r>
      <w:r w:rsidR="00CE499E">
        <w:noBreakHyphen/>
      </w:r>
      <w:r w:rsidRPr="00CE499E">
        <w:t xml:space="preserve">40(3) may request the </w:t>
      </w:r>
      <w:r w:rsidR="005A0633" w:rsidRPr="00CE499E">
        <w:t>Chief Executive Medicare</w:t>
      </w:r>
      <w:r w:rsidRPr="00CE499E">
        <w:t xml:space="preserve"> to reconsider the decision.</w:t>
      </w:r>
    </w:p>
    <w:p w:rsidR="00B721CB" w:rsidRPr="00CE499E" w:rsidRDefault="00B721CB">
      <w:pPr>
        <w:pStyle w:val="subsection"/>
      </w:pPr>
      <w:r w:rsidRPr="00CE499E">
        <w:tab/>
        <w:t>(2)</w:t>
      </w:r>
      <w:r w:rsidRPr="00CE499E">
        <w:tab/>
        <w:t>The request must:</w:t>
      </w:r>
    </w:p>
    <w:p w:rsidR="00B721CB" w:rsidRPr="00CE499E" w:rsidRDefault="00B721CB">
      <w:pPr>
        <w:pStyle w:val="paragraph"/>
      </w:pPr>
      <w:r w:rsidRPr="00CE499E">
        <w:tab/>
        <w:t>(a)</w:t>
      </w:r>
      <w:r w:rsidRPr="00CE499E">
        <w:tab/>
        <w:t>set out the reasons for the request; and</w:t>
      </w:r>
    </w:p>
    <w:p w:rsidR="00B721CB" w:rsidRPr="00CE499E" w:rsidRDefault="00B721CB">
      <w:pPr>
        <w:pStyle w:val="paragraph"/>
      </w:pPr>
      <w:r w:rsidRPr="00CE499E">
        <w:tab/>
        <w:t>(b)</w:t>
      </w:r>
      <w:r w:rsidRPr="00CE499E">
        <w:tab/>
        <w:t xml:space="preserve">be made within the period of 28 days after the day on which the </w:t>
      </w:r>
      <w:r w:rsidR="005A0633" w:rsidRPr="00CE499E">
        <w:t>Chief Executive Medicare</w:t>
      </w:r>
      <w:r w:rsidRPr="00CE499E">
        <w:t xml:space="preserve"> gave the notice.</w:t>
      </w:r>
    </w:p>
    <w:p w:rsidR="00B721CB" w:rsidRPr="00CE499E" w:rsidRDefault="00B721CB">
      <w:pPr>
        <w:pStyle w:val="subsection"/>
      </w:pPr>
      <w:r w:rsidRPr="00CE499E">
        <w:tab/>
        <w:t>(3)</w:t>
      </w:r>
      <w:r w:rsidRPr="00CE499E">
        <w:tab/>
        <w:t xml:space="preserve">As soon as practicable after receiving the request, the </w:t>
      </w:r>
      <w:r w:rsidR="005A0633" w:rsidRPr="00CE499E">
        <w:t>Chief Executive Medicare</w:t>
      </w:r>
      <w:r w:rsidRPr="00CE499E">
        <w:t xml:space="preserve"> must reconsider the decision and:</w:t>
      </w:r>
    </w:p>
    <w:p w:rsidR="00B721CB" w:rsidRPr="00CE499E" w:rsidRDefault="00B721CB">
      <w:pPr>
        <w:pStyle w:val="paragraph"/>
      </w:pPr>
      <w:r w:rsidRPr="00CE499E">
        <w:tab/>
        <w:t>(a)</w:t>
      </w:r>
      <w:r w:rsidRPr="00CE499E">
        <w:tab/>
        <w:t>affirm it; or</w:t>
      </w:r>
    </w:p>
    <w:p w:rsidR="00B721CB" w:rsidRPr="00CE499E" w:rsidRDefault="00B721CB">
      <w:pPr>
        <w:pStyle w:val="paragraph"/>
      </w:pPr>
      <w:r w:rsidRPr="00CE499E">
        <w:tab/>
        <w:t>(b)</w:t>
      </w:r>
      <w:r w:rsidRPr="00CE499E">
        <w:tab/>
        <w:t>vary it; or</w:t>
      </w:r>
    </w:p>
    <w:p w:rsidR="00B721CB" w:rsidRPr="00CE499E" w:rsidRDefault="00B721CB">
      <w:pPr>
        <w:pStyle w:val="paragraph"/>
      </w:pPr>
      <w:r w:rsidRPr="00CE499E">
        <w:tab/>
        <w:t>(c)</w:t>
      </w:r>
      <w:r w:rsidRPr="00CE499E">
        <w:tab/>
        <w:t>revoke it and make a fresh decision.</w:t>
      </w:r>
    </w:p>
    <w:p w:rsidR="00B721CB" w:rsidRPr="00CE499E" w:rsidRDefault="00B721CB">
      <w:pPr>
        <w:pStyle w:val="notetext"/>
      </w:pPr>
      <w:r w:rsidRPr="00CE499E">
        <w:t>Note:</w:t>
      </w:r>
      <w:r w:rsidRPr="00CE499E">
        <w:tab/>
        <w:t>Decisions on reconsideration are reviewable under Part</w:t>
      </w:r>
      <w:r w:rsidR="00CE499E">
        <w:t> </w:t>
      </w:r>
      <w:r w:rsidRPr="00CE499E">
        <w:t>6</w:t>
      </w:r>
      <w:r w:rsidR="00CE499E">
        <w:noBreakHyphen/>
      </w:r>
      <w:r w:rsidRPr="00CE499E">
        <w:t>9.</w:t>
      </w:r>
    </w:p>
    <w:p w:rsidR="00B721CB" w:rsidRPr="00CE499E" w:rsidRDefault="00B721CB">
      <w:pPr>
        <w:pStyle w:val="subsection"/>
      </w:pPr>
      <w:r w:rsidRPr="00CE499E">
        <w:tab/>
        <w:t>(4)</w:t>
      </w:r>
      <w:r w:rsidRPr="00CE499E">
        <w:tab/>
        <w:t xml:space="preserve">If the </w:t>
      </w:r>
      <w:r w:rsidR="005A0633" w:rsidRPr="00CE499E">
        <w:t>Chief Executive Medicare</w:t>
      </w:r>
      <w:r w:rsidRPr="00CE499E">
        <w:t xml:space="preserve"> varies the decision or revokes the decision and makes a fresh decision, the decision as varied, or the fresh decision, as the case may be, has effect according to its terms and is taken always to have had that effect from the time when the original decision was made.</w:t>
      </w:r>
    </w:p>
    <w:p w:rsidR="00B721CB" w:rsidRPr="00CE499E" w:rsidRDefault="00B721CB">
      <w:pPr>
        <w:pStyle w:val="subsection"/>
      </w:pPr>
      <w:r w:rsidRPr="00CE499E">
        <w:tab/>
        <w:t>(5)</w:t>
      </w:r>
      <w:r w:rsidRPr="00CE499E">
        <w:tab/>
        <w:t xml:space="preserve">The </w:t>
      </w:r>
      <w:r w:rsidR="005A0633" w:rsidRPr="00CE499E">
        <w:t>Chief Executive Medicare must notify the private health insurer stating the Chief Executive Medicare’s</w:t>
      </w:r>
      <w:r w:rsidRPr="00CE499E">
        <w:t xml:space="preserve"> decision on the reconsideration together with a statement of his or her reasons for the decision.</w:t>
      </w:r>
    </w:p>
    <w:p w:rsidR="00B721CB" w:rsidRPr="00CE499E" w:rsidRDefault="00B721CB">
      <w:pPr>
        <w:pStyle w:val="subsection"/>
      </w:pPr>
      <w:r w:rsidRPr="00CE499E">
        <w:tab/>
        <w:t>(6)</w:t>
      </w:r>
      <w:r w:rsidRPr="00CE499E">
        <w:tab/>
        <w:t xml:space="preserve">The </w:t>
      </w:r>
      <w:r w:rsidR="00FE03AD" w:rsidRPr="00CE499E">
        <w:t>Chief Executive Medicare</w:t>
      </w:r>
      <w:r w:rsidRPr="00CE499E">
        <w:t xml:space="preserve"> is taken, for the purposes of this Part, to have revoked the decision if the </w:t>
      </w:r>
      <w:r w:rsidR="00FE03AD" w:rsidRPr="00CE499E">
        <w:t>Chief Executive Medicare</w:t>
      </w:r>
      <w:r w:rsidRPr="00CE499E">
        <w:t xml:space="preserve"> does not notify the private health insurer of his or her decision on the reconsideration within 28 days after receiving the request.</w:t>
      </w:r>
    </w:p>
    <w:p w:rsidR="00812740" w:rsidRPr="00CE499E" w:rsidRDefault="00812740" w:rsidP="00812740">
      <w:pPr>
        <w:pStyle w:val="ActHead4"/>
      </w:pPr>
      <w:bookmarkStart w:id="249" w:name="_Toc535922116"/>
      <w:r w:rsidRPr="00CE499E">
        <w:rPr>
          <w:rStyle w:val="CharSubdNo"/>
        </w:rPr>
        <w:lastRenderedPageBreak/>
        <w:t>Subdivision</w:t>
      </w:r>
      <w:r w:rsidR="00CE499E">
        <w:rPr>
          <w:rStyle w:val="CharSubdNo"/>
        </w:rPr>
        <w:t> </w:t>
      </w:r>
      <w:r w:rsidRPr="00CE499E">
        <w:rPr>
          <w:rStyle w:val="CharSubdNo"/>
        </w:rPr>
        <w:t>279</w:t>
      </w:r>
      <w:r w:rsidR="00CE499E">
        <w:rPr>
          <w:rStyle w:val="CharSubdNo"/>
        </w:rPr>
        <w:noBreakHyphen/>
      </w:r>
      <w:r w:rsidRPr="00CE499E">
        <w:rPr>
          <w:rStyle w:val="CharSubdNo"/>
        </w:rPr>
        <w:t>B</w:t>
      </w:r>
      <w:r w:rsidRPr="00CE499E">
        <w:t>—</w:t>
      </w:r>
      <w:r w:rsidRPr="00CE499E">
        <w:rPr>
          <w:rStyle w:val="CharSubdText"/>
        </w:rPr>
        <w:t>Powers of Chief Executive Medicare in relation to participating insurers</w:t>
      </w:r>
      <w:bookmarkEnd w:id="249"/>
    </w:p>
    <w:p w:rsidR="00B721CB" w:rsidRPr="00CE499E" w:rsidRDefault="00B721CB">
      <w:pPr>
        <w:pStyle w:val="ActHead5"/>
      </w:pPr>
      <w:bookmarkStart w:id="250" w:name="_Toc535922117"/>
      <w:r w:rsidRPr="00CE499E">
        <w:rPr>
          <w:rStyle w:val="CharSectno"/>
        </w:rPr>
        <w:t>279</w:t>
      </w:r>
      <w:r w:rsidR="00CE499E">
        <w:rPr>
          <w:rStyle w:val="CharSectno"/>
        </w:rPr>
        <w:noBreakHyphen/>
      </w:r>
      <w:r w:rsidRPr="00CE499E">
        <w:rPr>
          <w:rStyle w:val="CharSectno"/>
        </w:rPr>
        <w:t>50</w:t>
      </w:r>
      <w:r w:rsidRPr="00CE499E">
        <w:t xml:space="preserve">  Audits by </w:t>
      </w:r>
      <w:r w:rsidR="00812740" w:rsidRPr="00CE499E">
        <w:t>Chief Executive Medicare</w:t>
      </w:r>
      <w:bookmarkEnd w:id="250"/>
    </w:p>
    <w:p w:rsidR="00B721CB" w:rsidRPr="00CE499E" w:rsidRDefault="00B721CB">
      <w:pPr>
        <w:pStyle w:val="subsection"/>
      </w:pPr>
      <w:r w:rsidRPr="00CE499E">
        <w:tab/>
        <w:t>(1)</w:t>
      </w:r>
      <w:r w:rsidRPr="00CE499E">
        <w:tab/>
        <w:t xml:space="preserve">The </w:t>
      </w:r>
      <w:r w:rsidR="00812740" w:rsidRPr="00CE499E">
        <w:t>Chief Executive Medicare</w:t>
      </w:r>
      <w:r w:rsidRPr="00CE499E">
        <w:t xml:space="preserve"> may, at any time, audit the accounts and records of a private health insurer that is, or has been, a </w:t>
      </w:r>
      <w:r w:rsidR="00CE499E" w:rsidRPr="00CE499E">
        <w:rPr>
          <w:position w:val="6"/>
          <w:sz w:val="16"/>
        </w:rPr>
        <w:t>*</w:t>
      </w:r>
      <w:r w:rsidRPr="00CE499E">
        <w:t>participating insurer.</w:t>
      </w:r>
    </w:p>
    <w:p w:rsidR="00B721CB" w:rsidRPr="00CE499E" w:rsidRDefault="00B721CB">
      <w:pPr>
        <w:pStyle w:val="subsection"/>
      </w:pPr>
      <w:r w:rsidRPr="00CE499E">
        <w:tab/>
        <w:t>(2)</w:t>
      </w:r>
      <w:r w:rsidRPr="00CE499E">
        <w:tab/>
        <w:t xml:space="preserve">An audit under </w:t>
      </w:r>
      <w:r w:rsidR="00CE499E">
        <w:t>subsection (</w:t>
      </w:r>
      <w:r w:rsidRPr="00CE499E">
        <w:t>1) must relate only to the accounts and records of the private health insurer to the extent that they deal with:</w:t>
      </w:r>
    </w:p>
    <w:p w:rsidR="00B721CB" w:rsidRPr="00CE499E" w:rsidRDefault="00B721CB">
      <w:pPr>
        <w:pStyle w:val="paragraph"/>
      </w:pPr>
      <w:r w:rsidRPr="00CE499E">
        <w:tab/>
        <w:t>(a)</w:t>
      </w:r>
      <w:r w:rsidRPr="00CE499E">
        <w:tab/>
        <w:t xml:space="preserve">participation by persons in the </w:t>
      </w:r>
      <w:r w:rsidR="00CE499E" w:rsidRPr="00CE499E">
        <w:rPr>
          <w:position w:val="6"/>
          <w:sz w:val="16"/>
        </w:rPr>
        <w:t>*</w:t>
      </w:r>
      <w:r w:rsidRPr="00CE499E">
        <w:t>premiums reduction scheme; or</w:t>
      </w:r>
    </w:p>
    <w:p w:rsidR="00B721CB" w:rsidRPr="00CE499E" w:rsidRDefault="00B721CB">
      <w:pPr>
        <w:pStyle w:val="paragraph"/>
      </w:pPr>
      <w:r w:rsidRPr="00CE499E">
        <w:tab/>
        <w:t>(b)</w:t>
      </w:r>
      <w:r w:rsidRPr="00CE499E">
        <w:tab/>
        <w:t xml:space="preserve">reductions of premium payable under </w:t>
      </w:r>
      <w:r w:rsidR="00CE499E" w:rsidRPr="00CE499E">
        <w:rPr>
          <w:position w:val="6"/>
          <w:sz w:val="16"/>
        </w:rPr>
        <w:t>*</w:t>
      </w:r>
      <w:r w:rsidR="001E489D" w:rsidRPr="00CE499E">
        <w:t>complying health insurance policies</w:t>
      </w:r>
      <w:r w:rsidRPr="00CE499E">
        <w:t xml:space="preserve"> under the premiums reduction scheme; or</w:t>
      </w:r>
    </w:p>
    <w:p w:rsidR="00B721CB" w:rsidRPr="00CE499E" w:rsidRDefault="00B721CB">
      <w:pPr>
        <w:pStyle w:val="paragraph"/>
      </w:pPr>
      <w:r w:rsidRPr="00CE499E">
        <w:tab/>
        <w:t>(c)</w:t>
      </w:r>
      <w:r w:rsidRPr="00CE499E">
        <w:tab/>
        <w:t xml:space="preserve">receipt of money from the </w:t>
      </w:r>
      <w:r w:rsidR="00812740" w:rsidRPr="00CE499E">
        <w:t>Chief Executive Medicare</w:t>
      </w:r>
      <w:r w:rsidRPr="00CE499E">
        <w:t xml:space="preserve"> under this Division.</w:t>
      </w:r>
    </w:p>
    <w:p w:rsidR="00B721CB" w:rsidRPr="00CE499E" w:rsidRDefault="00B721CB">
      <w:pPr>
        <w:pStyle w:val="subsection"/>
      </w:pPr>
      <w:r w:rsidRPr="00CE499E">
        <w:tab/>
        <w:t>(3)</w:t>
      </w:r>
      <w:r w:rsidRPr="00CE499E">
        <w:tab/>
        <w:t xml:space="preserve">The </w:t>
      </w:r>
      <w:r w:rsidR="00812740" w:rsidRPr="00CE499E">
        <w:t>Chief Executive Medicare</w:t>
      </w:r>
      <w:r w:rsidRPr="00CE499E">
        <w:t xml:space="preserve"> must not carry out an audit unless he or she has given notice to the private health insurer concerned stating that an audit is to be carried out.</w:t>
      </w:r>
    </w:p>
    <w:p w:rsidR="00B721CB" w:rsidRPr="00CE499E" w:rsidRDefault="00B721CB">
      <w:pPr>
        <w:pStyle w:val="subsection"/>
      </w:pPr>
      <w:r w:rsidRPr="00CE499E">
        <w:tab/>
        <w:t>(4)</w:t>
      </w:r>
      <w:r w:rsidRPr="00CE499E">
        <w:tab/>
        <w:t xml:space="preserve">The private health insurer must ensure that the </w:t>
      </w:r>
      <w:r w:rsidR="00812740" w:rsidRPr="00CE499E">
        <w:t>Chief Executive Medicare</w:t>
      </w:r>
      <w:r w:rsidRPr="00CE499E">
        <w:t xml:space="preserve"> has full and free access to all accounts, records, documents and papers of the private health insurer that are relevant to the audit.</w:t>
      </w:r>
    </w:p>
    <w:p w:rsidR="00B721CB" w:rsidRPr="00CE499E" w:rsidRDefault="00B721CB">
      <w:pPr>
        <w:pStyle w:val="subsection"/>
      </w:pPr>
      <w:r w:rsidRPr="00CE499E">
        <w:tab/>
        <w:t>(5)</w:t>
      </w:r>
      <w:r w:rsidRPr="00CE499E">
        <w:tab/>
        <w:t>The person carrying out the audit may make copies of, or take extracts from, such accounts, records, documents or papers for use in the audit.</w:t>
      </w:r>
    </w:p>
    <w:p w:rsidR="00B721CB" w:rsidRPr="00CE499E" w:rsidRDefault="00B721CB">
      <w:pPr>
        <w:pStyle w:val="subsection"/>
      </w:pPr>
      <w:r w:rsidRPr="00CE499E">
        <w:tab/>
        <w:t>(6)</w:t>
      </w:r>
      <w:r w:rsidRPr="00CE499E">
        <w:tab/>
        <w:t xml:space="preserve">Without limiting the powers of the </w:t>
      </w:r>
      <w:r w:rsidR="00812740" w:rsidRPr="00CE499E">
        <w:t>Chief Executive Medicare</w:t>
      </w:r>
      <w:r w:rsidRPr="00CE499E">
        <w:t xml:space="preserve"> under this section, the </w:t>
      </w:r>
      <w:r w:rsidR="00812740" w:rsidRPr="00CE499E">
        <w:t>Chief Executive Medicare</w:t>
      </w:r>
      <w:r w:rsidRPr="00CE499E">
        <w:t xml:space="preserve"> may, by notice given to a private health insurer, require the insurer to give to the </w:t>
      </w:r>
      <w:r w:rsidR="00812740" w:rsidRPr="00CE499E">
        <w:t>Chief Executive Medicare</w:t>
      </w:r>
      <w:r w:rsidRPr="00CE499E">
        <w:t xml:space="preserve">, within a period specified in the notice beginning at the end of a financial year, a certificate in writing by a </w:t>
      </w:r>
      <w:r w:rsidRPr="00CE499E">
        <w:lastRenderedPageBreak/>
        <w:t xml:space="preserve">registered company auditor as to the correctness of the accounts and records of the insurer for that year to the extent that those accounts and records deal with matters mentioned in </w:t>
      </w:r>
      <w:r w:rsidR="00CE499E">
        <w:t>paragraphs (</w:t>
      </w:r>
      <w:r w:rsidRPr="00CE499E">
        <w:t>2)(a), (b) and (c).</w:t>
      </w:r>
    </w:p>
    <w:p w:rsidR="00B721CB" w:rsidRPr="00CE499E" w:rsidRDefault="00B721CB">
      <w:pPr>
        <w:pStyle w:val="ActHead5"/>
      </w:pPr>
      <w:bookmarkStart w:id="251" w:name="_Toc535922118"/>
      <w:r w:rsidRPr="00CE499E">
        <w:rPr>
          <w:rStyle w:val="CharSectno"/>
        </w:rPr>
        <w:t>279</w:t>
      </w:r>
      <w:r w:rsidR="00CE499E">
        <w:rPr>
          <w:rStyle w:val="CharSectno"/>
        </w:rPr>
        <w:noBreakHyphen/>
      </w:r>
      <w:r w:rsidRPr="00CE499E">
        <w:rPr>
          <w:rStyle w:val="CharSectno"/>
        </w:rPr>
        <w:t>55</w:t>
      </w:r>
      <w:r w:rsidRPr="00CE499E">
        <w:t xml:space="preserve">  </w:t>
      </w:r>
      <w:r w:rsidR="00B272D2" w:rsidRPr="00CE499E">
        <w:t>Chief Executive Medicare</w:t>
      </w:r>
      <w:r w:rsidRPr="00CE499E">
        <w:t xml:space="preserve"> may require production of applications</w:t>
      </w:r>
      <w:bookmarkEnd w:id="251"/>
    </w:p>
    <w:p w:rsidR="00B721CB" w:rsidRPr="00CE499E" w:rsidRDefault="00B721CB">
      <w:pPr>
        <w:pStyle w:val="subsection"/>
      </w:pPr>
      <w:r w:rsidRPr="00CE499E">
        <w:tab/>
        <w:t>(1)</w:t>
      </w:r>
      <w:r w:rsidRPr="00CE499E">
        <w:tab/>
        <w:t xml:space="preserve">The </w:t>
      </w:r>
      <w:r w:rsidR="00B272D2" w:rsidRPr="00CE499E">
        <w:t>Chief Executive Medicare</w:t>
      </w:r>
      <w:r w:rsidRPr="00CE499E">
        <w:t xml:space="preserve"> may, by notice given to a private health insurer, require the private health insurer:</w:t>
      </w:r>
    </w:p>
    <w:p w:rsidR="00B721CB" w:rsidRPr="00CE499E" w:rsidRDefault="00B721CB">
      <w:pPr>
        <w:pStyle w:val="paragraph"/>
      </w:pPr>
      <w:r w:rsidRPr="00CE499E">
        <w:tab/>
        <w:t>(a)</w:t>
      </w:r>
      <w:r w:rsidRPr="00CE499E">
        <w:tab/>
        <w:t xml:space="preserve">to produce to the </w:t>
      </w:r>
      <w:r w:rsidR="00B272D2" w:rsidRPr="00CE499E">
        <w:t>Chief Executive Medicare</w:t>
      </w:r>
      <w:r w:rsidRPr="00CE499E">
        <w:t>, within the period and in the manner specified in the notice, applications retained under section</w:t>
      </w:r>
      <w:r w:rsidR="00CE499E">
        <w:t> </w:t>
      </w:r>
      <w:r w:rsidRPr="00CE499E">
        <w:t>23</w:t>
      </w:r>
      <w:r w:rsidR="00CE499E">
        <w:noBreakHyphen/>
      </w:r>
      <w:r w:rsidRPr="00CE499E">
        <w:t>45; or</w:t>
      </w:r>
    </w:p>
    <w:p w:rsidR="00B721CB" w:rsidRPr="00CE499E" w:rsidRDefault="00B721CB">
      <w:pPr>
        <w:pStyle w:val="paragraph"/>
      </w:pPr>
      <w:r w:rsidRPr="00CE499E">
        <w:tab/>
        <w:t>(b)</w:t>
      </w:r>
      <w:r w:rsidRPr="00CE499E">
        <w:tab/>
        <w:t xml:space="preserve">to make copies of any such applications and give them to the </w:t>
      </w:r>
      <w:r w:rsidR="00B272D2" w:rsidRPr="00CE499E">
        <w:t>Chief Executive Medicare</w:t>
      </w:r>
      <w:r w:rsidRPr="00CE499E">
        <w:t xml:space="preserve"> within the period and in the manner specified in the notice.</w:t>
      </w:r>
    </w:p>
    <w:p w:rsidR="00B721CB" w:rsidRPr="00CE499E" w:rsidRDefault="00B721CB">
      <w:pPr>
        <w:pStyle w:val="subsection"/>
      </w:pPr>
      <w:r w:rsidRPr="00CE499E">
        <w:tab/>
        <w:t>(2)</w:t>
      </w:r>
      <w:r w:rsidRPr="00CE499E">
        <w:tab/>
        <w:t xml:space="preserve">A period specified under </w:t>
      </w:r>
      <w:r w:rsidR="00CE499E">
        <w:t>subsection (</w:t>
      </w:r>
      <w:r w:rsidRPr="00CE499E">
        <w:t>1) must not be less than one month.</w:t>
      </w:r>
    </w:p>
    <w:p w:rsidR="00B721CB" w:rsidRPr="00CE499E" w:rsidRDefault="00B721CB">
      <w:pPr>
        <w:pStyle w:val="subsection"/>
      </w:pPr>
      <w:r w:rsidRPr="00CE499E">
        <w:tab/>
        <w:t>(3)</w:t>
      </w:r>
      <w:r w:rsidRPr="00CE499E">
        <w:tab/>
        <w:t xml:space="preserve">A private health insurer is entitled to be paid by the </w:t>
      </w:r>
      <w:r w:rsidR="00B272D2" w:rsidRPr="00CE499E">
        <w:t>Chief Executive Medicare</w:t>
      </w:r>
      <w:r w:rsidRPr="00CE499E">
        <w:t xml:space="preserve"> reasonable compensation for complying with </w:t>
      </w:r>
      <w:r w:rsidR="00CE499E">
        <w:t>paragraph (</w:t>
      </w:r>
      <w:r w:rsidRPr="00CE499E">
        <w:t>1)(b).</w:t>
      </w:r>
    </w:p>
    <w:p w:rsidR="00202033" w:rsidRPr="00CE499E" w:rsidRDefault="00202033" w:rsidP="005D77A2">
      <w:pPr>
        <w:pStyle w:val="ActHead3"/>
        <w:pageBreakBefore/>
      </w:pPr>
      <w:bookmarkStart w:id="252" w:name="_Toc535922119"/>
      <w:r w:rsidRPr="00CE499E">
        <w:rPr>
          <w:rStyle w:val="CharDivNo"/>
        </w:rPr>
        <w:lastRenderedPageBreak/>
        <w:t>Division</w:t>
      </w:r>
      <w:r w:rsidR="00CE499E">
        <w:rPr>
          <w:rStyle w:val="CharDivNo"/>
        </w:rPr>
        <w:t> </w:t>
      </w:r>
      <w:r w:rsidRPr="00CE499E">
        <w:rPr>
          <w:rStyle w:val="CharDivNo"/>
        </w:rPr>
        <w:t>282</w:t>
      </w:r>
      <w:r w:rsidRPr="00CE499E">
        <w:t>—</w:t>
      </w:r>
      <w:r w:rsidRPr="00CE499E">
        <w:rPr>
          <w:rStyle w:val="CharDivText"/>
        </w:rPr>
        <w:t>Recovery of amounts and other matters</w:t>
      </w:r>
      <w:bookmarkEnd w:id="252"/>
    </w:p>
    <w:p w:rsidR="00B721CB" w:rsidRPr="00CE499E" w:rsidRDefault="00B721CB">
      <w:pPr>
        <w:pStyle w:val="ActHead4"/>
      </w:pPr>
      <w:bookmarkStart w:id="253" w:name="_Toc535922120"/>
      <w:r w:rsidRPr="00CE499E">
        <w:rPr>
          <w:rStyle w:val="CharSubdNo"/>
        </w:rPr>
        <w:t>Subdivision</w:t>
      </w:r>
      <w:r w:rsidR="00CE499E">
        <w:rPr>
          <w:rStyle w:val="CharSubdNo"/>
        </w:rPr>
        <w:t> </w:t>
      </w:r>
      <w:r w:rsidRPr="00CE499E">
        <w:rPr>
          <w:rStyle w:val="CharSubdNo"/>
        </w:rPr>
        <w:t>282</w:t>
      </w:r>
      <w:r w:rsidR="00CE499E">
        <w:rPr>
          <w:rStyle w:val="CharSubdNo"/>
        </w:rPr>
        <w:noBreakHyphen/>
      </w:r>
      <w:r w:rsidRPr="00CE499E">
        <w:rPr>
          <w:rStyle w:val="CharSubdNo"/>
        </w:rPr>
        <w:t>A</w:t>
      </w:r>
      <w:r w:rsidRPr="00CE499E">
        <w:t>—</w:t>
      </w:r>
      <w:r w:rsidRPr="00CE499E">
        <w:rPr>
          <w:rStyle w:val="CharSubdText"/>
        </w:rPr>
        <w:t>When and how payments can be recovered</w:t>
      </w:r>
      <w:bookmarkEnd w:id="253"/>
    </w:p>
    <w:p w:rsidR="00B721CB" w:rsidRPr="00CE499E" w:rsidRDefault="00B721CB">
      <w:pPr>
        <w:pStyle w:val="ActHead5"/>
      </w:pPr>
      <w:bookmarkStart w:id="254" w:name="_Toc535922121"/>
      <w:r w:rsidRPr="00CE499E">
        <w:rPr>
          <w:rStyle w:val="CharSectno"/>
        </w:rPr>
        <w:t>282</w:t>
      </w:r>
      <w:r w:rsidR="00CE499E">
        <w:rPr>
          <w:rStyle w:val="CharSectno"/>
        </w:rPr>
        <w:noBreakHyphen/>
      </w:r>
      <w:r w:rsidRPr="00CE499E">
        <w:rPr>
          <w:rStyle w:val="CharSectno"/>
        </w:rPr>
        <w:t>1</w:t>
      </w:r>
      <w:r w:rsidRPr="00CE499E">
        <w:t xml:space="preserve">  Recovery of payments</w:t>
      </w:r>
      <w:bookmarkEnd w:id="254"/>
    </w:p>
    <w:p w:rsidR="00B721CB" w:rsidRPr="00CE499E" w:rsidRDefault="00B721CB">
      <w:pPr>
        <w:pStyle w:val="subsection"/>
      </w:pPr>
      <w:r w:rsidRPr="00CE499E">
        <w:tab/>
        <w:t>(1)</w:t>
      </w:r>
      <w:r w:rsidRPr="00CE499E">
        <w:tab/>
        <w:t>The following amounts are recoverable as debts due to the Commonwealth:</w:t>
      </w:r>
    </w:p>
    <w:p w:rsidR="00B721CB" w:rsidRPr="00CE499E" w:rsidRDefault="00B721CB">
      <w:pPr>
        <w:pStyle w:val="paragraph"/>
      </w:pPr>
      <w:r w:rsidRPr="00CE499E">
        <w:tab/>
        <w:t>(d)</w:t>
      </w:r>
      <w:r w:rsidRPr="00CE499E">
        <w:tab/>
        <w:t>so much of a payment made under section</w:t>
      </w:r>
      <w:r w:rsidR="00CE499E">
        <w:t> </w:t>
      </w:r>
      <w:r w:rsidRPr="00CE499E">
        <w:t>279</w:t>
      </w:r>
      <w:r w:rsidR="00CE499E">
        <w:noBreakHyphen/>
      </w:r>
      <w:r w:rsidRPr="00CE499E">
        <w:t>15 or 279</w:t>
      </w:r>
      <w:r w:rsidR="00CE499E">
        <w:noBreakHyphen/>
      </w:r>
      <w:r w:rsidRPr="00CE499E">
        <w:t xml:space="preserve">40 as relates to a </w:t>
      </w:r>
      <w:r w:rsidR="00CE499E" w:rsidRPr="00CE499E">
        <w:rPr>
          <w:position w:val="6"/>
          <w:sz w:val="16"/>
        </w:rPr>
        <w:t>*</w:t>
      </w:r>
      <w:r w:rsidRPr="00CE499E">
        <w:t>complying health insurance policy that covers a person who was:</w:t>
      </w:r>
    </w:p>
    <w:p w:rsidR="00B721CB" w:rsidRPr="00CE499E" w:rsidRDefault="00B721CB">
      <w:pPr>
        <w:pStyle w:val="paragraphsub"/>
      </w:pPr>
      <w:r w:rsidRPr="00CE499E">
        <w:tab/>
        <w:t>(i)</w:t>
      </w:r>
      <w:r w:rsidRPr="00CE499E">
        <w:tab/>
        <w:t xml:space="preserve">a </w:t>
      </w:r>
      <w:r w:rsidR="00CE499E" w:rsidRPr="00CE499E">
        <w:rPr>
          <w:position w:val="6"/>
          <w:sz w:val="16"/>
        </w:rPr>
        <w:t>*</w:t>
      </w:r>
      <w:r w:rsidRPr="00CE499E">
        <w:t>participant in the premiums reduction scheme for the financial year concerned in respect of the policy; and</w:t>
      </w:r>
    </w:p>
    <w:p w:rsidR="00B721CB" w:rsidRPr="00CE499E" w:rsidRDefault="00B721CB">
      <w:pPr>
        <w:pStyle w:val="paragraphsub"/>
      </w:pPr>
      <w:r w:rsidRPr="00CE499E">
        <w:tab/>
        <w:t>(ii)</w:t>
      </w:r>
      <w:r w:rsidRPr="00CE499E">
        <w:tab/>
        <w:t>not eligible to participate in that scheme in respect of that policy;</w:t>
      </w:r>
    </w:p>
    <w:p w:rsidR="00B721CB" w:rsidRPr="00CE499E" w:rsidRDefault="00B721CB">
      <w:pPr>
        <w:pStyle w:val="paragraph"/>
      </w:pPr>
      <w:r w:rsidRPr="00CE499E">
        <w:tab/>
        <w:t>(e)</w:t>
      </w:r>
      <w:r w:rsidRPr="00CE499E">
        <w:tab/>
        <w:t>so much of a payment made under section</w:t>
      </w:r>
      <w:r w:rsidR="00CE499E">
        <w:t> </w:t>
      </w:r>
      <w:r w:rsidRPr="00CE499E">
        <w:t>279</w:t>
      </w:r>
      <w:r w:rsidR="00CE499E">
        <w:noBreakHyphen/>
      </w:r>
      <w:r w:rsidRPr="00CE499E">
        <w:t>15 or 279</w:t>
      </w:r>
      <w:r w:rsidR="00CE499E">
        <w:noBreakHyphen/>
      </w:r>
      <w:r w:rsidRPr="00CE499E">
        <w:t>40 as relates to a premium for which a reduction was not allowable under section</w:t>
      </w:r>
      <w:r w:rsidR="00CE499E">
        <w:t> </w:t>
      </w:r>
      <w:r w:rsidRPr="00CE499E">
        <w:t>23</w:t>
      </w:r>
      <w:r w:rsidR="00CE499E">
        <w:noBreakHyphen/>
      </w:r>
      <w:r w:rsidRPr="00CE499E">
        <w:t>1;</w:t>
      </w:r>
    </w:p>
    <w:p w:rsidR="00B721CB" w:rsidRPr="00CE499E" w:rsidRDefault="00B721CB">
      <w:pPr>
        <w:pStyle w:val="paragraph"/>
      </w:pPr>
      <w:r w:rsidRPr="00CE499E">
        <w:tab/>
        <w:t>(f)</w:t>
      </w:r>
      <w:r w:rsidRPr="00CE499E">
        <w:tab/>
        <w:t>150% of so much of a payment made under section</w:t>
      </w:r>
      <w:r w:rsidR="00CE499E">
        <w:t> </w:t>
      </w:r>
      <w:r w:rsidRPr="00CE499E">
        <w:t>279</w:t>
      </w:r>
      <w:r w:rsidR="00CE499E">
        <w:noBreakHyphen/>
      </w:r>
      <w:r w:rsidRPr="00CE499E">
        <w:t>15 or 279</w:t>
      </w:r>
      <w:r w:rsidR="00CE499E">
        <w:noBreakHyphen/>
      </w:r>
      <w:r w:rsidRPr="00CE499E">
        <w:t>40 as:</w:t>
      </w:r>
    </w:p>
    <w:p w:rsidR="00B721CB" w:rsidRPr="00CE499E" w:rsidRDefault="00B721CB">
      <w:pPr>
        <w:pStyle w:val="paragraphsub"/>
      </w:pPr>
      <w:r w:rsidRPr="00CE499E">
        <w:tab/>
        <w:t>(i)</w:t>
      </w:r>
      <w:r w:rsidRPr="00CE499E">
        <w:tab/>
        <w:t xml:space="preserve">is not reflected in reductions in premiums payable under </w:t>
      </w:r>
      <w:r w:rsidR="00860734" w:rsidRPr="00CE499E">
        <w:t>complying health insurance policies</w:t>
      </w:r>
      <w:r w:rsidRPr="00CE499E">
        <w:t xml:space="preserve"> issued by the private health insurer concerned; or</w:t>
      </w:r>
    </w:p>
    <w:p w:rsidR="00B721CB" w:rsidRPr="00CE499E" w:rsidRDefault="00B721CB">
      <w:pPr>
        <w:pStyle w:val="paragraphsub"/>
      </w:pPr>
      <w:r w:rsidRPr="00CE499E">
        <w:tab/>
        <w:t>(ii)</w:t>
      </w:r>
      <w:r w:rsidRPr="00CE499E">
        <w:tab/>
        <w:t>relates to a person whose application under subsection</w:t>
      </w:r>
      <w:r w:rsidR="00CE499E">
        <w:t> </w:t>
      </w:r>
      <w:r w:rsidRPr="00CE499E">
        <w:t>23</w:t>
      </w:r>
      <w:r w:rsidR="00CE499E">
        <w:noBreakHyphen/>
      </w:r>
      <w:r w:rsidRPr="00CE499E">
        <w:t>15(1) has not been retained by the private health insurer as required by section</w:t>
      </w:r>
      <w:r w:rsidR="00CE499E">
        <w:t> </w:t>
      </w:r>
      <w:r w:rsidRPr="00CE499E">
        <w:t>23</w:t>
      </w:r>
      <w:r w:rsidR="00CE499E">
        <w:noBreakHyphen/>
      </w:r>
      <w:r w:rsidRPr="00CE499E">
        <w:t>45; or</w:t>
      </w:r>
    </w:p>
    <w:p w:rsidR="00B721CB" w:rsidRPr="00CE499E" w:rsidRDefault="00B721CB">
      <w:pPr>
        <w:pStyle w:val="paragraphsub"/>
      </w:pPr>
      <w:r w:rsidRPr="00CE499E">
        <w:tab/>
        <w:t>(iii)</w:t>
      </w:r>
      <w:r w:rsidRPr="00CE499E">
        <w:tab/>
        <w:t>relates to a person whose application under subsection</w:t>
      </w:r>
      <w:r w:rsidR="00CE499E">
        <w:t> </w:t>
      </w:r>
      <w:r w:rsidRPr="00CE499E">
        <w:t>23</w:t>
      </w:r>
      <w:r w:rsidR="00CE499E">
        <w:noBreakHyphen/>
      </w:r>
      <w:r w:rsidRPr="00CE499E">
        <w:t xml:space="preserve">15(1) has been so retained, but has not been produced to the </w:t>
      </w:r>
      <w:r w:rsidR="00B272D2" w:rsidRPr="00CE499E">
        <w:t>Chief Executive Medicare</w:t>
      </w:r>
      <w:r w:rsidRPr="00CE499E">
        <w:t xml:space="preserve"> by the private health insurer in accordance with a requirement made by the </w:t>
      </w:r>
      <w:r w:rsidR="00B272D2" w:rsidRPr="00CE499E">
        <w:t>Chief Executive Medicare</w:t>
      </w:r>
      <w:r w:rsidRPr="00CE499E">
        <w:t xml:space="preserve"> under section</w:t>
      </w:r>
      <w:r w:rsidR="00CE499E">
        <w:t> </w:t>
      </w:r>
      <w:r w:rsidRPr="00CE499E">
        <w:t>279</w:t>
      </w:r>
      <w:r w:rsidR="00CE499E">
        <w:noBreakHyphen/>
      </w:r>
      <w:r w:rsidRPr="00CE499E">
        <w:t>55;</w:t>
      </w:r>
    </w:p>
    <w:p w:rsidR="00B721CB" w:rsidRPr="00CE499E" w:rsidRDefault="00B721CB">
      <w:pPr>
        <w:pStyle w:val="paragraph"/>
      </w:pPr>
      <w:r w:rsidRPr="00CE499E">
        <w:lastRenderedPageBreak/>
        <w:tab/>
        <w:t>(g)</w:t>
      </w:r>
      <w:r w:rsidRPr="00CE499E">
        <w:tab/>
        <w:t>so much of a payment purportedly made under section</w:t>
      </w:r>
      <w:r w:rsidR="00CE499E">
        <w:t> </w:t>
      </w:r>
      <w:r w:rsidRPr="00CE499E">
        <w:t>279</w:t>
      </w:r>
      <w:r w:rsidR="00CE499E">
        <w:noBreakHyphen/>
      </w:r>
      <w:r w:rsidRPr="00CE499E">
        <w:t>15 or 279</w:t>
      </w:r>
      <w:r w:rsidR="00CE499E">
        <w:noBreakHyphen/>
      </w:r>
      <w:r w:rsidRPr="00CE499E">
        <w:t>40 as was not payable under that section;</w:t>
      </w:r>
    </w:p>
    <w:p w:rsidR="00B721CB" w:rsidRPr="00CE499E" w:rsidRDefault="00B721CB">
      <w:pPr>
        <w:pStyle w:val="paragraph"/>
      </w:pPr>
      <w:r w:rsidRPr="00CE499E">
        <w:tab/>
        <w:t>(h)</w:t>
      </w:r>
      <w:r w:rsidRPr="00CE499E">
        <w:tab/>
        <w:t>interest payable under subsection</w:t>
      </w:r>
      <w:r w:rsidR="00CE499E">
        <w:t> </w:t>
      </w:r>
      <w:r w:rsidRPr="00CE499E">
        <w:t>282</w:t>
      </w:r>
      <w:r w:rsidR="00CE499E">
        <w:noBreakHyphen/>
      </w:r>
      <w:r w:rsidRPr="00CE499E">
        <w:t>5(2).</w:t>
      </w:r>
    </w:p>
    <w:p w:rsidR="00E42653" w:rsidRPr="00CE499E" w:rsidRDefault="00E42653" w:rsidP="00E42653">
      <w:pPr>
        <w:pStyle w:val="subsection"/>
      </w:pPr>
      <w:r w:rsidRPr="00CE499E">
        <w:tab/>
        <w:t>(1A)</w:t>
      </w:r>
      <w:r w:rsidRPr="00CE499E">
        <w:tab/>
        <w:t xml:space="preserve">However, an amount is not recoverable under </w:t>
      </w:r>
      <w:r w:rsidR="00CE499E">
        <w:t>paragraph (</w:t>
      </w:r>
      <w:r w:rsidRPr="00CE499E">
        <w:t>1)(d), (e), (f) or (g) if the situation giving rise to the amount did not occur due to the fault of the private health insurer.</w:t>
      </w:r>
    </w:p>
    <w:p w:rsidR="00B721CB" w:rsidRPr="00CE499E" w:rsidRDefault="00B721CB">
      <w:pPr>
        <w:pStyle w:val="subsection"/>
      </w:pPr>
      <w:r w:rsidRPr="00CE499E">
        <w:tab/>
        <w:t>(2)</w:t>
      </w:r>
      <w:r w:rsidRPr="00CE499E">
        <w:tab/>
        <w:t>The amounts are recoverable from:</w:t>
      </w:r>
    </w:p>
    <w:p w:rsidR="00B721CB" w:rsidRPr="00CE499E" w:rsidRDefault="00B721CB">
      <w:pPr>
        <w:pStyle w:val="paragraph"/>
      </w:pPr>
      <w:r w:rsidRPr="00CE499E">
        <w:tab/>
        <w:t>(b)</w:t>
      </w:r>
      <w:r w:rsidRPr="00CE499E">
        <w:tab/>
        <w:t xml:space="preserve">if </w:t>
      </w:r>
      <w:r w:rsidR="00CE499E">
        <w:t>paragraph (</w:t>
      </w:r>
      <w:r w:rsidRPr="00CE499E">
        <w:t>1)(d), (e), (f) or (g) applies—the private health insurer to which the payment concerned was made; or</w:t>
      </w:r>
    </w:p>
    <w:p w:rsidR="00B721CB" w:rsidRPr="00CE499E" w:rsidRDefault="00B721CB">
      <w:pPr>
        <w:pStyle w:val="paragraph"/>
      </w:pPr>
      <w:r w:rsidRPr="00CE499E">
        <w:tab/>
        <w:t>(c)</w:t>
      </w:r>
      <w:r w:rsidRPr="00CE499E">
        <w:tab/>
        <w:t xml:space="preserve">if </w:t>
      </w:r>
      <w:r w:rsidR="00CE499E">
        <w:t>paragraph (</w:t>
      </w:r>
      <w:r w:rsidRPr="00CE499E">
        <w:t>1)(h) applies:</w:t>
      </w:r>
    </w:p>
    <w:p w:rsidR="00B721CB" w:rsidRPr="00CE499E" w:rsidRDefault="00B721CB">
      <w:pPr>
        <w:pStyle w:val="paragraphsub"/>
      </w:pPr>
      <w:r w:rsidRPr="00CE499E">
        <w:tab/>
        <w:t>(i)</w:t>
      </w:r>
      <w:r w:rsidRPr="00CE499E">
        <w:tab/>
        <w:t>if the payment was made to a private health insurer—that insurer; or</w:t>
      </w:r>
    </w:p>
    <w:p w:rsidR="00B721CB" w:rsidRPr="00CE499E" w:rsidRDefault="00B721CB">
      <w:pPr>
        <w:pStyle w:val="paragraphsub"/>
      </w:pPr>
      <w:r w:rsidRPr="00CE499E">
        <w:tab/>
        <w:t>(ii)</w:t>
      </w:r>
      <w:r w:rsidRPr="00CE499E">
        <w:tab/>
        <w:t>if the payment was made to an individual—the individual or his or her estate.</w:t>
      </w:r>
    </w:p>
    <w:p w:rsidR="00B721CB" w:rsidRPr="00CE499E" w:rsidRDefault="00B721CB">
      <w:pPr>
        <w:pStyle w:val="subsection"/>
      </w:pPr>
      <w:r w:rsidRPr="00CE499E">
        <w:tab/>
        <w:t>(3)</w:t>
      </w:r>
      <w:r w:rsidRPr="00CE499E">
        <w:tab/>
        <w:t xml:space="preserve">An amount recoverable under </w:t>
      </w:r>
      <w:r w:rsidR="00CE499E">
        <w:t>subsection (</w:t>
      </w:r>
      <w:r w:rsidRPr="00CE499E">
        <w:t>1) is recoverable whether or not any person has been convicted of an offence relating to the payment.</w:t>
      </w:r>
    </w:p>
    <w:p w:rsidR="00B721CB" w:rsidRPr="00CE499E" w:rsidRDefault="00B721CB">
      <w:pPr>
        <w:pStyle w:val="ActHead5"/>
      </w:pPr>
      <w:bookmarkStart w:id="255" w:name="_Toc535922122"/>
      <w:r w:rsidRPr="00CE499E">
        <w:rPr>
          <w:rStyle w:val="CharSectno"/>
        </w:rPr>
        <w:t>282</w:t>
      </w:r>
      <w:r w:rsidR="00CE499E">
        <w:rPr>
          <w:rStyle w:val="CharSectno"/>
        </w:rPr>
        <w:noBreakHyphen/>
      </w:r>
      <w:r w:rsidRPr="00CE499E">
        <w:rPr>
          <w:rStyle w:val="CharSectno"/>
        </w:rPr>
        <w:t>5</w:t>
      </w:r>
      <w:r w:rsidRPr="00CE499E">
        <w:t xml:space="preserve">  Interest on amounts recoverable</w:t>
      </w:r>
      <w:bookmarkEnd w:id="255"/>
    </w:p>
    <w:p w:rsidR="00B721CB" w:rsidRPr="00CE499E" w:rsidRDefault="00B721CB">
      <w:pPr>
        <w:pStyle w:val="subsection"/>
      </w:pPr>
      <w:r w:rsidRPr="00CE499E">
        <w:tab/>
        <w:t>(1)</w:t>
      </w:r>
      <w:r w:rsidRPr="00CE499E">
        <w:tab/>
        <w:t xml:space="preserve">If the </w:t>
      </w:r>
      <w:r w:rsidR="00B272D2" w:rsidRPr="00CE499E">
        <w:t>Chief Executive Medicare</w:t>
      </w:r>
      <w:r w:rsidRPr="00CE499E">
        <w:t xml:space="preserve"> has served, on an individual from whom an amount is recoverable or the legal personal representative of such an individual, or on a private health insurer from which an amount is recoverable, under subsection</w:t>
      </w:r>
      <w:r w:rsidR="00CE499E">
        <w:t> </w:t>
      </w:r>
      <w:r w:rsidRPr="00CE499E">
        <w:t>282</w:t>
      </w:r>
      <w:r w:rsidR="00CE499E">
        <w:noBreakHyphen/>
      </w:r>
      <w:r w:rsidRPr="00CE499E">
        <w:t>1(1) a notice claiming an amount as a debt due to the Commonwealth and:</w:t>
      </w:r>
    </w:p>
    <w:p w:rsidR="00B721CB" w:rsidRPr="00CE499E" w:rsidRDefault="00B721CB">
      <w:pPr>
        <w:pStyle w:val="paragraph"/>
      </w:pPr>
      <w:r w:rsidRPr="00CE499E">
        <w:tab/>
        <w:t>(a)</w:t>
      </w:r>
      <w:r w:rsidRPr="00CE499E">
        <w:tab/>
        <w:t xml:space="preserve">an arrangement for the repayment of the amount has been entered into between the </w:t>
      </w:r>
      <w:r w:rsidR="00B272D2" w:rsidRPr="00CE499E">
        <w:t>Chief Executive Medicare</w:t>
      </w:r>
      <w:r w:rsidRPr="00CE499E">
        <w:t xml:space="preserve"> and the individual or the individual’s legal personal representative, or the private health insurer, as the case may be, within the period referred to in </w:t>
      </w:r>
      <w:r w:rsidR="00CE499E">
        <w:t>subsection (</w:t>
      </w:r>
      <w:r w:rsidRPr="00CE499E">
        <w:t>3), and there has been a default in payment of an amount required to be paid under the arrangement; or</w:t>
      </w:r>
    </w:p>
    <w:p w:rsidR="00B721CB" w:rsidRPr="00CE499E" w:rsidRDefault="00B721CB">
      <w:pPr>
        <w:pStyle w:val="paragraph"/>
      </w:pPr>
      <w:r w:rsidRPr="00CE499E">
        <w:lastRenderedPageBreak/>
        <w:tab/>
        <w:t>(b)</w:t>
      </w:r>
      <w:r w:rsidRPr="00CE499E">
        <w:tab/>
        <w:t>at the end of the period such an arrangement has not been entered into and all or part of the amount remains unpaid;</w:t>
      </w:r>
    </w:p>
    <w:p w:rsidR="00B721CB" w:rsidRPr="00CE499E" w:rsidRDefault="00B721CB">
      <w:pPr>
        <w:pStyle w:val="subsection2"/>
      </w:pPr>
      <w:r w:rsidRPr="00CE499E">
        <w:t>then, from and including the day after the end of the period, interest becomes payable on so much of the amount as from time to time remains unpaid.</w:t>
      </w:r>
    </w:p>
    <w:p w:rsidR="00B721CB" w:rsidRPr="00CE499E" w:rsidRDefault="00B721CB">
      <w:pPr>
        <w:pStyle w:val="subsection"/>
        <w:keepNext/>
        <w:keepLines/>
      </w:pPr>
      <w:r w:rsidRPr="00CE499E">
        <w:tab/>
        <w:t>(2)</w:t>
      </w:r>
      <w:r w:rsidRPr="00CE499E">
        <w:tab/>
        <w:t>Interest is payable:</w:t>
      </w:r>
    </w:p>
    <w:p w:rsidR="00B721CB" w:rsidRPr="00CE499E" w:rsidRDefault="00B721CB">
      <w:pPr>
        <w:pStyle w:val="paragraph"/>
      </w:pPr>
      <w:r w:rsidRPr="00CE499E">
        <w:tab/>
        <w:t>(a)</w:t>
      </w:r>
      <w:r w:rsidRPr="00CE499E">
        <w:tab/>
        <w:t>at the rate of 15% per annum; or</w:t>
      </w:r>
    </w:p>
    <w:p w:rsidR="00B721CB" w:rsidRPr="00CE499E" w:rsidRDefault="00B721CB">
      <w:pPr>
        <w:pStyle w:val="paragraph"/>
      </w:pPr>
      <w:r w:rsidRPr="00CE499E">
        <w:tab/>
        <w:t>(b)</w:t>
      </w:r>
      <w:r w:rsidRPr="00CE499E">
        <w:tab/>
        <w:t>if a lower rate is specified in the Private Health Insurance (Incentives) Rules for the purposes of this paragraph—that rate.</w:t>
      </w:r>
    </w:p>
    <w:p w:rsidR="00B721CB" w:rsidRPr="00CE499E" w:rsidRDefault="00B721CB">
      <w:pPr>
        <w:pStyle w:val="subsection"/>
      </w:pPr>
      <w:r w:rsidRPr="00CE499E">
        <w:tab/>
        <w:t>(3)</w:t>
      </w:r>
      <w:r w:rsidRPr="00CE499E">
        <w:tab/>
        <w:t xml:space="preserve">The period for entering into an arrangement under </w:t>
      </w:r>
      <w:r w:rsidR="00CE499E">
        <w:t>paragraph (</w:t>
      </w:r>
      <w:r w:rsidRPr="00CE499E">
        <w:t xml:space="preserve">1)(a) is the period of 3 months following the service of the notice under </w:t>
      </w:r>
      <w:r w:rsidR="00CE499E">
        <w:t>subsection (</w:t>
      </w:r>
      <w:r w:rsidRPr="00CE499E">
        <w:t xml:space="preserve">1), or such longer period as the </w:t>
      </w:r>
      <w:r w:rsidR="00B272D2" w:rsidRPr="00CE499E">
        <w:t>Chief Executive Medicare</w:t>
      </w:r>
      <w:r w:rsidRPr="00CE499E">
        <w:t xml:space="preserve"> allows.</w:t>
      </w:r>
    </w:p>
    <w:p w:rsidR="00B721CB" w:rsidRPr="00CE499E" w:rsidRDefault="00B721CB">
      <w:pPr>
        <w:pStyle w:val="subsection"/>
      </w:pPr>
      <w:r w:rsidRPr="00CE499E">
        <w:tab/>
        <w:t>(4)</w:t>
      </w:r>
      <w:r w:rsidRPr="00CE499E">
        <w:tab/>
        <w:t xml:space="preserve">Despite </w:t>
      </w:r>
      <w:r w:rsidR="00CE499E">
        <w:t>subsection (</w:t>
      </w:r>
      <w:r w:rsidRPr="00CE499E">
        <w:t>1), in any proceedings instituted by the Commonwealth for the recovery of an amount due under paragraph</w:t>
      </w:r>
      <w:r w:rsidR="00CE499E">
        <w:t> </w:t>
      </w:r>
      <w:r w:rsidRPr="00CE499E">
        <w:t>282</w:t>
      </w:r>
      <w:r w:rsidR="00CE499E">
        <w:noBreakHyphen/>
      </w:r>
      <w:r w:rsidRPr="00CE499E">
        <w:t xml:space="preserve">1(1)(h), the court may order that the interest payable under that paragraph is, and is taken to have been, so payable from and including a day later than the day referred to in </w:t>
      </w:r>
      <w:r w:rsidR="00CE499E">
        <w:t>subsection (</w:t>
      </w:r>
      <w:r w:rsidRPr="00CE499E">
        <w:t>1).</w:t>
      </w:r>
    </w:p>
    <w:p w:rsidR="00B721CB" w:rsidRPr="00CE499E" w:rsidRDefault="00B721CB">
      <w:pPr>
        <w:pStyle w:val="ActHead5"/>
      </w:pPr>
      <w:bookmarkStart w:id="256" w:name="_Toc535922123"/>
      <w:r w:rsidRPr="00CE499E">
        <w:rPr>
          <w:rStyle w:val="CharSectno"/>
        </w:rPr>
        <w:t>282</w:t>
      </w:r>
      <w:r w:rsidR="00CE499E">
        <w:rPr>
          <w:rStyle w:val="CharSectno"/>
        </w:rPr>
        <w:noBreakHyphen/>
      </w:r>
      <w:r w:rsidRPr="00CE499E">
        <w:rPr>
          <w:rStyle w:val="CharSectno"/>
        </w:rPr>
        <w:t>10</w:t>
      </w:r>
      <w:r w:rsidRPr="00CE499E">
        <w:t xml:space="preserve">  </w:t>
      </w:r>
      <w:r w:rsidR="00B272D2" w:rsidRPr="00CE499E">
        <w:t>Chief Executive Medicare</w:t>
      </w:r>
      <w:r w:rsidRPr="00CE499E">
        <w:t xml:space="preserve"> may set off debts against amounts payable</w:t>
      </w:r>
      <w:bookmarkEnd w:id="256"/>
    </w:p>
    <w:p w:rsidR="00B721CB" w:rsidRPr="00CE499E" w:rsidRDefault="00B721CB">
      <w:pPr>
        <w:pStyle w:val="subsection"/>
      </w:pPr>
      <w:r w:rsidRPr="00CE499E">
        <w:tab/>
        <w:t>(1)</w:t>
      </w:r>
      <w:r w:rsidRPr="00CE499E">
        <w:tab/>
        <w:t>Despite any other provision of Part</w:t>
      </w:r>
      <w:r w:rsidR="00CE499E">
        <w:t> </w:t>
      </w:r>
      <w:r w:rsidRPr="00CE499E">
        <w:t>2</w:t>
      </w:r>
      <w:r w:rsidR="00CE499E">
        <w:noBreakHyphen/>
      </w:r>
      <w:r w:rsidRPr="00CE499E">
        <w:t>2 or this Part, if:</w:t>
      </w:r>
    </w:p>
    <w:p w:rsidR="00B721CB" w:rsidRPr="00CE499E" w:rsidRDefault="00B721CB">
      <w:pPr>
        <w:pStyle w:val="paragraph"/>
      </w:pPr>
      <w:r w:rsidRPr="00CE499E">
        <w:tab/>
        <w:t>(a)</w:t>
      </w:r>
      <w:r w:rsidRPr="00CE499E">
        <w:tab/>
        <w:t xml:space="preserve">except for this section, an amount would be payable by the </w:t>
      </w:r>
      <w:r w:rsidR="00B272D2" w:rsidRPr="00CE499E">
        <w:t>Chief Executive Medicare</w:t>
      </w:r>
      <w:r w:rsidRPr="00CE499E">
        <w:t xml:space="preserve"> to a person or his or her estate, or to a private health insurer, under Part</w:t>
      </w:r>
      <w:r w:rsidR="00CE499E">
        <w:t> </w:t>
      </w:r>
      <w:r w:rsidRPr="00CE499E">
        <w:t>2</w:t>
      </w:r>
      <w:r w:rsidR="00CE499E">
        <w:noBreakHyphen/>
      </w:r>
      <w:r w:rsidRPr="00CE499E">
        <w:t>2 or this Part; and</w:t>
      </w:r>
    </w:p>
    <w:p w:rsidR="00B721CB" w:rsidRPr="00CE499E" w:rsidRDefault="00B721CB">
      <w:pPr>
        <w:pStyle w:val="paragraph"/>
      </w:pPr>
      <w:r w:rsidRPr="00CE499E">
        <w:tab/>
        <w:t>(b)</w:t>
      </w:r>
      <w:r w:rsidRPr="00CE499E">
        <w:tab/>
        <w:t>an amount is recoverable under section</w:t>
      </w:r>
      <w:r w:rsidR="00CE499E">
        <w:t> </w:t>
      </w:r>
      <w:r w:rsidRPr="00CE499E">
        <w:t>282</w:t>
      </w:r>
      <w:r w:rsidR="00CE499E">
        <w:noBreakHyphen/>
      </w:r>
      <w:r w:rsidRPr="00CE499E">
        <w:t>1 by the Commonwealth from the person or his or her estate, or from the insurer, as the case may be;</w:t>
      </w:r>
    </w:p>
    <w:p w:rsidR="00B721CB" w:rsidRPr="00CE499E" w:rsidRDefault="00B721CB">
      <w:pPr>
        <w:pStyle w:val="subsection2"/>
      </w:pPr>
      <w:r w:rsidRPr="00CE499E">
        <w:t xml:space="preserve">the </w:t>
      </w:r>
      <w:r w:rsidR="00B272D2" w:rsidRPr="00CE499E">
        <w:t>Chief Executive Medicare</w:t>
      </w:r>
      <w:r w:rsidRPr="00CE499E">
        <w:t xml:space="preserve"> may set off the whole or a part of the amount referred to in </w:t>
      </w:r>
      <w:r w:rsidR="00CE499E">
        <w:t>paragraph (</w:t>
      </w:r>
      <w:r w:rsidRPr="00CE499E">
        <w:t xml:space="preserve">b) against the amount referred to in </w:t>
      </w:r>
      <w:r w:rsidR="00CE499E">
        <w:t>paragraph (</w:t>
      </w:r>
      <w:r w:rsidRPr="00CE499E">
        <w:t>a).</w:t>
      </w:r>
    </w:p>
    <w:p w:rsidR="00B721CB" w:rsidRPr="00CE499E" w:rsidRDefault="00B721CB">
      <w:pPr>
        <w:pStyle w:val="subsection"/>
      </w:pPr>
      <w:r w:rsidRPr="00CE499E">
        <w:lastRenderedPageBreak/>
        <w:tab/>
        <w:t>(2)</w:t>
      </w:r>
      <w:r w:rsidRPr="00CE499E">
        <w:tab/>
        <w:t xml:space="preserve">If the </w:t>
      </w:r>
      <w:r w:rsidR="00B272D2" w:rsidRPr="00CE499E">
        <w:t>Chief Executive Medicare</w:t>
      </w:r>
      <w:r w:rsidRPr="00CE499E">
        <w:t xml:space="preserve"> decides to make such a set</w:t>
      </w:r>
      <w:r w:rsidR="00CE499E">
        <w:noBreakHyphen/>
      </w:r>
      <w:r w:rsidRPr="00CE499E">
        <w:t xml:space="preserve">off in respect of a person or his or her estate, the </w:t>
      </w:r>
      <w:r w:rsidR="00B272D2" w:rsidRPr="00CE499E">
        <w:t>Chief Executive Medicare</w:t>
      </w:r>
      <w:r w:rsidRPr="00CE499E">
        <w:t xml:space="preserve"> must serve on the person or his or her legal personal representative or the legal personal representative of his or her estate a notice of the decision.</w:t>
      </w:r>
    </w:p>
    <w:p w:rsidR="00B721CB" w:rsidRPr="00CE499E" w:rsidRDefault="00B721CB">
      <w:pPr>
        <w:pStyle w:val="subsection"/>
      </w:pPr>
      <w:r w:rsidRPr="00CE499E">
        <w:tab/>
        <w:t>(3)</w:t>
      </w:r>
      <w:r w:rsidRPr="00CE499E">
        <w:tab/>
        <w:t xml:space="preserve">If the </w:t>
      </w:r>
      <w:r w:rsidR="00B272D2" w:rsidRPr="00CE499E">
        <w:t>Chief Executive Medicare</w:t>
      </w:r>
      <w:r w:rsidRPr="00CE499E">
        <w:t xml:space="preserve"> makes such a set</w:t>
      </w:r>
      <w:r w:rsidR="00CE499E">
        <w:noBreakHyphen/>
      </w:r>
      <w:r w:rsidRPr="00CE499E">
        <w:t>off:</w:t>
      </w:r>
    </w:p>
    <w:p w:rsidR="00B721CB" w:rsidRPr="00CE499E" w:rsidRDefault="00B721CB">
      <w:pPr>
        <w:pStyle w:val="paragraph"/>
      </w:pPr>
      <w:r w:rsidRPr="00CE499E">
        <w:tab/>
        <w:t>(a)</w:t>
      </w:r>
      <w:r w:rsidRPr="00CE499E">
        <w:tab/>
        <w:t xml:space="preserve">the </w:t>
      </w:r>
      <w:r w:rsidR="00B272D2" w:rsidRPr="00CE499E">
        <w:t>Chief Executive Medicare</w:t>
      </w:r>
      <w:r w:rsidRPr="00CE499E">
        <w:t xml:space="preserve"> is liable to pay to the person or his or her estate, or to the insurer, only the amount remaining after the set</w:t>
      </w:r>
      <w:r w:rsidR="00CE499E">
        <w:noBreakHyphen/>
      </w:r>
      <w:r w:rsidRPr="00CE499E">
        <w:t>off; and</w:t>
      </w:r>
    </w:p>
    <w:p w:rsidR="00B721CB" w:rsidRPr="00CE499E" w:rsidRDefault="00B721CB">
      <w:pPr>
        <w:pStyle w:val="paragraph"/>
      </w:pPr>
      <w:r w:rsidRPr="00CE499E">
        <w:tab/>
        <w:t>(b)</w:t>
      </w:r>
      <w:r w:rsidRPr="00CE499E">
        <w:tab/>
        <w:t xml:space="preserve">the amount referred to in </w:t>
      </w:r>
      <w:r w:rsidR="00CE499E">
        <w:t>paragraph (</w:t>
      </w:r>
      <w:r w:rsidRPr="00CE499E">
        <w:t>1)(b) is reduced by the amount set off.</w:t>
      </w:r>
    </w:p>
    <w:p w:rsidR="00B721CB" w:rsidRPr="00CE499E" w:rsidRDefault="00B721CB">
      <w:pPr>
        <w:pStyle w:val="ActHead5"/>
      </w:pPr>
      <w:bookmarkStart w:id="257" w:name="_Toc535922124"/>
      <w:r w:rsidRPr="00CE499E">
        <w:rPr>
          <w:rStyle w:val="CharSectno"/>
        </w:rPr>
        <w:t>282</w:t>
      </w:r>
      <w:r w:rsidR="00CE499E">
        <w:rPr>
          <w:rStyle w:val="CharSectno"/>
        </w:rPr>
        <w:noBreakHyphen/>
      </w:r>
      <w:r w:rsidRPr="00CE499E">
        <w:rPr>
          <w:rStyle w:val="CharSectno"/>
        </w:rPr>
        <w:t>15</w:t>
      </w:r>
      <w:r w:rsidRPr="00CE499E">
        <w:t xml:space="preserve">  Reconsideration of certain decisions under this Division</w:t>
      </w:r>
      <w:bookmarkEnd w:id="257"/>
    </w:p>
    <w:p w:rsidR="00B721CB" w:rsidRPr="00CE499E" w:rsidRDefault="00B721CB">
      <w:pPr>
        <w:pStyle w:val="subsection"/>
      </w:pPr>
      <w:r w:rsidRPr="00CE499E">
        <w:tab/>
        <w:t>(1)</w:t>
      </w:r>
      <w:r w:rsidRPr="00CE499E">
        <w:tab/>
        <w:t xml:space="preserve">A person (the </w:t>
      </w:r>
      <w:r w:rsidRPr="00CE499E">
        <w:rPr>
          <w:b/>
          <w:i/>
        </w:rPr>
        <w:t>applicant</w:t>
      </w:r>
      <w:r w:rsidRPr="00CE499E">
        <w:t xml:space="preserve">) may apply to the </w:t>
      </w:r>
      <w:r w:rsidR="00B272D2" w:rsidRPr="00CE499E">
        <w:t>Chief Executive Medicare</w:t>
      </w:r>
      <w:r w:rsidRPr="00CE499E">
        <w:t xml:space="preserve"> for the </w:t>
      </w:r>
      <w:r w:rsidR="00B272D2" w:rsidRPr="00CE499E">
        <w:t>Chief Executive Medicare</w:t>
      </w:r>
      <w:r w:rsidRPr="00CE499E">
        <w:t xml:space="preserve"> to reconsider the following decisions:</w:t>
      </w:r>
    </w:p>
    <w:p w:rsidR="00A0506F" w:rsidRPr="00CE499E" w:rsidRDefault="00A0506F" w:rsidP="00A0506F">
      <w:pPr>
        <w:pStyle w:val="paragraph"/>
      </w:pPr>
      <w:r w:rsidRPr="00CE499E">
        <w:tab/>
        <w:t>(a)</w:t>
      </w:r>
      <w:r w:rsidRPr="00CE499E">
        <w:tab/>
        <w:t>a decision that an amount is recoverable as a debt due to the Commonwealth under paragraph</w:t>
      </w:r>
      <w:r w:rsidR="00CE499E">
        <w:t> </w:t>
      </w:r>
      <w:r w:rsidRPr="00CE499E">
        <w:t>282</w:t>
      </w:r>
      <w:r w:rsidR="00CE499E">
        <w:noBreakHyphen/>
      </w:r>
      <w:r w:rsidRPr="00CE499E">
        <w:t>1(1)(h) in respect of a payment made to an individual;</w:t>
      </w:r>
    </w:p>
    <w:p w:rsidR="00B721CB" w:rsidRPr="00CE499E" w:rsidRDefault="00B721CB">
      <w:pPr>
        <w:pStyle w:val="paragraph"/>
      </w:pPr>
      <w:r w:rsidRPr="00CE499E">
        <w:tab/>
        <w:t>(b)</w:t>
      </w:r>
      <w:r w:rsidRPr="00CE499E">
        <w:tab/>
        <w:t>a decision under subsection</w:t>
      </w:r>
      <w:r w:rsidR="00CE499E">
        <w:t> </w:t>
      </w:r>
      <w:r w:rsidRPr="00CE499E">
        <w:t>282</w:t>
      </w:r>
      <w:r w:rsidR="00CE499E">
        <w:noBreakHyphen/>
      </w:r>
      <w:r w:rsidRPr="00CE499E">
        <w:t>10(1) to set off a debt against an amount otherwise payable to a person (other than a private health insurer) or his or her estate.</w:t>
      </w:r>
    </w:p>
    <w:p w:rsidR="00B721CB" w:rsidRPr="00CE499E" w:rsidRDefault="00B721CB">
      <w:pPr>
        <w:pStyle w:val="subsection"/>
      </w:pPr>
      <w:r w:rsidRPr="00CE499E">
        <w:tab/>
        <w:t>(2)</w:t>
      </w:r>
      <w:r w:rsidRPr="00CE499E">
        <w:tab/>
        <w:t>The application must:</w:t>
      </w:r>
    </w:p>
    <w:p w:rsidR="00B721CB" w:rsidRPr="00CE499E" w:rsidRDefault="00B721CB">
      <w:pPr>
        <w:pStyle w:val="paragraph"/>
      </w:pPr>
      <w:r w:rsidRPr="00CE499E">
        <w:tab/>
        <w:t>(a)</w:t>
      </w:r>
      <w:r w:rsidRPr="00CE499E">
        <w:tab/>
        <w:t>be in writing; and</w:t>
      </w:r>
    </w:p>
    <w:p w:rsidR="00B721CB" w:rsidRPr="00CE499E" w:rsidRDefault="00B721CB">
      <w:pPr>
        <w:pStyle w:val="paragraph"/>
      </w:pPr>
      <w:r w:rsidRPr="00CE499E">
        <w:tab/>
        <w:t>(b)</w:t>
      </w:r>
      <w:r w:rsidRPr="00CE499E">
        <w:tab/>
        <w:t>set out the reasons for the application.</w:t>
      </w:r>
    </w:p>
    <w:p w:rsidR="00B721CB" w:rsidRPr="00CE499E" w:rsidRDefault="00B721CB">
      <w:pPr>
        <w:pStyle w:val="subsection"/>
      </w:pPr>
      <w:r w:rsidRPr="00CE499E">
        <w:tab/>
        <w:t>(3)</w:t>
      </w:r>
      <w:r w:rsidRPr="00CE499E">
        <w:tab/>
        <w:t>The application must be made within:</w:t>
      </w:r>
    </w:p>
    <w:p w:rsidR="00B721CB" w:rsidRPr="00CE499E" w:rsidRDefault="00B721CB">
      <w:pPr>
        <w:pStyle w:val="paragraph"/>
      </w:pPr>
      <w:r w:rsidRPr="00CE499E">
        <w:tab/>
        <w:t>(a)</w:t>
      </w:r>
      <w:r w:rsidRPr="00CE499E">
        <w:tab/>
        <w:t>28 days after the day on which the applicant is notified of the decision; or</w:t>
      </w:r>
    </w:p>
    <w:p w:rsidR="00B721CB" w:rsidRPr="00CE499E" w:rsidRDefault="00B721CB">
      <w:pPr>
        <w:pStyle w:val="paragraph"/>
      </w:pPr>
      <w:r w:rsidRPr="00CE499E">
        <w:tab/>
        <w:t>(b)</w:t>
      </w:r>
      <w:r w:rsidRPr="00CE499E">
        <w:tab/>
        <w:t xml:space="preserve">if, either before or after the end of that period of 28 days, the </w:t>
      </w:r>
      <w:r w:rsidR="00B272D2" w:rsidRPr="00CE499E">
        <w:t>Chief Executive Medicare</w:t>
      </w:r>
      <w:r w:rsidRPr="00CE499E">
        <w:t xml:space="preserve"> extends the period within which the application may be made—the extended period for making the application.</w:t>
      </w:r>
    </w:p>
    <w:p w:rsidR="00B721CB" w:rsidRPr="00CE499E" w:rsidRDefault="00B721CB">
      <w:pPr>
        <w:pStyle w:val="subsection"/>
      </w:pPr>
      <w:r w:rsidRPr="00CE499E">
        <w:lastRenderedPageBreak/>
        <w:tab/>
        <w:t>(4)</w:t>
      </w:r>
      <w:r w:rsidRPr="00CE499E">
        <w:tab/>
        <w:t xml:space="preserve">Upon receiving such an application, the </w:t>
      </w:r>
      <w:r w:rsidR="00B272D2" w:rsidRPr="00CE499E">
        <w:t>Chief Executive Medicare</w:t>
      </w:r>
      <w:r w:rsidRPr="00CE499E">
        <w:t xml:space="preserve"> must:</w:t>
      </w:r>
    </w:p>
    <w:p w:rsidR="00B721CB" w:rsidRPr="00CE499E" w:rsidRDefault="00B721CB">
      <w:pPr>
        <w:pStyle w:val="paragraph"/>
      </w:pPr>
      <w:r w:rsidRPr="00CE499E">
        <w:tab/>
        <w:t>(a)</w:t>
      </w:r>
      <w:r w:rsidRPr="00CE499E">
        <w:tab/>
        <w:t>reconsider the decision; and</w:t>
      </w:r>
    </w:p>
    <w:p w:rsidR="00B721CB" w:rsidRPr="00CE499E" w:rsidRDefault="00B721CB">
      <w:pPr>
        <w:pStyle w:val="paragraph"/>
      </w:pPr>
      <w:r w:rsidRPr="00CE499E">
        <w:tab/>
        <w:t>(b)</w:t>
      </w:r>
      <w:r w:rsidRPr="00CE499E">
        <w:tab/>
        <w:t>either affirm or revoke the decision.</w:t>
      </w:r>
    </w:p>
    <w:p w:rsidR="00B721CB" w:rsidRPr="00CE499E" w:rsidRDefault="00B721CB">
      <w:pPr>
        <w:pStyle w:val="notetext"/>
      </w:pPr>
      <w:r w:rsidRPr="00CE499E">
        <w:t>Note:</w:t>
      </w:r>
      <w:r w:rsidRPr="00CE499E">
        <w:tab/>
        <w:t xml:space="preserve">Decisions affirming an original decision of the </w:t>
      </w:r>
      <w:r w:rsidR="00B272D2" w:rsidRPr="00CE499E">
        <w:t>Chief Executive Medicare</w:t>
      </w:r>
      <w:r w:rsidRPr="00CE499E">
        <w:t xml:space="preserve"> are reviewable under Part</w:t>
      </w:r>
      <w:r w:rsidR="00CE499E">
        <w:t> </w:t>
      </w:r>
      <w:r w:rsidRPr="00CE499E">
        <w:t>6</w:t>
      </w:r>
      <w:r w:rsidR="00CE499E">
        <w:noBreakHyphen/>
      </w:r>
      <w:r w:rsidRPr="00CE499E">
        <w:t>9.</w:t>
      </w:r>
    </w:p>
    <w:p w:rsidR="00B721CB" w:rsidRPr="00CE499E" w:rsidRDefault="00B721CB">
      <w:pPr>
        <w:pStyle w:val="subsection"/>
      </w:pPr>
      <w:r w:rsidRPr="00CE499E">
        <w:tab/>
        <w:t>(5)</w:t>
      </w:r>
      <w:r w:rsidRPr="00CE499E">
        <w:tab/>
        <w:t xml:space="preserve">If the </w:t>
      </w:r>
      <w:r w:rsidR="00B272D2" w:rsidRPr="00CE499E">
        <w:t>Chief Executive Medicare</w:t>
      </w:r>
      <w:r w:rsidRPr="00CE499E">
        <w:t xml:space="preserve"> revokes the decision, the revocation is taken to be a decision:</w:t>
      </w:r>
    </w:p>
    <w:p w:rsidR="00B721CB" w:rsidRPr="00CE499E" w:rsidRDefault="00B721CB">
      <w:pPr>
        <w:pStyle w:val="paragraph"/>
      </w:pPr>
      <w:r w:rsidRPr="00CE499E">
        <w:tab/>
        <w:t>(a)</w:t>
      </w:r>
      <w:r w:rsidRPr="00CE499E">
        <w:tab/>
        <w:t xml:space="preserve">in the case of a decision mentioned in </w:t>
      </w:r>
      <w:r w:rsidR="00CE499E">
        <w:t>paragraph (</w:t>
      </w:r>
      <w:r w:rsidRPr="00CE499E">
        <w:t>1)(a)—to waive the debt; or</w:t>
      </w:r>
    </w:p>
    <w:p w:rsidR="00B721CB" w:rsidRPr="00CE499E" w:rsidRDefault="00B721CB">
      <w:pPr>
        <w:pStyle w:val="paragraph"/>
      </w:pPr>
      <w:r w:rsidRPr="00CE499E">
        <w:tab/>
        <w:t>(b)</w:t>
      </w:r>
      <w:r w:rsidRPr="00CE499E">
        <w:tab/>
        <w:t xml:space="preserve">in the case of a decision mentioned in </w:t>
      </w:r>
      <w:r w:rsidR="00CE499E">
        <w:t>paragraph (</w:t>
      </w:r>
      <w:r w:rsidRPr="00CE499E">
        <w:t>1)(b)—not to set off a debt against an otherwise payable amount.</w:t>
      </w:r>
    </w:p>
    <w:p w:rsidR="00B721CB" w:rsidRPr="00CE499E" w:rsidRDefault="00B721CB">
      <w:pPr>
        <w:pStyle w:val="subsection"/>
      </w:pPr>
      <w:r w:rsidRPr="00CE499E">
        <w:tab/>
        <w:t>(6)</w:t>
      </w:r>
      <w:r w:rsidRPr="00CE499E">
        <w:tab/>
        <w:t xml:space="preserve">The </w:t>
      </w:r>
      <w:r w:rsidR="00B272D2" w:rsidRPr="00CE499E">
        <w:t>Chief Executive Medicare</w:t>
      </w:r>
      <w:r w:rsidRPr="00CE499E">
        <w:t xml:space="preserve"> must give the applicant a notice stating his or her decision on the reconsideration together with a statement of his or her reasons for the decision.</w:t>
      </w:r>
    </w:p>
    <w:p w:rsidR="00B721CB" w:rsidRPr="00CE499E" w:rsidRDefault="00B721CB">
      <w:pPr>
        <w:pStyle w:val="subsection"/>
      </w:pPr>
      <w:r w:rsidRPr="00CE499E">
        <w:tab/>
        <w:t>(7)</w:t>
      </w:r>
      <w:r w:rsidRPr="00CE499E">
        <w:tab/>
        <w:t xml:space="preserve">The </w:t>
      </w:r>
      <w:r w:rsidR="00B272D2" w:rsidRPr="00CE499E">
        <w:t>Chief Executive Medicare</w:t>
      </w:r>
      <w:r w:rsidRPr="00CE499E">
        <w:t xml:space="preserve"> must make his or her decision on the reconsideration within 28 days after the day on which he or she received the application for the reconsideration.</w:t>
      </w:r>
    </w:p>
    <w:p w:rsidR="00B721CB" w:rsidRPr="00CE499E" w:rsidRDefault="00B721CB">
      <w:pPr>
        <w:pStyle w:val="subsection"/>
      </w:pPr>
      <w:r w:rsidRPr="00CE499E">
        <w:tab/>
        <w:t>(8)</w:t>
      </w:r>
      <w:r w:rsidRPr="00CE499E">
        <w:tab/>
        <w:t xml:space="preserve">The </w:t>
      </w:r>
      <w:r w:rsidR="00B272D2" w:rsidRPr="00CE499E">
        <w:t>Chief Executive Medicare</w:t>
      </w:r>
      <w:r w:rsidRPr="00CE499E">
        <w:t xml:space="preserve"> is taken, for the purposes of this Subdivision, to have made a decision confirming the original decision if the </w:t>
      </w:r>
      <w:r w:rsidR="00B272D2" w:rsidRPr="00CE499E">
        <w:t>Chief Executive Medicare</w:t>
      </w:r>
      <w:r w:rsidRPr="00CE499E">
        <w:t xml:space="preserve"> has not told the applicant of his or her decision on the reconsideration before the end of the period of 28 days.</w:t>
      </w:r>
    </w:p>
    <w:p w:rsidR="009A76F8" w:rsidRPr="00CE499E" w:rsidRDefault="009A76F8" w:rsidP="009A76F8">
      <w:pPr>
        <w:pStyle w:val="ActHead4"/>
      </w:pPr>
      <w:bookmarkStart w:id="258" w:name="_Toc535922125"/>
      <w:r w:rsidRPr="00CE499E">
        <w:rPr>
          <w:rStyle w:val="CharSubdNo"/>
        </w:rPr>
        <w:t>Subdivision</w:t>
      </w:r>
      <w:r w:rsidR="00CE499E">
        <w:rPr>
          <w:rStyle w:val="CharSubdNo"/>
        </w:rPr>
        <w:t> </w:t>
      </w:r>
      <w:r w:rsidRPr="00CE499E">
        <w:rPr>
          <w:rStyle w:val="CharSubdNo"/>
        </w:rPr>
        <w:t>282</w:t>
      </w:r>
      <w:r w:rsidR="00CE499E">
        <w:rPr>
          <w:rStyle w:val="CharSubdNo"/>
        </w:rPr>
        <w:noBreakHyphen/>
      </w:r>
      <w:r w:rsidRPr="00CE499E">
        <w:rPr>
          <w:rStyle w:val="CharSubdNo"/>
        </w:rPr>
        <w:t>AA</w:t>
      </w:r>
      <w:r w:rsidRPr="00CE499E">
        <w:t>—</w:t>
      </w:r>
      <w:r w:rsidRPr="00CE499E">
        <w:rPr>
          <w:rStyle w:val="CharSubdText"/>
        </w:rPr>
        <w:t>Recovery of certain amounts by Commissioner of Taxation</w:t>
      </w:r>
      <w:bookmarkEnd w:id="258"/>
    </w:p>
    <w:p w:rsidR="009A76F8" w:rsidRPr="00CE499E" w:rsidRDefault="009A76F8" w:rsidP="009A76F8">
      <w:pPr>
        <w:pStyle w:val="ActHead5"/>
      </w:pPr>
      <w:bookmarkStart w:id="259" w:name="_Toc535922126"/>
      <w:r w:rsidRPr="00CE499E">
        <w:rPr>
          <w:rStyle w:val="CharSectno"/>
        </w:rPr>
        <w:t>282</w:t>
      </w:r>
      <w:r w:rsidR="00CE499E">
        <w:rPr>
          <w:rStyle w:val="CharSectno"/>
        </w:rPr>
        <w:noBreakHyphen/>
      </w:r>
      <w:r w:rsidRPr="00CE499E">
        <w:rPr>
          <w:rStyle w:val="CharSectno"/>
        </w:rPr>
        <w:t>16</w:t>
      </w:r>
      <w:r w:rsidRPr="00CE499E">
        <w:t xml:space="preserve">  Administration of this Subdivision by Commissioner of Taxation</w:t>
      </w:r>
      <w:bookmarkEnd w:id="259"/>
    </w:p>
    <w:p w:rsidR="009A76F8" w:rsidRPr="00CE499E" w:rsidRDefault="009A76F8" w:rsidP="009A76F8">
      <w:pPr>
        <w:pStyle w:val="subsection"/>
      </w:pPr>
      <w:r w:rsidRPr="00CE499E">
        <w:tab/>
      </w:r>
      <w:r w:rsidRPr="00CE499E">
        <w:tab/>
        <w:t>The Commissioner of Taxation has the general administration of:</w:t>
      </w:r>
    </w:p>
    <w:p w:rsidR="009A76F8" w:rsidRPr="00CE499E" w:rsidRDefault="009A76F8" w:rsidP="009A76F8">
      <w:pPr>
        <w:pStyle w:val="paragraph"/>
      </w:pPr>
      <w:r w:rsidRPr="00CE499E">
        <w:tab/>
        <w:t>(a)</w:t>
      </w:r>
      <w:r w:rsidRPr="00CE499E">
        <w:tab/>
        <w:t>this Subdivision; and</w:t>
      </w:r>
    </w:p>
    <w:p w:rsidR="009A76F8" w:rsidRPr="00CE499E" w:rsidRDefault="009A76F8" w:rsidP="009A76F8">
      <w:pPr>
        <w:pStyle w:val="paragraph"/>
      </w:pPr>
      <w:r w:rsidRPr="00CE499E">
        <w:lastRenderedPageBreak/>
        <w:tab/>
        <w:t>(b)</w:t>
      </w:r>
      <w:r w:rsidRPr="00CE499E">
        <w:tab/>
        <w:t>any other provision of this Act to the extent that it relates to this Subdivision.</w:t>
      </w:r>
    </w:p>
    <w:p w:rsidR="009A76F8" w:rsidRPr="00CE499E" w:rsidRDefault="009A76F8" w:rsidP="009A76F8">
      <w:pPr>
        <w:pStyle w:val="ActHead5"/>
      </w:pPr>
      <w:bookmarkStart w:id="260" w:name="_Toc535922127"/>
      <w:r w:rsidRPr="00CE499E">
        <w:rPr>
          <w:rStyle w:val="CharSectno"/>
        </w:rPr>
        <w:t>282</w:t>
      </w:r>
      <w:r w:rsidR="00CE499E">
        <w:rPr>
          <w:rStyle w:val="CharSectno"/>
        </w:rPr>
        <w:noBreakHyphen/>
      </w:r>
      <w:r w:rsidRPr="00CE499E">
        <w:rPr>
          <w:rStyle w:val="CharSectno"/>
        </w:rPr>
        <w:t>17</w:t>
      </w:r>
      <w:r w:rsidRPr="00CE499E">
        <w:t xml:space="preserve">  Subdivision operates in addition to Subdivision</w:t>
      </w:r>
      <w:r w:rsidR="00CE499E">
        <w:t> </w:t>
      </w:r>
      <w:r w:rsidRPr="00CE499E">
        <w:t>282</w:t>
      </w:r>
      <w:r w:rsidR="00CE499E">
        <w:noBreakHyphen/>
      </w:r>
      <w:r w:rsidRPr="00CE499E">
        <w:t>A</w:t>
      </w:r>
      <w:bookmarkEnd w:id="260"/>
    </w:p>
    <w:p w:rsidR="009A76F8" w:rsidRPr="00CE499E" w:rsidRDefault="009A76F8" w:rsidP="009A76F8">
      <w:pPr>
        <w:pStyle w:val="subsection"/>
      </w:pPr>
      <w:r w:rsidRPr="00CE499E">
        <w:tab/>
        <w:t>(1)</w:t>
      </w:r>
      <w:r w:rsidRPr="00CE499E">
        <w:tab/>
        <w:t>This Subdivision:</w:t>
      </w:r>
    </w:p>
    <w:p w:rsidR="009A76F8" w:rsidRPr="00CE499E" w:rsidRDefault="009A76F8" w:rsidP="009A76F8">
      <w:pPr>
        <w:pStyle w:val="paragraph"/>
      </w:pPr>
      <w:r w:rsidRPr="00CE499E">
        <w:tab/>
        <w:t>(a)</w:t>
      </w:r>
      <w:r w:rsidRPr="00CE499E">
        <w:tab/>
        <w:t>operates in addition to Subdivision</w:t>
      </w:r>
      <w:r w:rsidR="00CE499E">
        <w:t> </w:t>
      </w:r>
      <w:r w:rsidRPr="00CE499E">
        <w:t>282</w:t>
      </w:r>
      <w:r w:rsidR="00CE499E">
        <w:noBreakHyphen/>
      </w:r>
      <w:r w:rsidRPr="00CE499E">
        <w:t>A; and</w:t>
      </w:r>
    </w:p>
    <w:p w:rsidR="009A76F8" w:rsidRPr="00CE499E" w:rsidRDefault="009A76F8" w:rsidP="009A76F8">
      <w:pPr>
        <w:pStyle w:val="paragraph"/>
      </w:pPr>
      <w:r w:rsidRPr="00CE499E">
        <w:tab/>
        <w:t>(b)</w:t>
      </w:r>
      <w:r w:rsidRPr="00CE499E">
        <w:tab/>
        <w:t>does not limit the operation of that Subdivision.</w:t>
      </w:r>
    </w:p>
    <w:p w:rsidR="009A76F8" w:rsidRPr="00CE499E" w:rsidRDefault="009A76F8" w:rsidP="009A76F8">
      <w:pPr>
        <w:pStyle w:val="subsection"/>
      </w:pPr>
      <w:r w:rsidRPr="00CE499E">
        <w:tab/>
        <w:t>(2)</w:t>
      </w:r>
      <w:r w:rsidRPr="00CE499E">
        <w:tab/>
        <w:t>Subdivision</w:t>
      </w:r>
      <w:r w:rsidR="00CE499E">
        <w:t> </w:t>
      </w:r>
      <w:r w:rsidRPr="00CE499E">
        <w:t>282</w:t>
      </w:r>
      <w:r w:rsidR="00CE499E">
        <w:noBreakHyphen/>
      </w:r>
      <w:r w:rsidRPr="00CE499E">
        <w:t>A does not limit the operation of this Subdivision.</w:t>
      </w:r>
    </w:p>
    <w:p w:rsidR="009A76F8" w:rsidRPr="00CE499E" w:rsidRDefault="009A76F8" w:rsidP="009A76F8">
      <w:pPr>
        <w:pStyle w:val="SubsectionHead"/>
      </w:pPr>
      <w:r w:rsidRPr="00CE499E">
        <w:t>No double recovery</w:t>
      </w:r>
    </w:p>
    <w:p w:rsidR="009A76F8" w:rsidRPr="00CE499E" w:rsidRDefault="009A76F8" w:rsidP="009A76F8">
      <w:pPr>
        <w:pStyle w:val="subsection"/>
      </w:pPr>
      <w:r w:rsidRPr="00CE499E">
        <w:tab/>
        <w:t>(3)</w:t>
      </w:r>
      <w:r w:rsidRPr="00CE499E">
        <w:tab/>
        <w:t xml:space="preserve">Despite </w:t>
      </w:r>
      <w:r w:rsidR="00CE499E">
        <w:t>subsections (</w:t>
      </w:r>
      <w:r w:rsidRPr="00CE499E">
        <w:t>1) and (2):</w:t>
      </w:r>
    </w:p>
    <w:p w:rsidR="009A76F8" w:rsidRPr="00CE499E" w:rsidRDefault="009A76F8" w:rsidP="009A76F8">
      <w:pPr>
        <w:pStyle w:val="paragraph"/>
      </w:pPr>
      <w:r w:rsidRPr="00CE499E">
        <w:tab/>
        <w:t>(a)</w:t>
      </w:r>
      <w:r w:rsidRPr="00CE499E">
        <w:tab/>
        <w:t>an amount is not recoverable under section</w:t>
      </w:r>
      <w:r w:rsidR="00CE499E">
        <w:t> </w:t>
      </w:r>
      <w:r w:rsidRPr="00CE499E">
        <w:t>282</w:t>
      </w:r>
      <w:r w:rsidR="00CE499E">
        <w:noBreakHyphen/>
      </w:r>
      <w:r w:rsidRPr="00CE499E">
        <w:t>1 to the extent that it has already been recovered in accordance with section</w:t>
      </w:r>
      <w:r w:rsidR="00CE499E">
        <w:t> </w:t>
      </w:r>
      <w:r w:rsidRPr="00CE499E">
        <w:t>282</w:t>
      </w:r>
      <w:r w:rsidR="00CE499E">
        <w:noBreakHyphen/>
      </w:r>
      <w:r w:rsidRPr="00CE499E">
        <w:t>18; and</w:t>
      </w:r>
    </w:p>
    <w:p w:rsidR="009A76F8" w:rsidRPr="00CE499E" w:rsidRDefault="009A76F8" w:rsidP="009A76F8">
      <w:pPr>
        <w:pStyle w:val="paragraph"/>
      </w:pPr>
      <w:r w:rsidRPr="00CE499E">
        <w:tab/>
        <w:t>(b)</w:t>
      </w:r>
      <w:r w:rsidRPr="00CE499E">
        <w:tab/>
        <w:t>an amount is not recoverable under section</w:t>
      </w:r>
      <w:r w:rsidR="00CE499E">
        <w:t> </w:t>
      </w:r>
      <w:r w:rsidRPr="00CE499E">
        <w:t>282</w:t>
      </w:r>
      <w:r w:rsidR="00CE499E">
        <w:noBreakHyphen/>
      </w:r>
      <w:r w:rsidRPr="00CE499E">
        <w:t>18 to the extent that it has already been recovered in accordance with section</w:t>
      </w:r>
      <w:r w:rsidR="00CE499E">
        <w:t> </w:t>
      </w:r>
      <w:r w:rsidRPr="00CE499E">
        <w:t>282</w:t>
      </w:r>
      <w:r w:rsidR="00CE499E">
        <w:noBreakHyphen/>
      </w:r>
      <w:r w:rsidRPr="00CE499E">
        <w:t>1.</w:t>
      </w:r>
    </w:p>
    <w:p w:rsidR="009A76F8" w:rsidRPr="00CE499E" w:rsidRDefault="009A76F8" w:rsidP="009A76F8">
      <w:pPr>
        <w:pStyle w:val="notetext"/>
      </w:pPr>
      <w:r w:rsidRPr="00CE499E">
        <w:t>Note:</w:t>
      </w:r>
      <w:r w:rsidRPr="00CE499E">
        <w:tab/>
        <w:t>This section means that an amount that is recoverable under both paragraph</w:t>
      </w:r>
      <w:r w:rsidR="00CE499E">
        <w:t> </w:t>
      </w:r>
      <w:r w:rsidRPr="00CE499E">
        <w:t>282</w:t>
      </w:r>
      <w:r w:rsidR="00CE499E">
        <w:noBreakHyphen/>
      </w:r>
      <w:r w:rsidRPr="00CE499E">
        <w:t>1(1)(e) and section</w:t>
      </w:r>
      <w:r w:rsidR="00CE499E">
        <w:t> </w:t>
      </w:r>
      <w:r w:rsidRPr="00CE499E">
        <w:t>282</w:t>
      </w:r>
      <w:r w:rsidR="00CE499E">
        <w:noBreakHyphen/>
      </w:r>
      <w:r w:rsidRPr="00CE499E">
        <w:t>18 is recoverable from the private health insurer in accordance with section</w:t>
      </w:r>
      <w:r w:rsidR="00CE499E">
        <w:t> </w:t>
      </w:r>
      <w:r w:rsidRPr="00CE499E">
        <w:t>282</w:t>
      </w:r>
      <w:r w:rsidR="00CE499E">
        <w:noBreakHyphen/>
      </w:r>
      <w:r w:rsidRPr="00CE499E">
        <w:t>1 or from the participant in accordance with section</w:t>
      </w:r>
      <w:r w:rsidR="00CE499E">
        <w:t> </w:t>
      </w:r>
      <w:r w:rsidRPr="00CE499E">
        <w:t>282</w:t>
      </w:r>
      <w:r w:rsidR="00CE499E">
        <w:noBreakHyphen/>
      </w:r>
      <w:r w:rsidRPr="00CE499E">
        <w:t>18.</w:t>
      </w:r>
    </w:p>
    <w:p w:rsidR="009A76F8" w:rsidRPr="00CE499E" w:rsidRDefault="009A76F8" w:rsidP="009A76F8">
      <w:pPr>
        <w:pStyle w:val="ActHead5"/>
      </w:pPr>
      <w:bookmarkStart w:id="261" w:name="_Toc535922128"/>
      <w:r w:rsidRPr="00CE499E">
        <w:rPr>
          <w:rStyle w:val="CharSectno"/>
        </w:rPr>
        <w:t>282</w:t>
      </w:r>
      <w:r w:rsidR="00CE499E">
        <w:rPr>
          <w:rStyle w:val="CharSectno"/>
        </w:rPr>
        <w:noBreakHyphen/>
      </w:r>
      <w:r w:rsidRPr="00CE499E">
        <w:rPr>
          <w:rStyle w:val="CharSectno"/>
        </w:rPr>
        <w:t>18</w:t>
      </w:r>
      <w:r w:rsidRPr="00CE499E">
        <w:t xml:space="preserve">  Liability for excess private health insurance premium reduction or refund</w:t>
      </w:r>
      <w:bookmarkEnd w:id="261"/>
    </w:p>
    <w:p w:rsidR="00B81216" w:rsidRPr="00CE499E" w:rsidRDefault="00B81216" w:rsidP="00B81216">
      <w:pPr>
        <w:pStyle w:val="subsection"/>
      </w:pPr>
      <w:r w:rsidRPr="00CE499E">
        <w:tab/>
        <w:t>(1)</w:t>
      </w:r>
      <w:r w:rsidRPr="00CE499E">
        <w:tab/>
        <w:t xml:space="preserve">This section applies if the amount of a premium payable during a financial year under a </w:t>
      </w:r>
      <w:r w:rsidR="00CE499E" w:rsidRPr="00CE499E">
        <w:rPr>
          <w:position w:val="6"/>
          <w:sz w:val="16"/>
        </w:rPr>
        <w:t>*</w:t>
      </w:r>
      <w:r w:rsidRPr="00CE499E">
        <w:t>complying health insurance policy is reduced because of the operation or purported operation of Division</w:t>
      </w:r>
      <w:r w:rsidR="00CE499E">
        <w:t> </w:t>
      </w:r>
      <w:r w:rsidRPr="00CE499E">
        <w:t>23.</w:t>
      </w:r>
    </w:p>
    <w:p w:rsidR="009A76F8" w:rsidRPr="00CE499E" w:rsidRDefault="009A76F8" w:rsidP="009A76F8">
      <w:pPr>
        <w:pStyle w:val="subsection"/>
      </w:pPr>
      <w:r w:rsidRPr="00CE499E">
        <w:tab/>
        <w:t>(2)</w:t>
      </w:r>
      <w:r w:rsidRPr="00CE499E">
        <w:tab/>
        <w:t xml:space="preserve">Divide the total of the reduction by the number of persons who are </w:t>
      </w:r>
      <w:r w:rsidR="00CE499E" w:rsidRPr="00CE499E">
        <w:rPr>
          <w:position w:val="6"/>
          <w:sz w:val="16"/>
        </w:rPr>
        <w:t>*</w:t>
      </w:r>
      <w:r w:rsidRPr="00CE499E">
        <w:t>PHIIBs in respect of the premium.</w:t>
      </w:r>
    </w:p>
    <w:p w:rsidR="009A76F8" w:rsidRPr="00CE499E" w:rsidRDefault="009A76F8" w:rsidP="009A76F8">
      <w:pPr>
        <w:pStyle w:val="subsection"/>
      </w:pPr>
      <w:r w:rsidRPr="00CE499E">
        <w:lastRenderedPageBreak/>
        <w:tab/>
        <w:t>(3)</w:t>
      </w:r>
      <w:r w:rsidRPr="00CE499E">
        <w:tab/>
        <w:t xml:space="preserve">If the amount worked out under </w:t>
      </w:r>
      <w:r w:rsidR="00CE499E">
        <w:t>subsection (</w:t>
      </w:r>
      <w:r w:rsidRPr="00CE499E">
        <w:t xml:space="preserve">2) exceeds the </w:t>
      </w:r>
      <w:r w:rsidR="00CE499E" w:rsidRPr="00CE499E">
        <w:rPr>
          <w:position w:val="6"/>
          <w:sz w:val="16"/>
        </w:rPr>
        <w:t>*</w:t>
      </w:r>
      <w:r w:rsidRPr="00CE499E">
        <w:t xml:space="preserve">share of the PHII benefit of a person who is a </w:t>
      </w:r>
      <w:r w:rsidR="00CE499E" w:rsidRPr="00CE499E">
        <w:rPr>
          <w:position w:val="6"/>
          <w:sz w:val="16"/>
        </w:rPr>
        <w:t>*</w:t>
      </w:r>
      <w:r w:rsidRPr="00CE499E">
        <w:t>PHIIB in respect of the premium, that person is liable to pay the amount of that excess to the Commonwealth.</w:t>
      </w:r>
    </w:p>
    <w:p w:rsidR="009A76F8" w:rsidRPr="00CE499E" w:rsidRDefault="009A76F8" w:rsidP="009A76F8">
      <w:pPr>
        <w:pStyle w:val="subsection"/>
      </w:pPr>
      <w:r w:rsidRPr="00CE499E">
        <w:tab/>
        <w:t>(4)</w:t>
      </w:r>
      <w:r w:rsidRPr="00CE499E">
        <w:tab/>
        <w:t xml:space="preserve">If </w:t>
      </w:r>
      <w:r w:rsidR="00CE499E">
        <w:t>subsection (</w:t>
      </w:r>
      <w:r w:rsidRPr="00CE499E">
        <w:t>3) applies, the Commissioner of Taxation must give the person a notice stating that the person is liable to pay the amount of that excess to the Commonwealth.</w:t>
      </w:r>
    </w:p>
    <w:p w:rsidR="009A76F8" w:rsidRPr="00CE499E" w:rsidRDefault="009A76F8" w:rsidP="009A76F8">
      <w:pPr>
        <w:pStyle w:val="subsection"/>
      </w:pPr>
      <w:r w:rsidRPr="00CE499E">
        <w:tab/>
        <w:t>(5)</w:t>
      </w:r>
      <w:r w:rsidRPr="00CE499E">
        <w:tab/>
        <w:t xml:space="preserve">A notice given to a person under </w:t>
      </w:r>
      <w:r w:rsidR="00CE499E">
        <w:t>subsection (</w:t>
      </w:r>
      <w:r w:rsidRPr="00CE499E">
        <w:t xml:space="preserve">4) may be contained in a notice of assessment under the </w:t>
      </w:r>
      <w:r w:rsidRPr="00CE499E">
        <w:rPr>
          <w:i/>
        </w:rPr>
        <w:t>Income Tax Assessment Act 1936</w:t>
      </w:r>
      <w:r w:rsidRPr="00CE499E">
        <w:t>.</w:t>
      </w:r>
    </w:p>
    <w:p w:rsidR="009A76F8" w:rsidRPr="00CE499E" w:rsidRDefault="009A76F8" w:rsidP="009A76F8">
      <w:pPr>
        <w:pStyle w:val="subsection"/>
      </w:pPr>
      <w:r w:rsidRPr="00CE499E">
        <w:tab/>
        <w:t>(6)</w:t>
      </w:r>
      <w:r w:rsidRPr="00CE499E">
        <w:tab/>
        <w:t xml:space="preserve">An amount that a person is liable to pay under </w:t>
      </w:r>
      <w:r w:rsidR="00CE499E">
        <w:t>subsection (</w:t>
      </w:r>
      <w:r w:rsidRPr="00CE499E">
        <w:t>3) is due and payable at the same time as the income tax the person must pay for the financial year is due and payable under section</w:t>
      </w:r>
      <w:r w:rsidR="00CE499E">
        <w:t> </w:t>
      </w:r>
      <w:r w:rsidRPr="00CE499E">
        <w:t>5</w:t>
      </w:r>
      <w:r w:rsidR="00CE499E">
        <w:noBreakHyphen/>
      </w:r>
      <w:r w:rsidRPr="00CE499E">
        <w:t xml:space="preserve">5 of the </w:t>
      </w:r>
      <w:r w:rsidRPr="00CE499E">
        <w:rPr>
          <w:i/>
        </w:rPr>
        <w:t>Income Tax Assessment Act 1997</w:t>
      </w:r>
      <w:r w:rsidRPr="00CE499E">
        <w:t>. For the purposes of determining that time, assume that the person must pay income tax for the financial year and that the Commissioner of Taxation makes an assessment of the income tax.</w:t>
      </w:r>
    </w:p>
    <w:p w:rsidR="009A76F8" w:rsidRPr="00CE499E" w:rsidRDefault="009A76F8" w:rsidP="009A76F8">
      <w:pPr>
        <w:pStyle w:val="notetext"/>
      </w:pPr>
      <w:r w:rsidRPr="00CE499E">
        <w:t>Note:</w:t>
      </w:r>
      <w:r w:rsidRPr="00CE499E">
        <w:tab/>
        <w:t>The liability is a tax</w:t>
      </w:r>
      <w:r w:rsidR="00CE499E">
        <w:noBreakHyphen/>
      </w:r>
      <w:r w:rsidRPr="00CE499E">
        <w:t>related liability: see Part</w:t>
      </w:r>
      <w:r w:rsidR="00CE499E">
        <w:t> </w:t>
      </w:r>
      <w:r w:rsidRPr="00CE499E">
        <w:t>4</w:t>
      </w:r>
      <w:r w:rsidR="00CE499E">
        <w:noBreakHyphen/>
      </w:r>
      <w:r w:rsidRPr="00CE499E">
        <w:t>15 in Schedule</w:t>
      </w:r>
      <w:r w:rsidR="00CE499E">
        <w:t> </w:t>
      </w:r>
      <w:r w:rsidRPr="00CE499E">
        <w:t xml:space="preserve">1 to the </w:t>
      </w:r>
      <w:r w:rsidRPr="00CE499E">
        <w:rPr>
          <w:i/>
        </w:rPr>
        <w:t>Taxation Administration Act 1953</w:t>
      </w:r>
      <w:r w:rsidRPr="00CE499E">
        <w:t xml:space="preserve"> for collection and recovery provisions.</w:t>
      </w:r>
    </w:p>
    <w:p w:rsidR="009A76F8" w:rsidRPr="00CE499E" w:rsidRDefault="009A76F8" w:rsidP="009A76F8">
      <w:pPr>
        <w:pStyle w:val="subsection"/>
      </w:pPr>
      <w:r w:rsidRPr="00CE499E">
        <w:tab/>
        <w:t>(7)</w:t>
      </w:r>
      <w:r w:rsidRPr="00CE499E">
        <w:tab/>
        <w:t xml:space="preserve">If the person is dissatisfied with the notice under </w:t>
      </w:r>
      <w:r w:rsidR="00CE499E">
        <w:t>subsection (</w:t>
      </w:r>
      <w:r w:rsidRPr="00CE499E">
        <w:t xml:space="preserve">4), he or she may object against it in the manner set out in Part IVC of the </w:t>
      </w:r>
      <w:r w:rsidRPr="00CE499E">
        <w:rPr>
          <w:i/>
        </w:rPr>
        <w:t>Taxation Administration Act 1953</w:t>
      </w:r>
      <w:r w:rsidRPr="00CE499E">
        <w:t>.</w:t>
      </w:r>
    </w:p>
    <w:p w:rsidR="009A76F8" w:rsidRPr="00CE499E" w:rsidRDefault="009A76F8" w:rsidP="009A76F8">
      <w:pPr>
        <w:pStyle w:val="SubsectionHead"/>
      </w:pPr>
      <w:r w:rsidRPr="00CE499E">
        <w:t>Reallocation of liability between spouses</w:t>
      </w:r>
    </w:p>
    <w:p w:rsidR="009A76F8" w:rsidRPr="00CE499E" w:rsidRDefault="009A76F8" w:rsidP="009A76F8">
      <w:pPr>
        <w:pStyle w:val="subsection"/>
      </w:pPr>
      <w:r w:rsidRPr="00CE499E">
        <w:tab/>
        <w:t>(8)</w:t>
      </w:r>
      <w:r w:rsidRPr="00CE499E">
        <w:tab/>
      </w:r>
      <w:r w:rsidR="00CE499E">
        <w:t>Subsection (</w:t>
      </w:r>
      <w:r w:rsidRPr="00CE499E">
        <w:t>10) applies if:</w:t>
      </w:r>
    </w:p>
    <w:p w:rsidR="009A76F8" w:rsidRPr="00CE499E" w:rsidRDefault="009A76F8" w:rsidP="009A76F8">
      <w:pPr>
        <w:pStyle w:val="paragraph"/>
      </w:pPr>
      <w:r w:rsidRPr="00CE499E">
        <w:tab/>
        <w:t>(a)</w:t>
      </w:r>
      <w:r w:rsidRPr="00CE499E">
        <w:tab/>
        <w:t xml:space="preserve">a person (the </w:t>
      </w:r>
      <w:r w:rsidRPr="00CE499E">
        <w:rPr>
          <w:b/>
          <w:i/>
        </w:rPr>
        <w:t>first person</w:t>
      </w:r>
      <w:r w:rsidRPr="00CE499E">
        <w:t xml:space="preserve">) is a </w:t>
      </w:r>
      <w:r w:rsidR="00CE499E" w:rsidRPr="00CE499E">
        <w:rPr>
          <w:position w:val="6"/>
          <w:sz w:val="16"/>
        </w:rPr>
        <w:t>*</w:t>
      </w:r>
      <w:r w:rsidRPr="00CE499E">
        <w:t>PHIIB in respect of the premium; and</w:t>
      </w:r>
    </w:p>
    <w:p w:rsidR="009A76F8" w:rsidRPr="00CE499E" w:rsidRDefault="009A76F8" w:rsidP="009A76F8">
      <w:pPr>
        <w:pStyle w:val="paragraph"/>
      </w:pPr>
      <w:r w:rsidRPr="00CE499E">
        <w:tab/>
        <w:t>(b)</w:t>
      </w:r>
      <w:r w:rsidRPr="00CE499E">
        <w:tab/>
        <w:t xml:space="preserve">the first person is, on the last day of the financial year, married (within the meaning of the </w:t>
      </w:r>
      <w:r w:rsidRPr="00CE499E">
        <w:rPr>
          <w:i/>
        </w:rPr>
        <w:t>A New Tax System (Medicare Levy Surcharge—Fringe Benefits) Act 1999</w:t>
      </w:r>
      <w:r w:rsidRPr="00CE499E">
        <w:t>; and</w:t>
      </w:r>
    </w:p>
    <w:p w:rsidR="009A76F8" w:rsidRPr="00CE499E" w:rsidRDefault="009A76F8" w:rsidP="00CC5E51">
      <w:pPr>
        <w:pStyle w:val="paragraph"/>
        <w:keepNext/>
        <w:keepLines/>
      </w:pPr>
      <w:r w:rsidRPr="00CE499E">
        <w:lastRenderedPageBreak/>
        <w:tab/>
        <w:t>(c)</w:t>
      </w:r>
      <w:r w:rsidRPr="00CE499E">
        <w:tab/>
        <w:t>the person to whom the first person is married is also a PHIIB in respect of the premium; and</w:t>
      </w:r>
    </w:p>
    <w:p w:rsidR="009A76F8" w:rsidRPr="00CE499E" w:rsidRDefault="009A76F8" w:rsidP="009A76F8">
      <w:pPr>
        <w:pStyle w:val="paragraph"/>
      </w:pPr>
      <w:r w:rsidRPr="00CE499E">
        <w:tab/>
        <w:t>(d)</w:t>
      </w:r>
      <w:r w:rsidRPr="00CE499E">
        <w:tab/>
        <w:t>either:</w:t>
      </w:r>
    </w:p>
    <w:p w:rsidR="009A76F8" w:rsidRPr="00CE499E" w:rsidRDefault="009A76F8" w:rsidP="009A76F8">
      <w:pPr>
        <w:pStyle w:val="paragraphsub"/>
      </w:pPr>
      <w:r w:rsidRPr="00CE499E">
        <w:tab/>
        <w:t>(i)</w:t>
      </w:r>
      <w:r w:rsidRPr="00CE499E">
        <w:tab/>
        <w:t>the first person has made a choice under section</w:t>
      </w:r>
      <w:r w:rsidR="00CE499E">
        <w:t> </w:t>
      </w:r>
      <w:r w:rsidRPr="00CE499E">
        <w:t>61</w:t>
      </w:r>
      <w:r w:rsidR="00CE499E">
        <w:noBreakHyphen/>
      </w:r>
      <w:r w:rsidRPr="00CE499E">
        <w:t xml:space="preserve">215 of the </w:t>
      </w:r>
      <w:r w:rsidRPr="00CE499E">
        <w:rPr>
          <w:i/>
        </w:rPr>
        <w:t>Income Tax Assessment Act 1997</w:t>
      </w:r>
      <w:r w:rsidRPr="00CE499E">
        <w:t xml:space="preserve"> in relation to the </w:t>
      </w:r>
      <w:r w:rsidR="00CE499E" w:rsidRPr="00CE499E">
        <w:rPr>
          <w:position w:val="6"/>
          <w:sz w:val="16"/>
        </w:rPr>
        <w:t>*</w:t>
      </w:r>
      <w:r w:rsidRPr="00CE499E">
        <w:t xml:space="preserve">income year corresponding to the financial year mentioned in </w:t>
      </w:r>
      <w:r w:rsidR="00CE499E">
        <w:t>subsection (</w:t>
      </w:r>
      <w:r w:rsidRPr="00CE499E">
        <w:t>1); or</w:t>
      </w:r>
    </w:p>
    <w:p w:rsidR="009A76F8" w:rsidRPr="00CE499E" w:rsidRDefault="009A76F8" w:rsidP="009A76F8">
      <w:pPr>
        <w:pStyle w:val="paragraphsub"/>
      </w:pPr>
      <w:r w:rsidRPr="00CE499E">
        <w:tab/>
        <w:t>(ii)</w:t>
      </w:r>
      <w:r w:rsidRPr="00CE499E">
        <w:tab/>
        <w:t xml:space="preserve">the requirement in </w:t>
      </w:r>
      <w:r w:rsidR="00CE499E">
        <w:t>subsection (</w:t>
      </w:r>
      <w:r w:rsidRPr="00CE499E">
        <w:t>9) is satisfied.</w:t>
      </w:r>
    </w:p>
    <w:p w:rsidR="009A76F8" w:rsidRPr="00CE499E" w:rsidRDefault="009A76F8" w:rsidP="009A76F8">
      <w:pPr>
        <w:pStyle w:val="subsection"/>
      </w:pPr>
      <w:r w:rsidRPr="00CE499E">
        <w:tab/>
        <w:t>(9)</w:t>
      </w:r>
      <w:r w:rsidRPr="00CE499E">
        <w:tab/>
        <w:t>The requirement in this subsection is satisfied if:</w:t>
      </w:r>
    </w:p>
    <w:p w:rsidR="009A76F8" w:rsidRPr="00CE499E" w:rsidRDefault="009A76F8" w:rsidP="009A76F8">
      <w:pPr>
        <w:pStyle w:val="paragraph"/>
      </w:pPr>
      <w:r w:rsidRPr="00CE499E">
        <w:tab/>
        <w:t>(a)</w:t>
      </w:r>
      <w:r w:rsidRPr="00CE499E">
        <w:tab/>
        <w:t xml:space="preserve">during an </w:t>
      </w:r>
      <w:r w:rsidR="00CE499E" w:rsidRPr="00CE499E">
        <w:rPr>
          <w:position w:val="6"/>
          <w:sz w:val="16"/>
        </w:rPr>
        <w:t>*</w:t>
      </w:r>
      <w:r w:rsidRPr="00CE499E">
        <w:t xml:space="preserve">income year (the </w:t>
      </w:r>
      <w:r w:rsidRPr="00CE499E">
        <w:rPr>
          <w:b/>
          <w:i/>
        </w:rPr>
        <w:t>lodgement year</w:t>
      </w:r>
      <w:r w:rsidRPr="00CE499E">
        <w:t xml:space="preserve">), the first person lodges his or her income tax return for the income year (the </w:t>
      </w:r>
      <w:r w:rsidRPr="00CE499E">
        <w:rPr>
          <w:b/>
          <w:i/>
        </w:rPr>
        <w:t>return year</w:t>
      </w:r>
      <w:r w:rsidRPr="00CE499E">
        <w:t xml:space="preserve">) corresponding to the financial year mentioned in </w:t>
      </w:r>
      <w:r w:rsidR="00CE499E">
        <w:t>subsection (</w:t>
      </w:r>
      <w:r w:rsidRPr="00CE499E">
        <w:t>1); and</w:t>
      </w:r>
    </w:p>
    <w:p w:rsidR="009A76F8" w:rsidRPr="00CE499E" w:rsidRDefault="009A76F8" w:rsidP="009A76F8">
      <w:pPr>
        <w:pStyle w:val="paragraph"/>
      </w:pPr>
      <w:r w:rsidRPr="00CE499E">
        <w:tab/>
        <w:t>(b)</w:t>
      </w:r>
      <w:r w:rsidRPr="00CE499E">
        <w:tab/>
        <w:t>the person to whom the first person is married does not lodge his or her income tax return for the return year before the end of the lodgement year (whether or not he or she is required to lodge such a return).</w:t>
      </w:r>
    </w:p>
    <w:p w:rsidR="009A76F8" w:rsidRPr="00CE499E" w:rsidRDefault="009A76F8" w:rsidP="009A76F8">
      <w:pPr>
        <w:pStyle w:val="subsection"/>
      </w:pPr>
      <w:r w:rsidRPr="00CE499E">
        <w:tab/>
        <w:t>(10)</w:t>
      </w:r>
      <w:r w:rsidRPr="00CE499E">
        <w:tab/>
        <w:t>If this subsection applies:</w:t>
      </w:r>
    </w:p>
    <w:p w:rsidR="009A76F8" w:rsidRPr="00CE499E" w:rsidRDefault="009A76F8" w:rsidP="009A76F8">
      <w:pPr>
        <w:pStyle w:val="paragraph"/>
      </w:pPr>
      <w:r w:rsidRPr="00CE499E">
        <w:tab/>
        <w:t>(a)</w:t>
      </w:r>
      <w:r w:rsidRPr="00CE499E">
        <w:tab/>
        <w:t xml:space="preserve">the amount (if any) that the person to whom the first person is married is liable to pay under </w:t>
      </w:r>
      <w:r w:rsidR="00CE499E">
        <w:t>subsection (</w:t>
      </w:r>
      <w:r w:rsidRPr="00CE499E">
        <w:t>3) in respect of the premium is reduced to nil; and</w:t>
      </w:r>
    </w:p>
    <w:p w:rsidR="009A76F8" w:rsidRPr="00CE499E" w:rsidRDefault="009A76F8" w:rsidP="009A76F8">
      <w:pPr>
        <w:pStyle w:val="paragraph"/>
      </w:pPr>
      <w:r w:rsidRPr="00CE499E">
        <w:tab/>
        <w:t>(b)</w:t>
      </w:r>
      <w:r w:rsidRPr="00CE499E">
        <w:tab/>
        <w:t xml:space="preserve">the first person’s liability under </w:t>
      </w:r>
      <w:r w:rsidR="00CE499E">
        <w:t>subsection (</w:t>
      </w:r>
      <w:r w:rsidRPr="00CE499E">
        <w:t>3) is increased by that amount.</w:t>
      </w:r>
    </w:p>
    <w:p w:rsidR="009A76F8" w:rsidRPr="00CE499E" w:rsidRDefault="009A76F8" w:rsidP="009A76F8">
      <w:pPr>
        <w:pStyle w:val="ActHead5"/>
      </w:pPr>
      <w:bookmarkStart w:id="262" w:name="_Toc535922129"/>
      <w:r w:rsidRPr="00CE499E">
        <w:rPr>
          <w:rStyle w:val="CharSectno"/>
        </w:rPr>
        <w:t>282</w:t>
      </w:r>
      <w:r w:rsidR="00CE499E">
        <w:rPr>
          <w:rStyle w:val="CharSectno"/>
        </w:rPr>
        <w:noBreakHyphen/>
      </w:r>
      <w:r w:rsidRPr="00CE499E">
        <w:rPr>
          <w:rStyle w:val="CharSectno"/>
        </w:rPr>
        <w:t>19</w:t>
      </w:r>
      <w:r w:rsidRPr="00CE499E">
        <w:t xml:space="preserve">  When general interest charge payable</w:t>
      </w:r>
      <w:bookmarkEnd w:id="262"/>
    </w:p>
    <w:p w:rsidR="009A76F8" w:rsidRPr="00CE499E" w:rsidRDefault="009A76F8" w:rsidP="009A76F8">
      <w:pPr>
        <w:pStyle w:val="subsection"/>
      </w:pPr>
      <w:r w:rsidRPr="00CE499E">
        <w:tab/>
        <w:t>(1)</w:t>
      </w:r>
      <w:r w:rsidRPr="00CE499E">
        <w:tab/>
        <w:t>If:</w:t>
      </w:r>
    </w:p>
    <w:p w:rsidR="009A76F8" w:rsidRPr="00CE499E" w:rsidRDefault="009A76F8" w:rsidP="009A76F8">
      <w:pPr>
        <w:pStyle w:val="paragraph"/>
      </w:pPr>
      <w:r w:rsidRPr="00CE499E">
        <w:tab/>
        <w:t>(a)</w:t>
      </w:r>
      <w:r w:rsidRPr="00CE499E">
        <w:tab/>
        <w:t>a person is liable under section</w:t>
      </w:r>
      <w:r w:rsidR="00CE499E">
        <w:t> </w:t>
      </w:r>
      <w:r w:rsidRPr="00CE499E">
        <w:t>282</w:t>
      </w:r>
      <w:r w:rsidR="00CE499E">
        <w:noBreakHyphen/>
      </w:r>
      <w:r w:rsidRPr="00CE499E">
        <w:t>18 to pay an amount; and</w:t>
      </w:r>
    </w:p>
    <w:p w:rsidR="009A76F8" w:rsidRPr="00CE499E" w:rsidRDefault="009A76F8" w:rsidP="009A76F8">
      <w:pPr>
        <w:pStyle w:val="paragraph"/>
      </w:pPr>
      <w:r w:rsidRPr="00CE499E">
        <w:tab/>
        <w:t>(b)</w:t>
      </w:r>
      <w:r w:rsidRPr="00CE499E">
        <w:tab/>
        <w:t>the whole or a part of the amount remains unpaid after the time by which the amount is due to be paid;</w:t>
      </w:r>
    </w:p>
    <w:p w:rsidR="009A76F8" w:rsidRPr="00CE499E" w:rsidRDefault="009A76F8" w:rsidP="009A76F8">
      <w:pPr>
        <w:pStyle w:val="subsection2"/>
      </w:pPr>
      <w:r w:rsidRPr="00CE499E">
        <w:t xml:space="preserve">the person is liable to pay </w:t>
      </w:r>
      <w:r w:rsidR="00CE499E" w:rsidRPr="00CE499E">
        <w:rPr>
          <w:position w:val="6"/>
          <w:sz w:val="16"/>
        </w:rPr>
        <w:t>*</w:t>
      </w:r>
      <w:r w:rsidRPr="00CE499E">
        <w:t>general interest charge on the unpaid amount.</w:t>
      </w:r>
    </w:p>
    <w:p w:rsidR="009A76F8" w:rsidRPr="00CE499E" w:rsidRDefault="009A76F8" w:rsidP="009A76F8">
      <w:pPr>
        <w:pStyle w:val="subsection"/>
      </w:pPr>
      <w:r w:rsidRPr="00CE499E">
        <w:lastRenderedPageBreak/>
        <w:tab/>
        <w:t>(2)</w:t>
      </w:r>
      <w:r w:rsidRPr="00CE499E">
        <w:tab/>
        <w:t xml:space="preserve">A person who is liable under this section to pay </w:t>
      </w:r>
      <w:r w:rsidR="00CE499E" w:rsidRPr="00CE499E">
        <w:rPr>
          <w:position w:val="6"/>
          <w:sz w:val="16"/>
        </w:rPr>
        <w:t>*</w:t>
      </w:r>
      <w:r w:rsidRPr="00CE499E">
        <w:t>general interest charge on an unpaid amount is liable to pay the charge for each day in the period that:</w:t>
      </w:r>
    </w:p>
    <w:p w:rsidR="009A76F8" w:rsidRPr="00CE499E" w:rsidRDefault="009A76F8" w:rsidP="009A76F8">
      <w:pPr>
        <w:pStyle w:val="paragraph"/>
      </w:pPr>
      <w:r w:rsidRPr="00CE499E">
        <w:tab/>
        <w:t>(a)</w:t>
      </w:r>
      <w:r w:rsidRPr="00CE499E">
        <w:tab/>
        <w:t>started at the beginning of the day by which the unpaid amount was due to be paid; and</w:t>
      </w:r>
    </w:p>
    <w:p w:rsidR="009A76F8" w:rsidRPr="00CE499E" w:rsidRDefault="009A76F8" w:rsidP="009A76F8">
      <w:pPr>
        <w:pStyle w:val="paragraph"/>
      </w:pPr>
      <w:r w:rsidRPr="00CE499E">
        <w:tab/>
        <w:t>(b)</w:t>
      </w:r>
      <w:r w:rsidRPr="00CE499E">
        <w:tab/>
        <w:t>finishes at the end of the last day at the end of which any of the following remains unpaid:</w:t>
      </w:r>
    </w:p>
    <w:p w:rsidR="009A76F8" w:rsidRPr="00CE499E" w:rsidRDefault="009A76F8" w:rsidP="009A76F8">
      <w:pPr>
        <w:pStyle w:val="paragraphsub"/>
      </w:pPr>
      <w:r w:rsidRPr="00CE499E">
        <w:tab/>
        <w:t>(i)</w:t>
      </w:r>
      <w:r w:rsidRPr="00CE499E">
        <w:tab/>
        <w:t>the unpaid amount;</w:t>
      </w:r>
    </w:p>
    <w:p w:rsidR="009A76F8" w:rsidRPr="00CE499E" w:rsidRDefault="009A76F8" w:rsidP="009A76F8">
      <w:pPr>
        <w:pStyle w:val="paragraphsub"/>
      </w:pPr>
      <w:r w:rsidRPr="00CE499E">
        <w:tab/>
        <w:t>(ii)</w:t>
      </w:r>
      <w:r w:rsidRPr="00CE499E">
        <w:tab/>
        <w:t>general interest charge on any of the unpaid amount.</w:t>
      </w:r>
    </w:p>
    <w:p w:rsidR="00B721CB" w:rsidRPr="00CE499E" w:rsidRDefault="00B721CB">
      <w:pPr>
        <w:pStyle w:val="ActHead4"/>
      </w:pPr>
      <w:bookmarkStart w:id="263" w:name="_Toc535922130"/>
      <w:r w:rsidRPr="00CE499E">
        <w:rPr>
          <w:rStyle w:val="CharSubdNo"/>
        </w:rPr>
        <w:t>Subdivision</w:t>
      </w:r>
      <w:r w:rsidR="00CE499E">
        <w:rPr>
          <w:rStyle w:val="CharSubdNo"/>
        </w:rPr>
        <w:t> </w:t>
      </w:r>
      <w:r w:rsidRPr="00CE499E">
        <w:rPr>
          <w:rStyle w:val="CharSubdNo"/>
        </w:rPr>
        <w:t>282</w:t>
      </w:r>
      <w:r w:rsidR="00CE499E">
        <w:rPr>
          <w:rStyle w:val="CharSubdNo"/>
        </w:rPr>
        <w:noBreakHyphen/>
      </w:r>
      <w:r w:rsidRPr="00CE499E">
        <w:rPr>
          <w:rStyle w:val="CharSubdNo"/>
        </w:rPr>
        <w:t>B</w:t>
      </w:r>
      <w:r w:rsidRPr="00CE499E">
        <w:t>—</w:t>
      </w:r>
      <w:r w:rsidRPr="00CE499E">
        <w:rPr>
          <w:rStyle w:val="CharSubdText"/>
        </w:rPr>
        <w:t>Miscellaneous</w:t>
      </w:r>
      <w:bookmarkEnd w:id="263"/>
    </w:p>
    <w:p w:rsidR="00B721CB" w:rsidRPr="00CE499E" w:rsidRDefault="00B721CB">
      <w:pPr>
        <w:pStyle w:val="ActHead5"/>
      </w:pPr>
      <w:bookmarkStart w:id="264" w:name="_Toc535922131"/>
      <w:r w:rsidRPr="00CE499E">
        <w:rPr>
          <w:rStyle w:val="CharSectno"/>
        </w:rPr>
        <w:t>282</w:t>
      </w:r>
      <w:r w:rsidR="00CE499E">
        <w:rPr>
          <w:rStyle w:val="CharSectno"/>
        </w:rPr>
        <w:noBreakHyphen/>
      </w:r>
      <w:r w:rsidRPr="00CE499E">
        <w:rPr>
          <w:rStyle w:val="CharSectno"/>
        </w:rPr>
        <w:t>20</w:t>
      </w:r>
      <w:r w:rsidRPr="00CE499E">
        <w:t xml:space="preserve">  Notification requirements—private health insurers</w:t>
      </w:r>
      <w:bookmarkEnd w:id="264"/>
    </w:p>
    <w:p w:rsidR="00B721CB" w:rsidRPr="00CE499E" w:rsidRDefault="00B721CB">
      <w:pPr>
        <w:pStyle w:val="subsection"/>
      </w:pPr>
      <w:r w:rsidRPr="00CE499E">
        <w:tab/>
        <w:t>(1)</w:t>
      </w:r>
      <w:r w:rsidRPr="00CE499E">
        <w:tab/>
        <w:t xml:space="preserve">The </w:t>
      </w:r>
      <w:r w:rsidR="00B272D2" w:rsidRPr="00CE499E">
        <w:t>Chief Executive Medicare</w:t>
      </w:r>
      <w:r w:rsidRPr="00CE499E">
        <w:t xml:space="preserve"> may, by notice given to a private health insurer, require the insurer, within the period specified in the notice, to provide information specified in the notice about a person who:</w:t>
      </w:r>
    </w:p>
    <w:p w:rsidR="00B721CB" w:rsidRPr="00CE499E" w:rsidRDefault="00B721CB">
      <w:pPr>
        <w:pStyle w:val="paragraph"/>
      </w:pPr>
      <w:r w:rsidRPr="00CE499E">
        <w:tab/>
        <w:t>(a)</w:t>
      </w:r>
      <w:r w:rsidRPr="00CE499E">
        <w:tab/>
        <w:t xml:space="preserve">is covered at any time during a financial year specified in the notice by a </w:t>
      </w:r>
      <w:r w:rsidR="00CE499E" w:rsidRPr="00CE499E">
        <w:rPr>
          <w:position w:val="6"/>
          <w:sz w:val="16"/>
        </w:rPr>
        <w:t>*</w:t>
      </w:r>
      <w:r w:rsidRPr="00CE499E">
        <w:t>complying health insurance policy issued by the insurer; or</w:t>
      </w:r>
    </w:p>
    <w:p w:rsidR="00B721CB" w:rsidRPr="00CE499E" w:rsidRDefault="00B721CB">
      <w:pPr>
        <w:pStyle w:val="paragraph"/>
      </w:pPr>
      <w:r w:rsidRPr="00CE499E">
        <w:tab/>
        <w:t>(b)</w:t>
      </w:r>
      <w:r w:rsidRPr="00CE499E">
        <w:tab/>
        <w:t>paid premiums under such a policy.</w:t>
      </w:r>
    </w:p>
    <w:p w:rsidR="00B721CB" w:rsidRPr="00CE499E" w:rsidRDefault="00B721CB">
      <w:pPr>
        <w:pStyle w:val="subsection"/>
      </w:pPr>
      <w:r w:rsidRPr="00CE499E">
        <w:tab/>
        <w:t>(2)</w:t>
      </w:r>
      <w:r w:rsidRPr="00CE499E">
        <w:tab/>
        <w:t xml:space="preserve">The information must be given in the </w:t>
      </w:r>
      <w:r w:rsidR="00CE499E" w:rsidRPr="00CE499E">
        <w:rPr>
          <w:position w:val="6"/>
          <w:sz w:val="16"/>
        </w:rPr>
        <w:t>*</w:t>
      </w:r>
      <w:r w:rsidRPr="00CE499E">
        <w:t>approved form.</w:t>
      </w:r>
    </w:p>
    <w:p w:rsidR="00B721CB" w:rsidRPr="00CE499E" w:rsidRDefault="00B721CB">
      <w:pPr>
        <w:pStyle w:val="subsection"/>
      </w:pPr>
      <w:r w:rsidRPr="00CE499E">
        <w:tab/>
        <w:t>(3)</w:t>
      </w:r>
      <w:r w:rsidRPr="00CE499E">
        <w:tab/>
        <w:t>A private health insurer commits an offence if:</w:t>
      </w:r>
    </w:p>
    <w:p w:rsidR="00B721CB" w:rsidRPr="00CE499E" w:rsidRDefault="00B721CB">
      <w:pPr>
        <w:pStyle w:val="paragraph"/>
      </w:pPr>
      <w:r w:rsidRPr="00CE499E">
        <w:tab/>
        <w:t>(a)</w:t>
      </w:r>
      <w:r w:rsidRPr="00CE499E">
        <w:tab/>
        <w:t xml:space="preserve">the insurer is required by a notice under </w:t>
      </w:r>
      <w:r w:rsidR="00CE499E">
        <w:t>subsection (</w:t>
      </w:r>
      <w:r w:rsidRPr="00CE499E">
        <w:t>1) to provide information within a specified period about a person or matter; and</w:t>
      </w:r>
    </w:p>
    <w:p w:rsidR="00B721CB" w:rsidRPr="00CE499E" w:rsidRDefault="00B721CB">
      <w:pPr>
        <w:pStyle w:val="paragraph"/>
      </w:pPr>
      <w:r w:rsidRPr="00CE499E">
        <w:tab/>
        <w:t>(b)</w:t>
      </w:r>
      <w:r w:rsidRPr="00CE499E">
        <w:tab/>
        <w:t>the insurer fails to comply with the requirement.</w:t>
      </w:r>
    </w:p>
    <w:p w:rsidR="00B721CB" w:rsidRPr="00CE499E" w:rsidRDefault="00B721CB">
      <w:pPr>
        <w:pStyle w:val="Penalty"/>
      </w:pPr>
      <w:r w:rsidRPr="00CE499E">
        <w:t>Penalty:</w:t>
      </w:r>
      <w:r w:rsidRPr="00CE499E">
        <w:tab/>
        <w:t>20 penalty units.</w:t>
      </w:r>
    </w:p>
    <w:p w:rsidR="00B721CB" w:rsidRPr="00CE499E" w:rsidRDefault="00B721CB">
      <w:pPr>
        <w:pStyle w:val="notetext"/>
      </w:pPr>
      <w:r w:rsidRPr="00CE499E">
        <w:t>Note:</w:t>
      </w:r>
      <w:r w:rsidRPr="00CE499E">
        <w:tab/>
        <w:t xml:space="preserve">The obligation to provide information in response to a notice under </w:t>
      </w:r>
      <w:r w:rsidR="00CE499E">
        <w:t>subsection (</w:t>
      </w:r>
      <w:r w:rsidRPr="00CE499E">
        <w:t>1) is a continuing obligation and a private health insurer commits an offence for each day, after the period specified in the notice, until the information is provided (see section</w:t>
      </w:r>
      <w:r w:rsidR="00CE499E">
        <w:t> </w:t>
      </w:r>
      <w:r w:rsidRPr="00CE499E">
        <w:t xml:space="preserve">4K of the </w:t>
      </w:r>
      <w:r w:rsidRPr="00CE499E">
        <w:rPr>
          <w:i/>
        </w:rPr>
        <w:t>Crimes Act 1914</w:t>
      </w:r>
      <w:r w:rsidRPr="00CE499E">
        <w:t>).</w:t>
      </w:r>
    </w:p>
    <w:p w:rsidR="00B721CB" w:rsidRPr="00CE499E" w:rsidRDefault="00B721CB">
      <w:pPr>
        <w:pStyle w:val="subsection"/>
      </w:pPr>
      <w:r w:rsidRPr="00CE499E">
        <w:lastRenderedPageBreak/>
        <w:tab/>
        <w:t>(4)</w:t>
      </w:r>
      <w:r w:rsidRPr="00CE499E">
        <w:tab/>
        <w:t xml:space="preserve">Strict liability applies to </w:t>
      </w:r>
      <w:r w:rsidR="00CE499E">
        <w:t>subsection (</w:t>
      </w:r>
      <w:r w:rsidRPr="00CE499E">
        <w:t>3).</w:t>
      </w:r>
    </w:p>
    <w:p w:rsidR="00B721CB" w:rsidRPr="00CE499E" w:rsidRDefault="00B721CB">
      <w:pPr>
        <w:pStyle w:val="notetext"/>
      </w:pPr>
      <w:r w:rsidRPr="00CE499E">
        <w:t>Note:</w:t>
      </w:r>
      <w:r w:rsidRPr="00CE499E">
        <w:tab/>
        <w:t xml:space="preserve">For </w:t>
      </w:r>
      <w:r w:rsidRPr="00CE499E">
        <w:rPr>
          <w:b/>
          <w:i/>
        </w:rPr>
        <w:t>strict liability</w:t>
      </w:r>
      <w:r w:rsidRPr="00CE499E">
        <w:t>, see section</w:t>
      </w:r>
      <w:r w:rsidR="00CE499E">
        <w:t> </w:t>
      </w:r>
      <w:r w:rsidRPr="00CE499E">
        <w:t xml:space="preserve">6.1 of the </w:t>
      </w:r>
      <w:r w:rsidRPr="00CE499E">
        <w:rPr>
          <w:i/>
        </w:rPr>
        <w:t>Criminal Code</w:t>
      </w:r>
      <w:r w:rsidRPr="00CE499E">
        <w:t>.</w:t>
      </w:r>
    </w:p>
    <w:p w:rsidR="00B721CB" w:rsidRPr="00CE499E" w:rsidRDefault="00B721CB">
      <w:pPr>
        <w:pStyle w:val="ActHead5"/>
      </w:pPr>
      <w:bookmarkStart w:id="265" w:name="_Toc535922132"/>
      <w:r w:rsidRPr="00CE499E">
        <w:rPr>
          <w:rStyle w:val="CharSectno"/>
        </w:rPr>
        <w:t>282</w:t>
      </w:r>
      <w:r w:rsidR="00CE499E">
        <w:rPr>
          <w:rStyle w:val="CharSectno"/>
        </w:rPr>
        <w:noBreakHyphen/>
      </w:r>
      <w:r w:rsidRPr="00CE499E">
        <w:rPr>
          <w:rStyle w:val="CharSectno"/>
        </w:rPr>
        <w:t>25</w:t>
      </w:r>
      <w:r w:rsidRPr="00CE499E">
        <w:t xml:space="preserve">  Use etc. of information relating to another person</w:t>
      </w:r>
      <w:bookmarkEnd w:id="265"/>
    </w:p>
    <w:p w:rsidR="00B721CB" w:rsidRPr="00CE499E" w:rsidRDefault="00B721CB">
      <w:pPr>
        <w:pStyle w:val="subsection"/>
      </w:pPr>
      <w:r w:rsidRPr="00CE499E">
        <w:tab/>
      </w:r>
      <w:r w:rsidRPr="00CE499E">
        <w:tab/>
        <w:t>A person commits an offence if:</w:t>
      </w:r>
    </w:p>
    <w:p w:rsidR="00B721CB" w:rsidRPr="00CE499E" w:rsidRDefault="00B721CB">
      <w:pPr>
        <w:pStyle w:val="paragraph"/>
      </w:pPr>
      <w:r w:rsidRPr="00CE499E">
        <w:tab/>
        <w:t>(a)</w:t>
      </w:r>
      <w:r w:rsidRPr="00CE499E">
        <w:tab/>
        <w:t>the person uses, makes a record of, or discloses or communicates to any person, any information that relates to the affairs of another person and was acquired under or for the purposes of Part</w:t>
      </w:r>
      <w:r w:rsidR="00CE499E">
        <w:t> </w:t>
      </w:r>
      <w:r w:rsidRPr="00CE499E">
        <w:t>2</w:t>
      </w:r>
      <w:r w:rsidR="00CE499E">
        <w:noBreakHyphen/>
      </w:r>
      <w:r w:rsidRPr="00CE499E">
        <w:t>2</w:t>
      </w:r>
      <w:r w:rsidR="00A67765" w:rsidRPr="00CE499E">
        <w:t>, this Part or paragraph</w:t>
      </w:r>
      <w:r w:rsidR="00CE499E">
        <w:t> </w:t>
      </w:r>
      <w:r w:rsidR="00A67765" w:rsidRPr="00CE499E">
        <w:t>323</w:t>
      </w:r>
      <w:r w:rsidR="00CE499E">
        <w:noBreakHyphen/>
      </w:r>
      <w:r w:rsidR="00A67765" w:rsidRPr="00CE499E">
        <w:t>5(c)</w:t>
      </w:r>
      <w:r w:rsidRPr="00CE499E">
        <w:t>; and</w:t>
      </w:r>
    </w:p>
    <w:p w:rsidR="00B721CB" w:rsidRPr="00CE499E" w:rsidRDefault="00B721CB" w:rsidP="001607A0">
      <w:pPr>
        <w:pStyle w:val="paragraph"/>
        <w:keepNext/>
        <w:keepLines/>
      </w:pPr>
      <w:r w:rsidRPr="00CE499E">
        <w:tab/>
        <w:t>(b)</w:t>
      </w:r>
      <w:r w:rsidRPr="00CE499E">
        <w:tab/>
        <w:t>the use, making of the record, disclosure or communication was not carried out in the performance of a function or obligation, or the exercise of a power, under Part</w:t>
      </w:r>
      <w:r w:rsidR="00CE499E">
        <w:t> </w:t>
      </w:r>
      <w:r w:rsidRPr="00CE499E">
        <w:t>2</w:t>
      </w:r>
      <w:r w:rsidR="00CE499E">
        <w:noBreakHyphen/>
      </w:r>
      <w:r w:rsidRPr="00CE499E">
        <w:t>2</w:t>
      </w:r>
      <w:r w:rsidR="00A67765" w:rsidRPr="00CE499E">
        <w:t>, this Part or paragraph</w:t>
      </w:r>
      <w:r w:rsidR="00CE499E">
        <w:t> </w:t>
      </w:r>
      <w:r w:rsidR="00A67765" w:rsidRPr="00CE499E">
        <w:t>323</w:t>
      </w:r>
      <w:r w:rsidR="00CE499E">
        <w:noBreakHyphen/>
      </w:r>
      <w:r w:rsidR="00A67765" w:rsidRPr="00CE499E">
        <w:t>5(c)</w:t>
      </w:r>
      <w:r w:rsidRPr="00CE499E">
        <w:t>.</w:t>
      </w:r>
    </w:p>
    <w:p w:rsidR="00B721CB" w:rsidRPr="00CE499E" w:rsidRDefault="00B721CB">
      <w:pPr>
        <w:pStyle w:val="Penalty"/>
      </w:pPr>
      <w:r w:rsidRPr="00CE499E">
        <w:t>Penalty:</w:t>
      </w:r>
      <w:r w:rsidRPr="00CE499E">
        <w:tab/>
        <w:t>Imprisonment for 1 year.</w:t>
      </w:r>
    </w:p>
    <w:p w:rsidR="00B721CB" w:rsidRPr="00CE499E" w:rsidRDefault="00B721CB">
      <w:pPr>
        <w:pStyle w:val="ActHead5"/>
      </w:pPr>
      <w:bookmarkStart w:id="266" w:name="_Toc535922133"/>
      <w:r w:rsidRPr="00CE499E">
        <w:rPr>
          <w:rStyle w:val="CharSectno"/>
        </w:rPr>
        <w:t>282</w:t>
      </w:r>
      <w:r w:rsidR="00CE499E">
        <w:rPr>
          <w:rStyle w:val="CharSectno"/>
        </w:rPr>
        <w:noBreakHyphen/>
      </w:r>
      <w:r w:rsidRPr="00CE499E">
        <w:rPr>
          <w:rStyle w:val="CharSectno"/>
        </w:rPr>
        <w:t>30</w:t>
      </w:r>
      <w:r w:rsidRPr="00CE499E">
        <w:t xml:space="preserve">  Information to be provided to the Commissioner of Taxation</w:t>
      </w:r>
      <w:bookmarkEnd w:id="266"/>
    </w:p>
    <w:p w:rsidR="00B721CB" w:rsidRPr="00CE499E" w:rsidRDefault="00B721CB">
      <w:pPr>
        <w:pStyle w:val="subsection"/>
      </w:pPr>
      <w:r w:rsidRPr="00CE499E">
        <w:tab/>
        <w:t>(1)</w:t>
      </w:r>
      <w:r w:rsidRPr="00CE499E">
        <w:tab/>
        <w:t xml:space="preserve">The </w:t>
      </w:r>
      <w:r w:rsidR="00B272D2" w:rsidRPr="00CE499E">
        <w:t>Chief Executive Medicare</w:t>
      </w:r>
      <w:r w:rsidRPr="00CE499E">
        <w:t xml:space="preserve"> must, within 120 days after the end of each financial year, give to the Commissioner of Taxation the information that the Commissioner of Taxation, by legislative instrument, determines.</w:t>
      </w:r>
    </w:p>
    <w:p w:rsidR="00B721CB" w:rsidRPr="00CE499E" w:rsidRDefault="00B721CB">
      <w:pPr>
        <w:pStyle w:val="subsection"/>
      </w:pPr>
      <w:r w:rsidRPr="00CE499E">
        <w:tab/>
        <w:t>(2)</w:t>
      </w:r>
      <w:r w:rsidRPr="00CE499E">
        <w:tab/>
        <w:t xml:space="preserve">A determination under </w:t>
      </w:r>
      <w:r w:rsidR="00CE499E">
        <w:t>subsection (</w:t>
      </w:r>
      <w:r w:rsidRPr="00CE499E">
        <w:t xml:space="preserve">1) must not require the </w:t>
      </w:r>
      <w:r w:rsidR="00B272D2" w:rsidRPr="00CE499E">
        <w:t>Chief Executive Medicare</w:t>
      </w:r>
      <w:r w:rsidRPr="00CE499E">
        <w:t xml:space="preserve"> to give:</w:t>
      </w:r>
    </w:p>
    <w:p w:rsidR="00B721CB" w:rsidRPr="00CE499E" w:rsidRDefault="00B721CB">
      <w:pPr>
        <w:pStyle w:val="paragraph"/>
      </w:pPr>
      <w:r w:rsidRPr="00CE499E">
        <w:tab/>
        <w:t>(a)</w:t>
      </w:r>
      <w:r w:rsidRPr="00CE499E">
        <w:tab/>
        <w:t xml:space="preserve">the </w:t>
      </w:r>
      <w:r w:rsidR="00CE499E" w:rsidRPr="00CE499E">
        <w:rPr>
          <w:position w:val="6"/>
          <w:sz w:val="16"/>
        </w:rPr>
        <w:t>*</w:t>
      </w:r>
      <w:r w:rsidRPr="00CE499E">
        <w:t>tax file number of any person; or</w:t>
      </w:r>
    </w:p>
    <w:p w:rsidR="00B721CB" w:rsidRPr="00CE499E" w:rsidRDefault="00B721CB">
      <w:pPr>
        <w:pStyle w:val="paragraph"/>
      </w:pPr>
      <w:r w:rsidRPr="00CE499E">
        <w:tab/>
        <w:t>(b)</w:t>
      </w:r>
      <w:r w:rsidRPr="00CE499E">
        <w:tab/>
        <w:t>information about the physical, psychological or emotional health of any person.</w:t>
      </w:r>
    </w:p>
    <w:p w:rsidR="00B721CB" w:rsidRPr="00CE499E" w:rsidRDefault="00B721CB">
      <w:pPr>
        <w:pStyle w:val="ActHead5"/>
      </w:pPr>
      <w:bookmarkStart w:id="267" w:name="_Toc535922134"/>
      <w:r w:rsidRPr="00CE499E">
        <w:rPr>
          <w:rStyle w:val="CharSectno"/>
        </w:rPr>
        <w:t>282</w:t>
      </w:r>
      <w:r w:rsidR="00CE499E">
        <w:rPr>
          <w:rStyle w:val="CharSectno"/>
        </w:rPr>
        <w:noBreakHyphen/>
      </w:r>
      <w:r w:rsidRPr="00CE499E">
        <w:rPr>
          <w:rStyle w:val="CharSectno"/>
        </w:rPr>
        <w:t>35</w:t>
      </w:r>
      <w:r w:rsidRPr="00CE499E">
        <w:t xml:space="preserve">  Delegation</w:t>
      </w:r>
      <w:bookmarkEnd w:id="267"/>
    </w:p>
    <w:p w:rsidR="00B721CB" w:rsidRPr="00CE499E" w:rsidRDefault="00B721CB">
      <w:pPr>
        <w:pStyle w:val="subsection"/>
      </w:pPr>
      <w:r w:rsidRPr="00CE499E">
        <w:tab/>
      </w:r>
      <w:r w:rsidRPr="00CE499E">
        <w:tab/>
        <w:t xml:space="preserve">The </w:t>
      </w:r>
      <w:r w:rsidR="00B272D2" w:rsidRPr="00CE499E">
        <w:t>Chief Executive Medicare</w:t>
      </w:r>
      <w:r w:rsidRPr="00CE499E">
        <w:t xml:space="preserve"> may, by writing, delegate all or any of his or her powers under Part</w:t>
      </w:r>
      <w:r w:rsidR="00CE499E">
        <w:t> </w:t>
      </w:r>
      <w:r w:rsidRPr="00CE499E">
        <w:t>2</w:t>
      </w:r>
      <w:r w:rsidR="00CE499E">
        <w:noBreakHyphen/>
      </w:r>
      <w:r w:rsidRPr="00CE499E">
        <w:t xml:space="preserve">2 or this Part to </w:t>
      </w:r>
      <w:r w:rsidR="00B272D2" w:rsidRPr="00CE499E">
        <w:t xml:space="preserve">a Departmental employee (within the meaning of the </w:t>
      </w:r>
      <w:r w:rsidR="00B272D2" w:rsidRPr="00CE499E">
        <w:rPr>
          <w:i/>
        </w:rPr>
        <w:t>Human Services (Medicare) Act 1973</w:t>
      </w:r>
      <w:r w:rsidR="00B272D2" w:rsidRPr="00CE499E">
        <w:t>)</w:t>
      </w:r>
      <w:r w:rsidRPr="00CE499E">
        <w:t>.</w:t>
      </w:r>
    </w:p>
    <w:p w:rsidR="00B721CB" w:rsidRPr="00CE499E" w:rsidRDefault="00B721CB">
      <w:pPr>
        <w:pStyle w:val="notetext"/>
      </w:pPr>
      <w:r w:rsidRPr="00CE499E">
        <w:lastRenderedPageBreak/>
        <w:t>Note:</w:t>
      </w:r>
      <w:r w:rsidRPr="00CE499E">
        <w:tab/>
        <w:t>The Minister may also delegate his or her powers under Part</w:t>
      </w:r>
      <w:r w:rsidR="00CE499E">
        <w:t> </w:t>
      </w:r>
      <w:r w:rsidRPr="00CE499E">
        <w:t>2</w:t>
      </w:r>
      <w:r w:rsidR="00CE499E">
        <w:noBreakHyphen/>
      </w:r>
      <w:r w:rsidRPr="00CE499E">
        <w:t>2 or this Part (see section</w:t>
      </w:r>
      <w:r w:rsidR="00CE499E">
        <w:t> </w:t>
      </w:r>
      <w:r w:rsidRPr="00CE499E">
        <w:t>333</w:t>
      </w:r>
      <w:r w:rsidR="00CE499E">
        <w:noBreakHyphen/>
      </w:r>
      <w:r w:rsidRPr="00CE499E">
        <w:t>5).</w:t>
      </w:r>
    </w:p>
    <w:p w:rsidR="00B721CB" w:rsidRPr="00CE499E" w:rsidRDefault="00B721CB">
      <w:pPr>
        <w:pStyle w:val="ActHead5"/>
      </w:pPr>
      <w:bookmarkStart w:id="268" w:name="_Toc535922135"/>
      <w:r w:rsidRPr="00CE499E">
        <w:rPr>
          <w:rStyle w:val="CharSectno"/>
        </w:rPr>
        <w:t>282</w:t>
      </w:r>
      <w:r w:rsidR="00CE499E">
        <w:rPr>
          <w:rStyle w:val="CharSectno"/>
        </w:rPr>
        <w:noBreakHyphen/>
      </w:r>
      <w:r w:rsidRPr="00CE499E">
        <w:rPr>
          <w:rStyle w:val="CharSectno"/>
        </w:rPr>
        <w:t>40</w:t>
      </w:r>
      <w:r w:rsidRPr="00CE499E">
        <w:t xml:space="preserve">  Appropriation</w:t>
      </w:r>
      <w:bookmarkEnd w:id="268"/>
    </w:p>
    <w:p w:rsidR="00B721CB" w:rsidRPr="00CE499E" w:rsidRDefault="00B721CB">
      <w:pPr>
        <w:pStyle w:val="subsection"/>
      </w:pPr>
      <w:r w:rsidRPr="00CE499E">
        <w:tab/>
      </w:r>
      <w:r w:rsidRPr="00CE499E">
        <w:tab/>
        <w:t>The Consolidated Revenue Fund is appropriated for the purpose of making payments under Part</w:t>
      </w:r>
      <w:r w:rsidR="00CE499E">
        <w:t> </w:t>
      </w:r>
      <w:r w:rsidRPr="00CE499E">
        <w:t>2</w:t>
      </w:r>
      <w:r w:rsidR="00CE499E">
        <w:noBreakHyphen/>
      </w:r>
      <w:r w:rsidRPr="00CE499E">
        <w:t>2 and this Part.</w:t>
      </w:r>
    </w:p>
    <w:p w:rsidR="00B721CB" w:rsidRPr="00CE499E" w:rsidRDefault="00B721CB" w:rsidP="001E457B">
      <w:pPr>
        <w:pStyle w:val="ActHead2"/>
        <w:pageBreakBefore/>
        <w:spacing w:before="360"/>
      </w:pPr>
      <w:bookmarkStart w:id="269" w:name="_Toc535922136"/>
      <w:r w:rsidRPr="00CE499E">
        <w:rPr>
          <w:rStyle w:val="CharPartNo"/>
        </w:rPr>
        <w:lastRenderedPageBreak/>
        <w:t>Part</w:t>
      </w:r>
      <w:r w:rsidR="00CE499E">
        <w:rPr>
          <w:rStyle w:val="CharPartNo"/>
        </w:rPr>
        <w:t> </w:t>
      </w:r>
      <w:r w:rsidRPr="00CE499E">
        <w:rPr>
          <w:rStyle w:val="CharPartNo"/>
        </w:rPr>
        <w:t>6</w:t>
      </w:r>
      <w:r w:rsidR="00CE499E">
        <w:rPr>
          <w:rStyle w:val="CharPartNo"/>
        </w:rPr>
        <w:noBreakHyphen/>
      </w:r>
      <w:r w:rsidRPr="00CE499E">
        <w:rPr>
          <w:rStyle w:val="CharPartNo"/>
        </w:rPr>
        <w:t>6</w:t>
      </w:r>
      <w:r w:rsidRPr="00CE499E">
        <w:t>—</w:t>
      </w:r>
      <w:r w:rsidRPr="00CE499E">
        <w:rPr>
          <w:rStyle w:val="CharPartText"/>
        </w:rPr>
        <w:t>Private health insurance levies</w:t>
      </w:r>
      <w:bookmarkEnd w:id="269"/>
    </w:p>
    <w:p w:rsidR="00B721CB" w:rsidRPr="00CE499E" w:rsidRDefault="00B721CB">
      <w:pPr>
        <w:pStyle w:val="ActHead3"/>
      </w:pPr>
      <w:bookmarkStart w:id="270" w:name="_Toc535922137"/>
      <w:r w:rsidRPr="00CE499E">
        <w:rPr>
          <w:rStyle w:val="CharDivNo"/>
        </w:rPr>
        <w:t>Division</w:t>
      </w:r>
      <w:r w:rsidR="00CE499E">
        <w:rPr>
          <w:rStyle w:val="CharDivNo"/>
        </w:rPr>
        <w:t> </w:t>
      </w:r>
      <w:r w:rsidRPr="00CE499E">
        <w:rPr>
          <w:rStyle w:val="CharDivNo"/>
        </w:rPr>
        <w:t>304</w:t>
      </w:r>
      <w:r w:rsidRPr="00CE499E">
        <w:t>—</w:t>
      </w:r>
      <w:r w:rsidRPr="00CE499E">
        <w:rPr>
          <w:rStyle w:val="CharDivText"/>
        </w:rPr>
        <w:t>Introduction</w:t>
      </w:r>
      <w:bookmarkEnd w:id="270"/>
    </w:p>
    <w:p w:rsidR="00B721CB" w:rsidRPr="00CE499E" w:rsidRDefault="00B721CB">
      <w:pPr>
        <w:pStyle w:val="ActHead5"/>
      </w:pPr>
      <w:bookmarkStart w:id="271" w:name="_Toc535922138"/>
      <w:r w:rsidRPr="00CE499E">
        <w:rPr>
          <w:rStyle w:val="CharSectno"/>
        </w:rPr>
        <w:t>304</w:t>
      </w:r>
      <w:r w:rsidR="00CE499E">
        <w:rPr>
          <w:rStyle w:val="CharSectno"/>
        </w:rPr>
        <w:noBreakHyphen/>
      </w:r>
      <w:r w:rsidRPr="00CE499E">
        <w:rPr>
          <w:rStyle w:val="CharSectno"/>
        </w:rPr>
        <w:t>1</w:t>
      </w:r>
      <w:r w:rsidRPr="00CE499E">
        <w:t xml:space="preserve">  What this Part is about</w:t>
      </w:r>
      <w:bookmarkEnd w:id="271"/>
    </w:p>
    <w:p w:rsidR="00B721CB" w:rsidRPr="00CE499E" w:rsidRDefault="00B721CB">
      <w:pPr>
        <w:pStyle w:val="BoxText"/>
      </w:pPr>
      <w:r w:rsidRPr="00CE499E">
        <w:t>Each private health insurance levy is imposed under a levy Act. This Part deals with collection of the levies and other matters relating to their administration.</w:t>
      </w:r>
    </w:p>
    <w:p w:rsidR="00B721CB" w:rsidRPr="00CE499E" w:rsidRDefault="00B721CB">
      <w:pPr>
        <w:pStyle w:val="ActHead5"/>
      </w:pPr>
      <w:bookmarkStart w:id="272" w:name="_Toc535922139"/>
      <w:r w:rsidRPr="00CE499E">
        <w:rPr>
          <w:rStyle w:val="CharSectno"/>
        </w:rPr>
        <w:t>304</w:t>
      </w:r>
      <w:r w:rsidR="00CE499E">
        <w:rPr>
          <w:rStyle w:val="CharSectno"/>
        </w:rPr>
        <w:noBreakHyphen/>
      </w:r>
      <w:r w:rsidRPr="00CE499E">
        <w:rPr>
          <w:rStyle w:val="CharSectno"/>
        </w:rPr>
        <w:t>5</w:t>
      </w:r>
      <w:r w:rsidRPr="00CE499E">
        <w:t xml:space="preserve">  Private Health Insurance (Levy Administration) Rules</w:t>
      </w:r>
      <w:bookmarkEnd w:id="272"/>
    </w:p>
    <w:p w:rsidR="00B721CB" w:rsidRPr="00CE499E" w:rsidRDefault="00B721CB">
      <w:pPr>
        <w:pStyle w:val="subsection"/>
      </w:pPr>
      <w:r w:rsidRPr="00CE499E">
        <w:tab/>
      </w:r>
      <w:r w:rsidRPr="00CE499E">
        <w:tab/>
        <w:t xml:space="preserve">The collection of </w:t>
      </w:r>
      <w:r w:rsidR="00CE499E" w:rsidRPr="00CE499E">
        <w:rPr>
          <w:position w:val="6"/>
          <w:sz w:val="16"/>
        </w:rPr>
        <w:t>*</w:t>
      </w:r>
      <w:r w:rsidRPr="00CE499E">
        <w:t>private health insurance levies and other matters relating to administration of the levies are also dealt with in the Private Health Insurance (Levy Administration) Rules. The provisions of this Part indicate when a particular matter is or may be dealt with in these Rules.</w:t>
      </w:r>
    </w:p>
    <w:p w:rsidR="00B721CB" w:rsidRPr="00CE499E" w:rsidRDefault="00B721CB">
      <w:pPr>
        <w:pStyle w:val="notetext"/>
      </w:pPr>
      <w:r w:rsidRPr="00CE499E">
        <w:t>Note:</w:t>
      </w:r>
      <w:r w:rsidRPr="00CE499E">
        <w:tab/>
        <w:t>The Private Health Insurance (Levy Administration) Rules are made by the Minister under section</w:t>
      </w:r>
      <w:r w:rsidR="00CE499E">
        <w:t> </w:t>
      </w:r>
      <w:r w:rsidRPr="00CE499E">
        <w:t>333</w:t>
      </w:r>
      <w:r w:rsidR="00CE499E">
        <w:noBreakHyphen/>
      </w:r>
      <w:r w:rsidRPr="00CE499E">
        <w:t>20.</w:t>
      </w:r>
    </w:p>
    <w:p w:rsidR="00B721CB" w:rsidRPr="00CE499E" w:rsidRDefault="00B721CB">
      <w:pPr>
        <w:pStyle w:val="ActHead5"/>
        <w:rPr>
          <w:i/>
        </w:rPr>
      </w:pPr>
      <w:bookmarkStart w:id="273" w:name="_Toc535922140"/>
      <w:r w:rsidRPr="00CE499E">
        <w:rPr>
          <w:rStyle w:val="CharSectno"/>
        </w:rPr>
        <w:t>304</w:t>
      </w:r>
      <w:r w:rsidR="00CE499E">
        <w:rPr>
          <w:rStyle w:val="CharSectno"/>
        </w:rPr>
        <w:noBreakHyphen/>
      </w:r>
      <w:r w:rsidRPr="00CE499E">
        <w:rPr>
          <w:rStyle w:val="CharSectno"/>
        </w:rPr>
        <w:t>10</w:t>
      </w:r>
      <w:r w:rsidRPr="00CE499E">
        <w:t xml:space="preserve">  Meaning of </w:t>
      </w:r>
      <w:r w:rsidRPr="00CE499E">
        <w:rPr>
          <w:i/>
        </w:rPr>
        <w:t>private health insurance levy</w:t>
      </w:r>
      <w:bookmarkEnd w:id="273"/>
    </w:p>
    <w:p w:rsidR="00B721CB" w:rsidRPr="00CE499E" w:rsidRDefault="00B721CB">
      <w:pPr>
        <w:pStyle w:val="subsection"/>
      </w:pPr>
      <w:r w:rsidRPr="00CE499E">
        <w:tab/>
      </w:r>
      <w:r w:rsidRPr="00CE499E">
        <w:tab/>
        <w:t xml:space="preserve">Each of the following levies is a </w:t>
      </w:r>
      <w:r w:rsidRPr="00CE499E">
        <w:rPr>
          <w:b/>
          <w:i/>
        </w:rPr>
        <w:t>private health insurance levy</w:t>
      </w:r>
      <w:r w:rsidRPr="00CE499E">
        <w:t>:</w:t>
      </w:r>
    </w:p>
    <w:p w:rsidR="00B721CB" w:rsidRPr="00CE499E" w:rsidRDefault="00B721CB">
      <w:pPr>
        <w:pStyle w:val="paragraph"/>
      </w:pPr>
      <w:r w:rsidRPr="00CE499E">
        <w:tab/>
        <w:t>(b)</w:t>
      </w:r>
      <w:r w:rsidRPr="00CE499E">
        <w:tab/>
        <w:t xml:space="preserve">levy imposed under the </w:t>
      </w:r>
      <w:r w:rsidRPr="00CE499E">
        <w:rPr>
          <w:i/>
        </w:rPr>
        <w:t xml:space="preserve">Private Health Insurance (Complaints Levy) Act 1995 </w:t>
      </w:r>
      <w:r w:rsidRPr="00CE499E">
        <w:t>(</w:t>
      </w:r>
      <w:r w:rsidRPr="00CE499E">
        <w:rPr>
          <w:b/>
          <w:i/>
        </w:rPr>
        <w:t>complaints levy</w:t>
      </w:r>
      <w:r w:rsidRPr="00CE499E">
        <w:t>);</w:t>
      </w:r>
    </w:p>
    <w:p w:rsidR="00B721CB" w:rsidRPr="00CE499E" w:rsidRDefault="00B721CB">
      <w:pPr>
        <w:pStyle w:val="paragraph"/>
      </w:pPr>
      <w:r w:rsidRPr="00CE499E">
        <w:tab/>
        <w:t>(d)</w:t>
      </w:r>
      <w:r w:rsidRPr="00CE499E">
        <w:tab/>
        <w:t xml:space="preserve">levy imposed under the </w:t>
      </w:r>
      <w:r w:rsidRPr="00CE499E">
        <w:rPr>
          <w:i/>
        </w:rPr>
        <w:t xml:space="preserve">Private Health Insurance (Risk Equalisation Levy) Act 2003 </w:t>
      </w:r>
      <w:r w:rsidRPr="00CE499E">
        <w:t>(</w:t>
      </w:r>
      <w:r w:rsidRPr="00CE499E">
        <w:rPr>
          <w:b/>
          <w:i/>
        </w:rPr>
        <w:t>risk equalisation levy</w:t>
      </w:r>
      <w:r w:rsidRPr="00CE499E">
        <w:t>)</w:t>
      </w:r>
      <w:r w:rsidR="001D4274" w:rsidRPr="00CE499E">
        <w:t>;</w:t>
      </w:r>
    </w:p>
    <w:p w:rsidR="001D4274" w:rsidRPr="00CE499E" w:rsidRDefault="001D4274" w:rsidP="001D4274">
      <w:pPr>
        <w:pStyle w:val="paragraph"/>
      </w:pPr>
      <w:r w:rsidRPr="00CE499E">
        <w:tab/>
        <w:t>(e)</w:t>
      </w:r>
      <w:r w:rsidRPr="00CE499E">
        <w:tab/>
        <w:t xml:space="preserve">levy imposed under the </w:t>
      </w:r>
      <w:r w:rsidRPr="00CE499E">
        <w:rPr>
          <w:i/>
        </w:rPr>
        <w:t>Private Health Insurance (National Joint Replacement Register Levy) Act 2009</w:t>
      </w:r>
      <w:r w:rsidRPr="00CE499E">
        <w:t xml:space="preserve"> (</w:t>
      </w:r>
      <w:r w:rsidRPr="00CE499E">
        <w:rPr>
          <w:b/>
          <w:i/>
        </w:rPr>
        <w:t>national joint replacement register levy</w:t>
      </w:r>
      <w:r w:rsidRPr="00CE499E">
        <w:t>).</w:t>
      </w:r>
    </w:p>
    <w:p w:rsidR="00F47F8B" w:rsidRPr="00CE499E" w:rsidRDefault="00F47F8B" w:rsidP="001E457B">
      <w:pPr>
        <w:pStyle w:val="notetext"/>
        <w:keepNext/>
        <w:keepLines/>
      </w:pPr>
      <w:r w:rsidRPr="00CE499E">
        <w:lastRenderedPageBreak/>
        <w:t>Note:</w:t>
      </w:r>
      <w:r w:rsidRPr="00CE499E">
        <w:tab/>
        <w:t xml:space="preserve">Private health insurers are also liable to pay levies imposed by the </w:t>
      </w:r>
      <w:r w:rsidRPr="00CE499E">
        <w:rPr>
          <w:i/>
        </w:rPr>
        <w:t>Private Health Insurance Supervisory Levy Imposition Act 2015</w:t>
      </w:r>
      <w:r w:rsidRPr="00CE499E">
        <w:t xml:space="preserve"> and the </w:t>
      </w:r>
      <w:r w:rsidRPr="00CE499E">
        <w:rPr>
          <w:i/>
        </w:rPr>
        <w:t>Private Health Insurance (Collapsed Insurer Levy) Act 2003</w:t>
      </w:r>
      <w:r w:rsidRPr="00CE499E">
        <w:t xml:space="preserve">. This Part does not apply to those levies. The collection of those levies is dealt with in the </w:t>
      </w:r>
      <w:r w:rsidRPr="00CE499E">
        <w:rPr>
          <w:i/>
        </w:rPr>
        <w:t>Financial Institutions Supervisory Levies Collection Act 1998</w:t>
      </w:r>
      <w:r w:rsidRPr="00CE499E">
        <w:t>.</w:t>
      </w:r>
    </w:p>
    <w:p w:rsidR="00B721CB" w:rsidRPr="00CE499E" w:rsidRDefault="00B721CB" w:rsidP="00F719AC">
      <w:pPr>
        <w:pStyle w:val="ActHead3"/>
        <w:pageBreakBefore/>
      </w:pPr>
      <w:bookmarkStart w:id="274" w:name="_Toc535922141"/>
      <w:r w:rsidRPr="00CE499E">
        <w:rPr>
          <w:rStyle w:val="CharDivNo"/>
        </w:rPr>
        <w:lastRenderedPageBreak/>
        <w:t>Division</w:t>
      </w:r>
      <w:r w:rsidR="00CE499E">
        <w:rPr>
          <w:rStyle w:val="CharDivNo"/>
        </w:rPr>
        <w:t> </w:t>
      </w:r>
      <w:r w:rsidRPr="00CE499E">
        <w:rPr>
          <w:rStyle w:val="CharDivNo"/>
        </w:rPr>
        <w:t>307</w:t>
      </w:r>
      <w:r w:rsidRPr="00CE499E">
        <w:t>—</w:t>
      </w:r>
      <w:r w:rsidRPr="00CE499E">
        <w:rPr>
          <w:rStyle w:val="CharDivText"/>
        </w:rPr>
        <w:t>Collection and recovery of private health insurance levies</w:t>
      </w:r>
      <w:bookmarkEnd w:id="274"/>
    </w:p>
    <w:p w:rsidR="00B721CB" w:rsidRPr="00CE499E" w:rsidRDefault="00B721CB">
      <w:pPr>
        <w:pStyle w:val="ActHead5"/>
      </w:pPr>
      <w:bookmarkStart w:id="275" w:name="_Toc535922142"/>
      <w:r w:rsidRPr="00CE499E">
        <w:rPr>
          <w:rStyle w:val="CharSectno"/>
        </w:rPr>
        <w:t>307</w:t>
      </w:r>
      <w:r w:rsidR="00CE499E">
        <w:rPr>
          <w:rStyle w:val="CharSectno"/>
        </w:rPr>
        <w:noBreakHyphen/>
      </w:r>
      <w:r w:rsidRPr="00CE499E">
        <w:rPr>
          <w:rStyle w:val="CharSectno"/>
        </w:rPr>
        <w:t>1</w:t>
      </w:r>
      <w:r w:rsidRPr="00CE499E">
        <w:t xml:space="preserve">  When private health insurance levy must be paid</w:t>
      </w:r>
      <w:bookmarkEnd w:id="275"/>
    </w:p>
    <w:p w:rsidR="00B721CB" w:rsidRPr="00CE499E" w:rsidRDefault="00B721CB">
      <w:pPr>
        <w:pStyle w:val="subsection"/>
      </w:pPr>
      <w:r w:rsidRPr="00CE499E">
        <w:tab/>
        <w:t>(1)</w:t>
      </w:r>
      <w:r w:rsidRPr="00CE499E">
        <w:tab/>
        <w:t xml:space="preserve">A </w:t>
      </w:r>
      <w:r w:rsidR="00CE499E" w:rsidRPr="00CE499E">
        <w:rPr>
          <w:position w:val="6"/>
          <w:sz w:val="16"/>
        </w:rPr>
        <w:t>*</w:t>
      </w:r>
      <w:r w:rsidRPr="00CE499E">
        <w:t xml:space="preserve">private health insurance levy that is imposed on a particular day (the </w:t>
      </w:r>
      <w:r w:rsidRPr="00CE499E">
        <w:rPr>
          <w:b/>
          <w:i/>
        </w:rPr>
        <w:t>imposition day</w:t>
      </w:r>
      <w:r w:rsidRPr="00CE499E">
        <w:t>) becomes due and payable on the day specified as the payment day for that imposition day in:</w:t>
      </w:r>
    </w:p>
    <w:p w:rsidR="00B721CB" w:rsidRPr="00CE499E" w:rsidRDefault="00B721CB">
      <w:pPr>
        <w:pStyle w:val="paragraph"/>
      </w:pPr>
      <w:r w:rsidRPr="00CE499E">
        <w:tab/>
        <w:t>(a)</w:t>
      </w:r>
      <w:r w:rsidRPr="00CE499E">
        <w:tab/>
        <w:t>a determination made by the Minister, by legislative instrument, if the levy is:</w:t>
      </w:r>
    </w:p>
    <w:p w:rsidR="00B721CB" w:rsidRPr="00CE499E" w:rsidRDefault="00B721CB">
      <w:pPr>
        <w:pStyle w:val="paragraphsub"/>
      </w:pPr>
      <w:r w:rsidRPr="00CE499E">
        <w:tab/>
        <w:t>(iii)</w:t>
      </w:r>
      <w:r w:rsidRPr="00CE499E">
        <w:tab/>
      </w:r>
      <w:r w:rsidR="00CE499E" w:rsidRPr="00CE499E">
        <w:rPr>
          <w:position w:val="6"/>
          <w:sz w:val="16"/>
        </w:rPr>
        <w:t>*</w:t>
      </w:r>
      <w:r w:rsidRPr="00CE499E">
        <w:t xml:space="preserve">complaints levy imposed on a supplementary complaints levy administration day (within the meaning of the </w:t>
      </w:r>
      <w:r w:rsidRPr="00CE499E">
        <w:rPr>
          <w:i/>
        </w:rPr>
        <w:t>Private Health Insurance (Complaints Levy) Act 1995</w:t>
      </w:r>
      <w:r w:rsidRPr="00CE499E">
        <w:t>; or</w:t>
      </w:r>
    </w:p>
    <w:p w:rsidR="00B721CB" w:rsidRPr="00CE499E" w:rsidRDefault="00B721CB">
      <w:pPr>
        <w:pStyle w:val="paragraphsub"/>
      </w:pPr>
      <w:r w:rsidRPr="00CE499E">
        <w:tab/>
        <w:t>(iv)</w:t>
      </w:r>
      <w:r w:rsidRPr="00CE499E">
        <w:tab/>
      </w:r>
      <w:r w:rsidR="00CE499E" w:rsidRPr="00CE499E">
        <w:rPr>
          <w:position w:val="6"/>
          <w:sz w:val="16"/>
        </w:rPr>
        <w:t>*</w:t>
      </w:r>
      <w:r w:rsidRPr="00CE499E">
        <w:t xml:space="preserve">risk equalisation levy imposed on a supplementary risk equalisation levy day (within the meaning of the </w:t>
      </w:r>
      <w:r w:rsidRPr="00CE499E">
        <w:rPr>
          <w:i/>
        </w:rPr>
        <w:t>Private Health Insurance (Risk Equalisation Levy) Act 2003</w:t>
      </w:r>
      <w:r w:rsidRPr="00CE499E">
        <w:t xml:space="preserve">; </w:t>
      </w:r>
      <w:r w:rsidR="001D4274" w:rsidRPr="00CE499E">
        <w:t>or</w:t>
      </w:r>
    </w:p>
    <w:p w:rsidR="001D4274" w:rsidRPr="00CE499E" w:rsidRDefault="001D4274" w:rsidP="001D4274">
      <w:pPr>
        <w:pStyle w:val="paragraphsub"/>
      </w:pPr>
      <w:r w:rsidRPr="00CE499E">
        <w:tab/>
        <w:t>(v)</w:t>
      </w:r>
      <w:r w:rsidRPr="00CE499E">
        <w:tab/>
      </w:r>
      <w:r w:rsidR="00CE499E" w:rsidRPr="00CE499E">
        <w:rPr>
          <w:position w:val="6"/>
          <w:sz w:val="16"/>
        </w:rPr>
        <w:t>*</w:t>
      </w:r>
      <w:r w:rsidRPr="00CE499E">
        <w:t xml:space="preserve">national joint replacement register levy imposed on a supplementary national joint replacement register levy day (within the meaning of the </w:t>
      </w:r>
      <w:r w:rsidRPr="00CE499E">
        <w:rPr>
          <w:i/>
        </w:rPr>
        <w:t>Private Health Insurance (National Joint Replacement Register Levy)</w:t>
      </w:r>
      <w:r w:rsidRPr="00CE499E">
        <w:t xml:space="preserve"> </w:t>
      </w:r>
      <w:r w:rsidRPr="00CE499E">
        <w:rPr>
          <w:i/>
        </w:rPr>
        <w:t>Act 2009</w:t>
      </w:r>
      <w:r w:rsidRPr="00CE499E">
        <w:t>); and</w:t>
      </w:r>
    </w:p>
    <w:p w:rsidR="00B721CB" w:rsidRPr="00CE499E" w:rsidRDefault="00B721CB">
      <w:pPr>
        <w:pStyle w:val="paragraph"/>
      </w:pPr>
      <w:r w:rsidRPr="00CE499E">
        <w:tab/>
        <w:t>(b)</w:t>
      </w:r>
      <w:r w:rsidRPr="00CE499E">
        <w:tab/>
        <w:t>otherwise—the Private Health Insurance (Levy Administration) Rules.</w:t>
      </w:r>
    </w:p>
    <w:p w:rsidR="00F47F8B" w:rsidRPr="00CE499E" w:rsidRDefault="00F47F8B" w:rsidP="00F47F8B">
      <w:pPr>
        <w:pStyle w:val="subsection"/>
      </w:pPr>
      <w:r w:rsidRPr="00CE499E">
        <w:tab/>
        <w:t>(2)</w:t>
      </w:r>
      <w:r w:rsidRPr="00CE499E">
        <w:tab/>
        <w:t xml:space="preserve">The Minister must obtain, and take into account, advice from </w:t>
      </w:r>
      <w:r w:rsidR="00CE499E" w:rsidRPr="00CE499E">
        <w:rPr>
          <w:position w:val="6"/>
          <w:sz w:val="16"/>
        </w:rPr>
        <w:t>*</w:t>
      </w:r>
      <w:r w:rsidRPr="00CE499E">
        <w:t xml:space="preserve">APRA in relation to the day that is to be specified as the payment day in a determination made under </w:t>
      </w:r>
      <w:r w:rsidR="00CE499E">
        <w:t>subparagraph (</w:t>
      </w:r>
      <w:r w:rsidRPr="00CE499E">
        <w:t>1)(a)(iv).</w:t>
      </w:r>
    </w:p>
    <w:p w:rsidR="00B721CB" w:rsidRPr="00CE499E" w:rsidRDefault="00B721CB">
      <w:pPr>
        <w:pStyle w:val="ActHead5"/>
      </w:pPr>
      <w:bookmarkStart w:id="276" w:name="_Toc535922143"/>
      <w:r w:rsidRPr="00CE499E">
        <w:rPr>
          <w:rStyle w:val="CharSectno"/>
        </w:rPr>
        <w:t>307</w:t>
      </w:r>
      <w:r w:rsidR="00CE499E">
        <w:rPr>
          <w:rStyle w:val="CharSectno"/>
        </w:rPr>
        <w:noBreakHyphen/>
      </w:r>
      <w:r w:rsidRPr="00CE499E">
        <w:rPr>
          <w:rStyle w:val="CharSectno"/>
        </w:rPr>
        <w:t>5</w:t>
      </w:r>
      <w:r w:rsidRPr="00CE499E">
        <w:t xml:space="preserve">  Late payment penalty</w:t>
      </w:r>
      <w:bookmarkEnd w:id="276"/>
    </w:p>
    <w:p w:rsidR="00B721CB" w:rsidRPr="00CE499E" w:rsidRDefault="00B721CB">
      <w:pPr>
        <w:pStyle w:val="subsection"/>
      </w:pPr>
      <w:r w:rsidRPr="00CE499E">
        <w:tab/>
        <w:t>(1)</w:t>
      </w:r>
      <w:r w:rsidRPr="00CE499E">
        <w:tab/>
        <w:t xml:space="preserve">If a </w:t>
      </w:r>
      <w:r w:rsidR="00CE499E" w:rsidRPr="00CE499E">
        <w:rPr>
          <w:position w:val="6"/>
          <w:sz w:val="16"/>
        </w:rPr>
        <w:t>*</w:t>
      </w:r>
      <w:r w:rsidRPr="00CE499E">
        <w:t xml:space="preserve">private health insurance levy remains wholly or partly unpaid by a </w:t>
      </w:r>
      <w:r w:rsidR="001D4274" w:rsidRPr="00CE499E">
        <w:t>person</w:t>
      </w:r>
      <w:r w:rsidRPr="00CE499E">
        <w:t xml:space="preserve"> after it becomes due and payable, </w:t>
      </w:r>
      <w:r w:rsidR="001D4274" w:rsidRPr="00CE499E">
        <w:t>the person</w:t>
      </w:r>
      <w:r w:rsidRPr="00CE499E">
        <w:t xml:space="preserve"> is liable to pay a late payment penalty under this section.</w:t>
      </w:r>
    </w:p>
    <w:p w:rsidR="00B721CB" w:rsidRPr="00CE499E" w:rsidRDefault="00B721CB">
      <w:pPr>
        <w:pStyle w:val="subsection"/>
      </w:pPr>
      <w:r w:rsidRPr="00CE499E">
        <w:lastRenderedPageBreak/>
        <w:tab/>
        <w:t>(2)</w:t>
      </w:r>
      <w:r w:rsidRPr="00CE499E">
        <w:tab/>
        <w:t xml:space="preserve">The </w:t>
      </w:r>
      <w:r w:rsidR="00CE499E" w:rsidRPr="00CE499E">
        <w:rPr>
          <w:position w:val="6"/>
          <w:sz w:val="16"/>
        </w:rPr>
        <w:t>*</w:t>
      </w:r>
      <w:r w:rsidRPr="00CE499E">
        <w:t>late payment penalty is calculated:</w:t>
      </w:r>
    </w:p>
    <w:p w:rsidR="00B721CB" w:rsidRPr="00CE499E" w:rsidRDefault="00B721CB">
      <w:pPr>
        <w:pStyle w:val="paragraph"/>
      </w:pPr>
      <w:r w:rsidRPr="00CE499E">
        <w:tab/>
        <w:t>(a)</w:t>
      </w:r>
      <w:r w:rsidRPr="00CE499E">
        <w:tab/>
        <w:t>at the rate specified in the Private Health Insurance (Levy Administration) Rules (which must not be higher than 15%); and</w:t>
      </w:r>
    </w:p>
    <w:p w:rsidR="00B721CB" w:rsidRPr="00CE499E" w:rsidRDefault="00B721CB">
      <w:pPr>
        <w:pStyle w:val="paragraph"/>
      </w:pPr>
      <w:r w:rsidRPr="00CE499E">
        <w:tab/>
        <w:t>(b)</w:t>
      </w:r>
      <w:r w:rsidRPr="00CE499E">
        <w:tab/>
        <w:t>on the unpaid amount of the levy; and</w:t>
      </w:r>
    </w:p>
    <w:p w:rsidR="00B721CB" w:rsidRPr="00CE499E" w:rsidRDefault="00B721CB">
      <w:pPr>
        <w:pStyle w:val="paragraph"/>
      </w:pPr>
      <w:r w:rsidRPr="00CE499E">
        <w:tab/>
        <w:t>(c)</w:t>
      </w:r>
      <w:r w:rsidRPr="00CE499E">
        <w:tab/>
        <w:t>for the period:</w:t>
      </w:r>
    </w:p>
    <w:p w:rsidR="00B721CB" w:rsidRPr="00CE499E" w:rsidRDefault="00B721CB">
      <w:pPr>
        <w:pStyle w:val="paragraphsub"/>
      </w:pPr>
      <w:r w:rsidRPr="00CE499E">
        <w:tab/>
        <w:t>(i)</w:t>
      </w:r>
      <w:r w:rsidRPr="00CE499E">
        <w:tab/>
        <w:t>starting when the levy becomes due and payable; and</w:t>
      </w:r>
    </w:p>
    <w:p w:rsidR="00B721CB" w:rsidRPr="00CE499E" w:rsidRDefault="00B721CB">
      <w:pPr>
        <w:pStyle w:val="paragraphsub"/>
      </w:pPr>
      <w:r w:rsidRPr="00CE499E">
        <w:tab/>
        <w:t>(ii)</w:t>
      </w:r>
      <w:r w:rsidRPr="00CE499E">
        <w:tab/>
        <w:t>ending when the levy, and the penalty payable under this section, have been paid in full.</w:t>
      </w:r>
    </w:p>
    <w:p w:rsidR="00B721CB" w:rsidRPr="00CE499E" w:rsidRDefault="00B721CB">
      <w:pPr>
        <w:pStyle w:val="ActHead5"/>
      </w:pPr>
      <w:bookmarkStart w:id="277" w:name="_Toc535922144"/>
      <w:r w:rsidRPr="00CE499E">
        <w:rPr>
          <w:rStyle w:val="CharSectno"/>
        </w:rPr>
        <w:t>307</w:t>
      </w:r>
      <w:r w:rsidR="00CE499E">
        <w:rPr>
          <w:rStyle w:val="CharSectno"/>
        </w:rPr>
        <w:noBreakHyphen/>
      </w:r>
      <w:r w:rsidRPr="00CE499E">
        <w:rPr>
          <w:rStyle w:val="CharSectno"/>
        </w:rPr>
        <w:t>10</w:t>
      </w:r>
      <w:r w:rsidRPr="00CE499E">
        <w:t xml:space="preserve">  Payment of levy and late payment penalty</w:t>
      </w:r>
      <w:bookmarkEnd w:id="277"/>
    </w:p>
    <w:p w:rsidR="00B721CB" w:rsidRPr="00CE499E" w:rsidRDefault="00B721CB">
      <w:pPr>
        <w:pStyle w:val="subsection"/>
      </w:pPr>
      <w:r w:rsidRPr="00CE499E">
        <w:tab/>
        <w:t>(1)</w:t>
      </w:r>
      <w:r w:rsidRPr="00CE499E">
        <w:tab/>
        <w:t>The following must be paid to the Commonwealth:</w:t>
      </w:r>
    </w:p>
    <w:p w:rsidR="00B721CB" w:rsidRPr="00CE499E" w:rsidRDefault="00B721CB">
      <w:pPr>
        <w:pStyle w:val="paragraph"/>
      </w:pPr>
      <w:r w:rsidRPr="00CE499E">
        <w:tab/>
        <w:t>(a)</w:t>
      </w:r>
      <w:r w:rsidRPr="00CE499E">
        <w:tab/>
        <w:t xml:space="preserve">a </w:t>
      </w:r>
      <w:r w:rsidR="00CE499E" w:rsidRPr="00CE499E">
        <w:rPr>
          <w:position w:val="6"/>
          <w:sz w:val="16"/>
        </w:rPr>
        <w:t>*</w:t>
      </w:r>
      <w:r w:rsidRPr="00CE499E">
        <w:t>complaints levy;</w:t>
      </w:r>
    </w:p>
    <w:p w:rsidR="00B721CB" w:rsidRPr="00CE499E" w:rsidRDefault="00B721CB">
      <w:pPr>
        <w:pStyle w:val="paragraph"/>
      </w:pPr>
      <w:r w:rsidRPr="00CE499E">
        <w:tab/>
        <w:t>(b)</w:t>
      </w:r>
      <w:r w:rsidRPr="00CE499E">
        <w:tab/>
        <w:t xml:space="preserve">a </w:t>
      </w:r>
      <w:r w:rsidR="00CE499E" w:rsidRPr="00CE499E">
        <w:rPr>
          <w:position w:val="6"/>
          <w:sz w:val="16"/>
        </w:rPr>
        <w:t>*</w:t>
      </w:r>
      <w:r w:rsidRPr="00CE499E">
        <w:t>late payment penalty in respect of a complaints levy</w:t>
      </w:r>
      <w:r w:rsidR="001D4274" w:rsidRPr="00CE499E">
        <w:t>;</w:t>
      </w:r>
    </w:p>
    <w:p w:rsidR="001D4274" w:rsidRPr="00CE499E" w:rsidRDefault="001D4274" w:rsidP="001D4274">
      <w:pPr>
        <w:pStyle w:val="paragraph"/>
      </w:pPr>
      <w:r w:rsidRPr="00CE499E">
        <w:tab/>
        <w:t>(c)</w:t>
      </w:r>
      <w:r w:rsidRPr="00CE499E">
        <w:tab/>
        <w:t xml:space="preserve">a </w:t>
      </w:r>
      <w:r w:rsidR="00CE499E" w:rsidRPr="00CE499E">
        <w:rPr>
          <w:position w:val="6"/>
          <w:sz w:val="16"/>
        </w:rPr>
        <w:t>*</w:t>
      </w:r>
      <w:r w:rsidRPr="00CE499E">
        <w:t>national joint replacement register levy;</w:t>
      </w:r>
    </w:p>
    <w:p w:rsidR="001D4274" w:rsidRPr="00CE499E" w:rsidRDefault="001D4274" w:rsidP="001D4274">
      <w:pPr>
        <w:pStyle w:val="paragraph"/>
      </w:pPr>
      <w:r w:rsidRPr="00CE499E">
        <w:tab/>
        <w:t>(d)</w:t>
      </w:r>
      <w:r w:rsidRPr="00CE499E">
        <w:tab/>
        <w:t>a late payment penalty in respect of a national joint replacement register levy.</w:t>
      </w:r>
    </w:p>
    <w:p w:rsidR="00F47F8B" w:rsidRPr="00CE499E" w:rsidRDefault="00F47F8B" w:rsidP="00F47F8B">
      <w:pPr>
        <w:pStyle w:val="subsection"/>
      </w:pPr>
      <w:r w:rsidRPr="00CE499E">
        <w:tab/>
        <w:t>(2)</w:t>
      </w:r>
      <w:r w:rsidRPr="00CE499E">
        <w:tab/>
        <w:t xml:space="preserve">The following must be paid to </w:t>
      </w:r>
      <w:r w:rsidR="00CE499E" w:rsidRPr="00CE499E">
        <w:rPr>
          <w:position w:val="6"/>
          <w:sz w:val="16"/>
        </w:rPr>
        <w:t>*</w:t>
      </w:r>
      <w:r w:rsidRPr="00CE499E">
        <w:t>APRA, on behalf of the Commonwealth:</w:t>
      </w:r>
    </w:p>
    <w:p w:rsidR="00F47F8B" w:rsidRPr="00CE499E" w:rsidRDefault="00F47F8B" w:rsidP="00F47F8B">
      <w:pPr>
        <w:pStyle w:val="paragraph"/>
      </w:pPr>
      <w:r w:rsidRPr="00CE499E">
        <w:tab/>
        <w:t>(a)</w:t>
      </w:r>
      <w:r w:rsidRPr="00CE499E">
        <w:tab/>
      </w:r>
      <w:r w:rsidR="00CE499E" w:rsidRPr="00CE499E">
        <w:rPr>
          <w:position w:val="6"/>
          <w:sz w:val="16"/>
        </w:rPr>
        <w:t>*</w:t>
      </w:r>
      <w:r w:rsidRPr="00CE499E">
        <w:t>risk equalisation levy;</w:t>
      </w:r>
    </w:p>
    <w:p w:rsidR="00F47F8B" w:rsidRPr="00CE499E" w:rsidRDefault="00F47F8B" w:rsidP="00F47F8B">
      <w:pPr>
        <w:pStyle w:val="paragraph"/>
      </w:pPr>
      <w:r w:rsidRPr="00CE499E">
        <w:tab/>
        <w:t>(b)</w:t>
      </w:r>
      <w:r w:rsidRPr="00CE499E">
        <w:tab/>
      </w:r>
      <w:r w:rsidR="00CE499E" w:rsidRPr="00CE499E">
        <w:rPr>
          <w:position w:val="6"/>
          <w:sz w:val="16"/>
        </w:rPr>
        <w:t>*</w:t>
      </w:r>
      <w:r w:rsidRPr="00CE499E">
        <w:t>late payment penalty in respect of risk equalisation levy.</w:t>
      </w:r>
    </w:p>
    <w:p w:rsidR="00F47F8B" w:rsidRPr="00CE499E" w:rsidRDefault="00F47F8B" w:rsidP="00F47F8B">
      <w:pPr>
        <w:pStyle w:val="notetext"/>
      </w:pPr>
      <w:r w:rsidRPr="00CE499E">
        <w:t>Note:</w:t>
      </w:r>
      <w:r w:rsidRPr="00CE499E">
        <w:tab/>
        <w:t>These amounts are to be credited to the Risk Equalisation Special Account: see section</w:t>
      </w:r>
      <w:r w:rsidR="00CE499E">
        <w:t> </w:t>
      </w:r>
      <w:r w:rsidRPr="00CE499E">
        <w:t>318</w:t>
      </w:r>
      <w:r w:rsidR="00CE499E">
        <w:noBreakHyphen/>
      </w:r>
      <w:r w:rsidRPr="00CE499E">
        <w:t>5.</w:t>
      </w:r>
    </w:p>
    <w:p w:rsidR="00B721CB" w:rsidRPr="00CE499E" w:rsidRDefault="00B721CB">
      <w:pPr>
        <w:pStyle w:val="ActHead5"/>
      </w:pPr>
      <w:bookmarkStart w:id="278" w:name="_Toc535922145"/>
      <w:r w:rsidRPr="00CE499E">
        <w:rPr>
          <w:rStyle w:val="CharSectno"/>
        </w:rPr>
        <w:t>307</w:t>
      </w:r>
      <w:r w:rsidR="00CE499E">
        <w:rPr>
          <w:rStyle w:val="CharSectno"/>
        </w:rPr>
        <w:noBreakHyphen/>
      </w:r>
      <w:r w:rsidRPr="00CE499E">
        <w:rPr>
          <w:rStyle w:val="CharSectno"/>
        </w:rPr>
        <w:t>15</w:t>
      </w:r>
      <w:r w:rsidRPr="00CE499E">
        <w:t xml:space="preserve">  Recovery of levy and late payment penalty</w:t>
      </w:r>
      <w:bookmarkEnd w:id="278"/>
    </w:p>
    <w:p w:rsidR="00B721CB" w:rsidRPr="00CE499E" w:rsidRDefault="00B721CB">
      <w:pPr>
        <w:pStyle w:val="subsection"/>
      </w:pPr>
      <w:r w:rsidRPr="00CE499E">
        <w:tab/>
        <w:t>(1)</w:t>
      </w:r>
      <w:r w:rsidRPr="00CE499E">
        <w:tab/>
        <w:t xml:space="preserve">A </w:t>
      </w:r>
      <w:r w:rsidR="00CE499E" w:rsidRPr="00CE499E">
        <w:rPr>
          <w:position w:val="6"/>
          <w:sz w:val="16"/>
        </w:rPr>
        <w:t>*</w:t>
      </w:r>
      <w:r w:rsidRPr="00CE499E">
        <w:t>private health insurance levy that is due and payable is a debt due to the Commonwealth.</w:t>
      </w:r>
    </w:p>
    <w:p w:rsidR="00B721CB" w:rsidRPr="00CE499E" w:rsidRDefault="00B721CB">
      <w:pPr>
        <w:pStyle w:val="subsection"/>
      </w:pPr>
      <w:r w:rsidRPr="00CE499E">
        <w:tab/>
        <w:t>(2)</w:t>
      </w:r>
      <w:r w:rsidRPr="00CE499E">
        <w:tab/>
        <w:t xml:space="preserve">A </w:t>
      </w:r>
      <w:r w:rsidR="00CE499E" w:rsidRPr="00CE499E">
        <w:rPr>
          <w:position w:val="6"/>
          <w:sz w:val="16"/>
        </w:rPr>
        <w:t>*</w:t>
      </w:r>
      <w:r w:rsidRPr="00CE499E">
        <w:t>late payment penalty is a debt due to the Commonwealth.</w:t>
      </w:r>
    </w:p>
    <w:p w:rsidR="00B721CB" w:rsidRPr="00CE499E" w:rsidRDefault="00B721CB">
      <w:pPr>
        <w:pStyle w:val="subsection"/>
      </w:pPr>
      <w:r w:rsidRPr="00CE499E">
        <w:tab/>
        <w:t>(3)</w:t>
      </w:r>
      <w:r w:rsidRPr="00CE499E">
        <w:tab/>
        <w:t xml:space="preserve">An amount referred to in </w:t>
      </w:r>
      <w:r w:rsidR="00CE499E">
        <w:t>subsection (</w:t>
      </w:r>
      <w:r w:rsidRPr="00CE499E">
        <w:t>1) or (2) may be recovered as a debt by action in a court of competent jurisdiction by:</w:t>
      </w:r>
    </w:p>
    <w:p w:rsidR="00B721CB" w:rsidRPr="00CE499E" w:rsidRDefault="00B721CB">
      <w:pPr>
        <w:pStyle w:val="paragraph"/>
      </w:pPr>
      <w:r w:rsidRPr="00CE499E">
        <w:lastRenderedPageBreak/>
        <w:tab/>
        <w:t>(a)</w:t>
      </w:r>
      <w:r w:rsidRPr="00CE499E">
        <w:tab/>
        <w:t>the Commonwealth, in respect of a debt payable to the Commonwealth under subsection</w:t>
      </w:r>
      <w:r w:rsidR="00CE499E">
        <w:t> </w:t>
      </w:r>
      <w:r w:rsidRPr="00CE499E">
        <w:t>307</w:t>
      </w:r>
      <w:r w:rsidR="00CE499E">
        <w:noBreakHyphen/>
      </w:r>
      <w:r w:rsidRPr="00CE499E">
        <w:t>10(1); or</w:t>
      </w:r>
    </w:p>
    <w:p w:rsidR="00F47F8B" w:rsidRPr="00CE499E" w:rsidRDefault="00F47F8B" w:rsidP="00F47F8B">
      <w:pPr>
        <w:pStyle w:val="paragraph"/>
      </w:pPr>
      <w:r w:rsidRPr="00CE499E">
        <w:tab/>
        <w:t>(b)</w:t>
      </w:r>
      <w:r w:rsidRPr="00CE499E">
        <w:tab/>
      </w:r>
      <w:r w:rsidR="00CE499E" w:rsidRPr="00CE499E">
        <w:rPr>
          <w:position w:val="6"/>
          <w:sz w:val="16"/>
        </w:rPr>
        <w:t>*</w:t>
      </w:r>
      <w:r w:rsidRPr="00CE499E">
        <w:t>APRA (as agent of the Commonwealth), in respect of a debt payable under subsection</w:t>
      </w:r>
      <w:r w:rsidR="00CE499E">
        <w:t> </w:t>
      </w:r>
      <w:r w:rsidRPr="00CE499E">
        <w:t>307</w:t>
      </w:r>
      <w:r w:rsidR="00CE499E">
        <w:noBreakHyphen/>
      </w:r>
      <w:r w:rsidRPr="00CE499E">
        <w:t>10(2).</w:t>
      </w:r>
    </w:p>
    <w:p w:rsidR="00F47F8B" w:rsidRPr="00CE499E" w:rsidRDefault="00F47F8B" w:rsidP="00F47F8B">
      <w:pPr>
        <w:pStyle w:val="ActHead5"/>
      </w:pPr>
      <w:bookmarkStart w:id="279" w:name="_Toc535922146"/>
      <w:r w:rsidRPr="00CE499E">
        <w:rPr>
          <w:rStyle w:val="CharSectno"/>
        </w:rPr>
        <w:t>307</w:t>
      </w:r>
      <w:r w:rsidR="00CE499E">
        <w:rPr>
          <w:rStyle w:val="CharSectno"/>
        </w:rPr>
        <w:noBreakHyphen/>
      </w:r>
      <w:r w:rsidRPr="00CE499E">
        <w:rPr>
          <w:rStyle w:val="CharSectno"/>
        </w:rPr>
        <w:t>20</w:t>
      </w:r>
      <w:r w:rsidRPr="00CE499E">
        <w:t xml:space="preserve">  Waiver of late payment penalty</w:t>
      </w:r>
      <w:bookmarkEnd w:id="279"/>
    </w:p>
    <w:p w:rsidR="001D4274" w:rsidRPr="00CE499E" w:rsidRDefault="00B721CB" w:rsidP="001D4274">
      <w:pPr>
        <w:pStyle w:val="subsection"/>
      </w:pPr>
      <w:r w:rsidRPr="00CE499E">
        <w:tab/>
        <w:t>(1)</w:t>
      </w:r>
      <w:r w:rsidRPr="00CE499E">
        <w:tab/>
        <w:t xml:space="preserve">The Minister may waive the whole or part of an amount of </w:t>
      </w:r>
      <w:r w:rsidR="00CE499E" w:rsidRPr="00CE499E">
        <w:rPr>
          <w:position w:val="6"/>
          <w:sz w:val="16"/>
        </w:rPr>
        <w:t>*</w:t>
      </w:r>
      <w:r w:rsidRPr="00CE499E">
        <w:t xml:space="preserve">late payment penalty in respect of an unpaid amount </w:t>
      </w:r>
      <w:r w:rsidR="001D4274" w:rsidRPr="00CE499E">
        <w:t>of:</w:t>
      </w:r>
    </w:p>
    <w:p w:rsidR="001D4274" w:rsidRPr="00CE499E" w:rsidRDefault="001D4274" w:rsidP="001D4274">
      <w:pPr>
        <w:pStyle w:val="paragraph"/>
      </w:pPr>
      <w:r w:rsidRPr="00CE499E">
        <w:tab/>
        <w:t>(a)</w:t>
      </w:r>
      <w:r w:rsidRPr="00CE499E">
        <w:tab/>
      </w:r>
      <w:r w:rsidR="00CE499E" w:rsidRPr="00CE499E">
        <w:rPr>
          <w:position w:val="6"/>
          <w:sz w:val="16"/>
        </w:rPr>
        <w:t>*</w:t>
      </w:r>
      <w:r w:rsidRPr="00CE499E">
        <w:t>complaints levy; or</w:t>
      </w:r>
    </w:p>
    <w:p w:rsidR="001D4274" w:rsidRPr="00CE499E" w:rsidRDefault="001D4274" w:rsidP="001D4274">
      <w:pPr>
        <w:pStyle w:val="paragraph"/>
      </w:pPr>
      <w:r w:rsidRPr="00CE499E">
        <w:tab/>
        <w:t>(b)</w:t>
      </w:r>
      <w:r w:rsidRPr="00CE499E">
        <w:tab/>
      </w:r>
      <w:r w:rsidR="00CE499E" w:rsidRPr="00CE499E">
        <w:rPr>
          <w:position w:val="6"/>
          <w:sz w:val="16"/>
        </w:rPr>
        <w:t>*</w:t>
      </w:r>
      <w:r w:rsidRPr="00CE499E">
        <w:t>national joint replacement register levy;</w:t>
      </w:r>
    </w:p>
    <w:p w:rsidR="00B721CB" w:rsidRPr="00CE499E" w:rsidRDefault="00B721CB" w:rsidP="001D4274">
      <w:pPr>
        <w:pStyle w:val="subsection2"/>
      </w:pPr>
      <w:r w:rsidRPr="00CE499E">
        <w:t>if the Minister considers that there are good reasons for doing so.</w:t>
      </w:r>
    </w:p>
    <w:p w:rsidR="00F47F8B" w:rsidRPr="00CE499E" w:rsidRDefault="00F47F8B" w:rsidP="00F47F8B">
      <w:pPr>
        <w:pStyle w:val="subsection"/>
      </w:pPr>
      <w:r w:rsidRPr="00CE499E">
        <w:tab/>
        <w:t>(2)</w:t>
      </w:r>
      <w:r w:rsidRPr="00CE499E">
        <w:tab/>
      </w:r>
      <w:r w:rsidR="00CE499E" w:rsidRPr="00CE499E">
        <w:rPr>
          <w:position w:val="6"/>
          <w:sz w:val="16"/>
        </w:rPr>
        <w:t>*</w:t>
      </w:r>
      <w:r w:rsidRPr="00CE499E">
        <w:t xml:space="preserve">APRA may waive the whole or part of an amount of </w:t>
      </w:r>
      <w:r w:rsidR="00CE499E" w:rsidRPr="00CE499E">
        <w:rPr>
          <w:position w:val="6"/>
          <w:sz w:val="16"/>
        </w:rPr>
        <w:t>*</w:t>
      </w:r>
      <w:r w:rsidRPr="00CE499E">
        <w:t xml:space="preserve">late payment penalty in respect of an unpaid amount of </w:t>
      </w:r>
      <w:r w:rsidR="00CE499E" w:rsidRPr="00CE499E">
        <w:rPr>
          <w:position w:val="6"/>
          <w:sz w:val="16"/>
        </w:rPr>
        <w:t>*</w:t>
      </w:r>
      <w:r w:rsidRPr="00CE499E">
        <w:t>risk equalisation levy if APRA considers that there are good reasons for doing so.</w:t>
      </w:r>
    </w:p>
    <w:p w:rsidR="00E85CBB" w:rsidRPr="00CE499E" w:rsidRDefault="00E85CBB" w:rsidP="00E85CBB">
      <w:pPr>
        <w:pStyle w:val="ActHead5"/>
      </w:pPr>
      <w:bookmarkStart w:id="280" w:name="_Toc535922147"/>
      <w:r w:rsidRPr="00CE499E">
        <w:rPr>
          <w:rStyle w:val="CharSectno"/>
        </w:rPr>
        <w:t>307</w:t>
      </w:r>
      <w:r w:rsidR="00CE499E">
        <w:rPr>
          <w:rStyle w:val="CharSectno"/>
        </w:rPr>
        <w:noBreakHyphen/>
      </w:r>
      <w:r w:rsidRPr="00CE499E">
        <w:rPr>
          <w:rStyle w:val="CharSectno"/>
        </w:rPr>
        <w:t>30</w:t>
      </w:r>
      <w:r w:rsidRPr="00CE499E">
        <w:t xml:space="preserve">  Other matters</w:t>
      </w:r>
      <w:bookmarkEnd w:id="280"/>
    </w:p>
    <w:p w:rsidR="00E85CBB" w:rsidRPr="00CE499E" w:rsidRDefault="00E85CBB" w:rsidP="00E85CBB">
      <w:pPr>
        <w:pStyle w:val="subsection"/>
      </w:pPr>
      <w:r w:rsidRPr="00CE499E">
        <w:tab/>
      </w:r>
      <w:r w:rsidRPr="00CE499E">
        <w:tab/>
        <w:t xml:space="preserve">The Private Health Insurance (Levy Administration) Rules may, in relation to </w:t>
      </w:r>
      <w:r w:rsidR="00CE499E" w:rsidRPr="00CE499E">
        <w:rPr>
          <w:position w:val="6"/>
          <w:sz w:val="16"/>
        </w:rPr>
        <w:t>*</w:t>
      </w:r>
      <w:r w:rsidRPr="00CE499E">
        <w:t xml:space="preserve">private health insurance levy or </w:t>
      </w:r>
      <w:r w:rsidR="00CE499E" w:rsidRPr="00CE499E">
        <w:rPr>
          <w:position w:val="6"/>
          <w:sz w:val="16"/>
        </w:rPr>
        <w:t>*</w:t>
      </w:r>
      <w:r w:rsidRPr="00CE499E">
        <w:t>late payment penalty, provide for, or for matters relating to, any or all of the following:</w:t>
      </w:r>
    </w:p>
    <w:p w:rsidR="00E85CBB" w:rsidRPr="00CE499E" w:rsidRDefault="00E85CBB" w:rsidP="00E85CBB">
      <w:pPr>
        <w:pStyle w:val="paragraph"/>
      </w:pPr>
      <w:r w:rsidRPr="00CE499E">
        <w:tab/>
        <w:t>(a)</w:t>
      </w:r>
      <w:r w:rsidRPr="00CE499E">
        <w:tab/>
        <w:t>methods for payment;</w:t>
      </w:r>
    </w:p>
    <w:p w:rsidR="00E85CBB" w:rsidRPr="00CE499E" w:rsidRDefault="00E85CBB" w:rsidP="00E85CBB">
      <w:pPr>
        <w:pStyle w:val="paragraph"/>
      </w:pPr>
      <w:r w:rsidRPr="00CE499E">
        <w:tab/>
        <w:t>(b)</w:t>
      </w:r>
      <w:r w:rsidRPr="00CE499E">
        <w:tab/>
        <w:t>extending the time for payment;</w:t>
      </w:r>
    </w:p>
    <w:p w:rsidR="00E85CBB" w:rsidRPr="00CE499E" w:rsidRDefault="00E85CBB" w:rsidP="00E85CBB">
      <w:pPr>
        <w:pStyle w:val="paragraph"/>
      </w:pPr>
      <w:r w:rsidRPr="00CE499E">
        <w:tab/>
        <w:t>(c)</w:t>
      </w:r>
      <w:r w:rsidRPr="00CE499E">
        <w:tab/>
        <w:t>refunding or otherwise applying overpayments.</w:t>
      </w:r>
    </w:p>
    <w:p w:rsidR="001D4274" w:rsidRPr="00CE499E" w:rsidRDefault="001D4274" w:rsidP="00F719AC">
      <w:pPr>
        <w:pStyle w:val="ActHead3"/>
        <w:pageBreakBefore/>
      </w:pPr>
      <w:bookmarkStart w:id="281" w:name="_Toc535922148"/>
      <w:r w:rsidRPr="00CE499E">
        <w:rPr>
          <w:rStyle w:val="CharDivNo"/>
        </w:rPr>
        <w:lastRenderedPageBreak/>
        <w:t>Division</w:t>
      </w:r>
      <w:r w:rsidR="00CE499E">
        <w:rPr>
          <w:rStyle w:val="CharDivNo"/>
        </w:rPr>
        <w:t> </w:t>
      </w:r>
      <w:r w:rsidRPr="00CE499E">
        <w:rPr>
          <w:rStyle w:val="CharDivNo"/>
        </w:rPr>
        <w:t>310</w:t>
      </w:r>
      <w:r w:rsidRPr="00CE499E">
        <w:t>—</w:t>
      </w:r>
      <w:r w:rsidRPr="00CE499E">
        <w:rPr>
          <w:rStyle w:val="CharDivText"/>
        </w:rPr>
        <w:t>Returns, requesting information and keeping records: private health insurers</w:t>
      </w:r>
      <w:bookmarkEnd w:id="281"/>
    </w:p>
    <w:p w:rsidR="00F47F8B" w:rsidRPr="00CE499E" w:rsidRDefault="00F47F8B" w:rsidP="00F47F8B">
      <w:pPr>
        <w:pStyle w:val="ActHead5"/>
      </w:pPr>
      <w:bookmarkStart w:id="282" w:name="_Toc535922149"/>
      <w:r w:rsidRPr="00CE499E">
        <w:rPr>
          <w:rStyle w:val="CharSectno"/>
        </w:rPr>
        <w:t>310</w:t>
      </w:r>
      <w:r w:rsidR="00CE499E">
        <w:rPr>
          <w:rStyle w:val="CharSectno"/>
        </w:rPr>
        <w:noBreakHyphen/>
      </w:r>
      <w:r w:rsidRPr="00CE499E">
        <w:rPr>
          <w:rStyle w:val="CharSectno"/>
        </w:rPr>
        <w:t>1</w:t>
      </w:r>
      <w:r w:rsidRPr="00CE499E">
        <w:t xml:space="preserve">  Returns relating to complaints levy</w:t>
      </w:r>
      <w:bookmarkEnd w:id="282"/>
    </w:p>
    <w:p w:rsidR="00F47F8B" w:rsidRPr="00CE499E" w:rsidRDefault="00F47F8B" w:rsidP="00F47F8B">
      <w:pPr>
        <w:pStyle w:val="subsection"/>
      </w:pPr>
      <w:r w:rsidRPr="00CE499E">
        <w:tab/>
        <w:t>(1)</w:t>
      </w:r>
      <w:r w:rsidRPr="00CE499E">
        <w:tab/>
        <w:t xml:space="preserve">A private health insurer must lodge a return for each day that, under the </w:t>
      </w:r>
      <w:r w:rsidRPr="00CE499E">
        <w:rPr>
          <w:i/>
        </w:rPr>
        <w:t>Private Health Insurance (Complaints Levy) Act 1995</w:t>
      </w:r>
      <w:r w:rsidRPr="00CE499E">
        <w:t>, is a census day.</w:t>
      </w:r>
    </w:p>
    <w:p w:rsidR="00B721CB" w:rsidRPr="00CE499E" w:rsidRDefault="00B721CB">
      <w:pPr>
        <w:pStyle w:val="subsection"/>
      </w:pPr>
      <w:r w:rsidRPr="00CE499E">
        <w:tab/>
        <w:t>(3)</w:t>
      </w:r>
      <w:r w:rsidRPr="00CE499E">
        <w:tab/>
        <w:t>The return must:</w:t>
      </w:r>
    </w:p>
    <w:p w:rsidR="00B721CB" w:rsidRPr="00CE499E" w:rsidRDefault="00B721CB">
      <w:pPr>
        <w:pStyle w:val="paragraph"/>
      </w:pPr>
      <w:r w:rsidRPr="00CE499E">
        <w:tab/>
        <w:t>(a)</w:t>
      </w:r>
      <w:r w:rsidRPr="00CE499E">
        <w:tab/>
        <w:t xml:space="preserve">be in the </w:t>
      </w:r>
      <w:r w:rsidR="00CE499E" w:rsidRPr="00CE499E">
        <w:rPr>
          <w:position w:val="6"/>
          <w:sz w:val="16"/>
        </w:rPr>
        <w:t>*</w:t>
      </w:r>
      <w:r w:rsidRPr="00CE499E">
        <w:t>approved form; and</w:t>
      </w:r>
    </w:p>
    <w:p w:rsidR="00F47F8B" w:rsidRPr="00CE499E" w:rsidRDefault="00F47F8B" w:rsidP="00F47F8B">
      <w:pPr>
        <w:pStyle w:val="paragraph"/>
      </w:pPr>
      <w:r w:rsidRPr="00CE499E">
        <w:tab/>
        <w:t>(b)</w:t>
      </w:r>
      <w:r w:rsidRPr="00CE499E">
        <w:tab/>
        <w:t>be lodged with the Secretary of the Department within 28 days after the census day.</w:t>
      </w:r>
    </w:p>
    <w:p w:rsidR="00B721CB" w:rsidRPr="00CE499E" w:rsidRDefault="00B721CB">
      <w:pPr>
        <w:pStyle w:val="subsection"/>
      </w:pPr>
      <w:r w:rsidRPr="00CE499E">
        <w:tab/>
        <w:t>(4)</w:t>
      </w:r>
      <w:r w:rsidRPr="00CE499E">
        <w:tab/>
        <w:t>A private health insurer commits an offence if the insurer fails to lodge the return.</w:t>
      </w:r>
    </w:p>
    <w:p w:rsidR="00B721CB" w:rsidRPr="00CE499E" w:rsidRDefault="00B721CB">
      <w:pPr>
        <w:pStyle w:val="Penalty"/>
      </w:pPr>
      <w:r w:rsidRPr="00CE499E">
        <w:t>Penalty:</w:t>
      </w:r>
      <w:r w:rsidRPr="00CE499E">
        <w:tab/>
        <w:t>60 penalty units.</w:t>
      </w:r>
    </w:p>
    <w:p w:rsidR="00B721CB" w:rsidRPr="00CE499E" w:rsidRDefault="00B721CB">
      <w:pPr>
        <w:pStyle w:val="subsection"/>
      </w:pPr>
      <w:r w:rsidRPr="00CE499E">
        <w:tab/>
        <w:t>(5)</w:t>
      </w:r>
      <w:r w:rsidRPr="00CE499E">
        <w:tab/>
        <w:t xml:space="preserve">Strict liability applies to </w:t>
      </w:r>
      <w:r w:rsidR="00CE499E">
        <w:t>subsection (</w:t>
      </w:r>
      <w:r w:rsidRPr="00CE499E">
        <w:t>4).</w:t>
      </w:r>
    </w:p>
    <w:p w:rsidR="00B721CB" w:rsidRPr="00CE499E" w:rsidRDefault="00B721CB">
      <w:pPr>
        <w:pStyle w:val="notetext"/>
      </w:pPr>
      <w:r w:rsidRPr="00CE499E">
        <w:t>Note:</w:t>
      </w:r>
      <w:r w:rsidRPr="00CE499E">
        <w:tab/>
        <w:t>For</w:t>
      </w:r>
      <w:r w:rsidRPr="00CE499E">
        <w:rPr>
          <w:b/>
          <w:i/>
        </w:rPr>
        <w:t xml:space="preserve"> strict liability</w:t>
      </w:r>
      <w:r w:rsidRPr="00CE499E">
        <w:t>, see section</w:t>
      </w:r>
      <w:r w:rsidR="00CE499E">
        <w:t> </w:t>
      </w:r>
      <w:r w:rsidRPr="00CE499E">
        <w:t xml:space="preserve">6.1 of the </w:t>
      </w:r>
      <w:r w:rsidRPr="00CE499E">
        <w:rPr>
          <w:i/>
        </w:rPr>
        <w:t>Criminal Code</w:t>
      </w:r>
      <w:r w:rsidRPr="00CE499E">
        <w:t>.</w:t>
      </w:r>
    </w:p>
    <w:p w:rsidR="00B721CB" w:rsidRPr="00CE499E" w:rsidRDefault="00B721CB">
      <w:pPr>
        <w:pStyle w:val="ActHead5"/>
      </w:pPr>
      <w:bookmarkStart w:id="283" w:name="_Toc535922150"/>
      <w:r w:rsidRPr="00CE499E">
        <w:rPr>
          <w:rStyle w:val="CharSectno"/>
        </w:rPr>
        <w:t>310</w:t>
      </w:r>
      <w:r w:rsidR="00CE499E">
        <w:rPr>
          <w:rStyle w:val="CharSectno"/>
        </w:rPr>
        <w:noBreakHyphen/>
      </w:r>
      <w:r w:rsidRPr="00CE499E">
        <w:rPr>
          <w:rStyle w:val="CharSectno"/>
        </w:rPr>
        <w:t>5</w:t>
      </w:r>
      <w:r w:rsidRPr="00CE499E">
        <w:t xml:space="preserve">  Insurer must keep records</w:t>
      </w:r>
      <w:bookmarkEnd w:id="283"/>
    </w:p>
    <w:p w:rsidR="00B721CB" w:rsidRPr="00CE499E" w:rsidRDefault="00B721CB">
      <w:pPr>
        <w:pStyle w:val="subsection"/>
      </w:pPr>
      <w:r w:rsidRPr="00CE499E">
        <w:tab/>
        <w:t>(1)</w:t>
      </w:r>
      <w:r w:rsidRPr="00CE499E">
        <w:tab/>
        <w:t>A private health insurer must keep all records that are relevant to either or both of following:</w:t>
      </w:r>
    </w:p>
    <w:p w:rsidR="00B721CB" w:rsidRPr="00CE499E" w:rsidRDefault="00B721CB">
      <w:pPr>
        <w:pStyle w:val="paragraph"/>
      </w:pPr>
      <w:r w:rsidRPr="00CE499E">
        <w:tab/>
        <w:t>(a)</w:t>
      </w:r>
      <w:r w:rsidRPr="00CE499E">
        <w:tab/>
        <w:t xml:space="preserve">whether the insurer is liable to pay a </w:t>
      </w:r>
      <w:r w:rsidR="00CE499E" w:rsidRPr="00CE499E">
        <w:rPr>
          <w:position w:val="6"/>
          <w:sz w:val="16"/>
        </w:rPr>
        <w:t>*</w:t>
      </w:r>
      <w:r w:rsidRPr="00CE499E">
        <w:t>private health insurance levy;</w:t>
      </w:r>
    </w:p>
    <w:p w:rsidR="00B721CB" w:rsidRPr="00CE499E" w:rsidRDefault="00B721CB">
      <w:pPr>
        <w:pStyle w:val="paragraph"/>
      </w:pPr>
      <w:r w:rsidRPr="00CE499E">
        <w:tab/>
        <w:t>(b)</w:t>
      </w:r>
      <w:r w:rsidRPr="00CE499E">
        <w:tab/>
        <w:t>the amount of the private health insurance levy that the insurer is liable to pay.</w:t>
      </w:r>
    </w:p>
    <w:p w:rsidR="00B721CB" w:rsidRPr="00CE499E" w:rsidRDefault="00B721CB">
      <w:pPr>
        <w:pStyle w:val="subsection"/>
      </w:pPr>
      <w:r w:rsidRPr="00CE499E">
        <w:tab/>
        <w:t>(2)</w:t>
      </w:r>
      <w:r w:rsidRPr="00CE499E">
        <w:tab/>
        <w:t>The records must be kept in:</w:t>
      </w:r>
    </w:p>
    <w:p w:rsidR="00B721CB" w:rsidRPr="00CE499E" w:rsidRDefault="00B721CB">
      <w:pPr>
        <w:pStyle w:val="paragraph"/>
      </w:pPr>
      <w:r w:rsidRPr="00CE499E">
        <w:tab/>
        <w:t>(a)</w:t>
      </w:r>
      <w:r w:rsidRPr="00CE499E">
        <w:tab/>
        <w:t>an electronic form; or</w:t>
      </w:r>
    </w:p>
    <w:p w:rsidR="00F47F8B" w:rsidRPr="00CE499E" w:rsidRDefault="00F47F8B" w:rsidP="00CD060E">
      <w:pPr>
        <w:pStyle w:val="paragraph"/>
      </w:pPr>
      <w:r w:rsidRPr="00CE499E">
        <w:tab/>
        <w:t>(b)</w:t>
      </w:r>
      <w:r w:rsidRPr="00CE499E">
        <w:tab/>
        <w:t>another form approved by:</w:t>
      </w:r>
    </w:p>
    <w:p w:rsidR="00F47F8B" w:rsidRPr="00CE499E" w:rsidRDefault="00F47F8B" w:rsidP="00F47F8B">
      <w:pPr>
        <w:pStyle w:val="paragraphsub"/>
      </w:pPr>
      <w:r w:rsidRPr="00CE499E">
        <w:lastRenderedPageBreak/>
        <w:tab/>
        <w:t>(i)</w:t>
      </w:r>
      <w:r w:rsidRPr="00CE499E">
        <w:tab/>
        <w:t xml:space="preserve">the Secretary of the Department, if the records relate to </w:t>
      </w:r>
      <w:r w:rsidR="00CE499E" w:rsidRPr="00CE499E">
        <w:rPr>
          <w:position w:val="6"/>
          <w:sz w:val="16"/>
        </w:rPr>
        <w:t>*</w:t>
      </w:r>
      <w:r w:rsidRPr="00CE499E">
        <w:t>complaints levy; or</w:t>
      </w:r>
    </w:p>
    <w:p w:rsidR="00F47F8B" w:rsidRPr="00CE499E" w:rsidRDefault="00F47F8B" w:rsidP="00F47F8B">
      <w:pPr>
        <w:pStyle w:val="paragraphsub"/>
      </w:pPr>
      <w:r w:rsidRPr="00CE499E">
        <w:tab/>
        <w:t>(ii)</w:t>
      </w:r>
      <w:r w:rsidRPr="00CE499E">
        <w:tab/>
      </w:r>
      <w:r w:rsidR="00CE499E" w:rsidRPr="00CE499E">
        <w:rPr>
          <w:position w:val="6"/>
          <w:sz w:val="16"/>
        </w:rPr>
        <w:t>*</w:t>
      </w:r>
      <w:r w:rsidRPr="00CE499E">
        <w:t xml:space="preserve">APRA, if the records relate to </w:t>
      </w:r>
      <w:r w:rsidR="00CE499E" w:rsidRPr="00CE499E">
        <w:rPr>
          <w:position w:val="6"/>
          <w:sz w:val="16"/>
        </w:rPr>
        <w:t>*</w:t>
      </w:r>
      <w:r w:rsidRPr="00CE499E">
        <w:t>risk equalisation levy.</w:t>
      </w:r>
    </w:p>
    <w:p w:rsidR="00B721CB" w:rsidRPr="00CE499E" w:rsidRDefault="00B721CB">
      <w:pPr>
        <w:pStyle w:val="subsection"/>
      </w:pPr>
      <w:r w:rsidRPr="00CE499E">
        <w:tab/>
        <w:t>(3)</w:t>
      </w:r>
      <w:r w:rsidRPr="00CE499E">
        <w:tab/>
        <w:t>The records must be retained for a period of 7 years (or a shorter period allowed by the Private Health Insurance (Levy Administration) Rules) starting on the later of:</w:t>
      </w:r>
    </w:p>
    <w:p w:rsidR="00B721CB" w:rsidRPr="00CE499E" w:rsidRDefault="00B721CB">
      <w:pPr>
        <w:pStyle w:val="paragraph"/>
      </w:pPr>
      <w:r w:rsidRPr="00CE499E">
        <w:tab/>
        <w:t>(a)</w:t>
      </w:r>
      <w:r w:rsidRPr="00CE499E">
        <w:tab/>
        <w:t>the day on which the records were created; or</w:t>
      </w:r>
    </w:p>
    <w:p w:rsidR="00B721CB" w:rsidRPr="00CE499E" w:rsidRDefault="00B721CB">
      <w:pPr>
        <w:pStyle w:val="paragraph"/>
      </w:pPr>
      <w:r w:rsidRPr="00CE499E">
        <w:tab/>
        <w:t>(b)</w:t>
      </w:r>
      <w:r w:rsidRPr="00CE499E">
        <w:tab/>
        <w:t>1</w:t>
      </w:r>
      <w:r w:rsidR="00CE499E">
        <w:t> </w:t>
      </w:r>
      <w:r w:rsidRPr="00CE499E">
        <w:t>July 2004.</w:t>
      </w:r>
    </w:p>
    <w:p w:rsidR="00B721CB" w:rsidRPr="00CE499E" w:rsidRDefault="00B721CB">
      <w:pPr>
        <w:pStyle w:val="subsection"/>
      </w:pPr>
      <w:r w:rsidRPr="00CE499E">
        <w:tab/>
        <w:t>(4)</w:t>
      </w:r>
      <w:r w:rsidRPr="00CE499E">
        <w:tab/>
        <w:t>A private health insurer commits an offence if the insurer fails to:</w:t>
      </w:r>
    </w:p>
    <w:p w:rsidR="00B721CB" w:rsidRPr="00CE499E" w:rsidRDefault="00B721CB">
      <w:pPr>
        <w:pStyle w:val="paragraph"/>
      </w:pPr>
      <w:r w:rsidRPr="00CE499E">
        <w:tab/>
        <w:t>(a)</w:t>
      </w:r>
      <w:r w:rsidRPr="00CE499E">
        <w:tab/>
        <w:t>keep the records; or</w:t>
      </w:r>
    </w:p>
    <w:p w:rsidR="00B721CB" w:rsidRPr="00CE499E" w:rsidRDefault="00B721CB">
      <w:pPr>
        <w:pStyle w:val="paragraph"/>
      </w:pPr>
      <w:r w:rsidRPr="00CE499E">
        <w:tab/>
        <w:t>(b)</w:t>
      </w:r>
      <w:r w:rsidRPr="00CE499E">
        <w:tab/>
        <w:t xml:space="preserve">keep the records in the form required by or under </w:t>
      </w:r>
      <w:r w:rsidR="00CE499E">
        <w:t>subsection (</w:t>
      </w:r>
      <w:r w:rsidRPr="00CE499E">
        <w:t>2); or</w:t>
      </w:r>
    </w:p>
    <w:p w:rsidR="00B721CB" w:rsidRPr="00CE499E" w:rsidRDefault="00B721CB">
      <w:pPr>
        <w:pStyle w:val="paragraph"/>
      </w:pPr>
      <w:r w:rsidRPr="00CE499E">
        <w:tab/>
        <w:t>(c)</w:t>
      </w:r>
      <w:r w:rsidRPr="00CE499E">
        <w:tab/>
        <w:t xml:space="preserve">retain the records for the period required by or under </w:t>
      </w:r>
      <w:r w:rsidR="00CE499E">
        <w:t>subsection (</w:t>
      </w:r>
      <w:r w:rsidRPr="00CE499E">
        <w:t>3).</w:t>
      </w:r>
    </w:p>
    <w:p w:rsidR="00B721CB" w:rsidRPr="00CE499E" w:rsidRDefault="00B721CB">
      <w:pPr>
        <w:pStyle w:val="Penalty"/>
      </w:pPr>
      <w:r w:rsidRPr="00CE499E">
        <w:t>Penalty:</w:t>
      </w:r>
      <w:r w:rsidRPr="00CE499E">
        <w:tab/>
        <w:t>60 penalty units.</w:t>
      </w:r>
    </w:p>
    <w:p w:rsidR="00B721CB" w:rsidRPr="00CE499E" w:rsidRDefault="00B721CB">
      <w:pPr>
        <w:pStyle w:val="subsection"/>
      </w:pPr>
      <w:r w:rsidRPr="00CE499E">
        <w:tab/>
        <w:t>(5)</w:t>
      </w:r>
      <w:r w:rsidRPr="00CE499E">
        <w:tab/>
        <w:t xml:space="preserve">Strict liability applies to </w:t>
      </w:r>
      <w:r w:rsidR="00CE499E">
        <w:t>subsection (</w:t>
      </w:r>
      <w:r w:rsidRPr="00CE499E">
        <w:t>4).</w:t>
      </w:r>
    </w:p>
    <w:p w:rsidR="00B721CB" w:rsidRPr="00CE499E" w:rsidRDefault="00B721CB">
      <w:pPr>
        <w:pStyle w:val="notetext"/>
      </w:pPr>
      <w:r w:rsidRPr="00CE499E">
        <w:t>Note:</w:t>
      </w:r>
      <w:r w:rsidRPr="00CE499E">
        <w:tab/>
        <w:t>For</w:t>
      </w:r>
      <w:r w:rsidRPr="00CE499E">
        <w:rPr>
          <w:b/>
          <w:i/>
        </w:rPr>
        <w:t xml:space="preserve"> strict liability</w:t>
      </w:r>
      <w:r w:rsidRPr="00CE499E">
        <w:t>, see section</w:t>
      </w:r>
      <w:r w:rsidR="00CE499E">
        <w:t> </w:t>
      </w:r>
      <w:r w:rsidRPr="00CE499E">
        <w:t xml:space="preserve">6.1 of the </w:t>
      </w:r>
      <w:r w:rsidRPr="00CE499E">
        <w:rPr>
          <w:i/>
        </w:rPr>
        <w:t>Criminal Code</w:t>
      </w:r>
      <w:r w:rsidRPr="00CE499E">
        <w:t>.</w:t>
      </w:r>
    </w:p>
    <w:p w:rsidR="00B721CB" w:rsidRPr="00CE499E" w:rsidRDefault="00B721CB">
      <w:pPr>
        <w:pStyle w:val="subsection"/>
      </w:pPr>
      <w:r w:rsidRPr="00CE499E">
        <w:tab/>
        <w:t>(6)</w:t>
      </w:r>
      <w:r w:rsidRPr="00CE499E">
        <w:tab/>
        <w:t>Nothing in this section is to be taken to have required an insurer to do an act or thing before the day on which this Act commences.</w:t>
      </w:r>
    </w:p>
    <w:p w:rsidR="00F47F8B" w:rsidRPr="00CE499E" w:rsidRDefault="00F47F8B" w:rsidP="00F47F8B">
      <w:pPr>
        <w:pStyle w:val="ActHead5"/>
      </w:pPr>
      <w:bookmarkStart w:id="284" w:name="_Toc535922151"/>
      <w:r w:rsidRPr="00CE499E">
        <w:rPr>
          <w:rStyle w:val="CharSectno"/>
        </w:rPr>
        <w:t>310</w:t>
      </w:r>
      <w:r w:rsidR="00CE499E">
        <w:rPr>
          <w:rStyle w:val="CharSectno"/>
        </w:rPr>
        <w:noBreakHyphen/>
      </w:r>
      <w:r w:rsidRPr="00CE499E">
        <w:rPr>
          <w:rStyle w:val="CharSectno"/>
        </w:rPr>
        <w:t>10</w:t>
      </w:r>
      <w:r w:rsidRPr="00CE499E">
        <w:t xml:space="preserve">  Power to request information from insurer</w:t>
      </w:r>
      <w:bookmarkEnd w:id="284"/>
    </w:p>
    <w:p w:rsidR="00F47F8B" w:rsidRPr="00CE499E" w:rsidRDefault="00F47F8B" w:rsidP="00F47F8B">
      <w:pPr>
        <w:pStyle w:val="subsection"/>
      </w:pPr>
      <w:r w:rsidRPr="00CE499E">
        <w:tab/>
        <w:t>(1)</w:t>
      </w:r>
      <w:r w:rsidRPr="00CE499E">
        <w:tab/>
      </w:r>
      <w:r w:rsidR="00CE499E" w:rsidRPr="00CE499E">
        <w:rPr>
          <w:position w:val="6"/>
          <w:sz w:val="16"/>
        </w:rPr>
        <w:t>*</w:t>
      </w:r>
      <w:r w:rsidRPr="00CE499E">
        <w:t>APRA may, if it believes on reasonable grounds that a private health insurer is capable of giving information that is relevant to:</w:t>
      </w:r>
    </w:p>
    <w:p w:rsidR="00F47F8B" w:rsidRPr="00CE499E" w:rsidRDefault="00F47F8B" w:rsidP="00F47F8B">
      <w:pPr>
        <w:pStyle w:val="paragraph"/>
      </w:pPr>
      <w:r w:rsidRPr="00CE499E">
        <w:tab/>
        <w:t>(a)</w:t>
      </w:r>
      <w:r w:rsidRPr="00CE499E">
        <w:tab/>
        <w:t xml:space="preserve">whether the insurer is liable to pay </w:t>
      </w:r>
      <w:r w:rsidR="00CE499E" w:rsidRPr="00CE499E">
        <w:rPr>
          <w:position w:val="6"/>
          <w:sz w:val="16"/>
        </w:rPr>
        <w:t>*</w:t>
      </w:r>
      <w:r w:rsidRPr="00CE499E">
        <w:t>risk equalisation levy; or</w:t>
      </w:r>
    </w:p>
    <w:p w:rsidR="00F47F8B" w:rsidRPr="00CE499E" w:rsidRDefault="00F47F8B" w:rsidP="00F47F8B">
      <w:pPr>
        <w:pStyle w:val="paragraph"/>
      </w:pPr>
      <w:r w:rsidRPr="00CE499E">
        <w:tab/>
        <w:t>(b)</w:t>
      </w:r>
      <w:r w:rsidRPr="00CE499E">
        <w:tab/>
        <w:t>the amount of risk equalisation levy that the insurer is liable to pay;</w:t>
      </w:r>
    </w:p>
    <w:p w:rsidR="00F47F8B" w:rsidRPr="00CE499E" w:rsidRDefault="00F47F8B" w:rsidP="00F47F8B">
      <w:pPr>
        <w:pStyle w:val="subsection2"/>
      </w:pPr>
      <w:r w:rsidRPr="00CE499E">
        <w:t>request the insurer to give APRA the information or records that are specified in the request, before the end of the period specified in the request.</w:t>
      </w:r>
    </w:p>
    <w:p w:rsidR="00B721CB" w:rsidRPr="00CE499E" w:rsidRDefault="00B721CB">
      <w:pPr>
        <w:pStyle w:val="subsection"/>
      </w:pPr>
      <w:r w:rsidRPr="00CE499E">
        <w:lastRenderedPageBreak/>
        <w:tab/>
        <w:t>(2)</w:t>
      </w:r>
      <w:r w:rsidRPr="00CE499E">
        <w:tab/>
        <w:t>The Secretary of the Department may, if he or she believes on reasonable grounds that a private health insurer is capable of giving information that is relevant to:</w:t>
      </w:r>
    </w:p>
    <w:p w:rsidR="00B721CB" w:rsidRPr="00CE499E" w:rsidRDefault="00B721CB">
      <w:pPr>
        <w:pStyle w:val="paragraph"/>
      </w:pPr>
      <w:r w:rsidRPr="00CE499E">
        <w:tab/>
        <w:t>(a)</w:t>
      </w:r>
      <w:r w:rsidRPr="00CE499E">
        <w:tab/>
        <w:t xml:space="preserve">whether the insurer is liable to pay </w:t>
      </w:r>
      <w:r w:rsidR="00CE499E" w:rsidRPr="00CE499E">
        <w:rPr>
          <w:position w:val="6"/>
          <w:sz w:val="16"/>
        </w:rPr>
        <w:t>*</w:t>
      </w:r>
      <w:r w:rsidRPr="00CE499E">
        <w:t>complaints levy; or</w:t>
      </w:r>
    </w:p>
    <w:p w:rsidR="00B721CB" w:rsidRPr="00CE499E" w:rsidRDefault="00B721CB">
      <w:pPr>
        <w:pStyle w:val="paragraph"/>
      </w:pPr>
      <w:r w:rsidRPr="00CE499E">
        <w:tab/>
        <w:t>(b)</w:t>
      </w:r>
      <w:r w:rsidRPr="00CE499E">
        <w:tab/>
        <w:t>the amount of complaints levy that the insurer is liable to pay;</w:t>
      </w:r>
    </w:p>
    <w:p w:rsidR="00B721CB" w:rsidRPr="00CE499E" w:rsidRDefault="00B721CB">
      <w:pPr>
        <w:pStyle w:val="subsection2"/>
      </w:pPr>
      <w:r w:rsidRPr="00CE499E">
        <w:t>request the insurer to give him or her the information or records that are specified in the request, before the end of the period specified in the request.</w:t>
      </w:r>
    </w:p>
    <w:p w:rsidR="00B721CB" w:rsidRPr="00CE499E" w:rsidRDefault="00B721CB">
      <w:pPr>
        <w:pStyle w:val="subsection"/>
      </w:pPr>
      <w:r w:rsidRPr="00CE499E">
        <w:tab/>
        <w:t>(3)</w:t>
      </w:r>
      <w:r w:rsidRPr="00CE499E">
        <w:tab/>
        <w:t xml:space="preserve">A request under </w:t>
      </w:r>
      <w:r w:rsidR="00CE499E">
        <w:t>subsection (</w:t>
      </w:r>
      <w:r w:rsidRPr="00CE499E">
        <w:t>1) or (2):</w:t>
      </w:r>
    </w:p>
    <w:p w:rsidR="00B721CB" w:rsidRPr="00CE499E" w:rsidRDefault="00B721CB">
      <w:pPr>
        <w:pStyle w:val="paragraph"/>
      </w:pPr>
      <w:r w:rsidRPr="00CE499E">
        <w:tab/>
        <w:t>(a)</w:t>
      </w:r>
      <w:r w:rsidRPr="00CE499E">
        <w:tab/>
        <w:t xml:space="preserve">must be served on the </w:t>
      </w:r>
      <w:r w:rsidR="00CE499E" w:rsidRPr="00CE499E">
        <w:rPr>
          <w:position w:val="6"/>
          <w:sz w:val="16"/>
        </w:rPr>
        <w:t>*</w:t>
      </w:r>
      <w:r w:rsidRPr="00CE499E">
        <w:t>chief executive officer of the insurer; and</w:t>
      </w:r>
    </w:p>
    <w:p w:rsidR="00B721CB" w:rsidRPr="00CE499E" w:rsidRDefault="00B721CB">
      <w:pPr>
        <w:pStyle w:val="paragraph"/>
      </w:pPr>
      <w:r w:rsidRPr="00CE499E">
        <w:tab/>
        <w:t>(b)</w:t>
      </w:r>
      <w:r w:rsidRPr="00CE499E">
        <w:tab/>
        <w:t>may require the information to be verified by statutory declaration; and</w:t>
      </w:r>
    </w:p>
    <w:p w:rsidR="00B721CB" w:rsidRPr="00CE499E" w:rsidRDefault="00B721CB">
      <w:pPr>
        <w:pStyle w:val="paragraph"/>
      </w:pPr>
      <w:r w:rsidRPr="00CE499E">
        <w:tab/>
        <w:t>(c)</w:t>
      </w:r>
      <w:r w:rsidRPr="00CE499E">
        <w:tab/>
        <w:t>must specify the manner in which the information must be given; and</w:t>
      </w:r>
    </w:p>
    <w:p w:rsidR="00B721CB" w:rsidRPr="00CE499E" w:rsidRDefault="00B721CB">
      <w:pPr>
        <w:pStyle w:val="paragraph"/>
      </w:pPr>
      <w:r w:rsidRPr="00CE499E">
        <w:tab/>
        <w:t>(d)</w:t>
      </w:r>
      <w:r w:rsidRPr="00CE499E">
        <w:tab/>
        <w:t>must contain a statement to the effect that a failure to comply with the request is an offence.</w:t>
      </w:r>
    </w:p>
    <w:p w:rsidR="00B721CB" w:rsidRPr="00CE499E" w:rsidRDefault="00B721CB">
      <w:pPr>
        <w:pStyle w:val="subsection"/>
      </w:pPr>
      <w:r w:rsidRPr="00CE499E">
        <w:tab/>
        <w:t>(4)</w:t>
      </w:r>
      <w:r w:rsidRPr="00CE499E">
        <w:tab/>
        <w:t xml:space="preserve">A private health insurer commits an offence if the insurer fails to comply with a request under </w:t>
      </w:r>
      <w:r w:rsidR="00CE499E">
        <w:t>subsection (</w:t>
      </w:r>
      <w:r w:rsidRPr="00CE499E">
        <w:t>1) or (2).</w:t>
      </w:r>
    </w:p>
    <w:p w:rsidR="00B721CB" w:rsidRPr="00CE499E" w:rsidRDefault="00B721CB">
      <w:pPr>
        <w:pStyle w:val="Penalty"/>
      </w:pPr>
      <w:r w:rsidRPr="00CE499E">
        <w:t>Penalty:</w:t>
      </w:r>
      <w:r w:rsidRPr="00CE499E">
        <w:tab/>
        <w:t>60 penalty units.</w:t>
      </w:r>
    </w:p>
    <w:p w:rsidR="00B721CB" w:rsidRPr="00CE499E" w:rsidRDefault="00B721CB">
      <w:pPr>
        <w:pStyle w:val="subsection"/>
      </w:pPr>
      <w:r w:rsidRPr="00CE499E">
        <w:tab/>
        <w:t>(5)</w:t>
      </w:r>
      <w:r w:rsidRPr="00CE499E">
        <w:tab/>
        <w:t xml:space="preserve">Strict liability applies to </w:t>
      </w:r>
      <w:r w:rsidR="00CE499E">
        <w:t>subsection (</w:t>
      </w:r>
      <w:r w:rsidRPr="00CE499E">
        <w:t>4).</w:t>
      </w:r>
    </w:p>
    <w:p w:rsidR="00B721CB" w:rsidRPr="00CE499E" w:rsidRDefault="00B721CB">
      <w:pPr>
        <w:pStyle w:val="notetext"/>
      </w:pPr>
      <w:r w:rsidRPr="00CE499E">
        <w:t>Note:</w:t>
      </w:r>
      <w:r w:rsidRPr="00CE499E">
        <w:tab/>
        <w:t>For</w:t>
      </w:r>
      <w:r w:rsidRPr="00CE499E">
        <w:rPr>
          <w:b/>
          <w:i/>
        </w:rPr>
        <w:t xml:space="preserve"> strict liability</w:t>
      </w:r>
      <w:r w:rsidRPr="00CE499E">
        <w:t>, see section</w:t>
      </w:r>
      <w:r w:rsidR="00CE499E">
        <w:t> </w:t>
      </w:r>
      <w:r w:rsidRPr="00CE499E">
        <w:t xml:space="preserve">6.1 of the </w:t>
      </w:r>
      <w:r w:rsidRPr="00CE499E">
        <w:rPr>
          <w:i/>
        </w:rPr>
        <w:t>Criminal Code</w:t>
      </w:r>
      <w:r w:rsidRPr="00CE499E">
        <w:t>.</w:t>
      </w:r>
    </w:p>
    <w:p w:rsidR="00F47F8B" w:rsidRPr="00CE499E" w:rsidRDefault="00F47F8B" w:rsidP="007260AB">
      <w:pPr>
        <w:pStyle w:val="ActHead3"/>
        <w:pageBreakBefore/>
      </w:pPr>
      <w:bookmarkStart w:id="285" w:name="_Toc535922152"/>
      <w:r w:rsidRPr="00CE499E">
        <w:rPr>
          <w:rStyle w:val="CharDivNo"/>
        </w:rPr>
        <w:lastRenderedPageBreak/>
        <w:t>Division</w:t>
      </w:r>
      <w:r w:rsidR="00CE499E">
        <w:rPr>
          <w:rStyle w:val="CharDivNo"/>
        </w:rPr>
        <w:t> </w:t>
      </w:r>
      <w:r w:rsidRPr="00CE499E">
        <w:rPr>
          <w:rStyle w:val="CharDivNo"/>
        </w:rPr>
        <w:t>313</w:t>
      </w:r>
      <w:r w:rsidRPr="00CE499E">
        <w:t>—</w:t>
      </w:r>
      <w:r w:rsidRPr="00CE499E">
        <w:rPr>
          <w:rStyle w:val="CharDivText"/>
        </w:rPr>
        <w:t>Power to enter premises and search for documents related to complaints levy</w:t>
      </w:r>
      <w:bookmarkEnd w:id="285"/>
    </w:p>
    <w:p w:rsidR="00B721CB" w:rsidRPr="00CE499E" w:rsidRDefault="00B721CB">
      <w:pPr>
        <w:pStyle w:val="ActHead5"/>
      </w:pPr>
      <w:bookmarkStart w:id="286" w:name="_Toc535922153"/>
      <w:r w:rsidRPr="00CE499E">
        <w:rPr>
          <w:rStyle w:val="CharSectno"/>
        </w:rPr>
        <w:t>313</w:t>
      </w:r>
      <w:r w:rsidR="00CE499E">
        <w:rPr>
          <w:rStyle w:val="CharSectno"/>
        </w:rPr>
        <w:noBreakHyphen/>
      </w:r>
      <w:r w:rsidRPr="00CE499E">
        <w:rPr>
          <w:rStyle w:val="CharSectno"/>
        </w:rPr>
        <w:t>1</w:t>
      </w:r>
      <w:r w:rsidRPr="00CE499E">
        <w:t xml:space="preserve">  Authorised officer may enter premises with consent</w:t>
      </w:r>
      <w:bookmarkEnd w:id="286"/>
    </w:p>
    <w:p w:rsidR="00B721CB" w:rsidRPr="00CE499E" w:rsidRDefault="00B721CB">
      <w:pPr>
        <w:pStyle w:val="subsection"/>
      </w:pPr>
      <w:r w:rsidRPr="00CE499E">
        <w:tab/>
        <w:t>(1)</w:t>
      </w:r>
      <w:r w:rsidRPr="00CE499E">
        <w:tab/>
      </w:r>
      <w:r w:rsidR="00A722D0" w:rsidRPr="00CE499E">
        <w:t xml:space="preserve">A person (an </w:t>
      </w:r>
      <w:r w:rsidR="00A722D0" w:rsidRPr="00CE499E">
        <w:rPr>
          <w:b/>
          <w:i/>
        </w:rPr>
        <w:t>authorised officer</w:t>
      </w:r>
      <w:r w:rsidR="00A722D0" w:rsidRPr="00CE499E">
        <w:t>) who is authorised in writing by the Minister for this purpose</w:t>
      </w:r>
      <w:r w:rsidRPr="00CE499E">
        <w:t xml:space="preserve"> may enter any </w:t>
      </w:r>
      <w:r w:rsidR="00CE499E" w:rsidRPr="00CE499E">
        <w:rPr>
          <w:position w:val="6"/>
          <w:sz w:val="16"/>
        </w:rPr>
        <w:t>*</w:t>
      </w:r>
      <w:r w:rsidRPr="00CE499E">
        <w:t xml:space="preserve">premises for the purpose of exercising </w:t>
      </w:r>
      <w:r w:rsidR="00CE499E" w:rsidRPr="00CE499E">
        <w:rPr>
          <w:position w:val="6"/>
          <w:sz w:val="16"/>
        </w:rPr>
        <w:t>*</w:t>
      </w:r>
      <w:r w:rsidRPr="00CE499E">
        <w:t xml:space="preserve">search powers in relation to </w:t>
      </w:r>
      <w:r w:rsidR="00CE499E" w:rsidRPr="00CE499E">
        <w:rPr>
          <w:position w:val="6"/>
          <w:sz w:val="16"/>
        </w:rPr>
        <w:t>*</w:t>
      </w:r>
      <w:r w:rsidRPr="00CE499E">
        <w:t>levy</w:t>
      </w:r>
      <w:r w:rsidR="00CE499E">
        <w:noBreakHyphen/>
      </w:r>
      <w:r w:rsidRPr="00CE499E">
        <w:t>related documents if:</w:t>
      </w:r>
    </w:p>
    <w:p w:rsidR="00B721CB" w:rsidRPr="00CE499E" w:rsidRDefault="00B721CB">
      <w:pPr>
        <w:pStyle w:val="paragraph"/>
      </w:pPr>
      <w:r w:rsidRPr="00CE499E">
        <w:tab/>
        <w:t>(c)</w:t>
      </w:r>
      <w:r w:rsidRPr="00CE499E">
        <w:tab/>
        <w:t xml:space="preserve">the </w:t>
      </w:r>
      <w:r w:rsidR="00CE499E" w:rsidRPr="00CE499E">
        <w:rPr>
          <w:position w:val="6"/>
          <w:sz w:val="16"/>
        </w:rPr>
        <w:t>*</w:t>
      </w:r>
      <w:r w:rsidRPr="00CE499E">
        <w:t>occupier of the premises consents to the entry; and</w:t>
      </w:r>
    </w:p>
    <w:p w:rsidR="00B721CB" w:rsidRPr="00CE499E" w:rsidRDefault="00B721CB">
      <w:pPr>
        <w:pStyle w:val="paragraph"/>
      </w:pPr>
      <w:r w:rsidRPr="00CE499E">
        <w:tab/>
        <w:t>(d)</w:t>
      </w:r>
      <w:r w:rsidRPr="00CE499E">
        <w:tab/>
        <w:t>the officer shows the occupier his or her identity card.</w:t>
      </w:r>
    </w:p>
    <w:p w:rsidR="00B721CB" w:rsidRPr="00CE499E" w:rsidRDefault="00B721CB">
      <w:pPr>
        <w:pStyle w:val="subsection"/>
      </w:pPr>
      <w:r w:rsidRPr="00CE499E">
        <w:tab/>
        <w:t>(2)</w:t>
      </w:r>
      <w:r w:rsidRPr="00CE499E">
        <w:tab/>
        <w:t xml:space="preserve">A </w:t>
      </w:r>
      <w:r w:rsidRPr="00CE499E">
        <w:rPr>
          <w:b/>
          <w:i/>
        </w:rPr>
        <w:t>levy</w:t>
      </w:r>
      <w:r w:rsidR="00CE499E">
        <w:rPr>
          <w:b/>
          <w:i/>
        </w:rPr>
        <w:noBreakHyphen/>
      </w:r>
      <w:r w:rsidRPr="00CE499E">
        <w:rPr>
          <w:b/>
          <w:i/>
        </w:rPr>
        <w:t>related document</w:t>
      </w:r>
      <w:r w:rsidRPr="00CE499E">
        <w:t xml:space="preserve"> is a document (including a copy of a document) that contains information relevant to:</w:t>
      </w:r>
    </w:p>
    <w:p w:rsidR="00A722D0" w:rsidRPr="00CE499E" w:rsidRDefault="00A722D0" w:rsidP="00A722D0">
      <w:pPr>
        <w:pStyle w:val="paragraph"/>
      </w:pPr>
      <w:r w:rsidRPr="00CE499E">
        <w:tab/>
        <w:t>(a)</w:t>
      </w:r>
      <w:r w:rsidRPr="00CE499E">
        <w:tab/>
        <w:t xml:space="preserve">whether a private health insurer is liable to pay </w:t>
      </w:r>
      <w:r w:rsidR="00CE499E" w:rsidRPr="00CE499E">
        <w:rPr>
          <w:position w:val="6"/>
          <w:sz w:val="16"/>
        </w:rPr>
        <w:t>*</w:t>
      </w:r>
      <w:r w:rsidRPr="00CE499E">
        <w:t>complaints levy; or</w:t>
      </w:r>
    </w:p>
    <w:p w:rsidR="00A722D0" w:rsidRPr="00CE499E" w:rsidRDefault="00A722D0" w:rsidP="00A722D0">
      <w:pPr>
        <w:pStyle w:val="paragraph"/>
      </w:pPr>
      <w:r w:rsidRPr="00CE499E">
        <w:tab/>
        <w:t>(b)</w:t>
      </w:r>
      <w:r w:rsidRPr="00CE499E">
        <w:tab/>
        <w:t>the amount of complaints levy that the insurer is liable to pay.</w:t>
      </w:r>
    </w:p>
    <w:p w:rsidR="00B721CB" w:rsidRPr="00CE499E" w:rsidRDefault="00B721CB">
      <w:pPr>
        <w:pStyle w:val="subsection"/>
      </w:pPr>
      <w:r w:rsidRPr="00CE499E">
        <w:tab/>
        <w:t>(3)</w:t>
      </w:r>
      <w:r w:rsidRPr="00CE499E">
        <w:tab/>
        <w:t xml:space="preserve">Before obtaining the consent of the </w:t>
      </w:r>
      <w:r w:rsidR="00CE499E" w:rsidRPr="00CE499E">
        <w:rPr>
          <w:position w:val="6"/>
          <w:sz w:val="16"/>
        </w:rPr>
        <w:t>*</w:t>
      </w:r>
      <w:r w:rsidRPr="00CE499E">
        <w:t xml:space="preserve">occupier, the </w:t>
      </w:r>
      <w:r w:rsidR="00CE499E" w:rsidRPr="00CE499E">
        <w:rPr>
          <w:position w:val="6"/>
          <w:sz w:val="16"/>
        </w:rPr>
        <w:t>*</w:t>
      </w:r>
      <w:r w:rsidRPr="00CE499E">
        <w:t>authorised officer must inform the occupier that he or she may refuse consent.</w:t>
      </w:r>
    </w:p>
    <w:p w:rsidR="00B721CB" w:rsidRPr="00CE499E" w:rsidRDefault="00B721CB">
      <w:pPr>
        <w:pStyle w:val="subsection"/>
      </w:pPr>
      <w:r w:rsidRPr="00CE499E">
        <w:tab/>
        <w:t>(4)</w:t>
      </w:r>
      <w:r w:rsidRPr="00CE499E">
        <w:tab/>
        <w:t xml:space="preserve">An entry by an </w:t>
      </w:r>
      <w:r w:rsidR="00CE499E" w:rsidRPr="00CE499E">
        <w:rPr>
          <w:position w:val="6"/>
          <w:sz w:val="16"/>
        </w:rPr>
        <w:t>*</w:t>
      </w:r>
      <w:r w:rsidRPr="00CE499E">
        <w:t xml:space="preserve">authorised officer with the consent of the </w:t>
      </w:r>
      <w:r w:rsidR="00CE499E" w:rsidRPr="00CE499E">
        <w:rPr>
          <w:position w:val="6"/>
          <w:sz w:val="16"/>
        </w:rPr>
        <w:t>*</w:t>
      </w:r>
      <w:r w:rsidRPr="00CE499E">
        <w:t>occupier is not lawful if the consent of the occupier is not voluntary.</w:t>
      </w:r>
    </w:p>
    <w:p w:rsidR="00B721CB" w:rsidRPr="00CE499E" w:rsidRDefault="00B721CB">
      <w:pPr>
        <w:pStyle w:val="subsection"/>
      </w:pPr>
      <w:r w:rsidRPr="00CE499E">
        <w:tab/>
        <w:t>(5)</w:t>
      </w:r>
      <w:r w:rsidRPr="00CE499E">
        <w:tab/>
        <w:t xml:space="preserve">The </w:t>
      </w:r>
      <w:r w:rsidR="00CE499E" w:rsidRPr="00CE499E">
        <w:rPr>
          <w:position w:val="6"/>
          <w:sz w:val="16"/>
        </w:rPr>
        <w:t>*</w:t>
      </w:r>
      <w:r w:rsidRPr="00CE499E">
        <w:t xml:space="preserve">authorised officer must leave the </w:t>
      </w:r>
      <w:r w:rsidR="00CE499E" w:rsidRPr="00CE499E">
        <w:rPr>
          <w:position w:val="6"/>
          <w:sz w:val="16"/>
        </w:rPr>
        <w:t>*</w:t>
      </w:r>
      <w:r w:rsidRPr="00CE499E">
        <w:t xml:space="preserve">premises if the </w:t>
      </w:r>
      <w:r w:rsidR="00CE499E" w:rsidRPr="00CE499E">
        <w:rPr>
          <w:position w:val="6"/>
          <w:sz w:val="16"/>
        </w:rPr>
        <w:t>*</w:t>
      </w:r>
      <w:r w:rsidRPr="00CE499E">
        <w:t>occupier asks the officer to do so.</w:t>
      </w:r>
    </w:p>
    <w:p w:rsidR="00B721CB" w:rsidRPr="00CE499E" w:rsidRDefault="00B721CB">
      <w:pPr>
        <w:pStyle w:val="ActHead5"/>
      </w:pPr>
      <w:bookmarkStart w:id="287" w:name="_Toc535922154"/>
      <w:r w:rsidRPr="00CE499E">
        <w:rPr>
          <w:rStyle w:val="CharSectno"/>
        </w:rPr>
        <w:t>313</w:t>
      </w:r>
      <w:r w:rsidR="00CE499E">
        <w:rPr>
          <w:rStyle w:val="CharSectno"/>
        </w:rPr>
        <w:noBreakHyphen/>
      </w:r>
      <w:r w:rsidRPr="00CE499E">
        <w:rPr>
          <w:rStyle w:val="CharSectno"/>
        </w:rPr>
        <w:t>5</w:t>
      </w:r>
      <w:r w:rsidRPr="00CE499E">
        <w:t xml:space="preserve">  Authorised officer may enter premises under warrant</w:t>
      </w:r>
      <w:bookmarkEnd w:id="287"/>
    </w:p>
    <w:p w:rsidR="00B721CB" w:rsidRPr="00CE499E" w:rsidRDefault="00B721CB">
      <w:pPr>
        <w:pStyle w:val="subsection"/>
      </w:pPr>
      <w:r w:rsidRPr="00CE499E">
        <w:tab/>
        <w:t>(1)</w:t>
      </w:r>
      <w:r w:rsidRPr="00CE499E">
        <w:tab/>
        <w:t xml:space="preserve">If an </w:t>
      </w:r>
      <w:r w:rsidR="00CE499E" w:rsidRPr="00CE499E">
        <w:rPr>
          <w:position w:val="6"/>
          <w:sz w:val="16"/>
        </w:rPr>
        <w:t>*</w:t>
      </w:r>
      <w:r w:rsidRPr="00CE499E">
        <w:t xml:space="preserve">authorised officer has reason to believe that there are </w:t>
      </w:r>
      <w:r w:rsidR="00CE499E" w:rsidRPr="00CE499E">
        <w:rPr>
          <w:position w:val="6"/>
          <w:sz w:val="16"/>
        </w:rPr>
        <w:t>*</w:t>
      </w:r>
      <w:r w:rsidRPr="00CE499E">
        <w:t>levy</w:t>
      </w:r>
      <w:r w:rsidR="00CE499E">
        <w:noBreakHyphen/>
      </w:r>
      <w:r w:rsidRPr="00CE499E">
        <w:t xml:space="preserve">related documents on particular </w:t>
      </w:r>
      <w:r w:rsidR="00CE499E" w:rsidRPr="00CE499E">
        <w:rPr>
          <w:position w:val="6"/>
          <w:sz w:val="16"/>
        </w:rPr>
        <w:t>*</w:t>
      </w:r>
      <w:r w:rsidRPr="00CE499E">
        <w:t xml:space="preserve">premises, the officer may apply to a magistrate for a warrant authorising the officer to enter </w:t>
      </w:r>
      <w:r w:rsidRPr="00CE499E">
        <w:lastRenderedPageBreak/>
        <w:t xml:space="preserve">the premises for the purpose of exercising </w:t>
      </w:r>
      <w:r w:rsidR="00CE499E" w:rsidRPr="00CE499E">
        <w:rPr>
          <w:position w:val="6"/>
          <w:sz w:val="16"/>
        </w:rPr>
        <w:t>*</w:t>
      </w:r>
      <w:r w:rsidRPr="00CE499E">
        <w:t>search powers in relation to the documents.</w:t>
      </w:r>
    </w:p>
    <w:p w:rsidR="00B721CB" w:rsidRPr="00CE499E" w:rsidRDefault="00B721CB">
      <w:pPr>
        <w:pStyle w:val="subsection"/>
      </w:pPr>
      <w:r w:rsidRPr="00CE499E">
        <w:tab/>
        <w:t>(2)</w:t>
      </w:r>
      <w:r w:rsidRPr="00CE499E">
        <w:tab/>
        <w:t xml:space="preserve">If the magistrate is satisfied by information on oath or affirmation that there are reasonable grounds for believing that there are </w:t>
      </w:r>
      <w:r w:rsidR="00CE499E" w:rsidRPr="00CE499E">
        <w:rPr>
          <w:position w:val="6"/>
          <w:sz w:val="16"/>
        </w:rPr>
        <w:t>*</w:t>
      </w:r>
      <w:r w:rsidRPr="00CE499E">
        <w:t>levy</w:t>
      </w:r>
      <w:r w:rsidR="00CE499E">
        <w:noBreakHyphen/>
      </w:r>
      <w:r w:rsidRPr="00CE499E">
        <w:t xml:space="preserve">related documents on the </w:t>
      </w:r>
      <w:r w:rsidR="00CE499E" w:rsidRPr="00CE499E">
        <w:rPr>
          <w:position w:val="6"/>
          <w:sz w:val="16"/>
        </w:rPr>
        <w:t>*</w:t>
      </w:r>
      <w:r w:rsidRPr="00CE499E">
        <w:t>premises, the magistrate may issue a warrant.</w:t>
      </w:r>
    </w:p>
    <w:p w:rsidR="00B721CB" w:rsidRPr="00CE499E" w:rsidRDefault="00B721CB">
      <w:pPr>
        <w:pStyle w:val="subsection"/>
      </w:pPr>
      <w:r w:rsidRPr="00CE499E">
        <w:tab/>
        <w:t>(3)</w:t>
      </w:r>
      <w:r w:rsidRPr="00CE499E">
        <w:tab/>
        <w:t>The warrant must:</w:t>
      </w:r>
    </w:p>
    <w:p w:rsidR="00B721CB" w:rsidRPr="00CE499E" w:rsidRDefault="00B721CB">
      <w:pPr>
        <w:pStyle w:val="paragraph"/>
      </w:pPr>
      <w:r w:rsidRPr="00CE499E">
        <w:tab/>
        <w:t>(a)</w:t>
      </w:r>
      <w:r w:rsidRPr="00CE499E">
        <w:tab/>
        <w:t xml:space="preserve">authorise one or more </w:t>
      </w:r>
      <w:r w:rsidR="00CE499E" w:rsidRPr="00CE499E">
        <w:rPr>
          <w:position w:val="6"/>
          <w:sz w:val="16"/>
        </w:rPr>
        <w:t>*</w:t>
      </w:r>
      <w:r w:rsidRPr="00CE499E">
        <w:t xml:space="preserve">authorised officers to enter the </w:t>
      </w:r>
      <w:r w:rsidR="00CE499E" w:rsidRPr="00CE499E">
        <w:rPr>
          <w:position w:val="6"/>
          <w:sz w:val="16"/>
        </w:rPr>
        <w:t>*</w:t>
      </w:r>
      <w:r w:rsidRPr="00CE499E">
        <w:t xml:space="preserve">premises for the purpose of exercising </w:t>
      </w:r>
      <w:r w:rsidR="00CE499E" w:rsidRPr="00CE499E">
        <w:rPr>
          <w:position w:val="6"/>
          <w:sz w:val="16"/>
        </w:rPr>
        <w:t>*</w:t>
      </w:r>
      <w:r w:rsidRPr="00CE499E">
        <w:t xml:space="preserve">search powers in relation to </w:t>
      </w:r>
      <w:r w:rsidR="00CE499E" w:rsidRPr="00CE499E">
        <w:rPr>
          <w:position w:val="6"/>
          <w:sz w:val="16"/>
        </w:rPr>
        <w:t>*</w:t>
      </w:r>
      <w:r w:rsidRPr="00CE499E">
        <w:t>levy</w:t>
      </w:r>
      <w:r w:rsidR="00CE499E">
        <w:noBreakHyphen/>
      </w:r>
      <w:r w:rsidRPr="00CE499E">
        <w:t>related documents; and</w:t>
      </w:r>
    </w:p>
    <w:p w:rsidR="00B721CB" w:rsidRPr="00CE499E" w:rsidRDefault="00B721CB">
      <w:pPr>
        <w:pStyle w:val="paragraph"/>
      </w:pPr>
      <w:r w:rsidRPr="00CE499E">
        <w:tab/>
        <w:t>(b)</w:t>
      </w:r>
      <w:r w:rsidRPr="00CE499E">
        <w:tab/>
        <w:t>state whether the entry is authorised at any time of the day or night or during specified hours of the day or night; and</w:t>
      </w:r>
    </w:p>
    <w:p w:rsidR="00B721CB" w:rsidRPr="00CE499E" w:rsidRDefault="00B721CB">
      <w:pPr>
        <w:pStyle w:val="paragraph"/>
      </w:pPr>
      <w:r w:rsidRPr="00CE499E">
        <w:tab/>
        <w:t>(c)</w:t>
      </w:r>
      <w:r w:rsidRPr="00CE499E">
        <w:tab/>
        <w:t>authorise the officers to use such assistance and force as is necessary and reasonable to enter the premises for the purpose of exercising search powers in relation to levy</w:t>
      </w:r>
      <w:r w:rsidR="00CE499E">
        <w:noBreakHyphen/>
      </w:r>
      <w:r w:rsidRPr="00CE499E">
        <w:t>related documents.</w:t>
      </w:r>
    </w:p>
    <w:p w:rsidR="00B721CB" w:rsidRPr="00CE499E" w:rsidRDefault="00B721CB">
      <w:pPr>
        <w:pStyle w:val="subsection"/>
      </w:pPr>
      <w:r w:rsidRPr="00CE499E">
        <w:tab/>
        <w:t>(4)</w:t>
      </w:r>
      <w:r w:rsidRPr="00CE499E">
        <w:tab/>
        <w:t xml:space="preserve">The </w:t>
      </w:r>
      <w:r w:rsidR="00CE499E" w:rsidRPr="00CE499E">
        <w:rPr>
          <w:position w:val="6"/>
          <w:sz w:val="16"/>
        </w:rPr>
        <w:t>*</w:t>
      </w:r>
      <w:r w:rsidRPr="00CE499E">
        <w:t>authorised officers do not have to be named in the warrant.</w:t>
      </w:r>
    </w:p>
    <w:p w:rsidR="00B721CB" w:rsidRPr="00CE499E" w:rsidRDefault="00B721CB">
      <w:pPr>
        <w:pStyle w:val="ActHead5"/>
      </w:pPr>
      <w:bookmarkStart w:id="288" w:name="_Toc535922155"/>
      <w:r w:rsidRPr="00CE499E">
        <w:rPr>
          <w:rStyle w:val="CharSectno"/>
        </w:rPr>
        <w:t>313</w:t>
      </w:r>
      <w:r w:rsidR="00CE499E">
        <w:rPr>
          <w:rStyle w:val="CharSectno"/>
        </w:rPr>
        <w:noBreakHyphen/>
      </w:r>
      <w:r w:rsidRPr="00CE499E">
        <w:rPr>
          <w:rStyle w:val="CharSectno"/>
        </w:rPr>
        <w:t>10</w:t>
      </w:r>
      <w:r w:rsidRPr="00CE499E">
        <w:t xml:space="preserve">  Announcement before entry</w:t>
      </w:r>
      <w:bookmarkEnd w:id="288"/>
    </w:p>
    <w:p w:rsidR="00B721CB" w:rsidRPr="00CE499E" w:rsidRDefault="00B721CB">
      <w:pPr>
        <w:pStyle w:val="subsection"/>
      </w:pPr>
      <w:r w:rsidRPr="00CE499E">
        <w:tab/>
      </w:r>
      <w:r w:rsidRPr="00CE499E">
        <w:tab/>
        <w:t xml:space="preserve">An </w:t>
      </w:r>
      <w:r w:rsidR="00CE499E" w:rsidRPr="00CE499E">
        <w:rPr>
          <w:position w:val="6"/>
          <w:sz w:val="16"/>
        </w:rPr>
        <w:t>*</w:t>
      </w:r>
      <w:r w:rsidRPr="00CE499E">
        <w:t>authorised officer executing a warrant under section</w:t>
      </w:r>
      <w:r w:rsidR="00CE499E">
        <w:t> </w:t>
      </w:r>
      <w:r w:rsidRPr="00CE499E">
        <w:t>313</w:t>
      </w:r>
      <w:r w:rsidR="00CE499E">
        <w:noBreakHyphen/>
      </w:r>
      <w:r w:rsidRPr="00CE499E">
        <w:t xml:space="preserve">5 in respect of </w:t>
      </w:r>
      <w:r w:rsidR="00CE499E" w:rsidRPr="00CE499E">
        <w:rPr>
          <w:position w:val="6"/>
          <w:sz w:val="16"/>
        </w:rPr>
        <w:t>*</w:t>
      </w:r>
      <w:r w:rsidRPr="00CE499E">
        <w:t>premises must, before entering the premises under the warrant:</w:t>
      </w:r>
    </w:p>
    <w:p w:rsidR="00B721CB" w:rsidRPr="00CE499E" w:rsidRDefault="00B721CB">
      <w:pPr>
        <w:pStyle w:val="paragraph"/>
      </w:pPr>
      <w:r w:rsidRPr="00CE499E">
        <w:tab/>
        <w:t>(a)</w:t>
      </w:r>
      <w:r w:rsidRPr="00CE499E">
        <w:tab/>
        <w:t>announce that he or she is authorised to enter the premises; and</w:t>
      </w:r>
    </w:p>
    <w:p w:rsidR="00B721CB" w:rsidRPr="00CE499E" w:rsidRDefault="00B721CB">
      <w:pPr>
        <w:pStyle w:val="paragraph"/>
      </w:pPr>
      <w:r w:rsidRPr="00CE499E">
        <w:tab/>
        <w:t>(b)</w:t>
      </w:r>
      <w:r w:rsidRPr="00CE499E">
        <w:tab/>
        <w:t>before using assistance and force under the warrant to enter the premises—give any person on the premises an opportunity to allow the authorised officer to enter the premises without the use of assistance and force.</w:t>
      </w:r>
    </w:p>
    <w:p w:rsidR="00B721CB" w:rsidRPr="00CE499E" w:rsidRDefault="00B721CB" w:rsidP="00CC5E51">
      <w:pPr>
        <w:pStyle w:val="ActHead5"/>
      </w:pPr>
      <w:bookmarkStart w:id="289" w:name="_Toc535922156"/>
      <w:r w:rsidRPr="00CE499E">
        <w:rPr>
          <w:rStyle w:val="CharSectno"/>
        </w:rPr>
        <w:lastRenderedPageBreak/>
        <w:t>313</w:t>
      </w:r>
      <w:r w:rsidR="00CE499E">
        <w:rPr>
          <w:rStyle w:val="CharSectno"/>
        </w:rPr>
        <w:noBreakHyphen/>
      </w:r>
      <w:r w:rsidRPr="00CE499E">
        <w:rPr>
          <w:rStyle w:val="CharSectno"/>
        </w:rPr>
        <w:t>15</w:t>
      </w:r>
      <w:r w:rsidRPr="00CE499E">
        <w:t xml:space="preserve">  Executing a warrant to enter premises</w:t>
      </w:r>
      <w:bookmarkEnd w:id="289"/>
    </w:p>
    <w:p w:rsidR="00B721CB" w:rsidRPr="00CE499E" w:rsidRDefault="00B721CB" w:rsidP="00CC5E51">
      <w:pPr>
        <w:pStyle w:val="SubsectionHead"/>
      </w:pPr>
      <w:r w:rsidRPr="00CE499E">
        <w:t>Circumstances in which this section applies</w:t>
      </w:r>
    </w:p>
    <w:p w:rsidR="00B721CB" w:rsidRPr="00CE499E" w:rsidRDefault="00B721CB" w:rsidP="00CC5E51">
      <w:pPr>
        <w:pStyle w:val="subsection"/>
        <w:keepNext/>
        <w:keepLines/>
      </w:pPr>
      <w:r w:rsidRPr="00CE499E">
        <w:tab/>
        <w:t>(1)</w:t>
      </w:r>
      <w:r w:rsidRPr="00CE499E">
        <w:tab/>
        <w:t>This section applies if:</w:t>
      </w:r>
    </w:p>
    <w:p w:rsidR="00B721CB" w:rsidRPr="00CE499E" w:rsidRDefault="00B721CB">
      <w:pPr>
        <w:pStyle w:val="paragraph"/>
      </w:pPr>
      <w:r w:rsidRPr="00CE499E">
        <w:tab/>
        <w:t>(a)</w:t>
      </w:r>
      <w:r w:rsidRPr="00CE499E">
        <w:tab/>
        <w:t>a warrant under section</w:t>
      </w:r>
      <w:r w:rsidR="00CE499E">
        <w:t> </w:t>
      </w:r>
      <w:r w:rsidRPr="00CE499E">
        <w:t>313</w:t>
      </w:r>
      <w:r w:rsidR="00CE499E">
        <w:noBreakHyphen/>
      </w:r>
      <w:r w:rsidRPr="00CE499E">
        <w:t xml:space="preserve">5 is being executed by an </w:t>
      </w:r>
      <w:r w:rsidR="00CE499E" w:rsidRPr="00CE499E">
        <w:rPr>
          <w:position w:val="6"/>
          <w:sz w:val="16"/>
        </w:rPr>
        <w:t>*</w:t>
      </w:r>
      <w:r w:rsidRPr="00CE499E">
        <w:t xml:space="preserve">authorised officer in respect of </w:t>
      </w:r>
      <w:r w:rsidR="00CE499E" w:rsidRPr="00CE499E">
        <w:rPr>
          <w:position w:val="6"/>
          <w:sz w:val="16"/>
        </w:rPr>
        <w:t>*</w:t>
      </w:r>
      <w:r w:rsidRPr="00CE499E">
        <w:t>premises; and</w:t>
      </w:r>
    </w:p>
    <w:p w:rsidR="00B721CB" w:rsidRPr="00CE499E" w:rsidRDefault="00B721CB">
      <w:pPr>
        <w:pStyle w:val="paragraph"/>
      </w:pPr>
      <w:r w:rsidRPr="00CE499E">
        <w:tab/>
        <w:t>(b)</w:t>
      </w:r>
      <w:r w:rsidRPr="00CE499E">
        <w:tab/>
        <w:t xml:space="preserve">the </w:t>
      </w:r>
      <w:r w:rsidR="00CE499E" w:rsidRPr="00CE499E">
        <w:rPr>
          <w:position w:val="6"/>
          <w:sz w:val="16"/>
        </w:rPr>
        <w:t>*</w:t>
      </w:r>
      <w:r w:rsidRPr="00CE499E">
        <w:t>occupier of the premises is present.</w:t>
      </w:r>
    </w:p>
    <w:p w:rsidR="00B721CB" w:rsidRPr="00CE499E" w:rsidRDefault="00B721CB">
      <w:pPr>
        <w:pStyle w:val="SubsectionHead"/>
      </w:pPr>
      <w:r w:rsidRPr="00CE499E">
        <w:t>Obligations of authorised officer executing a warrant</w:t>
      </w:r>
    </w:p>
    <w:p w:rsidR="00B721CB" w:rsidRPr="00CE499E" w:rsidRDefault="00B721CB">
      <w:pPr>
        <w:pStyle w:val="subsection"/>
      </w:pPr>
      <w:r w:rsidRPr="00CE499E">
        <w:tab/>
        <w:t>(2)</w:t>
      </w:r>
      <w:r w:rsidRPr="00CE499E">
        <w:tab/>
        <w:t xml:space="preserve">The </w:t>
      </w:r>
      <w:r w:rsidR="00CE499E" w:rsidRPr="00CE499E">
        <w:rPr>
          <w:position w:val="6"/>
          <w:sz w:val="16"/>
        </w:rPr>
        <w:t>*</w:t>
      </w:r>
      <w:r w:rsidRPr="00CE499E">
        <w:t>authorised officer must:</w:t>
      </w:r>
    </w:p>
    <w:p w:rsidR="00B721CB" w:rsidRPr="00CE499E" w:rsidRDefault="00B721CB">
      <w:pPr>
        <w:pStyle w:val="paragraph"/>
      </w:pPr>
      <w:r w:rsidRPr="00CE499E">
        <w:tab/>
        <w:t>(a)</w:t>
      </w:r>
      <w:r w:rsidRPr="00CE499E">
        <w:tab/>
        <w:t xml:space="preserve">make a copy of the warrant available to the </w:t>
      </w:r>
      <w:r w:rsidR="00CE499E" w:rsidRPr="00CE499E">
        <w:rPr>
          <w:position w:val="6"/>
          <w:sz w:val="16"/>
        </w:rPr>
        <w:t>*</w:t>
      </w:r>
      <w:r w:rsidRPr="00CE499E">
        <w:t>occupier; and</w:t>
      </w:r>
    </w:p>
    <w:p w:rsidR="00B721CB" w:rsidRPr="00CE499E" w:rsidRDefault="00B721CB">
      <w:pPr>
        <w:pStyle w:val="paragraph"/>
      </w:pPr>
      <w:r w:rsidRPr="00CE499E">
        <w:tab/>
        <w:t>(b)</w:t>
      </w:r>
      <w:r w:rsidRPr="00CE499E">
        <w:tab/>
        <w:t>show the occupier the officer’s identity card; and</w:t>
      </w:r>
    </w:p>
    <w:p w:rsidR="00B721CB" w:rsidRPr="00CE499E" w:rsidRDefault="00B721CB">
      <w:pPr>
        <w:pStyle w:val="paragraph"/>
      </w:pPr>
      <w:r w:rsidRPr="00CE499E">
        <w:tab/>
        <w:t>(c)</w:t>
      </w:r>
      <w:r w:rsidRPr="00CE499E">
        <w:tab/>
        <w:t xml:space="preserve">inform the occupier of the occupier’s rights and responsibilities under </w:t>
      </w:r>
      <w:r w:rsidR="00CE499E">
        <w:t>subsections (</w:t>
      </w:r>
      <w:r w:rsidRPr="00CE499E">
        <w:t>3) to (6).</w:t>
      </w:r>
    </w:p>
    <w:p w:rsidR="00B721CB" w:rsidRPr="00CE499E" w:rsidRDefault="00B721CB">
      <w:pPr>
        <w:pStyle w:val="SubsectionHead"/>
      </w:pPr>
      <w:r w:rsidRPr="00CE499E">
        <w:t>Persons entitled to observe execution of warrant</w:t>
      </w:r>
    </w:p>
    <w:p w:rsidR="00B721CB" w:rsidRPr="00CE499E" w:rsidRDefault="00B721CB">
      <w:pPr>
        <w:pStyle w:val="subsection"/>
      </w:pPr>
      <w:r w:rsidRPr="00CE499E">
        <w:tab/>
        <w:t>(3)</w:t>
      </w:r>
      <w:r w:rsidRPr="00CE499E">
        <w:tab/>
        <w:t xml:space="preserve">The </w:t>
      </w:r>
      <w:r w:rsidR="00CE499E" w:rsidRPr="00CE499E">
        <w:rPr>
          <w:position w:val="6"/>
          <w:sz w:val="16"/>
        </w:rPr>
        <w:t>*</w:t>
      </w:r>
      <w:r w:rsidRPr="00CE499E">
        <w:t>occupier, or a person nominated by the occupier who is readily available, is entitled to observe the execution of the warrant.</w:t>
      </w:r>
    </w:p>
    <w:p w:rsidR="00B721CB" w:rsidRPr="00CE499E" w:rsidRDefault="00B721CB">
      <w:pPr>
        <w:pStyle w:val="subsection"/>
      </w:pPr>
      <w:r w:rsidRPr="00CE499E">
        <w:tab/>
        <w:t>(4)</w:t>
      </w:r>
      <w:r w:rsidRPr="00CE499E">
        <w:tab/>
        <w:t xml:space="preserve">The right to observe the execution of the warrant ceases if the </w:t>
      </w:r>
      <w:r w:rsidR="00CE499E" w:rsidRPr="00CE499E">
        <w:rPr>
          <w:position w:val="6"/>
          <w:sz w:val="16"/>
        </w:rPr>
        <w:t>*</w:t>
      </w:r>
      <w:r w:rsidRPr="00CE499E">
        <w:t>occupier or the nominated person impedes that execution.</w:t>
      </w:r>
    </w:p>
    <w:p w:rsidR="00B721CB" w:rsidRPr="00CE499E" w:rsidRDefault="00B721CB">
      <w:pPr>
        <w:pStyle w:val="subsection"/>
      </w:pPr>
      <w:r w:rsidRPr="00CE499E">
        <w:tab/>
        <w:t>(5)</w:t>
      </w:r>
      <w:r w:rsidRPr="00CE499E">
        <w:tab/>
      </w:r>
      <w:r w:rsidR="00CE499E">
        <w:t>Subsection (</w:t>
      </w:r>
      <w:r w:rsidRPr="00CE499E">
        <w:t xml:space="preserve">3) does not prevent the execution of the warrant in 2 or more areas of the </w:t>
      </w:r>
      <w:r w:rsidR="00CE499E" w:rsidRPr="00CE499E">
        <w:rPr>
          <w:position w:val="6"/>
          <w:sz w:val="16"/>
        </w:rPr>
        <w:t>*</w:t>
      </w:r>
      <w:r w:rsidRPr="00CE499E">
        <w:t>premises at the same time.</w:t>
      </w:r>
    </w:p>
    <w:p w:rsidR="00B721CB" w:rsidRPr="00CE499E" w:rsidRDefault="00B721CB">
      <w:pPr>
        <w:pStyle w:val="SubsectionHead"/>
      </w:pPr>
      <w:r w:rsidRPr="00CE499E">
        <w:t>Occupier to provide reasonable facilities and assistance</w:t>
      </w:r>
    </w:p>
    <w:p w:rsidR="00B721CB" w:rsidRPr="00CE499E" w:rsidRDefault="00B721CB">
      <w:pPr>
        <w:pStyle w:val="subsection"/>
      </w:pPr>
      <w:r w:rsidRPr="00CE499E">
        <w:tab/>
        <w:t>(6)</w:t>
      </w:r>
      <w:r w:rsidRPr="00CE499E">
        <w:tab/>
        <w:t xml:space="preserve">An </w:t>
      </w:r>
      <w:r w:rsidR="00CE499E" w:rsidRPr="00CE499E">
        <w:rPr>
          <w:position w:val="6"/>
          <w:sz w:val="16"/>
        </w:rPr>
        <w:t>*</w:t>
      </w:r>
      <w:r w:rsidRPr="00CE499E">
        <w:t xml:space="preserve">occupier commits an offence if the occupier fails to provide the </w:t>
      </w:r>
      <w:r w:rsidR="00CE499E" w:rsidRPr="00CE499E">
        <w:rPr>
          <w:position w:val="6"/>
          <w:sz w:val="16"/>
        </w:rPr>
        <w:t>*</w:t>
      </w:r>
      <w:r w:rsidRPr="00CE499E">
        <w:t>authorised officer and any person assisting that officer with all reasonable facilities and assistance for the effective exercise of their powers under the warrant.</w:t>
      </w:r>
    </w:p>
    <w:p w:rsidR="00B721CB" w:rsidRPr="00CE499E" w:rsidRDefault="00B721CB">
      <w:pPr>
        <w:pStyle w:val="Penalty"/>
      </w:pPr>
      <w:r w:rsidRPr="00CE499E">
        <w:t>Penalty:</w:t>
      </w:r>
      <w:r w:rsidRPr="00CE499E">
        <w:tab/>
        <w:t>60 penalty units.</w:t>
      </w:r>
    </w:p>
    <w:p w:rsidR="00B721CB" w:rsidRPr="00CE499E" w:rsidRDefault="00B721CB" w:rsidP="00E2318B">
      <w:pPr>
        <w:pStyle w:val="ActHead5"/>
      </w:pPr>
      <w:bookmarkStart w:id="290" w:name="_Toc535922157"/>
      <w:r w:rsidRPr="00CE499E">
        <w:rPr>
          <w:rStyle w:val="CharSectno"/>
        </w:rPr>
        <w:lastRenderedPageBreak/>
        <w:t>313</w:t>
      </w:r>
      <w:r w:rsidR="00CE499E">
        <w:rPr>
          <w:rStyle w:val="CharSectno"/>
        </w:rPr>
        <w:noBreakHyphen/>
      </w:r>
      <w:r w:rsidRPr="00CE499E">
        <w:rPr>
          <w:rStyle w:val="CharSectno"/>
        </w:rPr>
        <w:t>20</w:t>
      </w:r>
      <w:r w:rsidRPr="00CE499E">
        <w:t xml:space="preserve">  Identity cards</w:t>
      </w:r>
      <w:bookmarkEnd w:id="290"/>
    </w:p>
    <w:p w:rsidR="00B721CB" w:rsidRPr="00CE499E" w:rsidRDefault="00B721CB" w:rsidP="00E2318B">
      <w:pPr>
        <w:pStyle w:val="subsection"/>
        <w:keepNext/>
        <w:keepLines/>
      </w:pPr>
      <w:r w:rsidRPr="00CE499E">
        <w:tab/>
        <w:t>(1)</w:t>
      </w:r>
      <w:r w:rsidRPr="00CE499E">
        <w:tab/>
        <w:t xml:space="preserve">For the purposes of this Division, the </w:t>
      </w:r>
      <w:r w:rsidR="00A722D0" w:rsidRPr="00CE499E">
        <w:t>Secretary of the Department</w:t>
      </w:r>
      <w:r w:rsidRPr="00CE499E">
        <w:t xml:space="preserve"> must issue an identity card to an </w:t>
      </w:r>
      <w:r w:rsidR="00CE499E" w:rsidRPr="00CE499E">
        <w:rPr>
          <w:position w:val="6"/>
          <w:sz w:val="16"/>
        </w:rPr>
        <w:t>*</w:t>
      </w:r>
      <w:r w:rsidRPr="00CE499E">
        <w:t xml:space="preserve">authorised officer in the </w:t>
      </w:r>
      <w:r w:rsidR="00CE499E" w:rsidRPr="00CE499E">
        <w:rPr>
          <w:position w:val="6"/>
          <w:sz w:val="16"/>
        </w:rPr>
        <w:t>*</w:t>
      </w:r>
      <w:r w:rsidRPr="00CE499E">
        <w:t>approved form. It must contain a recent photograph of the authorised officer.</w:t>
      </w:r>
    </w:p>
    <w:p w:rsidR="00B721CB" w:rsidRPr="00CE499E" w:rsidRDefault="00B721CB">
      <w:pPr>
        <w:pStyle w:val="subsection"/>
      </w:pPr>
      <w:r w:rsidRPr="00CE499E">
        <w:tab/>
        <w:t>(2)</w:t>
      </w:r>
      <w:r w:rsidRPr="00CE499E">
        <w:tab/>
        <w:t>A person commits an offence if:</w:t>
      </w:r>
    </w:p>
    <w:p w:rsidR="00B721CB" w:rsidRPr="00CE499E" w:rsidRDefault="00B721CB">
      <w:pPr>
        <w:pStyle w:val="paragraph"/>
      </w:pPr>
      <w:r w:rsidRPr="00CE499E">
        <w:tab/>
        <w:t>(a)</w:t>
      </w:r>
      <w:r w:rsidRPr="00CE499E">
        <w:tab/>
        <w:t>the person has been issued with an identity card; and</w:t>
      </w:r>
    </w:p>
    <w:p w:rsidR="00B721CB" w:rsidRPr="00CE499E" w:rsidRDefault="00B721CB">
      <w:pPr>
        <w:pStyle w:val="paragraph"/>
      </w:pPr>
      <w:r w:rsidRPr="00CE499E">
        <w:tab/>
        <w:t>(b)</w:t>
      </w:r>
      <w:r w:rsidRPr="00CE499E">
        <w:tab/>
        <w:t xml:space="preserve">the person ceases to be an </w:t>
      </w:r>
      <w:r w:rsidR="00CE499E" w:rsidRPr="00CE499E">
        <w:rPr>
          <w:position w:val="6"/>
          <w:sz w:val="16"/>
        </w:rPr>
        <w:t>*</w:t>
      </w:r>
      <w:r w:rsidRPr="00CE499E">
        <w:t>authorised officer; and</w:t>
      </w:r>
    </w:p>
    <w:p w:rsidR="00B721CB" w:rsidRPr="00CE499E" w:rsidRDefault="00B721CB">
      <w:pPr>
        <w:pStyle w:val="paragraph"/>
      </w:pPr>
      <w:r w:rsidRPr="00CE499E">
        <w:tab/>
        <w:t>(c)</w:t>
      </w:r>
      <w:r w:rsidRPr="00CE499E">
        <w:tab/>
        <w:t xml:space="preserve">the person does not, as soon as it is practicable after so ceasing, return the identity card to the </w:t>
      </w:r>
      <w:r w:rsidR="00A722D0" w:rsidRPr="00CE499E">
        <w:t>Secretary of the Department</w:t>
      </w:r>
      <w:r w:rsidRPr="00CE499E">
        <w:t>.</w:t>
      </w:r>
    </w:p>
    <w:p w:rsidR="00B721CB" w:rsidRPr="00CE499E" w:rsidRDefault="00B721CB">
      <w:pPr>
        <w:pStyle w:val="Penalty"/>
      </w:pPr>
      <w:r w:rsidRPr="00CE499E">
        <w:t>Penalty:</w:t>
      </w:r>
      <w:r w:rsidRPr="00CE499E">
        <w:tab/>
        <w:t>1 penalty unit.</w:t>
      </w:r>
    </w:p>
    <w:p w:rsidR="00B721CB" w:rsidRPr="00CE499E" w:rsidRDefault="00B721CB">
      <w:pPr>
        <w:pStyle w:val="subsection"/>
      </w:pPr>
      <w:r w:rsidRPr="00CE499E">
        <w:tab/>
        <w:t>(3)</w:t>
      </w:r>
      <w:r w:rsidRPr="00CE499E">
        <w:tab/>
        <w:t xml:space="preserve">Strict liability applies to </w:t>
      </w:r>
      <w:r w:rsidR="00CE499E">
        <w:t>subsection (</w:t>
      </w:r>
      <w:r w:rsidRPr="00CE499E">
        <w:t>2).</w:t>
      </w:r>
    </w:p>
    <w:p w:rsidR="00B721CB" w:rsidRPr="00CE499E" w:rsidRDefault="00B721CB">
      <w:pPr>
        <w:pStyle w:val="notetext"/>
      </w:pPr>
      <w:r w:rsidRPr="00CE499E">
        <w:t>Note:</w:t>
      </w:r>
      <w:r w:rsidRPr="00CE499E">
        <w:tab/>
        <w:t xml:space="preserve">For </w:t>
      </w:r>
      <w:r w:rsidRPr="00CE499E">
        <w:rPr>
          <w:b/>
          <w:i/>
        </w:rPr>
        <w:t>strict liability</w:t>
      </w:r>
      <w:r w:rsidRPr="00CE499E">
        <w:t>, see section</w:t>
      </w:r>
      <w:r w:rsidR="00CE499E">
        <w:t> </w:t>
      </w:r>
      <w:r w:rsidRPr="00CE499E">
        <w:t xml:space="preserve">6.1 of the </w:t>
      </w:r>
      <w:r w:rsidRPr="00CE499E">
        <w:rPr>
          <w:i/>
        </w:rPr>
        <w:t>Criminal Code</w:t>
      </w:r>
      <w:r w:rsidRPr="00CE499E">
        <w:t>.</w:t>
      </w:r>
    </w:p>
    <w:p w:rsidR="00B721CB" w:rsidRPr="00CE499E" w:rsidRDefault="00B721CB">
      <w:pPr>
        <w:pStyle w:val="subsection"/>
      </w:pPr>
      <w:r w:rsidRPr="00CE499E">
        <w:tab/>
        <w:t>(4)</w:t>
      </w:r>
      <w:r w:rsidRPr="00CE499E">
        <w:tab/>
        <w:t xml:space="preserve">An </w:t>
      </w:r>
      <w:r w:rsidR="00CE499E" w:rsidRPr="00CE499E">
        <w:rPr>
          <w:position w:val="6"/>
          <w:sz w:val="16"/>
        </w:rPr>
        <w:t>*</w:t>
      </w:r>
      <w:r w:rsidRPr="00CE499E">
        <w:t>authorised officer must carry the identity card at all times when exercising powers or performing functions under this Division as an authorised officer.</w:t>
      </w:r>
    </w:p>
    <w:p w:rsidR="00A722D0" w:rsidRPr="00CE499E" w:rsidRDefault="00A722D0" w:rsidP="00E2318B">
      <w:pPr>
        <w:pStyle w:val="ActHead2"/>
        <w:pageBreakBefore/>
      </w:pPr>
      <w:bookmarkStart w:id="291" w:name="_Toc535922158"/>
      <w:r w:rsidRPr="00CE499E">
        <w:rPr>
          <w:rStyle w:val="CharPartNo"/>
        </w:rPr>
        <w:lastRenderedPageBreak/>
        <w:t>Part</w:t>
      </w:r>
      <w:r w:rsidR="00CE499E">
        <w:rPr>
          <w:rStyle w:val="CharPartNo"/>
        </w:rPr>
        <w:t> </w:t>
      </w:r>
      <w:r w:rsidRPr="00CE499E">
        <w:rPr>
          <w:rStyle w:val="CharPartNo"/>
        </w:rPr>
        <w:t>6</w:t>
      </w:r>
      <w:r w:rsidR="00CE499E">
        <w:rPr>
          <w:rStyle w:val="CharPartNo"/>
        </w:rPr>
        <w:noBreakHyphen/>
      </w:r>
      <w:r w:rsidRPr="00CE499E">
        <w:rPr>
          <w:rStyle w:val="CharPartNo"/>
        </w:rPr>
        <w:t>7</w:t>
      </w:r>
      <w:r w:rsidRPr="00CE499E">
        <w:t>—</w:t>
      </w:r>
      <w:r w:rsidRPr="00CE499E">
        <w:rPr>
          <w:rStyle w:val="CharPartText"/>
        </w:rPr>
        <w:t>Private Health Insurance Risk Equalisation Special Account</w:t>
      </w:r>
      <w:bookmarkEnd w:id="291"/>
    </w:p>
    <w:p w:rsidR="00A722D0" w:rsidRPr="00CE499E" w:rsidRDefault="00A722D0" w:rsidP="00A722D0">
      <w:pPr>
        <w:pStyle w:val="ActHead3"/>
      </w:pPr>
      <w:bookmarkStart w:id="292" w:name="_Toc535922159"/>
      <w:r w:rsidRPr="00CE499E">
        <w:rPr>
          <w:rStyle w:val="CharDivNo"/>
        </w:rPr>
        <w:t>Division</w:t>
      </w:r>
      <w:r w:rsidR="00CE499E">
        <w:rPr>
          <w:rStyle w:val="CharDivNo"/>
        </w:rPr>
        <w:t> </w:t>
      </w:r>
      <w:r w:rsidRPr="00CE499E">
        <w:rPr>
          <w:rStyle w:val="CharDivNo"/>
        </w:rPr>
        <w:t>318</w:t>
      </w:r>
      <w:r w:rsidRPr="00CE499E">
        <w:t>—</w:t>
      </w:r>
      <w:r w:rsidRPr="00CE499E">
        <w:rPr>
          <w:rStyle w:val="CharDivText"/>
        </w:rPr>
        <w:t>Private Health Insurance Risk Equalisation Special Account</w:t>
      </w:r>
      <w:bookmarkEnd w:id="292"/>
    </w:p>
    <w:p w:rsidR="00A722D0" w:rsidRPr="00CE499E" w:rsidRDefault="00A722D0" w:rsidP="00A722D0">
      <w:pPr>
        <w:pStyle w:val="ActHead5"/>
      </w:pPr>
      <w:bookmarkStart w:id="293" w:name="_Toc535922160"/>
      <w:r w:rsidRPr="00CE499E">
        <w:rPr>
          <w:rStyle w:val="CharSectno"/>
        </w:rPr>
        <w:t>318</w:t>
      </w:r>
      <w:r w:rsidR="00CE499E">
        <w:rPr>
          <w:rStyle w:val="CharSectno"/>
        </w:rPr>
        <w:noBreakHyphen/>
      </w:r>
      <w:r w:rsidRPr="00CE499E">
        <w:rPr>
          <w:rStyle w:val="CharSectno"/>
        </w:rPr>
        <w:t>1</w:t>
      </w:r>
      <w:r w:rsidRPr="00CE499E">
        <w:t xml:space="preserve">  Private Health Insurance Risk Equalisation Special Account</w:t>
      </w:r>
      <w:bookmarkEnd w:id="293"/>
    </w:p>
    <w:p w:rsidR="00A722D0" w:rsidRPr="00CE499E" w:rsidRDefault="00A722D0" w:rsidP="00A722D0">
      <w:pPr>
        <w:pStyle w:val="subsection"/>
      </w:pPr>
      <w:r w:rsidRPr="00CE499E">
        <w:tab/>
        <w:t>(1)</w:t>
      </w:r>
      <w:r w:rsidRPr="00CE499E">
        <w:tab/>
        <w:t xml:space="preserve">The Private Health Insurance Risk Equalisation Special Account (the </w:t>
      </w:r>
      <w:r w:rsidRPr="00CE499E">
        <w:rPr>
          <w:b/>
          <w:i/>
        </w:rPr>
        <w:t>Risk Equalisation Special Account</w:t>
      </w:r>
      <w:r w:rsidRPr="00CE499E">
        <w:t>) is established by this section.</w:t>
      </w:r>
    </w:p>
    <w:p w:rsidR="00A722D0" w:rsidRPr="00CE499E" w:rsidRDefault="00A722D0" w:rsidP="00A722D0">
      <w:pPr>
        <w:pStyle w:val="subsection"/>
      </w:pPr>
      <w:r w:rsidRPr="00CE499E">
        <w:tab/>
        <w:t>(2)</w:t>
      </w:r>
      <w:r w:rsidRPr="00CE499E">
        <w:tab/>
        <w:t xml:space="preserve">The </w:t>
      </w:r>
      <w:r w:rsidR="00CE499E" w:rsidRPr="00CE499E">
        <w:rPr>
          <w:position w:val="6"/>
          <w:sz w:val="16"/>
        </w:rPr>
        <w:t>*</w:t>
      </w:r>
      <w:r w:rsidRPr="00CE499E">
        <w:t xml:space="preserve">Risk Equalisation Special Account is a special account for the purposes of the </w:t>
      </w:r>
      <w:r w:rsidRPr="00CE499E">
        <w:rPr>
          <w:i/>
        </w:rPr>
        <w:t>Public Governance, Performance and Accountability Act 2013</w:t>
      </w:r>
      <w:r w:rsidRPr="00CE499E">
        <w:t>.</w:t>
      </w:r>
    </w:p>
    <w:p w:rsidR="00A722D0" w:rsidRPr="00CE499E" w:rsidRDefault="00A722D0" w:rsidP="00A722D0">
      <w:pPr>
        <w:pStyle w:val="ActHead5"/>
      </w:pPr>
      <w:bookmarkStart w:id="294" w:name="_Toc535922161"/>
      <w:r w:rsidRPr="00CE499E">
        <w:rPr>
          <w:rStyle w:val="CharSectno"/>
        </w:rPr>
        <w:t>318</w:t>
      </w:r>
      <w:r w:rsidR="00CE499E">
        <w:rPr>
          <w:rStyle w:val="CharSectno"/>
        </w:rPr>
        <w:noBreakHyphen/>
      </w:r>
      <w:r w:rsidRPr="00CE499E">
        <w:rPr>
          <w:rStyle w:val="CharSectno"/>
        </w:rPr>
        <w:t>5</w:t>
      </w:r>
      <w:r w:rsidRPr="00CE499E">
        <w:t xml:space="preserve">  Credits to the Risk Equalisation Special Account</w:t>
      </w:r>
      <w:bookmarkEnd w:id="294"/>
    </w:p>
    <w:p w:rsidR="00A722D0" w:rsidRPr="00CE499E" w:rsidRDefault="00A722D0" w:rsidP="00A722D0">
      <w:pPr>
        <w:pStyle w:val="subsection"/>
      </w:pPr>
      <w:r w:rsidRPr="00CE499E">
        <w:tab/>
      </w:r>
      <w:r w:rsidRPr="00CE499E">
        <w:tab/>
        <w:t xml:space="preserve">There must be credited to the </w:t>
      </w:r>
      <w:r w:rsidR="00CE499E" w:rsidRPr="00CE499E">
        <w:rPr>
          <w:position w:val="6"/>
          <w:sz w:val="16"/>
        </w:rPr>
        <w:t>*</w:t>
      </w:r>
      <w:r w:rsidRPr="00CE499E">
        <w:t>Risk Equalisation Special Account amounts equal to the following:</w:t>
      </w:r>
    </w:p>
    <w:p w:rsidR="00A722D0" w:rsidRPr="00CE499E" w:rsidRDefault="00A722D0" w:rsidP="00A722D0">
      <w:pPr>
        <w:pStyle w:val="paragraph"/>
      </w:pPr>
      <w:r w:rsidRPr="00CE499E">
        <w:tab/>
        <w:t>(a)</w:t>
      </w:r>
      <w:r w:rsidRPr="00CE499E">
        <w:tab/>
        <w:t xml:space="preserve">amounts received by </w:t>
      </w:r>
      <w:r w:rsidR="00CE499E" w:rsidRPr="00CE499E">
        <w:rPr>
          <w:position w:val="6"/>
          <w:sz w:val="16"/>
        </w:rPr>
        <w:t>*</w:t>
      </w:r>
      <w:r w:rsidRPr="00CE499E">
        <w:t>APRA by way of:</w:t>
      </w:r>
    </w:p>
    <w:p w:rsidR="00A722D0" w:rsidRPr="00CE499E" w:rsidRDefault="00A722D0" w:rsidP="00A722D0">
      <w:pPr>
        <w:pStyle w:val="paragraphsub"/>
      </w:pPr>
      <w:r w:rsidRPr="00CE499E">
        <w:tab/>
        <w:t>(i)</w:t>
      </w:r>
      <w:r w:rsidRPr="00CE499E">
        <w:tab/>
      </w:r>
      <w:r w:rsidR="00CE499E" w:rsidRPr="00CE499E">
        <w:rPr>
          <w:position w:val="6"/>
          <w:sz w:val="16"/>
        </w:rPr>
        <w:t>*</w:t>
      </w:r>
      <w:r w:rsidRPr="00CE499E">
        <w:t>risk equalisation levy; or</w:t>
      </w:r>
    </w:p>
    <w:p w:rsidR="00A722D0" w:rsidRPr="00CE499E" w:rsidRDefault="00A722D0" w:rsidP="00A722D0">
      <w:pPr>
        <w:pStyle w:val="paragraphsub"/>
      </w:pPr>
      <w:r w:rsidRPr="00CE499E">
        <w:tab/>
        <w:t>(ii)</w:t>
      </w:r>
      <w:r w:rsidRPr="00CE499E">
        <w:tab/>
      </w:r>
      <w:r w:rsidR="00CE499E" w:rsidRPr="00CE499E">
        <w:rPr>
          <w:position w:val="6"/>
          <w:sz w:val="16"/>
        </w:rPr>
        <w:t>*</w:t>
      </w:r>
      <w:r w:rsidRPr="00CE499E">
        <w:t>late payment penalty in respect of unpaid amounts of risk equalisation levy;</w:t>
      </w:r>
    </w:p>
    <w:p w:rsidR="00A722D0" w:rsidRPr="00CE499E" w:rsidRDefault="00A722D0" w:rsidP="00A722D0">
      <w:pPr>
        <w:pStyle w:val="paragraph"/>
      </w:pPr>
      <w:r w:rsidRPr="00CE499E">
        <w:tab/>
        <w:t>(b)</w:t>
      </w:r>
      <w:r w:rsidRPr="00CE499E">
        <w:tab/>
        <w:t>any of the following other amounts received by APRA:</w:t>
      </w:r>
    </w:p>
    <w:p w:rsidR="00A722D0" w:rsidRPr="00CE499E" w:rsidRDefault="00A722D0" w:rsidP="00A722D0">
      <w:pPr>
        <w:pStyle w:val="paragraphsub"/>
      </w:pPr>
      <w:r w:rsidRPr="00CE499E">
        <w:tab/>
        <w:t>(i)</w:t>
      </w:r>
      <w:r w:rsidRPr="00CE499E">
        <w:tab/>
        <w:t>amounts received under paragraph</w:t>
      </w:r>
      <w:r w:rsidR="00CE499E">
        <w:t> </w:t>
      </w:r>
      <w:r w:rsidRPr="00CE499E">
        <w:t>45(b), or section</w:t>
      </w:r>
      <w:r w:rsidR="00CE499E">
        <w:t> </w:t>
      </w:r>
      <w:r w:rsidRPr="00CE499E">
        <w:t xml:space="preserve">46, of the </w:t>
      </w:r>
      <w:r w:rsidRPr="00CE499E">
        <w:rPr>
          <w:i/>
        </w:rPr>
        <w:t>Private Health Insurance (Prudential Supervision) Act 2015</w:t>
      </w:r>
      <w:r w:rsidRPr="00CE499E">
        <w:t>;</w:t>
      </w:r>
    </w:p>
    <w:p w:rsidR="00A722D0" w:rsidRPr="00CE499E" w:rsidRDefault="00A722D0" w:rsidP="00A722D0">
      <w:pPr>
        <w:pStyle w:val="paragraphsub"/>
      </w:pPr>
      <w:r w:rsidRPr="00CE499E">
        <w:tab/>
        <w:t>(ii)</w:t>
      </w:r>
      <w:r w:rsidRPr="00CE499E">
        <w:tab/>
        <w:t>repayments of collapsed insurer assistance payments (within the meaning of section</w:t>
      </w:r>
      <w:r w:rsidR="00CE499E">
        <w:t> </w:t>
      </w:r>
      <w:r w:rsidRPr="00CE499E">
        <w:t xml:space="preserve">54H of the </w:t>
      </w:r>
      <w:r w:rsidRPr="00CE499E">
        <w:rPr>
          <w:i/>
        </w:rPr>
        <w:t>Australian Prudential Regulation Authority Act 1998</w:t>
      </w:r>
      <w:r w:rsidRPr="00CE499E">
        <w:t>);</w:t>
      </w:r>
    </w:p>
    <w:p w:rsidR="00A722D0" w:rsidRPr="00CE499E" w:rsidRDefault="00A722D0" w:rsidP="00A722D0">
      <w:pPr>
        <w:pStyle w:val="paragraph"/>
      </w:pPr>
      <w:r w:rsidRPr="00CE499E">
        <w:lastRenderedPageBreak/>
        <w:tab/>
        <w:t>(c)</w:t>
      </w:r>
      <w:r w:rsidRPr="00CE499E">
        <w:tab/>
        <w:t>amounts paid to the Commonwealth or APRA, by a State or Territory, for crediting to the Risk Equalisation Special Account.</w:t>
      </w:r>
    </w:p>
    <w:p w:rsidR="00A722D0" w:rsidRPr="00CE499E" w:rsidRDefault="00A722D0" w:rsidP="00A722D0">
      <w:pPr>
        <w:pStyle w:val="notetext"/>
      </w:pPr>
      <w:r w:rsidRPr="00CE499E">
        <w:t>Note:</w:t>
      </w:r>
      <w:r w:rsidRPr="00CE499E">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rsidR="00A722D0" w:rsidRPr="00CE499E" w:rsidRDefault="00A722D0" w:rsidP="00A722D0">
      <w:pPr>
        <w:pStyle w:val="ActHead5"/>
      </w:pPr>
      <w:bookmarkStart w:id="295" w:name="_Toc535922162"/>
      <w:r w:rsidRPr="00CE499E">
        <w:rPr>
          <w:rStyle w:val="CharSectno"/>
        </w:rPr>
        <w:t>318</w:t>
      </w:r>
      <w:r w:rsidR="00CE499E">
        <w:rPr>
          <w:rStyle w:val="CharSectno"/>
        </w:rPr>
        <w:noBreakHyphen/>
      </w:r>
      <w:r w:rsidRPr="00CE499E">
        <w:rPr>
          <w:rStyle w:val="CharSectno"/>
        </w:rPr>
        <w:t>10</w:t>
      </w:r>
      <w:r w:rsidRPr="00CE499E">
        <w:t xml:space="preserve">  Purpose of the Risk Equalisation Special Account</w:t>
      </w:r>
      <w:bookmarkEnd w:id="295"/>
    </w:p>
    <w:p w:rsidR="00A722D0" w:rsidRPr="00CE499E" w:rsidRDefault="00A722D0" w:rsidP="00A722D0">
      <w:pPr>
        <w:pStyle w:val="subsection"/>
      </w:pPr>
      <w:r w:rsidRPr="00CE499E">
        <w:tab/>
        <w:t>(1)</w:t>
      </w:r>
      <w:r w:rsidRPr="00CE499E">
        <w:tab/>
        <w:t xml:space="preserve">The purpose of the </w:t>
      </w:r>
      <w:r w:rsidR="00CE499E" w:rsidRPr="00CE499E">
        <w:rPr>
          <w:position w:val="6"/>
          <w:sz w:val="16"/>
        </w:rPr>
        <w:t>*</w:t>
      </w:r>
      <w:r w:rsidRPr="00CE499E">
        <w:t xml:space="preserve">Risk Equalisation Special Account is for </w:t>
      </w:r>
      <w:r w:rsidR="00CE499E" w:rsidRPr="00CE499E">
        <w:rPr>
          <w:position w:val="6"/>
          <w:sz w:val="16"/>
        </w:rPr>
        <w:t>*</w:t>
      </w:r>
      <w:r w:rsidRPr="00CE499E">
        <w:t>APRA to make payments to private health insurers in accordance with the Private Health Insurance (Risk Equalisation Policy) Rules.</w:t>
      </w:r>
    </w:p>
    <w:p w:rsidR="00A722D0" w:rsidRPr="00CE499E" w:rsidRDefault="00A722D0" w:rsidP="00A722D0">
      <w:pPr>
        <w:pStyle w:val="notetext"/>
      </w:pPr>
      <w:r w:rsidRPr="00CE499E">
        <w:t>Note:</w:t>
      </w:r>
      <w:r w:rsidRPr="00CE499E">
        <w:tab/>
        <w:t>See section</w:t>
      </w:r>
      <w:r w:rsidR="00CE499E">
        <w:t> </w:t>
      </w:r>
      <w:r w:rsidRPr="00CE499E">
        <w:t>80 of the</w:t>
      </w:r>
      <w:r w:rsidRPr="00CE499E">
        <w:rPr>
          <w:i/>
        </w:rPr>
        <w:t xml:space="preserve"> Public Governance, Performance and Accountability Act 2013</w:t>
      </w:r>
      <w:r w:rsidRPr="00CE499E">
        <w:t xml:space="preserve"> (which deals with special accounts).</w:t>
      </w:r>
    </w:p>
    <w:p w:rsidR="00A722D0" w:rsidRPr="00CE499E" w:rsidRDefault="00A722D0" w:rsidP="00A722D0">
      <w:pPr>
        <w:pStyle w:val="subsection"/>
      </w:pPr>
      <w:r w:rsidRPr="00CE499E">
        <w:tab/>
        <w:t>(2)</w:t>
      </w:r>
      <w:r w:rsidRPr="00CE499E">
        <w:tab/>
        <w:t>The Private Health Insurance (Risk Equalisation Policy) Rules must specify:</w:t>
      </w:r>
    </w:p>
    <w:p w:rsidR="00A722D0" w:rsidRPr="00CE499E" w:rsidRDefault="00A722D0" w:rsidP="00A722D0">
      <w:pPr>
        <w:pStyle w:val="paragraph"/>
      </w:pPr>
      <w:r w:rsidRPr="00CE499E">
        <w:tab/>
        <w:t>(a)</w:t>
      </w:r>
      <w:r w:rsidRPr="00CE499E">
        <w:tab/>
        <w:t xml:space="preserve">the circumstances in which private health insurers are to be paid amounts debited from the </w:t>
      </w:r>
      <w:r w:rsidR="00CE499E" w:rsidRPr="00CE499E">
        <w:rPr>
          <w:position w:val="6"/>
          <w:sz w:val="16"/>
        </w:rPr>
        <w:t>*</w:t>
      </w:r>
      <w:r w:rsidRPr="00CE499E">
        <w:t>Risk Equalisation Special Account; and</w:t>
      </w:r>
    </w:p>
    <w:p w:rsidR="00A722D0" w:rsidRPr="00CE499E" w:rsidRDefault="00A722D0" w:rsidP="00A722D0">
      <w:pPr>
        <w:pStyle w:val="paragraph"/>
      </w:pPr>
      <w:r w:rsidRPr="00CE499E">
        <w:tab/>
        <w:t>(b)</w:t>
      </w:r>
      <w:r w:rsidRPr="00CE499E">
        <w:tab/>
        <w:t>the method for working out the amount to be so debited from the Account for payment to a private health insurer; and</w:t>
      </w:r>
    </w:p>
    <w:p w:rsidR="00A722D0" w:rsidRPr="00CE499E" w:rsidRDefault="00A722D0" w:rsidP="00A722D0">
      <w:pPr>
        <w:pStyle w:val="paragraph"/>
      </w:pPr>
      <w:r w:rsidRPr="00CE499E">
        <w:tab/>
        <w:t>(c)</w:t>
      </w:r>
      <w:r w:rsidRPr="00CE499E">
        <w:tab/>
        <w:t xml:space="preserve">the method for working out the amount to be paid, for crediting to the Account, by private health insurers as </w:t>
      </w:r>
      <w:r w:rsidR="00CE499E" w:rsidRPr="00CE499E">
        <w:rPr>
          <w:position w:val="6"/>
          <w:sz w:val="16"/>
        </w:rPr>
        <w:t>*</w:t>
      </w:r>
      <w:r w:rsidRPr="00CE499E">
        <w:t>risk equalisation levy.</w:t>
      </w:r>
    </w:p>
    <w:p w:rsidR="00A722D0" w:rsidRPr="00CE499E" w:rsidRDefault="00A722D0" w:rsidP="00A722D0">
      <w:pPr>
        <w:pStyle w:val="subsection"/>
      </w:pPr>
      <w:r w:rsidRPr="00CE499E">
        <w:tab/>
        <w:t>(3)</w:t>
      </w:r>
      <w:r w:rsidRPr="00CE499E">
        <w:tab/>
        <w:t xml:space="preserve">Before making Private Health Insurance (Risk Equalisation Policy) Rules, the Minister must consult </w:t>
      </w:r>
      <w:r w:rsidR="00CE499E" w:rsidRPr="00CE499E">
        <w:rPr>
          <w:position w:val="6"/>
          <w:sz w:val="16"/>
        </w:rPr>
        <w:t>*</w:t>
      </w:r>
      <w:r w:rsidRPr="00CE499E">
        <w:t>APRA. However, a failure to consult APRA does not affect the validity of those Rules.</w:t>
      </w:r>
    </w:p>
    <w:p w:rsidR="00A722D0" w:rsidRPr="00CE499E" w:rsidRDefault="00A722D0" w:rsidP="00A722D0">
      <w:pPr>
        <w:pStyle w:val="notetext"/>
      </w:pPr>
      <w:r w:rsidRPr="00CE499E">
        <w:t>Note:</w:t>
      </w:r>
      <w:r w:rsidRPr="00CE499E">
        <w:tab/>
        <w:t>This consultation requirement also applies to any repeal or amendment of such Rules: see subsection</w:t>
      </w:r>
      <w:r w:rsidR="00CE499E">
        <w:t> </w:t>
      </w:r>
      <w:r w:rsidRPr="00CE499E">
        <w:t xml:space="preserve">33(3) of the </w:t>
      </w:r>
      <w:r w:rsidRPr="00CE499E">
        <w:rPr>
          <w:i/>
        </w:rPr>
        <w:t>Acts Interpretation Act 1901</w:t>
      </w:r>
      <w:r w:rsidRPr="00CE499E">
        <w:t>.</w:t>
      </w:r>
    </w:p>
    <w:p w:rsidR="00A722D0" w:rsidRPr="00CE499E" w:rsidRDefault="00A722D0" w:rsidP="00CC5E51">
      <w:pPr>
        <w:pStyle w:val="ActHead5"/>
      </w:pPr>
      <w:bookmarkStart w:id="296" w:name="_Toc535922163"/>
      <w:r w:rsidRPr="00CE499E">
        <w:rPr>
          <w:rStyle w:val="CharSectno"/>
        </w:rPr>
        <w:lastRenderedPageBreak/>
        <w:t>318</w:t>
      </w:r>
      <w:r w:rsidR="00CE499E">
        <w:rPr>
          <w:rStyle w:val="CharSectno"/>
        </w:rPr>
        <w:noBreakHyphen/>
      </w:r>
      <w:r w:rsidRPr="00CE499E">
        <w:rPr>
          <w:rStyle w:val="CharSectno"/>
        </w:rPr>
        <w:t>15</w:t>
      </w:r>
      <w:r w:rsidRPr="00CE499E">
        <w:t xml:space="preserve">  Record keeping</w:t>
      </w:r>
      <w:bookmarkEnd w:id="296"/>
    </w:p>
    <w:p w:rsidR="00A722D0" w:rsidRPr="00CE499E" w:rsidRDefault="00A722D0" w:rsidP="00CC5E51">
      <w:pPr>
        <w:pStyle w:val="subsection"/>
        <w:keepNext/>
        <w:keepLines/>
      </w:pPr>
      <w:r w:rsidRPr="00CE499E">
        <w:tab/>
      </w:r>
      <w:r w:rsidRPr="00CE499E">
        <w:tab/>
        <w:t xml:space="preserve">The Private Health Insurance (Risk Equalisation Administration) Rules may set out requirements for private health insurers that are liable to </w:t>
      </w:r>
      <w:r w:rsidR="00CE499E" w:rsidRPr="00CE499E">
        <w:rPr>
          <w:position w:val="6"/>
          <w:sz w:val="16"/>
        </w:rPr>
        <w:t>*</w:t>
      </w:r>
      <w:r w:rsidRPr="00CE499E">
        <w:t>risk equalisation levy to keep particular kinds of records, and requirements relating to how those records are to be kept.</w:t>
      </w:r>
    </w:p>
    <w:p w:rsidR="00B721CB" w:rsidRPr="00CE499E" w:rsidRDefault="00B721CB" w:rsidP="00F719AC">
      <w:pPr>
        <w:pStyle w:val="ActHead2"/>
        <w:pageBreakBefore/>
      </w:pPr>
      <w:bookmarkStart w:id="297" w:name="_Toc535922164"/>
      <w:r w:rsidRPr="00CE499E">
        <w:rPr>
          <w:rStyle w:val="CharPartNo"/>
        </w:rPr>
        <w:lastRenderedPageBreak/>
        <w:t>Part</w:t>
      </w:r>
      <w:r w:rsidR="00CE499E">
        <w:rPr>
          <w:rStyle w:val="CharPartNo"/>
        </w:rPr>
        <w:t> </w:t>
      </w:r>
      <w:r w:rsidRPr="00CE499E">
        <w:rPr>
          <w:rStyle w:val="CharPartNo"/>
        </w:rPr>
        <w:t>6</w:t>
      </w:r>
      <w:r w:rsidR="00CE499E">
        <w:rPr>
          <w:rStyle w:val="CharPartNo"/>
        </w:rPr>
        <w:noBreakHyphen/>
      </w:r>
      <w:r w:rsidRPr="00CE499E">
        <w:rPr>
          <w:rStyle w:val="CharPartNo"/>
        </w:rPr>
        <w:t>8</w:t>
      </w:r>
      <w:r w:rsidRPr="00CE499E">
        <w:t>—</w:t>
      </w:r>
      <w:r w:rsidRPr="00CE499E">
        <w:rPr>
          <w:rStyle w:val="CharPartText"/>
        </w:rPr>
        <w:t>Disclosure of information</w:t>
      </w:r>
      <w:bookmarkEnd w:id="297"/>
    </w:p>
    <w:p w:rsidR="00B721CB" w:rsidRPr="00CE499E" w:rsidRDefault="00B721CB">
      <w:pPr>
        <w:pStyle w:val="ActHead3"/>
      </w:pPr>
      <w:bookmarkStart w:id="298" w:name="_Toc535922165"/>
      <w:r w:rsidRPr="00CE499E">
        <w:rPr>
          <w:rStyle w:val="CharDivNo"/>
        </w:rPr>
        <w:t>Division</w:t>
      </w:r>
      <w:r w:rsidR="00CE499E">
        <w:rPr>
          <w:rStyle w:val="CharDivNo"/>
        </w:rPr>
        <w:t> </w:t>
      </w:r>
      <w:r w:rsidRPr="00CE499E">
        <w:rPr>
          <w:rStyle w:val="CharDivNo"/>
        </w:rPr>
        <w:t>323</w:t>
      </w:r>
      <w:r w:rsidRPr="00CE499E">
        <w:t>—</w:t>
      </w:r>
      <w:r w:rsidRPr="00CE499E">
        <w:rPr>
          <w:rStyle w:val="CharDivText"/>
        </w:rPr>
        <w:t>Disclosure of information</w:t>
      </w:r>
      <w:bookmarkEnd w:id="298"/>
    </w:p>
    <w:p w:rsidR="00B721CB" w:rsidRPr="00CE499E" w:rsidRDefault="00B721CB">
      <w:pPr>
        <w:pStyle w:val="ActHead5"/>
      </w:pPr>
      <w:bookmarkStart w:id="299" w:name="_Toc535922166"/>
      <w:r w:rsidRPr="00CE499E">
        <w:rPr>
          <w:rStyle w:val="CharSectno"/>
        </w:rPr>
        <w:t>323</w:t>
      </w:r>
      <w:r w:rsidR="00CE499E">
        <w:rPr>
          <w:rStyle w:val="CharSectno"/>
        </w:rPr>
        <w:noBreakHyphen/>
      </w:r>
      <w:r w:rsidRPr="00CE499E">
        <w:rPr>
          <w:rStyle w:val="CharSectno"/>
        </w:rPr>
        <w:t>1</w:t>
      </w:r>
      <w:r w:rsidRPr="00CE499E">
        <w:t xml:space="preserve">  Prohibition on disclosure of information</w:t>
      </w:r>
      <w:bookmarkEnd w:id="299"/>
    </w:p>
    <w:p w:rsidR="00B721CB" w:rsidRPr="00CE499E" w:rsidRDefault="00B721CB">
      <w:pPr>
        <w:pStyle w:val="subsection"/>
      </w:pPr>
      <w:r w:rsidRPr="00CE499E">
        <w:tab/>
        <w:t>(1)</w:t>
      </w:r>
      <w:r w:rsidRPr="00CE499E">
        <w:tab/>
        <w:t>A person commits an offence if:</w:t>
      </w:r>
    </w:p>
    <w:p w:rsidR="00B721CB" w:rsidRPr="00CE499E" w:rsidRDefault="00B721CB">
      <w:pPr>
        <w:pStyle w:val="paragraph"/>
      </w:pPr>
      <w:r w:rsidRPr="00CE499E">
        <w:tab/>
        <w:t>(a)</w:t>
      </w:r>
      <w:r w:rsidRPr="00CE499E">
        <w:tab/>
        <w:t>the person has, or has at any time had, a duty, function or power under this Act; and</w:t>
      </w:r>
    </w:p>
    <w:p w:rsidR="00A722D0" w:rsidRPr="00CE499E" w:rsidRDefault="00A722D0" w:rsidP="00A722D0">
      <w:pPr>
        <w:pStyle w:val="paragraph"/>
      </w:pPr>
      <w:r w:rsidRPr="00CE499E">
        <w:tab/>
        <w:t>(aa)</w:t>
      </w:r>
      <w:r w:rsidRPr="00CE499E">
        <w:tab/>
        <w:t xml:space="preserve">the duty, function or power is not an </w:t>
      </w:r>
      <w:r w:rsidR="00CE499E" w:rsidRPr="00CE499E">
        <w:rPr>
          <w:position w:val="6"/>
          <w:sz w:val="16"/>
        </w:rPr>
        <w:t>*</w:t>
      </w:r>
      <w:r w:rsidRPr="00CE499E">
        <w:t>APRA private health insurance duty, function or power; and</w:t>
      </w:r>
    </w:p>
    <w:p w:rsidR="00B721CB" w:rsidRPr="00CE499E" w:rsidRDefault="00B721CB">
      <w:pPr>
        <w:pStyle w:val="paragraph"/>
      </w:pPr>
      <w:r w:rsidRPr="00CE499E">
        <w:tab/>
        <w:t>(b)</w:t>
      </w:r>
      <w:r w:rsidRPr="00CE499E">
        <w:tab/>
        <w:t>the person discloses information to another person; and</w:t>
      </w:r>
    </w:p>
    <w:p w:rsidR="00B721CB" w:rsidRPr="00CE499E" w:rsidRDefault="00B721CB">
      <w:pPr>
        <w:pStyle w:val="paragraph"/>
      </w:pPr>
      <w:r w:rsidRPr="00CE499E">
        <w:tab/>
        <w:t>(c)</w:t>
      </w:r>
      <w:r w:rsidRPr="00CE499E">
        <w:tab/>
        <w:t xml:space="preserve">the information is </w:t>
      </w:r>
      <w:r w:rsidR="00CE499E" w:rsidRPr="00CE499E">
        <w:rPr>
          <w:position w:val="6"/>
          <w:sz w:val="16"/>
        </w:rPr>
        <w:t>*</w:t>
      </w:r>
      <w:r w:rsidRPr="00CE499E">
        <w:t>protected information; and</w:t>
      </w:r>
    </w:p>
    <w:p w:rsidR="00B721CB" w:rsidRPr="00CE499E" w:rsidRDefault="00B721CB">
      <w:pPr>
        <w:pStyle w:val="paragraph"/>
      </w:pPr>
      <w:r w:rsidRPr="00CE499E">
        <w:tab/>
        <w:t>(d)</w:t>
      </w:r>
      <w:r w:rsidRPr="00CE499E">
        <w:tab/>
        <w:t xml:space="preserve">the disclosure is not an </w:t>
      </w:r>
      <w:r w:rsidR="00CE499E" w:rsidRPr="00CE499E">
        <w:rPr>
          <w:position w:val="6"/>
          <w:sz w:val="16"/>
        </w:rPr>
        <w:t>*</w:t>
      </w:r>
      <w:r w:rsidRPr="00CE499E">
        <w:t>authorised disclosure.</w:t>
      </w:r>
    </w:p>
    <w:p w:rsidR="00B721CB" w:rsidRPr="00CE499E" w:rsidRDefault="00B721CB">
      <w:pPr>
        <w:pStyle w:val="Penalty"/>
      </w:pPr>
      <w:r w:rsidRPr="00CE499E">
        <w:t>Penalty:</w:t>
      </w:r>
      <w:r w:rsidRPr="00CE499E">
        <w:tab/>
        <w:t>Imprisonment for 2 years or 120 penalty units, or both.</w:t>
      </w:r>
    </w:p>
    <w:p w:rsidR="00A722D0" w:rsidRPr="00CE499E" w:rsidRDefault="00A722D0" w:rsidP="00A722D0">
      <w:pPr>
        <w:pStyle w:val="subsection"/>
      </w:pPr>
      <w:r w:rsidRPr="00CE499E">
        <w:tab/>
        <w:t>(1A)</w:t>
      </w:r>
      <w:r w:rsidRPr="00CE499E">
        <w:tab/>
        <w:t xml:space="preserve">An </w:t>
      </w:r>
      <w:r w:rsidRPr="00CE499E">
        <w:rPr>
          <w:b/>
          <w:i/>
        </w:rPr>
        <w:t>APRA private health insurance duty, function or power</w:t>
      </w:r>
      <w:r w:rsidRPr="00CE499E">
        <w:t xml:space="preserve"> is a duty, function or power of </w:t>
      </w:r>
      <w:r w:rsidR="00CE499E" w:rsidRPr="00CE499E">
        <w:rPr>
          <w:position w:val="6"/>
          <w:sz w:val="16"/>
        </w:rPr>
        <w:t>*</w:t>
      </w:r>
      <w:r w:rsidRPr="00CE499E">
        <w:t>APRA, or that a person has in the person’s capacity as an officer (within the meaning of section</w:t>
      </w:r>
      <w:r w:rsidR="00CE499E">
        <w:t> </w:t>
      </w:r>
      <w:r w:rsidRPr="00CE499E">
        <w:t xml:space="preserve">56 of the </w:t>
      </w:r>
      <w:r w:rsidRPr="00CE499E">
        <w:rPr>
          <w:i/>
        </w:rPr>
        <w:t>Australian Prudential Regulation Authority Act 1998</w:t>
      </w:r>
      <w:r w:rsidRPr="00CE499E">
        <w:t>), under any of the following:</w:t>
      </w:r>
    </w:p>
    <w:p w:rsidR="00A722D0" w:rsidRPr="00CE499E" w:rsidRDefault="00A722D0" w:rsidP="00A722D0">
      <w:pPr>
        <w:pStyle w:val="paragraph"/>
      </w:pPr>
      <w:r w:rsidRPr="00CE499E">
        <w:tab/>
        <w:t>(a)</w:t>
      </w:r>
      <w:r w:rsidRPr="00CE499E">
        <w:tab/>
        <w:t>this Act;</w:t>
      </w:r>
    </w:p>
    <w:p w:rsidR="00A722D0" w:rsidRPr="00CE499E" w:rsidRDefault="00A722D0" w:rsidP="00A722D0">
      <w:pPr>
        <w:pStyle w:val="paragraph"/>
      </w:pPr>
      <w:r w:rsidRPr="00CE499E">
        <w:tab/>
        <w:t>(b)</w:t>
      </w:r>
      <w:r w:rsidRPr="00CE499E">
        <w:tab/>
        <w:t xml:space="preserve">the </w:t>
      </w:r>
      <w:r w:rsidRPr="00CE499E">
        <w:rPr>
          <w:i/>
        </w:rPr>
        <w:t>Private Health Insurance (Prudential Supervision) Act 2015</w:t>
      </w:r>
      <w:r w:rsidRPr="00CE499E">
        <w:t>;</w:t>
      </w:r>
    </w:p>
    <w:p w:rsidR="00A722D0" w:rsidRPr="00CE499E" w:rsidRDefault="00A722D0" w:rsidP="00A722D0">
      <w:pPr>
        <w:pStyle w:val="paragraph"/>
      </w:pPr>
      <w:r w:rsidRPr="00CE499E">
        <w:tab/>
        <w:t>(c)</w:t>
      </w:r>
      <w:r w:rsidRPr="00CE499E">
        <w:tab/>
        <w:t xml:space="preserve">the </w:t>
      </w:r>
      <w:r w:rsidRPr="00CE499E">
        <w:rPr>
          <w:i/>
        </w:rPr>
        <w:t>Financial Institutions Supervisory Levies Collection Act 1998</w:t>
      </w:r>
      <w:r w:rsidRPr="00CE499E">
        <w:t>, as that Act applies in relation to levies imposed on private health insurers;</w:t>
      </w:r>
    </w:p>
    <w:p w:rsidR="00A722D0" w:rsidRPr="00CE499E" w:rsidRDefault="00A722D0" w:rsidP="00A722D0">
      <w:pPr>
        <w:pStyle w:val="paragraph"/>
      </w:pPr>
      <w:r w:rsidRPr="00CE499E">
        <w:tab/>
        <w:t>(d)</w:t>
      </w:r>
      <w:r w:rsidRPr="00CE499E">
        <w:tab/>
        <w:t xml:space="preserve">the </w:t>
      </w:r>
      <w:r w:rsidRPr="00CE499E">
        <w:rPr>
          <w:i/>
        </w:rPr>
        <w:t>Financial Sector (Collection of Data) Act 2001</w:t>
      </w:r>
      <w:r w:rsidRPr="00CE499E">
        <w:t>, as that Act applies in relation to private health insurers.</w:t>
      </w:r>
    </w:p>
    <w:p w:rsidR="00A722D0" w:rsidRPr="00CE499E" w:rsidRDefault="00A722D0" w:rsidP="00A722D0">
      <w:pPr>
        <w:pStyle w:val="notetext"/>
      </w:pPr>
      <w:r w:rsidRPr="00CE499E">
        <w:t>Note:</w:t>
      </w:r>
      <w:r w:rsidRPr="00CE499E">
        <w:tab/>
        <w:t>The disclosure of information regime for information obtained under APRA private health insurance duties, functions and powers is Part</w:t>
      </w:r>
      <w:r w:rsidR="00CE499E">
        <w:t> </w:t>
      </w:r>
      <w:r w:rsidRPr="00CE499E">
        <w:t xml:space="preserve">6 of the </w:t>
      </w:r>
      <w:r w:rsidRPr="00CE499E">
        <w:rPr>
          <w:i/>
        </w:rPr>
        <w:t>Australian Prudential Regulation Authority Act 1998</w:t>
      </w:r>
      <w:r w:rsidRPr="00CE499E">
        <w:t xml:space="preserve"> (rather than this Division).</w:t>
      </w:r>
    </w:p>
    <w:p w:rsidR="00B721CB" w:rsidRPr="00CE499E" w:rsidRDefault="00B721CB">
      <w:pPr>
        <w:pStyle w:val="subsection"/>
      </w:pPr>
      <w:r w:rsidRPr="00CE499E">
        <w:lastRenderedPageBreak/>
        <w:tab/>
        <w:t>(2)</w:t>
      </w:r>
      <w:r w:rsidRPr="00CE499E">
        <w:tab/>
        <w:t xml:space="preserve">Information is </w:t>
      </w:r>
      <w:r w:rsidRPr="00CE499E">
        <w:rPr>
          <w:b/>
          <w:i/>
        </w:rPr>
        <w:t xml:space="preserve">protected information </w:t>
      </w:r>
      <w:r w:rsidRPr="00CE499E">
        <w:t>if the information:</w:t>
      </w:r>
    </w:p>
    <w:p w:rsidR="00B721CB" w:rsidRPr="00CE499E" w:rsidRDefault="00B721CB">
      <w:pPr>
        <w:pStyle w:val="paragraph"/>
      </w:pPr>
      <w:r w:rsidRPr="00CE499E">
        <w:tab/>
        <w:t>(a)</w:t>
      </w:r>
      <w:r w:rsidRPr="00CE499E">
        <w:tab/>
        <w:t>either:</w:t>
      </w:r>
    </w:p>
    <w:p w:rsidR="00B721CB" w:rsidRPr="00CE499E" w:rsidRDefault="00B721CB">
      <w:pPr>
        <w:pStyle w:val="paragraphsub"/>
      </w:pPr>
      <w:r w:rsidRPr="00CE499E">
        <w:tab/>
        <w:t>(i)</w:t>
      </w:r>
      <w:r w:rsidRPr="00CE499E">
        <w:tab/>
        <w:t xml:space="preserve">is obtained by a person in the course of </w:t>
      </w:r>
      <w:r w:rsidR="00A722D0" w:rsidRPr="00CE499E">
        <w:t xml:space="preserve">performing or exercising a duty, function or power under this Act, other than an </w:t>
      </w:r>
      <w:r w:rsidR="00CE499E" w:rsidRPr="00CE499E">
        <w:rPr>
          <w:position w:val="6"/>
          <w:sz w:val="16"/>
        </w:rPr>
        <w:t>*</w:t>
      </w:r>
      <w:r w:rsidR="00A722D0" w:rsidRPr="00CE499E">
        <w:t>APRA private health insurance duty, function or power</w:t>
      </w:r>
      <w:r w:rsidRPr="00CE499E">
        <w:t>; or</w:t>
      </w:r>
    </w:p>
    <w:p w:rsidR="00B721CB" w:rsidRPr="00CE499E" w:rsidRDefault="00B721CB">
      <w:pPr>
        <w:pStyle w:val="paragraphsub"/>
      </w:pPr>
      <w:r w:rsidRPr="00CE499E">
        <w:tab/>
        <w:t>(ii)</w:t>
      </w:r>
      <w:r w:rsidRPr="00CE499E">
        <w:tab/>
        <w:t xml:space="preserve">was information to which </w:t>
      </w:r>
      <w:r w:rsidR="00CE499E">
        <w:t>subparagraph (</w:t>
      </w:r>
      <w:r w:rsidRPr="00CE499E">
        <w:t xml:space="preserve">i) applied and is obtained by a person by way of an </w:t>
      </w:r>
      <w:r w:rsidR="00CE499E" w:rsidRPr="00CE499E">
        <w:rPr>
          <w:position w:val="6"/>
          <w:sz w:val="16"/>
        </w:rPr>
        <w:t>*</w:t>
      </w:r>
      <w:r w:rsidRPr="00CE499E">
        <w:t>authorised disclosure under section</w:t>
      </w:r>
      <w:r w:rsidR="00CE499E">
        <w:t> </w:t>
      </w:r>
      <w:r w:rsidRPr="00CE499E">
        <w:t>323</w:t>
      </w:r>
      <w:r w:rsidR="00CE499E">
        <w:noBreakHyphen/>
      </w:r>
      <w:r w:rsidRPr="00CE499E">
        <w:t>10, 323</w:t>
      </w:r>
      <w:r w:rsidR="00CE499E">
        <w:noBreakHyphen/>
      </w:r>
      <w:r w:rsidRPr="00CE499E">
        <w:t>15 or 323</w:t>
      </w:r>
      <w:r w:rsidR="00CE499E">
        <w:noBreakHyphen/>
      </w:r>
      <w:r w:rsidRPr="00CE499E">
        <w:t>20; and</w:t>
      </w:r>
    </w:p>
    <w:p w:rsidR="00B721CB" w:rsidRPr="00CE499E" w:rsidRDefault="00B721CB">
      <w:pPr>
        <w:pStyle w:val="paragraph"/>
      </w:pPr>
      <w:r w:rsidRPr="00CE499E">
        <w:tab/>
        <w:t>(b)</w:t>
      </w:r>
      <w:r w:rsidRPr="00CE499E">
        <w:tab/>
        <w:t>relates to a person other than the person who obtained it.</w:t>
      </w:r>
    </w:p>
    <w:p w:rsidR="00B721CB" w:rsidRPr="00CE499E" w:rsidRDefault="00B721CB">
      <w:pPr>
        <w:pStyle w:val="subsection"/>
      </w:pPr>
      <w:r w:rsidRPr="00CE499E">
        <w:tab/>
        <w:t>(3)</w:t>
      </w:r>
      <w:r w:rsidRPr="00CE499E">
        <w:tab/>
        <w:t xml:space="preserve">A disclosure of information is an </w:t>
      </w:r>
      <w:r w:rsidRPr="00CE499E">
        <w:rPr>
          <w:b/>
          <w:i/>
        </w:rPr>
        <w:t xml:space="preserve">authorised disclosure </w:t>
      </w:r>
      <w:r w:rsidRPr="00CE499E">
        <w:t>if the disclosure is one that the person may make under section</w:t>
      </w:r>
      <w:r w:rsidR="00CE499E">
        <w:t> </w:t>
      </w:r>
      <w:r w:rsidRPr="00CE499E">
        <w:t>323</w:t>
      </w:r>
      <w:r w:rsidR="00CE499E">
        <w:noBreakHyphen/>
      </w:r>
      <w:r w:rsidRPr="00CE499E">
        <w:t>5, 323</w:t>
      </w:r>
      <w:r w:rsidR="00CE499E">
        <w:noBreakHyphen/>
      </w:r>
      <w:r w:rsidRPr="00CE499E">
        <w:t>10, 323</w:t>
      </w:r>
      <w:r w:rsidR="00CE499E">
        <w:noBreakHyphen/>
      </w:r>
      <w:r w:rsidRPr="00CE499E">
        <w:t>15, 323</w:t>
      </w:r>
      <w:r w:rsidR="00CE499E">
        <w:noBreakHyphen/>
      </w:r>
      <w:r w:rsidRPr="00CE499E">
        <w:t>20, 323</w:t>
      </w:r>
      <w:r w:rsidR="00CE499E">
        <w:noBreakHyphen/>
      </w:r>
      <w:r w:rsidRPr="00CE499E">
        <w:t>25</w:t>
      </w:r>
      <w:r w:rsidR="00A722D0" w:rsidRPr="00CE499E">
        <w:t xml:space="preserve"> or 323</w:t>
      </w:r>
      <w:r w:rsidR="00CE499E">
        <w:noBreakHyphen/>
      </w:r>
      <w:r w:rsidR="00A722D0" w:rsidRPr="00CE499E">
        <w:t>30</w:t>
      </w:r>
      <w:r w:rsidRPr="00CE499E">
        <w:t>.</w:t>
      </w:r>
    </w:p>
    <w:p w:rsidR="00B721CB" w:rsidRPr="00CE499E" w:rsidRDefault="00B721CB">
      <w:pPr>
        <w:pStyle w:val="ActHead5"/>
      </w:pPr>
      <w:bookmarkStart w:id="300" w:name="_Toc535922167"/>
      <w:r w:rsidRPr="00CE499E">
        <w:rPr>
          <w:rStyle w:val="CharSectno"/>
        </w:rPr>
        <w:t>323</w:t>
      </w:r>
      <w:r w:rsidR="00CE499E">
        <w:rPr>
          <w:rStyle w:val="CharSectno"/>
        </w:rPr>
        <w:noBreakHyphen/>
      </w:r>
      <w:r w:rsidRPr="00CE499E">
        <w:rPr>
          <w:rStyle w:val="CharSectno"/>
        </w:rPr>
        <w:t>5</w:t>
      </w:r>
      <w:r w:rsidRPr="00CE499E">
        <w:t xml:space="preserve">  Authorised disclosure: official duties</w:t>
      </w:r>
      <w:bookmarkEnd w:id="300"/>
    </w:p>
    <w:p w:rsidR="00B721CB" w:rsidRPr="00CE499E" w:rsidRDefault="00B721CB">
      <w:pPr>
        <w:pStyle w:val="subsection"/>
      </w:pPr>
      <w:r w:rsidRPr="00CE499E">
        <w:tab/>
      </w:r>
      <w:r w:rsidRPr="00CE499E">
        <w:tab/>
        <w:t>For the purposes of subsection</w:t>
      </w:r>
      <w:r w:rsidR="00CE499E">
        <w:t> </w:t>
      </w:r>
      <w:r w:rsidRPr="00CE499E">
        <w:t>323</w:t>
      </w:r>
      <w:r w:rsidR="00CE499E">
        <w:noBreakHyphen/>
      </w:r>
      <w:r w:rsidRPr="00CE499E">
        <w:t>1(3), a person may disclose information if the disclosure is made:</w:t>
      </w:r>
    </w:p>
    <w:p w:rsidR="00B721CB" w:rsidRPr="00CE499E" w:rsidRDefault="00B721CB">
      <w:pPr>
        <w:pStyle w:val="paragraph"/>
      </w:pPr>
      <w:r w:rsidRPr="00CE499E">
        <w:tab/>
        <w:t>(a)</w:t>
      </w:r>
      <w:r w:rsidRPr="00CE499E">
        <w:tab/>
        <w:t xml:space="preserve">in the course of </w:t>
      </w:r>
      <w:r w:rsidR="00A722D0" w:rsidRPr="00CE499E">
        <w:t xml:space="preserve">performing or exercising a duty, function or power under this Act, other than an </w:t>
      </w:r>
      <w:r w:rsidR="00CE499E" w:rsidRPr="00CE499E">
        <w:rPr>
          <w:position w:val="6"/>
          <w:sz w:val="16"/>
        </w:rPr>
        <w:t>*</w:t>
      </w:r>
      <w:r w:rsidR="00A722D0" w:rsidRPr="00CE499E">
        <w:t>APRA private health insurance duty, function or power</w:t>
      </w:r>
      <w:r w:rsidRPr="00CE499E">
        <w:t>; or</w:t>
      </w:r>
    </w:p>
    <w:p w:rsidR="00A722D0" w:rsidRPr="00CE499E" w:rsidRDefault="00A722D0" w:rsidP="00A722D0">
      <w:pPr>
        <w:pStyle w:val="paragraph"/>
      </w:pPr>
      <w:r w:rsidRPr="00CE499E">
        <w:tab/>
        <w:t>(aa)</w:t>
      </w:r>
      <w:r w:rsidRPr="00CE499E">
        <w:tab/>
        <w:t xml:space="preserve">for the purpose of enabling a person to perform or exercise an </w:t>
      </w:r>
      <w:r w:rsidR="00CE499E" w:rsidRPr="00CE499E">
        <w:rPr>
          <w:position w:val="6"/>
          <w:sz w:val="16"/>
        </w:rPr>
        <w:t>*</w:t>
      </w:r>
      <w:r w:rsidRPr="00CE499E">
        <w:t>APRA private health insurance duty, function or power; or</w:t>
      </w:r>
    </w:p>
    <w:p w:rsidR="00B721CB" w:rsidRPr="00CE499E" w:rsidRDefault="00B721CB">
      <w:pPr>
        <w:pStyle w:val="paragraph"/>
      </w:pPr>
      <w:r w:rsidRPr="00CE499E">
        <w:tab/>
        <w:t>(b)</w:t>
      </w:r>
      <w:r w:rsidRPr="00CE499E">
        <w:tab/>
        <w:t xml:space="preserve">for the purpose of enabling a person to perform functions </w:t>
      </w:r>
      <w:r w:rsidR="00452DC2" w:rsidRPr="00CE499E">
        <w:t xml:space="preserve">in connection with a </w:t>
      </w:r>
      <w:r w:rsidR="00CE499E" w:rsidRPr="00CE499E">
        <w:rPr>
          <w:position w:val="6"/>
          <w:sz w:val="16"/>
        </w:rPr>
        <w:t>*</w:t>
      </w:r>
      <w:r w:rsidR="00452DC2" w:rsidRPr="00CE499E">
        <w:t>medicare program</w:t>
      </w:r>
      <w:r w:rsidR="00F75E97" w:rsidRPr="00CE499E">
        <w:t>; or</w:t>
      </w:r>
    </w:p>
    <w:p w:rsidR="00F75E97" w:rsidRPr="00CE499E" w:rsidRDefault="00F75E97" w:rsidP="00F75E97">
      <w:pPr>
        <w:pStyle w:val="paragraph"/>
      </w:pPr>
      <w:r w:rsidRPr="00CE499E">
        <w:tab/>
        <w:t>(c)</w:t>
      </w:r>
      <w:r w:rsidRPr="00CE499E">
        <w:tab/>
        <w:t>for the purpose of enabling a person to perform functions under:</w:t>
      </w:r>
    </w:p>
    <w:p w:rsidR="00F75E97" w:rsidRPr="00CE499E" w:rsidRDefault="00F75E97" w:rsidP="00F75E97">
      <w:pPr>
        <w:pStyle w:val="paragraphsub"/>
      </w:pPr>
      <w:r w:rsidRPr="00CE499E">
        <w:tab/>
        <w:t>(i)</w:t>
      </w:r>
      <w:r w:rsidRPr="00CE499E">
        <w:tab/>
        <w:t xml:space="preserve">a provision of the </w:t>
      </w:r>
      <w:r w:rsidRPr="00CE499E">
        <w:rPr>
          <w:i/>
        </w:rPr>
        <w:t>A New Tax System (Medicare Levy Surcharge—Fringe Benefits) Act 1999</w:t>
      </w:r>
      <w:r w:rsidRPr="00CE499E">
        <w:t>; or</w:t>
      </w:r>
    </w:p>
    <w:p w:rsidR="00F75E97" w:rsidRPr="00CE499E" w:rsidRDefault="00F75E97" w:rsidP="00F75E97">
      <w:pPr>
        <w:pStyle w:val="paragraphsub"/>
      </w:pPr>
      <w:r w:rsidRPr="00CE499E">
        <w:tab/>
        <w:t>(ii)</w:t>
      </w:r>
      <w:r w:rsidRPr="00CE499E">
        <w:tab/>
        <w:t xml:space="preserve">a provision of the </w:t>
      </w:r>
      <w:r w:rsidRPr="00CE499E">
        <w:rPr>
          <w:i/>
        </w:rPr>
        <w:t>Medicare Levy Act 1986</w:t>
      </w:r>
      <w:r w:rsidRPr="00CE499E">
        <w:t>; or</w:t>
      </w:r>
    </w:p>
    <w:p w:rsidR="00F75E97" w:rsidRPr="00CE499E" w:rsidRDefault="00F75E97" w:rsidP="00F75E97">
      <w:pPr>
        <w:pStyle w:val="paragraphsub"/>
      </w:pPr>
      <w:r w:rsidRPr="00CE499E">
        <w:tab/>
        <w:t>(iii)</w:t>
      </w:r>
      <w:r w:rsidRPr="00CE499E">
        <w:tab/>
        <w:t>a provision of Subdivision</w:t>
      </w:r>
      <w:r w:rsidR="00CE499E">
        <w:t> </w:t>
      </w:r>
      <w:r w:rsidRPr="00CE499E">
        <w:t>61</w:t>
      </w:r>
      <w:r w:rsidR="00CE499E">
        <w:noBreakHyphen/>
      </w:r>
      <w:r w:rsidRPr="00CE499E">
        <w:t xml:space="preserve">G of the </w:t>
      </w:r>
      <w:r w:rsidRPr="00CE499E">
        <w:rPr>
          <w:i/>
          <w:noProof/>
        </w:rPr>
        <w:t>Income Tax Assessment Act 1997</w:t>
      </w:r>
      <w:r w:rsidRPr="00CE499E">
        <w:t>; or</w:t>
      </w:r>
    </w:p>
    <w:p w:rsidR="00F75E97" w:rsidRPr="00CE499E" w:rsidRDefault="00F75E97" w:rsidP="00F75E97">
      <w:pPr>
        <w:pStyle w:val="paragraphsub"/>
      </w:pPr>
      <w:r w:rsidRPr="00CE499E">
        <w:lastRenderedPageBreak/>
        <w:tab/>
        <w:t>(iv)</w:t>
      </w:r>
      <w:r w:rsidRPr="00CE499E">
        <w:tab/>
        <w:t xml:space="preserve">any other provision of the </w:t>
      </w:r>
      <w:r w:rsidRPr="00CE499E">
        <w:rPr>
          <w:i/>
          <w:noProof/>
        </w:rPr>
        <w:t>Income Tax Assessment Act 1997</w:t>
      </w:r>
      <w:r w:rsidRPr="00CE499E">
        <w:t xml:space="preserve">, or of any other Act, to the extent that the provision relates to a provision mentioned in </w:t>
      </w:r>
      <w:r w:rsidR="00CE499E">
        <w:t>subparagraph (</w:t>
      </w:r>
      <w:r w:rsidRPr="00CE499E">
        <w:t>i), (ii) or (iii)</w:t>
      </w:r>
      <w:r w:rsidR="00E86F0F" w:rsidRPr="00CE499E">
        <w:t>; or</w:t>
      </w:r>
    </w:p>
    <w:p w:rsidR="00E86F0F" w:rsidRPr="00CE499E" w:rsidRDefault="00E86F0F" w:rsidP="00E86F0F">
      <w:pPr>
        <w:pStyle w:val="paragraph"/>
      </w:pPr>
      <w:r w:rsidRPr="00CE499E">
        <w:tab/>
        <w:t>(d)</w:t>
      </w:r>
      <w:r w:rsidRPr="00CE499E">
        <w:tab/>
        <w:t xml:space="preserve">for the purpose of enabling a person to perform functions under Part IID of the </w:t>
      </w:r>
      <w:r w:rsidRPr="00CE499E">
        <w:rPr>
          <w:i/>
        </w:rPr>
        <w:t>Ombudsman Act 1976</w:t>
      </w:r>
      <w:r w:rsidRPr="00CE499E">
        <w:t>.</w:t>
      </w:r>
    </w:p>
    <w:p w:rsidR="00B721CB" w:rsidRPr="00CE499E" w:rsidRDefault="00B721CB">
      <w:pPr>
        <w:pStyle w:val="ActHead5"/>
      </w:pPr>
      <w:bookmarkStart w:id="301" w:name="_Toc535922168"/>
      <w:r w:rsidRPr="00CE499E">
        <w:rPr>
          <w:rStyle w:val="CharSectno"/>
        </w:rPr>
        <w:t>323</w:t>
      </w:r>
      <w:r w:rsidR="00CE499E">
        <w:rPr>
          <w:rStyle w:val="CharSectno"/>
        </w:rPr>
        <w:noBreakHyphen/>
      </w:r>
      <w:r w:rsidRPr="00CE499E">
        <w:rPr>
          <w:rStyle w:val="CharSectno"/>
        </w:rPr>
        <w:t>10</w:t>
      </w:r>
      <w:r w:rsidRPr="00CE499E">
        <w:t xml:space="preserve">  Authorised disclosure: sharing information about insurers among agencies</w:t>
      </w:r>
      <w:bookmarkEnd w:id="301"/>
    </w:p>
    <w:p w:rsidR="00E86F0F" w:rsidRPr="00CE499E" w:rsidRDefault="00E86F0F" w:rsidP="00E86F0F">
      <w:pPr>
        <w:pStyle w:val="subsection"/>
      </w:pPr>
      <w:r w:rsidRPr="00CE499E">
        <w:tab/>
        <w:t>(1)</w:t>
      </w:r>
      <w:r w:rsidRPr="00CE499E">
        <w:tab/>
        <w:t>This section applies to information if the information:</w:t>
      </w:r>
    </w:p>
    <w:p w:rsidR="00E86F0F" w:rsidRPr="00CE499E" w:rsidRDefault="00E86F0F" w:rsidP="00E86F0F">
      <w:pPr>
        <w:pStyle w:val="paragraph"/>
      </w:pPr>
      <w:r w:rsidRPr="00CE499E">
        <w:tab/>
        <w:t>(a)</w:t>
      </w:r>
      <w:r w:rsidRPr="00CE499E">
        <w:tab/>
        <w:t>relates to any or all of the following:</w:t>
      </w:r>
    </w:p>
    <w:p w:rsidR="00E86F0F" w:rsidRPr="00CE499E" w:rsidRDefault="00E86F0F" w:rsidP="00E86F0F">
      <w:pPr>
        <w:pStyle w:val="paragraphsub"/>
      </w:pPr>
      <w:r w:rsidRPr="00CE499E">
        <w:tab/>
        <w:t>(i)</w:t>
      </w:r>
      <w:r w:rsidRPr="00CE499E">
        <w:tab/>
        <w:t>a private health insurer;</w:t>
      </w:r>
    </w:p>
    <w:p w:rsidR="00E86F0F" w:rsidRPr="00CE499E" w:rsidRDefault="00E86F0F" w:rsidP="00E86F0F">
      <w:pPr>
        <w:pStyle w:val="paragraphsub"/>
      </w:pPr>
      <w:r w:rsidRPr="00CE499E">
        <w:tab/>
        <w:t>(ii)</w:t>
      </w:r>
      <w:r w:rsidRPr="00CE499E">
        <w:tab/>
        <w:t>an applicant to become a private health insurer;</w:t>
      </w:r>
    </w:p>
    <w:p w:rsidR="00E86F0F" w:rsidRPr="00CE499E" w:rsidRDefault="00E86F0F" w:rsidP="00E86F0F">
      <w:pPr>
        <w:pStyle w:val="paragraphsub"/>
      </w:pPr>
      <w:r w:rsidRPr="00CE499E">
        <w:tab/>
        <w:t>(iii)</w:t>
      </w:r>
      <w:r w:rsidRPr="00CE499E">
        <w:tab/>
        <w:t xml:space="preserve">a person carrying on </w:t>
      </w:r>
      <w:r w:rsidR="00CE499E" w:rsidRPr="00CE499E">
        <w:rPr>
          <w:position w:val="6"/>
          <w:sz w:val="16"/>
        </w:rPr>
        <w:t>*</w:t>
      </w:r>
      <w:r w:rsidRPr="00CE499E">
        <w:t>health insurance business;</w:t>
      </w:r>
    </w:p>
    <w:p w:rsidR="00E86F0F" w:rsidRPr="00CE499E" w:rsidRDefault="00E86F0F" w:rsidP="00E86F0F">
      <w:pPr>
        <w:pStyle w:val="paragraphsub"/>
      </w:pPr>
      <w:r w:rsidRPr="00CE499E">
        <w:tab/>
        <w:t>(iv)</w:t>
      </w:r>
      <w:r w:rsidRPr="00CE499E">
        <w:tab/>
        <w:t xml:space="preserve">a </w:t>
      </w:r>
      <w:r w:rsidR="00CE499E" w:rsidRPr="00CE499E">
        <w:rPr>
          <w:position w:val="6"/>
          <w:sz w:val="16"/>
        </w:rPr>
        <w:t>*</w:t>
      </w:r>
      <w:r w:rsidRPr="00CE499E">
        <w:t xml:space="preserve">director or </w:t>
      </w:r>
      <w:r w:rsidR="00CE499E" w:rsidRPr="00CE499E">
        <w:rPr>
          <w:position w:val="6"/>
          <w:sz w:val="16"/>
        </w:rPr>
        <w:t>*</w:t>
      </w:r>
      <w:r w:rsidRPr="00CE499E">
        <w:t xml:space="preserve">officer of a person mentioned in </w:t>
      </w:r>
      <w:r w:rsidR="00CE499E">
        <w:t>subparagraph (</w:t>
      </w:r>
      <w:r w:rsidRPr="00CE499E">
        <w:t>i), (ii) or (iii); and</w:t>
      </w:r>
    </w:p>
    <w:p w:rsidR="00E86F0F" w:rsidRPr="00CE499E" w:rsidRDefault="00E86F0F" w:rsidP="00E86F0F">
      <w:pPr>
        <w:pStyle w:val="paragraph"/>
      </w:pPr>
      <w:r w:rsidRPr="00CE499E">
        <w:tab/>
        <w:t>(b)</w:t>
      </w:r>
      <w:r w:rsidRPr="00CE499E">
        <w:tab/>
        <w:t>is not information of a kind specified in the Private Health Insurance (Information Disclosure) Rules as information that must not be disclosed under this section.</w:t>
      </w:r>
    </w:p>
    <w:p w:rsidR="00E86F0F" w:rsidRPr="00CE499E" w:rsidRDefault="00E86F0F" w:rsidP="00E86F0F">
      <w:pPr>
        <w:pStyle w:val="subsection"/>
      </w:pPr>
      <w:r w:rsidRPr="00CE499E">
        <w:tab/>
        <w:t>(1A)</w:t>
      </w:r>
      <w:r w:rsidRPr="00CE499E">
        <w:tab/>
        <w:t>For the purposes of subsection</w:t>
      </w:r>
      <w:r w:rsidR="00CE499E">
        <w:t> </w:t>
      </w:r>
      <w:r w:rsidRPr="00CE499E">
        <w:t>323</w:t>
      </w:r>
      <w:r w:rsidR="00CE499E">
        <w:noBreakHyphen/>
      </w:r>
      <w:r w:rsidRPr="00CE499E">
        <w:t xml:space="preserve">1(3), a person to whom </w:t>
      </w:r>
      <w:r w:rsidR="00CE499E">
        <w:t>subsection (</w:t>
      </w:r>
      <w:r w:rsidRPr="00CE499E">
        <w:t>2) applies may disclose the information to:</w:t>
      </w:r>
    </w:p>
    <w:p w:rsidR="00E86F0F" w:rsidRPr="00CE499E" w:rsidRDefault="00E86F0F" w:rsidP="00E86F0F">
      <w:pPr>
        <w:pStyle w:val="paragraph"/>
      </w:pPr>
      <w:r w:rsidRPr="00CE499E">
        <w:tab/>
        <w:t>(a)</w:t>
      </w:r>
      <w:r w:rsidRPr="00CE499E">
        <w:tab/>
        <w:t xml:space="preserve">another person to whom </w:t>
      </w:r>
      <w:r w:rsidR="00CE499E">
        <w:t>subsection (</w:t>
      </w:r>
      <w:r w:rsidRPr="00CE499E">
        <w:t>2) applies; or</w:t>
      </w:r>
    </w:p>
    <w:p w:rsidR="00E86F0F" w:rsidRPr="00CE499E" w:rsidRDefault="00E86F0F" w:rsidP="00E86F0F">
      <w:pPr>
        <w:pStyle w:val="paragraph"/>
      </w:pPr>
      <w:r w:rsidRPr="00CE499E">
        <w:tab/>
        <w:t>(b)</w:t>
      </w:r>
      <w:r w:rsidRPr="00CE499E">
        <w:tab/>
        <w:t>the Private Health Insurance Ombudsman; or</w:t>
      </w:r>
    </w:p>
    <w:p w:rsidR="00E86F0F" w:rsidRPr="00CE499E" w:rsidRDefault="00E86F0F" w:rsidP="00E86F0F">
      <w:pPr>
        <w:pStyle w:val="paragraph"/>
      </w:pPr>
      <w:r w:rsidRPr="00CE499E">
        <w:tab/>
        <w:t>(c)</w:t>
      </w:r>
      <w:r w:rsidRPr="00CE499E">
        <w:tab/>
        <w:t>an APS employee in, or a person holding or performing the duties of an office in, the Statutory Agency of the Commonwealth Ombudsman;</w:t>
      </w:r>
      <w:r w:rsidR="007964B1" w:rsidRPr="00CE499E">
        <w:t xml:space="preserve"> or</w:t>
      </w:r>
    </w:p>
    <w:p w:rsidR="007964B1" w:rsidRPr="00CE499E" w:rsidRDefault="007964B1" w:rsidP="007964B1">
      <w:pPr>
        <w:pStyle w:val="paragraph"/>
      </w:pPr>
      <w:r w:rsidRPr="00CE499E">
        <w:tab/>
        <w:t>(d)</w:t>
      </w:r>
      <w:r w:rsidRPr="00CE499E">
        <w:tab/>
      </w:r>
      <w:r w:rsidR="00CE499E" w:rsidRPr="00CE499E">
        <w:rPr>
          <w:position w:val="6"/>
          <w:sz w:val="16"/>
        </w:rPr>
        <w:t>*</w:t>
      </w:r>
      <w:r w:rsidRPr="00CE499E">
        <w:t>APRA; or</w:t>
      </w:r>
    </w:p>
    <w:p w:rsidR="007964B1" w:rsidRPr="00CE499E" w:rsidRDefault="007964B1" w:rsidP="007964B1">
      <w:pPr>
        <w:pStyle w:val="paragraph"/>
      </w:pPr>
      <w:r w:rsidRPr="00CE499E">
        <w:tab/>
        <w:t>(e)</w:t>
      </w:r>
      <w:r w:rsidRPr="00CE499E">
        <w:tab/>
        <w:t xml:space="preserve">an APRA member or APRA staff member (within the meaning of the </w:t>
      </w:r>
      <w:r w:rsidRPr="00CE499E">
        <w:rPr>
          <w:i/>
        </w:rPr>
        <w:t>Australian Prudential Regulation Authority Act 1998</w:t>
      </w:r>
      <w:r w:rsidRPr="00CE499E">
        <w:t>);</w:t>
      </w:r>
    </w:p>
    <w:p w:rsidR="00E86F0F" w:rsidRPr="00CE499E" w:rsidRDefault="00E86F0F" w:rsidP="00E86F0F">
      <w:pPr>
        <w:pStyle w:val="subsection2"/>
      </w:pPr>
      <w:r w:rsidRPr="00CE499E">
        <w:t>if the disclosure is made in accordance with any requirements in the Private Health Insurance (Information Disclosure) Rules.</w:t>
      </w:r>
    </w:p>
    <w:p w:rsidR="00B721CB" w:rsidRPr="00CE499E" w:rsidRDefault="00B721CB">
      <w:pPr>
        <w:pStyle w:val="subsection"/>
      </w:pPr>
      <w:r w:rsidRPr="00CE499E">
        <w:lastRenderedPageBreak/>
        <w:tab/>
        <w:t>(2)</w:t>
      </w:r>
      <w:r w:rsidRPr="00CE499E">
        <w:tab/>
        <w:t>This subsection applies to the following persons:</w:t>
      </w:r>
    </w:p>
    <w:p w:rsidR="00B721CB" w:rsidRPr="00CE499E" w:rsidRDefault="00B721CB">
      <w:pPr>
        <w:pStyle w:val="paragraph"/>
      </w:pPr>
      <w:r w:rsidRPr="00CE499E">
        <w:tab/>
        <w:t>(a)</w:t>
      </w:r>
      <w:r w:rsidRPr="00CE499E">
        <w:tab/>
        <w:t>the Minister;</w:t>
      </w:r>
    </w:p>
    <w:p w:rsidR="00B721CB" w:rsidRPr="00CE499E" w:rsidRDefault="00B721CB">
      <w:pPr>
        <w:pStyle w:val="paragraph"/>
      </w:pPr>
      <w:r w:rsidRPr="00CE499E">
        <w:tab/>
        <w:t>(b)</w:t>
      </w:r>
      <w:r w:rsidRPr="00CE499E">
        <w:tab/>
        <w:t>the Secretary of the Department;</w:t>
      </w:r>
    </w:p>
    <w:p w:rsidR="00B721CB" w:rsidRPr="00CE499E" w:rsidRDefault="00B721CB">
      <w:pPr>
        <w:pStyle w:val="paragraph"/>
      </w:pPr>
      <w:r w:rsidRPr="00CE499E">
        <w:tab/>
        <w:t>(c)</w:t>
      </w:r>
      <w:r w:rsidRPr="00CE499E">
        <w:tab/>
        <w:t>an APS employee in, or a person holding or performing the duties of an office in, the Department;</w:t>
      </w:r>
    </w:p>
    <w:p w:rsidR="00A04987" w:rsidRPr="00CE499E" w:rsidRDefault="00A04987" w:rsidP="00A04987">
      <w:pPr>
        <w:pStyle w:val="paragraph"/>
      </w:pPr>
      <w:r w:rsidRPr="00CE499E">
        <w:tab/>
        <w:t>(h)</w:t>
      </w:r>
      <w:r w:rsidRPr="00CE499E">
        <w:tab/>
        <w:t>the Chief Executive Medicare;</w:t>
      </w:r>
    </w:p>
    <w:p w:rsidR="00A04987" w:rsidRPr="00CE499E" w:rsidRDefault="00A04987" w:rsidP="00A04987">
      <w:pPr>
        <w:pStyle w:val="paragraph"/>
      </w:pPr>
      <w:r w:rsidRPr="00CE499E">
        <w:tab/>
        <w:t>(i)</w:t>
      </w:r>
      <w:r w:rsidRPr="00CE499E">
        <w:tab/>
        <w:t xml:space="preserve">a Departmental employee (within the meaning of the </w:t>
      </w:r>
      <w:r w:rsidRPr="00CE499E">
        <w:rPr>
          <w:i/>
        </w:rPr>
        <w:t>Human Services (Medicare) Act 1973</w:t>
      </w:r>
      <w:r w:rsidRPr="00CE499E">
        <w:t>).</w:t>
      </w:r>
    </w:p>
    <w:p w:rsidR="00B721CB" w:rsidRPr="00CE499E" w:rsidRDefault="00B721CB">
      <w:pPr>
        <w:pStyle w:val="ActHead5"/>
      </w:pPr>
      <w:bookmarkStart w:id="302" w:name="_Toc535922169"/>
      <w:r w:rsidRPr="00CE499E">
        <w:rPr>
          <w:rStyle w:val="CharSectno"/>
        </w:rPr>
        <w:t>323</w:t>
      </w:r>
      <w:r w:rsidR="00CE499E">
        <w:rPr>
          <w:rStyle w:val="CharSectno"/>
        </w:rPr>
        <w:noBreakHyphen/>
      </w:r>
      <w:r w:rsidRPr="00CE499E">
        <w:rPr>
          <w:rStyle w:val="CharSectno"/>
        </w:rPr>
        <w:t>15</w:t>
      </w:r>
      <w:r w:rsidRPr="00CE499E">
        <w:t xml:space="preserve">  Authorised disclosure: sharing information about insurers other than among agencies</w:t>
      </w:r>
      <w:bookmarkEnd w:id="302"/>
    </w:p>
    <w:p w:rsidR="00B721CB" w:rsidRPr="00CE499E" w:rsidRDefault="00B721CB">
      <w:pPr>
        <w:pStyle w:val="subsection"/>
      </w:pPr>
      <w:r w:rsidRPr="00CE499E">
        <w:tab/>
        <w:t>(1)</w:t>
      </w:r>
      <w:r w:rsidRPr="00CE499E">
        <w:tab/>
        <w:t>For the purposes of subsection</w:t>
      </w:r>
      <w:r w:rsidR="00CE499E">
        <w:t> </w:t>
      </w:r>
      <w:r w:rsidRPr="00CE499E">
        <w:t>323</w:t>
      </w:r>
      <w:r w:rsidR="00CE499E">
        <w:noBreakHyphen/>
      </w:r>
      <w:r w:rsidRPr="00CE499E">
        <w:t>1(3), a person may disclose information to another person if:</w:t>
      </w:r>
    </w:p>
    <w:p w:rsidR="00B721CB" w:rsidRPr="00CE499E" w:rsidRDefault="00B721CB">
      <w:pPr>
        <w:pStyle w:val="paragraph"/>
      </w:pPr>
      <w:r w:rsidRPr="00CE499E">
        <w:tab/>
        <w:t>(a)</w:t>
      </w:r>
      <w:r w:rsidRPr="00CE499E">
        <w:tab/>
        <w:t>the information relates to any or all of the following:</w:t>
      </w:r>
    </w:p>
    <w:p w:rsidR="00B721CB" w:rsidRPr="00CE499E" w:rsidRDefault="00B721CB">
      <w:pPr>
        <w:pStyle w:val="paragraphsub"/>
      </w:pPr>
      <w:r w:rsidRPr="00CE499E">
        <w:tab/>
        <w:t>(i)</w:t>
      </w:r>
      <w:r w:rsidRPr="00CE499E">
        <w:tab/>
        <w:t>a private health insurer;</w:t>
      </w:r>
    </w:p>
    <w:p w:rsidR="00B721CB" w:rsidRPr="00CE499E" w:rsidRDefault="00B721CB">
      <w:pPr>
        <w:pStyle w:val="paragraphsub"/>
      </w:pPr>
      <w:r w:rsidRPr="00CE499E">
        <w:tab/>
        <w:t>(ii)</w:t>
      </w:r>
      <w:r w:rsidRPr="00CE499E">
        <w:tab/>
        <w:t>an applicant to become a private health insurer;</w:t>
      </w:r>
    </w:p>
    <w:p w:rsidR="00B721CB" w:rsidRPr="00CE499E" w:rsidRDefault="00B721CB">
      <w:pPr>
        <w:pStyle w:val="paragraphsub"/>
      </w:pPr>
      <w:r w:rsidRPr="00CE499E">
        <w:tab/>
        <w:t>(iii)</w:t>
      </w:r>
      <w:r w:rsidRPr="00CE499E">
        <w:tab/>
        <w:t xml:space="preserve">a person carrying on </w:t>
      </w:r>
      <w:r w:rsidR="00CE499E" w:rsidRPr="00CE499E">
        <w:rPr>
          <w:position w:val="6"/>
          <w:sz w:val="16"/>
        </w:rPr>
        <w:t>*</w:t>
      </w:r>
      <w:r w:rsidRPr="00CE499E">
        <w:t>health insurance business;</w:t>
      </w:r>
    </w:p>
    <w:p w:rsidR="00B721CB" w:rsidRPr="00CE499E" w:rsidRDefault="00B721CB">
      <w:pPr>
        <w:pStyle w:val="paragraphsub"/>
      </w:pPr>
      <w:r w:rsidRPr="00CE499E">
        <w:tab/>
        <w:t>(iv)</w:t>
      </w:r>
      <w:r w:rsidRPr="00CE499E">
        <w:tab/>
        <w:t xml:space="preserve">a </w:t>
      </w:r>
      <w:r w:rsidR="00CE499E" w:rsidRPr="00CE499E">
        <w:rPr>
          <w:position w:val="6"/>
          <w:sz w:val="16"/>
        </w:rPr>
        <w:t>*</w:t>
      </w:r>
      <w:r w:rsidRPr="00CE499E">
        <w:t xml:space="preserve">director or </w:t>
      </w:r>
      <w:r w:rsidR="00CE499E" w:rsidRPr="00CE499E">
        <w:rPr>
          <w:position w:val="6"/>
          <w:sz w:val="16"/>
        </w:rPr>
        <w:t>*</w:t>
      </w:r>
      <w:r w:rsidRPr="00CE499E">
        <w:t xml:space="preserve">officer of a person mentioned in </w:t>
      </w:r>
      <w:r w:rsidR="00CE499E">
        <w:t>subparagraph (</w:t>
      </w:r>
      <w:r w:rsidRPr="00CE499E">
        <w:t>i), (ii) or (iii); and</w:t>
      </w:r>
    </w:p>
    <w:p w:rsidR="00B721CB" w:rsidRPr="00CE499E" w:rsidRDefault="00B721CB">
      <w:pPr>
        <w:pStyle w:val="paragraph"/>
      </w:pPr>
      <w:r w:rsidRPr="00CE499E">
        <w:tab/>
        <w:t>(b)</w:t>
      </w:r>
      <w:r w:rsidRPr="00CE499E">
        <w:tab/>
        <w:t>the information is not information of a kind specified in the Private Health Insurance (Information Disclosure) Rules as information that must not be disclosed under this section; and</w:t>
      </w:r>
    </w:p>
    <w:p w:rsidR="00B721CB" w:rsidRPr="00CE499E" w:rsidRDefault="00B721CB">
      <w:pPr>
        <w:pStyle w:val="paragraph"/>
      </w:pPr>
      <w:r w:rsidRPr="00CE499E">
        <w:tab/>
        <w:t>(c)</w:t>
      </w:r>
      <w:r w:rsidRPr="00CE499E">
        <w:tab/>
        <w:t>the disclosure is made in accordance with any requirements in the Private Health Insurance (Information Disclosure) Rules; and</w:t>
      </w:r>
    </w:p>
    <w:p w:rsidR="00B721CB" w:rsidRPr="00CE499E" w:rsidRDefault="00B721CB">
      <w:pPr>
        <w:pStyle w:val="paragraph"/>
      </w:pPr>
      <w:r w:rsidRPr="00CE499E">
        <w:tab/>
        <w:t>(d)</w:t>
      </w:r>
      <w:r w:rsidRPr="00CE499E">
        <w:tab/>
        <w:t>the disclosure is, or is a kind of disclosure, certified by the Minister by written instrument to be in the public interest; and</w:t>
      </w:r>
    </w:p>
    <w:p w:rsidR="00B721CB" w:rsidRPr="00CE499E" w:rsidRDefault="00B721CB">
      <w:pPr>
        <w:pStyle w:val="paragraph"/>
      </w:pPr>
      <w:r w:rsidRPr="00CE499E">
        <w:tab/>
        <w:t>(e)</w:t>
      </w:r>
      <w:r w:rsidRPr="00CE499E">
        <w:tab/>
        <w:t>if there are any conditions specified in the certificate—the conditions are met.</w:t>
      </w:r>
    </w:p>
    <w:p w:rsidR="00B721CB" w:rsidRPr="00CE499E" w:rsidRDefault="00B721CB">
      <w:pPr>
        <w:pStyle w:val="subsection"/>
      </w:pPr>
      <w:r w:rsidRPr="00CE499E">
        <w:tab/>
        <w:t>(2)</w:t>
      </w:r>
      <w:r w:rsidRPr="00CE499E">
        <w:tab/>
        <w:t xml:space="preserve">The Minister may specify conditions in a certificate under </w:t>
      </w:r>
      <w:r w:rsidR="00CE499E">
        <w:t>paragraph (</w:t>
      </w:r>
      <w:r w:rsidRPr="00CE499E">
        <w:t>1)(d) relating to the application of the certificate.</w:t>
      </w:r>
    </w:p>
    <w:p w:rsidR="00B721CB" w:rsidRPr="00CE499E" w:rsidRDefault="00B721CB">
      <w:pPr>
        <w:pStyle w:val="subsection"/>
      </w:pPr>
      <w:r w:rsidRPr="00CE499E">
        <w:lastRenderedPageBreak/>
        <w:tab/>
        <w:t>(3)</w:t>
      </w:r>
      <w:r w:rsidRPr="00CE499E">
        <w:tab/>
        <w:t xml:space="preserve">A certificate under </w:t>
      </w:r>
      <w:r w:rsidR="00CE499E">
        <w:t>paragraph (</w:t>
      </w:r>
      <w:r w:rsidRPr="00CE499E">
        <w:t>1)(d) is not a legislative instrument.</w:t>
      </w:r>
    </w:p>
    <w:p w:rsidR="00B721CB" w:rsidRPr="00CE499E" w:rsidRDefault="00B721CB">
      <w:pPr>
        <w:pStyle w:val="ActHead5"/>
      </w:pPr>
      <w:bookmarkStart w:id="303" w:name="_Toc535922170"/>
      <w:r w:rsidRPr="00CE499E">
        <w:rPr>
          <w:rStyle w:val="CharSectno"/>
        </w:rPr>
        <w:t>323</w:t>
      </w:r>
      <w:r w:rsidR="00CE499E">
        <w:rPr>
          <w:rStyle w:val="CharSectno"/>
        </w:rPr>
        <w:noBreakHyphen/>
      </w:r>
      <w:r w:rsidRPr="00CE499E">
        <w:rPr>
          <w:rStyle w:val="CharSectno"/>
        </w:rPr>
        <w:t>20</w:t>
      </w:r>
      <w:r w:rsidRPr="00CE499E">
        <w:t xml:space="preserve">  Authorised disclosure: public interest</w:t>
      </w:r>
      <w:bookmarkEnd w:id="303"/>
    </w:p>
    <w:p w:rsidR="00B721CB" w:rsidRPr="00CE499E" w:rsidRDefault="00B721CB">
      <w:pPr>
        <w:pStyle w:val="subsection"/>
      </w:pPr>
      <w:r w:rsidRPr="00CE499E">
        <w:tab/>
        <w:t>(1)</w:t>
      </w:r>
      <w:r w:rsidRPr="00CE499E">
        <w:tab/>
        <w:t>For the purposes of subsection</w:t>
      </w:r>
      <w:r w:rsidR="00CE499E">
        <w:t> </w:t>
      </w:r>
      <w:r w:rsidRPr="00CE499E">
        <w:t>323</w:t>
      </w:r>
      <w:r w:rsidR="00CE499E">
        <w:noBreakHyphen/>
      </w:r>
      <w:r w:rsidRPr="00CE499E">
        <w:t>1(3), a person may disclose information to another person if:</w:t>
      </w:r>
    </w:p>
    <w:p w:rsidR="00B721CB" w:rsidRPr="00CE499E" w:rsidRDefault="00B721CB">
      <w:pPr>
        <w:pStyle w:val="paragraph"/>
      </w:pPr>
      <w:r w:rsidRPr="00CE499E">
        <w:tab/>
        <w:t>(a)</w:t>
      </w:r>
      <w:r w:rsidRPr="00CE499E">
        <w:tab/>
        <w:t>the information does not relate to any of the following:</w:t>
      </w:r>
    </w:p>
    <w:p w:rsidR="00B721CB" w:rsidRPr="00CE499E" w:rsidRDefault="00B721CB">
      <w:pPr>
        <w:pStyle w:val="paragraphsub"/>
      </w:pPr>
      <w:r w:rsidRPr="00CE499E">
        <w:tab/>
        <w:t>(i)</w:t>
      </w:r>
      <w:r w:rsidRPr="00CE499E">
        <w:tab/>
        <w:t>a private health insurer;</w:t>
      </w:r>
    </w:p>
    <w:p w:rsidR="00B721CB" w:rsidRPr="00CE499E" w:rsidRDefault="00B721CB">
      <w:pPr>
        <w:pStyle w:val="paragraphsub"/>
      </w:pPr>
      <w:r w:rsidRPr="00CE499E">
        <w:tab/>
        <w:t>(ii)</w:t>
      </w:r>
      <w:r w:rsidRPr="00CE499E">
        <w:tab/>
        <w:t>an applicant to become a private health insurer;</w:t>
      </w:r>
    </w:p>
    <w:p w:rsidR="00B721CB" w:rsidRPr="00CE499E" w:rsidRDefault="00B721CB">
      <w:pPr>
        <w:pStyle w:val="paragraphsub"/>
      </w:pPr>
      <w:r w:rsidRPr="00CE499E">
        <w:tab/>
        <w:t>(iii)</w:t>
      </w:r>
      <w:r w:rsidRPr="00CE499E">
        <w:tab/>
        <w:t xml:space="preserve">a person carrying on </w:t>
      </w:r>
      <w:r w:rsidR="00CE499E" w:rsidRPr="00CE499E">
        <w:rPr>
          <w:position w:val="6"/>
          <w:sz w:val="16"/>
        </w:rPr>
        <w:t>*</w:t>
      </w:r>
      <w:r w:rsidRPr="00CE499E">
        <w:t>health insurance business;</w:t>
      </w:r>
    </w:p>
    <w:p w:rsidR="00B721CB" w:rsidRPr="00CE499E" w:rsidRDefault="00B721CB">
      <w:pPr>
        <w:pStyle w:val="paragraphsub"/>
      </w:pPr>
      <w:r w:rsidRPr="00CE499E">
        <w:tab/>
        <w:t>(iv)</w:t>
      </w:r>
      <w:r w:rsidRPr="00CE499E">
        <w:tab/>
        <w:t xml:space="preserve">a </w:t>
      </w:r>
      <w:r w:rsidR="00CE499E" w:rsidRPr="00CE499E">
        <w:rPr>
          <w:position w:val="6"/>
          <w:sz w:val="16"/>
        </w:rPr>
        <w:t>*</w:t>
      </w:r>
      <w:r w:rsidRPr="00CE499E">
        <w:t xml:space="preserve">director or </w:t>
      </w:r>
      <w:r w:rsidR="00CE499E" w:rsidRPr="00CE499E">
        <w:rPr>
          <w:position w:val="6"/>
          <w:sz w:val="16"/>
        </w:rPr>
        <w:t>*</w:t>
      </w:r>
      <w:r w:rsidRPr="00CE499E">
        <w:t xml:space="preserve">officer of a person mentioned in </w:t>
      </w:r>
      <w:r w:rsidR="00CE499E">
        <w:t>subparagraph (</w:t>
      </w:r>
      <w:r w:rsidRPr="00CE499E">
        <w:t>i), (ii) or (iii); and</w:t>
      </w:r>
    </w:p>
    <w:p w:rsidR="00B721CB" w:rsidRPr="00CE499E" w:rsidRDefault="00B721CB">
      <w:pPr>
        <w:pStyle w:val="paragraph"/>
      </w:pPr>
      <w:r w:rsidRPr="00CE499E">
        <w:tab/>
        <w:t>(b)</w:t>
      </w:r>
      <w:r w:rsidRPr="00CE499E">
        <w:tab/>
        <w:t>the information is not information of a kind specified in the Private Health Insurance (Information Disclosure) Rules as information that must not be disclosed under this section; and</w:t>
      </w:r>
    </w:p>
    <w:p w:rsidR="00B721CB" w:rsidRPr="00CE499E" w:rsidRDefault="00B721CB">
      <w:pPr>
        <w:pStyle w:val="paragraph"/>
      </w:pPr>
      <w:r w:rsidRPr="00CE499E">
        <w:tab/>
        <w:t>(c)</w:t>
      </w:r>
      <w:r w:rsidRPr="00CE499E">
        <w:tab/>
        <w:t>the disclosure is made in accordance with any requirements in the Private Health Insurance (Information Disclosure) Rules; and</w:t>
      </w:r>
    </w:p>
    <w:p w:rsidR="00B721CB" w:rsidRPr="00CE499E" w:rsidRDefault="00B721CB">
      <w:pPr>
        <w:pStyle w:val="paragraph"/>
      </w:pPr>
      <w:r w:rsidRPr="00CE499E">
        <w:tab/>
        <w:t>(d)</w:t>
      </w:r>
      <w:r w:rsidRPr="00CE499E">
        <w:tab/>
        <w:t>the disclosure is, or is a kind of disclosure, certified by the Minister by written instrument to be in the public interest; and</w:t>
      </w:r>
    </w:p>
    <w:p w:rsidR="00B721CB" w:rsidRPr="00CE499E" w:rsidRDefault="00B721CB">
      <w:pPr>
        <w:pStyle w:val="paragraph"/>
      </w:pPr>
      <w:r w:rsidRPr="00CE499E">
        <w:tab/>
        <w:t>(e)</w:t>
      </w:r>
      <w:r w:rsidRPr="00CE499E">
        <w:tab/>
        <w:t>if there are any conditions specified in the certificate—the conditions are met.</w:t>
      </w:r>
    </w:p>
    <w:p w:rsidR="00B721CB" w:rsidRPr="00CE499E" w:rsidRDefault="00B721CB">
      <w:pPr>
        <w:pStyle w:val="subsection"/>
      </w:pPr>
      <w:r w:rsidRPr="00CE499E">
        <w:tab/>
        <w:t>(2)</w:t>
      </w:r>
      <w:r w:rsidRPr="00CE499E">
        <w:tab/>
        <w:t xml:space="preserve">The Minister may specify conditions in a certificate under </w:t>
      </w:r>
      <w:r w:rsidR="00CE499E">
        <w:t>paragraph (</w:t>
      </w:r>
      <w:r w:rsidRPr="00CE499E">
        <w:t>1)(d) relating to the application of the certificate.</w:t>
      </w:r>
    </w:p>
    <w:p w:rsidR="00B721CB" w:rsidRPr="00CE499E" w:rsidRDefault="00B721CB">
      <w:pPr>
        <w:pStyle w:val="subsection"/>
      </w:pPr>
      <w:r w:rsidRPr="00CE499E">
        <w:tab/>
        <w:t>(3)</w:t>
      </w:r>
      <w:r w:rsidRPr="00CE499E">
        <w:tab/>
        <w:t xml:space="preserve">A certificate under </w:t>
      </w:r>
      <w:r w:rsidR="00CE499E">
        <w:t>paragraph (</w:t>
      </w:r>
      <w:r w:rsidRPr="00CE499E">
        <w:t>1)(d) is not a legislative instrument.</w:t>
      </w:r>
    </w:p>
    <w:p w:rsidR="00A722D0" w:rsidRPr="00CE499E" w:rsidRDefault="00A722D0" w:rsidP="00A722D0">
      <w:pPr>
        <w:pStyle w:val="ActHead5"/>
      </w:pPr>
      <w:bookmarkStart w:id="304" w:name="_Toc535922171"/>
      <w:r w:rsidRPr="00CE499E">
        <w:rPr>
          <w:rStyle w:val="CharSectno"/>
        </w:rPr>
        <w:t>323</w:t>
      </w:r>
      <w:r w:rsidR="00CE499E">
        <w:rPr>
          <w:rStyle w:val="CharSectno"/>
        </w:rPr>
        <w:noBreakHyphen/>
      </w:r>
      <w:r w:rsidRPr="00CE499E">
        <w:rPr>
          <w:rStyle w:val="CharSectno"/>
        </w:rPr>
        <w:t>25</w:t>
      </w:r>
      <w:r w:rsidRPr="00CE499E">
        <w:t xml:space="preserve">  Authorised disclosure: by the Secretary if authorised by affected person</w:t>
      </w:r>
      <w:bookmarkEnd w:id="304"/>
    </w:p>
    <w:p w:rsidR="00B721CB" w:rsidRPr="00CE499E" w:rsidRDefault="00B721CB">
      <w:pPr>
        <w:pStyle w:val="subsection"/>
      </w:pPr>
      <w:r w:rsidRPr="00CE499E">
        <w:tab/>
      </w:r>
      <w:r w:rsidRPr="00CE499E">
        <w:tab/>
        <w:t>For the purposes of subsection</w:t>
      </w:r>
      <w:r w:rsidR="00CE499E">
        <w:t> </w:t>
      </w:r>
      <w:r w:rsidRPr="00CE499E">
        <w:t>323</w:t>
      </w:r>
      <w:r w:rsidR="00CE499E">
        <w:noBreakHyphen/>
      </w:r>
      <w:r w:rsidRPr="00CE499E">
        <w:t>1(3), the Secretary may disclose information to a person who is expressly or impliedly authorised by the person to whom the information relates to obtain it.</w:t>
      </w:r>
    </w:p>
    <w:p w:rsidR="00B721CB" w:rsidRPr="00CE499E" w:rsidRDefault="00B721CB" w:rsidP="00CC5E51">
      <w:pPr>
        <w:pStyle w:val="ActHead5"/>
      </w:pPr>
      <w:bookmarkStart w:id="305" w:name="_Toc535922172"/>
      <w:r w:rsidRPr="00CE499E">
        <w:rPr>
          <w:rStyle w:val="CharSectno"/>
        </w:rPr>
        <w:lastRenderedPageBreak/>
        <w:t>323</w:t>
      </w:r>
      <w:r w:rsidR="00CE499E">
        <w:rPr>
          <w:rStyle w:val="CharSectno"/>
        </w:rPr>
        <w:noBreakHyphen/>
      </w:r>
      <w:r w:rsidRPr="00CE499E">
        <w:rPr>
          <w:rStyle w:val="CharSectno"/>
        </w:rPr>
        <w:t>30</w:t>
      </w:r>
      <w:r w:rsidRPr="00CE499E">
        <w:t xml:space="preserve">  Authorised disclosure: court proceedings</w:t>
      </w:r>
      <w:bookmarkEnd w:id="305"/>
    </w:p>
    <w:p w:rsidR="00B721CB" w:rsidRPr="00CE499E" w:rsidRDefault="00B721CB" w:rsidP="00CC5E51">
      <w:pPr>
        <w:pStyle w:val="subsection"/>
        <w:keepNext/>
        <w:keepLines/>
      </w:pPr>
      <w:r w:rsidRPr="00CE499E">
        <w:tab/>
      </w:r>
      <w:r w:rsidRPr="00CE499E">
        <w:tab/>
        <w:t>For the purposes of subsection</w:t>
      </w:r>
      <w:r w:rsidR="00CE499E">
        <w:t> </w:t>
      </w:r>
      <w:r w:rsidRPr="00CE499E">
        <w:t>323</w:t>
      </w:r>
      <w:r w:rsidR="00CE499E">
        <w:noBreakHyphen/>
      </w:r>
      <w:r w:rsidRPr="00CE499E">
        <w:t>1(3), a person who has, or has at any time had, a duty, function or power under this Act may disclose to a court information that relates to another person for the purposes of an action or proceeding before the court to which that other person is a party.</w:t>
      </w:r>
    </w:p>
    <w:p w:rsidR="00B721CB" w:rsidRPr="00CE499E" w:rsidRDefault="00B721CB">
      <w:pPr>
        <w:pStyle w:val="ActHead5"/>
      </w:pPr>
      <w:bookmarkStart w:id="306" w:name="_Toc535922173"/>
      <w:r w:rsidRPr="00CE499E">
        <w:rPr>
          <w:rStyle w:val="CharSectno"/>
        </w:rPr>
        <w:t>323</w:t>
      </w:r>
      <w:r w:rsidR="00CE499E">
        <w:rPr>
          <w:rStyle w:val="CharSectno"/>
        </w:rPr>
        <w:noBreakHyphen/>
      </w:r>
      <w:r w:rsidRPr="00CE499E">
        <w:rPr>
          <w:rStyle w:val="CharSectno"/>
        </w:rPr>
        <w:t>40</w:t>
      </w:r>
      <w:r w:rsidRPr="00CE499E">
        <w:t xml:space="preserve">  Offence: disclosure of information obtained by certain authorised disclosures</w:t>
      </w:r>
      <w:bookmarkEnd w:id="306"/>
    </w:p>
    <w:p w:rsidR="00B721CB" w:rsidRPr="00CE499E" w:rsidRDefault="00B721CB">
      <w:pPr>
        <w:pStyle w:val="subsection"/>
      </w:pPr>
      <w:r w:rsidRPr="00CE499E">
        <w:tab/>
      </w:r>
      <w:r w:rsidRPr="00CE499E">
        <w:tab/>
        <w:t>A person commits an offence if:</w:t>
      </w:r>
    </w:p>
    <w:p w:rsidR="00B721CB" w:rsidRPr="00CE499E" w:rsidRDefault="00B721CB">
      <w:pPr>
        <w:pStyle w:val="paragraph"/>
      </w:pPr>
      <w:r w:rsidRPr="00CE499E">
        <w:tab/>
        <w:t>(a)</w:t>
      </w:r>
      <w:r w:rsidRPr="00CE499E">
        <w:tab/>
        <w:t>the person obtains information; and</w:t>
      </w:r>
    </w:p>
    <w:p w:rsidR="00B721CB" w:rsidRPr="00CE499E" w:rsidRDefault="00B721CB">
      <w:pPr>
        <w:pStyle w:val="paragraph"/>
      </w:pPr>
      <w:r w:rsidRPr="00CE499E">
        <w:tab/>
        <w:t>(b)</w:t>
      </w:r>
      <w:r w:rsidRPr="00CE499E">
        <w:tab/>
        <w:t xml:space="preserve">the person does so by way of an </w:t>
      </w:r>
      <w:r w:rsidR="00CE499E" w:rsidRPr="00CE499E">
        <w:rPr>
          <w:position w:val="6"/>
          <w:sz w:val="16"/>
        </w:rPr>
        <w:t>*</w:t>
      </w:r>
      <w:r w:rsidRPr="00CE499E">
        <w:t>authorised disclosure under section</w:t>
      </w:r>
      <w:r w:rsidR="00CE499E">
        <w:t> </w:t>
      </w:r>
      <w:r w:rsidRPr="00CE499E">
        <w:t>323</w:t>
      </w:r>
      <w:r w:rsidR="00CE499E">
        <w:noBreakHyphen/>
      </w:r>
      <w:r w:rsidRPr="00CE499E">
        <w:t>10, 323</w:t>
      </w:r>
      <w:r w:rsidR="00CE499E">
        <w:noBreakHyphen/>
      </w:r>
      <w:r w:rsidRPr="00CE499E">
        <w:t>15 or 323</w:t>
      </w:r>
      <w:r w:rsidR="00CE499E">
        <w:noBreakHyphen/>
      </w:r>
      <w:r w:rsidRPr="00CE499E">
        <w:t>20; and</w:t>
      </w:r>
    </w:p>
    <w:p w:rsidR="00B721CB" w:rsidRPr="00CE499E" w:rsidRDefault="00B721CB">
      <w:pPr>
        <w:pStyle w:val="paragraph"/>
      </w:pPr>
      <w:r w:rsidRPr="00CE499E">
        <w:tab/>
        <w:t>(c)</w:t>
      </w:r>
      <w:r w:rsidRPr="00CE499E">
        <w:tab/>
        <w:t>the person discloses the information; and</w:t>
      </w:r>
    </w:p>
    <w:p w:rsidR="00B721CB" w:rsidRPr="00CE499E" w:rsidRDefault="00B721CB">
      <w:pPr>
        <w:pStyle w:val="paragraph"/>
      </w:pPr>
      <w:r w:rsidRPr="00CE499E">
        <w:tab/>
        <w:t>(d)</w:t>
      </w:r>
      <w:r w:rsidRPr="00CE499E">
        <w:tab/>
        <w:t>the disclosure by the person is not an authorised disclosure.</w:t>
      </w:r>
    </w:p>
    <w:p w:rsidR="00B721CB" w:rsidRPr="00CE499E" w:rsidRDefault="00B721CB">
      <w:pPr>
        <w:pStyle w:val="Penalty"/>
      </w:pPr>
      <w:r w:rsidRPr="00CE499E">
        <w:t>Penalty:</w:t>
      </w:r>
      <w:r w:rsidRPr="00CE499E">
        <w:tab/>
        <w:t>Imprisonment for 2 years or 120 penalty units, or both.</w:t>
      </w:r>
    </w:p>
    <w:p w:rsidR="00B721CB" w:rsidRPr="00CE499E" w:rsidRDefault="00B721CB">
      <w:pPr>
        <w:pStyle w:val="ActHead5"/>
      </w:pPr>
      <w:bookmarkStart w:id="307" w:name="_Toc535922174"/>
      <w:r w:rsidRPr="00CE499E">
        <w:rPr>
          <w:rStyle w:val="CharSectno"/>
        </w:rPr>
        <w:t>323</w:t>
      </w:r>
      <w:r w:rsidR="00CE499E">
        <w:rPr>
          <w:rStyle w:val="CharSectno"/>
        </w:rPr>
        <w:noBreakHyphen/>
      </w:r>
      <w:r w:rsidRPr="00CE499E">
        <w:rPr>
          <w:rStyle w:val="CharSectno"/>
        </w:rPr>
        <w:t>45</w:t>
      </w:r>
      <w:r w:rsidRPr="00CE499E">
        <w:t xml:space="preserve">  Offence: soliciting disclosure of information</w:t>
      </w:r>
      <w:bookmarkEnd w:id="307"/>
    </w:p>
    <w:p w:rsidR="00B721CB" w:rsidRPr="00CE499E" w:rsidRDefault="00B721CB">
      <w:pPr>
        <w:pStyle w:val="subsection"/>
      </w:pPr>
      <w:r w:rsidRPr="00CE499E">
        <w:tab/>
      </w:r>
      <w:r w:rsidRPr="00CE499E">
        <w:tab/>
        <w:t>A person commits an offence if:</w:t>
      </w:r>
    </w:p>
    <w:p w:rsidR="00B721CB" w:rsidRPr="00CE499E" w:rsidRDefault="00B721CB">
      <w:pPr>
        <w:pStyle w:val="paragraph"/>
      </w:pPr>
      <w:r w:rsidRPr="00CE499E">
        <w:tab/>
        <w:t>(a)</w:t>
      </w:r>
      <w:r w:rsidRPr="00CE499E">
        <w:tab/>
        <w:t>the person solicits the disclosure of information from another person; and</w:t>
      </w:r>
    </w:p>
    <w:p w:rsidR="00B721CB" w:rsidRPr="00CE499E" w:rsidRDefault="00B721CB">
      <w:pPr>
        <w:pStyle w:val="paragraph"/>
      </w:pPr>
      <w:r w:rsidRPr="00CE499E">
        <w:tab/>
        <w:t>(b)</w:t>
      </w:r>
      <w:r w:rsidRPr="00CE499E">
        <w:tab/>
        <w:t xml:space="preserve">the information is </w:t>
      </w:r>
      <w:r w:rsidR="00CE499E" w:rsidRPr="00CE499E">
        <w:rPr>
          <w:position w:val="6"/>
          <w:sz w:val="16"/>
        </w:rPr>
        <w:t>*</w:t>
      </w:r>
      <w:r w:rsidRPr="00CE499E">
        <w:t>protected information; and</w:t>
      </w:r>
    </w:p>
    <w:p w:rsidR="00B721CB" w:rsidRPr="00CE499E" w:rsidRDefault="00B721CB">
      <w:pPr>
        <w:pStyle w:val="paragraph"/>
      </w:pPr>
      <w:r w:rsidRPr="00CE499E">
        <w:tab/>
        <w:t>(c)</w:t>
      </w:r>
      <w:r w:rsidRPr="00CE499E">
        <w:tab/>
        <w:t>the person knows, or ought reasonably to know, that the information is protected information; and</w:t>
      </w:r>
    </w:p>
    <w:p w:rsidR="00B721CB" w:rsidRPr="00CE499E" w:rsidRDefault="00B721CB">
      <w:pPr>
        <w:pStyle w:val="paragraph"/>
      </w:pPr>
      <w:r w:rsidRPr="00CE499E">
        <w:tab/>
        <w:t>(d)</w:t>
      </w:r>
      <w:r w:rsidRPr="00CE499E">
        <w:tab/>
        <w:t xml:space="preserve">the disclosure would not be an </w:t>
      </w:r>
      <w:r w:rsidR="00CE499E" w:rsidRPr="00CE499E">
        <w:rPr>
          <w:position w:val="6"/>
          <w:sz w:val="16"/>
        </w:rPr>
        <w:t>*</w:t>
      </w:r>
      <w:r w:rsidRPr="00CE499E">
        <w:t>authorised disclosure.</w:t>
      </w:r>
    </w:p>
    <w:p w:rsidR="00B721CB" w:rsidRPr="00CE499E" w:rsidRDefault="00B721CB">
      <w:pPr>
        <w:pStyle w:val="Penalty"/>
      </w:pPr>
      <w:r w:rsidRPr="00CE499E">
        <w:t>Penalty:</w:t>
      </w:r>
      <w:r w:rsidRPr="00CE499E">
        <w:tab/>
        <w:t>Imprisonment for 2 years or 120 penalty units, or both.</w:t>
      </w:r>
    </w:p>
    <w:p w:rsidR="00B721CB" w:rsidRPr="00CE499E" w:rsidRDefault="00B721CB">
      <w:pPr>
        <w:pStyle w:val="ActHead5"/>
      </w:pPr>
      <w:bookmarkStart w:id="308" w:name="_Toc535922175"/>
      <w:r w:rsidRPr="00CE499E">
        <w:rPr>
          <w:rStyle w:val="CharSectno"/>
        </w:rPr>
        <w:t>323</w:t>
      </w:r>
      <w:r w:rsidR="00CE499E">
        <w:rPr>
          <w:rStyle w:val="CharSectno"/>
        </w:rPr>
        <w:noBreakHyphen/>
      </w:r>
      <w:r w:rsidRPr="00CE499E">
        <w:rPr>
          <w:rStyle w:val="CharSectno"/>
        </w:rPr>
        <w:t>50</w:t>
      </w:r>
      <w:r w:rsidRPr="00CE499E">
        <w:t xml:space="preserve">  Offence: use etc. of unauthorised information</w:t>
      </w:r>
      <w:bookmarkEnd w:id="308"/>
    </w:p>
    <w:p w:rsidR="00B721CB" w:rsidRPr="00CE499E" w:rsidRDefault="00B721CB">
      <w:pPr>
        <w:pStyle w:val="subsection"/>
      </w:pPr>
      <w:r w:rsidRPr="00CE499E">
        <w:tab/>
      </w:r>
      <w:r w:rsidRPr="00CE499E">
        <w:tab/>
        <w:t>A person commits an offence if:</w:t>
      </w:r>
    </w:p>
    <w:p w:rsidR="00B721CB" w:rsidRPr="00CE499E" w:rsidRDefault="00B721CB">
      <w:pPr>
        <w:pStyle w:val="paragraph"/>
      </w:pPr>
      <w:r w:rsidRPr="00CE499E">
        <w:lastRenderedPageBreak/>
        <w:tab/>
        <w:t>(a)</w:t>
      </w:r>
      <w:r w:rsidRPr="00CE499E">
        <w:tab/>
        <w:t>information is disclosed to the person; and</w:t>
      </w:r>
    </w:p>
    <w:p w:rsidR="00B721CB" w:rsidRPr="00CE499E" w:rsidRDefault="00B721CB">
      <w:pPr>
        <w:pStyle w:val="paragraph"/>
      </w:pPr>
      <w:r w:rsidRPr="00CE499E">
        <w:tab/>
        <w:t>(b)</w:t>
      </w:r>
      <w:r w:rsidRPr="00CE499E">
        <w:tab/>
        <w:t xml:space="preserve">the information is </w:t>
      </w:r>
      <w:r w:rsidR="00CE499E" w:rsidRPr="00CE499E">
        <w:rPr>
          <w:position w:val="6"/>
          <w:sz w:val="16"/>
        </w:rPr>
        <w:t>*</w:t>
      </w:r>
      <w:r w:rsidRPr="00CE499E">
        <w:t>protected information; and</w:t>
      </w:r>
    </w:p>
    <w:p w:rsidR="00B721CB" w:rsidRPr="00CE499E" w:rsidRDefault="00B721CB">
      <w:pPr>
        <w:pStyle w:val="paragraph"/>
      </w:pPr>
      <w:r w:rsidRPr="00CE499E">
        <w:tab/>
        <w:t>(c)</w:t>
      </w:r>
      <w:r w:rsidRPr="00CE499E">
        <w:tab/>
        <w:t xml:space="preserve">the disclosure to the person is not an </w:t>
      </w:r>
      <w:r w:rsidR="00CE499E" w:rsidRPr="00CE499E">
        <w:rPr>
          <w:position w:val="6"/>
          <w:sz w:val="16"/>
        </w:rPr>
        <w:t>*</w:t>
      </w:r>
      <w:r w:rsidRPr="00CE499E">
        <w:t>authorised disclosure; and</w:t>
      </w:r>
    </w:p>
    <w:p w:rsidR="00B721CB" w:rsidRPr="00CE499E" w:rsidRDefault="00B721CB">
      <w:pPr>
        <w:pStyle w:val="paragraph"/>
      </w:pPr>
      <w:r w:rsidRPr="00CE499E">
        <w:tab/>
        <w:t>(d)</w:t>
      </w:r>
      <w:r w:rsidRPr="00CE499E">
        <w:tab/>
        <w:t>the person knows, or ought reasonably to know, that the disclosure to the person is not an authorised disclosure; and</w:t>
      </w:r>
    </w:p>
    <w:p w:rsidR="00B721CB" w:rsidRPr="00CE499E" w:rsidRDefault="00B721CB">
      <w:pPr>
        <w:pStyle w:val="paragraph"/>
      </w:pPr>
      <w:r w:rsidRPr="00CE499E">
        <w:tab/>
        <w:t>(e)</w:t>
      </w:r>
      <w:r w:rsidRPr="00CE499E">
        <w:tab/>
        <w:t>any of the following apply:</w:t>
      </w:r>
    </w:p>
    <w:p w:rsidR="00B721CB" w:rsidRPr="00CE499E" w:rsidRDefault="00B721CB">
      <w:pPr>
        <w:pStyle w:val="paragraphsub"/>
      </w:pPr>
      <w:r w:rsidRPr="00CE499E">
        <w:tab/>
        <w:t>(i)</w:t>
      </w:r>
      <w:r w:rsidRPr="00CE499E">
        <w:tab/>
        <w:t>the person solicited the disclosure of the information;</w:t>
      </w:r>
    </w:p>
    <w:p w:rsidR="00B721CB" w:rsidRPr="00CE499E" w:rsidRDefault="00B721CB">
      <w:pPr>
        <w:pStyle w:val="paragraphsub"/>
      </w:pPr>
      <w:r w:rsidRPr="00CE499E">
        <w:tab/>
        <w:t>(ii)</w:t>
      </w:r>
      <w:r w:rsidRPr="00CE499E">
        <w:tab/>
        <w:t>the person discloses the information;</w:t>
      </w:r>
    </w:p>
    <w:p w:rsidR="00B721CB" w:rsidRPr="00CE499E" w:rsidRDefault="00B721CB">
      <w:pPr>
        <w:pStyle w:val="paragraphsub"/>
      </w:pPr>
      <w:r w:rsidRPr="00CE499E">
        <w:tab/>
        <w:t>(iii)</w:t>
      </w:r>
      <w:r w:rsidRPr="00CE499E">
        <w:tab/>
        <w:t>the person uses the information.</w:t>
      </w:r>
    </w:p>
    <w:p w:rsidR="00B721CB" w:rsidRPr="00CE499E" w:rsidRDefault="00B721CB">
      <w:pPr>
        <w:pStyle w:val="Penalty"/>
      </w:pPr>
      <w:r w:rsidRPr="00CE499E">
        <w:t>Penalty:</w:t>
      </w:r>
      <w:r w:rsidRPr="00CE499E">
        <w:tab/>
        <w:t>Imprisonment for 2 years or 120 penalty units, or both.</w:t>
      </w:r>
    </w:p>
    <w:p w:rsidR="00B721CB" w:rsidRPr="00CE499E" w:rsidRDefault="00B721CB">
      <w:pPr>
        <w:pStyle w:val="ActHead5"/>
      </w:pPr>
      <w:bookmarkStart w:id="309" w:name="_Toc535922176"/>
      <w:r w:rsidRPr="00CE499E">
        <w:rPr>
          <w:rStyle w:val="CharSectno"/>
        </w:rPr>
        <w:t>323</w:t>
      </w:r>
      <w:r w:rsidR="00CE499E">
        <w:rPr>
          <w:rStyle w:val="CharSectno"/>
        </w:rPr>
        <w:noBreakHyphen/>
      </w:r>
      <w:r w:rsidRPr="00CE499E">
        <w:rPr>
          <w:rStyle w:val="CharSectno"/>
        </w:rPr>
        <w:t>55</w:t>
      </w:r>
      <w:r w:rsidRPr="00CE499E">
        <w:t xml:space="preserve">  Offence: offering to supply protected information</w:t>
      </w:r>
      <w:bookmarkEnd w:id="309"/>
    </w:p>
    <w:p w:rsidR="00B721CB" w:rsidRPr="00CE499E" w:rsidRDefault="00B721CB">
      <w:pPr>
        <w:pStyle w:val="subsection"/>
      </w:pPr>
      <w:r w:rsidRPr="00CE499E">
        <w:tab/>
      </w:r>
      <w:r w:rsidRPr="00CE499E">
        <w:tab/>
        <w:t>A person commits an offence if:</w:t>
      </w:r>
    </w:p>
    <w:p w:rsidR="00B721CB" w:rsidRPr="00CE499E" w:rsidRDefault="00B721CB">
      <w:pPr>
        <w:pStyle w:val="paragraph"/>
      </w:pPr>
      <w:r w:rsidRPr="00CE499E">
        <w:tab/>
        <w:t>(a)</w:t>
      </w:r>
      <w:r w:rsidRPr="00CE499E">
        <w:tab/>
        <w:t>the person:</w:t>
      </w:r>
    </w:p>
    <w:p w:rsidR="00B721CB" w:rsidRPr="00CE499E" w:rsidRDefault="00B721CB">
      <w:pPr>
        <w:pStyle w:val="paragraphsub"/>
      </w:pPr>
      <w:r w:rsidRPr="00CE499E">
        <w:tab/>
        <w:t>(i)</w:t>
      </w:r>
      <w:r w:rsidRPr="00CE499E">
        <w:tab/>
        <w:t>offers; or</w:t>
      </w:r>
    </w:p>
    <w:p w:rsidR="00B721CB" w:rsidRPr="00CE499E" w:rsidRDefault="00B721CB">
      <w:pPr>
        <w:pStyle w:val="paragraphsub"/>
      </w:pPr>
      <w:r w:rsidRPr="00CE499E">
        <w:tab/>
        <w:t>(ii)</w:t>
      </w:r>
      <w:r w:rsidRPr="00CE499E">
        <w:tab/>
        <w:t>holds himself or herself out as being able;</w:t>
      </w:r>
    </w:p>
    <w:p w:rsidR="00B721CB" w:rsidRPr="00CE499E" w:rsidRDefault="00B721CB">
      <w:pPr>
        <w:pStyle w:val="paragraph"/>
      </w:pPr>
      <w:r w:rsidRPr="00CE499E">
        <w:tab/>
      </w:r>
      <w:r w:rsidRPr="00CE499E">
        <w:tab/>
        <w:t>to supply (whether or not to a particular person) information about another person; and</w:t>
      </w:r>
    </w:p>
    <w:p w:rsidR="00B721CB" w:rsidRPr="00CE499E" w:rsidRDefault="00B721CB">
      <w:pPr>
        <w:pStyle w:val="paragraph"/>
      </w:pPr>
      <w:r w:rsidRPr="00CE499E">
        <w:tab/>
        <w:t>(b)</w:t>
      </w:r>
      <w:r w:rsidRPr="00CE499E">
        <w:tab/>
        <w:t xml:space="preserve">the person knows that the information is </w:t>
      </w:r>
      <w:r w:rsidR="00CE499E" w:rsidRPr="00CE499E">
        <w:rPr>
          <w:position w:val="6"/>
          <w:sz w:val="16"/>
        </w:rPr>
        <w:t>*</w:t>
      </w:r>
      <w:r w:rsidRPr="00CE499E">
        <w:t>protected information; and</w:t>
      </w:r>
    </w:p>
    <w:p w:rsidR="00B721CB" w:rsidRPr="00CE499E" w:rsidRDefault="00B721CB">
      <w:pPr>
        <w:pStyle w:val="paragraph"/>
      </w:pPr>
      <w:r w:rsidRPr="00CE499E">
        <w:tab/>
        <w:t>(c)</w:t>
      </w:r>
      <w:r w:rsidRPr="00CE499E">
        <w:tab/>
        <w:t xml:space="preserve">the supply would not be an </w:t>
      </w:r>
      <w:r w:rsidR="00CE499E" w:rsidRPr="00CE499E">
        <w:rPr>
          <w:position w:val="6"/>
          <w:sz w:val="16"/>
        </w:rPr>
        <w:t>*</w:t>
      </w:r>
      <w:r w:rsidRPr="00CE499E">
        <w:t>authorised disclosure.</w:t>
      </w:r>
    </w:p>
    <w:p w:rsidR="00B721CB" w:rsidRPr="00CE499E" w:rsidRDefault="00B721CB">
      <w:pPr>
        <w:pStyle w:val="Penalty"/>
      </w:pPr>
      <w:r w:rsidRPr="00CE499E">
        <w:t>Penalty:</w:t>
      </w:r>
      <w:r w:rsidRPr="00CE499E">
        <w:tab/>
        <w:t>Imprisonment for 2 years or 120 penalty units, or both.</w:t>
      </w:r>
    </w:p>
    <w:p w:rsidR="00B721CB" w:rsidRPr="00CE499E" w:rsidRDefault="00B721CB" w:rsidP="00F719AC">
      <w:pPr>
        <w:pStyle w:val="ActHead2"/>
        <w:pageBreakBefore/>
      </w:pPr>
      <w:bookmarkStart w:id="310" w:name="_Toc535922177"/>
      <w:r w:rsidRPr="00CE499E">
        <w:rPr>
          <w:rStyle w:val="CharPartNo"/>
        </w:rPr>
        <w:lastRenderedPageBreak/>
        <w:t>Part</w:t>
      </w:r>
      <w:r w:rsidR="00CE499E">
        <w:rPr>
          <w:rStyle w:val="CharPartNo"/>
        </w:rPr>
        <w:t> </w:t>
      </w:r>
      <w:r w:rsidRPr="00CE499E">
        <w:rPr>
          <w:rStyle w:val="CharPartNo"/>
        </w:rPr>
        <w:t>6</w:t>
      </w:r>
      <w:r w:rsidR="00CE499E">
        <w:rPr>
          <w:rStyle w:val="CharPartNo"/>
        </w:rPr>
        <w:noBreakHyphen/>
      </w:r>
      <w:r w:rsidRPr="00CE499E">
        <w:rPr>
          <w:rStyle w:val="CharPartNo"/>
        </w:rPr>
        <w:t>9</w:t>
      </w:r>
      <w:r w:rsidRPr="00CE499E">
        <w:t>—</w:t>
      </w:r>
      <w:r w:rsidRPr="00CE499E">
        <w:rPr>
          <w:rStyle w:val="CharPartText"/>
        </w:rPr>
        <w:t>Review of decisions</w:t>
      </w:r>
      <w:bookmarkEnd w:id="310"/>
    </w:p>
    <w:p w:rsidR="00B721CB" w:rsidRPr="00CE499E" w:rsidRDefault="00B721CB">
      <w:pPr>
        <w:pStyle w:val="ActHead3"/>
      </w:pPr>
      <w:bookmarkStart w:id="311" w:name="_Toc535922178"/>
      <w:r w:rsidRPr="00CE499E">
        <w:rPr>
          <w:rStyle w:val="CharDivNo"/>
        </w:rPr>
        <w:t>Division</w:t>
      </w:r>
      <w:r w:rsidR="00CE499E">
        <w:rPr>
          <w:rStyle w:val="CharDivNo"/>
        </w:rPr>
        <w:t> </w:t>
      </w:r>
      <w:r w:rsidRPr="00CE499E">
        <w:rPr>
          <w:rStyle w:val="CharDivNo"/>
        </w:rPr>
        <w:t>328</w:t>
      </w:r>
      <w:r w:rsidRPr="00CE499E">
        <w:t>—</w:t>
      </w:r>
      <w:r w:rsidRPr="00CE499E">
        <w:rPr>
          <w:rStyle w:val="CharDivText"/>
        </w:rPr>
        <w:t>Review of decisions</w:t>
      </w:r>
      <w:bookmarkEnd w:id="311"/>
    </w:p>
    <w:p w:rsidR="00B721CB" w:rsidRPr="00CE499E" w:rsidRDefault="00B721CB">
      <w:pPr>
        <w:pStyle w:val="ActHead5"/>
      </w:pPr>
      <w:bookmarkStart w:id="312" w:name="_Toc535922179"/>
      <w:r w:rsidRPr="00CE499E">
        <w:rPr>
          <w:rStyle w:val="CharSectno"/>
        </w:rPr>
        <w:t>328</w:t>
      </w:r>
      <w:r w:rsidR="00CE499E">
        <w:rPr>
          <w:rStyle w:val="CharSectno"/>
        </w:rPr>
        <w:noBreakHyphen/>
      </w:r>
      <w:r w:rsidRPr="00CE499E">
        <w:rPr>
          <w:rStyle w:val="CharSectno"/>
        </w:rPr>
        <w:t>1</w:t>
      </w:r>
      <w:r w:rsidRPr="00CE499E">
        <w:t xml:space="preserve">  What this Part is about</w:t>
      </w:r>
      <w:bookmarkEnd w:id="312"/>
    </w:p>
    <w:p w:rsidR="00EF3224" w:rsidRPr="00CE499E" w:rsidRDefault="00EF3224" w:rsidP="00EF3224">
      <w:pPr>
        <w:pStyle w:val="BoxText"/>
      </w:pPr>
      <w:r w:rsidRPr="00CE499E">
        <w:t xml:space="preserve">Several kinds of decisions made under this Act by the Chief Executive Medicare, </w:t>
      </w:r>
      <w:r w:rsidR="00CE499E" w:rsidRPr="00CE499E">
        <w:rPr>
          <w:position w:val="6"/>
          <w:sz w:val="16"/>
        </w:rPr>
        <w:t>*</w:t>
      </w:r>
      <w:r w:rsidR="007964B1" w:rsidRPr="00CE499E">
        <w:t>APRA</w:t>
      </w:r>
      <w:r w:rsidR="00E86F0F" w:rsidRPr="00CE499E">
        <w:t xml:space="preserve"> and the Minister</w:t>
      </w:r>
      <w:r w:rsidRPr="00CE499E">
        <w:t xml:space="preserve"> are reviewable by the Administrative Appeals Tribunal.</w:t>
      </w:r>
    </w:p>
    <w:p w:rsidR="00B721CB" w:rsidRPr="00CE499E" w:rsidRDefault="00B721CB">
      <w:pPr>
        <w:pStyle w:val="ActHead5"/>
      </w:pPr>
      <w:bookmarkStart w:id="313" w:name="_Toc535922180"/>
      <w:r w:rsidRPr="00CE499E">
        <w:rPr>
          <w:rStyle w:val="CharSectno"/>
        </w:rPr>
        <w:t>328</w:t>
      </w:r>
      <w:r w:rsidR="00CE499E">
        <w:rPr>
          <w:rStyle w:val="CharSectno"/>
        </w:rPr>
        <w:noBreakHyphen/>
      </w:r>
      <w:r w:rsidRPr="00CE499E">
        <w:rPr>
          <w:rStyle w:val="CharSectno"/>
        </w:rPr>
        <w:t>5</w:t>
      </w:r>
      <w:r w:rsidRPr="00CE499E">
        <w:t xml:space="preserve">  AAT review of decisions</w:t>
      </w:r>
      <w:bookmarkEnd w:id="313"/>
    </w:p>
    <w:p w:rsidR="00B721CB" w:rsidRPr="00CE499E" w:rsidRDefault="00B721CB">
      <w:pPr>
        <w:pStyle w:val="subsection"/>
      </w:pPr>
      <w:r w:rsidRPr="00CE499E">
        <w:tab/>
      </w:r>
      <w:r w:rsidRPr="00CE499E">
        <w:tab/>
        <w:t>An application may be made to the Administrative Appeals Tribunal for the review of any of the following decisions:</w:t>
      </w:r>
    </w:p>
    <w:p w:rsidR="00B721CB" w:rsidRPr="00CE499E" w:rsidRDefault="00B721CB" w:rsidP="000306D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44"/>
        <w:gridCol w:w="3834"/>
        <w:gridCol w:w="2411"/>
      </w:tblGrid>
      <w:tr w:rsidR="00B721CB" w:rsidRPr="00CE499E" w:rsidTr="000306D2">
        <w:trPr>
          <w:tblHeader/>
        </w:trPr>
        <w:tc>
          <w:tcPr>
            <w:tcW w:w="7089" w:type="dxa"/>
            <w:gridSpan w:val="3"/>
            <w:tcBorders>
              <w:top w:val="single" w:sz="12" w:space="0" w:color="auto"/>
              <w:bottom w:val="single" w:sz="6" w:space="0" w:color="auto"/>
            </w:tcBorders>
            <w:shd w:val="clear" w:color="auto" w:fill="auto"/>
          </w:tcPr>
          <w:p w:rsidR="00B721CB" w:rsidRPr="00CE499E" w:rsidRDefault="00B721CB" w:rsidP="000306D2">
            <w:pPr>
              <w:pStyle w:val="TableHeading"/>
            </w:pPr>
            <w:r w:rsidRPr="00CE499E">
              <w:t>Reviewable decisions</w:t>
            </w:r>
          </w:p>
        </w:tc>
      </w:tr>
      <w:tr w:rsidR="00B721CB" w:rsidRPr="00CE499E" w:rsidTr="000306D2">
        <w:trPr>
          <w:tblHeader/>
        </w:trPr>
        <w:tc>
          <w:tcPr>
            <w:tcW w:w="844" w:type="dxa"/>
            <w:tcBorders>
              <w:top w:val="single" w:sz="6" w:space="0" w:color="auto"/>
              <w:bottom w:val="single" w:sz="12" w:space="0" w:color="auto"/>
            </w:tcBorders>
            <w:shd w:val="clear" w:color="auto" w:fill="auto"/>
          </w:tcPr>
          <w:p w:rsidR="00B721CB" w:rsidRPr="00CE499E" w:rsidRDefault="00B721CB" w:rsidP="00415F8E">
            <w:pPr>
              <w:pStyle w:val="TableHeading"/>
            </w:pPr>
            <w:r w:rsidRPr="00CE499E">
              <w:rPr>
                <w:sz w:val="22"/>
              </w:rPr>
              <w:br w:type="page"/>
            </w:r>
            <w:r w:rsidRPr="00CE499E">
              <w:t>Item</w:t>
            </w:r>
          </w:p>
        </w:tc>
        <w:tc>
          <w:tcPr>
            <w:tcW w:w="3834" w:type="dxa"/>
            <w:tcBorders>
              <w:top w:val="single" w:sz="6" w:space="0" w:color="auto"/>
              <w:bottom w:val="single" w:sz="12" w:space="0" w:color="auto"/>
            </w:tcBorders>
            <w:shd w:val="clear" w:color="auto" w:fill="auto"/>
          </w:tcPr>
          <w:p w:rsidR="00B721CB" w:rsidRPr="00CE499E" w:rsidRDefault="00B721CB" w:rsidP="00415F8E">
            <w:pPr>
              <w:pStyle w:val="TableHeading"/>
            </w:pPr>
            <w:r w:rsidRPr="00CE499E">
              <w:t>Decision</w:t>
            </w:r>
          </w:p>
        </w:tc>
        <w:tc>
          <w:tcPr>
            <w:tcW w:w="2411" w:type="dxa"/>
            <w:tcBorders>
              <w:top w:val="single" w:sz="6" w:space="0" w:color="auto"/>
              <w:bottom w:val="single" w:sz="12" w:space="0" w:color="auto"/>
            </w:tcBorders>
            <w:shd w:val="clear" w:color="auto" w:fill="auto"/>
          </w:tcPr>
          <w:p w:rsidR="00B721CB" w:rsidRPr="00CE499E" w:rsidRDefault="00B721CB" w:rsidP="00415F8E">
            <w:pPr>
              <w:pStyle w:val="TableHeading"/>
            </w:pPr>
            <w:r w:rsidRPr="00CE499E">
              <w:t>Provision under which decision is made</w:t>
            </w:r>
          </w:p>
        </w:tc>
      </w:tr>
      <w:tr w:rsidR="00B721CB" w:rsidRPr="00CE499E" w:rsidTr="00D36308">
        <w:tc>
          <w:tcPr>
            <w:tcW w:w="844" w:type="dxa"/>
            <w:tcBorders>
              <w:top w:val="single" w:sz="12" w:space="0" w:color="auto"/>
              <w:bottom w:val="single" w:sz="4" w:space="0" w:color="auto"/>
            </w:tcBorders>
            <w:shd w:val="clear" w:color="auto" w:fill="auto"/>
          </w:tcPr>
          <w:p w:rsidR="00B721CB" w:rsidRPr="00CE499E" w:rsidRDefault="00B721CB">
            <w:pPr>
              <w:pStyle w:val="Tabletext"/>
            </w:pPr>
            <w:r w:rsidRPr="00CE499E">
              <w:t>1</w:t>
            </w:r>
          </w:p>
        </w:tc>
        <w:tc>
          <w:tcPr>
            <w:tcW w:w="3834" w:type="dxa"/>
            <w:tcBorders>
              <w:top w:val="single" w:sz="12" w:space="0" w:color="auto"/>
              <w:bottom w:val="single" w:sz="4" w:space="0" w:color="auto"/>
            </w:tcBorders>
            <w:shd w:val="clear" w:color="auto" w:fill="auto"/>
          </w:tcPr>
          <w:p w:rsidR="00B721CB" w:rsidRPr="00CE499E" w:rsidRDefault="00B721CB">
            <w:pPr>
              <w:pStyle w:val="Tabletext"/>
            </w:pPr>
            <w:r w:rsidRPr="00CE499E">
              <w:t>To reject an application for registration of a person in respect of a health insurance policy</w:t>
            </w:r>
          </w:p>
        </w:tc>
        <w:tc>
          <w:tcPr>
            <w:tcW w:w="2411" w:type="dxa"/>
            <w:tcBorders>
              <w:top w:val="single" w:sz="12" w:space="0" w:color="auto"/>
              <w:bottom w:val="single" w:sz="4" w:space="0" w:color="auto"/>
            </w:tcBorders>
            <w:shd w:val="clear" w:color="auto" w:fill="auto"/>
          </w:tcPr>
          <w:p w:rsidR="00B721CB" w:rsidRPr="00CE499E" w:rsidRDefault="00B721CB">
            <w:pPr>
              <w:pStyle w:val="Tabletext"/>
            </w:pPr>
            <w:r w:rsidRPr="00CE499E">
              <w:t>section</w:t>
            </w:r>
            <w:r w:rsidR="00CE499E">
              <w:t> </w:t>
            </w:r>
            <w:r w:rsidRPr="00CE499E">
              <w:t>23</w:t>
            </w:r>
            <w:r w:rsidR="00CE499E">
              <w:noBreakHyphen/>
            </w:r>
            <w:r w:rsidRPr="00CE499E">
              <w:t>20</w:t>
            </w:r>
          </w:p>
        </w:tc>
      </w:tr>
      <w:tr w:rsidR="00B721CB" w:rsidRPr="00CE499E" w:rsidTr="00D36308">
        <w:tc>
          <w:tcPr>
            <w:tcW w:w="844" w:type="dxa"/>
            <w:tcBorders>
              <w:top w:val="single" w:sz="4" w:space="0" w:color="auto"/>
              <w:bottom w:val="single" w:sz="4" w:space="0" w:color="auto"/>
            </w:tcBorders>
            <w:shd w:val="clear" w:color="auto" w:fill="auto"/>
          </w:tcPr>
          <w:p w:rsidR="00B721CB" w:rsidRPr="00CE499E" w:rsidRDefault="00B721CB">
            <w:pPr>
              <w:pStyle w:val="Tabletext"/>
            </w:pPr>
            <w:r w:rsidRPr="00CE499E">
              <w:t>2</w:t>
            </w:r>
          </w:p>
        </w:tc>
        <w:tc>
          <w:tcPr>
            <w:tcW w:w="3834" w:type="dxa"/>
            <w:tcBorders>
              <w:top w:val="single" w:sz="4" w:space="0" w:color="auto"/>
              <w:bottom w:val="single" w:sz="4" w:space="0" w:color="auto"/>
            </w:tcBorders>
            <w:shd w:val="clear" w:color="auto" w:fill="auto"/>
          </w:tcPr>
          <w:p w:rsidR="00B721CB" w:rsidRPr="00CE499E" w:rsidRDefault="00B721CB">
            <w:pPr>
              <w:pStyle w:val="Tabletext"/>
            </w:pPr>
            <w:r w:rsidRPr="00CE499E">
              <w:t>To revoke a person’s registration in respect of a health insurance policy</w:t>
            </w:r>
          </w:p>
        </w:tc>
        <w:tc>
          <w:tcPr>
            <w:tcW w:w="2411" w:type="dxa"/>
            <w:tcBorders>
              <w:top w:val="single" w:sz="4" w:space="0" w:color="auto"/>
              <w:bottom w:val="single" w:sz="4" w:space="0" w:color="auto"/>
            </w:tcBorders>
            <w:shd w:val="clear" w:color="auto" w:fill="auto"/>
          </w:tcPr>
          <w:p w:rsidR="00B721CB" w:rsidRPr="00CE499E" w:rsidRDefault="00B721CB">
            <w:pPr>
              <w:pStyle w:val="Tabletext"/>
            </w:pPr>
            <w:r w:rsidRPr="00CE499E">
              <w:t>section</w:t>
            </w:r>
            <w:r w:rsidR="00CE499E">
              <w:t> </w:t>
            </w:r>
            <w:r w:rsidRPr="00CE499E">
              <w:t>23</w:t>
            </w:r>
            <w:r w:rsidR="00CE499E">
              <w:noBreakHyphen/>
            </w:r>
            <w:r w:rsidRPr="00CE499E">
              <w:t>35</w:t>
            </w:r>
          </w:p>
        </w:tc>
      </w:tr>
      <w:tr w:rsidR="00B721CB" w:rsidRPr="00CE499E" w:rsidTr="00D36308">
        <w:tc>
          <w:tcPr>
            <w:tcW w:w="844" w:type="dxa"/>
            <w:tcBorders>
              <w:top w:val="single" w:sz="4" w:space="0" w:color="auto"/>
              <w:bottom w:val="single" w:sz="4" w:space="0" w:color="auto"/>
            </w:tcBorders>
            <w:shd w:val="clear" w:color="auto" w:fill="auto"/>
          </w:tcPr>
          <w:p w:rsidR="00B721CB" w:rsidRPr="00CE499E" w:rsidRDefault="00B721CB">
            <w:pPr>
              <w:pStyle w:val="Tabletext"/>
            </w:pPr>
            <w:r w:rsidRPr="00CE499E">
              <w:t>4</w:t>
            </w:r>
          </w:p>
        </w:tc>
        <w:tc>
          <w:tcPr>
            <w:tcW w:w="3834" w:type="dxa"/>
            <w:tcBorders>
              <w:top w:val="single" w:sz="4" w:space="0" w:color="auto"/>
              <w:bottom w:val="single" w:sz="4" w:space="0" w:color="auto"/>
            </w:tcBorders>
            <w:shd w:val="clear" w:color="auto" w:fill="auto"/>
          </w:tcPr>
          <w:p w:rsidR="00B721CB" w:rsidRPr="00CE499E" w:rsidRDefault="00B721CB">
            <w:pPr>
              <w:pStyle w:val="Tabletext"/>
            </w:pPr>
            <w:r w:rsidRPr="00CE499E">
              <w:t xml:space="preserve">To refuse to make a declaration, or to revoke a declaration, that a facility is a </w:t>
            </w:r>
            <w:r w:rsidR="00CE499E" w:rsidRPr="00CE499E">
              <w:rPr>
                <w:position w:val="6"/>
                <w:sz w:val="16"/>
              </w:rPr>
              <w:t>*</w:t>
            </w:r>
            <w:r w:rsidRPr="00CE499E">
              <w:t>hospital</w:t>
            </w:r>
          </w:p>
        </w:tc>
        <w:tc>
          <w:tcPr>
            <w:tcW w:w="2411" w:type="dxa"/>
            <w:tcBorders>
              <w:top w:val="single" w:sz="4" w:space="0" w:color="auto"/>
              <w:bottom w:val="single" w:sz="4" w:space="0" w:color="auto"/>
            </w:tcBorders>
            <w:shd w:val="clear" w:color="auto" w:fill="auto"/>
          </w:tcPr>
          <w:p w:rsidR="00B721CB" w:rsidRPr="00CE499E" w:rsidRDefault="00B721CB">
            <w:pPr>
              <w:pStyle w:val="Tabletext"/>
            </w:pPr>
            <w:r w:rsidRPr="00CE499E">
              <w:t>subsection</w:t>
            </w:r>
            <w:r w:rsidR="00CE499E">
              <w:t> </w:t>
            </w:r>
            <w:r w:rsidRPr="00CE499E">
              <w:t>121</w:t>
            </w:r>
            <w:r w:rsidR="00CE499E">
              <w:noBreakHyphen/>
            </w:r>
            <w:r w:rsidRPr="00CE499E">
              <w:t>5(6)</w:t>
            </w:r>
          </w:p>
        </w:tc>
      </w:tr>
      <w:tr w:rsidR="00F269DC" w:rsidRPr="00CE499E" w:rsidTr="00D36308">
        <w:tc>
          <w:tcPr>
            <w:tcW w:w="844" w:type="dxa"/>
            <w:tcBorders>
              <w:top w:val="single" w:sz="4" w:space="0" w:color="auto"/>
              <w:bottom w:val="single" w:sz="4" w:space="0" w:color="auto"/>
            </w:tcBorders>
            <w:shd w:val="clear" w:color="auto" w:fill="auto"/>
          </w:tcPr>
          <w:p w:rsidR="00F269DC" w:rsidRPr="00CE499E" w:rsidRDefault="00F269DC" w:rsidP="005C0422">
            <w:pPr>
              <w:pStyle w:val="Tabletext"/>
            </w:pPr>
            <w:r w:rsidRPr="00CE499E">
              <w:t>4A</w:t>
            </w:r>
          </w:p>
        </w:tc>
        <w:tc>
          <w:tcPr>
            <w:tcW w:w="3834" w:type="dxa"/>
            <w:tcBorders>
              <w:top w:val="single" w:sz="4" w:space="0" w:color="auto"/>
              <w:bottom w:val="single" w:sz="4" w:space="0" w:color="auto"/>
            </w:tcBorders>
            <w:shd w:val="clear" w:color="auto" w:fill="auto"/>
          </w:tcPr>
          <w:p w:rsidR="00F269DC" w:rsidRPr="00CE499E" w:rsidRDefault="00F269DC" w:rsidP="005C0422">
            <w:pPr>
              <w:pStyle w:val="Tabletext"/>
            </w:pPr>
            <w:r w:rsidRPr="00CE499E">
              <w:t xml:space="preserve">To specify a condition, in relation to a particular facility, to which a declaration that a facility is a </w:t>
            </w:r>
            <w:r w:rsidR="00CE499E" w:rsidRPr="00CE499E">
              <w:rPr>
                <w:position w:val="6"/>
                <w:sz w:val="16"/>
              </w:rPr>
              <w:t>*</w:t>
            </w:r>
            <w:r w:rsidRPr="00CE499E">
              <w:t>hospital is subject</w:t>
            </w:r>
          </w:p>
        </w:tc>
        <w:tc>
          <w:tcPr>
            <w:tcW w:w="2411" w:type="dxa"/>
            <w:tcBorders>
              <w:top w:val="single" w:sz="4" w:space="0" w:color="auto"/>
              <w:bottom w:val="single" w:sz="4" w:space="0" w:color="auto"/>
            </w:tcBorders>
            <w:shd w:val="clear" w:color="auto" w:fill="auto"/>
          </w:tcPr>
          <w:p w:rsidR="00F269DC" w:rsidRPr="00CE499E" w:rsidRDefault="00F269DC" w:rsidP="005C0422">
            <w:pPr>
              <w:pStyle w:val="Tabletext"/>
            </w:pPr>
            <w:r w:rsidRPr="00CE499E">
              <w:t>paragraph</w:t>
            </w:r>
            <w:r w:rsidR="00CE499E">
              <w:t> </w:t>
            </w:r>
            <w:r w:rsidRPr="00CE499E">
              <w:t>121</w:t>
            </w:r>
            <w:r w:rsidR="00CE499E">
              <w:noBreakHyphen/>
            </w:r>
            <w:r w:rsidRPr="00CE499E">
              <w:t>7(1)(b)</w:t>
            </w:r>
          </w:p>
        </w:tc>
      </w:tr>
      <w:tr w:rsidR="00844F64" w:rsidRPr="00CE499E" w:rsidTr="00D36308">
        <w:tc>
          <w:tcPr>
            <w:tcW w:w="844" w:type="dxa"/>
            <w:tcBorders>
              <w:top w:val="single" w:sz="4" w:space="0" w:color="auto"/>
              <w:bottom w:val="single" w:sz="4" w:space="0" w:color="auto"/>
            </w:tcBorders>
            <w:shd w:val="clear" w:color="auto" w:fill="auto"/>
          </w:tcPr>
          <w:p w:rsidR="00844F64" w:rsidRPr="00CE499E" w:rsidRDefault="00844F64" w:rsidP="005C0422">
            <w:pPr>
              <w:pStyle w:val="Tabletext"/>
            </w:pPr>
            <w:r w:rsidRPr="00CE499E">
              <w:t>5</w:t>
            </w:r>
          </w:p>
        </w:tc>
        <w:tc>
          <w:tcPr>
            <w:tcW w:w="3834" w:type="dxa"/>
            <w:tcBorders>
              <w:top w:val="single" w:sz="4" w:space="0" w:color="auto"/>
              <w:bottom w:val="single" w:sz="4" w:space="0" w:color="auto"/>
            </w:tcBorders>
            <w:shd w:val="clear" w:color="auto" w:fill="auto"/>
          </w:tcPr>
          <w:p w:rsidR="00844F64" w:rsidRPr="00CE499E" w:rsidRDefault="00844F64" w:rsidP="005C0422">
            <w:pPr>
              <w:pStyle w:val="Tabletext"/>
            </w:pPr>
            <w:r w:rsidRPr="00CE499E">
              <w:t xml:space="preserve">To decide that a </w:t>
            </w:r>
            <w:r w:rsidR="00CE499E" w:rsidRPr="00CE499E">
              <w:rPr>
                <w:position w:val="6"/>
                <w:sz w:val="16"/>
              </w:rPr>
              <w:t>*</w:t>
            </w:r>
            <w:r w:rsidRPr="00CE499E">
              <w:t>hospital does not satisfy the assessment criteria set out in the Private Health Insurance (Health Insurance Business) Rules</w:t>
            </w:r>
          </w:p>
        </w:tc>
        <w:tc>
          <w:tcPr>
            <w:tcW w:w="2411" w:type="dxa"/>
            <w:tcBorders>
              <w:top w:val="single" w:sz="4" w:space="0" w:color="auto"/>
              <w:bottom w:val="single" w:sz="4" w:space="0" w:color="auto"/>
            </w:tcBorders>
            <w:shd w:val="clear" w:color="auto" w:fill="auto"/>
          </w:tcPr>
          <w:p w:rsidR="00844F64" w:rsidRPr="00CE499E" w:rsidRDefault="00844F64" w:rsidP="005C0422">
            <w:pPr>
              <w:pStyle w:val="Tabletext"/>
            </w:pPr>
            <w:r w:rsidRPr="00CE499E">
              <w:t>section</w:t>
            </w:r>
            <w:r w:rsidR="00CE499E">
              <w:t> </w:t>
            </w:r>
            <w:r w:rsidRPr="00CE499E">
              <w:t>121</w:t>
            </w:r>
            <w:r w:rsidR="00CE499E">
              <w:noBreakHyphen/>
            </w:r>
            <w:r w:rsidRPr="00CE499E">
              <w:t>8A</w:t>
            </w:r>
          </w:p>
        </w:tc>
      </w:tr>
      <w:tr w:rsidR="00844F64" w:rsidRPr="00CE499E" w:rsidTr="00D36308">
        <w:tc>
          <w:tcPr>
            <w:tcW w:w="844" w:type="dxa"/>
            <w:tcBorders>
              <w:top w:val="single" w:sz="4" w:space="0" w:color="auto"/>
              <w:bottom w:val="single" w:sz="4" w:space="0" w:color="auto"/>
            </w:tcBorders>
            <w:shd w:val="clear" w:color="auto" w:fill="auto"/>
          </w:tcPr>
          <w:p w:rsidR="00844F64" w:rsidRPr="00CE499E" w:rsidRDefault="00844F64" w:rsidP="005C0422">
            <w:pPr>
              <w:pStyle w:val="Tabletext"/>
            </w:pPr>
            <w:r w:rsidRPr="00CE499E">
              <w:lastRenderedPageBreak/>
              <w:t>6</w:t>
            </w:r>
          </w:p>
        </w:tc>
        <w:tc>
          <w:tcPr>
            <w:tcW w:w="3834" w:type="dxa"/>
            <w:tcBorders>
              <w:top w:val="single" w:sz="4" w:space="0" w:color="auto"/>
              <w:bottom w:val="single" w:sz="4" w:space="0" w:color="auto"/>
            </w:tcBorders>
            <w:shd w:val="clear" w:color="auto" w:fill="auto"/>
          </w:tcPr>
          <w:p w:rsidR="00844F64" w:rsidRPr="00CE499E" w:rsidRDefault="00844F64" w:rsidP="005C0422">
            <w:pPr>
              <w:pStyle w:val="Tabletext"/>
            </w:pPr>
            <w:r w:rsidRPr="00CE499E">
              <w:t xml:space="preserve">To decide to revoke a </w:t>
            </w:r>
            <w:r w:rsidR="00CE499E" w:rsidRPr="00CE499E">
              <w:rPr>
                <w:position w:val="6"/>
                <w:sz w:val="16"/>
              </w:rPr>
              <w:t>*</w:t>
            </w:r>
            <w:r w:rsidRPr="00CE499E">
              <w:t>hospital’s inclusion in a class set out in the Private Health Insurance (Health Insurance Business) Rules</w:t>
            </w:r>
          </w:p>
        </w:tc>
        <w:tc>
          <w:tcPr>
            <w:tcW w:w="2411" w:type="dxa"/>
            <w:tcBorders>
              <w:top w:val="single" w:sz="4" w:space="0" w:color="auto"/>
              <w:bottom w:val="single" w:sz="4" w:space="0" w:color="auto"/>
            </w:tcBorders>
            <w:shd w:val="clear" w:color="auto" w:fill="auto"/>
          </w:tcPr>
          <w:p w:rsidR="00844F64" w:rsidRPr="00CE499E" w:rsidRDefault="00844F64" w:rsidP="005C0422">
            <w:pPr>
              <w:pStyle w:val="Tabletext"/>
            </w:pPr>
            <w:r w:rsidRPr="00CE499E">
              <w:t>section</w:t>
            </w:r>
            <w:r w:rsidR="00CE499E">
              <w:t> </w:t>
            </w:r>
            <w:r w:rsidRPr="00CE499E">
              <w:t>121</w:t>
            </w:r>
            <w:r w:rsidR="00CE499E">
              <w:noBreakHyphen/>
            </w:r>
            <w:r w:rsidRPr="00CE499E">
              <w:t>8C</w:t>
            </w:r>
          </w:p>
        </w:tc>
      </w:tr>
      <w:tr w:rsidR="00F90597" w:rsidRPr="00CE499E" w:rsidTr="0005795F">
        <w:trPr>
          <w:cantSplit/>
        </w:trPr>
        <w:tc>
          <w:tcPr>
            <w:tcW w:w="844" w:type="dxa"/>
            <w:tcBorders>
              <w:top w:val="single" w:sz="4" w:space="0" w:color="auto"/>
              <w:bottom w:val="single" w:sz="4" w:space="0" w:color="auto"/>
            </w:tcBorders>
            <w:shd w:val="clear" w:color="auto" w:fill="auto"/>
          </w:tcPr>
          <w:p w:rsidR="00F90597" w:rsidRPr="00CE499E" w:rsidRDefault="00F90597">
            <w:pPr>
              <w:pStyle w:val="Tabletext"/>
            </w:pPr>
            <w:r w:rsidRPr="00CE499E">
              <w:t>31</w:t>
            </w:r>
          </w:p>
        </w:tc>
        <w:tc>
          <w:tcPr>
            <w:tcW w:w="3834" w:type="dxa"/>
            <w:tcBorders>
              <w:top w:val="single" w:sz="4" w:space="0" w:color="auto"/>
              <w:bottom w:val="single" w:sz="4" w:space="0" w:color="auto"/>
            </w:tcBorders>
            <w:shd w:val="clear" w:color="auto" w:fill="auto"/>
          </w:tcPr>
          <w:p w:rsidR="00F90597" w:rsidRPr="00CE499E" w:rsidRDefault="00F90597">
            <w:pPr>
              <w:pStyle w:val="Tabletext"/>
            </w:pPr>
            <w:r w:rsidRPr="00CE499E">
              <w:t xml:space="preserve">To direct a private health insurer not to make a change that it proposes to make to its </w:t>
            </w:r>
            <w:r w:rsidR="00CE499E" w:rsidRPr="00CE499E">
              <w:rPr>
                <w:position w:val="6"/>
                <w:sz w:val="16"/>
              </w:rPr>
              <w:t>*</w:t>
            </w:r>
            <w:r w:rsidRPr="00CE499E">
              <w:t>rules</w:t>
            </w:r>
          </w:p>
        </w:tc>
        <w:tc>
          <w:tcPr>
            <w:tcW w:w="2411" w:type="dxa"/>
            <w:tcBorders>
              <w:top w:val="single" w:sz="4" w:space="0" w:color="auto"/>
              <w:bottom w:val="single" w:sz="4" w:space="0" w:color="auto"/>
            </w:tcBorders>
            <w:shd w:val="clear" w:color="auto" w:fill="auto"/>
          </w:tcPr>
          <w:p w:rsidR="00F90597" w:rsidRPr="00CE499E" w:rsidRDefault="00F90597">
            <w:pPr>
              <w:pStyle w:val="Tabletext"/>
            </w:pPr>
            <w:r w:rsidRPr="00CE499E">
              <w:t>subsection</w:t>
            </w:r>
            <w:r w:rsidR="00CE499E">
              <w:t> </w:t>
            </w:r>
            <w:r w:rsidRPr="00CE499E">
              <w:t>169</w:t>
            </w:r>
            <w:r w:rsidR="00CE499E">
              <w:noBreakHyphen/>
            </w:r>
            <w:r w:rsidRPr="00CE499E">
              <w:t>10(2)</w:t>
            </w:r>
          </w:p>
        </w:tc>
      </w:tr>
      <w:tr w:rsidR="00F90597" w:rsidRPr="00CE499E" w:rsidTr="007260AB">
        <w:trPr>
          <w:cantSplit/>
        </w:trPr>
        <w:tc>
          <w:tcPr>
            <w:tcW w:w="844" w:type="dxa"/>
            <w:tcBorders>
              <w:top w:val="single" w:sz="4" w:space="0" w:color="auto"/>
              <w:bottom w:val="single" w:sz="4" w:space="0" w:color="auto"/>
            </w:tcBorders>
            <w:shd w:val="clear" w:color="auto" w:fill="auto"/>
          </w:tcPr>
          <w:p w:rsidR="00F90597" w:rsidRPr="00CE499E" w:rsidRDefault="00F90597">
            <w:pPr>
              <w:pStyle w:val="Tabletext"/>
            </w:pPr>
            <w:r w:rsidRPr="00CE499E">
              <w:t>32</w:t>
            </w:r>
          </w:p>
        </w:tc>
        <w:tc>
          <w:tcPr>
            <w:tcW w:w="3834" w:type="dxa"/>
            <w:tcBorders>
              <w:top w:val="single" w:sz="4" w:space="0" w:color="auto"/>
              <w:bottom w:val="single" w:sz="4" w:space="0" w:color="auto"/>
            </w:tcBorders>
            <w:shd w:val="clear" w:color="auto" w:fill="auto"/>
          </w:tcPr>
          <w:p w:rsidR="00F90597" w:rsidRPr="00CE499E" w:rsidRDefault="00F90597">
            <w:pPr>
              <w:pStyle w:val="Tabletext"/>
            </w:pPr>
            <w:r w:rsidRPr="00CE499E">
              <w:t>To refuse a request for a longer period for a private health insurer to respond to a request for an explanation</w:t>
            </w:r>
          </w:p>
        </w:tc>
        <w:tc>
          <w:tcPr>
            <w:tcW w:w="2411" w:type="dxa"/>
            <w:tcBorders>
              <w:top w:val="single" w:sz="4" w:space="0" w:color="auto"/>
              <w:bottom w:val="single" w:sz="4" w:space="0" w:color="auto"/>
            </w:tcBorders>
            <w:shd w:val="clear" w:color="auto" w:fill="auto"/>
          </w:tcPr>
          <w:p w:rsidR="00F90597" w:rsidRPr="00CE499E" w:rsidRDefault="00F90597">
            <w:pPr>
              <w:pStyle w:val="Tabletext"/>
            </w:pPr>
            <w:r w:rsidRPr="00CE499E">
              <w:t>subsection</w:t>
            </w:r>
            <w:r w:rsidR="00CE499E">
              <w:t> </w:t>
            </w:r>
            <w:r w:rsidRPr="00CE499E">
              <w:t>191</w:t>
            </w:r>
            <w:r w:rsidR="00CE499E">
              <w:noBreakHyphen/>
            </w:r>
            <w:r w:rsidRPr="00CE499E">
              <w:t>1(3)</w:t>
            </w:r>
          </w:p>
        </w:tc>
      </w:tr>
      <w:tr w:rsidR="00F90597" w:rsidRPr="00CE499E" w:rsidTr="00D36308">
        <w:tc>
          <w:tcPr>
            <w:tcW w:w="844" w:type="dxa"/>
            <w:tcBorders>
              <w:top w:val="single" w:sz="4" w:space="0" w:color="auto"/>
              <w:bottom w:val="single" w:sz="4" w:space="0" w:color="auto"/>
            </w:tcBorders>
            <w:shd w:val="clear" w:color="auto" w:fill="auto"/>
          </w:tcPr>
          <w:p w:rsidR="00F90597" w:rsidRPr="00CE499E" w:rsidRDefault="00F90597">
            <w:pPr>
              <w:pStyle w:val="Tabletext"/>
            </w:pPr>
            <w:r w:rsidRPr="00CE499E">
              <w:t>33</w:t>
            </w:r>
          </w:p>
        </w:tc>
        <w:tc>
          <w:tcPr>
            <w:tcW w:w="3834" w:type="dxa"/>
            <w:tcBorders>
              <w:top w:val="single" w:sz="4" w:space="0" w:color="auto"/>
              <w:bottom w:val="single" w:sz="4" w:space="0" w:color="auto"/>
            </w:tcBorders>
            <w:shd w:val="clear" w:color="auto" w:fill="auto"/>
          </w:tcPr>
          <w:p w:rsidR="00F90597" w:rsidRPr="00CE499E" w:rsidRDefault="00F90597">
            <w:pPr>
              <w:pStyle w:val="Tabletext"/>
            </w:pPr>
            <w:r w:rsidRPr="00CE499E">
              <w:t>To refuse to consent to a private health insurer withdrawing or varying an undertaking</w:t>
            </w:r>
          </w:p>
        </w:tc>
        <w:tc>
          <w:tcPr>
            <w:tcW w:w="2411" w:type="dxa"/>
            <w:tcBorders>
              <w:top w:val="single" w:sz="4" w:space="0" w:color="auto"/>
              <w:bottom w:val="single" w:sz="4" w:space="0" w:color="auto"/>
            </w:tcBorders>
            <w:shd w:val="clear" w:color="auto" w:fill="auto"/>
          </w:tcPr>
          <w:p w:rsidR="00F90597" w:rsidRPr="00CE499E" w:rsidRDefault="00F90597">
            <w:pPr>
              <w:pStyle w:val="Tabletext"/>
            </w:pPr>
            <w:r w:rsidRPr="00CE499E">
              <w:t>subsection</w:t>
            </w:r>
            <w:r w:rsidR="00CE499E">
              <w:t> </w:t>
            </w:r>
            <w:r w:rsidRPr="00CE499E">
              <w:t>197</w:t>
            </w:r>
            <w:r w:rsidR="00CE499E">
              <w:noBreakHyphen/>
            </w:r>
            <w:r w:rsidRPr="00CE499E">
              <w:t>1(3)</w:t>
            </w:r>
          </w:p>
        </w:tc>
      </w:tr>
      <w:tr w:rsidR="00F90597" w:rsidRPr="00CE499E" w:rsidTr="00D36308">
        <w:tc>
          <w:tcPr>
            <w:tcW w:w="844" w:type="dxa"/>
            <w:tcBorders>
              <w:top w:val="single" w:sz="4" w:space="0" w:color="auto"/>
              <w:bottom w:val="single" w:sz="4" w:space="0" w:color="auto"/>
            </w:tcBorders>
            <w:shd w:val="clear" w:color="auto" w:fill="auto"/>
          </w:tcPr>
          <w:p w:rsidR="00F90597" w:rsidRPr="00CE499E" w:rsidRDefault="00F90597">
            <w:pPr>
              <w:pStyle w:val="Tabletext"/>
            </w:pPr>
            <w:r w:rsidRPr="00CE499E">
              <w:t>34</w:t>
            </w:r>
          </w:p>
        </w:tc>
        <w:tc>
          <w:tcPr>
            <w:tcW w:w="3834" w:type="dxa"/>
            <w:tcBorders>
              <w:top w:val="single" w:sz="4" w:space="0" w:color="auto"/>
              <w:bottom w:val="single" w:sz="4" w:space="0" w:color="auto"/>
            </w:tcBorders>
            <w:shd w:val="clear" w:color="auto" w:fill="auto"/>
          </w:tcPr>
          <w:p w:rsidR="00F90597" w:rsidRPr="00CE499E" w:rsidRDefault="00F90597">
            <w:pPr>
              <w:pStyle w:val="Tabletext"/>
            </w:pPr>
            <w:r w:rsidRPr="00CE499E">
              <w:t>To give a direction to a private health insurer</w:t>
            </w:r>
          </w:p>
        </w:tc>
        <w:tc>
          <w:tcPr>
            <w:tcW w:w="2411" w:type="dxa"/>
            <w:tcBorders>
              <w:top w:val="single" w:sz="4" w:space="0" w:color="auto"/>
              <w:bottom w:val="single" w:sz="4" w:space="0" w:color="auto"/>
            </w:tcBorders>
            <w:shd w:val="clear" w:color="auto" w:fill="auto"/>
          </w:tcPr>
          <w:p w:rsidR="00F90597" w:rsidRPr="00CE499E" w:rsidRDefault="00F90597">
            <w:pPr>
              <w:pStyle w:val="Tabletext"/>
            </w:pPr>
            <w:r w:rsidRPr="00CE499E">
              <w:t>section</w:t>
            </w:r>
            <w:r w:rsidR="00CE499E">
              <w:t> </w:t>
            </w:r>
            <w:r w:rsidRPr="00CE499E">
              <w:t>200</w:t>
            </w:r>
            <w:r w:rsidR="00CE499E">
              <w:noBreakHyphen/>
            </w:r>
            <w:r w:rsidRPr="00CE499E">
              <w:t>1</w:t>
            </w:r>
          </w:p>
        </w:tc>
      </w:tr>
      <w:tr w:rsidR="00F90597" w:rsidRPr="00CE499E" w:rsidTr="00D36308">
        <w:tc>
          <w:tcPr>
            <w:tcW w:w="844" w:type="dxa"/>
            <w:tcBorders>
              <w:top w:val="single" w:sz="4" w:space="0" w:color="auto"/>
              <w:bottom w:val="single" w:sz="4" w:space="0" w:color="auto"/>
            </w:tcBorders>
            <w:shd w:val="clear" w:color="auto" w:fill="auto"/>
          </w:tcPr>
          <w:p w:rsidR="00F90597" w:rsidRPr="00CE499E" w:rsidRDefault="00F90597">
            <w:pPr>
              <w:pStyle w:val="Tabletext"/>
            </w:pPr>
            <w:r w:rsidRPr="00CE499E">
              <w:t>35</w:t>
            </w:r>
          </w:p>
        </w:tc>
        <w:tc>
          <w:tcPr>
            <w:tcW w:w="3834" w:type="dxa"/>
            <w:tcBorders>
              <w:top w:val="single" w:sz="4" w:space="0" w:color="auto"/>
              <w:bottom w:val="single" w:sz="4" w:space="0" w:color="auto"/>
            </w:tcBorders>
            <w:shd w:val="clear" w:color="auto" w:fill="auto"/>
          </w:tcPr>
          <w:p w:rsidR="00F90597" w:rsidRPr="00CE499E" w:rsidRDefault="00F90597">
            <w:pPr>
              <w:pStyle w:val="Tabletext"/>
            </w:pPr>
            <w:r w:rsidRPr="00CE499E">
              <w:t xml:space="preserve">To revoke a private health insurer’s status as a </w:t>
            </w:r>
            <w:r w:rsidR="00CE499E" w:rsidRPr="00CE499E">
              <w:rPr>
                <w:position w:val="6"/>
                <w:sz w:val="16"/>
              </w:rPr>
              <w:t>*</w:t>
            </w:r>
            <w:r w:rsidRPr="00CE499E">
              <w:t>participating insurer</w:t>
            </w:r>
          </w:p>
        </w:tc>
        <w:tc>
          <w:tcPr>
            <w:tcW w:w="2411" w:type="dxa"/>
            <w:tcBorders>
              <w:top w:val="single" w:sz="4" w:space="0" w:color="auto"/>
              <w:bottom w:val="single" w:sz="4" w:space="0" w:color="auto"/>
            </w:tcBorders>
            <w:shd w:val="clear" w:color="auto" w:fill="auto"/>
          </w:tcPr>
          <w:p w:rsidR="00F90597" w:rsidRPr="00CE499E" w:rsidRDefault="00F90597">
            <w:pPr>
              <w:pStyle w:val="Tabletext"/>
            </w:pPr>
            <w:r w:rsidRPr="00CE499E">
              <w:t>section</w:t>
            </w:r>
            <w:r w:rsidR="00CE499E">
              <w:t> </w:t>
            </w:r>
            <w:r w:rsidRPr="00CE499E">
              <w:t>206</w:t>
            </w:r>
            <w:r w:rsidR="00CE499E">
              <w:noBreakHyphen/>
            </w:r>
            <w:r w:rsidRPr="00CE499E">
              <w:t>1</w:t>
            </w:r>
          </w:p>
        </w:tc>
      </w:tr>
      <w:tr w:rsidR="00F90597" w:rsidRPr="00CE499E" w:rsidTr="00D32F8A">
        <w:trPr>
          <w:cantSplit/>
        </w:trPr>
        <w:tc>
          <w:tcPr>
            <w:tcW w:w="844" w:type="dxa"/>
            <w:tcBorders>
              <w:top w:val="single" w:sz="4" w:space="0" w:color="auto"/>
              <w:bottom w:val="single" w:sz="4" w:space="0" w:color="auto"/>
            </w:tcBorders>
            <w:shd w:val="clear" w:color="auto" w:fill="auto"/>
          </w:tcPr>
          <w:p w:rsidR="00F90597" w:rsidRPr="00CE499E" w:rsidRDefault="00F90597">
            <w:pPr>
              <w:pStyle w:val="Tabletext"/>
            </w:pPr>
            <w:r w:rsidRPr="00CE499E">
              <w:t>38</w:t>
            </w:r>
          </w:p>
        </w:tc>
        <w:tc>
          <w:tcPr>
            <w:tcW w:w="3834" w:type="dxa"/>
            <w:tcBorders>
              <w:top w:val="single" w:sz="4" w:space="0" w:color="auto"/>
              <w:bottom w:val="single" w:sz="4" w:space="0" w:color="auto"/>
            </w:tcBorders>
            <w:shd w:val="clear" w:color="auto" w:fill="auto"/>
          </w:tcPr>
          <w:p w:rsidR="00F90597" w:rsidRPr="00CE499E" w:rsidRDefault="00F90597">
            <w:pPr>
              <w:pStyle w:val="Tabletext"/>
            </w:pPr>
            <w:r w:rsidRPr="00CE499E">
              <w:t xml:space="preserve">To reject an application to become a </w:t>
            </w:r>
            <w:r w:rsidR="00CE499E" w:rsidRPr="00CE499E">
              <w:rPr>
                <w:position w:val="6"/>
                <w:sz w:val="16"/>
              </w:rPr>
              <w:t>*</w:t>
            </w:r>
            <w:r w:rsidRPr="00CE499E">
              <w:t>participating insurer</w:t>
            </w:r>
          </w:p>
        </w:tc>
        <w:tc>
          <w:tcPr>
            <w:tcW w:w="2411" w:type="dxa"/>
            <w:tcBorders>
              <w:top w:val="single" w:sz="4" w:space="0" w:color="auto"/>
              <w:bottom w:val="single" w:sz="4" w:space="0" w:color="auto"/>
            </w:tcBorders>
            <w:shd w:val="clear" w:color="auto" w:fill="auto"/>
          </w:tcPr>
          <w:p w:rsidR="00F90597" w:rsidRPr="00CE499E" w:rsidRDefault="00F90597">
            <w:pPr>
              <w:pStyle w:val="Tabletext"/>
            </w:pPr>
            <w:r w:rsidRPr="00CE499E">
              <w:t>section</w:t>
            </w:r>
            <w:r w:rsidR="00CE499E">
              <w:t> </w:t>
            </w:r>
            <w:r w:rsidRPr="00CE499E">
              <w:t>279</w:t>
            </w:r>
            <w:r w:rsidR="00CE499E">
              <w:noBreakHyphen/>
            </w:r>
            <w:r w:rsidRPr="00CE499E">
              <w:t>5</w:t>
            </w:r>
          </w:p>
        </w:tc>
      </w:tr>
      <w:tr w:rsidR="00F90597" w:rsidRPr="00CE499E" w:rsidTr="00D36308">
        <w:tc>
          <w:tcPr>
            <w:tcW w:w="844" w:type="dxa"/>
            <w:tcBorders>
              <w:top w:val="single" w:sz="4" w:space="0" w:color="auto"/>
              <w:bottom w:val="single" w:sz="4" w:space="0" w:color="auto"/>
            </w:tcBorders>
            <w:shd w:val="clear" w:color="auto" w:fill="auto"/>
          </w:tcPr>
          <w:p w:rsidR="00F90597" w:rsidRPr="00CE499E" w:rsidRDefault="00F90597">
            <w:pPr>
              <w:pStyle w:val="Tabletext"/>
            </w:pPr>
            <w:r w:rsidRPr="00CE499E">
              <w:t>39</w:t>
            </w:r>
          </w:p>
        </w:tc>
        <w:tc>
          <w:tcPr>
            <w:tcW w:w="3834" w:type="dxa"/>
            <w:tcBorders>
              <w:top w:val="single" w:sz="4" w:space="0" w:color="auto"/>
              <w:bottom w:val="single" w:sz="4" w:space="0" w:color="auto"/>
            </w:tcBorders>
            <w:shd w:val="clear" w:color="auto" w:fill="auto"/>
          </w:tcPr>
          <w:p w:rsidR="00F90597" w:rsidRPr="00CE499E" w:rsidRDefault="00F90597">
            <w:pPr>
              <w:pStyle w:val="Tabletext"/>
            </w:pPr>
            <w:r w:rsidRPr="00CE499E">
              <w:t>On reconsideration of a decision notifying a private health insurer in relation to a claim for payment under Division</w:t>
            </w:r>
            <w:r w:rsidR="00CE499E">
              <w:t> </w:t>
            </w:r>
            <w:r w:rsidRPr="00CE499E">
              <w:t>279</w:t>
            </w:r>
          </w:p>
        </w:tc>
        <w:tc>
          <w:tcPr>
            <w:tcW w:w="2411" w:type="dxa"/>
            <w:tcBorders>
              <w:top w:val="single" w:sz="4" w:space="0" w:color="auto"/>
              <w:bottom w:val="single" w:sz="4" w:space="0" w:color="auto"/>
            </w:tcBorders>
            <w:shd w:val="clear" w:color="auto" w:fill="auto"/>
          </w:tcPr>
          <w:p w:rsidR="00F90597" w:rsidRPr="00CE499E" w:rsidRDefault="00F90597">
            <w:pPr>
              <w:pStyle w:val="Tabletext"/>
            </w:pPr>
            <w:r w:rsidRPr="00CE499E">
              <w:t>section</w:t>
            </w:r>
            <w:r w:rsidR="00CE499E">
              <w:t> </w:t>
            </w:r>
            <w:r w:rsidRPr="00CE499E">
              <w:t>279</w:t>
            </w:r>
            <w:r w:rsidR="00CE499E">
              <w:noBreakHyphen/>
            </w:r>
            <w:r w:rsidRPr="00CE499E">
              <w:t>45</w:t>
            </w:r>
          </w:p>
        </w:tc>
      </w:tr>
      <w:tr w:rsidR="00F90597" w:rsidRPr="00CE499E" w:rsidTr="00D36308">
        <w:trPr>
          <w:cantSplit/>
        </w:trPr>
        <w:tc>
          <w:tcPr>
            <w:tcW w:w="844" w:type="dxa"/>
            <w:tcBorders>
              <w:top w:val="single" w:sz="4" w:space="0" w:color="auto"/>
              <w:bottom w:val="single" w:sz="4" w:space="0" w:color="auto"/>
            </w:tcBorders>
            <w:shd w:val="clear" w:color="auto" w:fill="auto"/>
          </w:tcPr>
          <w:p w:rsidR="00F90597" w:rsidRPr="00CE499E" w:rsidRDefault="00F90597">
            <w:pPr>
              <w:pStyle w:val="Tabletext"/>
            </w:pPr>
            <w:r w:rsidRPr="00CE499E">
              <w:t>41</w:t>
            </w:r>
          </w:p>
        </w:tc>
        <w:tc>
          <w:tcPr>
            <w:tcW w:w="3834" w:type="dxa"/>
            <w:tcBorders>
              <w:top w:val="single" w:sz="4" w:space="0" w:color="auto"/>
              <w:bottom w:val="single" w:sz="4" w:space="0" w:color="auto"/>
            </w:tcBorders>
            <w:shd w:val="clear" w:color="auto" w:fill="auto"/>
          </w:tcPr>
          <w:p w:rsidR="00F90597" w:rsidRPr="00CE499E" w:rsidRDefault="00F90597">
            <w:pPr>
              <w:pStyle w:val="Tabletext"/>
            </w:pPr>
            <w:r w:rsidRPr="00CE499E">
              <w:t xml:space="preserve">To affirm an original decision by the </w:t>
            </w:r>
            <w:r w:rsidR="003B5AB6" w:rsidRPr="00CE499E">
              <w:t>Chief Executive Medicare</w:t>
            </w:r>
            <w:r w:rsidRPr="00CE499E">
              <w:t xml:space="preserve"> that an amount is recoverable as a debt under paragraph</w:t>
            </w:r>
            <w:r w:rsidR="00CE499E">
              <w:t> </w:t>
            </w:r>
            <w:r w:rsidRPr="00CE499E">
              <w:t>282</w:t>
            </w:r>
            <w:r w:rsidR="00CE499E">
              <w:noBreakHyphen/>
            </w:r>
            <w:r w:rsidRPr="00CE499E">
              <w:t>1(1)(h) in respect of a payment made to an individual</w:t>
            </w:r>
          </w:p>
        </w:tc>
        <w:tc>
          <w:tcPr>
            <w:tcW w:w="2411" w:type="dxa"/>
            <w:tcBorders>
              <w:top w:val="single" w:sz="4" w:space="0" w:color="auto"/>
              <w:bottom w:val="single" w:sz="4" w:space="0" w:color="auto"/>
            </w:tcBorders>
            <w:shd w:val="clear" w:color="auto" w:fill="auto"/>
          </w:tcPr>
          <w:p w:rsidR="00F90597" w:rsidRPr="00CE499E" w:rsidRDefault="00F90597">
            <w:pPr>
              <w:pStyle w:val="Tabletext"/>
            </w:pPr>
            <w:r w:rsidRPr="00CE499E">
              <w:t>section</w:t>
            </w:r>
            <w:r w:rsidR="00CE499E">
              <w:t> </w:t>
            </w:r>
            <w:r w:rsidRPr="00CE499E">
              <w:t>282</w:t>
            </w:r>
            <w:r w:rsidR="00CE499E">
              <w:noBreakHyphen/>
            </w:r>
            <w:r w:rsidRPr="00CE499E">
              <w:t>15</w:t>
            </w:r>
          </w:p>
        </w:tc>
      </w:tr>
      <w:tr w:rsidR="00F90597" w:rsidRPr="00CE499E" w:rsidTr="00AB61E2">
        <w:tc>
          <w:tcPr>
            <w:tcW w:w="844" w:type="dxa"/>
            <w:tcBorders>
              <w:top w:val="single" w:sz="4" w:space="0" w:color="auto"/>
              <w:bottom w:val="single" w:sz="4" w:space="0" w:color="auto"/>
            </w:tcBorders>
            <w:shd w:val="clear" w:color="auto" w:fill="auto"/>
          </w:tcPr>
          <w:p w:rsidR="00F90597" w:rsidRPr="00CE499E" w:rsidRDefault="00F90597">
            <w:pPr>
              <w:pStyle w:val="Tabletext"/>
            </w:pPr>
            <w:r w:rsidRPr="00CE499E">
              <w:t>42</w:t>
            </w:r>
          </w:p>
        </w:tc>
        <w:tc>
          <w:tcPr>
            <w:tcW w:w="3834" w:type="dxa"/>
            <w:tcBorders>
              <w:top w:val="single" w:sz="4" w:space="0" w:color="auto"/>
              <w:bottom w:val="single" w:sz="4" w:space="0" w:color="auto"/>
            </w:tcBorders>
            <w:shd w:val="clear" w:color="auto" w:fill="auto"/>
          </w:tcPr>
          <w:p w:rsidR="00F90597" w:rsidRPr="00CE499E" w:rsidRDefault="00F90597">
            <w:pPr>
              <w:pStyle w:val="Tabletext"/>
            </w:pPr>
            <w:r w:rsidRPr="00CE499E">
              <w:t xml:space="preserve">To affirm an original decision by the </w:t>
            </w:r>
            <w:r w:rsidR="003B5AB6" w:rsidRPr="00CE499E">
              <w:t>Chief Executive Medicare</w:t>
            </w:r>
            <w:r w:rsidRPr="00CE499E">
              <w:t xml:space="preserve"> to set off a debt against an amount otherwise payable to a person or his or her estate</w:t>
            </w:r>
          </w:p>
        </w:tc>
        <w:tc>
          <w:tcPr>
            <w:tcW w:w="2411" w:type="dxa"/>
            <w:tcBorders>
              <w:top w:val="single" w:sz="4" w:space="0" w:color="auto"/>
              <w:bottom w:val="single" w:sz="4" w:space="0" w:color="auto"/>
            </w:tcBorders>
            <w:shd w:val="clear" w:color="auto" w:fill="auto"/>
          </w:tcPr>
          <w:p w:rsidR="00F90597" w:rsidRPr="00CE499E" w:rsidRDefault="00F90597">
            <w:pPr>
              <w:pStyle w:val="Tabletext"/>
            </w:pPr>
            <w:r w:rsidRPr="00CE499E">
              <w:t>section</w:t>
            </w:r>
            <w:r w:rsidR="00CE499E">
              <w:t> </w:t>
            </w:r>
            <w:r w:rsidRPr="00CE499E">
              <w:t>282</w:t>
            </w:r>
            <w:r w:rsidR="00CE499E">
              <w:noBreakHyphen/>
            </w:r>
            <w:r w:rsidRPr="00CE499E">
              <w:t>15</w:t>
            </w:r>
          </w:p>
        </w:tc>
      </w:tr>
      <w:tr w:rsidR="00F90597" w:rsidRPr="00CE499E" w:rsidTr="00AB61E2">
        <w:trPr>
          <w:cantSplit/>
        </w:trPr>
        <w:tc>
          <w:tcPr>
            <w:tcW w:w="844" w:type="dxa"/>
            <w:tcBorders>
              <w:top w:val="single" w:sz="4" w:space="0" w:color="auto"/>
              <w:bottom w:val="single" w:sz="12" w:space="0" w:color="auto"/>
            </w:tcBorders>
            <w:shd w:val="clear" w:color="auto" w:fill="auto"/>
          </w:tcPr>
          <w:p w:rsidR="00F90597" w:rsidRPr="00CE499E" w:rsidRDefault="00F90597">
            <w:pPr>
              <w:pStyle w:val="Tabletext"/>
            </w:pPr>
            <w:r w:rsidRPr="00CE499E">
              <w:t>43</w:t>
            </w:r>
          </w:p>
        </w:tc>
        <w:tc>
          <w:tcPr>
            <w:tcW w:w="3834" w:type="dxa"/>
            <w:tcBorders>
              <w:top w:val="single" w:sz="4" w:space="0" w:color="auto"/>
              <w:bottom w:val="single" w:sz="12" w:space="0" w:color="auto"/>
            </w:tcBorders>
            <w:shd w:val="clear" w:color="auto" w:fill="auto"/>
          </w:tcPr>
          <w:p w:rsidR="00F90597" w:rsidRPr="00CE499E" w:rsidRDefault="00F90597" w:rsidP="00AB61E2">
            <w:pPr>
              <w:pStyle w:val="Tabletext"/>
              <w:rPr>
                <w:kern w:val="28"/>
              </w:rPr>
            </w:pPr>
            <w:r w:rsidRPr="00CE499E">
              <w:t xml:space="preserve">Not to waive, or to waive only a part of, an amount of </w:t>
            </w:r>
            <w:r w:rsidR="00CE499E" w:rsidRPr="00CE499E">
              <w:rPr>
                <w:position w:val="6"/>
                <w:sz w:val="16"/>
              </w:rPr>
              <w:t>*</w:t>
            </w:r>
            <w:r w:rsidR="00AB61E2" w:rsidRPr="00CE499E">
              <w:t>late payment penalty</w:t>
            </w:r>
          </w:p>
        </w:tc>
        <w:tc>
          <w:tcPr>
            <w:tcW w:w="2411" w:type="dxa"/>
            <w:tcBorders>
              <w:top w:val="single" w:sz="4" w:space="0" w:color="auto"/>
              <w:bottom w:val="single" w:sz="12" w:space="0" w:color="auto"/>
            </w:tcBorders>
            <w:shd w:val="clear" w:color="auto" w:fill="auto"/>
          </w:tcPr>
          <w:p w:rsidR="00F90597" w:rsidRPr="00CE499E" w:rsidRDefault="00F90597">
            <w:pPr>
              <w:pStyle w:val="Tabletext"/>
            </w:pPr>
            <w:r w:rsidRPr="00CE499E">
              <w:t>section</w:t>
            </w:r>
            <w:r w:rsidR="00CE499E">
              <w:t> </w:t>
            </w:r>
            <w:r w:rsidRPr="00CE499E">
              <w:t>307</w:t>
            </w:r>
            <w:r w:rsidR="00CE499E">
              <w:noBreakHyphen/>
            </w:r>
            <w:r w:rsidRPr="00CE499E">
              <w:t>20</w:t>
            </w:r>
          </w:p>
        </w:tc>
      </w:tr>
    </w:tbl>
    <w:p w:rsidR="00B721CB" w:rsidRPr="00CE499E" w:rsidRDefault="00B721CB" w:rsidP="00F719AC">
      <w:pPr>
        <w:pStyle w:val="ActHead2"/>
        <w:pageBreakBefore/>
      </w:pPr>
      <w:bookmarkStart w:id="314" w:name="_Toc535922181"/>
      <w:r w:rsidRPr="00CE499E">
        <w:rPr>
          <w:rStyle w:val="CharPartNo"/>
        </w:rPr>
        <w:lastRenderedPageBreak/>
        <w:t>Part</w:t>
      </w:r>
      <w:r w:rsidR="00CE499E">
        <w:rPr>
          <w:rStyle w:val="CharPartNo"/>
        </w:rPr>
        <w:t> </w:t>
      </w:r>
      <w:r w:rsidRPr="00CE499E">
        <w:rPr>
          <w:rStyle w:val="CharPartNo"/>
        </w:rPr>
        <w:t>6</w:t>
      </w:r>
      <w:r w:rsidR="00CE499E">
        <w:rPr>
          <w:rStyle w:val="CharPartNo"/>
        </w:rPr>
        <w:noBreakHyphen/>
      </w:r>
      <w:r w:rsidRPr="00CE499E">
        <w:rPr>
          <w:rStyle w:val="CharPartNo"/>
        </w:rPr>
        <w:t>10</w:t>
      </w:r>
      <w:r w:rsidRPr="00CE499E">
        <w:t>—</w:t>
      </w:r>
      <w:r w:rsidRPr="00CE499E">
        <w:rPr>
          <w:rStyle w:val="CharPartText"/>
        </w:rPr>
        <w:t>Miscellaneous</w:t>
      </w:r>
      <w:bookmarkEnd w:id="314"/>
    </w:p>
    <w:p w:rsidR="00B721CB" w:rsidRPr="00CE499E" w:rsidRDefault="00B721CB">
      <w:pPr>
        <w:pStyle w:val="ActHead3"/>
      </w:pPr>
      <w:bookmarkStart w:id="315" w:name="_Toc535922182"/>
      <w:r w:rsidRPr="00CE499E">
        <w:rPr>
          <w:rStyle w:val="CharDivNo"/>
        </w:rPr>
        <w:t>Division</w:t>
      </w:r>
      <w:r w:rsidR="00CE499E">
        <w:rPr>
          <w:rStyle w:val="CharDivNo"/>
        </w:rPr>
        <w:t> </w:t>
      </w:r>
      <w:r w:rsidRPr="00CE499E">
        <w:rPr>
          <w:rStyle w:val="CharDivNo"/>
        </w:rPr>
        <w:t>333</w:t>
      </w:r>
      <w:r w:rsidRPr="00CE499E">
        <w:t>—</w:t>
      </w:r>
      <w:r w:rsidRPr="00CE499E">
        <w:rPr>
          <w:rStyle w:val="CharDivText"/>
        </w:rPr>
        <w:t>Miscellaneous</w:t>
      </w:r>
      <w:bookmarkEnd w:id="315"/>
    </w:p>
    <w:p w:rsidR="00B721CB" w:rsidRPr="00CE499E" w:rsidRDefault="00B721CB">
      <w:pPr>
        <w:pStyle w:val="ActHead5"/>
      </w:pPr>
      <w:bookmarkStart w:id="316" w:name="_Toc535922183"/>
      <w:r w:rsidRPr="00CE499E">
        <w:rPr>
          <w:rStyle w:val="CharSectno"/>
        </w:rPr>
        <w:t>333</w:t>
      </w:r>
      <w:r w:rsidR="00CE499E">
        <w:rPr>
          <w:rStyle w:val="CharSectno"/>
        </w:rPr>
        <w:noBreakHyphen/>
      </w:r>
      <w:r w:rsidRPr="00CE499E">
        <w:rPr>
          <w:rStyle w:val="CharSectno"/>
        </w:rPr>
        <w:t>1</w:t>
      </w:r>
      <w:r w:rsidRPr="00CE499E">
        <w:t xml:space="preserve">  Delegation by Minister</w:t>
      </w:r>
      <w:bookmarkEnd w:id="316"/>
    </w:p>
    <w:p w:rsidR="00B721CB" w:rsidRPr="00CE499E" w:rsidRDefault="00B721CB">
      <w:pPr>
        <w:pStyle w:val="subsection"/>
      </w:pPr>
      <w:r w:rsidRPr="00CE499E">
        <w:tab/>
        <w:t>(1)</w:t>
      </w:r>
      <w:r w:rsidRPr="00CE499E">
        <w:tab/>
        <w:t>The Minister may, by writing, delegate all or any of his or her functions or powers under this Act (other than section</w:t>
      </w:r>
      <w:r w:rsidR="00CE499E">
        <w:t> </w:t>
      </w:r>
      <w:r w:rsidRPr="00CE499E">
        <w:t>66</w:t>
      </w:r>
      <w:r w:rsidR="00CE499E">
        <w:noBreakHyphen/>
      </w:r>
      <w:r w:rsidRPr="00CE499E">
        <w:t>10) to:</w:t>
      </w:r>
    </w:p>
    <w:p w:rsidR="00B721CB" w:rsidRPr="00CE499E" w:rsidRDefault="00B721CB">
      <w:pPr>
        <w:pStyle w:val="paragraph"/>
      </w:pPr>
      <w:r w:rsidRPr="00CE499E">
        <w:tab/>
        <w:t>(a)</w:t>
      </w:r>
      <w:r w:rsidRPr="00CE499E">
        <w:tab/>
        <w:t>the Secretary of the Department; or</w:t>
      </w:r>
    </w:p>
    <w:p w:rsidR="00B721CB" w:rsidRPr="00CE499E" w:rsidRDefault="00B721CB">
      <w:pPr>
        <w:pStyle w:val="paragraph"/>
      </w:pPr>
      <w:r w:rsidRPr="00CE499E">
        <w:tab/>
        <w:t>(b)</w:t>
      </w:r>
      <w:r w:rsidRPr="00CE499E">
        <w:tab/>
        <w:t xml:space="preserve">an SES employee, or acting SES employee, in the </w:t>
      </w:r>
      <w:r w:rsidR="00A722D0" w:rsidRPr="00CE499E">
        <w:t>Department.</w:t>
      </w:r>
    </w:p>
    <w:p w:rsidR="00B721CB" w:rsidRPr="00CE499E" w:rsidRDefault="00B721CB">
      <w:pPr>
        <w:pStyle w:val="subsection"/>
      </w:pPr>
      <w:r w:rsidRPr="00CE499E">
        <w:tab/>
        <w:t>(2)</w:t>
      </w:r>
      <w:r w:rsidRPr="00CE499E">
        <w:tab/>
        <w:t xml:space="preserve">Without limiting </w:t>
      </w:r>
      <w:r w:rsidR="00CE499E">
        <w:t>subsection (</w:t>
      </w:r>
      <w:r w:rsidRPr="00CE499E">
        <w:t>1), the Minister may, by writing, delegate all or any of his or her functions or powers under Part</w:t>
      </w:r>
      <w:r w:rsidR="00CE499E">
        <w:t> </w:t>
      </w:r>
      <w:r w:rsidRPr="00CE499E">
        <w:t>2</w:t>
      </w:r>
      <w:r w:rsidR="00CE499E">
        <w:noBreakHyphen/>
      </w:r>
      <w:r w:rsidRPr="00CE499E">
        <w:t>2 or Part</w:t>
      </w:r>
      <w:r w:rsidR="00CE499E">
        <w:t> </w:t>
      </w:r>
      <w:r w:rsidRPr="00CE499E">
        <w:t>6</w:t>
      </w:r>
      <w:r w:rsidR="00CE499E">
        <w:noBreakHyphen/>
      </w:r>
      <w:r w:rsidRPr="00CE499E">
        <w:t>4 to:</w:t>
      </w:r>
    </w:p>
    <w:p w:rsidR="003B5AB6" w:rsidRPr="00CE499E" w:rsidRDefault="003B5AB6" w:rsidP="003B5AB6">
      <w:pPr>
        <w:pStyle w:val="paragraph"/>
      </w:pPr>
      <w:r w:rsidRPr="00CE499E">
        <w:tab/>
        <w:t>(a)</w:t>
      </w:r>
      <w:r w:rsidRPr="00CE499E">
        <w:tab/>
        <w:t>the Chief Executive Medicare; or</w:t>
      </w:r>
    </w:p>
    <w:p w:rsidR="003B5AB6" w:rsidRPr="00CE499E" w:rsidRDefault="003B5AB6" w:rsidP="003B5AB6">
      <w:pPr>
        <w:pStyle w:val="paragraph"/>
      </w:pPr>
      <w:r w:rsidRPr="00CE499E">
        <w:tab/>
        <w:t>(b)</w:t>
      </w:r>
      <w:r w:rsidRPr="00CE499E">
        <w:tab/>
        <w:t xml:space="preserve">a Departmental employee (within the meaning of the </w:t>
      </w:r>
      <w:r w:rsidRPr="00CE499E">
        <w:rPr>
          <w:i/>
        </w:rPr>
        <w:t>Human Services (Medicare) Act 1973</w:t>
      </w:r>
      <w:r w:rsidRPr="00CE499E">
        <w:t>); or</w:t>
      </w:r>
    </w:p>
    <w:p w:rsidR="00B721CB" w:rsidRPr="00CE499E" w:rsidRDefault="00B721CB">
      <w:pPr>
        <w:pStyle w:val="paragraph"/>
      </w:pPr>
      <w:r w:rsidRPr="00CE499E">
        <w:tab/>
        <w:t>(c)</w:t>
      </w:r>
      <w:r w:rsidRPr="00CE499E">
        <w:tab/>
        <w:t>an APS employee in the Department.</w:t>
      </w:r>
    </w:p>
    <w:p w:rsidR="00B721CB" w:rsidRPr="00CE499E" w:rsidRDefault="00B721CB">
      <w:pPr>
        <w:pStyle w:val="subsection"/>
      </w:pPr>
      <w:r w:rsidRPr="00CE499E">
        <w:tab/>
        <w:t>(3)</w:t>
      </w:r>
      <w:r w:rsidRPr="00CE499E">
        <w:tab/>
        <w:t>In performing a function or exercising a power under a delegation, the delegate must comply with any directions of the Minister.</w:t>
      </w:r>
    </w:p>
    <w:p w:rsidR="00B721CB" w:rsidRPr="00CE499E" w:rsidRDefault="00B721CB">
      <w:pPr>
        <w:pStyle w:val="ActHead5"/>
      </w:pPr>
      <w:bookmarkStart w:id="317" w:name="_Toc535922184"/>
      <w:r w:rsidRPr="00CE499E">
        <w:rPr>
          <w:rStyle w:val="CharSectno"/>
        </w:rPr>
        <w:t>333</w:t>
      </w:r>
      <w:r w:rsidR="00CE499E">
        <w:rPr>
          <w:rStyle w:val="CharSectno"/>
        </w:rPr>
        <w:noBreakHyphen/>
      </w:r>
      <w:r w:rsidRPr="00CE499E">
        <w:rPr>
          <w:rStyle w:val="CharSectno"/>
        </w:rPr>
        <w:t>5</w:t>
      </w:r>
      <w:r w:rsidRPr="00CE499E">
        <w:t xml:space="preserve">  Delegation by Secretary</w:t>
      </w:r>
      <w:bookmarkEnd w:id="317"/>
    </w:p>
    <w:p w:rsidR="00B721CB" w:rsidRPr="00CE499E" w:rsidRDefault="00B721CB">
      <w:pPr>
        <w:pStyle w:val="subsection"/>
      </w:pPr>
      <w:r w:rsidRPr="00CE499E">
        <w:tab/>
        <w:t>(1)</w:t>
      </w:r>
      <w:r w:rsidRPr="00CE499E">
        <w:tab/>
        <w:t>The Secretary of the Department may, by writing, delegate all or any of his or her functions or powers under this Act to an APS employee in the Department.</w:t>
      </w:r>
    </w:p>
    <w:p w:rsidR="00B721CB" w:rsidRPr="00CE499E" w:rsidRDefault="00B721CB">
      <w:pPr>
        <w:pStyle w:val="subsection"/>
      </w:pPr>
      <w:r w:rsidRPr="00CE499E">
        <w:tab/>
        <w:t>(2)</w:t>
      </w:r>
      <w:r w:rsidRPr="00CE499E">
        <w:tab/>
        <w:t>In performing a function or exercising a power under a delegation, the delegate must comply with any directions of the Secretary.</w:t>
      </w:r>
    </w:p>
    <w:p w:rsidR="00B721CB" w:rsidRPr="00CE499E" w:rsidRDefault="00B721CB">
      <w:pPr>
        <w:pStyle w:val="ActHead5"/>
      </w:pPr>
      <w:bookmarkStart w:id="318" w:name="_Toc535922185"/>
      <w:r w:rsidRPr="00CE499E">
        <w:rPr>
          <w:rStyle w:val="CharSectno"/>
        </w:rPr>
        <w:lastRenderedPageBreak/>
        <w:t>333</w:t>
      </w:r>
      <w:r w:rsidR="00CE499E">
        <w:rPr>
          <w:rStyle w:val="CharSectno"/>
        </w:rPr>
        <w:noBreakHyphen/>
      </w:r>
      <w:r w:rsidRPr="00CE499E">
        <w:rPr>
          <w:rStyle w:val="CharSectno"/>
        </w:rPr>
        <w:t>10</w:t>
      </w:r>
      <w:r w:rsidRPr="00CE499E">
        <w:t xml:space="preserve">  Approved forms</w:t>
      </w:r>
      <w:bookmarkEnd w:id="318"/>
    </w:p>
    <w:p w:rsidR="00B721CB" w:rsidRPr="00CE499E" w:rsidRDefault="00B721CB" w:rsidP="00CC5E51">
      <w:pPr>
        <w:pStyle w:val="subsection"/>
        <w:keepNext/>
        <w:keepLines/>
      </w:pPr>
      <w:r w:rsidRPr="00CE499E">
        <w:tab/>
        <w:t>(1)</w:t>
      </w:r>
      <w:r w:rsidRPr="00CE499E">
        <w:tab/>
        <w:t xml:space="preserve">A statement, notice, application or other document is in the </w:t>
      </w:r>
      <w:r w:rsidRPr="00CE499E">
        <w:rPr>
          <w:b/>
          <w:i/>
        </w:rPr>
        <w:t xml:space="preserve">approved form </w:t>
      </w:r>
      <w:r w:rsidRPr="00CE499E">
        <w:t>if:</w:t>
      </w:r>
    </w:p>
    <w:p w:rsidR="00B721CB" w:rsidRPr="00CE499E" w:rsidRDefault="00B721CB">
      <w:pPr>
        <w:pStyle w:val="paragraph"/>
      </w:pPr>
      <w:r w:rsidRPr="00CE499E">
        <w:tab/>
        <w:t>(a)</w:t>
      </w:r>
      <w:r w:rsidRPr="00CE499E">
        <w:tab/>
        <w:t>it is in the form approved in writing by the person specified in the table as the approver of that form; and</w:t>
      </w:r>
    </w:p>
    <w:p w:rsidR="00B721CB" w:rsidRPr="00CE499E" w:rsidRDefault="00B721CB">
      <w:pPr>
        <w:pStyle w:val="paragraph"/>
      </w:pPr>
      <w:r w:rsidRPr="00CE499E">
        <w:tab/>
        <w:t>(b)</w:t>
      </w:r>
      <w:r w:rsidRPr="00CE499E">
        <w:tab/>
        <w:t>it contains a declaration signed by a person or persons as the form requires (see section</w:t>
      </w:r>
      <w:r w:rsidR="00CE499E">
        <w:t> </w:t>
      </w:r>
      <w:r w:rsidRPr="00CE499E">
        <w:t>333</w:t>
      </w:r>
      <w:r w:rsidR="00CE499E">
        <w:noBreakHyphen/>
      </w:r>
      <w:r w:rsidRPr="00CE499E">
        <w:t>15); and</w:t>
      </w:r>
    </w:p>
    <w:p w:rsidR="00B721CB" w:rsidRPr="00CE499E" w:rsidRDefault="00B721CB">
      <w:pPr>
        <w:pStyle w:val="paragraph"/>
      </w:pPr>
      <w:r w:rsidRPr="00CE499E">
        <w:tab/>
        <w:t>(c)</w:t>
      </w:r>
      <w:r w:rsidRPr="00CE499E">
        <w:tab/>
        <w:t>it contains the information that the form requires, and any further information, statement or document required by the approver, whether in the form or otherwise; and</w:t>
      </w:r>
    </w:p>
    <w:p w:rsidR="00B721CB" w:rsidRPr="00CE499E" w:rsidRDefault="00B721CB">
      <w:pPr>
        <w:pStyle w:val="paragraph"/>
      </w:pPr>
      <w:r w:rsidRPr="00CE499E">
        <w:tab/>
        <w:t>(d)</w:t>
      </w:r>
      <w:r w:rsidRPr="00CE499E">
        <w:tab/>
        <w:t>it is given in the manner (if any) required by the approver.</w:t>
      </w:r>
    </w:p>
    <w:p w:rsidR="00B721CB" w:rsidRPr="00CE499E" w:rsidRDefault="00B721CB" w:rsidP="000306D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01"/>
        <w:gridCol w:w="3571"/>
      </w:tblGrid>
      <w:tr w:rsidR="00B721CB" w:rsidRPr="00CE499E" w:rsidTr="000306D2">
        <w:trPr>
          <w:tblHeader/>
        </w:trPr>
        <w:tc>
          <w:tcPr>
            <w:tcW w:w="7086" w:type="dxa"/>
            <w:gridSpan w:val="3"/>
            <w:tcBorders>
              <w:top w:val="single" w:sz="12" w:space="0" w:color="auto"/>
              <w:bottom w:val="single" w:sz="6" w:space="0" w:color="auto"/>
            </w:tcBorders>
            <w:shd w:val="clear" w:color="auto" w:fill="auto"/>
          </w:tcPr>
          <w:p w:rsidR="00B721CB" w:rsidRPr="00CE499E" w:rsidRDefault="00B721CB" w:rsidP="000306D2">
            <w:pPr>
              <w:pStyle w:val="TableHeading"/>
            </w:pPr>
            <w:r w:rsidRPr="00CE499E">
              <w:t>Person who approves forms</w:t>
            </w:r>
          </w:p>
        </w:tc>
      </w:tr>
      <w:tr w:rsidR="00B721CB" w:rsidRPr="00CE499E" w:rsidTr="000306D2">
        <w:trPr>
          <w:tblHeader/>
        </w:trPr>
        <w:tc>
          <w:tcPr>
            <w:tcW w:w="714" w:type="dxa"/>
            <w:tcBorders>
              <w:top w:val="single" w:sz="6" w:space="0" w:color="auto"/>
              <w:bottom w:val="single" w:sz="12" w:space="0" w:color="auto"/>
            </w:tcBorders>
            <w:shd w:val="clear" w:color="auto" w:fill="auto"/>
          </w:tcPr>
          <w:p w:rsidR="00B721CB" w:rsidRPr="00CE499E" w:rsidRDefault="00B721CB" w:rsidP="00415F8E">
            <w:pPr>
              <w:pStyle w:val="TableHeading"/>
            </w:pPr>
            <w:r w:rsidRPr="00CE499E">
              <w:t>Item</w:t>
            </w:r>
          </w:p>
        </w:tc>
        <w:tc>
          <w:tcPr>
            <w:tcW w:w="2801" w:type="dxa"/>
            <w:tcBorders>
              <w:top w:val="single" w:sz="6" w:space="0" w:color="auto"/>
              <w:bottom w:val="single" w:sz="12" w:space="0" w:color="auto"/>
            </w:tcBorders>
            <w:shd w:val="clear" w:color="auto" w:fill="auto"/>
          </w:tcPr>
          <w:p w:rsidR="00B721CB" w:rsidRPr="00CE499E" w:rsidRDefault="00B721CB" w:rsidP="00415F8E">
            <w:pPr>
              <w:pStyle w:val="TableHeading"/>
            </w:pPr>
            <w:r w:rsidRPr="00CE499E">
              <w:t>This person ...</w:t>
            </w:r>
          </w:p>
        </w:tc>
        <w:tc>
          <w:tcPr>
            <w:tcW w:w="3571" w:type="dxa"/>
            <w:tcBorders>
              <w:top w:val="single" w:sz="6" w:space="0" w:color="auto"/>
              <w:bottom w:val="single" w:sz="12" w:space="0" w:color="auto"/>
            </w:tcBorders>
            <w:shd w:val="clear" w:color="auto" w:fill="auto"/>
          </w:tcPr>
          <w:p w:rsidR="00B721CB" w:rsidRPr="00CE499E" w:rsidRDefault="00B721CB" w:rsidP="00415F8E">
            <w:pPr>
              <w:pStyle w:val="TableHeading"/>
            </w:pPr>
            <w:r w:rsidRPr="00CE499E">
              <w:t>is the approver of these forms ...</w:t>
            </w:r>
          </w:p>
        </w:tc>
      </w:tr>
      <w:tr w:rsidR="00B721CB" w:rsidRPr="00CE499E" w:rsidTr="0005795F">
        <w:tc>
          <w:tcPr>
            <w:tcW w:w="714" w:type="dxa"/>
            <w:tcBorders>
              <w:top w:val="single" w:sz="12" w:space="0" w:color="auto"/>
              <w:bottom w:val="single" w:sz="4" w:space="0" w:color="auto"/>
            </w:tcBorders>
            <w:shd w:val="clear" w:color="auto" w:fill="auto"/>
          </w:tcPr>
          <w:p w:rsidR="00B721CB" w:rsidRPr="00CE499E" w:rsidRDefault="00B721CB">
            <w:pPr>
              <w:pStyle w:val="Tabletext"/>
            </w:pPr>
            <w:r w:rsidRPr="00CE499E">
              <w:t>1</w:t>
            </w:r>
          </w:p>
        </w:tc>
        <w:tc>
          <w:tcPr>
            <w:tcW w:w="2801" w:type="dxa"/>
            <w:tcBorders>
              <w:top w:val="single" w:sz="12" w:space="0" w:color="auto"/>
              <w:bottom w:val="single" w:sz="4" w:space="0" w:color="auto"/>
            </w:tcBorders>
            <w:shd w:val="clear" w:color="auto" w:fill="auto"/>
          </w:tcPr>
          <w:p w:rsidR="00B721CB" w:rsidRPr="00CE499E" w:rsidRDefault="00B721CB">
            <w:pPr>
              <w:pStyle w:val="Tabletext"/>
            </w:pPr>
            <w:r w:rsidRPr="00CE499E">
              <w:t>the Secretary of the Department</w:t>
            </w:r>
          </w:p>
        </w:tc>
        <w:tc>
          <w:tcPr>
            <w:tcW w:w="3571" w:type="dxa"/>
            <w:tcBorders>
              <w:top w:val="single" w:sz="12" w:space="0" w:color="auto"/>
              <w:bottom w:val="single" w:sz="4" w:space="0" w:color="auto"/>
            </w:tcBorders>
            <w:shd w:val="clear" w:color="auto" w:fill="auto"/>
          </w:tcPr>
          <w:p w:rsidR="00B721CB" w:rsidRPr="00CE499E" w:rsidRDefault="00B721CB">
            <w:pPr>
              <w:pStyle w:val="Tabletext"/>
            </w:pPr>
            <w:r w:rsidRPr="00CE499E">
              <w:t>forms for which there is no other approver specified in this table.</w:t>
            </w:r>
          </w:p>
        </w:tc>
      </w:tr>
      <w:tr w:rsidR="00B721CB" w:rsidRPr="00CE499E" w:rsidTr="0005795F">
        <w:tc>
          <w:tcPr>
            <w:tcW w:w="714" w:type="dxa"/>
            <w:tcBorders>
              <w:top w:val="single" w:sz="4" w:space="0" w:color="auto"/>
              <w:bottom w:val="single" w:sz="12" w:space="0" w:color="auto"/>
            </w:tcBorders>
            <w:shd w:val="clear" w:color="auto" w:fill="auto"/>
          </w:tcPr>
          <w:p w:rsidR="00B721CB" w:rsidRPr="00CE499E" w:rsidRDefault="00B721CB">
            <w:pPr>
              <w:pStyle w:val="Tabletext"/>
            </w:pPr>
            <w:r w:rsidRPr="00CE499E">
              <w:t>2</w:t>
            </w:r>
          </w:p>
        </w:tc>
        <w:tc>
          <w:tcPr>
            <w:tcW w:w="2801" w:type="dxa"/>
            <w:tcBorders>
              <w:top w:val="single" w:sz="4" w:space="0" w:color="auto"/>
              <w:bottom w:val="single" w:sz="12" w:space="0" w:color="auto"/>
            </w:tcBorders>
            <w:shd w:val="clear" w:color="auto" w:fill="auto"/>
          </w:tcPr>
          <w:p w:rsidR="00B721CB" w:rsidRPr="00CE499E" w:rsidRDefault="00B721CB">
            <w:pPr>
              <w:pStyle w:val="Tabletext"/>
            </w:pPr>
            <w:r w:rsidRPr="00CE499E">
              <w:t xml:space="preserve">the </w:t>
            </w:r>
            <w:r w:rsidR="00BB7CB8" w:rsidRPr="00CE499E">
              <w:t>Chief Executive Medicare</w:t>
            </w:r>
          </w:p>
        </w:tc>
        <w:tc>
          <w:tcPr>
            <w:tcW w:w="3571" w:type="dxa"/>
            <w:tcBorders>
              <w:top w:val="single" w:sz="4" w:space="0" w:color="auto"/>
              <w:bottom w:val="single" w:sz="12" w:space="0" w:color="auto"/>
            </w:tcBorders>
            <w:shd w:val="clear" w:color="auto" w:fill="auto"/>
          </w:tcPr>
          <w:p w:rsidR="00B721CB" w:rsidRPr="00CE499E" w:rsidRDefault="00B721CB">
            <w:pPr>
              <w:pStyle w:val="Tabletext"/>
            </w:pPr>
            <w:r w:rsidRPr="00CE499E">
              <w:t>forms under Part</w:t>
            </w:r>
            <w:r w:rsidR="00CE499E">
              <w:t> </w:t>
            </w:r>
            <w:r w:rsidRPr="00CE499E">
              <w:t>2</w:t>
            </w:r>
            <w:r w:rsidR="00CE499E">
              <w:noBreakHyphen/>
            </w:r>
            <w:r w:rsidRPr="00CE499E">
              <w:t>2.</w:t>
            </w:r>
          </w:p>
        </w:tc>
      </w:tr>
    </w:tbl>
    <w:p w:rsidR="00B721CB" w:rsidRPr="00CE499E" w:rsidRDefault="00B721CB">
      <w:pPr>
        <w:pStyle w:val="subsection"/>
      </w:pPr>
      <w:r w:rsidRPr="00CE499E">
        <w:tab/>
        <w:t>(2)</w:t>
      </w:r>
      <w:r w:rsidRPr="00CE499E">
        <w:tab/>
        <w:t xml:space="preserve">Despite </w:t>
      </w:r>
      <w:r w:rsidR="00CE499E">
        <w:t>subsection (</w:t>
      </w:r>
      <w:r w:rsidRPr="00CE499E">
        <w:t xml:space="preserve">1), a document that satisfies </w:t>
      </w:r>
      <w:r w:rsidR="00CE499E">
        <w:t>paragraphs (</w:t>
      </w:r>
      <w:r w:rsidRPr="00CE499E">
        <w:t xml:space="preserve">1)(a), (b) and (d) but not </w:t>
      </w:r>
      <w:r w:rsidR="00CE499E">
        <w:t>paragraph (</w:t>
      </w:r>
      <w:r w:rsidRPr="00CE499E">
        <w:t xml:space="preserve">1)(c) is also in the </w:t>
      </w:r>
      <w:r w:rsidR="00CE499E" w:rsidRPr="00CE499E">
        <w:rPr>
          <w:position w:val="6"/>
          <w:sz w:val="16"/>
        </w:rPr>
        <w:t>*</w:t>
      </w:r>
      <w:r w:rsidRPr="00CE499E">
        <w:t>approved form if it contains the information required by the approver. The approver must specify the requirement in writing.</w:t>
      </w:r>
    </w:p>
    <w:p w:rsidR="00B721CB" w:rsidRPr="00CE499E" w:rsidRDefault="00B721CB">
      <w:pPr>
        <w:pStyle w:val="subsection"/>
      </w:pPr>
      <w:r w:rsidRPr="00CE499E">
        <w:tab/>
        <w:t>(3)</w:t>
      </w:r>
      <w:r w:rsidRPr="00CE499E">
        <w:tab/>
        <w:t xml:space="preserve">The approver may combine in the same </w:t>
      </w:r>
      <w:r w:rsidR="00CE499E" w:rsidRPr="00CE499E">
        <w:rPr>
          <w:position w:val="6"/>
          <w:sz w:val="16"/>
        </w:rPr>
        <w:t>*</w:t>
      </w:r>
      <w:r w:rsidRPr="00CE499E">
        <w:t>approved form more than one notice, statement, application or other document.</w:t>
      </w:r>
    </w:p>
    <w:p w:rsidR="00B721CB" w:rsidRPr="00CE499E" w:rsidRDefault="00B721CB">
      <w:pPr>
        <w:pStyle w:val="subsection"/>
      </w:pPr>
      <w:r w:rsidRPr="00CE499E">
        <w:tab/>
        <w:t>(4)</w:t>
      </w:r>
      <w:r w:rsidRPr="00CE499E">
        <w:tab/>
        <w:t xml:space="preserve">The approver may approve a different </w:t>
      </w:r>
      <w:r w:rsidR="00CE499E" w:rsidRPr="00CE499E">
        <w:rPr>
          <w:position w:val="6"/>
          <w:sz w:val="16"/>
        </w:rPr>
        <w:t>*</w:t>
      </w:r>
      <w:r w:rsidRPr="00CE499E">
        <w:t>approved form for different kinds of private health insurers.</w:t>
      </w:r>
    </w:p>
    <w:p w:rsidR="00B721CB" w:rsidRPr="00CE499E" w:rsidRDefault="00B721CB">
      <w:pPr>
        <w:pStyle w:val="subsection"/>
      </w:pPr>
      <w:r w:rsidRPr="00CE499E">
        <w:tab/>
        <w:t>(5)</w:t>
      </w:r>
      <w:r w:rsidRPr="00CE499E">
        <w:tab/>
        <w:t xml:space="preserve">The </w:t>
      </w:r>
      <w:r w:rsidR="00BB7CB8" w:rsidRPr="00CE499E">
        <w:t>Chief Executive Medicare</w:t>
      </w:r>
      <w:r w:rsidRPr="00CE499E">
        <w:t xml:space="preserve"> must not approve a form that requires a person to provide:</w:t>
      </w:r>
    </w:p>
    <w:p w:rsidR="00B721CB" w:rsidRPr="00CE499E" w:rsidRDefault="00B721CB">
      <w:pPr>
        <w:pStyle w:val="paragraph"/>
      </w:pPr>
      <w:r w:rsidRPr="00CE499E">
        <w:tab/>
        <w:t>(a)</w:t>
      </w:r>
      <w:r w:rsidRPr="00CE499E">
        <w:tab/>
        <w:t xml:space="preserve">the </w:t>
      </w:r>
      <w:r w:rsidR="00CE499E" w:rsidRPr="00CE499E">
        <w:rPr>
          <w:position w:val="6"/>
          <w:sz w:val="16"/>
        </w:rPr>
        <w:t>*</w:t>
      </w:r>
      <w:r w:rsidRPr="00CE499E">
        <w:t>tax file number of any person; or</w:t>
      </w:r>
    </w:p>
    <w:p w:rsidR="00B721CB" w:rsidRPr="00CE499E" w:rsidRDefault="00B721CB">
      <w:pPr>
        <w:pStyle w:val="paragraph"/>
      </w:pPr>
      <w:r w:rsidRPr="00CE499E">
        <w:tab/>
        <w:t>(b)</w:t>
      </w:r>
      <w:r w:rsidRPr="00CE499E">
        <w:tab/>
        <w:t>information about the physical, psychological or emotional health of any person.</w:t>
      </w:r>
    </w:p>
    <w:p w:rsidR="00B721CB" w:rsidRPr="00CE499E" w:rsidRDefault="00B721CB" w:rsidP="00CC5E51">
      <w:pPr>
        <w:pStyle w:val="ActHead5"/>
      </w:pPr>
      <w:bookmarkStart w:id="319" w:name="_Toc535922186"/>
      <w:r w:rsidRPr="00CE499E">
        <w:rPr>
          <w:rStyle w:val="CharSectno"/>
        </w:rPr>
        <w:lastRenderedPageBreak/>
        <w:t>333</w:t>
      </w:r>
      <w:r w:rsidR="00CE499E">
        <w:rPr>
          <w:rStyle w:val="CharSectno"/>
        </w:rPr>
        <w:noBreakHyphen/>
      </w:r>
      <w:r w:rsidRPr="00CE499E">
        <w:rPr>
          <w:rStyle w:val="CharSectno"/>
        </w:rPr>
        <w:t>15</w:t>
      </w:r>
      <w:r w:rsidRPr="00CE499E">
        <w:t xml:space="preserve">  Signing approved forms</w:t>
      </w:r>
      <w:bookmarkEnd w:id="319"/>
    </w:p>
    <w:p w:rsidR="00B721CB" w:rsidRPr="00CE499E" w:rsidRDefault="00B721CB" w:rsidP="00CC5E51">
      <w:pPr>
        <w:pStyle w:val="subsection"/>
        <w:keepNext/>
        <w:keepLines/>
      </w:pPr>
      <w:r w:rsidRPr="00CE499E">
        <w:tab/>
      </w:r>
      <w:r w:rsidRPr="00CE499E">
        <w:tab/>
        <w:t xml:space="preserve">A person who is required to do something in an </w:t>
      </w:r>
      <w:r w:rsidR="00CE499E" w:rsidRPr="00CE499E">
        <w:rPr>
          <w:position w:val="6"/>
          <w:sz w:val="16"/>
        </w:rPr>
        <w:t>*</w:t>
      </w:r>
      <w:r w:rsidRPr="00CE499E">
        <w:t>approved form must, if the form requires it, sign a declaration, or (if allowed by the form) have a declaration signed on the person’s behalf.</w:t>
      </w:r>
    </w:p>
    <w:p w:rsidR="00B721CB" w:rsidRPr="00CE499E" w:rsidRDefault="00B721CB">
      <w:pPr>
        <w:pStyle w:val="ActHead5"/>
      </w:pPr>
      <w:bookmarkStart w:id="320" w:name="_Toc535922187"/>
      <w:r w:rsidRPr="00CE499E">
        <w:rPr>
          <w:rStyle w:val="CharSectno"/>
        </w:rPr>
        <w:t>333</w:t>
      </w:r>
      <w:r w:rsidR="00CE499E">
        <w:rPr>
          <w:rStyle w:val="CharSectno"/>
        </w:rPr>
        <w:noBreakHyphen/>
      </w:r>
      <w:r w:rsidRPr="00CE499E">
        <w:rPr>
          <w:rStyle w:val="CharSectno"/>
        </w:rPr>
        <w:t>20</w:t>
      </w:r>
      <w:r w:rsidRPr="00CE499E">
        <w:t xml:space="preserve">  Private Health Insurance Rules made by the Minister</w:t>
      </w:r>
      <w:bookmarkEnd w:id="320"/>
    </w:p>
    <w:p w:rsidR="00B721CB" w:rsidRPr="00CE499E" w:rsidRDefault="00B721CB">
      <w:pPr>
        <w:pStyle w:val="subsection"/>
      </w:pPr>
      <w:r w:rsidRPr="00CE499E">
        <w:tab/>
      </w:r>
      <w:r w:rsidR="00901AA6" w:rsidRPr="00CE499E">
        <w:t>(1)</w:t>
      </w:r>
      <w:r w:rsidRPr="00CE499E">
        <w:tab/>
        <w:t>The Minister may, by legislative instrument, make Private Health Insurance Rules, specified in the second column of the table, providing for matters:</w:t>
      </w:r>
    </w:p>
    <w:p w:rsidR="00B721CB" w:rsidRPr="00CE499E" w:rsidRDefault="00B721CB">
      <w:pPr>
        <w:pStyle w:val="paragraph"/>
      </w:pPr>
      <w:r w:rsidRPr="00CE499E">
        <w:tab/>
        <w:t>(a)</w:t>
      </w:r>
      <w:r w:rsidRPr="00CE499E">
        <w:tab/>
        <w:t>required or permitted by the corresponding Chapter, Part or section specified in the third column of the table to be provided; or</w:t>
      </w:r>
    </w:p>
    <w:p w:rsidR="00B721CB" w:rsidRPr="00CE499E" w:rsidRDefault="00B721CB">
      <w:pPr>
        <w:pStyle w:val="paragraph"/>
      </w:pPr>
      <w:r w:rsidRPr="00CE499E">
        <w:tab/>
        <w:t>(b)</w:t>
      </w:r>
      <w:r w:rsidRPr="00CE499E">
        <w:tab/>
        <w:t>necessary or convenient to be provided in order to carry out or give effect to that Chapter, Part or section.</w:t>
      </w:r>
    </w:p>
    <w:p w:rsidR="00B721CB" w:rsidRPr="00CE499E" w:rsidRDefault="00B721CB" w:rsidP="000306D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B721CB" w:rsidRPr="00CE499E" w:rsidTr="000306D2">
        <w:trPr>
          <w:tblHeader/>
        </w:trPr>
        <w:tc>
          <w:tcPr>
            <w:tcW w:w="7088" w:type="dxa"/>
            <w:gridSpan w:val="3"/>
            <w:tcBorders>
              <w:top w:val="single" w:sz="12" w:space="0" w:color="auto"/>
              <w:bottom w:val="single" w:sz="6" w:space="0" w:color="auto"/>
            </w:tcBorders>
            <w:shd w:val="clear" w:color="auto" w:fill="auto"/>
          </w:tcPr>
          <w:p w:rsidR="00B721CB" w:rsidRPr="00CE499E" w:rsidRDefault="00B721CB" w:rsidP="000306D2">
            <w:pPr>
              <w:pStyle w:val="TableHeading"/>
            </w:pPr>
            <w:r w:rsidRPr="00CE499E">
              <w:t>Private Health Insurance Rules made by Minister</w:t>
            </w:r>
          </w:p>
        </w:tc>
      </w:tr>
      <w:tr w:rsidR="00B721CB" w:rsidRPr="00CE499E" w:rsidTr="000306D2">
        <w:trPr>
          <w:tblHeader/>
        </w:trPr>
        <w:tc>
          <w:tcPr>
            <w:tcW w:w="714" w:type="dxa"/>
            <w:tcBorders>
              <w:top w:val="single" w:sz="6" w:space="0" w:color="auto"/>
              <w:bottom w:val="single" w:sz="12" w:space="0" w:color="auto"/>
            </w:tcBorders>
            <w:shd w:val="clear" w:color="auto" w:fill="auto"/>
          </w:tcPr>
          <w:p w:rsidR="00B721CB" w:rsidRPr="00CE499E" w:rsidRDefault="00B721CB" w:rsidP="00415F8E">
            <w:pPr>
              <w:pStyle w:val="TableHeading"/>
            </w:pPr>
            <w:r w:rsidRPr="00CE499E">
              <w:t>Item</w:t>
            </w:r>
          </w:p>
        </w:tc>
        <w:tc>
          <w:tcPr>
            <w:tcW w:w="3187" w:type="dxa"/>
            <w:tcBorders>
              <w:top w:val="single" w:sz="6" w:space="0" w:color="auto"/>
              <w:bottom w:val="single" w:sz="12" w:space="0" w:color="auto"/>
            </w:tcBorders>
            <w:shd w:val="clear" w:color="auto" w:fill="auto"/>
          </w:tcPr>
          <w:p w:rsidR="00B721CB" w:rsidRPr="00CE499E" w:rsidRDefault="00B721CB" w:rsidP="00415F8E">
            <w:pPr>
              <w:pStyle w:val="TableHeading"/>
            </w:pPr>
            <w:r w:rsidRPr="00CE499E">
              <w:t>Private Health Insurance Rules</w:t>
            </w:r>
          </w:p>
        </w:tc>
        <w:tc>
          <w:tcPr>
            <w:tcW w:w="3187" w:type="dxa"/>
            <w:tcBorders>
              <w:top w:val="single" w:sz="6" w:space="0" w:color="auto"/>
              <w:bottom w:val="single" w:sz="12" w:space="0" w:color="auto"/>
            </w:tcBorders>
            <w:shd w:val="clear" w:color="auto" w:fill="auto"/>
          </w:tcPr>
          <w:p w:rsidR="00B721CB" w:rsidRPr="00CE499E" w:rsidRDefault="00B721CB" w:rsidP="00415F8E">
            <w:pPr>
              <w:pStyle w:val="TableHeading"/>
            </w:pPr>
            <w:r w:rsidRPr="00CE499E">
              <w:t>Chapter/Part/section</w:t>
            </w:r>
          </w:p>
        </w:tc>
      </w:tr>
      <w:tr w:rsidR="00B721CB" w:rsidRPr="00CE499E" w:rsidTr="00D36308">
        <w:tc>
          <w:tcPr>
            <w:tcW w:w="714" w:type="dxa"/>
            <w:tcBorders>
              <w:top w:val="single" w:sz="12" w:space="0" w:color="auto"/>
              <w:bottom w:val="single" w:sz="4" w:space="0" w:color="auto"/>
            </w:tcBorders>
            <w:shd w:val="clear" w:color="auto" w:fill="auto"/>
          </w:tcPr>
          <w:p w:rsidR="00B721CB" w:rsidRPr="00CE499E" w:rsidRDefault="00B721CB">
            <w:pPr>
              <w:pStyle w:val="Tabletext"/>
            </w:pPr>
            <w:r w:rsidRPr="00CE499E">
              <w:t>1</w:t>
            </w:r>
          </w:p>
        </w:tc>
        <w:tc>
          <w:tcPr>
            <w:tcW w:w="3187" w:type="dxa"/>
            <w:tcBorders>
              <w:top w:val="single" w:sz="12" w:space="0" w:color="auto"/>
              <w:bottom w:val="single" w:sz="4" w:space="0" w:color="auto"/>
            </w:tcBorders>
            <w:shd w:val="clear" w:color="auto" w:fill="auto"/>
          </w:tcPr>
          <w:p w:rsidR="00B721CB" w:rsidRPr="00CE499E" w:rsidRDefault="00B721CB">
            <w:pPr>
              <w:pStyle w:val="Tabletext"/>
            </w:pPr>
            <w:r w:rsidRPr="00CE499E">
              <w:t>Private Health Insurance (Incentives) Rules</w:t>
            </w:r>
          </w:p>
        </w:tc>
        <w:tc>
          <w:tcPr>
            <w:tcW w:w="3187" w:type="dxa"/>
            <w:tcBorders>
              <w:top w:val="single" w:sz="12" w:space="0" w:color="auto"/>
              <w:bottom w:val="single" w:sz="4" w:space="0" w:color="auto"/>
            </w:tcBorders>
            <w:shd w:val="clear" w:color="auto" w:fill="auto"/>
          </w:tcPr>
          <w:p w:rsidR="00B721CB" w:rsidRPr="00CE499E" w:rsidRDefault="00B721CB">
            <w:pPr>
              <w:pStyle w:val="Tabletext"/>
            </w:pPr>
            <w:r w:rsidRPr="00CE499E">
              <w:t>Part</w:t>
            </w:r>
            <w:r w:rsidR="00CE499E">
              <w:t> </w:t>
            </w:r>
            <w:r w:rsidRPr="00CE499E">
              <w:t>2</w:t>
            </w:r>
            <w:r w:rsidR="00CE499E">
              <w:noBreakHyphen/>
            </w:r>
            <w:r w:rsidRPr="00CE499E">
              <w:t>2, section</w:t>
            </w:r>
            <w:r w:rsidR="00CE499E">
              <w:t> </w:t>
            </w:r>
            <w:r w:rsidRPr="00CE499E">
              <w:t>206</w:t>
            </w:r>
            <w:r w:rsidR="00CE499E">
              <w:noBreakHyphen/>
            </w:r>
            <w:r w:rsidRPr="00CE499E">
              <w:t>1, Part</w:t>
            </w:r>
            <w:r w:rsidR="00CE499E">
              <w:t> </w:t>
            </w:r>
            <w:r w:rsidRPr="00CE499E">
              <w:t>6</w:t>
            </w:r>
            <w:r w:rsidR="00CE499E">
              <w:noBreakHyphen/>
            </w:r>
            <w:r w:rsidRPr="00CE499E">
              <w:t>4</w:t>
            </w:r>
          </w:p>
        </w:tc>
      </w:tr>
      <w:tr w:rsidR="00B721CB" w:rsidRPr="00CE499E" w:rsidTr="00D36308">
        <w:tc>
          <w:tcPr>
            <w:tcW w:w="714" w:type="dxa"/>
            <w:tcBorders>
              <w:top w:val="single" w:sz="4" w:space="0" w:color="auto"/>
              <w:bottom w:val="single" w:sz="4" w:space="0" w:color="auto"/>
            </w:tcBorders>
            <w:shd w:val="clear" w:color="auto" w:fill="auto"/>
          </w:tcPr>
          <w:p w:rsidR="00B721CB" w:rsidRPr="00CE499E" w:rsidRDefault="00B721CB">
            <w:pPr>
              <w:pStyle w:val="Tabletext"/>
            </w:pPr>
            <w:r w:rsidRPr="00CE499E">
              <w:t>2</w:t>
            </w:r>
          </w:p>
        </w:tc>
        <w:tc>
          <w:tcPr>
            <w:tcW w:w="3187" w:type="dxa"/>
            <w:tcBorders>
              <w:top w:val="single" w:sz="4" w:space="0" w:color="auto"/>
              <w:bottom w:val="single" w:sz="4" w:space="0" w:color="auto"/>
            </w:tcBorders>
            <w:shd w:val="clear" w:color="auto" w:fill="auto"/>
          </w:tcPr>
          <w:p w:rsidR="00B721CB" w:rsidRPr="00CE499E" w:rsidRDefault="00B721CB">
            <w:pPr>
              <w:pStyle w:val="Tabletext"/>
            </w:pPr>
            <w:r w:rsidRPr="00CE499E">
              <w:t>Private Health Insurance (Lifetime Health Cover) Rules</w:t>
            </w:r>
          </w:p>
        </w:tc>
        <w:tc>
          <w:tcPr>
            <w:tcW w:w="3187" w:type="dxa"/>
            <w:tcBorders>
              <w:top w:val="single" w:sz="4" w:space="0" w:color="auto"/>
              <w:bottom w:val="single" w:sz="4" w:space="0" w:color="auto"/>
            </w:tcBorders>
            <w:shd w:val="clear" w:color="auto" w:fill="auto"/>
          </w:tcPr>
          <w:p w:rsidR="00B721CB" w:rsidRPr="00CE499E" w:rsidRDefault="00B721CB">
            <w:pPr>
              <w:pStyle w:val="Tabletext"/>
            </w:pPr>
            <w:r w:rsidRPr="00CE499E">
              <w:t>Part</w:t>
            </w:r>
            <w:r w:rsidR="00CE499E">
              <w:t> </w:t>
            </w:r>
            <w:r w:rsidRPr="00CE499E">
              <w:t>2</w:t>
            </w:r>
            <w:r w:rsidR="00CE499E">
              <w:noBreakHyphen/>
            </w:r>
            <w:r w:rsidRPr="00CE499E">
              <w:t>3</w:t>
            </w:r>
          </w:p>
        </w:tc>
      </w:tr>
      <w:tr w:rsidR="00B721CB" w:rsidRPr="00CE499E" w:rsidTr="00D36308">
        <w:tc>
          <w:tcPr>
            <w:tcW w:w="714" w:type="dxa"/>
            <w:tcBorders>
              <w:top w:val="single" w:sz="4" w:space="0" w:color="auto"/>
              <w:bottom w:val="single" w:sz="4" w:space="0" w:color="auto"/>
            </w:tcBorders>
            <w:shd w:val="clear" w:color="auto" w:fill="auto"/>
          </w:tcPr>
          <w:p w:rsidR="00B721CB" w:rsidRPr="00CE499E" w:rsidRDefault="00B721CB">
            <w:pPr>
              <w:pStyle w:val="Tabletext"/>
            </w:pPr>
            <w:r w:rsidRPr="00CE499E">
              <w:t>3</w:t>
            </w:r>
          </w:p>
        </w:tc>
        <w:tc>
          <w:tcPr>
            <w:tcW w:w="3187" w:type="dxa"/>
            <w:tcBorders>
              <w:top w:val="single" w:sz="4" w:space="0" w:color="auto"/>
              <w:bottom w:val="single" w:sz="4" w:space="0" w:color="auto"/>
            </w:tcBorders>
            <w:shd w:val="clear" w:color="auto" w:fill="auto"/>
          </w:tcPr>
          <w:p w:rsidR="00B721CB" w:rsidRPr="00CE499E" w:rsidRDefault="00B721CB">
            <w:pPr>
              <w:pStyle w:val="Tabletext"/>
            </w:pPr>
            <w:r w:rsidRPr="00CE499E">
              <w:t>Private Health Insurance (Complying Product) Rules</w:t>
            </w:r>
          </w:p>
        </w:tc>
        <w:tc>
          <w:tcPr>
            <w:tcW w:w="3187" w:type="dxa"/>
            <w:tcBorders>
              <w:top w:val="single" w:sz="4" w:space="0" w:color="auto"/>
              <w:bottom w:val="single" w:sz="4" w:space="0" w:color="auto"/>
            </w:tcBorders>
            <w:shd w:val="clear" w:color="auto" w:fill="auto"/>
          </w:tcPr>
          <w:p w:rsidR="00B721CB" w:rsidRPr="00CE499E" w:rsidRDefault="00B721CB">
            <w:pPr>
              <w:pStyle w:val="Tabletext"/>
            </w:pPr>
            <w:r w:rsidRPr="00CE499E">
              <w:t>Chapter</w:t>
            </w:r>
            <w:r w:rsidR="00CE499E">
              <w:t> </w:t>
            </w:r>
            <w:r w:rsidRPr="00CE499E">
              <w:t>3</w:t>
            </w:r>
            <w:r w:rsidR="008F2877" w:rsidRPr="00CE499E">
              <w:t xml:space="preserve"> and section</w:t>
            </w:r>
            <w:r w:rsidR="00CE499E">
              <w:t> </w:t>
            </w:r>
            <w:r w:rsidR="008F2877" w:rsidRPr="00CE499E">
              <w:t>188</w:t>
            </w:r>
            <w:r w:rsidR="00CE499E">
              <w:noBreakHyphen/>
            </w:r>
            <w:r w:rsidR="008F2877" w:rsidRPr="00CE499E">
              <w:t>1</w:t>
            </w:r>
          </w:p>
        </w:tc>
      </w:tr>
      <w:tr w:rsidR="00E75BA9" w:rsidRPr="00CE499E" w:rsidTr="00D36308">
        <w:tc>
          <w:tcPr>
            <w:tcW w:w="714" w:type="dxa"/>
            <w:tcBorders>
              <w:top w:val="single" w:sz="4" w:space="0" w:color="auto"/>
              <w:bottom w:val="single" w:sz="4" w:space="0" w:color="auto"/>
            </w:tcBorders>
            <w:shd w:val="clear" w:color="auto" w:fill="auto"/>
          </w:tcPr>
          <w:p w:rsidR="00E75BA9" w:rsidRPr="00CE499E" w:rsidRDefault="00E75BA9" w:rsidP="005C0422">
            <w:pPr>
              <w:pStyle w:val="Tabletext"/>
            </w:pPr>
            <w:r w:rsidRPr="00CE499E">
              <w:t>3A</w:t>
            </w:r>
          </w:p>
        </w:tc>
        <w:tc>
          <w:tcPr>
            <w:tcW w:w="3187" w:type="dxa"/>
            <w:tcBorders>
              <w:top w:val="single" w:sz="4" w:space="0" w:color="auto"/>
              <w:bottom w:val="single" w:sz="4" w:space="0" w:color="auto"/>
            </w:tcBorders>
            <w:shd w:val="clear" w:color="auto" w:fill="auto"/>
          </w:tcPr>
          <w:p w:rsidR="00E75BA9" w:rsidRPr="00CE499E" w:rsidRDefault="00E75BA9" w:rsidP="005C0422">
            <w:pPr>
              <w:pStyle w:val="Tabletext"/>
            </w:pPr>
            <w:r w:rsidRPr="00CE499E">
              <w:t>Private Health Insurance (Benefit Requirements) Rules</w:t>
            </w:r>
          </w:p>
        </w:tc>
        <w:tc>
          <w:tcPr>
            <w:tcW w:w="3187" w:type="dxa"/>
            <w:tcBorders>
              <w:top w:val="single" w:sz="4" w:space="0" w:color="auto"/>
              <w:bottom w:val="single" w:sz="4" w:space="0" w:color="auto"/>
            </w:tcBorders>
            <w:shd w:val="clear" w:color="auto" w:fill="auto"/>
          </w:tcPr>
          <w:p w:rsidR="00E75BA9" w:rsidRPr="00CE499E" w:rsidRDefault="00E75BA9" w:rsidP="005C0422">
            <w:pPr>
              <w:pStyle w:val="Tabletext"/>
              <w:tabs>
                <w:tab w:val="left" w:pos="1692"/>
              </w:tabs>
            </w:pPr>
            <w:r w:rsidRPr="00CE499E">
              <w:t>Part</w:t>
            </w:r>
            <w:r w:rsidR="00CE499E">
              <w:t> </w:t>
            </w:r>
            <w:r w:rsidRPr="00CE499E">
              <w:t>3</w:t>
            </w:r>
            <w:r w:rsidR="00CE499E">
              <w:noBreakHyphen/>
            </w:r>
            <w:r w:rsidRPr="00CE499E">
              <w:t>3</w:t>
            </w:r>
          </w:p>
        </w:tc>
      </w:tr>
      <w:tr w:rsidR="00E75BA9" w:rsidRPr="00CE499E" w:rsidTr="00D32F8A">
        <w:trPr>
          <w:cantSplit/>
        </w:trPr>
        <w:tc>
          <w:tcPr>
            <w:tcW w:w="714" w:type="dxa"/>
            <w:tcBorders>
              <w:top w:val="single" w:sz="4" w:space="0" w:color="auto"/>
              <w:bottom w:val="single" w:sz="4" w:space="0" w:color="auto"/>
            </w:tcBorders>
            <w:shd w:val="clear" w:color="auto" w:fill="auto"/>
          </w:tcPr>
          <w:p w:rsidR="00E75BA9" w:rsidRPr="00CE499E" w:rsidRDefault="00E75BA9">
            <w:pPr>
              <w:pStyle w:val="Tabletext"/>
            </w:pPr>
            <w:r w:rsidRPr="00CE499E">
              <w:t>4</w:t>
            </w:r>
          </w:p>
        </w:tc>
        <w:tc>
          <w:tcPr>
            <w:tcW w:w="3187" w:type="dxa"/>
            <w:tcBorders>
              <w:top w:val="single" w:sz="4" w:space="0" w:color="auto"/>
              <w:bottom w:val="single" w:sz="4" w:space="0" w:color="auto"/>
            </w:tcBorders>
            <w:shd w:val="clear" w:color="auto" w:fill="auto"/>
          </w:tcPr>
          <w:p w:rsidR="00E75BA9" w:rsidRPr="00CE499E" w:rsidRDefault="00E75BA9">
            <w:pPr>
              <w:pStyle w:val="Tabletext"/>
            </w:pPr>
            <w:r w:rsidRPr="00CE499E">
              <w:t>Private Health Insurance (Prostheses) Rules</w:t>
            </w:r>
          </w:p>
        </w:tc>
        <w:tc>
          <w:tcPr>
            <w:tcW w:w="3187" w:type="dxa"/>
            <w:tcBorders>
              <w:top w:val="single" w:sz="4" w:space="0" w:color="auto"/>
              <w:bottom w:val="single" w:sz="4" w:space="0" w:color="auto"/>
            </w:tcBorders>
            <w:shd w:val="clear" w:color="auto" w:fill="auto"/>
          </w:tcPr>
          <w:p w:rsidR="00E75BA9" w:rsidRPr="00CE499E" w:rsidRDefault="00E75BA9">
            <w:pPr>
              <w:pStyle w:val="Tabletext"/>
              <w:tabs>
                <w:tab w:val="left" w:pos="1692"/>
              </w:tabs>
            </w:pPr>
            <w:r w:rsidRPr="00CE499E">
              <w:t>Part</w:t>
            </w:r>
            <w:r w:rsidR="00CE499E">
              <w:t> </w:t>
            </w:r>
            <w:r w:rsidRPr="00CE499E">
              <w:t>3</w:t>
            </w:r>
            <w:r w:rsidR="00CE499E">
              <w:noBreakHyphen/>
            </w:r>
            <w:r w:rsidRPr="00CE499E">
              <w:t>3</w:t>
            </w:r>
          </w:p>
        </w:tc>
      </w:tr>
      <w:tr w:rsidR="00E75BA9" w:rsidRPr="00CE499E" w:rsidTr="00D36308">
        <w:tc>
          <w:tcPr>
            <w:tcW w:w="714" w:type="dxa"/>
            <w:tcBorders>
              <w:top w:val="single" w:sz="4" w:space="0" w:color="auto"/>
              <w:bottom w:val="single" w:sz="4" w:space="0" w:color="auto"/>
            </w:tcBorders>
            <w:shd w:val="clear" w:color="auto" w:fill="auto"/>
          </w:tcPr>
          <w:p w:rsidR="00E75BA9" w:rsidRPr="00CE499E" w:rsidRDefault="00E75BA9">
            <w:pPr>
              <w:pStyle w:val="Tabletext"/>
            </w:pPr>
            <w:r w:rsidRPr="00CE499E">
              <w:t>5</w:t>
            </w:r>
          </w:p>
        </w:tc>
        <w:tc>
          <w:tcPr>
            <w:tcW w:w="3187" w:type="dxa"/>
            <w:tcBorders>
              <w:top w:val="single" w:sz="4" w:space="0" w:color="auto"/>
              <w:bottom w:val="single" w:sz="4" w:space="0" w:color="auto"/>
            </w:tcBorders>
            <w:shd w:val="clear" w:color="auto" w:fill="auto"/>
          </w:tcPr>
          <w:p w:rsidR="00E75BA9" w:rsidRPr="00CE499E" w:rsidRDefault="00E75BA9">
            <w:pPr>
              <w:pStyle w:val="Tabletext"/>
            </w:pPr>
            <w:r w:rsidRPr="00CE499E">
              <w:t>Private Health Insurance (Accreditation) Rules</w:t>
            </w:r>
          </w:p>
        </w:tc>
        <w:tc>
          <w:tcPr>
            <w:tcW w:w="3187" w:type="dxa"/>
            <w:tcBorders>
              <w:top w:val="single" w:sz="4" w:space="0" w:color="auto"/>
              <w:bottom w:val="single" w:sz="4" w:space="0" w:color="auto"/>
            </w:tcBorders>
            <w:shd w:val="clear" w:color="auto" w:fill="auto"/>
          </w:tcPr>
          <w:p w:rsidR="00E75BA9" w:rsidRPr="00CE499E" w:rsidRDefault="00E75BA9">
            <w:pPr>
              <w:pStyle w:val="Tabletext"/>
              <w:tabs>
                <w:tab w:val="left" w:pos="1692"/>
              </w:tabs>
            </w:pPr>
            <w:r w:rsidRPr="00CE499E">
              <w:t>section</w:t>
            </w:r>
            <w:r w:rsidR="00CE499E">
              <w:t> </w:t>
            </w:r>
            <w:r w:rsidRPr="00CE499E">
              <w:t>81</w:t>
            </w:r>
            <w:r w:rsidR="00CE499E">
              <w:noBreakHyphen/>
            </w:r>
            <w:r w:rsidRPr="00CE499E">
              <w:t>1</w:t>
            </w:r>
          </w:p>
        </w:tc>
      </w:tr>
      <w:tr w:rsidR="00E75BA9" w:rsidRPr="00CE499E" w:rsidTr="00D36308">
        <w:tc>
          <w:tcPr>
            <w:tcW w:w="714" w:type="dxa"/>
            <w:tcBorders>
              <w:top w:val="single" w:sz="4" w:space="0" w:color="auto"/>
              <w:bottom w:val="single" w:sz="4" w:space="0" w:color="auto"/>
            </w:tcBorders>
            <w:shd w:val="clear" w:color="auto" w:fill="auto"/>
          </w:tcPr>
          <w:p w:rsidR="00E75BA9" w:rsidRPr="00CE499E" w:rsidRDefault="00E75BA9">
            <w:pPr>
              <w:pStyle w:val="Tabletext"/>
            </w:pPr>
            <w:r w:rsidRPr="00CE499E">
              <w:t>6</w:t>
            </w:r>
          </w:p>
        </w:tc>
        <w:tc>
          <w:tcPr>
            <w:tcW w:w="3187" w:type="dxa"/>
            <w:tcBorders>
              <w:top w:val="single" w:sz="4" w:space="0" w:color="auto"/>
              <w:bottom w:val="single" w:sz="4" w:space="0" w:color="auto"/>
            </w:tcBorders>
            <w:shd w:val="clear" w:color="auto" w:fill="auto"/>
          </w:tcPr>
          <w:p w:rsidR="00E75BA9" w:rsidRPr="00CE499E" w:rsidRDefault="00E75BA9">
            <w:pPr>
              <w:pStyle w:val="Tabletext"/>
            </w:pPr>
            <w:r w:rsidRPr="00CE499E">
              <w:t>Private Health Insurance (Health Insurance Business) Rules</w:t>
            </w:r>
          </w:p>
        </w:tc>
        <w:tc>
          <w:tcPr>
            <w:tcW w:w="3187" w:type="dxa"/>
            <w:tcBorders>
              <w:top w:val="single" w:sz="4" w:space="0" w:color="auto"/>
              <w:bottom w:val="single" w:sz="4" w:space="0" w:color="auto"/>
            </w:tcBorders>
            <w:shd w:val="clear" w:color="auto" w:fill="auto"/>
          </w:tcPr>
          <w:p w:rsidR="00E75BA9" w:rsidRPr="00CE499E" w:rsidRDefault="00E75BA9">
            <w:pPr>
              <w:pStyle w:val="Tabletext"/>
              <w:tabs>
                <w:tab w:val="left" w:pos="1692"/>
              </w:tabs>
            </w:pPr>
            <w:r w:rsidRPr="00CE499E">
              <w:t>Part</w:t>
            </w:r>
            <w:r w:rsidR="00CE499E">
              <w:t> </w:t>
            </w:r>
            <w:r w:rsidRPr="00CE499E">
              <w:t>4</w:t>
            </w:r>
            <w:r w:rsidR="00CE499E">
              <w:noBreakHyphen/>
            </w:r>
            <w:r w:rsidRPr="00CE499E">
              <w:t>2</w:t>
            </w:r>
          </w:p>
        </w:tc>
      </w:tr>
      <w:tr w:rsidR="00E75BA9" w:rsidRPr="00CE499E" w:rsidTr="00D36308">
        <w:tc>
          <w:tcPr>
            <w:tcW w:w="714" w:type="dxa"/>
            <w:tcBorders>
              <w:top w:val="single" w:sz="4" w:space="0" w:color="auto"/>
              <w:bottom w:val="single" w:sz="4" w:space="0" w:color="auto"/>
            </w:tcBorders>
            <w:shd w:val="clear" w:color="auto" w:fill="auto"/>
          </w:tcPr>
          <w:p w:rsidR="00E75BA9" w:rsidRPr="00CE499E" w:rsidRDefault="00E75BA9">
            <w:pPr>
              <w:pStyle w:val="Tabletext"/>
            </w:pPr>
            <w:r w:rsidRPr="00CE499E">
              <w:lastRenderedPageBreak/>
              <w:t>8</w:t>
            </w:r>
          </w:p>
        </w:tc>
        <w:tc>
          <w:tcPr>
            <w:tcW w:w="3187" w:type="dxa"/>
            <w:tcBorders>
              <w:top w:val="single" w:sz="4" w:space="0" w:color="auto"/>
              <w:bottom w:val="single" w:sz="4" w:space="0" w:color="auto"/>
            </w:tcBorders>
            <w:shd w:val="clear" w:color="auto" w:fill="auto"/>
          </w:tcPr>
          <w:p w:rsidR="00E75BA9" w:rsidRPr="00CE499E" w:rsidRDefault="00E75BA9">
            <w:pPr>
              <w:pStyle w:val="Tabletext"/>
            </w:pPr>
            <w:r w:rsidRPr="00CE499E">
              <w:t>Private Health Insurance (Health Benefits Fund Policy) Rules</w:t>
            </w:r>
          </w:p>
        </w:tc>
        <w:tc>
          <w:tcPr>
            <w:tcW w:w="3187" w:type="dxa"/>
            <w:tcBorders>
              <w:top w:val="single" w:sz="4" w:space="0" w:color="auto"/>
              <w:bottom w:val="single" w:sz="4" w:space="0" w:color="auto"/>
            </w:tcBorders>
            <w:shd w:val="clear" w:color="auto" w:fill="auto"/>
          </w:tcPr>
          <w:p w:rsidR="00E75BA9" w:rsidRPr="00CE499E" w:rsidRDefault="00E75BA9">
            <w:pPr>
              <w:pStyle w:val="Tabletext"/>
              <w:tabs>
                <w:tab w:val="left" w:pos="1692"/>
              </w:tabs>
            </w:pPr>
            <w:r w:rsidRPr="00CE499E">
              <w:t>Part</w:t>
            </w:r>
            <w:r w:rsidR="00CE499E">
              <w:t> </w:t>
            </w:r>
            <w:r w:rsidRPr="00CE499E">
              <w:t>4</w:t>
            </w:r>
            <w:r w:rsidR="00CE499E">
              <w:noBreakHyphen/>
            </w:r>
            <w:r w:rsidRPr="00CE499E">
              <w:t>4</w:t>
            </w:r>
          </w:p>
        </w:tc>
      </w:tr>
      <w:tr w:rsidR="00E75BA9" w:rsidRPr="00CE499E" w:rsidTr="00D36308">
        <w:tc>
          <w:tcPr>
            <w:tcW w:w="714" w:type="dxa"/>
            <w:tcBorders>
              <w:top w:val="single" w:sz="4" w:space="0" w:color="auto"/>
              <w:bottom w:val="single" w:sz="4" w:space="0" w:color="auto"/>
            </w:tcBorders>
            <w:shd w:val="clear" w:color="auto" w:fill="auto"/>
          </w:tcPr>
          <w:p w:rsidR="00E75BA9" w:rsidRPr="00CE499E" w:rsidRDefault="00E75BA9">
            <w:pPr>
              <w:pStyle w:val="Tabletext"/>
            </w:pPr>
            <w:r w:rsidRPr="00CE499E">
              <w:t>9</w:t>
            </w:r>
          </w:p>
        </w:tc>
        <w:tc>
          <w:tcPr>
            <w:tcW w:w="3187" w:type="dxa"/>
            <w:tcBorders>
              <w:top w:val="single" w:sz="4" w:space="0" w:color="auto"/>
              <w:bottom w:val="single" w:sz="4" w:space="0" w:color="auto"/>
            </w:tcBorders>
            <w:shd w:val="clear" w:color="auto" w:fill="auto"/>
          </w:tcPr>
          <w:p w:rsidR="00E75BA9" w:rsidRPr="00CE499E" w:rsidRDefault="00E75BA9">
            <w:pPr>
              <w:pStyle w:val="Tabletext"/>
            </w:pPr>
            <w:r w:rsidRPr="00CE499E">
              <w:t>Private Health Insurance (Data Provision) Rules</w:t>
            </w:r>
          </w:p>
        </w:tc>
        <w:tc>
          <w:tcPr>
            <w:tcW w:w="3187" w:type="dxa"/>
            <w:tcBorders>
              <w:top w:val="single" w:sz="4" w:space="0" w:color="auto"/>
              <w:bottom w:val="single" w:sz="4" w:space="0" w:color="auto"/>
            </w:tcBorders>
            <w:shd w:val="clear" w:color="auto" w:fill="auto"/>
          </w:tcPr>
          <w:p w:rsidR="00E75BA9" w:rsidRPr="00CE499E" w:rsidRDefault="00E75BA9">
            <w:pPr>
              <w:pStyle w:val="Tabletext"/>
              <w:tabs>
                <w:tab w:val="left" w:pos="1692"/>
              </w:tabs>
            </w:pPr>
            <w:r w:rsidRPr="00CE499E">
              <w:t>Part</w:t>
            </w:r>
            <w:r w:rsidR="00CE499E">
              <w:t> </w:t>
            </w:r>
            <w:r w:rsidRPr="00CE499E">
              <w:t>4</w:t>
            </w:r>
            <w:r w:rsidR="00CE499E">
              <w:noBreakHyphen/>
            </w:r>
            <w:r w:rsidRPr="00CE499E">
              <w:t>5</w:t>
            </w:r>
          </w:p>
        </w:tc>
      </w:tr>
      <w:tr w:rsidR="00E75BA9" w:rsidRPr="00CE499E" w:rsidTr="00D36308">
        <w:tc>
          <w:tcPr>
            <w:tcW w:w="714" w:type="dxa"/>
            <w:tcBorders>
              <w:top w:val="single" w:sz="4" w:space="0" w:color="auto"/>
              <w:bottom w:val="single" w:sz="4" w:space="0" w:color="auto"/>
            </w:tcBorders>
            <w:shd w:val="clear" w:color="auto" w:fill="auto"/>
          </w:tcPr>
          <w:p w:rsidR="00E75BA9" w:rsidRPr="00CE499E" w:rsidRDefault="00E75BA9">
            <w:pPr>
              <w:pStyle w:val="Tabletext"/>
            </w:pPr>
            <w:r w:rsidRPr="00CE499E">
              <w:t>14</w:t>
            </w:r>
          </w:p>
        </w:tc>
        <w:tc>
          <w:tcPr>
            <w:tcW w:w="3187" w:type="dxa"/>
            <w:tcBorders>
              <w:top w:val="single" w:sz="4" w:space="0" w:color="auto"/>
              <w:bottom w:val="single" w:sz="4" w:space="0" w:color="auto"/>
            </w:tcBorders>
            <w:shd w:val="clear" w:color="auto" w:fill="auto"/>
          </w:tcPr>
          <w:p w:rsidR="00E75BA9" w:rsidRPr="00CE499E" w:rsidRDefault="00E75BA9">
            <w:pPr>
              <w:pStyle w:val="Tabletext"/>
            </w:pPr>
            <w:r w:rsidRPr="00CE499E">
              <w:t>Private Health Insurance (Levy Administration) Rules</w:t>
            </w:r>
          </w:p>
        </w:tc>
        <w:tc>
          <w:tcPr>
            <w:tcW w:w="3187" w:type="dxa"/>
            <w:tcBorders>
              <w:top w:val="single" w:sz="4" w:space="0" w:color="auto"/>
              <w:bottom w:val="single" w:sz="4" w:space="0" w:color="auto"/>
            </w:tcBorders>
            <w:shd w:val="clear" w:color="auto" w:fill="auto"/>
          </w:tcPr>
          <w:p w:rsidR="00E75BA9" w:rsidRPr="00CE499E" w:rsidRDefault="00E75BA9">
            <w:pPr>
              <w:pStyle w:val="Tabletext"/>
              <w:tabs>
                <w:tab w:val="left" w:pos="1692"/>
              </w:tabs>
            </w:pPr>
            <w:r w:rsidRPr="00CE499E">
              <w:t>Part</w:t>
            </w:r>
            <w:r w:rsidR="00CE499E">
              <w:t> </w:t>
            </w:r>
            <w:r w:rsidRPr="00CE499E">
              <w:t>6</w:t>
            </w:r>
            <w:r w:rsidR="00CE499E">
              <w:noBreakHyphen/>
            </w:r>
            <w:r w:rsidRPr="00CE499E">
              <w:t>6</w:t>
            </w:r>
          </w:p>
        </w:tc>
      </w:tr>
      <w:tr w:rsidR="00E75BA9" w:rsidRPr="00CE499E" w:rsidTr="00D36308">
        <w:tc>
          <w:tcPr>
            <w:tcW w:w="714" w:type="dxa"/>
            <w:tcBorders>
              <w:top w:val="single" w:sz="4" w:space="0" w:color="auto"/>
              <w:bottom w:val="single" w:sz="4" w:space="0" w:color="auto"/>
            </w:tcBorders>
            <w:shd w:val="clear" w:color="auto" w:fill="auto"/>
          </w:tcPr>
          <w:p w:rsidR="00E75BA9" w:rsidRPr="00CE499E" w:rsidRDefault="00E75BA9">
            <w:pPr>
              <w:pStyle w:val="Tabletext"/>
            </w:pPr>
            <w:r w:rsidRPr="00CE499E">
              <w:t>15</w:t>
            </w:r>
          </w:p>
        </w:tc>
        <w:tc>
          <w:tcPr>
            <w:tcW w:w="3187" w:type="dxa"/>
            <w:tcBorders>
              <w:top w:val="single" w:sz="4" w:space="0" w:color="auto"/>
              <w:bottom w:val="single" w:sz="4" w:space="0" w:color="auto"/>
            </w:tcBorders>
            <w:shd w:val="clear" w:color="auto" w:fill="auto"/>
          </w:tcPr>
          <w:p w:rsidR="00E75BA9" w:rsidRPr="00CE499E" w:rsidRDefault="00E75BA9">
            <w:pPr>
              <w:pStyle w:val="Tabletext"/>
            </w:pPr>
            <w:r w:rsidRPr="00CE499E">
              <w:t>Private Health Insurance (Risk Equalisation Policy) Rules</w:t>
            </w:r>
          </w:p>
        </w:tc>
        <w:tc>
          <w:tcPr>
            <w:tcW w:w="3187" w:type="dxa"/>
            <w:tcBorders>
              <w:top w:val="single" w:sz="4" w:space="0" w:color="auto"/>
              <w:bottom w:val="single" w:sz="4" w:space="0" w:color="auto"/>
            </w:tcBorders>
            <w:shd w:val="clear" w:color="auto" w:fill="auto"/>
          </w:tcPr>
          <w:p w:rsidR="00E75BA9" w:rsidRPr="00CE499E" w:rsidRDefault="00E75BA9">
            <w:pPr>
              <w:pStyle w:val="Tabletext"/>
              <w:tabs>
                <w:tab w:val="left" w:pos="1692"/>
              </w:tabs>
            </w:pPr>
            <w:r w:rsidRPr="00CE499E">
              <w:t>Part</w:t>
            </w:r>
            <w:r w:rsidR="00CE499E">
              <w:t> </w:t>
            </w:r>
            <w:r w:rsidRPr="00CE499E">
              <w:t>6</w:t>
            </w:r>
            <w:r w:rsidR="00CE499E">
              <w:noBreakHyphen/>
            </w:r>
            <w:r w:rsidRPr="00CE499E">
              <w:t>7</w:t>
            </w:r>
          </w:p>
        </w:tc>
      </w:tr>
      <w:tr w:rsidR="00E75BA9" w:rsidRPr="00CE499E" w:rsidTr="00D36308">
        <w:tc>
          <w:tcPr>
            <w:tcW w:w="714" w:type="dxa"/>
            <w:tcBorders>
              <w:top w:val="single" w:sz="4" w:space="0" w:color="auto"/>
              <w:bottom w:val="single" w:sz="12" w:space="0" w:color="auto"/>
            </w:tcBorders>
            <w:shd w:val="clear" w:color="auto" w:fill="auto"/>
          </w:tcPr>
          <w:p w:rsidR="00E75BA9" w:rsidRPr="00CE499E" w:rsidRDefault="00E75BA9">
            <w:pPr>
              <w:pStyle w:val="Tabletext"/>
            </w:pPr>
            <w:r w:rsidRPr="00CE499E">
              <w:t>16</w:t>
            </w:r>
          </w:p>
        </w:tc>
        <w:tc>
          <w:tcPr>
            <w:tcW w:w="3187" w:type="dxa"/>
            <w:tcBorders>
              <w:top w:val="single" w:sz="4" w:space="0" w:color="auto"/>
              <w:bottom w:val="single" w:sz="12" w:space="0" w:color="auto"/>
            </w:tcBorders>
            <w:shd w:val="clear" w:color="auto" w:fill="auto"/>
          </w:tcPr>
          <w:p w:rsidR="00E75BA9" w:rsidRPr="00CE499E" w:rsidRDefault="00E75BA9">
            <w:pPr>
              <w:pStyle w:val="Tabletext"/>
            </w:pPr>
            <w:r w:rsidRPr="00CE499E">
              <w:t>Private Health Insurance (Information Disclosure) Rules</w:t>
            </w:r>
          </w:p>
        </w:tc>
        <w:tc>
          <w:tcPr>
            <w:tcW w:w="3187" w:type="dxa"/>
            <w:tcBorders>
              <w:top w:val="single" w:sz="4" w:space="0" w:color="auto"/>
              <w:bottom w:val="single" w:sz="12" w:space="0" w:color="auto"/>
            </w:tcBorders>
            <w:shd w:val="clear" w:color="auto" w:fill="auto"/>
          </w:tcPr>
          <w:p w:rsidR="00E75BA9" w:rsidRPr="00CE499E" w:rsidRDefault="00E75BA9">
            <w:pPr>
              <w:pStyle w:val="Tabletext"/>
              <w:tabs>
                <w:tab w:val="left" w:pos="1692"/>
              </w:tabs>
            </w:pPr>
            <w:r w:rsidRPr="00CE499E">
              <w:t>Part</w:t>
            </w:r>
            <w:r w:rsidR="00CE499E">
              <w:t> </w:t>
            </w:r>
            <w:r w:rsidRPr="00CE499E">
              <w:t>6</w:t>
            </w:r>
            <w:r w:rsidR="00CE499E">
              <w:noBreakHyphen/>
            </w:r>
            <w:r w:rsidRPr="00CE499E">
              <w:t>8</w:t>
            </w:r>
          </w:p>
        </w:tc>
      </w:tr>
    </w:tbl>
    <w:p w:rsidR="00E75BA9" w:rsidRPr="00CE499E" w:rsidRDefault="00E75BA9" w:rsidP="00E75BA9">
      <w:pPr>
        <w:pStyle w:val="subsection"/>
      </w:pPr>
      <w:r w:rsidRPr="00CE499E">
        <w:tab/>
        <w:t>(2)</w:t>
      </w:r>
      <w:r w:rsidRPr="00CE499E">
        <w:tab/>
        <w:t>If, under this Act, Private Health Insurance Rules made by the Minister may modify a provision of this Act or another Act (including by modifying the effect, or the requirements, of such a provision), the Rules may do so by adding, omitting or substituting provisions (including effects or requirements of provisions).</w:t>
      </w:r>
    </w:p>
    <w:p w:rsidR="00F82B2E" w:rsidRPr="00CE499E" w:rsidRDefault="00F82B2E" w:rsidP="00F82B2E">
      <w:pPr>
        <w:pStyle w:val="notetext"/>
      </w:pPr>
      <w:r w:rsidRPr="00CE499E">
        <w:t>Note:</w:t>
      </w:r>
      <w:r w:rsidRPr="00CE499E">
        <w:tab/>
        <w:t>There are consultation requirements that apply in relation to the making of Rules mentioned in items</w:t>
      </w:r>
      <w:r w:rsidR="00CE499E">
        <w:t> </w:t>
      </w:r>
      <w:r w:rsidRPr="00CE499E">
        <w:t>6, 8 and 15 of the above table: see subsections</w:t>
      </w:r>
      <w:r w:rsidR="00CE499E">
        <w:t> </w:t>
      </w:r>
      <w:r w:rsidRPr="00CE499E">
        <w:t>115</w:t>
      </w:r>
      <w:r w:rsidR="00CE499E">
        <w:noBreakHyphen/>
      </w:r>
      <w:r w:rsidRPr="00CE499E">
        <w:t>5(2), 131</w:t>
      </w:r>
      <w:r w:rsidR="00CE499E">
        <w:noBreakHyphen/>
      </w:r>
      <w:r w:rsidRPr="00CE499E">
        <w:t>5(2) and 318</w:t>
      </w:r>
      <w:r w:rsidR="00CE499E">
        <w:noBreakHyphen/>
      </w:r>
      <w:r w:rsidRPr="00CE499E">
        <w:t>10(3).</w:t>
      </w:r>
    </w:p>
    <w:p w:rsidR="00F82B2E" w:rsidRPr="00CE499E" w:rsidRDefault="00F82B2E" w:rsidP="00F82B2E">
      <w:pPr>
        <w:pStyle w:val="ActHead5"/>
      </w:pPr>
      <w:bookmarkStart w:id="321" w:name="_Toc535922188"/>
      <w:r w:rsidRPr="00CE499E">
        <w:rPr>
          <w:rStyle w:val="CharSectno"/>
        </w:rPr>
        <w:t>333</w:t>
      </w:r>
      <w:r w:rsidR="00CE499E">
        <w:rPr>
          <w:rStyle w:val="CharSectno"/>
        </w:rPr>
        <w:noBreakHyphen/>
      </w:r>
      <w:r w:rsidRPr="00CE499E">
        <w:rPr>
          <w:rStyle w:val="CharSectno"/>
        </w:rPr>
        <w:t>25</w:t>
      </w:r>
      <w:r w:rsidRPr="00CE499E">
        <w:t xml:space="preserve">  Private Health Insurance Rules made by APRA</w:t>
      </w:r>
      <w:bookmarkEnd w:id="321"/>
    </w:p>
    <w:p w:rsidR="00F82B2E" w:rsidRPr="00CE499E" w:rsidRDefault="00F82B2E" w:rsidP="00F82B2E">
      <w:pPr>
        <w:pStyle w:val="subsection"/>
      </w:pPr>
      <w:r w:rsidRPr="00CE499E">
        <w:tab/>
        <w:t>(1)</w:t>
      </w:r>
      <w:r w:rsidRPr="00CE499E">
        <w:tab/>
      </w:r>
      <w:r w:rsidR="00CE499E" w:rsidRPr="00CE499E">
        <w:rPr>
          <w:position w:val="6"/>
          <w:sz w:val="16"/>
        </w:rPr>
        <w:t>*</w:t>
      </w:r>
      <w:r w:rsidRPr="00CE499E">
        <w:t>APRA may, by legislative instrument, make Private Health Insurance Rules, known as Private Health Insurance (Risk Equalisation Administration) Rules, providing for matters mentioned in section</w:t>
      </w:r>
      <w:r w:rsidR="00CE499E">
        <w:t> </w:t>
      </w:r>
      <w:r w:rsidRPr="00CE499E">
        <w:t>318</w:t>
      </w:r>
      <w:r w:rsidR="00CE499E">
        <w:noBreakHyphen/>
      </w:r>
      <w:r w:rsidRPr="00CE499E">
        <w:t>15.</w:t>
      </w:r>
    </w:p>
    <w:p w:rsidR="00F82B2E" w:rsidRPr="00CE499E" w:rsidRDefault="00F82B2E" w:rsidP="00F82B2E">
      <w:pPr>
        <w:pStyle w:val="subsection"/>
      </w:pPr>
      <w:r w:rsidRPr="00CE499E">
        <w:tab/>
        <w:t>(2)</w:t>
      </w:r>
      <w:r w:rsidRPr="00CE499E">
        <w:tab/>
        <w:t>To the extent that Private Health Insurance Rules made under this section deal with a matter that is dealt with in Private Health Insurance Rules made under section</w:t>
      </w:r>
      <w:r w:rsidR="00CE499E">
        <w:t> </w:t>
      </w:r>
      <w:r w:rsidRPr="00CE499E">
        <w:t>333</w:t>
      </w:r>
      <w:r w:rsidR="00CE499E">
        <w:noBreakHyphen/>
      </w:r>
      <w:r w:rsidRPr="00CE499E">
        <w:t>20, they must do so in a way that is not inconsistent with the Rules made under section</w:t>
      </w:r>
      <w:r w:rsidR="00CE499E">
        <w:t> </w:t>
      </w:r>
      <w:r w:rsidRPr="00CE499E">
        <w:t>333</w:t>
      </w:r>
      <w:r w:rsidR="00CE499E">
        <w:noBreakHyphen/>
      </w:r>
      <w:r w:rsidRPr="00CE499E">
        <w:t>20.</w:t>
      </w:r>
    </w:p>
    <w:p w:rsidR="00B721CB" w:rsidRPr="00CE499E" w:rsidRDefault="00B721CB" w:rsidP="004B13F9">
      <w:pPr>
        <w:pStyle w:val="ActHead5"/>
      </w:pPr>
      <w:bookmarkStart w:id="322" w:name="_Toc535922189"/>
      <w:r w:rsidRPr="00CE499E">
        <w:rPr>
          <w:rStyle w:val="CharSectno"/>
        </w:rPr>
        <w:lastRenderedPageBreak/>
        <w:t>333</w:t>
      </w:r>
      <w:r w:rsidR="00CE499E">
        <w:rPr>
          <w:rStyle w:val="CharSectno"/>
        </w:rPr>
        <w:noBreakHyphen/>
      </w:r>
      <w:r w:rsidRPr="00CE499E">
        <w:rPr>
          <w:rStyle w:val="CharSectno"/>
        </w:rPr>
        <w:t>30</w:t>
      </w:r>
      <w:r w:rsidRPr="00CE499E">
        <w:t xml:space="preserve">  Regulations</w:t>
      </w:r>
      <w:bookmarkEnd w:id="322"/>
    </w:p>
    <w:p w:rsidR="00B721CB" w:rsidRPr="00CE499E" w:rsidRDefault="00B721CB" w:rsidP="004B13F9">
      <w:pPr>
        <w:pStyle w:val="subsection"/>
        <w:keepNext/>
        <w:keepLines/>
      </w:pPr>
      <w:r w:rsidRPr="00CE499E">
        <w:tab/>
      </w:r>
      <w:r w:rsidRPr="00CE499E">
        <w:tab/>
        <w:t>The Governor</w:t>
      </w:r>
      <w:r w:rsidR="00CE499E">
        <w:noBreakHyphen/>
      </w:r>
      <w:r w:rsidRPr="00CE499E">
        <w:t>General may make regulations prescribing matters:</w:t>
      </w:r>
    </w:p>
    <w:p w:rsidR="00B721CB" w:rsidRPr="00CE499E" w:rsidRDefault="00B721CB" w:rsidP="004B13F9">
      <w:pPr>
        <w:pStyle w:val="paragraph"/>
        <w:keepNext/>
        <w:keepLines/>
      </w:pPr>
      <w:r w:rsidRPr="00CE499E">
        <w:tab/>
        <w:t>(a)</w:t>
      </w:r>
      <w:r w:rsidRPr="00CE499E">
        <w:tab/>
        <w:t>required or permitted by this Act to be prescribed; or</w:t>
      </w:r>
    </w:p>
    <w:p w:rsidR="00B721CB" w:rsidRPr="00CE499E" w:rsidRDefault="00B721CB">
      <w:pPr>
        <w:pStyle w:val="paragraph"/>
      </w:pPr>
      <w:r w:rsidRPr="00CE499E">
        <w:tab/>
        <w:t>(b)</w:t>
      </w:r>
      <w:r w:rsidRPr="00CE499E">
        <w:tab/>
        <w:t>necessary or convenient to be prescribed for carrying out or giving effect to this Act.</w:t>
      </w:r>
    </w:p>
    <w:p w:rsidR="00427F59" w:rsidRPr="00CE499E" w:rsidRDefault="00427F59" w:rsidP="00427F59">
      <w:pPr>
        <w:rPr>
          <w:lang w:eastAsia="en-AU"/>
        </w:rPr>
        <w:sectPr w:rsidR="00427F59" w:rsidRPr="00CE499E" w:rsidSect="004458F9">
          <w:headerReference w:type="even" r:id="rId29"/>
          <w:headerReference w:type="default" r:id="rId30"/>
          <w:footerReference w:type="even" r:id="rId31"/>
          <w:footerReference w:type="default" r:id="rId32"/>
          <w:headerReference w:type="first" r:id="rId33"/>
          <w:footerReference w:type="first" r:id="rId34"/>
          <w:pgSz w:w="11907" w:h="16839"/>
          <w:pgMar w:top="2381" w:right="2410" w:bottom="4252" w:left="2410" w:header="720" w:footer="3402" w:gutter="0"/>
          <w:pgNumType w:start="1"/>
          <w:cols w:space="708"/>
          <w:docGrid w:linePitch="360"/>
        </w:sectPr>
      </w:pPr>
    </w:p>
    <w:p w:rsidR="00B721CB" w:rsidRPr="00CE499E" w:rsidRDefault="00B721CB">
      <w:pPr>
        <w:pStyle w:val="ActHead1"/>
      </w:pPr>
      <w:bookmarkStart w:id="323" w:name="_Toc535922190"/>
      <w:r w:rsidRPr="00CE499E">
        <w:rPr>
          <w:rStyle w:val="CharChapNo"/>
        </w:rPr>
        <w:lastRenderedPageBreak/>
        <w:t>Schedule</w:t>
      </w:r>
      <w:r w:rsidR="00CE499E">
        <w:rPr>
          <w:rStyle w:val="CharChapNo"/>
        </w:rPr>
        <w:t> </w:t>
      </w:r>
      <w:r w:rsidRPr="00CE499E">
        <w:rPr>
          <w:rStyle w:val="CharChapNo"/>
        </w:rPr>
        <w:t>1</w:t>
      </w:r>
      <w:r w:rsidRPr="00CE499E">
        <w:t>—</w:t>
      </w:r>
      <w:r w:rsidRPr="00CE499E">
        <w:rPr>
          <w:rStyle w:val="CharChapText"/>
        </w:rPr>
        <w:t>Dictionary</w:t>
      </w:r>
      <w:bookmarkEnd w:id="323"/>
    </w:p>
    <w:p w:rsidR="00B721CB" w:rsidRPr="00CE499E" w:rsidRDefault="00B721CB">
      <w:pPr>
        <w:pStyle w:val="notemargin"/>
      </w:pPr>
      <w:r w:rsidRPr="00CE499E">
        <w:t>Note:</w:t>
      </w:r>
      <w:r w:rsidRPr="00CE499E">
        <w:tab/>
        <w:t>See section</w:t>
      </w:r>
      <w:r w:rsidR="00CE499E">
        <w:t> </w:t>
      </w:r>
      <w:r w:rsidRPr="00CE499E">
        <w:t>1</w:t>
      </w:r>
      <w:r w:rsidR="00CE499E">
        <w:noBreakHyphen/>
      </w:r>
      <w:r w:rsidRPr="00CE499E">
        <w:t>10.</w:t>
      </w:r>
    </w:p>
    <w:p w:rsidR="00B721CB" w:rsidRPr="00CE499E" w:rsidRDefault="000306D2">
      <w:pPr>
        <w:pStyle w:val="Header"/>
      </w:pPr>
      <w:r w:rsidRPr="00CE499E">
        <w:rPr>
          <w:rStyle w:val="CharPartNo"/>
        </w:rPr>
        <w:t xml:space="preserve"> </w:t>
      </w:r>
      <w:r w:rsidRPr="00CE499E">
        <w:rPr>
          <w:rStyle w:val="CharPartText"/>
        </w:rPr>
        <w:t xml:space="preserve"> </w:t>
      </w:r>
    </w:p>
    <w:p w:rsidR="00B721CB" w:rsidRPr="00CE499E" w:rsidRDefault="000306D2">
      <w:pPr>
        <w:pStyle w:val="Header"/>
      </w:pPr>
      <w:r w:rsidRPr="00CE499E">
        <w:rPr>
          <w:rStyle w:val="CharDivNo"/>
        </w:rPr>
        <w:t xml:space="preserve"> </w:t>
      </w:r>
      <w:r w:rsidRPr="00CE499E">
        <w:rPr>
          <w:rStyle w:val="CharDivText"/>
        </w:rPr>
        <w:t xml:space="preserve"> </w:t>
      </w:r>
    </w:p>
    <w:p w:rsidR="00B721CB" w:rsidRPr="00CE499E" w:rsidRDefault="00B721CB">
      <w:pPr>
        <w:pStyle w:val="ActHead5"/>
      </w:pPr>
      <w:bookmarkStart w:id="324" w:name="_Toc535922191"/>
      <w:r w:rsidRPr="00CE499E">
        <w:rPr>
          <w:rStyle w:val="CharSectno"/>
        </w:rPr>
        <w:t>1</w:t>
      </w:r>
      <w:r w:rsidRPr="00CE499E">
        <w:t xml:space="preserve">  Dictionary</w:t>
      </w:r>
      <w:bookmarkEnd w:id="324"/>
    </w:p>
    <w:p w:rsidR="00B721CB" w:rsidRPr="00CE499E" w:rsidRDefault="00B721CB">
      <w:pPr>
        <w:pStyle w:val="subsection"/>
      </w:pPr>
      <w:r w:rsidRPr="00CE499E">
        <w:tab/>
      </w:r>
      <w:r w:rsidRPr="00CE499E">
        <w:tab/>
        <w:t>In this Act:</w:t>
      </w:r>
    </w:p>
    <w:p w:rsidR="00385A50" w:rsidRPr="00CE499E" w:rsidRDefault="00385A50" w:rsidP="00385A50">
      <w:pPr>
        <w:pStyle w:val="Definition"/>
      </w:pPr>
      <w:r w:rsidRPr="00CE499E">
        <w:rPr>
          <w:b/>
          <w:i/>
        </w:rPr>
        <w:t>adjustment factor</w:t>
      </w:r>
      <w:r w:rsidRPr="00CE499E">
        <w:t xml:space="preserve"> for an adjustment year has the meaning given by subsection</w:t>
      </w:r>
      <w:r w:rsidR="00CE499E">
        <w:t> </w:t>
      </w:r>
      <w:r w:rsidRPr="00CE499E">
        <w:t>22</w:t>
      </w:r>
      <w:r w:rsidR="00CE499E">
        <w:noBreakHyphen/>
      </w:r>
      <w:r w:rsidRPr="00CE499E">
        <w:t>15(5E).</w:t>
      </w:r>
    </w:p>
    <w:p w:rsidR="00385A50" w:rsidRPr="00CE499E" w:rsidRDefault="00385A50" w:rsidP="00385A50">
      <w:pPr>
        <w:pStyle w:val="Definition"/>
      </w:pPr>
      <w:r w:rsidRPr="00CE499E">
        <w:rPr>
          <w:b/>
          <w:i/>
        </w:rPr>
        <w:t>adjustment year</w:t>
      </w:r>
      <w:r w:rsidRPr="00CE499E">
        <w:t xml:space="preserve"> has the meaning given by subsection</w:t>
      </w:r>
      <w:r w:rsidR="00CE499E">
        <w:t> </w:t>
      </w:r>
      <w:r w:rsidRPr="00CE499E">
        <w:t>22</w:t>
      </w:r>
      <w:r w:rsidR="00CE499E">
        <w:noBreakHyphen/>
      </w:r>
      <w:r w:rsidRPr="00CE499E">
        <w:t>15(5D).</w:t>
      </w:r>
    </w:p>
    <w:p w:rsidR="00B721CB" w:rsidRPr="00CE499E" w:rsidRDefault="00B721CB">
      <w:pPr>
        <w:pStyle w:val="Definition"/>
      </w:pPr>
      <w:r w:rsidRPr="00CE499E">
        <w:rPr>
          <w:b/>
          <w:i/>
        </w:rPr>
        <w:t xml:space="preserve">adult </w:t>
      </w:r>
      <w:r w:rsidRPr="00CE499E">
        <w:t xml:space="preserve">means a person who is not a </w:t>
      </w:r>
      <w:r w:rsidR="00CE499E" w:rsidRPr="00CE499E">
        <w:rPr>
          <w:position w:val="6"/>
          <w:sz w:val="16"/>
        </w:rPr>
        <w:t>*</w:t>
      </w:r>
      <w:r w:rsidRPr="00CE499E">
        <w:t>dependent child.</w:t>
      </w:r>
    </w:p>
    <w:p w:rsidR="00B721CB" w:rsidRPr="00CE499E" w:rsidRDefault="00B721CB">
      <w:pPr>
        <w:pStyle w:val="Definition"/>
      </w:pPr>
      <w:r w:rsidRPr="00CE499E">
        <w:rPr>
          <w:b/>
          <w:i/>
        </w:rPr>
        <w:t xml:space="preserve">applicable benefits arrangement </w:t>
      </w:r>
      <w:r w:rsidRPr="00CE499E">
        <w:t xml:space="preserve">means an applicable benefits arrangement within the meaning of the </w:t>
      </w:r>
      <w:r w:rsidRPr="00CE499E">
        <w:rPr>
          <w:i/>
        </w:rPr>
        <w:t>National Health Act 1953</w:t>
      </w:r>
      <w:r w:rsidRPr="00CE499E">
        <w:t xml:space="preserve"> as in force before 1</w:t>
      </w:r>
      <w:r w:rsidR="00CE499E">
        <w:t> </w:t>
      </w:r>
      <w:r w:rsidRPr="00CE499E">
        <w:t>April 2007.</w:t>
      </w:r>
    </w:p>
    <w:p w:rsidR="00B721CB" w:rsidRPr="00CE499E" w:rsidRDefault="00B721CB">
      <w:pPr>
        <w:pStyle w:val="Definition"/>
      </w:pPr>
      <w:r w:rsidRPr="00CE499E">
        <w:rPr>
          <w:b/>
          <w:i/>
        </w:rPr>
        <w:t xml:space="preserve">approved form </w:t>
      </w:r>
      <w:r w:rsidRPr="00CE499E">
        <w:t>is a form that meets the requirements in section</w:t>
      </w:r>
      <w:r w:rsidR="00CE499E">
        <w:t> </w:t>
      </w:r>
      <w:r w:rsidRPr="00CE499E">
        <w:t>333</w:t>
      </w:r>
      <w:r w:rsidR="00CE499E">
        <w:noBreakHyphen/>
      </w:r>
      <w:r w:rsidRPr="00CE499E">
        <w:t>10.</w:t>
      </w:r>
    </w:p>
    <w:p w:rsidR="00F82B2E" w:rsidRPr="00CE499E" w:rsidRDefault="00F82B2E" w:rsidP="00F82B2E">
      <w:pPr>
        <w:pStyle w:val="Definition"/>
      </w:pPr>
      <w:r w:rsidRPr="00CE499E">
        <w:rPr>
          <w:b/>
          <w:i/>
        </w:rPr>
        <w:t>APRA</w:t>
      </w:r>
      <w:r w:rsidRPr="00CE499E">
        <w:t xml:space="preserve"> means the Australian Prudential Regulation Authority.</w:t>
      </w:r>
    </w:p>
    <w:p w:rsidR="00F82B2E" w:rsidRPr="00CE499E" w:rsidRDefault="00F82B2E" w:rsidP="00F82B2E">
      <w:pPr>
        <w:pStyle w:val="Definition"/>
      </w:pPr>
      <w:r w:rsidRPr="00CE499E">
        <w:rPr>
          <w:b/>
          <w:i/>
        </w:rPr>
        <w:t>APRA private health insurance duty, function or power</w:t>
      </w:r>
      <w:r w:rsidRPr="00CE499E">
        <w:t>: see subsection</w:t>
      </w:r>
      <w:r w:rsidR="00CE499E">
        <w:t> </w:t>
      </w:r>
      <w:r w:rsidRPr="00CE499E">
        <w:t>323</w:t>
      </w:r>
      <w:r w:rsidR="00CE499E">
        <w:noBreakHyphen/>
      </w:r>
      <w:r w:rsidRPr="00CE499E">
        <w:t>1(1A).</w:t>
      </w:r>
    </w:p>
    <w:p w:rsidR="004A56B1" w:rsidRPr="00CE499E" w:rsidRDefault="004A56B1" w:rsidP="004A56B1">
      <w:pPr>
        <w:pStyle w:val="Definition"/>
      </w:pPr>
      <w:r w:rsidRPr="00CE499E">
        <w:rPr>
          <w:b/>
          <w:i/>
        </w:rPr>
        <w:t>Australia</w:t>
      </w:r>
      <w:r w:rsidRPr="00CE499E">
        <w:t>, when used in a geographical sense, includes Norfolk Island, the Territory of Cocos (Keeling) Islands and the Territory of Christmas Island.</w:t>
      </w:r>
    </w:p>
    <w:p w:rsidR="00B721CB" w:rsidRPr="00CE499E" w:rsidRDefault="00B721CB">
      <w:pPr>
        <w:pStyle w:val="Definition"/>
      </w:pPr>
      <w:r w:rsidRPr="00CE499E">
        <w:rPr>
          <w:b/>
          <w:i/>
        </w:rPr>
        <w:t xml:space="preserve">authorised disclosure </w:t>
      </w:r>
      <w:r w:rsidRPr="00CE499E">
        <w:t>is defined in subsection</w:t>
      </w:r>
      <w:r w:rsidR="00CE499E">
        <w:t> </w:t>
      </w:r>
      <w:r w:rsidRPr="00CE499E">
        <w:t>323</w:t>
      </w:r>
      <w:r w:rsidR="00CE499E">
        <w:noBreakHyphen/>
      </w:r>
      <w:r w:rsidRPr="00CE499E">
        <w:t>1(3).</w:t>
      </w:r>
    </w:p>
    <w:p w:rsidR="00B721CB" w:rsidRPr="00CE499E" w:rsidRDefault="00B721CB">
      <w:pPr>
        <w:pStyle w:val="Definition"/>
      </w:pPr>
      <w:r w:rsidRPr="00CE499E">
        <w:rPr>
          <w:b/>
          <w:i/>
        </w:rPr>
        <w:t>authorised officer</w:t>
      </w:r>
      <w:r w:rsidRPr="00CE499E">
        <w:t xml:space="preserve"> is defined in subsection</w:t>
      </w:r>
      <w:r w:rsidR="00CE499E">
        <w:t> </w:t>
      </w:r>
      <w:r w:rsidRPr="00CE499E">
        <w:t>313</w:t>
      </w:r>
      <w:r w:rsidR="00CE499E">
        <w:noBreakHyphen/>
      </w:r>
      <w:r w:rsidRPr="00CE499E">
        <w:t>1(1).</w:t>
      </w:r>
    </w:p>
    <w:p w:rsidR="00B721CB" w:rsidRPr="00CE499E" w:rsidRDefault="00B721CB">
      <w:pPr>
        <w:pStyle w:val="Definition"/>
      </w:pPr>
      <w:r w:rsidRPr="00CE499E">
        <w:rPr>
          <w:b/>
          <w:i/>
        </w:rPr>
        <w:t>base rate</w:t>
      </w:r>
      <w:r w:rsidRPr="00CE499E">
        <w:t xml:space="preserve"> is defined in subsection</w:t>
      </w:r>
      <w:r w:rsidR="00CE499E">
        <w:t> </w:t>
      </w:r>
      <w:r w:rsidRPr="00CE499E">
        <w:t>34</w:t>
      </w:r>
      <w:r w:rsidR="00CE499E">
        <w:noBreakHyphen/>
      </w:r>
      <w:r w:rsidRPr="00CE499E">
        <w:t>1(2).</w:t>
      </w:r>
    </w:p>
    <w:p w:rsidR="00BB7CB8" w:rsidRPr="00CE499E" w:rsidRDefault="00BB7CB8" w:rsidP="00BB7CB8">
      <w:pPr>
        <w:pStyle w:val="Definition"/>
      </w:pPr>
      <w:r w:rsidRPr="00CE499E">
        <w:rPr>
          <w:b/>
          <w:i/>
        </w:rPr>
        <w:t>Chief Executive Medicare</w:t>
      </w:r>
      <w:r w:rsidRPr="00CE499E">
        <w:t xml:space="preserve"> has the same meaning as in the </w:t>
      </w:r>
      <w:r w:rsidRPr="00CE499E">
        <w:rPr>
          <w:i/>
        </w:rPr>
        <w:t>Human Services (Medicare) Act 1973</w:t>
      </w:r>
      <w:r w:rsidRPr="00CE499E">
        <w:t>.</w:t>
      </w:r>
    </w:p>
    <w:p w:rsidR="00B721CB" w:rsidRPr="00CE499E" w:rsidRDefault="00B721CB">
      <w:pPr>
        <w:pStyle w:val="Definition"/>
      </w:pPr>
      <w:r w:rsidRPr="00CE499E">
        <w:rPr>
          <w:b/>
          <w:i/>
        </w:rPr>
        <w:lastRenderedPageBreak/>
        <w:t>chief executive officer</w:t>
      </w:r>
      <w:r w:rsidRPr="00CE499E">
        <w:t xml:space="preserve">, of a private health insurer, is the person who is primarily and directly responsible to the </w:t>
      </w:r>
      <w:r w:rsidR="00CE499E" w:rsidRPr="00CE499E">
        <w:rPr>
          <w:position w:val="6"/>
          <w:sz w:val="16"/>
        </w:rPr>
        <w:t>*</w:t>
      </w:r>
      <w:r w:rsidRPr="00CE499E">
        <w:t>directors of the insurer for the general and overall management of the insurer.</w:t>
      </w:r>
    </w:p>
    <w:p w:rsidR="00B721CB" w:rsidRPr="00CE499E" w:rsidRDefault="00B721CB">
      <w:pPr>
        <w:pStyle w:val="Definition"/>
      </w:pPr>
      <w:r w:rsidRPr="00CE499E">
        <w:rPr>
          <w:b/>
          <w:i/>
        </w:rPr>
        <w:t>complaints levy</w:t>
      </w:r>
      <w:r w:rsidRPr="00CE499E">
        <w:t xml:space="preserve"> is defined in paragraph</w:t>
      </w:r>
      <w:r w:rsidR="00CE499E">
        <w:t> </w:t>
      </w:r>
      <w:r w:rsidRPr="00CE499E">
        <w:t>304</w:t>
      </w:r>
      <w:r w:rsidR="00CE499E">
        <w:noBreakHyphen/>
      </w:r>
      <w:r w:rsidRPr="00CE499E">
        <w:t>10(b).</w:t>
      </w:r>
    </w:p>
    <w:p w:rsidR="00B721CB" w:rsidRPr="00CE499E" w:rsidRDefault="00B721CB">
      <w:pPr>
        <w:pStyle w:val="Definition"/>
      </w:pPr>
      <w:r w:rsidRPr="00CE499E">
        <w:rPr>
          <w:b/>
          <w:i/>
        </w:rPr>
        <w:t xml:space="preserve">complying health insurance policy </w:t>
      </w:r>
      <w:r w:rsidRPr="00CE499E">
        <w:t>is defined in section</w:t>
      </w:r>
      <w:r w:rsidR="00CE499E">
        <w:t> </w:t>
      </w:r>
      <w:r w:rsidRPr="00CE499E">
        <w:t>63</w:t>
      </w:r>
      <w:r w:rsidR="00CE499E">
        <w:noBreakHyphen/>
      </w:r>
      <w:r w:rsidRPr="00CE499E">
        <w:t>10.</w:t>
      </w:r>
    </w:p>
    <w:p w:rsidR="00B721CB" w:rsidRPr="00CE499E" w:rsidRDefault="00B721CB">
      <w:pPr>
        <w:pStyle w:val="Definition"/>
      </w:pPr>
      <w:r w:rsidRPr="00CE499E">
        <w:rPr>
          <w:b/>
          <w:i/>
        </w:rPr>
        <w:t xml:space="preserve">complying health insurance product </w:t>
      </w:r>
      <w:r w:rsidRPr="00CE499E">
        <w:t>is defined in section</w:t>
      </w:r>
      <w:r w:rsidR="00CE499E">
        <w:t> </w:t>
      </w:r>
      <w:r w:rsidRPr="00CE499E">
        <w:t>63</w:t>
      </w:r>
      <w:r w:rsidR="00CE499E">
        <w:noBreakHyphen/>
      </w:r>
      <w:r w:rsidRPr="00CE499E">
        <w:t>5.</w:t>
      </w:r>
    </w:p>
    <w:p w:rsidR="00B721CB" w:rsidRPr="00CE499E" w:rsidRDefault="00B721CB">
      <w:pPr>
        <w:pStyle w:val="Definition"/>
      </w:pPr>
      <w:r w:rsidRPr="00CE499E">
        <w:rPr>
          <w:b/>
          <w:i/>
        </w:rPr>
        <w:t>constitutional corporation</w:t>
      </w:r>
      <w:r w:rsidRPr="00CE499E">
        <w:t xml:space="preserve"> means a corporation to which paragraph</w:t>
      </w:r>
      <w:r w:rsidR="00CE499E">
        <w:t> </w:t>
      </w:r>
      <w:r w:rsidRPr="00CE499E">
        <w:t>51(xx) of the Constitution applies.</w:t>
      </w:r>
    </w:p>
    <w:p w:rsidR="00B721CB" w:rsidRPr="00CE499E" w:rsidRDefault="00B721CB">
      <w:pPr>
        <w:pStyle w:val="Definition"/>
      </w:pPr>
      <w:r w:rsidRPr="00CE499E">
        <w:rPr>
          <w:b/>
          <w:i/>
        </w:rPr>
        <w:t xml:space="preserve">cover </w:t>
      </w:r>
      <w:r w:rsidRPr="00CE499E">
        <w:t>has a meaning affected by section</w:t>
      </w:r>
      <w:r w:rsidR="00CE499E">
        <w:t> </w:t>
      </w:r>
      <w:r w:rsidRPr="00CE499E">
        <w:t>69</w:t>
      </w:r>
      <w:r w:rsidR="00CE499E">
        <w:noBreakHyphen/>
      </w:r>
      <w:r w:rsidRPr="00CE499E">
        <w:t>5.</w:t>
      </w:r>
    </w:p>
    <w:p w:rsidR="00B721CB" w:rsidRPr="00CE499E" w:rsidRDefault="00B721CB">
      <w:pPr>
        <w:pStyle w:val="Definition"/>
      </w:pPr>
      <w:r w:rsidRPr="00CE499E">
        <w:rPr>
          <w:b/>
          <w:i/>
        </w:rPr>
        <w:t xml:space="preserve">declaration of contravention </w:t>
      </w:r>
      <w:r w:rsidRPr="00CE499E">
        <w:t>means a declaration under section</w:t>
      </w:r>
      <w:r w:rsidR="00CE499E">
        <w:t> </w:t>
      </w:r>
      <w:r w:rsidRPr="00CE499E">
        <w:t>203</w:t>
      </w:r>
      <w:r w:rsidR="00CE499E">
        <w:noBreakHyphen/>
      </w:r>
      <w:r w:rsidRPr="00CE499E">
        <w:t>5.</w:t>
      </w:r>
    </w:p>
    <w:p w:rsidR="00B721CB" w:rsidRPr="00CE499E" w:rsidRDefault="00B721CB">
      <w:pPr>
        <w:pStyle w:val="Definition"/>
      </w:pPr>
      <w:r w:rsidRPr="00CE499E">
        <w:rPr>
          <w:b/>
          <w:i/>
        </w:rPr>
        <w:t xml:space="preserve">dependent child </w:t>
      </w:r>
      <w:r w:rsidRPr="00CE499E">
        <w:t>means a person:</w:t>
      </w:r>
    </w:p>
    <w:p w:rsidR="00B721CB" w:rsidRPr="00CE499E" w:rsidRDefault="00B721CB">
      <w:pPr>
        <w:pStyle w:val="paragraph"/>
      </w:pPr>
      <w:r w:rsidRPr="00CE499E">
        <w:tab/>
        <w:t>(a)</w:t>
      </w:r>
      <w:r w:rsidRPr="00CE499E">
        <w:tab/>
        <w:t>who is:</w:t>
      </w:r>
    </w:p>
    <w:p w:rsidR="00B721CB" w:rsidRPr="00CE499E" w:rsidRDefault="00B721CB">
      <w:pPr>
        <w:pStyle w:val="paragraphsub"/>
      </w:pPr>
      <w:r w:rsidRPr="00CE499E">
        <w:tab/>
        <w:t>(i)</w:t>
      </w:r>
      <w:r w:rsidRPr="00CE499E">
        <w:tab/>
        <w:t>aged under 18; or</w:t>
      </w:r>
    </w:p>
    <w:p w:rsidR="00B721CB" w:rsidRPr="00CE499E" w:rsidRDefault="00B721CB">
      <w:pPr>
        <w:pStyle w:val="paragraphsub"/>
      </w:pPr>
      <w:r w:rsidRPr="00CE499E">
        <w:tab/>
        <w:t>(ii)</w:t>
      </w:r>
      <w:r w:rsidRPr="00CE499E">
        <w:tab/>
        <w:t xml:space="preserve">a dependent child under the </w:t>
      </w:r>
      <w:r w:rsidR="00CE499E" w:rsidRPr="00CE499E">
        <w:rPr>
          <w:position w:val="6"/>
          <w:sz w:val="16"/>
        </w:rPr>
        <w:t>*</w:t>
      </w:r>
      <w:r w:rsidRPr="00CE499E">
        <w:t>rules of the private health insurer that insures the person; and</w:t>
      </w:r>
    </w:p>
    <w:p w:rsidR="00B721CB" w:rsidRPr="00CE499E" w:rsidRDefault="00B721CB">
      <w:pPr>
        <w:pStyle w:val="paragraph"/>
      </w:pPr>
      <w:r w:rsidRPr="00CE499E">
        <w:tab/>
        <w:t>(b)</w:t>
      </w:r>
      <w:r w:rsidRPr="00CE499E">
        <w:tab/>
        <w:t>who is not aged 25 or over; and</w:t>
      </w:r>
    </w:p>
    <w:p w:rsidR="00B721CB" w:rsidRPr="00CE499E" w:rsidRDefault="00B721CB">
      <w:pPr>
        <w:pStyle w:val="paragraph"/>
      </w:pPr>
      <w:r w:rsidRPr="00CE499E">
        <w:tab/>
        <w:t>(c)</w:t>
      </w:r>
      <w:r w:rsidRPr="00CE499E">
        <w:tab/>
        <w:t>who does not have a partner.</w:t>
      </w:r>
    </w:p>
    <w:p w:rsidR="001D4274" w:rsidRPr="00CE499E" w:rsidRDefault="001D4274" w:rsidP="001D4274">
      <w:pPr>
        <w:pStyle w:val="Definition"/>
      </w:pPr>
      <w:r w:rsidRPr="00CE499E">
        <w:rPr>
          <w:b/>
          <w:i/>
        </w:rPr>
        <w:t>dependent child non</w:t>
      </w:r>
      <w:r w:rsidR="00CE499E">
        <w:rPr>
          <w:b/>
          <w:i/>
        </w:rPr>
        <w:noBreakHyphen/>
      </w:r>
      <w:r w:rsidRPr="00CE499E">
        <w:rPr>
          <w:b/>
          <w:i/>
        </w:rPr>
        <w:t>student</w:t>
      </w:r>
      <w:r w:rsidRPr="00CE499E">
        <w:t xml:space="preserve"> is defined in subsection</w:t>
      </w:r>
      <w:r w:rsidR="00CE499E">
        <w:t> </w:t>
      </w:r>
      <w:r w:rsidRPr="00CE499E">
        <w:t>63</w:t>
      </w:r>
      <w:r w:rsidR="00CE499E">
        <w:noBreakHyphen/>
      </w:r>
      <w:r w:rsidRPr="00CE499E">
        <w:t>5(5).</w:t>
      </w:r>
    </w:p>
    <w:p w:rsidR="00B721CB" w:rsidRPr="00CE499E" w:rsidRDefault="00B721CB">
      <w:pPr>
        <w:pStyle w:val="Definition"/>
      </w:pPr>
      <w:r w:rsidRPr="00CE499E">
        <w:rPr>
          <w:b/>
          <w:i/>
        </w:rPr>
        <w:t>director</w:t>
      </w:r>
      <w:r w:rsidRPr="00CE499E">
        <w:t xml:space="preserve"> has the same meaning as in the </w:t>
      </w:r>
      <w:r w:rsidRPr="00CE499E">
        <w:rPr>
          <w:i/>
        </w:rPr>
        <w:t>Corporations Act 2001</w:t>
      </w:r>
      <w:r w:rsidRPr="00CE499E">
        <w:t>.</w:t>
      </w:r>
    </w:p>
    <w:p w:rsidR="00B721CB" w:rsidRPr="00CE499E" w:rsidRDefault="00B721CB">
      <w:pPr>
        <w:pStyle w:val="Definition"/>
      </w:pPr>
      <w:r w:rsidRPr="00CE499E">
        <w:rPr>
          <w:b/>
          <w:i/>
        </w:rPr>
        <w:t>employee health benefits scheme</w:t>
      </w:r>
      <w:r w:rsidRPr="00CE499E">
        <w:t xml:space="preserve"> is defined in section</w:t>
      </w:r>
      <w:r w:rsidR="00CE499E">
        <w:t> </w:t>
      </w:r>
      <w:r w:rsidRPr="00CE499E">
        <w:t>121</w:t>
      </w:r>
      <w:r w:rsidR="00CE499E">
        <w:noBreakHyphen/>
      </w:r>
      <w:r w:rsidRPr="00CE499E">
        <w:t>15.</w:t>
      </w:r>
    </w:p>
    <w:p w:rsidR="00B721CB" w:rsidRPr="00CE499E" w:rsidRDefault="00B721CB">
      <w:pPr>
        <w:pStyle w:val="Definition"/>
      </w:pPr>
      <w:r w:rsidRPr="00CE499E">
        <w:rPr>
          <w:b/>
          <w:i/>
        </w:rPr>
        <w:t xml:space="preserve">enforceable obligation </w:t>
      </w:r>
      <w:r w:rsidRPr="00CE499E">
        <w:t>is defined in section</w:t>
      </w:r>
      <w:r w:rsidR="00CE499E">
        <w:t> </w:t>
      </w:r>
      <w:r w:rsidRPr="00CE499E">
        <w:t>185</w:t>
      </w:r>
      <w:r w:rsidR="00CE499E">
        <w:noBreakHyphen/>
      </w:r>
      <w:r w:rsidRPr="00CE499E">
        <w:t>5.</w:t>
      </w:r>
    </w:p>
    <w:p w:rsidR="001C67BA" w:rsidRPr="00CE499E" w:rsidRDefault="001C67BA" w:rsidP="001C67BA">
      <w:pPr>
        <w:pStyle w:val="Definition"/>
      </w:pPr>
      <w:r w:rsidRPr="00CE499E">
        <w:rPr>
          <w:b/>
          <w:i/>
        </w:rPr>
        <w:t>family tier 1 threshold</w:t>
      </w:r>
      <w:r w:rsidRPr="00CE499E">
        <w:rPr>
          <w:b/>
        </w:rPr>
        <w:t xml:space="preserve"> </w:t>
      </w:r>
      <w:r w:rsidRPr="00CE499E">
        <w:t>has the meaning given by section</w:t>
      </w:r>
      <w:r w:rsidR="00CE499E">
        <w:t> </w:t>
      </w:r>
      <w:r w:rsidRPr="00CE499E">
        <w:t>22</w:t>
      </w:r>
      <w:r w:rsidR="00CE499E">
        <w:noBreakHyphen/>
      </w:r>
      <w:r w:rsidRPr="00CE499E">
        <w:t>40.</w:t>
      </w:r>
    </w:p>
    <w:p w:rsidR="001C67BA" w:rsidRPr="00CE499E" w:rsidRDefault="001C67BA" w:rsidP="001C67BA">
      <w:pPr>
        <w:pStyle w:val="Definition"/>
      </w:pPr>
      <w:r w:rsidRPr="00CE499E">
        <w:rPr>
          <w:b/>
          <w:i/>
        </w:rPr>
        <w:t>family tier 2 threshold</w:t>
      </w:r>
      <w:r w:rsidRPr="00CE499E">
        <w:rPr>
          <w:b/>
        </w:rPr>
        <w:t xml:space="preserve"> </w:t>
      </w:r>
      <w:r w:rsidRPr="00CE499E">
        <w:t>has the meaning given by section</w:t>
      </w:r>
      <w:r w:rsidR="00CE499E">
        <w:t> </w:t>
      </w:r>
      <w:r w:rsidRPr="00CE499E">
        <w:t>22</w:t>
      </w:r>
      <w:r w:rsidR="00CE499E">
        <w:noBreakHyphen/>
      </w:r>
      <w:r w:rsidRPr="00CE499E">
        <w:t>40.</w:t>
      </w:r>
    </w:p>
    <w:p w:rsidR="001C67BA" w:rsidRPr="00CE499E" w:rsidRDefault="001C67BA" w:rsidP="001C67BA">
      <w:pPr>
        <w:pStyle w:val="Definition"/>
      </w:pPr>
      <w:r w:rsidRPr="00CE499E">
        <w:rPr>
          <w:b/>
          <w:i/>
        </w:rPr>
        <w:t>family tier 3 threshold</w:t>
      </w:r>
      <w:r w:rsidRPr="00CE499E">
        <w:rPr>
          <w:b/>
        </w:rPr>
        <w:t xml:space="preserve"> </w:t>
      </w:r>
      <w:r w:rsidRPr="00CE499E">
        <w:t>has the meaning given by section</w:t>
      </w:r>
      <w:r w:rsidR="00CE499E">
        <w:t> </w:t>
      </w:r>
      <w:r w:rsidRPr="00CE499E">
        <w:t>22</w:t>
      </w:r>
      <w:r w:rsidR="00CE499E">
        <w:noBreakHyphen/>
      </w:r>
      <w:r w:rsidRPr="00CE499E">
        <w:t>40.</w:t>
      </w:r>
    </w:p>
    <w:p w:rsidR="00B721CB" w:rsidRPr="00CE499E" w:rsidRDefault="00B721CB">
      <w:pPr>
        <w:pStyle w:val="Definition"/>
      </w:pPr>
      <w:r w:rsidRPr="00CE499E">
        <w:rPr>
          <w:b/>
          <w:i/>
        </w:rPr>
        <w:lastRenderedPageBreak/>
        <w:t>Federal Court</w:t>
      </w:r>
      <w:r w:rsidRPr="00CE499E">
        <w:t xml:space="preserve"> means the Federal Court of Australia.</w:t>
      </w:r>
    </w:p>
    <w:p w:rsidR="001C67BA" w:rsidRPr="00CE499E" w:rsidRDefault="001C67BA" w:rsidP="001C67BA">
      <w:pPr>
        <w:pStyle w:val="Definition"/>
      </w:pPr>
      <w:r w:rsidRPr="00CE499E">
        <w:rPr>
          <w:b/>
          <w:i/>
        </w:rPr>
        <w:t xml:space="preserve">general interest charge </w:t>
      </w:r>
      <w:r w:rsidRPr="00CE499E">
        <w:t xml:space="preserve">means the charge worked out under Part IIA of the </w:t>
      </w:r>
      <w:r w:rsidRPr="00CE499E">
        <w:rPr>
          <w:i/>
        </w:rPr>
        <w:t>Taxation Administration Act 1953</w:t>
      </w:r>
      <w:r w:rsidRPr="00CE499E">
        <w:t>.</w:t>
      </w:r>
    </w:p>
    <w:p w:rsidR="00B721CB" w:rsidRPr="00CE499E" w:rsidRDefault="00B721CB">
      <w:pPr>
        <w:pStyle w:val="Definition"/>
      </w:pPr>
      <w:r w:rsidRPr="00CE499E">
        <w:rPr>
          <w:b/>
          <w:i/>
        </w:rPr>
        <w:t xml:space="preserve">general treatment </w:t>
      </w:r>
      <w:r w:rsidRPr="00CE499E">
        <w:t>is defined in section</w:t>
      </w:r>
      <w:r w:rsidR="00CE499E">
        <w:t> </w:t>
      </w:r>
      <w:r w:rsidRPr="00CE499E">
        <w:t>121</w:t>
      </w:r>
      <w:r w:rsidR="00CE499E">
        <w:noBreakHyphen/>
      </w:r>
      <w:r w:rsidRPr="00CE499E">
        <w:t>10.</w:t>
      </w:r>
    </w:p>
    <w:p w:rsidR="00B721CB" w:rsidRPr="00CE499E" w:rsidRDefault="00B721CB">
      <w:pPr>
        <w:pStyle w:val="Definition"/>
      </w:pPr>
      <w:r w:rsidRPr="00CE499E">
        <w:rPr>
          <w:b/>
          <w:i/>
        </w:rPr>
        <w:t xml:space="preserve">gold card </w:t>
      </w:r>
      <w:r w:rsidRPr="00CE499E">
        <w:t>is defined in subsection</w:t>
      </w:r>
      <w:r w:rsidR="00CE499E">
        <w:t> </w:t>
      </w:r>
      <w:r w:rsidRPr="00CE499E">
        <w:t>34</w:t>
      </w:r>
      <w:r w:rsidR="00CE499E">
        <w:noBreakHyphen/>
      </w:r>
      <w:r w:rsidRPr="00CE499E">
        <w:t>15(3).</w:t>
      </w:r>
    </w:p>
    <w:p w:rsidR="00B721CB" w:rsidRPr="00CE499E" w:rsidRDefault="00B721CB">
      <w:pPr>
        <w:pStyle w:val="Definition"/>
      </w:pPr>
      <w:r w:rsidRPr="00CE499E">
        <w:rPr>
          <w:b/>
          <w:i/>
        </w:rPr>
        <w:t xml:space="preserve">health benefits fund </w:t>
      </w:r>
      <w:r w:rsidRPr="00CE499E">
        <w:t>is defined in section</w:t>
      </w:r>
      <w:r w:rsidR="00CE499E">
        <w:t> </w:t>
      </w:r>
      <w:r w:rsidRPr="00CE499E">
        <w:t>131</w:t>
      </w:r>
      <w:r w:rsidR="00CE499E">
        <w:noBreakHyphen/>
      </w:r>
      <w:r w:rsidRPr="00CE499E">
        <w:t>10.</w:t>
      </w:r>
    </w:p>
    <w:p w:rsidR="00B721CB" w:rsidRPr="00CE499E" w:rsidRDefault="00B721CB">
      <w:pPr>
        <w:pStyle w:val="Definition"/>
      </w:pPr>
      <w:r w:rsidRPr="00CE499E">
        <w:rPr>
          <w:b/>
          <w:i/>
        </w:rPr>
        <w:t>health care provider</w:t>
      </w:r>
      <w:r w:rsidRPr="00CE499E">
        <w:t xml:space="preserve"> means:</w:t>
      </w:r>
    </w:p>
    <w:p w:rsidR="00B721CB" w:rsidRPr="00CE499E" w:rsidRDefault="00B721CB">
      <w:pPr>
        <w:pStyle w:val="paragraph"/>
      </w:pPr>
      <w:r w:rsidRPr="00CE499E">
        <w:tab/>
        <w:t>(a)</w:t>
      </w:r>
      <w:r w:rsidRPr="00CE499E">
        <w:tab/>
        <w:t xml:space="preserve">a person who provides goods or services as, or as part of, </w:t>
      </w:r>
      <w:r w:rsidR="00CE499E" w:rsidRPr="00CE499E">
        <w:rPr>
          <w:position w:val="6"/>
          <w:sz w:val="16"/>
        </w:rPr>
        <w:t>*</w:t>
      </w:r>
      <w:r w:rsidRPr="00CE499E">
        <w:t xml:space="preserve">hospital treatment or </w:t>
      </w:r>
      <w:r w:rsidR="00CE499E" w:rsidRPr="00CE499E">
        <w:rPr>
          <w:position w:val="6"/>
          <w:sz w:val="16"/>
        </w:rPr>
        <w:t>*</w:t>
      </w:r>
      <w:r w:rsidRPr="00CE499E">
        <w:t>general treatment; or</w:t>
      </w:r>
    </w:p>
    <w:p w:rsidR="00B721CB" w:rsidRPr="00CE499E" w:rsidRDefault="00B721CB">
      <w:pPr>
        <w:pStyle w:val="paragraph"/>
      </w:pPr>
      <w:r w:rsidRPr="00CE499E">
        <w:tab/>
        <w:t>(b)</w:t>
      </w:r>
      <w:r w:rsidRPr="00CE499E">
        <w:tab/>
        <w:t>a person who manufactures or supplies goods provided as, or as part of, hospital treatment or general treatment.</w:t>
      </w:r>
    </w:p>
    <w:p w:rsidR="00B721CB" w:rsidRPr="00CE499E" w:rsidRDefault="00B721CB">
      <w:pPr>
        <w:pStyle w:val="Definition"/>
      </w:pPr>
      <w:r w:rsidRPr="00CE499E">
        <w:rPr>
          <w:b/>
          <w:i/>
        </w:rPr>
        <w:t>health insurance business</w:t>
      </w:r>
      <w:r w:rsidRPr="00CE499E">
        <w:t xml:space="preserve"> is defined in Division</w:t>
      </w:r>
      <w:r w:rsidR="00CE499E">
        <w:t> </w:t>
      </w:r>
      <w:r w:rsidRPr="00CE499E">
        <w:t>121.</w:t>
      </w:r>
    </w:p>
    <w:p w:rsidR="00B721CB" w:rsidRPr="00CE499E" w:rsidRDefault="00B721CB">
      <w:pPr>
        <w:pStyle w:val="Definition"/>
      </w:pPr>
      <w:r w:rsidRPr="00CE499E">
        <w:rPr>
          <w:b/>
          <w:i/>
        </w:rPr>
        <w:t>health</w:t>
      </w:r>
      <w:r w:rsidR="00CE499E">
        <w:rPr>
          <w:b/>
          <w:i/>
        </w:rPr>
        <w:noBreakHyphen/>
      </w:r>
      <w:r w:rsidRPr="00CE499E">
        <w:rPr>
          <w:b/>
          <w:i/>
        </w:rPr>
        <w:t>related business</w:t>
      </w:r>
      <w:r w:rsidRPr="00CE499E">
        <w:t xml:space="preserve"> is defined in section</w:t>
      </w:r>
      <w:r w:rsidR="00CE499E">
        <w:t> </w:t>
      </w:r>
      <w:r w:rsidRPr="00CE499E">
        <w:t>131</w:t>
      </w:r>
      <w:r w:rsidR="00CE499E">
        <w:noBreakHyphen/>
      </w:r>
      <w:r w:rsidRPr="00CE499E">
        <w:t>15.</w:t>
      </w:r>
    </w:p>
    <w:p w:rsidR="00B721CB" w:rsidRPr="00CE499E" w:rsidRDefault="00B721CB">
      <w:pPr>
        <w:pStyle w:val="Definition"/>
      </w:pPr>
      <w:r w:rsidRPr="00CE499E">
        <w:rPr>
          <w:b/>
          <w:i/>
        </w:rPr>
        <w:t>holder</w:t>
      </w:r>
      <w:r w:rsidRPr="00CE499E">
        <w:t xml:space="preserve">, of an insurance policy, means a person who is insured under the policy and who is not a </w:t>
      </w:r>
      <w:r w:rsidR="00CE499E" w:rsidRPr="00CE499E">
        <w:rPr>
          <w:position w:val="6"/>
          <w:sz w:val="16"/>
        </w:rPr>
        <w:t>*</w:t>
      </w:r>
      <w:r w:rsidRPr="00CE499E">
        <w:t>dependent child.</w:t>
      </w:r>
    </w:p>
    <w:p w:rsidR="00B721CB" w:rsidRPr="00CE499E" w:rsidRDefault="00B721CB">
      <w:pPr>
        <w:pStyle w:val="Definition"/>
      </w:pPr>
      <w:r w:rsidRPr="00CE499E">
        <w:rPr>
          <w:b/>
          <w:i/>
        </w:rPr>
        <w:t>hospital</w:t>
      </w:r>
      <w:r w:rsidRPr="00CE499E">
        <w:t xml:space="preserve"> is defined in subsection</w:t>
      </w:r>
      <w:r w:rsidR="00CE499E">
        <w:t> </w:t>
      </w:r>
      <w:r w:rsidRPr="00CE499E">
        <w:t>121</w:t>
      </w:r>
      <w:r w:rsidR="00CE499E">
        <w:noBreakHyphen/>
      </w:r>
      <w:r w:rsidRPr="00CE499E">
        <w:t>5(5).</w:t>
      </w:r>
    </w:p>
    <w:p w:rsidR="00B721CB" w:rsidRPr="00CE499E" w:rsidRDefault="00B721CB">
      <w:pPr>
        <w:pStyle w:val="Definition"/>
      </w:pPr>
      <w:r w:rsidRPr="00CE499E">
        <w:rPr>
          <w:b/>
          <w:i/>
        </w:rPr>
        <w:t xml:space="preserve">hospital cover </w:t>
      </w:r>
      <w:r w:rsidRPr="00CE499E">
        <w:t>is defined in section</w:t>
      </w:r>
      <w:r w:rsidR="00CE499E">
        <w:t> </w:t>
      </w:r>
      <w:r w:rsidRPr="00CE499E">
        <w:t>34</w:t>
      </w:r>
      <w:r w:rsidR="00CE499E">
        <w:noBreakHyphen/>
      </w:r>
      <w:r w:rsidRPr="00CE499E">
        <w:t>15.</w:t>
      </w:r>
    </w:p>
    <w:p w:rsidR="00163DC7" w:rsidRPr="00CE499E" w:rsidRDefault="00163DC7" w:rsidP="00163DC7">
      <w:pPr>
        <w:pStyle w:val="Definition"/>
      </w:pPr>
      <w:r w:rsidRPr="00CE499E">
        <w:rPr>
          <w:b/>
          <w:i/>
        </w:rPr>
        <w:t>hospital</w:t>
      </w:r>
      <w:r w:rsidR="00CE499E">
        <w:rPr>
          <w:b/>
          <w:i/>
        </w:rPr>
        <w:noBreakHyphen/>
      </w:r>
      <w:r w:rsidRPr="00CE499E">
        <w:rPr>
          <w:b/>
          <w:i/>
        </w:rPr>
        <w:t xml:space="preserve">substitute treatment </w:t>
      </w:r>
      <w:r w:rsidRPr="00CE499E">
        <w:t>is defined in section</w:t>
      </w:r>
      <w:r w:rsidR="00CE499E">
        <w:t> </w:t>
      </w:r>
      <w:r w:rsidRPr="00CE499E">
        <w:t>69</w:t>
      </w:r>
      <w:r w:rsidR="00CE499E">
        <w:noBreakHyphen/>
      </w:r>
      <w:r w:rsidRPr="00CE499E">
        <w:t>10.</w:t>
      </w:r>
    </w:p>
    <w:p w:rsidR="00B721CB" w:rsidRPr="00CE499E" w:rsidRDefault="00B721CB">
      <w:pPr>
        <w:pStyle w:val="Definition"/>
      </w:pPr>
      <w:r w:rsidRPr="00CE499E">
        <w:rPr>
          <w:b/>
          <w:i/>
        </w:rPr>
        <w:t xml:space="preserve">hospital treatment </w:t>
      </w:r>
      <w:r w:rsidRPr="00CE499E">
        <w:t>is defined in section</w:t>
      </w:r>
      <w:r w:rsidR="00CE499E">
        <w:t> </w:t>
      </w:r>
      <w:r w:rsidRPr="00CE499E">
        <w:t>121</w:t>
      </w:r>
      <w:r w:rsidR="00CE499E">
        <w:noBreakHyphen/>
      </w:r>
      <w:r w:rsidRPr="00CE499E">
        <w:t>5.</w:t>
      </w:r>
    </w:p>
    <w:p w:rsidR="00B721CB" w:rsidRPr="00CE499E" w:rsidRDefault="00B721CB">
      <w:pPr>
        <w:pStyle w:val="Definition"/>
      </w:pPr>
      <w:r w:rsidRPr="00CE499E">
        <w:rPr>
          <w:b/>
          <w:i/>
        </w:rPr>
        <w:t>improper discrimination</w:t>
      </w:r>
      <w:r w:rsidRPr="00CE499E">
        <w:t>:</w:t>
      </w:r>
    </w:p>
    <w:p w:rsidR="00B721CB" w:rsidRPr="00CE499E" w:rsidRDefault="00B721CB">
      <w:pPr>
        <w:pStyle w:val="paragraph"/>
      </w:pPr>
      <w:r w:rsidRPr="00CE499E">
        <w:tab/>
        <w:t>(a)</w:t>
      </w:r>
      <w:r w:rsidRPr="00CE499E">
        <w:tab/>
        <w:t xml:space="preserve">in relation to an insurer who is not a </w:t>
      </w:r>
      <w:r w:rsidR="00CE499E" w:rsidRPr="00CE499E">
        <w:rPr>
          <w:position w:val="6"/>
          <w:sz w:val="16"/>
        </w:rPr>
        <w:t>*</w:t>
      </w:r>
      <w:r w:rsidRPr="00CE499E">
        <w:t>restricted access insurer—has the meaning given by subsection</w:t>
      </w:r>
      <w:r w:rsidR="00CE499E">
        <w:t> </w:t>
      </w:r>
      <w:r w:rsidRPr="00CE499E">
        <w:t>55</w:t>
      </w:r>
      <w:r w:rsidR="00CE499E">
        <w:noBreakHyphen/>
      </w:r>
      <w:r w:rsidRPr="00CE499E">
        <w:t>5(2); and</w:t>
      </w:r>
    </w:p>
    <w:p w:rsidR="00B721CB" w:rsidRPr="00CE499E" w:rsidRDefault="00B721CB">
      <w:pPr>
        <w:pStyle w:val="paragraph"/>
      </w:pPr>
      <w:r w:rsidRPr="00CE499E">
        <w:tab/>
        <w:t>(b)</w:t>
      </w:r>
      <w:r w:rsidRPr="00CE499E">
        <w:tab/>
        <w:t>in relation to a restricted access insurer—has the meaning given by subsection</w:t>
      </w:r>
      <w:r w:rsidR="00CE499E">
        <w:t> </w:t>
      </w:r>
      <w:r w:rsidRPr="00CE499E">
        <w:t>55</w:t>
      </w:r>
      <w:r w:rsidR="00CE499E">
        <w:noBreakHyphen/>
      </w:r>
      <w:r w:rsidRPr="00CE499E">
        <w:t>5(2) as affected by subsection</w:t>
      </w:r>
      <w:r w:rsidR="00CE499E">
        <w:t> </w:t>
      </w:r>
      <w:r w:rsidRPr="00CE499E">
        <w:t>55</w:t>
      </w:r>
      <w:r w:rsidR="00CE499E">
        <w:noBreakHyphen/>
      </w:r>
      <w:r w:rsidRPr="00CE499E">
        <w:t>5(3).</w:t>
      </w:r>
    </w:p>
    <w:p w:rsidR="00191035" w:rsidRPr="00CE499E" w:rsidRDefault="00191035" w:rsidP="00191035">
      <w:pPr>
        <w:pStyle w:val="Definition"/>
      </w:pPr>
      <w:r w:rsidRPr="00CE499E">
        <w:rPr>
          <w:b/>
          <w:i/>
        </w:rPr>
        <w:lastRenderedPageBreak/>
        <w:t>income for surcharge purposes</w:t>
      </w:r>
      <w:r w:rsidRPr="00CE499E">
        <w:t xml:space="preserve">, of a person for a financial year, means the income for surcharge purposes (within the meaning of the </w:t>
      </w:r>
      <w:r w:rsidRPr="00CE499E">
        <w:rPr>
          <w:i/>
        </w:rPr>
        <w:t>Income Tax Assessment Act 1997</w:t>
      </w:r>
      <w:r w:rsidRPr="00CE499E">
        <w:t xml:space="preserve">) for the person for the </w:t>
      </w:r>
      <w:r w:rsidR="00CE499E" w:rsidRPr="00CE499E">
        <w:rPr>
          <w:position w:val="6"/>
          <w:sz w:val="16"/>
        </w:rPr>
        <w:t>*</w:t>
      </w:r>
      <w:r w:rsidRPr="00CE499E">
        <w:t>income year corresponding to the financial year.</w:t>
      </w:r>
    </w:p>
    <w:p w:rsidR="00191035" w:rsidRPr="00CE499E" w:rsidRDefault="00191035" w:rsidP="00191035">
      <w:pPr>
        <w:pStyle w:val="Definition"/>
      </w:pPr>
      <w:r w:rsidRPr="00CE499E">
        <w:rPr>
          <w:b/>
          <w:i/>
        </w:rPr>
        <w:t>income year</w:t>
      </w:r>
      <w:r w:rsidRPr="00CE499E">
        <w:t xml:space="preserve"> has the meaning given by the </w:t>
      </w:r>
      <w:r w:rsidRPr="00CE499E">
        <w:rPr>
          <w:i/>
        </w:rPr>
        <w:t>Income Tax Assessment Act 1997</w:t>
      </w:r>
      <w:r w:rsidRPr="00CE499E">
        <w:t>.</w:t>
      </w:r>
    </w:p>
    <w:p w:rsidR="00191035" w:rsidRPr="00CE499E" w:rsidRDefault="00191035" w:rsidP="00191035">
      <w:pPr>
        <w:pStyle w:val="Definition"/>
      </w:pPr>
      <w:r w:rsidRPr="00CE499E">
        <w:rPr>
          <w:b/>
          <w:i/>
        </w:rPr>
        <w:t>indexation factor</w:t>
      </w:r>
      <w:r w:rsidRPr="00CE499E">
        <w:t xml:space="preserve"> has the meaning given by section</w:t>
      </w:r>
      <w:r w:rsidR="00CE499E">
        <w:t> </w:t>
      </w:r>
      <w:r w:rsidRPr="00CE499E">
        <w:t>22</w:t>
      </w:r>
      <w:r w:rsidR="00CE499E">
        <w:noBreakHyphen/>
      </w:r>
      <w:r w:rsidRPr="00CE499E">
        <w:t>45.</w:t>
      </w:r>
    </w:p>
    <w:p w:rsidR="00191035" w:rsidRPr="00CE499E" w:rsidRDefault="00191035" w:rsidP="00191035">
      <w:pPr>
        <w:pStyle w:val="Definition"/>
      </w:pPr>
      <w:r w:rsidRPr="00CE499E">
        <w:rPr>
          <w:b/>
          <w:i/>
        </w:rPr>
        <w:t>index number</w:t>
      </w:r>
      <w:r w:rsidRPr="00CE499E">
        <w:t xml:space="preserve"> has the meaning given by section</w:t>
      </w:r>
      <w:r w:rsidR="00CE499E">
        <w:t> </w:t>
      </w:r>
      <w:r w:rsidRPr="00CE499E">
        <w:t>22</w:t>
      </w:r>
      <w:r w:rsidR="00CE499E">
        <w:noBreakHyphen/>
      </w:r>
      <w:r w:rsidRPr="00CE499E">
        <w:t>45.</w:t>
      </w:r>
    </w:p>
    <w:p w:rsidR="00B721CB" w:rsidRPr="00CE499E" w:rsidRDefault="00B721CB">
      <w:pPr>
        <w:pStyle w:val="Definition"/>
      </w:pPr>
      <w:r w:rsidRPr="00CE499E">
        <w:rPr>
          <w:b/>
          <w:i/>
        </w:rPr>
        <w:t>ineligible for Medicare</w:t>
      </w:r>
      <w:r w:rsidRPr="00CE499E">
        <w:t xml:space="preserve">, in relation to a person, means not an eligible person within the meaning of the </w:t>
      </w:r>
      <w:r w:rsidRPr="00CE499E">
        <w:rPr>
          <w:i/>
        </w:rPr>
        <w:t>Health Insurance Act</w:t>
      </w:r>
      <w:r w:rsidR="001607A0" w:rsidRPr="00CE499E">
        <w:rPr>
          <w:i/>
        </w:rPr>
        <w:t> </w:t>
      </w:r>
      <w:r w:rsidRPr="00CE499E">
        <w:rPr>
          <w:i/>
        </w:rPr>
        <w:t>1973</w:t>
      </w:r>
      <w:r w:rsidRPr="00CE499E">
        <w:t>.</w:t>
      </w:r>
    </w:p>
    <w:p w:rsidR="00B721CB" w:rsidRPr="00CE499E" w:rsidRDefault="00B721CB">
      <w:pPr>
        <w:pStyle w:val="Definition"/>
      </w:pPr>
      <w:r w:rsidRPr="00CE499E">
        <w:rPr>
          <w:b/>
          <w:i/>
        </w:rPr>
        <w:t xml:space="preserve">insurance </w:t>
      </w:r>
      <w:r w:rsidRPr="00CE499E">
        <w:t>is defined in section</w:t>
      </w:r>
      <w:r w:rsidR="00CE499E">
        <w:t> </w:t>
      </w:r>
      <w:r w:rsidRPr="00CE499E">
        <w:t>5</w:t>
      </w:r>
      <w:r w:rsidR="00CE499E">
        <w:noBreakHyphen/>
      </w:r>
      <w:r w:rsidRPr="00CE499E">
        <w:t>1.</w:t>
      </w:r>
    </w:p>
    <w:p w:rsidR="00B721CB" w:rsidRPr="00CE499E" w:rsidRDefault="00B721CB">
      <w:pPr>
        <w:pStyle w:val="Definition"/>
      </w:pPr>
      <w:r w:rsidRPr="00CE499E">
        <w:rPr>
          <w:b/>
          <w:i/>
        </w:rPr>
        <w:t xml:space="preserve">late payment penalty </w:t>
      </w:r>
      <w:r w:rsidRPr="00CE499E">
        <w:t>means a late payment penalty incurred under section</w:t>
      </w:r>
      <w:r w:rsidR="00CE499E">
        <w:t> </w:t>
      </w:r>
      <w:r w:rsidRPr="00CE499E">
        <w:t>307</w:t>
      </w:r>
      <w:r w:rsidR="00CE499E">
        <w:noBreakHyphen/>
      </w:r>
      <w:r w:rsidRPr="00CE499E">
        <w:t xml:space="preserve">5 in respect of a </w:t>
      </w:r>
      <w:r w:rsidR="00CE499E" w:rsidRPr="00CE499E">
        <w:rPr>
          <w:position w:val="6"/>
          <w:sz w:val="16"/>
        </w:rPr>
        <w:t>*</w:t>
      </w:r>
      <w:r w:rsidRPr="00CE499E">
        <w:t>private health insurance levy.</w:t>
      </w:r>
    </w:p>
    <w:p w:rsidR="00B721CB" w:rsidRPr="00CE499E" w:rsidRDefault="00B721CB">
      <w:pPr>
        <w:pStyle w:val="Definition"/>
      </w:pPr>
      <w:r w:rsidRPr="00CE499E">
        <w:rPr>
          <w:b/>
          <w:i/>
        </w:rPr>
        <w:t>levy</w:t>
      </w:r>
      <w:r w:rsidR="00CE499E">
        <w:rPr>
          <w:b/>
          <w:i/>
        </w:rPr>
        <w:noBreakHyphen/>
      </w:r>
      <w:r w:rsidRPr="00CE499E">
        <w:rPr>
          <w:b/>
          <w:i/>
        </w:rPr>
        <w:t xml:space="preserve">related document </w:t>
      </w:r>
      <w:r w:rsidRPr="00CE499E">
        <w:t>is defined in subsection</w:t>
      </w:r>
      <w:r w:rsidR="00CE499E">
        <w:t> </w:t>
      </w:r>
      <w:r w:rsidRPr="00CE499E">
        <w:t>313</w:t>
      </w:r>
      <w:r w:rsidR="00CE499E">
        <w:noBreakHyphen/>
      </w:r>
      <w:r w:rsidRPr="00CE499E">
        <w:t>1(3).</w:t>
      </w:r>
    </w:p>
    <w:p w:rsidR="00B721CB" w:rsidRPr="00CE499E" w:rsidRDefault="00B721CB">
      <w:pPr>
        <w:pStyle w:val="Definition"/>
      </w:pPr>
      <w:r w:rsidRPr="00CE499E">
        <w:rPr>
          <w:b/>
          <w:i/>
        </w:rPr>
        <w:t xml:space="preserve">lifetime health cover base day </w:t>
      </w:r>
      <w:r w:rsidRPr="00CE499E">
        <w:t>is defined in section</w:t>
      </w:r>
      <w:r w:rsidR="00CE499E">
        <w:t> </w:t>
      </w:r>
      <w:r w:rsidRPr="00CE499E">
        <w:t>34</w:t>
      </w:r>
      <w:r w:rsidR="00CE499E">
        <w:noBreakHyphen/>
      </w:r>
      <w:r w:rsidRPr="00CE499E">
        <w:t>25.</w:t>
      </w:r>
    </w:p>
    <w:p w:rsidR="00B721CB" w:rsidRPr="00CE499E" w:rsidRDefault="00B721CB">
      <w:pPr>
        <w:pStyle w:val="Definition"/>
      </w:pPr>
      <w:r w:rsidRPr="00CE499E">
        <w:rPr>
          <w:b/>
          <w:i/>
        </w:rPr>
        <w:t>medical practitioner</w:t>
      </w:r>
      <w:r w:rsidRPr="00CE499E">
        <w:t xml:space="preserve"> means a medical practitioner within the meaning of the </w:t>
      </w:r>
      <w:r w:rsidRPr="00CE499E">
        <w:rPr>
          <w:i/>
        </w:rPr>
        <w:t>Health Insurance Act 1973</w:t>
      </w:r>
      <w:r w:rsidRPr="00CE499E">
        <w:t>.</w:t>
      </w:r>
    </w:p>
    <w:p w:rsidR="00B721CB" w:rsidRPr="00CE499E" w:rsidRDefault="00B721CB">
      <w:pPr>
        <w:pStyle w:val="Definition"/>
      </w:pPr>
      <w:r w:rsidRPr="00CE499E">
        <w:rPr>
          <w:b/>
          <w:i/>
        </w:rPr>
        <w:t>medicare benefit</w:t>
      </w:r>
      <w:r w:rsidRPr="00CE499E">
        <w:t xml:space="preserve"> means a medicare benefit under Part II of the </w:t>
      </w:r>
      <w:r w:rsidRPr="00CE499E">
        <w:rPr>
          <w:i/>
        </w:rPr>
        <w:t>Health Insurance Act 1973</w:t>
      </w:r>
      <w:r w:rsidRPr="00CE499E">
        <w:t>.</w:t>
      </w:r>
    </w:p>
    <w:p w:rsidR="00B721CB" w:rsidRPr="00CE499E" w:rsidRDefault="00B721CB">
      <w:pPr>
        <w:pStyle w:val="Definition"/>
      </w:pPr>
      <w:r w:rsidRPr="00CE499E">
        <w:rPr>
          <w:b/>
          <w:i/>
        </w:rPr>
        <w:t xml:space="preserve">medicare eligibility day </w:t>
      </w:r>
      <w:r w:rsidRPr="00CE499E">
        <w:t>is defined in subsection</w:t>
      </w:r>
      <w:r w:rsidR="00CE499E">
        <w:t> </w:t>
      </w:r>
      <w:r w:rsidR="00A5024B" w:rsidRPr="00CE499E">
        <w:t>34</w:t>
      </w:r>
      <w:r w:rsidR="00CE499E">
        <w:noBreakHyphen/>
      </w:r>
      <w:r w:rsidR="00A5024B" w:rsidRPr="00CE499E">
        <w:t>25(5)</w:t>
      </w:r>
      <w:r w:rsidRPr="00CE499E">
        <w:t>.</w:t>
      </w:r>
    </w:p>
    <w:p w:rsidR="005E47B4" w:rsidRPr="00CE499E" w:rsidRDefault="005E47B4" w:rsidP="005E47B4">
      <w:pPr>
        <w:pStyle w:val="Definition"/>
      </w:pPr>
      <w:r w:rsidRPr="00CE499E">
        <w:rPr>
          <w:b/>
          <w:i/>
        </w:rPr>
        <w:t>medicare program</w:t>
      </w:r>
      <w:r w:rsidRPr="00CE499E">
        <w:t xml:space="preserve"> has the same meaning as in the </w:t>
      </w:r>
      <w:r w:rsidRPr="00CE499E">
        <w:rPr>
          <w:i/>
        </w:rPr>
        <w:t>Human Services (Medicare) Act 1973</w:t>
      </w:r>
      <w:r w:rsidRPr="00CE499E">
        <w:t>.</w:t>
      </w:r>
    </w:p>
    <w:p w:rsidR="001D4274" w:rsidRPr="00CE499E" w:rsidRDefault="001D4274" w:rsidP="001D4274">
      <w:pPr>
        <w:pStyle w:val="Definition"/>
      </w:pPr>
      <w:r w:rsidRPr="00CE499E">
        <w:rPr>
          <w:b/>
          <w:i/>
        </w:rPr>
        <w:t>national joint replacement register levy</w:t>
      </w:r>
      <w:r w:rsidRPr="00CE499E">
        <w:t xml:space="preserve"> is defined in paragraph</w:t>
      </w:r>
      <w:r w:rsidR="00CE499E">
        <w:t> </w:t>
      </w:r>
      <w:r w:rsidRPr="00CE499E">
        <w:t>304</w:t>
      </w:r>
      <w:r w:rsidR="00CE499E">
        <w:noBreakHyphen/>
      </w:r>
      <w:r w:rsidRPr="00CE499E">
        <w:t>10(e).</w:t>
      </w:r>
    </w:p>
    <w:p w:rsidR="00B721CB" w:rsidRPr="00CE499E" w:rsidRDefault="00B721CB" w:rsidP="00932567">
      <w:pPr>
        <w:pStyle w:val="Definition"/>
        <w:keepNext/>
        <w:keepLines/>
      </w:pPr>
      <w:r w:rsidRPr="00CE499E">
        <w:rPr>
          <w:b/>
          <w:i/>
        </w:rPr>
        <w:lastRenderedPageBreak/>
        <w:t>occupier</w:t>
      </w:r>
      <w:r w:rsidRPr="00CE499E">
        <w:t xml:space="preserve">, of </w:t>
      </w:r>
      <w:r w:rsidR="00CE499E" w:rsidRPr="00CE499E">
        <w:rPr>
          <w:position w:val="6"/>
          <w:sz w:val="16"/>
        </w:rPr>
        <w:t>*</w:t>
      </w:r>
      <w:r w:rsidRPr="00CE499E">
        <w:t>premises, includes:</w:t>
      </w:r>
    </w:p>
    <w:p w:rsidR="00B721CB" w:rsidRPr="00CE499E" w:rsidRDefault="00B721CB">
      <w:pPr>
        <w:pStyle w:val="paragraph"/>
      </w:pPr>
      <w:r w:rsidRPr="00CE499E">
        <w:tab/>
        <w:t>(a)</w:t>
      </w:r>
      <w:r w:rsidRPr="00CE499E">
        <w:tab/>
        <w:t>the person in charge or control, or apparently in charge or control, of the premises; or</w:t>
      </w:r>
    </w:p>
    <w:p w:rsidR="00B721CB" w:rsidRPr="00CE499E" w:rsidRDefault="00B721CB">
      <w:pPr>
        <w:pStyle w:val="paragraph"/>
      </w:pPr>
      <w:r w:rsidRPr="00CE499E">
        <w:tab/>
        <w:t>(b)</w:t>
      </w:r>
      <w:r w:rsidRPr="00CE499E">
        <w:tab/>
        <w:t>a person who represents, or apparently represents, that person.</w:t>
      </w:r>
    </w:p>
    <w:p w:rsidR="00B721CB" w:rsidRPr="00CE499E" w:rsidRDefault="00B721CB">
      <w:pPr>
        <w:pStyle w:val="Definition"/>
      </w:pPr>
      <w:r w:rsidRPr="00CE499E">
        <w:rPr>
          <w:b/>
          <w:i/>
        </w:rPr>
        <w:t>officer</w:t>
      </w:r>
      <w:r w:rsidRPr="00CE499E">
        <w:t>, of a private health insurer, means:</w:t>
      </w:r>
    </w:p>
    <w:p w:rsidR="00B721CB" w:rsidRPr="00CE499E" w:rsidRDefault="00B721CB">
      <w:pPr>
        <w:pStyle w:val="paragraph"/>
      </w:pPr>
      <w:r w:rsidRPr="00CE499E">
        <w:tab/>
        <w:t>(a)</w:t>
      </w:r>
      <w:r w:rsidRPr="00CE499E">
        <w:tab/>
        <w:t xml:space="preserve">a </w:t>
      </w:r>
      <w:r w:rsidR="00CE499E" w:rsidRPr="00CE499E">
        <w:rPr>
          <w:position w:val="6"/>
          <w:sz w:val="16"/>
        </w:rPr>
        <w:t>*</w:t>
      </w:r>
      <w:r w:rsidRPr="00CE499E">
        <w:t>director of the insurer; or</w:t>
      </w:r>
    </w:p>
    <w:p w:rsidR="00B721CB" w:rsidRPr="00CE499E" w:rsidRDefault="00B721CB">
      <w:pPr>
        <w:pStyle w:val="paragraph"/>
      </w:pPr>
      <w:r w:rsidRPr="00CE499E">
        <w:tab/>
        <w:t>(b)</w:t>
      </w:r>
      <w:r w:rsidRPr="00CE499E">
        <w:tab/>
        <w:t xml:space="preserve">a </w:t>
      </w:r>
      <w:r w:rsidR="00CE499E" w:rsidRPr="00CE499E">
        <w:rPr>
          <w:position w:val="6"/>
          <w:sz w:val="16"/>
        </w:rPr>
        <w:t>*</w:t>
      </w:r>
      <w:r w:rsidRPr="00CE499E">
        <w:t>chief executive officer of the insurer; or</w:t>
      </w:r>
    </w:p>
    <w:p w:rsidR="00B721CB" w:rsidRPr="00CE499E" w:rsidRDefault="00B721CB">
      <w:pPr>
        <w:pStyle w:val="paragraph"/>
      </w:pPr>
      <w:r w:rsidRPr="00CE499E">
        <w:tab/>
        <w:t>(c)</w:t>
      </w:r>
      <w:r w:rsidRPr="00CE499E">
        <w:tab/>
        <w:t>a person who makes, or participates in making, decisions that affect the whole, or a substantial part, of the business of the insurer.</w:t>
      </w:r>
    </w:p>
    <w:p w:rsidR="00B721CB" w:rsidRPr="00CE499E" w:rsidRDefault="00B721CB">
      <w:pPr>
        <w:pStyle w:val="Definition"/>
      </w:pPr>
      <w:r w:rsidRPr="00CE499E">
        <w:rPr>
          <w:b/>
          <w:i/>
        </w:rPr>
        <w:t>old Schedule</w:t>
      </w:r>
      <w:r w:rsidR="00CE499E">
        <w:rPr>
          <w:b/>
          <w:i/>
        </w:rPr>
        <w:t> </w:t>
      </w:r>
      <w:r w:rsidRPr="00CE499E">
        <w:rPr>
          <w:b/>
          <w:i/>
        </w:rPr>
        <w:t xml:space="preserve">2 </w:t>
      </w:r>
      <w:r w:rsidRPr="00CE499E">
        <w:t>is defined in subsection</w:t>
      </w:r>
      <w:r w:rsidR="00CE499E">
        <w:t> </w:t>
      </w:r>
      <w:r w:rsidRPr="00CE499E">
        <w:t>34</w:t>
      </w:r>
      <w:r w:rsidR="00CE499E">
        <w:noBreakHyphen/>
      </w:r>
      <w:r w:rsidRPr="00CE499E">
        <w:t>10(5).</w:t>
      </w:r>
    </w:p>
    <w:p w:rsidR="00B721CB" w:rsidRPr="00CE499E" w:rsidRDefault="00B721CB">
      <w:pPr>
        <w:pStyle w:val="Definition"/>
      </w:pPr>
      <w:r w:rsidRPr="00CE499E">
        <w:rPr>
          <w:b/>
          <w:i/>
        </w:rPr>
        <w:t>overseas</w:t>
      </w:r>
      <w:r w:rsidRPr="00CE499E">
        <w:t xml:space="preserve"> has a meaning affected by section</w:t>
      </w:r>
      <w:r w:rsidR="00CE499E">
        <w:t> </w:t>
      </w:r>
      <w:r w:rsidRPr="00CE499E">
        <w:t>34</w:t>
      </w:r>
      <w:r w:rsidR="00CE499E">
        <w:noBreakHyphen/>
      </w:r>
      <w:r w:rsidRPr="00CE499E">
        <w:t>30.</w:t>
      </w:r>
    </w:p>
    <w:p w:rsidR="00B721CB" w:rsidRPr="00CE499E" w:rsidRDefault="00B721CB">
      <w:pPr>
        <w:pStyle w:val="Definition"/>
      </w:pPr>
      <w:r w:rsidRPr="00CE499E">
        <w:rPr>
          <w:b/>
          <w:i/>
        </w:rPr>
        <w:t>participant</w:t>
      </w:r>
      <w:r w:rsidRPr="00CE499E">
        <w:t xml:space="preserve">, in relation to the </w:t>
      </w:r>
      <w:r w:rsidR="00CE499E" w:rsidRPr="00CE499E">
        <w:rPr>
          <w:position w:val="6"/>
          <w:sz w:val="16"/>
        </w:rPr>
        <w:t>*</w:t>
      </w:r>
      <w:r w:rsidRPr="00CE499E">
        <w:t>premiums reduction scheme, means:</w:t>
      </w:r>
    </w:p>
    <w:p w:rsidR="00B721CB" w:rsidRPr="00CE499E" w:rsidRDefault="00B721CB">
      <w:pPr>
        <w:pStyle w:val="paragraph"/>
      </w:pPr>
      <w:r w:rsidRPr="00CE499E">
        <w:tab/>
        <w:t>(a)</w:t>
      </w:r>
      <w:r w:rsidRPr="00CE499E">
        <w:tab/>
        <w:t>a person who is registered as a participant in the scheme under subsection</w:t>
      </w:r>
      <w:r w:rsidR="00CE499E">
        <w:t> </w:t>
      </w:r>
      <w:r w:rsidRPr="00CE499E">
        <w:t>23</w:t>
      </w:r>
      <w:r w:rsidR="00CE499E">
        <w:noBreakHyphen/>
      </w:r>
      <w:r w:rsidRPr="00CE499E">
        <w:t>15(3); or</w:t>
      </w:r>
    </w:p>
    <w:p w:rsidR="00B721CB" w:rsidRPr="00CE499E" w:rsidRDefault="00B721CB">
      <w:pPr>
        <w:pStyle w:val="paragraph"/>
      </w:pPr>
      <w:r w:rsidRPr="00CE499E">
        <w:tab/>
        <w:t>(b)</w:t>
      </w:r>
      <w:r w:rsidRPr="00CE499E">
        <w:tab/>
        <w:t>a person who has applied to be registered as a participant in the scheme under subsection</w:t>
      </w:r>
      <w:r w:rsidR="00CE499E">
        <w:t> </w:t>
      </w:r>
      <w:r w:rsidRPr="00CE499E">
        <w:t>23</w:t>
      </w:r>
      <w:r w:rsidR="00CE499E">
        <w:noBreakHyphen/>
      </w:r>
      <w:r w:rsidRPr="00CE499E">
        <w:t>15(1) and whose application has not been refused.</w:t>
      </w:r>
    </w:p>
    <w:p w:rsidR="00B721CB" w:rsidRPr="00CE499E" w:rsidRDefault="00B721CB">
      <w:pPr>
        <w:pStyle w:val="Definition"/>
      </w:pPr>
      <w:r w:rsidRPr="00CE499E">
        <w:rPr>
          <w:b/>
          <w:i/>
        </w:rPr>
        <w:t>participating insurer</w:t>
      </w:r>
      <w:r w:rsidRPr="00CE499E">
        <w:t xml:space="preserve"> means:</w:t>
      </w:r>
    </w:p>
    <w:p w:rsidR="00B721CB" w:rsidRPr="00CE499E" w:rsidRDefault="00B721CB">
      <w:pPr>
        <w:pStyle w:val="paragraph"/>
      </w:pPr>
      <w:r w:rsidRPr="00CE499E">
        <w:tab/>
        <w:t>(a)</w:t>
      </w:r>
      <w:r w:rsidRPr="00CE499E">
        <w:tab/>
        <w:t>a private health insurer approved by the Minister under subsection</w:t>
      </w:r>
      <w:r w:rsidR="00CE499E">
        <w:t> </w:t>
      </w:r>
      <w:r w:rsidRPr="00CE499E">
        <w:t>279</w:t>
      </w:r>
      <w:r w:rsidR="00CE499E">
        <w:noBreakHyphen/>
      </w:r>
      <w:r w:rsidRPr="00CE499E">
        <w:t>5(2); or</w:t>
      </w:r>
    </w:p>
    <w:p w:rsidR="00B721CB" w:rsidRPr="00CE499E" w:rsidRDefault="00B721CB">
      <w:pPr>
        <w:pStyle w:val="paragraph"/>
      </w:pPr>
      <w:r w:rsidRPr="00CE499E">
        <w:tab/>
        <w:t>(b)</w:t>
      </w:r>
      <w:r w:rsidRPr="00CE499E">
        <w:tab/>
        <w:t>a private health insurer that has applied under subsection</w:t>
      </w:r>
      <w:r w:rsidR="00CE499E">
        <w:t> </w:t>
      </w:r>
      <w:r w:rsidRPr="00CE499E">
        <w:t>279</w:t>
      </w:r>
      <w:r w:rsidR="00CE499E">
        <w:noBreakHyphen/>
      </w:r>
      <w:r w:rsidRPr="00CE499E">
        <w:t>5(1) to be approved and whose application has not been rejected.</w:t>
      </w:r>
    </w:p>
    <w:p w:rsidR="00B721CB" w:rsidRPr="00CE499E" w:rsidRDefault="00B721CB">
      <w:pPr>
        <w:pStyle w:val="Definition"/>
      </w:pPr>
      <w:r w:rsidRPr="00CE499E">
        <w:rPr>
          <w:b/>
          <w:i/>
        </w:rPr>
        <w:t xml:space="preserve">permitted days without hospital cover </w:t>
      </w:r>
      <w:r w:rsidRPr="00CE499E">
        <w:t>is defined in section</w:t>
      </w:r>
      <w:r w:rsidR="00CE499E">
        <w:t> </w:t>
      </w:r>
      <w:r w:rsidRPr="00CE499E">
        <w:t>34</w:t>
      </w:r>
      <w:r w:rsidR="00CE499E">
        <w:noBreakHyphen/>
      </w:r>
      <w:r w:rsidRPr="00CE499E">
        <w:t>20.</w:t>
      </w:r>
    </w:p>
    <w:p w:rsidR="00A64642" w:rsidRPr="00CE499E" w:rsidRDefault="00A64642" w:rsidP="00A64642">
      <w:pPr>
        <w:pStyle w:val="Definition"/>
      </w:pPr>
      <w:r w:rsidRPr="00CE499E">
        <w:rPr>
          <w:b/>
          <w:i/>
        </w:rPr>
        <w:t>personal information</w:t>
      </w:r>
      <w:r w:rsidRPr="00CE499E">
        <w:t xml:space="preserve"> has the same meaning as in the </w:t>
      </w:r>
      <w:r w:rsidRPr="00CE499E">
        <w:rPr>
          <w:i/>
        </w:rPr>
        <w:t>Privacy Act 1988</w:t>
      </w:r>
      <w:r w:rsidRPr="00CE499E">
        <w:t>.</w:t>
      </w:r>
    </w:p>
    <w:p w:rsidR="004A0444" w:rsidRPr="00CE499E" w:rsidRDefault="004A0444" w:rsidP="004A0444">
      <w:pPr>
        <w:pStyle w:val="Definition"/>
      </w:pPr>
      <w:r w:rsidRPr="00CE499E">
        <w:rPr>
          <w:b/>
          <w:i/>
        </w:rPr>
        <w:lastRenderedPageBreak/>
        <w:t>PHIIB</w:t>
      </w:r>
      <w:r w:rsidRPr="00CE499E">
        <w:t xml:space="preserve"> (short for </w:t>
      </w:r>
      <w:r w:rsidRPr="00CE499E">
        <w:rPr>
          <w:b/>
          <w:i/>
        </w:rPr>
        <w:t>Private Health Insurance Incentive Beneficiary</w:t>
      </w:r>
      <w:r w:rsidRPr="00CE499E">
        <w:t>) has the meaning given by section</w:t>
      </w:r>
      <w:r w:rsidR="00CE499E">
        <w:t> </w:t>
      </w:r>
      <w:r w:rsidRPr="00CE499E">
        <w:t>22</w:t>
      </w:r>
      <w:r w:rsidR="00CE499E">
        <w:noBreakHyphen/>
      </w:r>
      <w:r w:rsidRPr="00CE499E">
        <w:t>5.</w:t>
      </w:r>
    </w:p>
    <w:p w:rsidR="001607A0" w:rsidRPr="00CE499E" w:rsidRDefault="001607A0" w:rsidP="001607A0">
      <w:pPr>
        <w:pStyle w:val="Definition"/>
      </w:pPr>
      <w:r w:rsidRPr="00CE499E">
        <w:rPr>
          <w:b/>
          <w:i/>
        </w:rPr>
        <w:t>PHII benefit</w:t>
      </w:r>
      <w:r w:rsidRPr="00CE499E">
        <w:t xml:space="preserve"> (short for </w:t>
      </w:r>
      <w:r w:rsidRPr="00CE499E">
        <w:rPr>
          <w:b/>
          <w:i/>
        </w:rPr>
        <w:t>Private Health Insurance Incentive benefit</w:t>
      </w:r>
      <w:r w:rsidRPr="00CE499E">
        <w:t>) has the meaning given by section</w:t>
      </w:r>
      <w:r w:rsidR="00CE499E">
        <w:t> </w:t>
      </w:r>
      <w:r w:rsidRPr="00CE499E">
        <w:t>22</w:t>
      </w:r>
      <w:r w:rsidR="00CE499E">
        <w:noBreakHyphen/>
      </w:r>
      <w:r w:rsidRPr="00CE499E">
        <w:t>10.</w:t>
      </w:r>
    </w:p>
    <w:p w:rsidR="00B721CB" w:rsidRPr="00CE499E" w:rsidRDefault="00B721CB">
      <w:pPr>
        <w:pStyle w:val="Definition"/>
      </w:pPr>
      <w:r w:rsidRPr="00CE499E">
        <w:rPr>
          <w:b/>
          <w:i/>
        </w:rPr>
        <w:t>policy holder</w:t>
      </w:r>
      <w:r w:rsidRPr="00CE499E">
        <w:t xml:space="preserve">, of a </w:t>
      </w:r>
      <w:r w:rsidR="00CE499E" w:rsidRPr="00CE499E">
        <w:rPr>
          <w:position w:val="6"/>
          <w:sz w:val="16"/>
        </w:rPr>
        <w:t>*</w:t>
      </w:r>
      <w:r w:rsidRPr="00CE499E">
        <w:t xml:space="preserve">health benefits fund, means a </w:t>
      </w:r>
      <w:r w:rsidR="00CE499E" w:rsidRPr="00CE499E">
        <w:rPr>
          <w:position w:val="6"/>
          <w:sz w:val="16"/>
        </w:rPr>
        <w:t>*</w:t>
      </w:r>
      <w:r w:rsidRPr="00CE499E">
        <w:t xml:space="preserve">holder of a policy that is </w:t>
      </w:r>
      <w:r w:rsidR="00CE499E" w:rsidRPr="00CE499E">
        <w:rPr>
          <w:position w:val="6"/>
          <w:sz w:val="16"/>
        </w:rPr>
        <w:t>*</w:t>
      </w:r>
      <w:r w:rsidRPr="00CE499E">
        <w:t>referable to the fund.</w:t>
      </w:r>
    </w:p>
    <w:p w:rsidR="00B721CB" w:rsidRPr="00CE499E" w:rsidRDefault="00B721CB">
      <w:pPr>
        <w:pStyle w:val="Definition"/>
      </w:pPr>
      <w:r w:rsidRPr="00CE499E">
        <w:rPr>
          <w:b/>
          <w:i/>
        </w:rPr>
        <w:t>pre</w:t>
      </w:r>
      <w:r w:rsidR="00CE499E">
        <w:rPr>
          <w:b/>
          <w:i/>
        </w:rPr>
        <w:noBreakHyphen/>
      </w:r>
      <w:r w:rsidRPr="00CE499E">
        <w:rPr>
          <w:b/>
          <w:i/>
        </w:rPr>
        <w:t xml:space="preserve">existing condition </w:t>
      </w:r>
      <w:r w:rsidRPr="00CE499E">
        <w:t>is defined in section</w:t>
      </w:r>
      <w:r w:rsidR="00CE499E">
        <w:t> </w:t>
      </w:r>
      <w:r w:rsidRPr="00CE499E">
        <w:t>75</w:t>
      </w:r>
      <w:r w:rsidR="00CE499E">
        <w:noBreakHyphen/>
      </w:r>
      <w:r w:rsidRPr="00CE499E">
        <w:t>15.</w:t>
      </w:r>
    </w:p>
    <w:p w:rsidR="00B721CB" w:rsidRPr="00CE499E" w:rsidRDefault="00B721CB">
      <w:pPr>
        <w:pStyle w:val="Definition"/>
      </w:pPr>
      <w:r w:rsidRPr="00CE499E">
        <w:rPr>
          <w:b/>
          <w:i/>
        </w:rPr>
        <w:t>premises</w:t>
      </w:r>
      <w:r w:rsidRPr="00CE499E">
        <w:t xml:space="preserve"> includes the following:</w:t>
      </w:r>
    </w:p>
    <w:p w:rsidR="00B721CB" w:rsidRPr="00CE499E" w:rsidRDefault="00B721CB">
      <w:pPr>
        <w:pStyle w:val="paragraph"/>
      </w:pPr>
      <w:r w:rsidRPr="00CE499E">
        <w:tab/>
        <w:t>(a)</w:t>
      </w:r>
      <w:r w:rsidRPr="00CE499E">
        <w:tab/>
        <w:t>a structure, building, vehicle or vessel;</w:t>
      </w:r>
    </w:p>
    <w:p w:rsidR="00B721CB" w:rsidRPr="00CE499E" w:rsidRDefault="00B721CB">
      <w:pPr>
        <w:pStyle w:val="paragraph"/>
      </w:pPr>
      <w:r w:rsidRPr="00CE499E">
        <w:tab/>
        <w:t>(b)</w:t>
      </w:r>
      <w:r w:rsidRPr="00CE499E">
        <w:tab/>
        <w:t>a place (whether enclosed or built on);</w:t>
      </w:r>
    </w:p>
    <w:p w:rsidR="00B721CB" w:rsidRPr="00CE499E" w:rsidRDefault="00B721CB">
      <w:pPr>
        <w:pStyle w:val="paragraph"/>
      </w:pPr>
      <w:r w:rsidRPr="00CE499E">
        <w:tab/>
        <w:t>(c)</w:t>
      </w:r>
      <w:r w:rsidRPr="00CE499E">
        <w:tab/>
        <w:t xml:space="preserve">a part of a thing referred to in </w:t>
      </w:r>
      <w:r w:rsidR="00CE499E">
        <w:t>paragraph (</w:t>
      </w:r>
      <w:r w:rsidRPr="00CE499E">
        <w:t>a) or (b).</w:t>
      </w:r>
    </w:p>
    <w:p w:rsidR="00B721CB" w:rsidRPr="00CE499E" w:rsidRDefault="00B721CB">
      <w:pPr>
        <w:pStyle w:val="Definition"/>
      </w:pPr>
      <w:r w:rsidRPr="00CE499E">
        <w:rPr>
          <w:b/>
          <w:i/>
        </w:rPr>
        <w:t>premiums reduction scheme</w:t>
      </w:r>
      <w:r w:rsidRPr="00CE499E">
        <w:t xml:space="preserve"> means the scheme provided for by Division</w:t>
      </w:r>
      <w:r w:rsidR="00CE499E">
        <w:t> </w:t>
      </w:r>
      <w:r w:rsidRPr="00CE499E">
        <w:t>23.</w:t>
      </w:r>
    </w:p>
    <w:p w:rsidR="00B721CB" w:rsidRPr="00CE499E" w:rsidRDefault="00B721CB">
      <w:pPr>
        <w:pStyle w:val="Definition"/>
      </w:pPr>
      <w:r w:rsidRPr="00CE499E">
        <w:rPr>
          <w:b/>
          <w:i/>
        </w:rPr>
        <w:t>private health insurance arrangement</w:t>
      </w:r>
      <w:r w:rsidRPr="00CE499E">
        <w:t xml:space="preserve"> includes any of the following:</w:t>
      </w:r>
    </w:p>
    <w:p w:rsidR="00B721CB" w:rsidRPr="00CE499E" w:rsidRDefault="00B721CB">
      <w:pPr>
        <w:pStyle w:val="paragraph"/>
      </w:pPr>
      <w:r w:rsidRPr="00CE499E">
        <w:tab/>
        <w:t>(a)</w:t>
      </w:r>
      <w:r w:rsidRPr="00CE499E">
        <w:tab/>
        <w:t xml:space="preserve">a </w:t>
      </w:r>
      <w:r w:rsidR="00CE499E" w:rsidRPr="00CE499E">
        <w:rPr>
          <w:position w:val="6"/>
          <w:sz w:val="16"/>
        </w:rPr>
        <w:t>*</w:t>
      </w:r>
      <w:r w:rsidRPr="00CE499E">
        <w:t xml:space="preserve">private health insurance policy or a </w:t>
      </w:r>
      <w:r w:rsidR="00CE499E" w:rsidRPr="00CE499E">
        <w:rPr>
          <w:position w:val="6"/>
          <w:sz w:val="16"/>
        </w:rPr>
        <w:t>*</w:t>
      </w:r>
      <w:r w:rsidRPr="00CE499E">
        <w:t>product;</w:t>
      </w:r>
    </w:p>
    <w:p w:rsidR="00B721CB" w:rsidRPr="00CE499E" w:rsidRDefault="00B721CB">
      <w:pPr>
        <w:pStyle w:val="paragraph"/>
      </w:pPr>
      <w:r w:rsidRPr="00CE499E">
        <w:tab/>
        <w:t>(b)</w:t>
      </w:r>
      <w:r w:rsidRPr="00CE499E">
        <w:tab/>
        <w:t xml:space="preserve">an agreement or arrangement between a private health insurer and a </w:t>
      </w:r>
      <w:r w:rsidR="00CE499E" w:rsidRPr="00CE499E">
        <w:rPr>
          <w:position w:val="6"/>
          <w:sz w:val="16"/>
        </w:rPr>
        <w:t>*</w:t>
      </w:r>
      <w:r w:rsidRPr="00CE499E">
        <w:t>health care provider;</w:t>
      </w:r>
    </w:p>
    <w:p w:rsidR="00B721CB" w:rsidRPr="00CE499E" w:rsidRDefault="00B721CB">
      <w:pPr>
        <w:pStyle w:val="paragraph"/>
      </w:pPr>
      <w:r w:rsidRPr="00CE499E">
        <w:tab/>
        <w:t>(c)</w:t>
      </w:r>
      <w:r w:rsidRPr="00CE499E">
        <w:tab/>
        <w:t xml:space="preserve">an agreement or arrangement between a private health insurer and another person (other than a health care provider) that relates to insurance in relation to </w:t>
      </w:r>
      <w:r w:rsidR="00CE499E" w:rsidRPr="00CE499E">
        <w:rPr>
          <w:position w:val="6"/>
          <w:sz w:val="16"/>
        </w:rPr>
        <w:t>*</w:t>
      </w:r>
      <w:r w:rsidRPr="00CE499E">
        <w:t xml:space="preserve">hospital treatment or </w:t>
      </w:r>
      <w:r w:rsidR="00CE499E" w:rsidRPr="00CE499E">
        <w:rPr>
          <w:position w:val="6"/>
          <w:sz w:val="16"/>
        </w:rPr>
        <w:t>*</w:t>
      </w:r>
      <w:r w:rsidRPr="00CE499E">
        <w:t>general treatment;</w:t>
      </w:r>
    </w:p>
    <w:p w:rsidR="00B721CB" w:rsidRPr="00CE499E" w:rsidRDefault="00B721CB">
      <w:pPr>
        <w:pStyle w:val="paragraph"/>
      </w:pPr>
      <w:r w:rsidRPr="00CE499E">
        <w:tab/>
        <w:t>(d)</w:t>
      </w:r>
      <w:r w:rsidRPr="00CE499E">
        <w:tab/>
        <w:t>an agreement or arrangement between two or more health care providers that relates to insurance in relation to hospital treatment or general treatment;</w:t>
      </w:r>
    </w:p>
    <w:p w:rsidR="00B721CB" w:rsidRPr="00CE499E" w:rsidRDefault="00B721CB">
      <w:pPr>
        <w:pStyle w:val="paragraph"/>
      </w:pPr>
      <w:r w:rsidRPr="00CE499E">
        <w:tab/>
        <w:t>(e)</w:t>
      </w:r>
      <w:r w:rsidRPr="00CE499E">
        <w:tab/>
        <w:t>Private Health Insurance (Complying Product) Rules made for the purposes of item</w:t>
      </w:r>
      <w:r w:rsidR="00CE499E">
        <w:t> </w:t>
      </w:r>
      <w:r w:rsidRPr="00CE499E">
        <w:t>1 or 5 of the table in subsection</w:t>
      </w:r>
      <w:r w:rsidR="00CE499E">
        <w:t> </w:t>
      </w:r>
      <w:r w:rsidRPr="00CE499E">
        <w:t>72</w:t>
      </w:r>
      <w:r w:rsidR="00CE499E">
        <w:noBreakHyphen/>
      </w:r>
      <w:r w:rsidRPr="00CE499E">
        <w:t>1(2);</w:t>
      </w:r>
    </w:p>
    <w:p w:rsidR="00B721CB" w:rsidRPr="00CE499E" w:rsidRDefault="00B721CB">
      <w:pPr>
        <w:pStyle w:val="paragraph"/>
      </w:pPr>
      <w:r w:rsidRPr="00CE499E">
        <w:tab/>
        <w:t>(f)</w:t>
      </w:r>
      <w:r w:rsidRPr="00CE499E">
        <w:tab/>
        <w:t>Private Health Insurance (Prostheses) Rules made for the purposes of item</w:t>
      </w:r>
      <w:r w:rsidR="00CE499E">
        <w:t> </w:t>
      </w:r>
      <w:r w:rsidRPr="00CE499E">
        <w:t>4 of the table in subsection</w:t>
      </w:r>
      <w:r w:rsidR="00CE499E">
        <w:t> </w:t>
      </w:r>
      <w:r w:rsidRPr="00CE499E">
        <w:t>72</w:t>
      </w:r>
      <w:r w:rsidR="00CE499E">
        <w:noBreakHyphen/>
      </w:r>
      <w:r w:rsidRPr="00CE499E">
        <w:t>1(2);</w:t>
      </w:r>
    </w:p>
    <w:p w:rsidR="00B721CB" w:rsidRPr="00CE499E" w:rsidRDefault="00B721CB">
      <w:pPr>
        <w:pStyle w:val="paragraph"/>
      </w:pPr>
      <w:r w:rsidRPr="00CE499E">
        <w:lastRenderedPageBreak/>
        <w:tab/>
        <w:t>(g)</w:t>
      </w:r>
      <w:r w:rsidRPr="00CE499E">
        <w:tab/>
        <w:t xml:space="preserve">an arrangement between a private health insurer and a </w:t>
      </w:r>
      <w:r w:rsidR="00CE499E" w:rsidRPr="00CE499E">
        <w:rPr>
          <w:position w:val="6"/>
          <w:sz w:val="16"/>
        </w:rPr>
        <w:t>*</w:t>
      </w:r>
      <w:r w:rsidRPr="00CE499E">
        <w:t>private health insurance broker;</w:t>
      </w:r>
    </w:p>
    <w:p w:rsidR="00B721CB" w:rsidRPr="00CE499E" w:rsidRDefault="00B721CB">
      <w:pPr>
        <w:pStyle w:val="paragraph"/>
      </w:pPr>
      <w:r w:rsidRPr="00CE499E">
        <w:tab/>
        <w:t>(h)</w:t>
      </w:r>
      <w:r w:rsidRPr="00CE499E">
        <w:tab/>
        <w:t>an arrangement between a private health insurance broker and a person seeking to become insured under a private health insurance policy.</w:t>
      </w:r>
    </w:p>
    <w:p w:rsidR="00B721CB" w:rsidRPr="00CE499E" w:rsidRDefault="00B721CB">
      <w:pPr>
        <w:pStyle w:val="Definition"/>
      </w:pPr>
      <w:r w:rsidRPr="00CE499E">
        <w:rPr>
          <w:b/>
          <w:i/>
        </w:rPr>
        <w:t>private health insurance broker</w:t>
      </w:r>
      <w:r w:rsidRPr="00CE499E">
        <w:t xml:space="preserve"> means a person:</w:t>
      </w:r>
    </w:p>
    <w:p w:rsidR="00B721CB" w:rsidRPr="00CE499E" w:rsidRDefault="00B721CB">
      <w:pPr>
        <w:pStyle w:val="paragraph"/>
      </w:pPr>
      <w:r w:rsidRPr="00CE499E">
        <w:tab/>
        <w:t>(a)</w:t>
      </w:r>
      <w:r w:rsidRPr="00CE499E">
        <w:tab/>
        <w:t xml:space="preserve">who deals (otherwise than by carrying on </w:t>
      </w:r>
      <w:r w:rsidR="00CE499E" w:rsidRPr="00CE499E">
        <w:rPr>
          <w:position w:val="6"/>
          <w:sz w:val="16"/>
        </w:rPr>
        <w:t>*</w:t>
      </w:r>
      <w:r w:rsidRPr="00CE499E">
        <w:t xml:space="preserve">health insurance business) in insurance policies that </w:t>
      </w:r>
      <w:r w:rsidR="00CE499E" w:rsidRPr="00CE499E">
        <w:rPr>
          <w:position w:val="6"/>
          <w:sz w:val="16"/>
        </w:rPr>
        <w:t>*</w:t>
      </w:r>
      <w:r w:rsidRPr="00CE499E">
        <w:t xml:space="preserve">cover </w:t>
      </w:r>
      <w:r w:rsidR="00CE499E" w:rsidRPr="00CE499E">
        <w:rPr>
          <w:position w:val="6"/>
          <w:sz w:val="16"/>
        </w:rPr>
        <w:t>*</w:t>
      </w:r>
      <w:r w:rsidRPr="00CE499E">
        <w:t xml:space="preserve">hospital treatment or </w:t>
      </w:r>
      <w:r w:rsidR="00CE499E" w:rsidRPr="00CE499E">
        <w:rPr>
          <w:position w:val="6"/>
          <w:sz w:val="16"/>
        </w:rPr>
        <w:t>*</w:t>
      </w:r>
      <w:r w:rsidRPr="00CE499E">
        <w:t>general treatment or both; and</w:t>
      </w:r>
    </w:p>
    <w:p w:rsidR="00B721CB" w:rsidRPr="00CE499E" w:rsidRDefault="00B721CB">
      <w:pPr>
        <w:pStyle w:val="paragraph"/>
      </w:pPr>
      <w:r w:rsidRPr="00CE499E">
        <w:tab/>
        <w:t>(b)</w:t>
      </w:r>
      <w:r w:rsidRPr="00CE499E">
        <w:tab/>
        <w:t>who acts on behalf of persons seeking to become insured under those policies.</w:t>
      </w:r>
    </w:p>
    <w:p w:rsidR="00B721CB" w:rsidRPr="00CE499E" w:rsidRDefault="00B721CB">
      <w:pPr>
        <w:pStyle w:val="Definition"/>
      </w:pPr>
      <w:r w:rsidRPr="00CE499E">
        <w:rPr>
          <w:b/>
          <w:i/>
        </w:rPr>
        <w:t xml:space="preserve">private health insurance levy </w:t>
      </w:r>
      <w:r w:rsidRPr="00CE499E">
        <w:t>is defined in section</w:t>
      </w:r>
      <w:r w:rsidR="00CE499E">
        <w:t> </w:t>
      </w:r>
      <w:r w:rsidRPr="00CE499E">
        <w:t>304</w:t>
      </w:r>
      <w:r w:rsidR="00CE499E">
        <w:noBreakHyphen/>
      </w:r>
      <w:r w:rsidRPr="00CE499E">
        <w:t>10.</w:t>
      </w:r>
    </w:p>
    <w:p w:rsidR="00E86F0F" w:rsidRPr="00CE499E" w:rsidRDefault="00E86F0F" w:rsidP="00E86F0F">
      <w:pPr>
        <w:pStyle w:val="Definition"/>
      </w:pPr>
      <w:r w:rsidRPr="00CE499E">
        <w:rPr>
          <w:b/>
          <w:i/>
        </w:rPr>
        <w:t xml:space="preserve">Private Health Insurance Ombudsman </w:t>
      </w:r>
      <w:r w:rsidRPr="00CE499E">
        <w:t>means the Private Health Insurance Ombudsman established by section</w:t>
      </w:r>
      <w:r w:rsidR="00CE499E">
        <w:t> </w:t>
      </w:r>
      <w:r w:rsidRPr="00CE499E">
        <w:t xml:space="preserve">20C of the </w:t>
      </w:r>
      <w:r w:rsidRPr="00CE499E">
        <w:rPr>
          <w:i/>
        </w:rPr>
        <w:t>Ombudsman Act 1976</w:t>
      </w:r>
      <w:r w:rsidRPr="00CE499E">
        <w:t>.</w:t>
      </w:r>
    </w:p>
    <w:p w:rsidR="00B721CB" w:rsidRPr="00CE499E" w:rsidRDefault="00B721CB">
      <w:pPr>
        <w:pStyle w:val="Definition"/>
      </w:pPr>
      <w:r w:rsidRPr="00CE499E">
        <w:rPr>
          <w:b/>
          <w:i/>
        </w:rPr>
        <w:t xml:space="preserve">private health insurance policy </w:t>
      </w:r>
      <w:r w:rsidRPr="00CE499E">
        <w:t xml:space="preserve">means an insurance policy that </w:t>
      </w:r>
      <w:r w:rsidR="00CE499E" w:rsidRPr="00CE499E">
        <w:rPr>
          <w:position w:val="6"/>
          <w:sz w:val="16"/>
        </w:rPr>
        <w:t>*</w:t>
      </w:r>
      <w:r w:rsidRPr="00CE499E">
        <w:t xml:space="preserve">covers </w:t>
      </w:r>
      <w:r w:rsidR="00CE499E" w:rsidRPr="00CE499E">
        <w:rPr>
          <w:position w:val="6"/>
          <w:sz w:val="16"/>
        </w:rPr>
        <w:t>*</w:t>
      </w:r>
      <w:r w:rsidRPr="00CE499E">
        <w:t xml:space="preserve">hospital treatment or </w:t>
      </w:r>
      <w:r w:rsidR="00CE499E" w:rsidRPr="00CE499E">
        <w:rPr>
          <w:position w:val="6"/>
          <w:sz w:val="16"/>
        </w:rPr>
        <w:t>*</w:t>
      </w:r>
      <w:r w:rsidRPr="00CE499E">
        <w:t>general treatment or both (whether or not it also covers any other treatment</w:t>
      </w:r>
      <w:r w:rsidR="00E71EA9" w:rsidRPr="00CE499E">
        <w:t xml:space="preserve"> or provides a benefit for anything else</w:t>
      </w:r>
      <w:r w:rsidRPr="00CE499E">
        <w:t>).</w:t>
      </w:r>
    </w:p>
    <w:p w:rsidR="00F82B2E" w:rsidRPr="00CE499E" w:rsidRDefault="00F82B2E" w:rsidP="00F82B2E">
      <w:pPr>
        <w:pStyle w:val="Definition"/>
      </w:pPr>
      <w:r w:rsidRPr="00CE499E">
        <w:rPr>
          <w:b/>
          <w:i/>
        </w:rPr>
        <w:t>private health insurer</w:t>
      </w:r>
      <w:r w:rsidRPr="00CE499E">
        <w:t xml:space="preserve"> means a body that is registered under Division</w:t>
      </w:r>
      <w:r w:rsidR="00CE499E">
        <w:t> </w:t>
      </w:r>
      <w:r w:rsidRPr="00CE499E">
        <w:t>3 of Part</w:t>
      </w:r>
      <w:r w:rsidR="00CE499E">
        <w:t> </w:t>
      </w:r>
      <w:r w:rsidRPr="00CE499E">
        <w:t xml:space="preserve">2 of the </w:t>
      </w:r>
      <w:r w:rsidRPr="00CE499E">
        <w:rPr>
          <w:i/>
        </w:rPr>
        <w:t>Private Health Insurance (Prudential Supervision) Act 2015</w:t>
      </w:r>
      <w:r w:rsidRPr="00CE499E">
        <w:t>.</w:t>
      </w:r>
    </w:p>
    <w:p w:rsidR="00B721CB" w:rsidRPr="00CE499E" w:rsidRDefault="00B721CB">
      <w:pPr>
        <w:pStyle w:val="Definition"/>
      </w:pPr>
      <w:r w:rsidRPr="00CE499E">
        <w:rPr>
          <w:b/>
          <w:i/>
        </w:rPr>
        <w:t xml:space="preserve">product </w:t>
      </w:r>
      <w:r w:rsidRPr="00CE499E">
        <w:t>is defined in subsection</w:t>
      </w:r>
      <w:r w:rsidR="00CE499E">
        <w:t> </w:t>
      </w:r>
      <w:r w:rsidRPr="00CE499E">
        <w:t>63</w:t>
      </w:r>
      <w:r w:rsidR="00CE499E">
        <w:noBreakHyphen/>
      </w:r>
      <w:r w:rsidRPr="00CE499E">
        <w:t>5(2).</w:t>
      </w:r>
    </w:p>
    <w:p w:rsidR="00E71EA9" w:rsidRPr="00CE499E" w:rsidRDefault="00E71EA9" w:rsidP="00E71EA9">
      <w:pPr>
        <w:pStyle w:val="Definition"/>
      </w:pPr>
      <w:r w:rsidRPr="00CE499E">
        <w:rPr>
          <w:b/>
          <w:i/>
        </w:rPr>
        <w:t>product subgroup</w:t>
      </w:r>
      <w:r w:rsidRPr="00CE499E">
        <w:t xml:space="preserve"> is defined in subsection</w:t>
      </w:r>
      <w:r w:rsidR="00CE499E">
        <w:t> </w:t>
      </w:r>
      <w:r w:rsidRPr="00CE499E">
        <w:t>63</w:t>
      </w:r>
      <w:r w:rsidR="00CE499E">
        <w:noBreakHyphen/>
      </w:r>
      <w:r w:rsidRPr="00CE499E">
        <w:t>5(2A).</w:t>
      </w:r>
    </w:p>
    <w:p w:rsidR="00B721CB" w:rsidRPr="00CE499E" w:rsidRDefault="00B721CB">
      <w:pPr>
        <w:pStyle w:val="Definition"/>
      </w:pPr>
      <w:r w:rsidRPr="00CE499E">
        <w:rPr>
          <w:b/>
          <w:i/>
        </w:rPr>
        <w:t>protected information</w:t>
      </w:r>
      <w:r w:rsidRPr="00CE499E">
        <w:t xml:space="preserve"> is defined in subsection</w:t>
      </w:r>
      <w:r w:rsidR="00CE499E">
        <w:t> </w:t>
      </w:r>
      <w:r w:rsidRPr="00CE499E">
        <w:t>323</w:t>
      </w:r>
      <w:r w:rsidR="00CE499E">
        <w:noBreakHyphen/>
      </w:r>
      <w:r w:rsidRPr="00CE499E">
        <w:t>1(2).</w:t>
      </w:r>
    </w:p>
    <w:p w:rsidR="006C4228" w:rsidRPr="00CE499E" w:rsidRDefault="006C4228" w:rsidP="006C4228">
      <w:pPr>
        <w:pStyle w:val="Definition"/>
      </w:pPr>
      <w:r w:rsidRPr="00CE499E">
        <w:rPr>
          <w:b/>
          <w:i/>
        </w:rPr>
        <w:t>quarter</w:t>
      </w:r>
      <w:r w:rsidRPr="00CE499E">
        <w:t xml:space="preserve"> has the meaning given by the </w:t>
      </w:r>
      <w:r w:rsidRPr="00CE499E">
        <w:rPr>
          <w:i/>
        </w:rPr>
        <w:t>Income Tax Assessment</w:t>
      </w:r>
      <w:r w:rsidR="001607A0" w:rsidRPr="00CE499E">
        <w:rPr>
          <w:i/>
        </w:rPr>
        <w:t xml:space="preserve"> </w:t>
      </w:r>
      <w:r w:rsidRPr="00CE499E">
        <w:rPr>
          <w:i/>
        </w:rPr>
        <w:t>Act</w:t>
      </w:r>
      <w:r w:rsidR="001607A0" w:rsidRPr="00CE499E">
        <w:rPr>
          <w:i/>
        </w:rPr>
        <w:t> </w:t>
      </w:r>
      <w:r w:rsidRPr="00CE499E">
        <w:rPr>
          <w:i/>
        </w:rPr>
        <w:t>1997</w:t>
      </w:r>
      <w:r w:rsidRPr="00CE499E">
        <w:t>.</w:t>
      </w:r>
    </w:p>
    <w:p w:rsidR="00B721CB" w:rsidRPr="00CE499E" w:rsidRDefault="00B721CB" w:rsidP="00607C21">
      <w:pPr>
        <w:pStyle w:val="Definition"/>
        <w:keepNext/>
      </w:pPr>
      <w:r w:rsidRPr="00CE499E">
        <w:rPr>
          <w:b/>
          <w:i/>
        </w:rPr>
        <w:lastRenderedPageBreak/>
        <w:t>referable</w:t>
      </w:r>
      <w:r w:rsidRPr="00CE499E">
        <w:t xml:space="preserve">: an insurance policy is referable to a </w:t>
      </w:r>
      <w:r w:rsidR="00CE499E" w:rsidRPr="00CE499E">
        <w:rPr>
          <w:position w:val="6"/>
          <w:sz w:val="16"/>
        </w:rPr>
        <w:t>*</w:t>
      </w:r>
      <w:r w:rsidRPr="00CE499E">
        <w:t>health benefits fund if:</w:t>
      </w:r>
    </w:p>
    <w:p w:rsidR="00B721CB" w:rsidRPr="00CE499E" w:rsidRDefault="00B721CB">
      <w:pPr>
        <w:pStyle w:val="paragraph"/>
      </w:pPr>
      <w:r w:rsidRPr="00CE499E">
        <w:tab/>
        <w:t>(a)</w:t>
      </w:r>
      <w:r w:rsidRPr="00CE499E">
        <w:tab/>
        <w:t>the fund is identified under paragraph</w:t>
      </w:r>
      <w:r w:rsidR="00CE499E">
        <w:t> </w:t>
      </w:r>
      <w:r w:rsidRPr="00CE499E">
        <w:t>93</w:t>
      </w:r>
      <w:r w:rsidR="00CE499E">
        <w:noBreakHyphen/>
      </w:r>
      <w:r w:rsidRPr="00CE499E">
        <w:t xml:space="preserve">15(c) as the fund to which the policy is referable (and the policy has not been made referable to another </w:t>
      </w:r>
      <w:r w:rsidR="00CE499E" w:rsidRPr="00CE499E">
        <w:rPr>
          <w:position w:val="6"/>
          <w:sz w:val="16"/>
        </w:rPr>
        <w:t>*</w:t>
      </w:r>
      <w:r w:rsidRPr="00CE499E">
        <w:t xml:space="preserve">health benefits fund under </w:t>
      </w:r>
      <w:r w:rsidR="00F82B2E" w:rsidRPr="00CE499E">
        <w:t>Division</w:t>
      </w:r>
      <w:r w:rsidR="00CE499E">
        <w:t> </w:t>
      </w:r>
      <w:r w:rsidR="00F82B2E" w:rsidRPr="00CE499E">
        <w:t>4 of Part</w:t>
      </w:r>
      <w:r w:rsidR="00CE499E">
        <w:t> </w:t>
      </w:r>
      <w:r w:rsidR="00F82B2E" w:rsidRPr="00CE499E">
        <w:t xml:space="preserve">3 of the </w:t>
      </w:r>
      <w:r w:rsidR="00F82B2E" w:rsidRPr="00CE499E">
        <w:rPr>
          <w:i/>
        </w:rPr>
        <w:t>Private Health Insurance (Prudential Supervision) Act 2015</w:t>
      </w:r>
      <w:r w:rsidRPr="00CE499E">
        <w:t>); or</w:t>
      </w:r>
    </w:p>
    <w:p w:rsidR="00B721CB" w:rsidRPr="00CE499E" w:rsidRDefault="00B721CB">
      <w:pPr>
        <w:pStyle w:val="paragraph"/>
      </w:pPr>
      <w:r w:rsidRPr="00CE499E">
        <w:tab/>
        <w:t>(b)</w:t>
      </w:r>
      <w:r w:rsidRPr="00CE499E">
        <w:tab/>
        <w:t xml:space="preserve">the policy has been made referable to the fund under </w:t>
      </w:r>
      <w:r w:rsidR="00F82B2E" w:rsidRPr="00CE499E">
        <w:t>Division</w:t>
      </w:r>
      <w:r w:rsidR="00CE499E">
        <w:t> </w:t>
      </w:r>
      <w:r w:rsidR="00F82B2E" w:rsidRPr="00CE499E">
        <w:t>4 of Part</w:t>
      </w:r>
      <w:r w:rsidR="00CE499E">
        <w:t> </w:t>
      </w:r>
      <w:r w:rsidR="00F82B2E" w:rsidRPr="00CE499E">
        <w:t xml:space="preserve">3 of the </w:t>
      </w:r>
      <w:r w:rsidR="00F82B2E" w:rsidRPr="00CE499E">
        <w:rPr>
          <w:i/>
        </w:rPr>
        <w:t>Private Health Insurance (Prudential Supervision) Act 2015</w:t>
      </w:r>
      <w:r w:rsidRPr="00CE499E">
        <w:t>.</w:t>
      </w:r>
    </w:p>
    <w:p w:rsidR="00F82B2E" w:rsidRPr="00CE499E" w:rsidRDefault="00F82B2E" w:rsidP="00F82B2E">
      <w:pPr>
        <w:pStyle w:val="Definition"/>
        <w:rPr>
          <w:szCs w:val="22"/>
        </w:rPr>
      </w:pPr>
      <w:r w:rsidRPr="00CE499E">
        <w:rPr>
          <w:b/>
          <w:i/>
        </w:rPr>
        <w:t>restricted access insurer</w:t>
      </w:r>
      <w:r w:rsidRPr="00CE499E">
        <w:t xml:space="preserve"> has the same meaning as in the </w:t>
      </w:r>
      <w:r w:rsidRPr="00CE499E">
        <w:rPr>
          <w:i/>
          <w:szCs w:val="22"/>
        </w:rPr>
        <w:t>Private Health Insurance (Prudential Supervision) Act 2015</w:t>
      </w:r>
      <w:r w:rsidRPr="00CE499E">
        <w:rPr>
          <w:szCs w:val="22"/>
        </w:rPr>
        <w:t>.</w:t>
      </w:r>
    </w:p>
    <w:p w:rsidR="00B721CB" w:rsidRPr="00CE499E" w:rsidRDefault="00B721CB">
      <w:pPr>
        <w:pStyle w:val="Definition"/>
      </w:pPr>
      <w:r w:rsidRPr="00CE499E">
        <w:rPr>
          <w:b/>
          <w:i/>
        </w:rPr>
        <w:t>risk equalisation jurisdiction</w:t>
      </w:r>
      <w:r w:rsidRPr="00CE499E">
        <w:t xml:space="preserve"> is defined in </w:t>
      </w:r>
      <w:r w:rsidR="00F82B2E" w:rsidRPr="00CE499E">
        <w:t>subsection</w:t>
      </w:r>
      <w:r w:rsidR="00CE499E">
        <w:t> </w:t>
      </w:r>
      <w:r w:rsidR="00F82B2E" w:rsidRPr="00CE499E">
        <w:t>131</w:t>
      </w:r>
      <w:r w:rsidR="00CE499E">
        <w:noBreakHyphen/>
      </w:r>
      <w:r w:rsidR="00F82B2E" w:rsidRPr="00CE499E">
        <w:t>20(1)</w:t>
      </w:r>
      <w:r w:rsidRPr="00CE499E">
        <w:t>.</w:t>
      </w:r>
    </w:p>
    <w:p w:rsidR="00B721CB" w:rsidRPr="00CE499E" w:rsidRDefault="00B721CB">
      <w:pPr>
        <w:pStyle w:val="Definition"/>
      </w:pPr>
      <w:r w:rsidRPr="00CE499E">
        <w:rPr>
          <w:b/>
          <w:i/>
        </w:rPr>
        <w:t xml:space="preserve">risk equalisation levy </w:t>
      </w:r>
      <w:r w:rsidRPr="00CE499E">
        <w:t>is defined in paragraph</w:t>
      </w:r>
      <w:r w:rsidR="00CE499E">
        <w:t> </w:t>
      </w:r>
      <w:r w:rsidRPr="00CE499E">
        <w:t>304</w:t>
      </w:r>
      <w:r w:rsidR="00CE499E">
        <w:noBreakHyphen/>
      </w:r>
      <w:r w:rsidRPr="00CE499E">
        <w:t>10(d).</w:t>
      </w:r>
    </w:p>
    <w:p w:rsidR="00F82B2E" w:rsidRPr="00CE499E" w:rsidRDefault="00F82B2E" w:rsidP="00F82B2E">
      <w:pPr>
        <w:pStyle w:val="Definition"/>
      </w:pPr>
      <w:r w:rsidRPr="00CE499E">
        <w:rPr>
          <w:b/>
          <w:i/>
        </w:rPr>
        <w:t>Risk Equalisation Special Account</w:t>
      </w:r>
      <w:r w:rsidRPr="00CE499E">
        <w:t>: see subsection</w:t>
      </w:r>
      <w:r w:rsidR="00CE499E">
        <w:t> </w:t>
      </w:r>
      <w:r w:rsidRPr="00CE499E">
        <w:t>318</w:t>
      </w:r>
      <w:r w:rsidR="00CE499E">
        <w:noBreakHyphen/>
      </w:r>
      <w:r w:rsidRPr="00CE499E">
        <w:t>1(1).</w:t>
      </w:r>
    </w:p>
    <w:p w:rsidR="00B721CB" w:rsidRPr="00CE499E" w:rsidRDefault="00B721CB">
      <w:pPr>
        <w:pStyle w:val="Definition"/>
      </w:pPr>
      <w:r w:rsidRPr="00CE499E">
        <w:rPr>
          <w:b/>
          <w:i/>
        </w:rPr>
        <w:t>rules</w:t>
      </w:r>
      <w:r w:rsidRPr="00CE499E">
        <w:t>, of a private health insurer, means the body of rules established by the insurer that relate to the day</w:t>
      </w:r>
      <w:r w:rsidR="00CE499E">
        <w:noBreakHyphen/>
      </w:r>
      <w:r w:rsidRPr="00CE499E">
        <w:t>to</w:t>
      </w:r>
      <w:r w:rsidR="00CE499E">
        <w:noBreakHyphen/>
      </w:r>
      <w:r w:rsidRPr="00CE499E">
        <w:t xml:space="preserve">day operation of the insurer’s </w:t>
      </w:r>
      <w:r w:rsidR="00CE499E" w:rsidRPr="00CE499E">
        <w:rPr>
          <w:position w:val="6"/>
          <w:sz w:val="16"/>
        </w:rPr>
        <w:t>*</w:t>
      </w:r>
      <w:r w:rsidRPr="00CE499E">
        <w:t xml:space="preserve">health insurance business and (if any) </w:t>
      </w:r>
      <w:r w:rsidR="00CE499E" w:rsidRPr="00CE499E">
        <w:rPr>
          <w:position w:val="6"/>
          <w:sz w:val="16"/>
        </w:rPr>
        <w:t>*</w:t>
      </w:r>
      <w:r w:rsidRPr="00CE499E">
        <w:t>health</w:t>
      </w:r>
      <w:r w:rsidR="00CE499E">
        <w:noBreakHyphen/>
      </w:r>
      <w:r w:rsidRPr="00CE499E">
        <w:t>related business.</w:t>
      </w:r>
    </w:p>
    <w:p w:rsidR="00B721CB" w:rsidRPr="00CE499E" w:rsidRDefault="00B721CB">
      <w:pPr>
        <w:pStyle w:val="Definition"/>
      </w:pPr>
      <w:r w:rsidRPr="00CE499E">
        <w:rPr>
          <w:b/>
          <w:i/>
        </w:rPr>
        <w:t>schedule fee</w:t>
      </w:r>
      <w:r w:rsidRPr="00CE499E">
        <w:t xml:space="preserve"> means the Schedule fee within the meaning of Part II of the </w:t>
      </w:r>
      <w:r w:rsidRPr="00CE499E">
        <w:rPr>
          <w:i/>
        </w:rPr>
        <w:t>Health Insurance Act 1973</w:t>
      </w:r>
      <w:r w:rsidRPr="00CE499E">
        <w:t>.</w:t>
      </w:r>
    </w:p>
    <w:p w:rsidR="00B721CB" w:rsidRPr="00CE499E" w:rsidRDefault="00B721CB">
      <w:pPr>
        <w:pStyle w:val="Definition"/>
      </w:pPr>
      <w:r w:rsidRPr="00CE499E">
        <w:rPr>
          <w:b/>
          <w:i/>
        </w:rPr>
        <w:t xml:space="preserve">search powers </w:t>
      </w:r>
      <w:r w:rsidRPr="00CE499E">
        <w:t>means powers to search for, inspect, take extracts from, and make copies of, documents.</w:t>
      </w:r>
    </w:p>
    <w:p w:rsidR="00F31CEC" w:rsidRPr="00CE499E" w:rsidRDefault="00F31CEC" w:rsidP="00F31CEC">
      <w:pPr>
        <w:pStyle w:val="Definition"/>
      </w:pPr>
      <w:r w:rsidRPr="00CE499E">
        <w:rPr>
          <w:b/>
          <w:i/>
        </w:rPr>
        <w:t>share of the PHII benefit</w:t>
      </w:r>
      <w:r w:rsidRPr="00CE499E">
        <w:t xml:space="preserve"> has the meaning given by sections</w:t>
      </w:r>
      <w:r w:rsidR="00CE499E">
        <w:t> </w:t>
      </w:r>
      <w:r w:rsidRPr="00CE499E">
        <w:t>22</w:t>
      </w:r>
      <w:r w:rsidR="00CE499E">
        <w:noBreakHyphen/>
      </w:r>
      <w:r w:rsidRPr="00CE499E">
        <w:t>15, 22</w:t>
      </w:r>
      <w:r w:rsidR="00CE499E">
        <w:noBreakHyphen/>
      </w:r>
      <w:r w:rsidRPr="00CE499E">
        <w:t>20 and 22</w:t>
      </w:r>
      <w:r w:rsidR="00CE499E">
        <w:noBreakHyphen/>
      </w:r>
      <w:r w:rsidRPr="00CE499E">
        <w:t>25.</w:t>
      </w:r>
    </w:p>
    <w:p w:rsidR="00F31CEC" w:rsidRPr="00CE499E" w:rsidRDefault="00F31CEC" w:rsidP="00F31CEC">
      <w:pPr>
        <w:pStyle w:val="Definition"/>
      </w:pPr>
      <w:r w:rsidRPr="00CE499E">
        <w:rPr>
          <w:b/>
          <w:i/>
        </w:rPr>
        <w:t>singles tier 1 threshold</w:t>
      </w:r>
      <w:r w:rsidRPr="00CE499E">
        <w:rPr>
          <w:b/>
        </w:rPr>
        <w:t xml:space="preserve"> </w:t>
      </w:r>
      <w:r w:rsidRPr="00CE499E">
        <w:t>has the meaning given by section</w:t>
      </w:r>
      <w:r w:rsidR="00CE499E">
        <w:t> </w:t>
      </w:r>
      <w:r w:rsidRPr="00CE499E">
        <w:t>22</w:t>
      </w:r>
      <w:r w:rsidR="00CE499E">
        <w:noBreakHyphen/>
      </w:r>
      <w:r w:rsidRPr="00CE499E">
        <w:t>35.</w:t>
      </w:r>
    </w:p>
    <w:p w:rsidR="00F31CEC" w:rsidRPr="00CE499E" w:rsidRDefault="00F31CEC" w:rsidP="00F31CEC">
      <w:pPr>
        <w:pStyle w:val="Definition"/>
      </w:pPr>
      <w:r w:rsidRPr="00CE499E">
        <w:rPr>
          <w:b/>
          <w:i/>
        </w:rPr>
        <w:t>singles tier 2 threshold</w:t>
      </w:r>
      <w:r w:rsidRPr="00CE499E">
        <w:rPr>
          <w:b/>
        </w:rPr>
        <w:t xml:space="preserve"> </w:t>
      </w:r>
      <w:r w:rsidRPr="00CE499E">
        <w:t>has the meaning given by section</w:t>
      </w:r>
      <w:r w:rsidR="00CE499E">
        <w:t> </w:t>
      </w:r>
      <w:r w:rsidRPr="00CE499E">
        <w:t>22</w:t>
      </w:r>
      <w:r w:rsidR="00CE499E">
        <w:noBreakHyphen/>
      </w:r>
      <w:r w:rsidRPr="00CE499E">
        <w:t>35.</w:t>
      </w:r>
    </w:p>
    <w:p w:rsidR="00F31CEC" w:rsidRPr="00CE499E" w:rsidRDefault="00F31CEC" w:rsidP="00F31CEC">
      <w:pPr>
        <w:pStyle w:val="Definition"/>
      </w:pPr>
      <w:r w:rsidRPr="00CE499E">
        <w:rPr>
          <w:b/>
          <w:i/>
        </w:rPr>
        <w:t>singles tier 3 threshold</w:t>
      </w:r>
      <w:r w:rsidRPr="00CE499E">
        <w:rPr>
          <w:b/>
        </w:rPr>
        <w:t xml:space="preserve"> </w:t>
      </w:r>
      <w:r w:rsidRPr="00CE499E">
        <w:t>has the meaning given by section</w:t>
      </w:r>
      <w:r w:rsidR="00CE499E">
        <w:t> </w:t>
      </w:r>
      <w:r w:rsidRPr="00CE499E">
        <w:t>22</w:t>
      </w:r>
      <w:r w:rsidR="00CE499E">
        <w:noBreakHyphen/>
      </w:r>
      <w:r w:rsidRPr="00CE499E">
        <w:t>35.</w:t>
      </w:r>
    </w:p>
    <w:p w:rsidR="00B721CB" w:rsidRPr="00CE499E" w:rsidRDefault="00B721CB">
      <w:pPr>
        <w:pStyle w:val="Definition"/>
      </w:pPr>
      <w:r w:rsidRPr="00CE499E">
        <w:rPr>
          <w:b/>
          <w:i/>
        </w:rPr>
        <w:lastRenderedPageBreak/>
        <w:t>standard information statement</w:t>
      </w:r>
      <w:r w:rsidRPr="00CE499E">
        <w:t xml:space="preserve"> is defined in section</w:t>
      </w:r>
      <w:r w:rsidR="00CE499E">
        <w:t> </w:t>
      </w:r>
      <w:r w:rsidRPr="00CE499E">
        <w:t>93</w:t>
      </w:r>
      <w:r w:rsidR="00CE499E">
        <w:noBreakHyphen/>
      </w:r>
      <w:r w:rsidRPr="00CE499E">
        <w:t>5.</w:t>
      </w:r>
    </w:p>
    <w:p w:rsidR="00B721CB" w:rsidRPr="00CE499E" w:rsidRDefault="00B721CB">
      <w:pPr>
        <w:pStyle w:val="Definition"/>
      </w:pPr>
      <w:r w:rsidRPr="00CE499E">
        <w:rPr>
          <w:b/>
          <w:i/>
        </w:rPr>
        <w:t>tax file number</w:t>
      </w:r>
      <w:r w:rsidRPr="00CE499E">
        <w:t xml:space="preserve"> means a tax file number as defined in section</w:t>
      </w:r>
      <w:r w:rsidR="00CE499E">
        <w:t> </w:t>
      </w:r>
      <w:r w:rsidRPr="00CE499E">
        <w:t xml:space="preserve">202A of the </w:t>
      </w:r>
      <w:r w:rsidRPr="00CE499E">
        <w:rPr>
          <w:i/>
        </w:rPr>
        <w:t>Income Tax Assessment Act 1936</w:t>
      </w:r>
      <w:r w:rsidRPr="00CE499E">
        <w:t>.</w:t>
      </w:r>
    </w:p>
    <w:p w:rsidR="00B721CB" w:rsidRPr="00CE499E" w:rsidRDefault="00B721CB">
      <w:pPr>
        <w:pStyle w:val="Definition"/>
      </w:pPr>
      <w:r w:rsidRPr="00CE499E">
        <w:rPr>
          <w:b/>
          <w:i/>
        </w:rPr>
        <w:t>termination day</w:t>
      </w:r>
      <w:r w:rsidRPr="00CE499E">
        <w:t xml:space="preserve">, in relation to the </w:t>
      </w:r>
      <w:r w:rsidR="00CE499E" w:rsidRPr="00CE499E">
        <w:rPr>
          <w:position w:val="6"/>
          <w:sz w:val="16"/>
        </w:rPr>
        <w:t>*</w:t>
      </w:r>
      <w:r w:rsidRPr="00CE499E">
        <w:t>health benefits funds of a private health insurer, is defined in subsection</w:t>
      </w:r>
      <w:r w:rsidR="00CE499E">
        <w:t> </w:t>
      </w:r>
      <w:r w:rsidRPr="00CE499E">
        <w:t>149</w:t>
      </w:r>
      <w:r w:rsidR="00CE499E">
        <w:noBreakHyphen/>
      </w:r>
      <w:r w:rsidRPr="00CE499E">
        <w:t>20(2).</w:t>
      </w:r>
    </w:p>
    <w:p w:rsidR="00F31CEC" w:rsidRPr="00CE499E" w:rsidRDefault="00F31CEC" w:rsidP="00F31CEC">
      <w:pPr>
        <w:pStyle w:val="Definition"/>
      </w:pPr>
      <w:r w:rsidRPr="00CE499E">
        <w:rPr>
          <w:b/>
          <w:i/>
        </w:rPr>
        <w:t>tier 1 earner</w:t>
      </w:r>
      <w:r w:rsidRPr="00CE499E">
        <w:t xml:space="preserve"> has the meaning given by section</w:t>
      </w:r>
      <w:r w:rsidR="00CE499E">
        <w:t> </w:t>
      </w:r>
      <w:r w:rsidRPr="00CE499E">
        <w:t>22</w:t>
      </w:r>
      <w:r w:rsidR="00CE499E">
        <w:noBreakHyphen/>
      </w:r>
      <w:r w:rsidRPr="00CE499E">
        <w:t>30.</w:t>
      </w:r>
    </w:p>
    <w:p w:rsidR="00F31CEC" w:rsidRPr="00CE499E" w:rsidRDefault="00F31CEC" w:rsidP="00F31CEC">
      <w:pPr>
        <w:pStyle w:val="Definition"/>
      </w:pPr>
      <w:r w:rsidRPr="00CE499E">
        <w:rPr>
          <w:b/>
          <w:i/>
        </w:rPr>
        <w:t>tier 2 earner</w:t>
      </w:r>
      <w:r w:rsidRPr="00CE499E">
        <w:t xml:space="preserve"> has the meaning given by section</w:t>
      </w:r>
      <w:r w:rsidR="00CE499E">
        <w:t> </w:t>
      </w:r>
      <w:r w:rsidRPr="00CE499E">
        <w:t>22</w:t>
      </w:r>
      <w:r w:rsidR="00CE499E">
        <w:noBreakHyphen/>
      </w:r>
      <w:r w:rsidRPr="00CE499E">
        <w:t>30.</w:t>
      </w:r>
    </w:p>
    <w:p w:rsidR="00F31CEC" w:rsidRPr="00CE499E" w:rsidRDefault="00F31CEC" w:rsidP="00F31CEC">
      <w:pPr>
        <w:pStyle w:val="Definition"/>
      </w:pPr>
      <w:r w:rsidRPr="00CE499E">
        <w:rPr>
          <w:b/>
          <w:i/>
        </w:rPr>
        <w:t>tier 3 earner</w:t>
      </w:r>
      <w:r w:rsidRPr="00CE499E">
        <w:t xml:space="preserve"> has the meaning given by section</w:t>
      </w:r>
      <w:r w:rsidR="00CE499E">
        <w:t> </w:t>
      </w:r>
      <w:r w:rsidRPr="00CE499E">
        <w:t>22</w:t>
      </w:r>
      <w:r w:rsidR="00CE499E">
        <w:noBreakHyphen/>
      </w:r>
      <w:r w:rsidRPr="00CE499E">
        <w:t>30.</w:t>
      </w:r>
    </w:p>
    <w:p w:rsidR="00B721CB" w:rsidRPr="00CE499E" w:rsidRDefault="00B721CB">
      <w:pPr>
        <w:pStyle w:val="Definition"/>
      </w:pPr>
      <w:r w:rsidRPr="00CE499E">
        <w:rPr>
          <w:b/>
          <w:i/>
        </w:rPr>
        <w:t>transfer</w:t>
      </w:r>
      <w:r w:rsidRPr="00CE499E">
        <w:t>, in relation to a person, is defined in section</w:t>
      </w:r>
      <w:r w:rsidR="00CE499E">
        <w:t> </w:t>
      </w:r>
      <w:r w:rsidRPr="00CE499E">
        <w:t>75</w:t>
      </w:r>
      <w:r w:rsidR="00CE499E">
        <w:noBreakHyphen/>
      </w:r>
      <w:r w:rsidRPr="00CE499E">
        <w:t>10.</w:t>
      </w:r>
    </w:p>
    <w:p w:rsidR="00B721CB" w:rsidRPr="00CE499E" w:rsidRDefault="00B721CB">
      <w:pPr>
        <w:pStyle w:val="Definition"/>
      </w:pPr>
      <w:r w:rsidRPr="00CE499E">
        <w:rPr>
          <w:b/>
          <w:i/>
        </w:rPr>
        <w:t>up to date</w:t>
      </w:r>
      <w:r w:rsidRPr="00CE499E">
        <w:t xml:space="preserve">, in relation to a </w:t>
      </w:r>
      <w:r w:rsidR="00CE499E" w:rsidRPr="00CE499E">
        <w:rPr>
          <w:position w:val="6"/>
          <w:sz w:val="16"/>
        </w:rPr>
        <w:t>*</w:t>
      </w:r>
      <w:r w:rsidRPr="00CE499E">
        <w:t>standard information statement, is defined in subsection</w:t>
      </w:r>
      <w:r w:rsidR="00CE499E">
        <w:t> </w:t>
      </w:r>
      <w:r w:rsidRPr="00CE499E">
        <w:t>93</w:t>
      </w:r>
      <w:r w:rsidR="00CE499E">
        <w:noBreakHyphen/>
      </w:r>
      <w:r w:rsidRPr="00CE499E">
        <w:t>1(2).</w:t>
      </w:r>
    </w:p>
    <w:p w:rsidR="00B721CB" w:rsidRPr="00CE499E" w:rsidRDefault="00B721CB" w:rsidP="00BE5876">
      <w:pPr>
        <w:pStyle w:val="Definition"/>
        <w:keepNext/>
      </w:pPr>
      <w:r w:rsidRPr="00CE499E">
        <w:rPr>
          <w:b/>
          <w:i/>
        </w:rPr>
        <w:t>voluntary deed of arrangement</w:t>
      </w:r>
      <w:r w:rsidRPr="00CE499E">
        <w:t xml:space="preserve"> means:</w:t>
      </w:r>
    </w:p>
    <w:p w:rsidR="00B721CB" w:rsidRPr="00CE499E" w:rsidRDefault="00B721CB" w:rsidP="00BE5876">
      <w:pPr>
        <w:pStyle w:val="paragraph"/>
        <w:keepNext/>
      </w:pPr>
      <w:r w:rsidRPr="00CE499E">
        <w:tab/>
        <w:t>(a)</w:t>
      </w:r>
      <w:r w:rsidRPr="00CE499E">
        <w:tab/>
        <w:t>a deed of arrangement agreed on at a meeting of a kind referred to in section</w:t>
      </w:r>
      <w:r w:rsidR="00CE499E">
        <w:t> </w:t>
      </w:r>
      <w:r w:rsidRPr="00CE499E">
        <w:t>217</w:t>
      </w:r>
      <w:r w:rsidR="00CE499E">
        <w:noBreakHyphen/>
      </w:r>
      <w:r w:rsidRPr="00CE499E">
        <w:t>45; or</w:t>
      </w:r>
    </w:p>
    <w:p w:rsidR="00B721CB" w:rsidRPr="00CE499E" w:rsidRDefault="00B721CB">
      <w:pPr>
        <w:pStyle w:val="paragraph"/>
      </w:pPr>
      <w:r w:rsidRPr="00CE499E">
        <w:tab/>
        <w:t>(b)</w:t>
      </w:r>
      <w:r w:rsidRPr="00CE499E">
        <w:tab/>
        <w:t>such a deed as varied in accordance with the Health Benefits Fund Enforcement Rules.</w:t>
      </w:r>
    </w:p>
    <w:p w:rsidR="00B721CB" w:rsidRPr="00CE499E" w:rsidRDefault="00B721CB">
      <w:pPr>
        <w:pStyle w:val="Definition"/>
      </w:pPr>
      <w:r w:rsidRPr="00CE499E">
        <w:rPr>
          <w:b/>
          <w:i/>
        </w:rPr>
        <w:t xml:space="preserve">waiting period </w:t>
      </w:r>
      <w:r w:rsidRPr="00CE499E">
        <w:t>is defined in section</w:t>
      </w:r>
      <w:r w:rsidR="00CE499E">
        <w:t> </w:t>
      </w:r>
      <w:r w:rsidRPr="00CE499E">
        <w:t>75</w:t>
      </w:r>
      <w:r w:rsidR="00CE499E">
        <w:noBreakHyphen/>
      </w:r>
      <w:r w:rsidRPr="00CE499E">
        <w:t>5.</w:t>
      </w:r>
    </w:p>
    <w:p w:rsidR="00427F59" w:rsidRPr="00CE499E" w:rsidRDefault="00427F59">
      <w:pPr>
        <w:sectPr w:rsidR="00427F59" w:rsidRPr="00CE499E" w:rsidSect="004458F9">
          <w:headerReference w:type="even" r:id="rId35"/>
          <w:headerReference w:type="default" r:id="rId36"/>
          <w:footerReference w:type="even" r:id="rId37"/>
          <w:footerReference w:type="default" r:id="rId38"/>
          <w:headerReference w:type="first" r:id="rId39"/>
          <w:footerReference w:type="first" r:id="rId40"/>
          <w:pgSz w:w="11907" w:h="16839" w:code="9"/>
          <w:pgMar w:top="2381" w:right="2410" w:bottom="4253" w:left="2410" w:header="720" w:footer="3402" w:gutter="0"/>
          <w:cols w:space="720"/>
          <w:docGrid w:linePitch="299"/>
        </w:sectPr>
      </w:pPr>
    </w:p>
    <w:p w:rsidR="00B3426C" w:rsidRPr="00CE499E" w:rsidRDefault="00B3426C" w:rsidP="00B3426C">
      <w:pPr>
        <w:pStyle w:val="ENotesHeading1"/>
        <w:spacing w:line="240" w:lineRule="auto"/>
        <w:outlineLvl w:val="9"/>
      </w:pPr>
      <w:bookmarkStart w:id="325" w:name="_Toc535922192"/>
      <w:r w:rsidRPr="00CE499E">
        <w:lastRenderedPageBreak/>
        <w:t>Endnotes</w:t>
      </w:r>
      <w:bookmarkEnd w:id="325"/>
    </w:p>
    <w:p w:rsidR="00B2613C" w:rsidRPr="00CE499E" w:rsidRDefault="00B2613C" w:rsidP="00B2613C">
      <w:pPr>
        <w:pStyle w:val="ENotesHeading2"/>
        <w:spacing w:line="240" w:lineRule="auto"/>
        <w:outlineLvl w:val="9"/>
      </w:pPr>
      <w:bookmarkStart w:id="326" w:name="_Toc535922193"/>
      <w:r w:rsidRPr="00CE499E">
        <w:t>Endnote 1—About the endnotes</w:t>
      </w:r>
      <w:bookmarkEnd w:id="326"/>
    </w:p>
    <w:p w:rsidR="00B2613C" w:rsidRPr="00CE499E" w:rsidRDefault="00B2613C" w:rsidP="00B2613C">
      <w:pPr>
        <w:spacing w:after="120"/>
      </w:pPr>
      <w:r w:rsidRPr="00CE499E">
        <w:t>The endnotes provide information about this compilation and the compiled law.</w:t>
      </w:r>
    </w:p>
    <w:p w:rsidR="00B2613C" w:rsidRPr="00CE499E" w:rsidRDefault="00B2613C" w:rsidP="00B2613C">
      <w:pPr>
        <w:spacing w:after="120"/>
      </w:pPr>
      <w:r w:rsidRPr="00CE499E">
        <w:t>The following endnotes are included in every compilation:</w:t>
      </w:r>
    </w:p>
    <w:p w:rsidR="00B2613C" w:rsidRPr="00CE499E" w:rsidRDefault="00B2613C" w:rsidP="00B2613C">
      <w:r w:rsidRPr="00CE499E">
        <w:t>Endnote 1—About the endnotes</w:t>
      </w:r>
    </w:p>
    <w:p w:rsidR="00B2613C" w:rsidRPr="00CE499E" w:rsidRDefault="00B2613C" w:rsidP="00B2613C">
      <w:r w:rsidRPr="00CE499E">
        <w:t>Endnote 2—Abbreviation key</w:t>
      </w:r>
    </w:p>
    <w:p w:rsidR="00B2613C" w:rsidRPr="00CE499E" w:rsidRDefault="00B2613C" w:rsidP="00B2613C">
      <w:r w:rsidRPr="00CE499E">
        <w:t>Endnote 3—Legislation history</w:t>
      </w:r>
    </w:p>
    <w:p w:rsidR="00B2613C" w:rsidRPr="00CE499E" w:rsidRDefault="00B2613C" w:rsidP="00B2613C">
      <w:pPr>
        <w:spacing w:after="120"/>
      </w:pPr>
      <w:r w:rsidRPr="00CE499E">
        <w:t>Endnote 4—Amendment history</w:t>
      </w:r>
    </w:p>
    <w:p w:rsidR="00B2613C" w:rsidRPr="00CE499E" w:rsidRDefault="00B2613C" w:rsidP="00B2613C">
      <w:r w:rsidRPr="00CE499E">
        <w:rPr>
          <w:b/>
        </w:rPr>
        <w:t>Abbreviation key—Endnote 2</w:t>
      </w:r>
    </w:p>
    <w:p w:rsidR="00B2613C" w:rsidRPr="00CE499E" w:rsidRDefault="00B2613C" w:rsidP="00B2613C">
      <w:pPr>
        <w:spacing w:after="120"/>
      </w:pPr>
      <w:r w:rsidRPr="00CE499E">
        <w:t>The abbreviation key sets out abbreviations that may be used in the endnotes.</w:t>
      </w:r>
    </w:p>
    <w:p w:rsidR="00B2613C" w:rsidRPr="00CE499E" w:rsidRDefault="00B2613C" w:rsidP="00B2613C">
      <w:pPr>
        <w:rPr>
          <w:b/>
        </w:rPr>
      </w:pPr>
      <w:r w:rsidRPr="00CE499E">
        <w:rPr>
          <w:b/>
        </w:rPr>
        <w:t>Legislation history and amendment history—Endnotes 3 and 4</w:t>
      </w:r>
    </w:p>
    <w:p w:rsidR="00B2613C" w:rsidRPr="00CE499E" w:rsidRDefault="00B2613C" w:rsidP="00B2613C">
      <w:pPr>
        <w:spacing w:after="120"/>
      </w:pPr>
      <w:r w:rsidRPr="00CE499E">
        <w:t>Amending laws are annotated in the legislation history and amendment history.</w:t>
      </w:r>
    </w:p>
    <w:p w:rsidR="00B2613C" w:rsidRPr="00CE499E" w:rsidRDefault="00B2613C" w:rsidP="00B2613C">
      <w:pPr>
        <w:spacing w:after="120"/>
      </w:pPr>
      <w:r w:rsidRPr="00CE499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2613C" w:rsidRPr="00CE499E" w:rsidRDefault="00B2613C" w:rsidP="00B2613C">
      <w:pPr>
        <w:spacing w:after="120"/>
      </w:pPr>
      <w:r w:rsidRPr="00CE499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2613C" w:rsidRPr="00CE499E" w:rsidRDefault="00B2613C" w:rsidP="00B2613C">
      <w:pPr>
        <w:rPr>
          <w:b/>
        </w:rPr>
      </w:pPr>
      <w:r w:rsidRPr="00CE499E">
        <w:rPr>
          <w:b/>
        </w:rPr>
        <w:t>Editorial changes</w:t>
      </w:r>
    </w:p>
    <w:p w:rsidR="00B2613C" w:rsidRPr="00CE499E" w:rsidRDefault="00B2613C" w:rsidP="00B2613C">
      <w:pPr>
        <w:spacing w:after="120"/>
      </w:pPr>
      <w:r w:rsidRPr="00CE499E">
        <w:t xml:space="preserve">The </w:t>
      </w:r>
      <w:r w:rsidRPr="00CE499E">
        <w:rPr>
          <w:i/>
        </w:rPr>
        <w:t>Legislation Act 2003</w:t>
      </w:r>
      <w:r w:rsidRPr="00CE499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2613C" w:rsidRPr="00CE499E" w:rsidRDefault="00B2613C" w:rsidP="00B2613C">
      <w:pPr>
        <w:spacing w:after="120"/>
      </w:pPr>
      <w:r w:rsidRPr="00CE499E">
        <w:t xml:space="preserve">If the compilation includes editorial changes, the endnotes include a brief outline of the changes in general terms. Full details of any changes can be obtained from the Office of Parliamentary Counsel. </w:t>
      </w:r>
    </w:p>
    <w:p w:rsidR="00B2613C" w:rsidRPr="00CE499E" w:rsidRDefault="00B2613C" w:rsidP="00B2613C">
      <w:pPr>
        <w:keepNext/>
      </w:pPr>
      <w:r w:rsidRPr="00CE499E">
        <w:rPr>
          <w:b/>
        </w:rPr>
        <w:t>Misdescribed amendments</w:t>
      </w:r>
    </w:p>
    <w:p w:rsidR="00B2613C" w:rsidRPr="00CE499E" w:rsidRDefault="00B2613C" w:rsidP="00B2613C">
      <w:pPr>
        <w:spacing w:after="120"/>
      </w:pPr>
      <w:r w:rsidRPr="00CE499E">
        <w:t xml:space="preserve">A misdescribed amendment is an amendment that does not accurately describe the amendment to be made. If, despite the misdescription, the amendment can </w:t>
      </w:r>
      <w:r w:rsidRPr="00CE499E">
        <w:lastRenderedPageBreak/>
        <w:t xml:space="preserve">be given effect as intended, the amendment is incorporated into the compiled law and the abbreviation “(md)” added to the details of the amendment included in the amendment history. </w:t>
      </w:r>
    </w:p>
    <w:p w:rsidR="00B2613C" w:rsidRPr="00CE499E" w:rsidRDefault="00B2613C" w:rsidP="00B2613C">
      <w:pPr>
        <w:spacing w:before="120"/>
      </w:pPr>
      <w:r w:rsidRPr="00CE499E">
        <w:t>If a misdescribed amendment cannot be given effect as intended, the abbreviation “(md not incorp)” is added to the details of the amendment included in the amendment history.</w:t>
      </w:r>
    </w:p>
    <w:p w:rsidR="006D146D" w:rsidRPr="00CE499E" w:rsidRDefault="006D146D" w:rsidP="006D146D"/>
    <w:p w:rsidR="00B2613C" w:rsidRPr="00CE499E" w:rsidRDefault="00B2613C" w:rsidP="00B2613C">
      <w:pPr>
        <w:pStyle w:val="ENotesHeading2"/>
        <w:pageBreakBefore/>
        <w:outlineLvl w:val="9"/>
      </w:pPr>
      <w:bookmarkStart w:id="327" w:name="_Toc535922194"/>
      <w:r w:rsidRPr="00CE499E">
        <w:lastRenderedPageBreak/>
        <w:t>Endnote 2—Abbreviation key</w:t>
      </w:r>
      <w:bookmarkEnd w:id="327"/>
    </w:p>
    <w:p w:rsidR="00B2613C" w:rsidRPr="00CE499E" w:rsidRDefault="00B2613C" w:rsidP="00B2613C">
      <w:pPr>
        <w:pStyle w:val="Tabletext"/>
      </w:pPr>
    </w:p>
    <w:tbl>
      <w:tblPr>
        <w:tblW w:w="7939" w:type="dxa"/>
        <w:tblInd w:w="108" w:type="dxa"/>
        <w:tblLayout w:type="fixed"/>
        <w:tblLook w:val="0000" w:firstRow="0" w:lastRow="0" w:firstColumn="0" w:lastColumn="0" w:noHBand="0" w:noVBand="0"/>
      </w:tblPr>
      <w:tblGrid>
        <w:gridCol w:w="4253"/>
        <w:gridCol w:w="3686"/>
      </w:tblGrid>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ad = added or inserted</w:t>
            </w:r>
          </w:p>
        </w:tc>
        <w:tc>
          <w:tcPr>
            <w:tcW w:w="3686" w:type="dxa"/>
            <w:shd w:val="clear" w:color="auto" w:fill="auto"/>
          </w:tcPr>
          <w:p w:rsidR="00B2613C" w:rsidRPr="00CE499E" w:rsidRDefault="00B2613C" w:rsidP="00B2613C">
            <w:pPr>
              <w:spacing w:before="60"/>
              <w:ind w:left="34"/>
              <w:rPr>
                <w:sz w:val="20"/>
              </w:rPr>
            </w:pPr>
            <w:r w:rsidRPr="00CE499E">
              <w:rPr>
                <w:sz w:val="20"/>
              </w:rPr>
              <w:t>o = order(s)</w:t>
            </w:r>
          </w:p>
        </w:tc>
      </w:tr>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am = amended</w:t>
            </w:r>
          </w:p>
        </w:tc>
        <w:tc>
          <w:tcPr>
            <w:tcW w:w="3686" w:type="dxa"/>
            <w:shd w:val="clear" w:color="auto" w:fill="auto"/>
          </w:tcPr>
          <w:p w:rsidR="00B2613C" w:rsidRPr="00CE499E" w:rsidRDefault="00B2613C" w:rsidP="00B2613C">
            <w:pPr>
              <w:spacing w:before="60"/>
              <w:ind w:left="34"/>
              <w:rPr>
                <w:sz w:val="20"/>
              </w:rPr>
            </w:pPr>
            <w:r w:rsidRPr="00CE499E">
              <w:rPr>
                <w:sz w:val="20"/>
              </w:rPr>
              <w:t>Ord = Ordinance</w:t>
            </w:r>
          </w:p>
        </w:tc>
      </w:tr>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amdt = amendment</w:t>
            </w:r>
          </w:p>
        </w:tc>
        <w:tc>
          <w:tcPr>
            <w:tcW w:w="3686" w:type="dxa"/>
            <w:shd w:val="clear" w:color="auto" w:fill="auto"/>
          </w:tcPr>
          <w:p w:rsidR="00B2613C" w:rsidRPr="00CE499E" w:rsidRDefault="00B2613C" w:rsidP="00B2613C">
            <w:pPr>
              <w:spacing w:before="60"/>
              <w:ind w:left="34"/>
              <w:rPr>
                <w:sz w:val="20"/>
              </w:rPr>
            </w:pPr>
            <w:r w:rsidRPr="00CE499E">
              <w:rPr>
                <w:sz w:val="20"/>
              </w:rPr>
              <w:t>orig = original</w:t>
            </w:r>
          </w:p>
        </w:tc>
      </w:tr>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c = clause(s)</w:t>
            </w:r>
          </w:p>
        </w:tc>
        <w:tc>
          <w:tcPr>
            <w:tcW w:w="3686" w:type="dxa"/>
            <w:shd w:val="clear" w:color="auto" w:fill="auto"/>
          </w:tcPr>
          <w:p w:rsidR="00B2613C" w:rsidRPr="00CE499E" w:rsidRDefault="00B2613C" w:rsidP="00B2613C">
            <w:pPr>
              <w:spacing w:before="60"/>
              <w:ind w:left="34"/>
              <w:rPr>
                <w:sz w:val="20"/>
              </w:rPr>
            </w:pPr>
            <w:r w:rsidRPr="00CE499E">
              <w:rPr>
                <w:sz w:val="20"/>
              </w:rPr>
              <w:t>par = paragraph(s)/subparagraph(s)</w:t>
            </w:r>
          </w:p>
        </w:tc>
      </w:tr>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C[x] = Compilation No. x</w:t>
            </w:r>
          </w:p>
        </w:tc>
        <w:tc>
          <w:tcPr>
            <w:tcW w:w="3686" w:type="dxa"/>
            <w:shd w:val="clear" w:color="auto" w:fill="auto"/>
          </w:tcPr>
          <w:p w:rsidR="00B2613C" w:rsidRPr="00CE499E" w:rsidRDefault="00B2613C" w:rsidP="00B2613C">
            <w:pPr>
              <w:ind w:left="34"/>
              <w:rPr>
                <w:sz w:val="20"/>
              </w:rPr>
            </w:pPr>
            <w:r w:rsidRPr="00CE499E">
              <w:rPr>
                <w:sz w:val="20"/>
              </w:rPr>
              <w:t xml:space="preserve">    /sub</w:t>
            </w:r>
            <w:r w:rsidR="00CE499E">
              <w:rPr>
                <w:sz w:val="20"/>
              </w:rPr>
              <w:noBreakHyphen/>
            </w:r>
            <w:r w:rsidRPr="00CE499E">
              <w:rPr>
                <w:sz w:val="20"/>
              </w:rPr>
              <w:t>subparagraph(s)</w:t>
            </w:r>
          </w:p>
        </w:tc>
      </w:tr>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Ch = Chapter(s)</w:t>
            </w:r>
          </w:p>
        </w:tc>
        <w:tc>
          <w:tcPr>
            <w:tcW w:w="3686" w:type="dxa"/>
            <w:shd w:val="clear" w:color="auto" w:fill="auto"/>
          </w:tcPr>
          <w:p w:rsidR="00B2613C" w:rsidRPr="00CE499E" w:rsidRDefault="00B2613C" w:rsidP="00B2613C">
            <w:pPr>
              <w:spacing w:before="60"/>
              <w:ind w:left="34"/>
              <w:rPr>
                <w:sz w:val="20"/>
              </w:rPr>
            </w:pPr>
            <w:r w:rsidRPr="00CE499E">
              <w:rPr>
                <w:sz w:val="20"/>
              </w:rPr>
              <w:t>pres = present</w:t>
            </w:r>
          </w:p>
        </w:tc>
      </w:tr>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def = definition(s)</w:t>
            </w:r>
          </w:p>
        </w:tc>
        <w:tc>
          <w:tcPr>
            <w:tcW w:w="3686" w:type="dxa"/>
            <w:shd w:val="clear" w:color="auto" w:fill="auto"/>
          </w:tcPr>
          <w:p w:rsidR="00B2613C" w:rsidRPr="00CE499E" w:rsidRDefault="00B2613C" w:rsidP="00B2613C">
            <w:pPr>
              <w:spacing w:before="60"/>
              <w:ind w:left="34"/>
              <w:rPr>
                <w:sz w:val="20"/>
              </w:rPr>
            </w:pPr>
            <w:r w:rsidRPr="00CE499E">
              <w:rPr>
                <w:sz w:val="20"/>
              </w:rPr>
              <w:t>prev = previous</w:t>
            </w:r>
          </w:p>
        </w:tc>
      </w:tr>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Dict = Dictionary</w:t>
            </w:r>
          </w:p>
        </w:tc>
        <w:tc>
          <w:tcPr>
            <w:tcW w:w="3686" w:type="dxa"/>
            <w:shd w:val="clear" w:color="auto" w:fill="auto"/>
          </w:tcPr>
          <w:p w:rsidR="00B2613C" w:rsidRPr="00CE499E" w:rsidRDefault="00B2613C" w:rsidP="00B2613C">
            <w:pPr>
              <w:spacing w:before="60"/>
              <w:ind w:left="34"/>
              <w:rPr>
                <w:sz w:val="20"/>
              </w:rPr>
            </w:pPr>
            <w:r w:rsidRPr="00CE499E">
              <w:rPr>
                <w:sz w:val="20"/>
              </w:rPr>
              <w:t>(prev…) = previously</w:t>
            </w:r>
          </w:p>
        </w:tc>
      </w:tr>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disallowed = disallowed by Parliament</w:t>
            </w:r>
          </w:p>
        </w:tc>
        <w:tc>
          <w:tcPr>
            <w:tcW w:w="3686" w:type="dxa"/>
            <w:shd w:val="clear" w:color="auto" w:fill="auto"/>
          </w:tcPr>
          <w:p w:rsidR="00B2613C" w:rsidRPr="00CE499E" w:rsidRDefault="00B2613C" w:rsidP="00B2613C">
            <w:pPr>
              <w:spacing w:before="60"/>
              <w:ind w:left="34"/>
              <w:rPr>
                <w:sz w:val="20"/>
              </w:rPr>
            </w:pPr>
            <w:r w:rsidRPr="00CE499E">
              <w:rPr>
                <w:sz w:val="20"/>
              </w:rPr>
              <w:t>Pt = Part(s)</w:t>
            </w:r>
          </w:p>
        </w:tc>
      </w:tr>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Div = Division(s)</w:t>
            </w:r>
          </w:p>
        </w:tc>
        <w:tc>
          <w:tcPr>
            <w:tcW w:w="3686" w:type="dxa"/>
            <w:shd w:val="clear" w:color="auto" w:fill="auto"/>
          </w:tcPr>
          <w:p w:rsidR="00B2613C" w:rsidRPr="00CE499E" w:rsidRDefault="00B2613C" w:rsidP="00B2613C">
            <w:pPr>
              <w:spacing w:before="60"/>
              <w:ind w:left="34"/>
              <w:rPr>
                <w:sz w:val="20"/>
              </w:rPr>
            </w:pPr>
            <w:r w:rsidRPr="00CE499E">
              <w:rPr>
                <w:sz w:val="20"/>
              </w:rPr>
              <w:t>r = regulation(s)/rule(s)</w:t>
            </w:r>
          </w:p>
        </w:tc>
      </w:tr>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ed = editorial change</w:t>
            </w:r>
          </w:p>
        </w:tc>
        <w:tc>
          <w:tcPr>
            <w:tcW w:w="3686" w:type="dxa"/>
            <w:shd w:val="clear" w:color="auto" w:fill="auto"/>
          </w:tcPr>
          <w:p w:rsidR="00B2613C" w:rsidRPr="00CE499E" w:rsidRDefault="00B2613C" w:rsidP="00B2613C">
            <w:pPr>
              <w:spacing w:before="60"/>
              <w:ind w:left="34"/>
              <w:rPr>
                <w:sz w:val="20"/>
              </w:rPr>
            </w:pPr>
            <w:r w:rsidRPr="00CE499E">
              <w:rPr>
                <w:sz w:val="20"/>
              </w:rPr>
              <w:t>reloc = relocated</w:t>
            </w:r>
          </w:p>
        </w:tc>
      </w:tr>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exp = expires/expired or ceases/ceased to have</w:t>
            </w:r>
          </w:p>
        </w:tc>
        <w:tc>
          <w:tcPr>
            <w:tcW w:w="3686" w:type="dxa"/>
            <w:shd w:val="clear" w:color="auto" w:fill="auto"/>
          </w:tcPr>
          <w:p w:rsidR="00B2613C" w:rsidRPr="00CE499E" w:rsidRDefault="00B2613C" w:rsidP="00B2613C">
            <w:pPr>
              <w:spacing w:before="60"/>
              <w:ind w:left="34"/>
              <w:rPr>
                <w:sz w:val="20"/>
              </w:rPr>
            </w:pPr>
            <w:r w:rsidRPr="00CE499E">
              <w:rPr>
                <w:sz w:val="20"/>
              </w:rPr>
              <w:t>renum = renumbered</w:t>
            </w:r>
          </w:p>
        </w:tc>
      </w:tr>
      <w:tr w:rsidR="00B2613C" w:rsidRPr="00CE499E" w:rsidTr="00B2613C">
        <w:tc>
          <w:tcPr>
            <w:tcW w:w="4253" w:type="dxa"/>
            <w:shd w:val="clear" w:color="auto" w:fill="auto"/>
          </w:tcPr>
          <w:p w:rsidR="00B2613C" w:rsidRPr="00CE499E" w:rsidRDefault="00B2613C" w:rsidP="00B2613C">
            <w:pPr>
              <w:ind w:left="34"/>
              <w:rPr>
                <w:sz w:val="20"/>
              </w:rPr>
            </w:pPr>
            <w:r w:rsidRPr="00CE499E">
              <w:rPr>
                <w:sz w:val="20"/>
              </w:rPr>
              <w:t xml:space="preserve">    effect</w:t>
            </w:r>
          </w:p>
        </w:tc>
        <w:tc>
          <w:tcPr>
            <w:tcW w:w="3686" w:type="dxa"/>
            <w:shd w:val="clear" w:color="auto" w:fill="auto"/>
          </w:tcPr>
          <w:p w:rsidR="00B2613C" w:rsidRPr="00CE499E" w:rsidRDefault="00B2613C" w:rsidP="00B2613C">
            <w:pPr>
              <w:spacing w:before="60"/>
              <w:ind w:left="34"/>
              <w:rPr>
                <w:sz w:val="20"/>
              </w:rPr>
            </w:pPr>
            <w:r w:rsidRPr="00CE499E">
              <w:rPr>
                <w:sz w:val="20"/>
              </w:rPr>
              <w:t>rep = repealed</w:t>
            </w:r>
          </w:p>
        </w:tc>
      </w:tr>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F = Federal Register of Legislation</w:t>
            </w:r>
          </w:p>
        </w:tc>
        <w:tc>
          <w:tcPr>
            <w:tcW w:w="3686" w:type="dxa"/>
            <w:shd w:val="clear" w:color="auto" w:fill="auto"/>
          </w:tcPr>
          <w:p w:rsidR="00B2613C" w:rsidRPr="00CE499E" w:rsidRDefault="00B2613C" w:rsidP="00B2613C">
            <w:pPr>
              <w:spacing w:before="60"/>
              <w:ind w:left="34"/>
              <w:rPr>
                <w:sz w:val="20"/>
              </w:rPr>
            </w:pPr>
            <w:r w:rsidRPr="00CE499E">
              <w:rPr>
                <w:sz w:val="20"/>
              </w:rPr>
              <w:t>rs = repealed and substituted</w:t>
            </w:r>
          </w:p>
        </w:tc>
      </w:tr>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gaz = gazette</w:t>
            </w:r>
          </w:p>
        </w:tc>
        <w:tc>
          <w:tcPr>
            <w:tcW w:w="3686" w:type="dxa"/>
            <w:shd w:val="clear" w:color="auto" w:fill="auto"/>
          </w:tcPr>
          <w:p w:rsidR="00B2613C" w:rsidRPr="00CE499E" w:rsidRDefault="00B2613C" w:rsidP="00B2613C">
            <w:pPr>
              <w:spacing w:before="60"/>
              <w:ind w:left="34"/>
              <w:rPr>
                <w:sz w:val="20"/>
              </w:rPr>
            </w:pPr>
            <w:r w:rsidRPr="00CE499E">
              <w:rPr>
                <w:sz w:val="20"/>
              </w:rPr>
              <w:t>s = section(s)/subsection(s)</w:t>
            </w:r>
          </w:p>
        </w:tc>
      </w:tr>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 xml:space="preserve">LA = </w:t>
            </w:r>
            <w:r w:rsidRPr="00CE499E">
              <w:rPr>
                <w:i/>
                <w:sz w:val="20"/>
              </w:rPr>
              <w:t>Legislation Act 2003</w:t>
            </w:r>
          </w:p>
        </w:tc>
        <w:tc>
          <w:tcPr>
            <w:tcW w:w="3686" w:type="dxa"/>
            <w:shd w:val="clear" w:color="auto" w:fill="auto"/>
          </w:tcPr>
          <w:p w:rsidR="00B2613C" w:rsidRPr="00CE499E" w:rsidRDefault="00B2613C" w:rsidP="00B2613C">
            <w:pPr>
              <w:spacing w:before="60"/>
              <w:ind w:left="34"/>
              <w:rPr>
                <w:sz w:val="20"/>
              </w:rPr>
            </w:pPr>
            <w:r w:rsidRPr="00CE499E">
              <w:rPr>
                <w:sz w:val="20"/>
              </w:rPr>
              <w:t>Sch = Schedule(s)</w:t>
            </w:r>
          </w:p>
        </w:tc>
      </w:tr>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 xml:space="preserve">LIA = </w:t>
            </w:r>
            <w:r w:rsidRPr="00CE499E">
              <w:rPr>
                <w:i/>
                <w:sz w:val="20"/>
              </w:rPr>
              <w:t>Legislative Instruments Act 2003</w:t>
            </w:r>
          </w:p>
        </w:tc>
        <w:tc>
          <w:tcPr>
            <w:tcW w:w="3686" w:type="dxa"/>
            <w:shd w:val="clear" w:color="auto" w:fill="auto"/>
          </w:tcPr>
          <w:p w:rsidR="00B2613C" w:rsidRPr="00CE499E" w:rsidRDefault="00B2613C" w:rsidP="00B2613C">
            <w:pPr>
              <w:spacing w:before="60"/>
              <w:ind w:left="34"/>
              <w:rPr>
                <w:sz w:val="20"/>
              </w:rPr>
            </w:pPr>
            <w:r w:rsidRPr="00CE499E">
              <w:rPr>
                <w:sz w:val="20"/>
              </w:rPr>
              <w:t>Sdiv = Subdivision(s)</w:t>
            </w:r>
          </w:p>
        </w:tc>
      </w:tr>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(md) = misdescribed amendment can be given</w:t>
            </w:r>
          </w:p>
        </w:tc>
        <w:tc>
          <w:tcPr>
            <w:tcW w:w="3686" w:type="dxa"/>
            <w:shd w:val="clear" w:color="auto" w:fill="auto"/>
          </w:tcPr>
          <w:p w:rsidR="00B2613C" w:rsidRPr="00CE499E" w:rsidRDefault="00B2613C" w:rsidP="00B2613C">
            <w:pPr>
              <w:spacing w:before="60"/>
              <w:ind w:left="34"/>
              <w:rPr>
                <w:sz w:val="20"/>
              </w:rPr>
            </w:pPr>
            <w:r w:rsidRPr="00CE499E">
              <w:rPr>
                <w:sz w:val="20"/>
              </w:rPr>
              <w:t>SLI = Select Legislative Instrument</w:t>
            </w:r>
          </w:p>
        </w:tc>
      </w:tr>
      <w:tr w:rsidR="00B2613C" w:rsidRPr="00CE499E" w:rsidTr="00B2613C">
        <w:tc>
          <w:tcPr>
            <w:tcW w:w="4253" w:type="dxa"/>
            <w:shd w:val="clear" w:color="auto" w:fill="auto"/>
          </w:tcPr>
          <w:p w:rsidR="00B2613C" w:rsidRPr="00CE499E" w:rsidRDefault="00B2613C" w:rsidP="00B2613C">
            <w:pPr>
              <w:ind w:left="34"/>
              <w:rPr>
                <w:sz w:val="20"/>
              </w:rPr>
            </w:pPr>
            <w:r w:rsidRPr="00CE499E">
              <w:rPr>
                <w:sz w:val="20"/>
              </w:rPr>
              <w:t xml:space="preserve">    effect</w:t>
            </w:r>
          </w:p>
        </w:tc>
        <w:tc>
          <w:tcPr>
            <w:tcW w:w="3686" w:type="dxa"/>
            <w:shd w:val="clear" w:color="auto" w:fill="auto"/>
          </w:tcPr>
          <w:p w:rsidR="00B2613C" w:rsidRPr="00CE499E" w:rsidRDefault="00B2613C" w:rsidP="00B2613C">
            <w:pPr>
              <w:spacing w:before="60"/>
              <w:ind w:left="34"/>
              <w:rPr>
                <w:sz w:val="20"/>
              </w:rPr>
            </w:pPr>
            <w:r w:rsidRPr="00CE499E">
              <w:rPr>
                <w:sz w:val="20"/>
              </w:rPr>
              <w:t>SR = Statutory Rules</w:t>
            </w:r>
          </w:p>
        </w:tc>
      </w:tr>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(md not incorp) = misdescribed amendment</w:t>
            </w:r>
          </w:p>
        </w:tc>
        <w:tc>
          <w:tcPr>
            <w:tcW w:w="3686" w:type="dxa"/>
            <w:shd w:val="clear" w:color="auto" w:fill="auto"/>
          </w:tcPr>
          <w:p w:rsidR="00B2613C" w:rsidRPr="00CE499E" w:rsidRDefault="00B2613C" w:rsidP="00B2613C">
            <w:pPr>
              <w:spacing w:before="60"/>
              <w:ind w:left="34"/>
              <w:rPr>
                <w:sz w:val="20"/>
              </w:rPr>
            </w:pPr>
            <w:r w:rsidRPr="00CE499E">
              <w:rPr>
                <w:sz w:val="20"/>
              </w:rPr>
              <w:t>Sub</w:t>
            </w:r>
            <w:r w:rsidR="00CE499E">
              <w:rPr>
                <w:sz w:val="20"/>
              </w:rPr>
              <w:noBreakHyphen/>
            </w:r>
            <w:r w:rsidRPr="00CE499E">
              <w:rPr>
                <w:sz w:val="20"/>
              </w:rPr>
              <w:t>Ch = Sub</w:t>
            </w:r>
            <w:r w:rsidR="00CE499E">
              <w:rPr>
                <w:sz w:val="20"/>
              </w:rPr>
              <w:noBreakHyphen/>
            </w:r>
            <w:r w:rsidRPr="00CE499E">
              <w:rPr>
                <w:sz w:val="20"/>
              </w:rPr>
              <w:t>Chapter(s)</w:t>
            </w:r>
          </w:p>
        </w:tc>
      </w:tr>
      <w:tr w:rsidR="00B2613C" w:rsidRPr="00CE499E" w:rsidTr="00B2613C">
        <w:tc>
          <w:tcPr>
            <w:tcW w:w="4253" w:type="dxa"/>
            <w:shd w:val="clear" w:color="auto" w:fill="auto"/>
          </w:tcPr>
          <w:p w:rsidR="00B2613C" w:rsidRPr="00CE499E" w:rsidRDefault="00B2613C" w:rsidP="00B2613C">
            <w:pPr>
              <w:ind w:left="34"/>
              <w:rPr>
                <w:sz w:val="20"/>
              </w:rPr>
            </w:pPr>
            <w:r w:rsidRPr="00CE499E">
              <w:rPr>
                <w:sz w:val="20"/>
              </w:rPr>
              <w:t xml:space="preserve">    cannot be given effect</w:t>
            </w:r>
          </w:p>
        </w:tc>
        <w:tc>
          <w:tcPr>
            <w:tcW w:w="3686" w:type="dxa"/>
            <w:shd w:val="clear" w:color="auto" w:fill="auto"/>
          </w:tcPr>
          <w:p w:rsidR="00B2613C" w:rsidRPr="00CE499E" w:rsidRDefault="00B2613C" w:rsidP="00B2613C">
            <w:pPr>
              <w:spacing w:before="60"/>
              <w:ind w:left="34"/>
              <w:rPr>
                <w:sz w:val="20"/>
              </w:rPr>
            </w:pPr>
            <w:r w:rsidRPr="00CE499E">
              <w:rPr>
                <w:sz w:val="20"/>
              </w:rPr>
              <w:t>SubPt = Subpart(s)</w:t>
            </w:r>
          </w:p>
        </w:tc>
      </w:tr>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mod = modified/modification</w:t>
            </w:r>
          </w:p>
        </w:tc>
        <w:tc>
          <w:tcPr>
            <w:tcW w:w="3686" w:type="dxa"/>
            <w:shd w:val="clear" w:color="auto" w:fill="auto"/>
          </w:tcPr>
          <w:p w:rsidR="00B2613C" w:rsidRPr="00CE499E" w:rsidRDefault="00B2613C" w:rsidP="00B2613C">
            <w:pPr>
              <w:spacing w:before="60"/>
              <w:ind w:left="34"/>
              <w:rPr>
                <w:sz w:val="20"/>
              </w:rPr>
            </w:pPr>
            <w:r w:rsidRPr="00CE499E">
              <w:rPr>
                <w:sz w:val="20"/>
                <w:u w:val="single"/>
              </w:rPr>
              <w:t>underlining</w:t>
            </w:r>
            <w:r w:rsidRPr="00CE499E">
              <w:rPr>
                <w:sz w:val="20"/>
              </w:rPr>
              <w:t xml:space="preserve"> = whole or part not</w:t>
            </w:r>
          </w:p>
        </w:tc>
      </w:tr>
      <w:tr w:rsidR="00B2613C" w:rsidRPr="00CE499E" w:rsidTr="00B2613C">
        <w:tc>
          <w:tcPr>
            <w:tcW w:w="4253" w:type="dxa"/>
            <w:shd w:val="clear" w:color="auto" w:fill="auto"/>
          </w:tcPr>
          <w:p w:rsidR="00B2613C" w:rsidRPr="00CE499E" w:rsidRDefault="00B2613C" w:rsidP="00B2613C">
            <w:pPr>
              <w:spacing w:before="60"/>
              <w:ind w:left="34"/>
              <w:rPr>
                <w:sz w:val="20"/>
              </w:rPr>
            </w:pPr>
            <w:r w:rsidRPr="00CE499E">
              <w:rPr>
                <w:sz w:val="20"/>
              </w:rPr>
              <w:t>No. = Number(s)</w:t>
            </w:r>
          </w:p>
        </w:tc>
        <w:tc>
          <w:tcPr>
            <w:tcW w:w="3686" w:type="dxa"/>
            <w:shd w:val="clear" w:color="auto" w:fill="auto"/>
          </w:tcPr>
          <w:p w:rsidR="00B2613C" w:rsidRPr="00CE499E" w:rsidRDefault="00B2613C" w:rsidP="00B2613C">
            <w:pPr>
              <w:ind w:left="34"/>
              <w:rPr>
                <w:sz w:val="20"/>
              </w:rPr>
            </w:pPr>
            <w:r w:rsidRPr="00CE499E">
              <w:rPr>
                <w:sz w:val="20"/>
              </w:rPr>
              <w:t xml:space="preserve">    commenced or to be commenced</w:t>
            </w:r>
          </w:p>
        </w:tc>
      </w:tr>
    </w:tbl>
    <w:p w:rsidR="00FA0D7C" w:rsidRPr="00CE499E" w:rsidRDefault="00FA0D7C" w:rsidP="00FA0D7C">
      <w:pPr>
        <w:pStyle w:val="Tabletext"/>
      </w:pPr>
    </w:p>
    <w:p w:rsidR="00C10047" w:rsidRPr="00CE499E" w:rsidRDefault="00C10047" w:rsidP="00C10047">
      <w:pPr>
        <w:pStyle w:val="ENotesHeading2"/>
        <w:pageBreakBefore/>
        <w:outlineLvl w:val="9"/>
      </w:pPr>
      <w:bookmarkStart w:id="328" w:name="_Toc535922195"/>
      <w:r w:rsidRPr="00CE499E">
        <w:lastRenderedPageBreak/>
        <w:t>Endnote 3—Legislation history</w:t>
      </w:r>
      <w:bookmarkEnd w:id="328"/>
    </w:p>
    <w:p w:rsidR="00C10047" w:rsidRPr="00CE499E" w:rsidRDefault="00C10047" w:rsidP="00C10047">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1135"/>
        <w:gridCol w:w="1704"/>
        <w:gridCol w:w="1417"/>
      </w:tblGrid>
      <w:tr w:rsidR="00C10047" w:rsidRPr="00CE499E" w:rsidTr="0016607E">
        <w:trPr>
          <w:cantSplit/>
          <w:tblHeader/>
        </w:trPr>
        <w:tc>
          <w:tcPr>
            <w:tcW w:w="1841" w:type="dxa"/>
            <w:tcBorders>
              <w:top w:val="single" w:sz="12" w:space="0" w:color="auto"/>
              <w:bottom w:val="single" w:sz="12" w:space="0" w:color="auto"/>
            </w:tcBorders>
            <w:shd w:val="clear" w:color="auto" w:fill="auto"/>
          </w:tcPr>
          <w:p w:rsidR="00C10047" w:rsidRPr="00CE499E" w:rsidRDefault="00C10047" w:rsidP="00170624">
            <w:pPr>
              <w:pStyle w:val="ENoteTableHeading"/>
            </w:pPr>
            <w:r w:rsidRPr="00CE499E">
              <w:t>Act</w:t>
            </w:r>
          </w:p>
        </w:tc>
        <w:tc>
          <w:tcPr>
            <w:tcW w:w="993" w:type="dxa"/>
            <w:tcBorders>
              <w:top w:val="single" w:sz="12" w:space="0" w:color="auto"/>
              <w:bottom w:val="single" w:sz="12" w:space="0" w:color="auto"/>
            </w:tcBorders>
            <w:shd w:val="clear" w:color="auto" w:fill="auto"/>
          </w:tcPr>
          <w:p w:rsidR="00C10047" w:rsidRPr="00CE499E" w:rsidRDefault="00C10047" w:rsidP="00170624">
            <w:pPr>
              <w:pStyle w:val="ENoteTableHeading"/>
            </w:pPr>
            <w:r w:rsidRPr="00CE499E">
              <w:t>Number and year</w:t>
            </w:r>
          </w:p>
        </w:tc>
        <w:tc>
          <w:tcPr>
            <w:tcW w:w="1135" w:type="dxa"/>
            <w:tcBorders>
              <w:top w:val="single" w:sz="12" w:space="0" w:color="auto"/>
              <w:bottom w:val="single" w:sz="12" w:space="0" w:color="auto"/>
            </w:tcBorders>
            <w:shd w:val="clear" w:color="auto" w:fill="auto"/>
          </w:tcPr>
          <w:p w:rsidR="00C10047" w:rsidRPr="00CE499E" w:rsidRDefault="00C10047" w:rsidP="00170624">
            <w:pPr>
              <w:pStyle w:val="ENoteTableHeading"/>
            </w:pPr>
            <w:r w:rsidRPr="00CE499E">
              <w:t>Assent</w:t>
            </w:r>
          </w:p>
        </w:tc>
        <w:tc>
          <w:tcPr>
            <w:tcW w:w="1704" w:type="dxa"/>
            <w:tcBorders>
              <w:top w:val="single" w:sz="12" w:space="0" w:color="auto"/>
              <w:bottom w:val="single" w:sz="12" w:space="0" w:color="auto"/>
            </w:tcBorders>
            <w:shd w:val="clear" w:color="auto" w:fill="auto"/>
          </w:tcPr>
          <w:p w:rsidR="00C10047" w:rsidRPr="00CE499E" w:rsidRDefault="00C10047" w:rsidP="00170624">
            <w:pPr>
              <w:pStyle w:val="ENoteTableHeading"/>
            </w:pPr>
            <w:r w:rsidRPr="00CE499E">
              <w:t>Commencement</w:t>
            </w:r>
          </w:p>
        </w:tc>
        <w:tc>
          <w:tcPr>
            <w:tcW w:w="1417" w:type="dxa"/>
            <w:tcBorders>
              <w:top w:val="single" w:sz="12" w:space="0" w:color="auto"/>
              <w:bottom w:val="single" w:sz="12" w:space="0" w:color="auto"/>
            </w:tcBorders>
            <w:shd w:val="clear" w:color="auto" w:fill="auto"/>
          </w:tcPr>
          <w:p w:rsidR="00C10047" w:rsidRPr="00CE499E" w:rsidRDefault="00C10047" w:rsidP="00170624">
            <w:pPr>
              <w:pStyle w:val="ENoteTableHeading"/>
            </w:pPr>
            <w:r w:rsidRPr="00CE499E">
              <w:t>Application, saving and transitional provisions</w:t>
            </w:r>
          </w:p>
        </w:tc>
      </w:tr>
      <w:tr w:rsidR="000306D2" w:rsidRPr="00CE499E" w:rsidTr="0016607E">
        <w:trPr>
          <w:cantSplit/>
        </w:trPr>
        <w:tc>
          <w:tcPr>
            <w:tcW w:w="1841" w:type="dxa"/>
            <w:tcBorders>
              <w:top w:val="single" w:sz="12" w:space="0" w:color="auto"/>
              <w:bottom w:val="single" w:sz="4" w:space="0" w:color="auto"/>
            </w:tcBorders>
            <w:shd w:val="clear" w:color="auto" w:fill="auto"/>
          </w:tcPr>
          <w:p w:rsidR="000306D2" w:rsidRPr="00CE499E" w:rsidRDefault="000306D2" w:rsidP="000306D2">
            <w:pPr>
              <w:pStyle w:val="ENoteTableText"/>
            </w:pPr>
            <w:r w:rsidRPr="00CE499E">
              <w:t>Private Health Insurance Act 2007</w:t>
            </w:r>
          </w:p>
        </w:tc>
        <w:tc>
          <w:tcPr>
            <w:tcW w:w="993" w:type="dxa"/>
            <w:tcBorders>
              <w:top w:val="single" w:sz="12" w:space="0" w:color="auto"/>
              <w:bottom w:val="single" w:sz="4" w:space="0" w:color="auto"/>
            </w:tcBorders>
            <w:shd w:val="clear" w:color="auto" w:fill="auto"/>
          </w:tcPr>
          <w:p w:rsidR="000306D2" w:rsidRPr="00CE499E" w:rsidRDefault="000306D2" w:rsidP="000306D2">
            <w:pPr>
              <w:pStyle w:val="ENoteTableText"/>
            </w:pPr>
            <w:r w:rsidRPr="00CE499E">
              <w:t>31, 2007</w:t>
            </w:r>
          </w:p>
        </w:tc>
        <w:tc>
          <w:tcPr>
            <w:tcW w:w="1135" w:type="dxa"/>
            <w:tcBorders>
              <w:top w:val="single" w:sz="12" w:space="0" w:color="auto"/>
              <w:bottom w:val="single" w:sz="4" w:space="0" w:color="auto"/>
            </w:tcBorders>
            <w:shd w:val="clear" w:color="auto" w:fill="auto"/>
          </w:tcPr>
          <w:p w:rsidR="000306D2" w:rsidRPr="00CE499E" w:rsidRDefault="000306D2" w:rsidP="000306D2">
            <w:pPr>
              <w:pStyle w:val="ENoteTableText"/>
            </w:pPr>
            <w:r w:rsidRPr="00CE499E">
              <w:t>30 Mar 2007</w:t>
            </w:r>
          </w:p>
        </w:tc>
        <w:tc>
          <w:tcPr>
            <w:tcW w:w="1704" w:type="dxa"/>
            <w:tcBorders>
              <w:top w:val="single" w:sz="12" w:space="0" w:color="auto"/>
              <w:bottom w:val="single" w:sz="4" w:space="0" w:color="auto"/>
            </w:tcBorders>
            <w:shd w:val="clear" w:color="auto" w:fill="auto"/>
          </w:tcPr>
          <w:p w:rsidR="000306D2" w:rsidRPr="00CE499E" w:rsidRDefault="000306D2" w:rsidP="000306D2">
            <w:pPr>
              <w:pStyle w:val="ENoteTableText"/>
            </w:pPr>
            <w:r w:rsidRPr="00CE499E">
              <w:t>1 Apr 2007</w:t>
            </w:r>
            <w:r w:rsidR="00B149B4" w:rsidRPr="00CE499E">
              <w:t xml:space="preserve"> (s 1</w:t>
            </w:r>
            <w:r w:rsidR="00CE499E">
              <w:noBreakHyphen/>
            </w:r>
            <w:r w:rsidR="00B149B4" w:rsidRPr="00CE499E">
              <w:t>5)</w:t>
            </w:r>
          </w:p>
        </w:tc>
        <w:tc>
          <w:tcPr>
            <w:tcW w:w="1417" w:type="dxa"/>
            <w:tcBorders>
              <w:top w:val="single" w:sz="12" w:space="0" w:color="auto"/>
              <w:bottom w:val="single" w:sz="4" w:space="0" w:color="auto"/>
            </w:tcBorders>
            <w:shd w:val="clear" w:color="auto" w:fill="auto"/>
          </w:tcPr>
          <w:p w:rsidR="000306D2" w:rsidRPr="00CE499E" w:rsidRDefault="000306D2" w:rsidP="000306D2">
            <w:pPr>
              <w:pStyle w:val="ENoteTableText"/>
            </w:pPr>
          </w:p>
        </w:tc>
      </w:tr>
      <w:tr w:rsidR="000306D2" w:rsidRPr="00CE499E" w:rsidTr="0016607E">
        <w:trPr>
          <w:cantSplit/>
        </w:trPr>
        <w:tc>
          <w:tcPr>
            <w:tcW w:w="1841"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Private Health Insurance (Transitional Provisions and Consequential Amendments) Act 2007</w:t>
            </w:r>
          </w:p>
        </w:tc>
        <w:tc>
          <w:tcPr>
            <w:tcW w:w="993"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32, 2007</w:t>
            </w:r>
          </w:p>
        </w:tc>
        <w:tc>
          <w:tcPr>
            <w:tcW w:w="1135"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30 Mar 2007</w:t>
            </w:r>
          </w:p>
        </w:tc>
        <w:tc>
          <w:tcPr>
            <w:tcW w:w="1704" w:type="dxa"/>
            <w:tcBorders>
              <w:top w:val="single" w:sz="4" w:space="0" w:color="auto"/>
              <w:bottom w:val="single" w:sz="4" w:space="0" w:color="auto"/>
            </w:tcBorders>
            <w:shd w:val="clear" w:color="auto" w:fill="auto"/>
          </w:tcPr>
          <w:p w:rsidR="000306D2" w:rsidRPr="00CE499E" w:rsidRDefault="000306D2" w:rsidP="005011B1">
            <w:pPr>
              <w:pStyle w:val="ENoteTableText"/>
            </w:pPr>
            <w:r w:rsidRPr="00CE499E">
              <w:t>Sch</w:t>
            </w:r>
            <w:r w:rsidR="009C51A4" w:rsidRPr="00CE499E">
              <w:t> </w:t>
            </w:r>
            <w:r w:rsidRPr="00CE499E">
              <w:t>3 (items</w:t>
            </w:r>
            <w:r w:rsidR="00CE499E">
              <w:t> </w:t>
            </w:r>
            <w:r w:rsidRPr="00CE499E">
              <w:t>9D, 9E): 1</w:t>
            </w:r>
            <w:r w:rsidR="00CE499E">
              <w:t> </w:t>
            </w:r>
            <w:r w:rsidRPr="00CE499E">
              <w:t>July 2007</w:t>
            </w:r>
            <w:r w:rsidR="005011B1" w:rsidRPr="00CE499E">
              <w:t xml:space="preserve"> (s 2(1) item</w:t>
            </w:r>
            <w:r w:rsidR="00CE499E">
              <w:t> </w:t>
            </w:r>
            <w:r w:rsidR="005011B1" w:rsidRPr="00CE499E">
              <w:t>8)</w:t>
            </w:r>
          </w:p>
        </w:tc>
        <w:tc>
          <w:tcPr>
            <w:tcW w:w="1417" w:type="dxa"/>
            <w:tcBorders>
              <w:top w:val="single" w:sz="4" w:space="0" w:color="auto"/>
              <w:bottom w:val="single" w:sz="4" w:space="0" w:color="auto"/>
            </w:tcBorders>
            <w:shd w:val="clear" w:color="auto" w:fill="auto"/>
          </w:tcPr>
          <w:p w:rsidR="000306D2" w:rsidRPr="00CE499E" w:rsidRDefault="001B27F3" w:rsidP="000306D2">
            <w:pPr>
              <w:pStyle w:val="ENoteTableText"/>
            </w:pPr>
            <w:r w:rsidRPr="00CE499E">
              <w:t>Act No 32, 2007</w:t>
            </w:r>
          </w:p>
        </w:tc>
      </w:tr>
      <w:tr w:rsidR="000306D2" w:rsidRPr="00CE499E" w:rsidTr="0016607E">
        <w:trPr>
          <w:cantSplit/>
        </w:trPr>
        <w:tc>
          <w:tcPr>
            <w:tcW w:w="1841"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Health Legislation Amendment Act 2007</w:t>
            </w:r>
          </w:p>
        </w:tc>
        <w:tc>
          <w:tcPr>
            <w:tcW w:w="993"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180, 2007</w:t>
            </w:r>
          </w:p>
        </w:tc>
        <w:tc>
          <w:tcPr>
            <w:tcW w:w="1135"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28 Sept 2007</w:t>
            </w:r>
          </w:p>
        </w:tc>
        <w:tc>
          <w:tcPr>
            <w:tcW w:w="1704" w:type="dxa"/>
            <w:tcBorders>
              <w:top w:val="single" w:sz="4" w:space="0" w:color="auto"/>
              <w:bottom w:val="single" w:sz="4" w:space="0" w:color="auto"/>
            </w:tcBorders>
            <w:shd w:val="clear" w:color="auto" w:fill="auto"/>
          </w:tcPr>
          <w:p w:rsidR="000306D2" w:rsidRPr="00CE499E" w:rsidRDefault="000306D2" w:rsidP="005011B1">
            <w:pPr>
              <w:pStyle w:val="ENoteTableText"/>
            </w:pPr>
            <w:r w:rsidRPr="00CE499E">
              <w:t>Sch</w:t>
            </w:r>
            <w:r w:rsidR="009C51A4" w:rsidRPr="00CE499E">
              <w:t> </w:t>
            </w:r>
            <w:r w:rsidRPr="00CE499E">
              <w:t>1 (items</w:t>
            </w:r>
            <w:r w:rsidR="00CE499E">
              <w:t> </w:t>
            </w:r>
            <w:r w:rsidRPr="00CE499E">
              <w:t>1–3, 5): 1 Apr 2007</w:t>
            </w:r>
            <w:r w:rsidR="005011B1" w:rsidRPr="00CE499E">
              <w:t xml:space="preserve"> (s 2(1) items</w:t>
            </w:r>
            <w:r w:rsidR="00CE499E">
              <w:t> </w:t>
            </w:r>
            <w:r w:rsidR="005011B1" w:rsidRPr="00CE499E">
              <w:t>2, 4)</w:t>
            </w:r>
            <w:r w:rsidRPr="00CE499E">
              <w:br/>
              <w:t>Sch</w:t>
            </w:r>
            <w:r w:rsidR="009C51A4" w:rsidRPr="00CE499E">
              <w:t> </w:t>
            </w:r>
            <w:r w:rsidRPr="00CE499E">
              <w:t>1 (items</w:t>
            </w:r>
            <w:r w:rsidR="00CE499E">
              <w:t> </w:t>
            </w:r>
            <w:r w:rsidRPr="00CE499E">
              <w:t>4–4B, 6): 29 Sept 2007</w:t>
            </w:r>
            <w:r w:rsidR="005011B1" w:rsidRPr="00CE499E">
              <w:t xml:space="preserve"> (s 2(1) items</w:t>
            </w:r>
            <w:r w:rsidR="00CE499E">
              <w:t> </w:t>
            </w:r>
            <w:r w:rsidR="005011B1" w:rsidRPr="00CE499E">
              <w:t>3, 5)</w:t>
            </w:r>
          </w:p>
        </w:tc>
        <w:tc>
          <w:tcPr>
            <w:tcW w:w="1417" w:type="dxa"/>
            <w:tcBorders>
              <w:top w:val="single" w:sz="4" w:space="0" w:color="auto"/>
              <w:bottom w:val="single" w:sz="4" w:space="0" w:color="auto"/>
            </w:tcBorders>
            <w:shd w:val="clear" w:color="auto" w:fill="auto"/>
          </w:tcPr>
          <w:p w:rsidR="000306D2" w:rsidRPr="00CE499E" w:rsidRDefault="000306D2" w:rsidP="005011B1">
            <w:pPr>
              <w:pStyle w:val="ENoteTableText"/>
            </w:pPr>
            <w:r w:rsidRPr="00CE499E">
              <w:t>Sch 1 (items</w:t>
            </w:r>
            <w:r w:rsidR="00CE499E">
              <w:t> </w:t>
            </w:r>
            <w:r w:rsidRPr="00CE499E">
              <w:t>5, 6)</w:t>
            </w:r>
          </w:p>
        </w:tc>
      </w:tr>
      <w:tr w:rsidR="000306D2" w:rsidRPr="00CE499E" w:rsidTr="0016607E">
        <w:trPr>
          <w:cantSplit/>
        </w:trPr>
        <w:tc>
          <w:tcPr>
            <w:tcW w:w="1841"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Private Health Insurance Legislation Amendment Act 2008</w:t>
            </w:r>
          </w:p>
        </w:tc>
        <w:tc>
          <w:tcPr>
            <w:tcW w:w="993"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54, 2008</w:t>
            </w:r>
          </w:p>
        </w:tc>
        <w:tc>
          <w:tcPr>
            <w:tcW w:w="1135"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25</w:t>
            </w:r>
            <w:r w:rsidR="00CE499E">
              <w:t> </w:t>
            </w:r>
            <w:r w:rsidRPr="00CE499E">
              <w:t>June 2008</w:t>
            </w:r>
          </w:p>
        </w:tc>
        <w:tc>
          <w:tcPr>
            <w:tcW w:w="1704"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25</w:t>
            </w:r>
            <w:r w:rsidR="00CE499E">
              <w:t> </w:t>
            </w:r>
            <w:r w:rsidRPr="00CE499E">
              <w:t>June 2008</w:t>
            </w:r>
            <w:r w:rsidR="005011B1" w:rsidRPr="00CE499E">
              <w:t xml:space="preserve"> (s 2)</w:t>
            </w:r>
          </w:p>
        </w:tc>
        <w:tc>
          <w:tcPr>
            <w:tcW w:w="1417" w:type="dxa"/>
            <w:tcBorders>
              <w:top w:val="single" w:sz="4" w:space="0" w:color="auto"/>
              <w:bottom w:val="single" w:sz="4" w:space="0" w:color="auto"/>
            </w:tcBorders>
            <w:shd w:val="clear" w:color="auto" w:fill="auto"/>
          </w:tcPr>
          <w:p w:rsidR="000306D2" w:rsidRPr="00CE499E" w:rsidRDefault="000306D2" w:rsidP="005011B1">
            <w:pPr>
              <w:pStyle w:val="ENoteTableText"/>
            </w:pPr>
            <w:r w:rsidRPr="00CE499E">
              <w:t>Sch 3 (items</w:t>
            </w:r>
            <w:r w:rsidR="00CE499E">
              <w:t> </w:t>
            </w:r>
            <w:r w:rsidRPr="00CE499E">
              <w:t>3, 4)</w:t>
            </w:r>
          </w:p>
        </w:tc>
      </w:tr>
      <w:tr w:rsidR="000306D2" w:rsidRPr="00CE499E" w:rsidTr="0016607E">
        <w:trPr>
          <w:cantSplit/>
        </w:trPr>
        <w:tc>
          <w:tcPr>
            <w:tcW w:w="1841"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Private Health Insurance Legislation Amendment Act 2009</w:t>
            </w:r>
          </w:p>
        </w:tc>
        <w:tc>
          <w:tcPr>
            <w:tcW w:w="993"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66, 2009</w:t>
            </w:r>
          </w:p>
        </w:tc>
        <w:tc>
          <w:tcPr>
            <w:tcW w:w="1135"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1</w:t>
            </w:r>
            <w:r w:rsidR="00CE499E">
              <w:t> </w:t>
            </w:r>
            <w:r w:rsidRPr="00CE499E">
              <w:t>July 2009</w:t>
            </w:r>
          </w:p>
        </w:tc>
        <w:tc>
          <w:tcPr>
            <w:tcW w:w="1704" w:type="dxa"/>
            <w:tcBorders>
              <w:top w:val="single" w:sz="4" w:space="0" w:color="auto"/>
              <w:bottom w:val="single" w:sz="4" w:space="0" w:color="auto"/>
            </w:tcBorders>
            <w:shd w:val="clear" w:color="auto" w:fill="auto"/>
          </w:tcPr>
          <w:p w:rsidR="000306D2" w:rsidRPr="00CE499E" w:rsidRDefault="000306D2" w:rsidP="005011B1">
            <w:pPr>
              <w:pStyle w:val="ENoteTableText"/>
            </w:pPr>
            <w:r w:rsidRPr="00CE499E">
              <w:t>Sch</w:t>
            </w:r>
            <w:r w:rsidR="009C51A4" w:rsidRPr="00CE499E">
              <w:t> </w:t>
            </w:r>
            <w:r w:rsidRPr="00CE499E">
              <w:t>1 (items</w:t>
            </w:r>
            <w:r w:rsidR="00CE499E">
              <w:t> </w:t>
            </w:r>
            <w:r w:rsidRPr="00CE499E">
              <w:t>2–14): 1</w:t>
            </w:r>
            <w:r w:rsidR="00CE499E">
              <w:t> </w:t>
            </w:r>
            <w:r w:rsidRPr="00CE499E">
              <w:t>July 2009 (s 2(1)</w:t>
            </w:r>
            <w:r w:rsidR="005011B1" w:rsidRPr="00CE499E">
              <w:t xml:space="preserve"> items</w:t>
            </w:r>
            <w:r w:rsidR="00CE499E">
              <w:t> </w:t>
            </w:r>
            <w:r w:rsidR="005011B1" w:rsidRPr="00CE499E">
              <w:t>2–5</w:t>
            </w:r>
            <w:r w:rsidRPr="00CE499E">
              <w:t>)</w:t>
            </w:r>
          </w:p>
        </w:tc>
        <w:tc>
          <w:tcPr>
            <w:tcW w:w="1417"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w:t>
            </w:r>
          </w:p>
        </w:tc>
      </w:tr>
      <w:tr w:rsidR="000306D2" w:rsidRPr="00CE499E" w:rsidTr="0016607E">
        <w:trPr>
          <w:cantSplit/>
        </w:trPr>
        <w:tc>
          <w:tcPr>
            <w:tcW w:w="1841"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Statute Law Revision Act 2010</w:t>
            </w:r>
          </w:p>
        </w:tc>
        <w:tc>
          <w:tcPr>
            <w:tcW w:w="993"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8, 2010</w:t>
            </w:r>
          </w:p>
        </w:tc>
        <w:tc>
          <w:tcPr>
            <w:tcW w:w="1135"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1 Mar 2010</w:t>
            </w:r>
          </w:p>
        </w:tc>
        <w:tc>
          <w:tcPr>
            <w:tcW w:w="1704" w:type="dxa"/>
            <w:tcBorders>
              <w:top w:val="single" w:sz="4" w:space="0" w:color="auto"/>
              <w:bottom w:val="single" w:sz="4" w:space="0" w:color="auto"/>
            </w:tcBorders>
            <w:shd w:val="clear" w:color="auto" w:fill="auto"/>
          </w:tcPr>
          <w:p w:rsidR="000306D2" w:rsidRPr="00CE499E" w:rsidRDefault="000306D2" w:rsidP="00B004D2">
            <w:pPr>
              <w:pStyle w:val="ENoteTableText"/>
              <w:rPr>
                <w:i/>
              </w:rPr>
            </w:pPr>
            <w:r w:rsidRPr="00CE499E">
              <w:t>Sch</w:t>
            </w:r>
            <w:r w:rsidR="009C51A4" w:rsidRPr="00CE499E">
              <w:t> </w:t>
            </w:r>
            <w:r w:rsidRPr="00CE499E">
              <w:t>5 (item</w:t>
            </w:r>
            <w:r w:rsidR="00CE499E">
              <w:t> </w:t>
            </w:r>
            <w:r w:rsidRPr="00CE499E">
              <w:t xml:space="preserve">137(a)): </w:t>
            </w:r>
            <w:r w:rsidR="00BC1E47" w:rsidRPr="00CE499E">
              <w:t>1</w:t>
            </w:r>
            <w:r w:rsidR="00B004D2" w:rsidRPr="00CE499E">
              <w:t> </w:t>
            </w:r>
            <w:r w:rsidR="00BC1E47" w:rsidRPr="00CE499E">
              <w:t xml:space="preserve">Mar 2010 </w:t>
            </w:r>
            <w:r w:rsidR="00B24311" w:rsidRPr="00CE499E">
              <w:t>(s 2(1) item</w:t>
            </w:r>
            <w:r w:rsidR="00CE499E">
              <w:t> </w:t>
            </w:r>
            <w:r w:rsidR="00FB30D3" w:rsidRPr="00CE499E">
              <w:t>38)</w:t>
            </w:r>
          </w:p>
        </w:tc>
        <w:tc>
          <w:tcPr>
            <w:tcW w:w="1417"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w:t>
            </w:r>
          </w:p>
        </w:tc>
      </w:tr>
      <w:tr w:rsidR="000306D2" w:rsidRPr="00CE499E" w:rsidTr="0016607E">
        <w:trPr>
          <w:cantSplit/>
        </w:trPr>
        <w:tc>
          <w:tcPr>
            <w:tcW w:w="1841"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Private Health Insurance Legislation Amendment Act (No.</w:t>
            </w:r>
            <w:r w:rsidR="00CE499E">
              <w:t> </w:t>
            </w:r>
            <w:r w:rsidRPr="00CE499E">
              <w:t>1) 2010</w:t>
            </w:r>
          </w:p>
        </w:tc>
        <w:tc>
          <w:tcPr>
            <w:tcW w:w="993"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40, 2010</w:t>
            </w:r>
          </w:p>
        </w:tc>
        <w:tc>
          <w:tcPr>
            <w:tcW w:w="1135"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13 Apr 2010</w:t>
            </w:r>
          </w:p>
        </w:tc>
        <w:tc>
          <w:tcPr>
            <w:tcW w:w="1704"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13 Apr 2010</w:t>
            </w:r>
            <w:r w:rsidR="00995535" w:rsidRPr="00CE499E">
              <w:t xml:space="preserve"> (s 2)</w:t>
            </w:r>
          </w:p>
        </w:tc>
        <w:tc>
          <w:tcPr>
            <w:tcW w:w="1417"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w:t>
            </w:r>
          </w:p>
        </w:tc>
      </w:tr>
      <w:tr w:rsidR="000306D2" w:rsidRPr="00CE499E" w:rsidTr="0016607E">
        <w:trPr>
          <w:cantSplit/>
        </w:trPr>
        <w:tc>
          <w:tcPr>
            <w:tcW w:w="1841"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Health Legislation Amendment (Australian Community Pharmacy Authority and Private Health Insurance) Act 2010</w:t>
            </w:r>
          </w:p>
        </w:tc>
        <w:tc>
          <w:tcPr>
            <w:tcW w:w="993"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63, 2010</w:t>
            </w:r>
          </w:p>
        </w:tc>
        <w:tc>
          <w:tcPr>
            <w:tcW w:w="1135"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28</w:t>
            </w:r>
            <w:r w:rsidR="00CE499E">
              <w:t> </w:t>
            </w:r>
            <w:r w:rsidRPr="00CE499E">
              <w:t>June 2010</w:t>
            </w:r>
          </w:p>
        </w:tc>
        <w:tc>
          <w:tcPr>
            <w:tcW w:w="1704" w:type="dxa"/>
            <w:tcBorders>
              <w:top w:val="single" w:sz="4" w:space="0" w:color="auto"/>
              <w:bottom w:val="single" w:sz="4" w:space="0" w:color="auto"/>
            </w:tcBorders>
            <w:shd w:val="clear" w:color="auto" w:fill="auto"/>
          </w:tcPr>
          <w:p w:rsidR="000306D2" w:rsidRPr="00CE499E" w:rsidRDefault="000306D2" w:rsidP="002C40B4">
            <w:pPr>
              <w:pStyle w:val="ENoteTableText"/>
            </w:pPr>
            <w:r w:rsidRPr="00CE499E">
              <w:t>Sch</w:t>
            </w:r>
            <w:r w:rsidR="009C51A4" w:rsidRPr="00CE499E">
              <w:t> </w:t>
            </w:r>
            <w:r w:rsidRPr="00CE499E">
              <w:t>2: 1</w:t>
            </w:r>
            <w:r w:rsidR="00CE499E">
              <w:t> </w:t>
            </w:r>
            <w:r w:rsidRPr="00CE499E">
              <w:t>July 2010</w:t>
            </w:r>
            <w:r w:rsidR="00995535" w:rsidRPr="00CE499E">
              <w:t xml:space="preserve"> (s 2(1) item</w:t>
            </w:r>
            <w:r w:rsidR="00CE499E">
              <w:t> </w:t>
            </w:r>
            <w:r w:rsidR="00995535" w:rsidRPr="00CE499E">
              <w:t>3)</w:t>
            </w:r>
          </w:p>
        </w:tc>
        <w:tc>
          <w:tcPr>
            <w:tcW w:w="1417"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w:t>
            </w:r>
          </w:p>
        </w:tc>
      </w:tr>
      <w:tr w:rsidR="000306D2" w:rsidRPr="00CE499E" w:rsidTr="0016607E">
        <w:trPr>
          <w:cantSplit/>
        </w:trPr>
        <w:tc>
          <w:tcPr>
            <w:tcW w:w="1841"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lastRenderedPageBreak/>
              <w:t>Trade Practices Amendment (Australian Consumer Law) Act (No.</w:t>
            </w:r>
            <w:r w:rsidR="00CE499E">
              <w:t> </w:t>
            </w:r>
            <w:r w:rsidRPr="00CE499E">
              <w:t>2) 2010</w:t>
            </w:r>
          </w:p>
        </w:tc>
        <w:tc>
          <w:tcPr>
            <w:tcW w:w="993"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103, 2010</w:t>
            </w:r>
          </w:p>
        </w:tc>
        <w:tc>
          <w:tcPr>
            <w:tcW w:w="1135"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13</w:t>
            </w:r>
            <w:r w:rsidR="00CE499E">
              <w:t> </w:t>
            </w:r>
            <w:r w:rsidRPr="00CE499E">
              <w:t>July 2010</w:t>
            </w:r>
          </w:p>
        </w:tc>
        <w:tc>
          <w:tcPr>
            <w:tcW w:w="1704" w:type="dxa"/>
            <w:tcBorders>
              <w:top w:val="single" w:sz="4" w:space="0" w:color="auto"/>
              <w:bottom w:val="single" w:sz="4" w:space="0" w:color="auto"/>
            </w:tcBorders>
            <w:shd w:val="clear" w:color="auto" w:fill="auto"/>
          </w:tcPr>
          <w:p w:rsidR="000306D2" w:rsidRPr="00CE499E" w:rsidRDefault="000306D2" w:rsidP="00995535">
            <w:pPr>
              <w:pStyle w:val="ENoteTableText"/>
            </w:pPr>
            <w:r w:rsidRPr="00CE499E">
              <w:t>Sch</w:t>
            </w:r>
            <w:r w:rsidR="009C51A4" w:rsidRPr="00CE499E">
              <w:t> </w:t>
            </w:r>
            <w:r w:rsidRPr="00CE499E">
              <w:t>6 (items</w:t>
            </w:r>
            <w:r w:rsidR="00CE499E">
              <w:t> </w:t>
            </w:r>
            <w:r w:rsidRPr="00CE499E">
              <w:t>1, 84, 85): 1 Jan 2011</w:t>
            </w:r>
            <w:r w:rsidR="00995535" w:rsidRPr="00CE499E">
              <w:t xml:space="preserve"> (s 2(1) items</w:t>
            </w:r>
            <w:r w:rsidR="00CE499E">
              <w:t> </w:t>
            </w:r>
            <w:r w:rsidR="00995535" w:rsidRPr="00CE499E">
              <w:t>3, 5)</w:t>
            </w:r>
          </w:p>
        </w:tc>
        <w:tc>
          <w:tcPr>
            <w:tcW w:w="1417"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w:t>
            </w:r>
          </w:p>
        </w:tc>
      </w:tr>
      <w:tr w:rsidR="000306D2" w:rsidRPr="00CE499E" w:rsidTr="0016607E">
        <w:trPr>
          <w:cantSplit/>
        </w:trPr>
        <w:tc>
          <w:tcPr>
            <w:tcW w:w="1841"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Human Services Legislation Amendment Act 2011</w:t>
            </w:r>
          </w:p>
        </w:tc>
        <w:tc>
          <w:tcPr>
            <w:tcW w:w="993"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32, 2011</w:t>
            </w:r>
          </w:p>
        </w:tc>
        <w:tc>
          <w:tcPr>
            <w:tcW w:w="1135"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25</w:t>
            </w:r>
            <w:r w:rsidR="00CE499E">
              <w:t> </w:t>
            </w:r>
            <w:r w:rsidRPr="00CE499E">
              <w:t>May 2011</w:t>
            </w:r>
          </w:p>
        </w:tc>
        <w:tc>
          <w:tcPr>
            <w:tcW w:w="1704" w:type="dxa"/>
            <w:tcBorders>
              <w:top w:val="single" w:sz="4" w:space="0" w:color="auto"/>
              <w:bottom w:val="single" w:sz="4" w:space="0" w:color="auto"/>
            </w:tcBorders>
            <w:shd w:val="clear" w:color="auto" w:fill="auto"/>
          </w:tcPr>
          <w:p w:rsidR="000306D2" w:rsidRPr="00CE499E" w:rsidRDefault="000306D2" w:rsidP="00F930FA">
            <w:pPr>
              <w:pStyle w:val="ENoteTableText"/>
            </w:pPr>
            <w:r w:rsidRPr="00CE499E">
              <w:t>Sch</w:t>
            </w:r>
            <w:r w:rsidR="009C51A4" w:rsidRPr="00CE499E">
              <w:t> </w:t>
            </w:r>
            <w:r w:rsidRPr="00CE499E">
              <w:t>4 (items</w:t>
            </w:r>
            <w:r w:rsidR="00CE499E">
              <w:t> </w:t>
            </w:r>
            <w:r w:rsidRPr="00CE499E">
              <w:t>506–545): 1</w:t>
            </w:r>
            <w:r w:rsidR="00CE499E">
              <w:t> </w:t>
            </w:r>
            <w:r w:rsidRPr="00CE499E">
              <w:t>July 2011</w:t>
            </w:r>
            <w:r w:rsidR="00F930FA" w:rsidRPr="00CE499E">
              <w:t xml:space="preserve"> (s 2(1) item</w:t>
            </w:r>
            <w:r w:rsidR="00CE499E">
              <w:t> </w:t>
            </w:r>
            <w:r w:rsidR="00F930FA" w:rsidRPr="00CE499E">
              <w:t>3)</w:t>
            </w:r>
          </w:p>
        </w:tc>
        <w:tc>
          <w:tcPr>
            <w:tcW w:w="1417"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w:t>
            </w:r>
          </w:p>
        </w:tc>
      </w:tr>
      <w:tr w:rsidR="000306D2" w:rsidRPr="00CE499E" w:rsidTr="0016607E">
        <w:trPr>
          <w:cantSplit/>
        </w:trPr>
        <w:tc>
          <w:tcPr>
            <w:tcW w:w="1841"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Acts Interpretation Amendment Act 2011</w:t>
            </w:r>
          </w:p>
        </w:tc>
        <w:tc>
          <w:tcPr>
            <w:tcW w:w="993"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46, 2011</w:t>
            </w:r>
          </w:p>
        </w:tc>
        <w:tc>
          <w:tcPr>
            <w:tcW w:w="1135"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27</w:t>
            </w:r>
            <w:r w:rsidR="00CE499E">
              <w:t> </w:t>
            </w:r>
            <w:r w:rsidRPr="00CE499E">
              <w:t>June 2011</w:t>
            </w:r>
          </w:p>
        </w:tc>
        <w:tc>
          <w:tcPr>
            <w:tcW w:w="1704" w:type="dxa"/>
            <w:tcBorders>
              <w:top w:val="single" w:sz="4" w:space="0" w:color="auto"/>
              <w:bottom w:val="single" w:sz="4" w:space="0" w:color="auto"/>
            </w:tcBorders>
            <w:shd w:val="clear" w:color="auto" w:fill="auto"/>
          </w:tcPr>
          <w:p w:rsidR="000306D2" w:rsidRPr="00CE499E" w:rsidRDefault="000306D2" w:rsidP="00EA6109">
            <w:pPr>
              <w:pStyle w:val="ENoteTableText"/>
            </w:pPr>
            <w:r w:rsidRPr="00CE499E">
              <w:t>Sch</w:t>
            </w:r>
            <w:r w:rsidR="009C51A4" w:rsidRPr="00CE499E">
              <w:t> </w:t>
            </w:r>
            <w:r w:rsidRPr="00CE499E">
              <w:t>2 (items</w:t>
            </w:r>
            <w:r w:rsidR="00CE499E">
              <w:t> </w:t>
            </w:r>
            <w:r w:rsidRPr="00CE499E">
              <w:t>923–933) and Sch</w:t>
            </w:r>
            <w:r w:rsidR="009C51A4" w:rsidRPr="00CE499E">
              <w:t> </w:t>
            </w:r>
            <w:r w:rsidRPr="00CE499E">
              <w:t>3 (items</w:t>
            </w:r>
            <w:r w:rsidR="00CE499E">
              <w:t> </w:t>
            </w:r>
            <w:r w:rsidRPr="00CE499E">
              <w:t>10, 11): 27 Dec 2011</w:t>
            </w:r>
            <w:r w:rsidR="00EA6109" w:rsidRPr="00CE499E">
              <w:t xml:space="preserve"> (s 2(1) items</w:t>
            </w:r>
            <w:r w:rsidR="00CE499E">
              <w:t> </w:t>
            </w:r>
            <w:r w:rsidR="00EA6109" w:rsidRPr="00CE499E">
              <w:t xml:space="preserve">7, </w:t>
            </w:r>
            <w:r w:rsidR="00F930FA" w:rsidRPr="00CE499E">
              <w:t>12</w:t>
            </w:r>
            <w:r w:rsidR="00EA6109" w:rsidRPr="00CE499E">
              <w:t>)</w:t>
            </w:r>
          </w:p>
        </w:tc>
        <w:tc>
          <w:tcPr>
            <w:tcW w:w="1417" w:type="dxa"/>
            <w:tcBorders>
              <w:top w:val="single" w:sz="4" w:space="0" w:color="auto"/>
              <w:bottom w:val="single" w:sz="4" w:space="0" w:color="auto"/>
            </w:tcBorders>
            <w:shd w:val="clear" w:color="auto" w:fill="auto"/>
          </w:tcPr>
          <w:p w:rsidR="000306D2" w:rsidRPr="00CE499E" w:rsidRDefault="000306D2" w:rsidP="00F930FA">
            <w:pPr>
              <w:pStyle w:val="ENoteTableText"/>
            </w:pPr>
            <w:r w:rsidRPr="00CE499E">
              <w:t>Sch 3 (items</w:t>
            </w:r>
            <w:r w:rsidR="00CE499E">
              <w:t> </w:t>
            </w:r>
            <w:r w:rsidRPr="00CE499E">
              <w:t>10, 11)</w:t>
            </w:r>
          </w:p>
        </w:tc>
      </w:tr>
      <w:tr w:rsidR="000306D2" w:rsidRPr="00CE499E" w:rsidTr="0016607E">
        <w:trPr>
          <w:cantSplit/>
        </w:trPr>
        <w:tc>
          <w:tcPr>
            <w:tcW w:w="1841"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Fairer Private Health Insurance Incentives Act 2012</w:t>
            </w:r>
          </w:p>
        </w:tc>
        <w:tc>
          <w:tcPr>
            <w:tcW w:w="993"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26, 2012</w:t>
            </w:r>
          </w:p>
        </w:tc>
        <w:tc>
          <w:tcPr>
            <w:tcW w:w="1135"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4 Apr 2012</w:t>
            </w:r>
          </w:p>
        </w:tc>
        <w:tc>
          <w:tcPr>
            <w:tcW w:w="1704" w:type="dxa"/>
            <w:tcBorders>
              <w:top w:val="single" w:sz="4" w:space="0" w:color="auto"/>
              <w:bottom w:val="single" w:sz="4" w:space="0" w:color="auto"/>
            </w:tcBorders>
            <w:shd w:val="clear" w:color="auto" w:fill="auto"/>
          </w:tcPr>
          <w:p w:rsidR="000306D2" w:rsidRPr="00CE499E" w:rsidRDefault="000306D2" w:rsidP="002C40B4">
            <w:pPr>
              <w:pStyle w:val="ENoteTableText"/>
            </w:pPr>
            <w:r w:rsidRPr="00CE499E">
              <w:t>Sch</w:t>
            </w:r>
            <w:r w:rsidR="009C51A4" w:rsidRPr="00CE499E">
              <w:t> </w:t>
            </w:r>
            <w:r w:rsidRPr="00CE499E">
              <w:t>1 (items</w:t>
            </w:r>
            <w:r w:rsidR="00CE499E">
              <w:t> </w:t>
            </w:r>
            <w:r w:rsidRPr="00CE499E">
              <w:t>10–40, 48(1)): 1</w:t>
            </w:r>
            <w:r w:rsidR="00CE499E">
              <w:t> </w:t>
            </w:r>
            <w:r w:rsidRPr="00CE499E">
              <w:t>July 2012</w:t>
            </w:r>
            <w:r w:rsidR="00380B25" w:rsidRPr="00CE499E">
              <w:t xml:space="preserve"> </w:t>
            </w:r>
            <w:r w:rsidR="004832C9" w:rsidRPr="00CE499E">
              <w:t>(s 2(1) item</w:t>
            </w:r>
            <w:r w:rsidR="00CE499E">
              <w:t> </w:t>
            </w:r>
            <w:r w:rsidR="004832C9" w:rsidRPr="00CE499E">
              <w:t>2)</w:t>
            </w:r>
          </w:p>
        </w:tc>
        <w:tc>
          <w:tcPr>
            <w:tcW w:w="1417" w:type="dxa"/>
            <w:tcBorders>
              <w:top w:val="single" w:sz="4" w:space="0" w:color="auto"/>
              <w:bottom w:val="single" w:sz="4" w:space="0" w:color="auto"/>
            </w:tcBorders>
            <w:shd w:val="clear" w:color="auto" w:fill="auto"/>
          </w:tcPr>
          <w:p w:rsidR="000306D2" w:rsidRPr="00CE499E" w:rsidRDefault="004832C9" w:rsidP="000306D2">
            <w:pPr>
              <w:pStyle w:val="ENoteTableText"/>
            </w:pPr>
            <w:r w:rsidRPr="00CE499E">
              <w:t>Sch</w:t>
            </w:r>
            <w:r w:rsidR="000306D2" w:rsidRPr="00CE499E">
              <w:t xml:space="preserve"> 1 (items</w:t>
            </w:r>
            <w:r w:rsidR="00CE499E">
              <w:t> </w:t>
            </w:r>
            <w:r w:rsidR="000306D2" w:rsidRPr="00CE499E">
              <w:t>15, 48(1))</w:t>
            </w:r>
          </w:p>
        </w:tc>
      </w:tr>
      <w:tr w:rsidR="000306D2" w:rsidRPr="00CE499E" w:rsidTr="0016607E">
        <w:trPr>
          <w:cantSplit/>
        </w:trPr>
        <w:tc>
          <w:tcPr>
            <w:tcW w:w="1841"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Statute Law Revision Act 2012</w:t>
            </w:r>
          </w:p>
        </w:tc>
        <w:tc>
          <w:tcPr>
            <w:tcW w:w="993"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136, 2012</w:t>
            </w:r>
          </w:p>
        </w:tc>
        <w:tc>
          <w:tcPr>
            <w:tcW w:w="1135"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22 Sept 2012</w:t>
            </w:r>
          </w:p>
        </w:tc>
        <w:tc>
          <w:tcPr>
            <w:tcW w:w="1704" w:type="dxa"/>
            <w:tcBorders>
              <w:top w:val="single" w:sz="4" w:space="0" w:color="auto"/>
              <w:bottom w:val="single" w:sz="4" w:space="0" w:color="auto"/>
            </w:tcBorders>
            <w:shd w:val="clear" w:color="auto" w:fill="auto"/>
          </w:tcPr>
          <w:p w:rsidR="000306D2" w:rsidRPr="00CE499E" w:rsidRDefault="000306D2" w:rsidP="004832C9">
            <w:pPr>
              <w:pStyle w:val="ENoteTableText"/>
            </w:pPr>
            <w:r w:rsidRPr="00CE499E">
              <w:t>Sch</w:t>
            </w:r>
            <w:r w:rsidR="009C51A4" w:rsidRPr="00CE499E">
              <w:t> </w:t>
            </w:r>
            <w:r w:rsidRPr="00CE499E">
              <w:t>1 (items</w:t>
            </w:r>
            <w:r w:rsidR="00CE499E">
              <w:t> </w:t>
            </w:r>
            <w:r w:rsidRPr="00CE499E">
              <w:t xml:space="preserve">100–103): </w:t>
            </w:r>
            <w:r w:rsidR="002477B6" w:rsidRPr="00CE499E">
              <w:t>22 Sept 2012 (s 2(1) item</w:t>
            </w:r>
            <w:r w:rsidR="00CE499E">
              <w:t> </w:t>
            </w:r>
            <w:r w:rsidR="002477B6" w:rsidRPr="00CE499E">
              <w:t>2)</w:t>
            </w:r>
          </w:p>
        </w:tc>
        <w:tc>
          <w:tcPr>
            <w:tcW w:w="1417" w:type="dxa"/>
            <w:tcBorders>
              <w:top w:val="single" w:sz="4" w:space="0" w:color="auto"/>
              <w:bottom w:val="single" w:sz="4" w:space="0" w:color="auto"/>
            </w:tcBorders>
            <w:shd w:val="clear" w:color="auto" w:fill="auto"/>
          </w:tcPr>
          <w:p w:rsidR="000306D2" w:rsidRPr="00CE499E" w:rsidRDefault="000306D2" w:rsidP="000306D2">
            <w:pPr>
              <w:pStyle w:val="ENoteTableText"/>
            </w:pPr>
            <w:r w:rsidRPr="00CE499E">
              <w:t>—</w:t>
            </w:r>
          </w:p>
        </w:tc>
      </w:tr>
      <w:tr w:rsidR="00605970" w:rsidRPr="00CE499E" w:rsidTr="0016607E">
        <w:trPr>
          <w:cantSplit/>
        </w:trPr>
        <w:tc>
          <w:tcPr>
            <w:tcW w:w="1841" w:type="dxa"/>
            <w:tcBorders>
              <w:top w:val="single" w:sz="4" w:space="0" w:color="auto"/>
              <w:bottom w:val="single" w:sz="4" w:space="0" w:color="auto"/>
            </w:tcBorders>
            <w:shd w:val="clear" w:color="auto" w:fill="auto"/>
          </w:tcPr>
          <w:p w:rsidR="00605970" w:rsidRPr="00CE499E" w:rsidRDefault="00CE6EEF" w:rsidP="000306D2">
            <w:pPr>
              <w:pStyle w:val="ENoteTableText"/>
            </w:pPr>
            <w:r w:rsidRPr="00CE499E">
              <w:t>Privacy Amendment (Enhancing Privacy Protection) Act 2012</w:t>
            </w:r>
          </w:p>
        </w:tc>
        <w:tc>
          <w:tcPr>
            <w:tcW w:w="993" w:type="dxa"/>
            <w:tcBorders>
              <w:top w:val="single" w:sz="4" w:space="0" w:color="auto"/>
              <w:bottom w:val="single" w:sz="4" w:space="0" w:color="auto"/>
            </w:tcBorders>
            <w:shd w:val="clear" w:color="auto" w:fill="auto"/>
          </w:tcPr>
          <w:p w:rsidR="00605970" w:rsidRPr="00CE499E" w:rsidRDefault="00605970" w:rsidP="000306D2">
            <w:pPr>
              <w:pStyle w:val="ENoteTableText"/>
            </w:pPr>
            <w:r w:rsidRPr="00CE499E">
              <w:t>197, 2012</w:t>
            </w:r>
          </w:p>
        </w:tc>
        <w:tc>
          <w:tcPr>
            <w:tcW w:w="1135" w:type="dxa"/>
            <w:tcBorders>
              <w:top w:val="single" w:sz="4" w:space="0" w:color="auto"/>
              <w:bottom w:val="single" w:sz="4" w:space="0" w:color="auto"/>
            </w:tcBorders>
            <w:shd w:val="clear" w:color="auto" w:fill="auto"/>
          </w:tcPr>
          <w:p w:rsidR="00605970" w:rsidRPr="00CE499E" w:rsidRDefault="00CE6EEF" w:rsidP="000306D2">
            <w:pPr>
              <w:pStyle w:val="ENoteTableText"/>
            </w:pPr>
            <w:r w:rsidRPr="00CE499E">
              <w:t>12 Dec 201</w:t>
            </w:r>
            <w:r w:rsidR="00A338B0" w:rsidRPr="00CE499E">
              <w:t>2</w:t>
            </w:r>
          </w:p>
        </w:tc>
        <w:tc>
          <w:tcPr>
            <w:tcW w:w="1704" w:type="dxa"/>
            <w:tcBorders>
              <w:top w:val="single" w:sz="4" w:space="0" w:color="auto"/>
              <w:bottom w:val="single" w:sz="4" w:space="0" w:color="auto"/>
            </w:tcBorders>
            <w:shd w:val="clear" w:color="auto" w:fill="auto"/>
          </w:tcPr>
          <w:p w:rsidR="00605970" w:rsidRPr="00CE499E" w:rsidRDefault="00CE6EEF" w:rsidP="00C21323">
            <w:pPr>
              <w:pStyle w:val="ENoteTableText"/>
              <w:rPr>
                <w:kern w:val="28"/>
              </w:rPr>
            </w:pPr>
            <w:r w:rsidRPr="00CE499E">
              <w:t>Sch</w:t>
            </w:r>
            <w:r w:rsidR="00CA4D50" w:rsidRPr="00CE499E">
              <w:t> </w:t>
            </w:r>
            <w:r w:rsidRPr="00CE499E">
              <w:t>5 (items</w:t>
            </w:r>
            <w:r w:rsidR="00CE499E">
              <w:t> </w:t>
            </w:r>
            <w:r w:rsidRPr="00CE499E">
              <w:t>72, 73)</w:t>
            </w:r>
            <w:r w:rsidR="007A44AA" w:rsidRPr="00CE499E">
              <w:t xml:space="preserve">: </w:t>
            </w:r>
            <w:r w:rsidR="00957C74" w:rsidRPr="00CE499E">
              <w:t>12 Mar 2014</w:t>
            </w:r>
            <w:r w:rsidR="002477B6" w:rsidRPr="00CE499E">
              <w:t xml:space="preserve"> (s 2(1) item</w:t>
            </w:r>
            <w:r w:rsidR="00CE499E">
              <w:t> </w:t>
            </w:r>
            <w:r w:rsidR="002477B6" w:rsidRPr="00CE499E">
              <w:t>3)</w:t>
            </w:r>
          </w:p>
        </w:tc>
        <w:tc>
          <w:tcPr>
            <w:tcW w:w="1417" w:type="dxa"/>
            <w:tcBorders>
              <w:top w:val="single" w:sz="4" w:space="0" w:color="auto"/>
              <w:bottom w:val="single" w:sz="4" w:space="0" w:color="auto"/>
            </w:tcBorders>
            <w:shd w:val="clear" w:color="auto" w:fill="auto"/>
          </w:tcPr>
          <w:p w:rsidR="00605970" w:rsidRPr="00CE499E" w:rsidRDefault="004A56B1" w:rsidP="000306D2">
            <w:pPr>
              <w:pStyle w:val="ENoteTableText"/>
            </w:pPr>
            <w:r w:rsidRPr="00CE499E">
              <w:t>Sch 6 (items</w:t>
            </w:r>
            <w:r w:rsidR="00CE499E">
              <w:t> </w:t>
            </w:r>
            <w:r w:rsidRPr="00CE499E">
              <w:t>1, 15–19)</w:t>
            </w:r>
          </w:p>
        </w:tc>
      </w:tr>
      <w:tr w:rsidR="002E650F" w:rsidRPr="00CE499E" w:rsidTr="0016607E">
        <w:trPr>
          <w:cantSplit/>
        </w:trPr>
        <w:tc>
          <w:tcPr>
            <w:tcW w:w="1841" w:type="dxa"/>
            <w:tcBorders>
              <w:top w:val="single" w:sz="4" w:space="0" w:color="auto"/>
              <w:bottom w:val="single" w:sz="4" w:space="0" w:color="auto"/>
            </w:tcBorders>
            <w:shd w:val="clear" w:color="auto" w:fill="auto"/>
          </w:tcPr>
          <w:p w:rsidR="002E650F" w:rsidRPr="00CE499E" w:rsidRDefault="002E650F" w:rsidP="000306D2">
            <w:pPr>
              <w:pStyle w:val="ENoteTableText"/>
            </w:pPr>
            <w:r w:rsidRPr="00CE499E">
              <w:t>Private Health Insurance Amendment (Lifetime Health Cover Loading and Other Measures) Act 2013</w:t>
            </w:r>
          </w:p>
        </w:tc>
        <w:tc>
          <w:tcPr>
            <w:tcW w:w="993" w:type="dxa"/>
            <w:tcBorders>
              <w:top w:val="single" w:sz="4" w:space="0" w:color="auto"/>
              <w:bottom w:val="single" w:sz="4" w:space="0" w:color="auto"/>
            </w:tcBorders>
            <w:shd w:val="clear" w:color="auto" w:fill="auto"/>
          </w:tcPr>
          <w:p w:rsidR="002E650F" w:rsidRPr="00CE499E" w:rsidRDefault="002E650F" w:rsidP="000306D2">
            <w:pPr>
              <w:pStyle w:val="ENoteTableText"/>
            </w:pPr>
            <w:r w:rsidRPr="00CE499E">
              <w:t>105, 2013</w:t>
            </w:r>
          </w:p>
        </w:tc>
        <w:tc>
          <w:tcPr>
            <w:tcW w:w="1135" w:type="dxa"/>
            <w:tcBorders>
              <w:top w:val="single" w:sz="4" w:space="0" w:color="auto"/>
              <w:bottom w:val="single" w:sz="4" w:space="0" w:color="auto"/>
            </w:tcBorders>
            <w:shd w:val="clear" w:color="auto" w:fill="auto"/>
          </w:tcPr>
          <w:p w:rsidR="002E650F" w:rsidRPr="00CE499E" w:rsidRDefault="002E650F" w:rsidP="000306D2">
            <w:pPr>
              <w:pStyle w:val="ENoteTableText"/>
            </w:pPr>
            <w:r w:rsidRPr="00CE499E">
              <w:t>29</w:t>
            </w:r>
            <w:r w:rsidR="00CE499E">
              <w:t> </w:t>
            </w:r>
            <w:r w:rsidRPr="00CE499E">
              <w:t>June 2013</w:t>
            </w:r>
          </w:p>
        </w:tc>
        <w:tc>
          <w:tcPr>
            <w:tcW w:w="1704" w:type="dxa"/>
            <w:tcBorders>
              <w:top w:val="single" w:sz="4" w:space="0" w:color="auto"/>
              <w:bottom w:val="single" w:sz="4" w:space="0" w:color="auto"/>
            </w:tcBorders>
            <w:shd w:val="clear" w:color="auto" w:fill="auto"/>
          </w:tcPr>
          <w:p w:rsidR="002E650F" w:rsidRPr="00CE499E" w:rsidRDefault="007D79D5" w:rsidP="002477B6">
            <w:pPr>
              <w:pStyle w:val="ENoteTableText"/>
              <w:rPr>
                <w:kern w:val="28"/>
              </w:rPr>
            </w:pPr>
            <w:r w:rsidRPr="00CE499E">
              <w:t>Sch</w:t>
            </w:r>
            <w:r w:rsidR="009C51A4" w:rsidRPr="00CE499E">
              <w:t> </w:t>
            </w:r>
            <w:r w:rsidRPr="00CE499E">
              <w:t>1 (items</w:t>
            </w:r>
            <w:r w:rsidR="00CE499E">
              <w:t> </w:t>
            </w:r>
            <w:r w:rsidRPr="00CE499E">
              <w:t>1, 2, 4)</w:t>
            </w:r>
            <w:r w:rsidR="009E3FE1" w:rsidRPr="00CE499E">
              <w:t xml:space="preserve"> and</w:t>
            </w:r>
            <w:r w:rsidRPr="00CE499E">
              <w:t xml:space="preserve"> Sch</w:t>
            </w:r>
            <w:r w:rsidR="009C51A4" w:rsidRPr="00CE499E">
              <w:t> </w:t>
            </w:r>
            <w:r w:rsidRPr="00CE499E">
              <w:t>2 (items</w:t>
            </w:r>
            <w:r w:rsidR="00CE499E">
              <w:t> </w:t>
            </w:r>
            <w:r w:rsidRPr="00CE499E">
              <w:t>1–21, 28(1)</w:t>
            </w:r>
            <w:r w:rsidR="009E3FE1" w:rsidRPr="00CE499E">
              <w:t xml:space="preserve">, </w:t>
            </w:r>
            <w:r w:rsidRPr="00CE499E">
              <w:t>(</w:t>
            </w:r>
            <w:r w:rsidR="009E3FE1" w:rsidRPr="00CE499E">
              <w:t>2</w:t>
            </w:r>
            <w:r w:rsidRPr="00CE499E">
              <w:t xml:space="preserve">)): </w:t>
            </w:r>
            <w:r w:rsidR="00A338B0" w:rsidRPr="00CE499E">
              <w:t>1</w:t>
            </w:r>
            <w:r w:rsidR="00CE499E">
              <w:t> </w:t>
            </w:r>
            <w:r w:rsidR="00A338B0" w:rsidRPr="00CE499E">
              <w:t>July 2013</w:t>
            </w:r>
            <w:r w:rsidR="002477B6" w:rsidRPr="00CE499E">
              <w:t xml:space="preserve"> (s 2)</w:t>
            </w:r>
          </w:p>
        </w:tc>
        <w:tc>
          <w:tcPr>
            <w:tcW w:w="1417" w:type="dxa"/>
            <w:tcBorders>
              <w:top w:val="single" w:sz="4" w:space="0" w:color="auto"/>
              <w:bottom w:val="single" w:sz="4" w:space="0" w:color="auto"/>
            </w:tcBorders>
            <w:shd w:val="clear" w:color="auto" w:fill="auto"/>
          </w:tcPr>
          <w:p w:rsidR="002E650F" w:rsidRPr="00CE499E" w:rsidRDefault="007D79D5" w:rsidP="002477B6">
            <w:pPr>
              <w:pStyle w:val="ENoteTableText"/>
            </w:pPr>
            <w:r w:rsidRPr="00CE499E">
              <w:t>Sch 1 (item</w:t>
            </w:r>
            <w:r w:rsidR="00CE499E">
              <w:t> </w:t>
            </w:r>
            <w:r w:rsidRPr="00CE499E">
              <w:t>4</w:t>
            </w:r>
            <w:r w:rsidR="000C44F7" w:rsidRPr="00CE499E">
              <w:t>) and Sch 2 (item</w:t>
            </w:r>
            <w:r w:rsidR="00CE499E">
              <w:t> </w:t>
            </w:r>
            <w:r w:rsidR="000C44F7" w:rsidRPr="00CE499E">
              <w:t>28(1)</w:t>
            </w:r>
            <w:r w:rsidR="009E3FE1" w:rsidRPr="00CE499E">
              <w:t xml:space="preserve">, </w:t>
            </w:r>
            <w:r w:rsidR="000C44F7" w:rsidRPr="00CE499E">
              <w:t>(</w:t>
            </w:r>
            <w:r w:rsidR="009E3FE1" w:rsidRPr="00CE499E">
              <w:t>2</w:t>
            </w:r>
            <w:r w:rsidR="000C44F7" w:rsidRPr="00CE499E">
              <w:t>))</w:t>
            </w:r>
          </w:p>
        </w:tc>
      </w:tr>
      <w:tr w:rsidR="002E650F" w:rsidRPr="00CE499E" w:rsidTr="0016607E">
        <w:trPr>
          <w:cantSplit/>
        </w:trPr>
        <w:tc>
          <w:tcPr>
            <w:tcW w:w="1841" w:type="dxa"/>
            <w:tcBorders>
              <w:top w:val="single" w:sz="4" w:space="0" w:color="auto"/>
              <w:bottom w:val="single" w:sz="4" w:space="0" w:color="auto"/>
            </w:tcBorders>
            <w:shd w:val="clear" w:color="auto" w:fill="auto"/>
          </w:tcPr>
          <w:p w:rsidR="002E650F" w:rsidRPr="00CE499E" w:rsidRDefault="002E650F" w:rsidP="000306D2">
            <w:pPr>
              <w:pStyle w:val="ENoteTableText"/>
            </w:pPr>
            <w:r w:rsidRPr="00CE499E">
              <w:t>Private Health Insurance Legislation Amendment (Base Premium) Act 2013</w:t>
            </w:r>
          </w:p>
        </w:tc>
        <w:tc>
          <w:tcPr>
            <w:tcW w:w="993" w:type="dxa"/>
            <w:tcBorders>
              <w:top w:val="single" w:sz="4" w:space="0" w:color="auto"/>
              <w:bottom w:val="single" w:sz="4" w:space="0" w:color="auto"/>
            </w:tcBorders>
            <w:shd w:val="clear" w:color="auto" w:fill="auto"/>
          </w:tcPr>
          <w:p w:rsidR="002E650F" w:rsidRPr="00CE499E" w:rsidRDefault="002E650F" w:rsidP="000306D2">
            <w:pPr>
              <w:pStyle w:val="ENoteTableText"/>
            </w:pPr>
            <w:r w:rsidRPr="00CE499E">
              <w:t>106, 2013</w:t>
            </w:r>
          </w:p>
        </w:tc>
        <w:tc>
          <w:tcPr>
            <w:tcW w:w="1135" w:type="dxa"/>
            <w:tcBorders>
              <w:top w:val="single" w:sz="4" w:space="0" w:color="auto"/>
              <w:bottom w:val="single" w:sz="4" w:space="0" w:color="auto"/>
            </w:tcBorders>
            <w:shd w:val="clear" w:color="auto" w:fill="auto"/>
          </w:tcPr>
          <w:p w:rsidR="002E650F" w:rsidRPr="00CE499E" w:rsidRDefault="007D79D5" w:rsidP="000306D2">
            <w:pPr>
              <w:pStyle w:val="ENoteTableText"/>
            </w:pPr>
            <w:r w:rsidRPr="00CE499E">
              <w:t>29</w:t>
            </w:r>
            <w:r w:rsidR="00CE499E">
              <w:t> </w:t>
            </w:r>
            <w:r w:rsidRPr="00CE499E">
              <w:t>June 2013</w:t>
            </w:r>
          </w:p>
        </w:tc>
        <w:tc>
          <w:tcPr>
            <w:tcW w:w="1704" w:type="dxa"/>
            <w:tcBorders>
              <w:top w:val="single" w:sz="4" w:space="0" w:color="auto"/>
              <w:bottom w:val="single" w:sz="4" w:space="0" w:color="auto"/>
            </w:tcBorders>
            <w:shd w:val="clear" w:color="auto" w:fill="auto"/>
          </w:tcPr>
          <w:p w:rsidR="002E650F" w:rsidRPr="00CE499E" w:rsidRDefault="007D79D5" w:rsidP="00CC2285">
            <w:pPr>
              <w:pStyle w:val="ENoteTableText"/>
            </w:pPr>
            <w:r w:rsidRPr="00CE499E">
              <w:t>Sch</w:t>
            </w:r>
            <w:r w:rsidR="009C51A4" w:rsidRPr="00CE499E">
              <w:t> </w:t>
            </w:r>
            <w:r w:rsidRPr="00CE499E">
              <w:t>1 (</w:t>
            </w:r>
            <w:r w:rsidR="005D1EEA" w:rsidRPr="00CE499E">
              <w:t>items</w:t>
            </w:r>
            <w:r w:rsidR="00CE499E">
              <w:t> </w:t>
            </w:r>
            <w:r w:rsidR="005D1EEA" w:rsidRPr="00CE499E">
              <w:t xml:space="preserve">1–3, 6, </w:t>
            </w:r>
            <w:r w:rsidRPr="00CE499E">
              <w:t xml:space="preserve">13): </w:t>
            </w:r>
            <w:r w:rsidR="00897227" w:rsidRPr="00CE499E">
              <w:t xml:space="preserve">Taken to </w:t>
            </w:r>
            <w:r w:rsidR="00CC2285" w:rsidRPr="00CE499E">
              <w:t>have never</w:t>
            </w:r>
            <w:r w:rsidR="00897227" w:rsidRPr="00CE499E">
              <w:t xml:space="preserve"> commenced</w:t>
            </w:r>
            <w:r w:rsidR="00AF6B0C" w:rsidRPr="00CE499E">
              <w:t xml:space="preserve"> (</w:t>
            </w:r>
            <w:r w:rsidR="005D1EEA" w:rsidRPr="00CE499E">
              <w:t xml:space="preserve">s </w:t>
            </w:r>
            <w:r w:rsidR="00AF6B0C" w:rsidRPr="00CE499E">
              <w:t>2(1) items</w:t>
            </w:r>
            <w:r w:rsidR="00CE499E">
              <w:t> </w:t>
            </w:r>
            <w:r w:rsidR="00AF6B0C" w:rsidRPr="00CE499E">
              <w:t>2</w:t>
            </w:r>
            <w:r w:rsidR="005D1EEA" w:rsidRPr="00CE499E">
              <w:t>, 4,</w:t>
            </w:r>
            <w:r w:rsidR="00AF6B0C" w:rsidRPr="00CE499E">
              <w:t xml:space="preserve"> 6)</w:t>
            </w:r>
            <w:r w:rsidR="007E7B4D" w:rsidRPr="00CE499E">
              <w:br/>
              <w:t xml:space="preserve">Remainder: </w:t>
            </w:r>
            <w:r w:rsidR="005D1EEA" w:rsidRPr="00CE499E">
              <w:t>29</w:t>
            </w:r>
            <w:r w:rsidR="00CE499E">
              <w:t> </w:t>
            </w:r>
            <w:r w:rsidR="005D1EEA" w:rsidRPr="00CE499E">
              <w:t>June 2013 (s 2(1) items</w:t>
            </w:r>
            <w:r w:rsidR="00CE499E">
              <w:t> </w:t>
            </w:r>
            <w:r w:rsidR="005D1EEA" w:rsidRPr="00CE499E">
              <w:t>1, 3, 5, 7)</w:t>
            </w:r>
          </w:p>
        </w:tc>
        <w:tc>
          <w:tcPr>
            <w:tcW w:w="1417" w:type="dxa"/>
            <w:tcBorders>
              <w:top w:val="single" w:sz="4" w:space="0" w:color="auto"/>
              <w:bottom w:val="single" w:sz="4" w:space="0" w:color="auto"/>
            </w:tcBorders>
            <w:shd w:val="clear" w:color="auto" w:fill="auto"/>
          </w:tcPr>
          <w:p w:rsidR="002E650F" w:rsidRPr="00CE499E" w:rsidRDefault="000C44F7" w:rsidP="002477B6">
            <w:pPr>
              <w:pStyle w:val="ENoteTableText"/>
            </w:pPr>
            <w:r w:rsidRPr="00CE499E">
              <w:t>Sch 1 (item</w:t>
            </w:r>
            <w:r w:rsidR="00CE499E">
              <w:t> </w:t>
            </w:r>
            <w:r w:rsidRPr="00CE499E">
              <w:t>14)</w:t>
            </w:r>
          </w:p>
        </w:tc>
      </w:tr>
      <w:tr w:rsidR="00E650A9" w:rsidRPr="00CE499E" w:rsidTr="0016607E">
        <w:trPr>
          <w:cantSplit/>
        </w:trPr>
        <w:tc>
          <w:tcPr>
            <w:tcW w:w="1841" w:type="dxa"/>
            <w:tcBorders>
              <w:top w:val="single" w:sz="4" w:space="0" w:color="auto"/>
              <w:bottom w:val="single" w:sz="4" w:space="0" w:color="auto"/>
            </w:tcBorders>
            <w:shd w:val="clear" w:color="auto" w:fill="auto"/>
          </w:tcPr>
          <w:p w:rsidR="00E650A9" w:rsidRPr="00CE499E" w:rsidRDefault="00E650A9" w:rsidP="000306D2">
            <w:pPr>
              <w:pStyle w:val="ENoteTableText"/>
            </w:pPr>
            <w:r w:rsidRPr="00CE499E">
              <w:lastRenderedPageBreak/>
              <w:t>Private Health Insurance Legislation Amendment Act 2014</w:t>
            </w:r>
          </w:p>
        </w:tc>
        <w:tc>
          <w:tcPr>
            <w:tcW w:w="993" w:type="dxa"/>
            <w:tcBorders>
              <w:top w:val="single" w:sz="4" w:space="0" w:color="auto"/>
              <w:bottom w:val="single" w:sz="4" w:space="0" w:color="auto"/>
            </w:tcBorders>
            <w:shd w:val="clear" w:color="auto" w:fill="auto"/>
          </w:tcPr>
          <w:p w:rsidR="00E650A9" w:rsidRPr="00CE499E" w:rsidRDefault="00E650A9" w:rsidP="000306D2">
            <w:pPr>
              <w:pStyle w:val="ENoteTableText"/>
            </w:pPr>
            <w:r w:rsidRPr="00CE499E">
              <w:t>26, 2014</w:t>
            </w:r>
          </w:p>
        </w:tc>
        <w:tc>
          <w:tcPr>
            <w:tcW w:w="1135" w:type="dxa"/>
            <w:tcBorders>
              <w:top w:val="single" w:sz="4" w:space="0" w:color="auto"/>
              <w:bottom w:val="single" w:sz="4" w:space="0" w:color="auto"/>
            </w:tcBorders>
            <w:shd w:val="clear" w:color="auto" w:fill="auto"/>
          </w:tcPr>
          <w:p w:rsidR="00E650A9" w:rsidRPr="00CE499E" w:rsidRDefault="00E650A9" w:rsidP="000306D2">
            <w:pPr>
              <w:pStyle w:val="ENoteTableText"/>
            </w:pPr>
            <w:r w:rsidRPr="00CE499E">
              <w:t>9 Apr 2014</w:t>
            </w:r>
          </w:p>
        </w:tc>
        <w:tc>
          <w:tcPr>
            <w:tcW w:w="1704" w:type="dxa"/>
            <w:tcBorders>
              <w:top w:val="single" w:sz="4" w:space="0" w:color="auto"/>
              <w:bottom w:val="single" w:sz="4" w:space="0" w:color="auto"/>
            </w:tcBorders>
            <w:shd w:val="clear" w:color="auto" w:fill="auto"/>
          </w:tcPr>
          <w:p w:rsidR="00E650A9" w:rsidRPr="00CE499E" w:rsidRDefault="00E650A9" w:rsidP="002C40B4">
            <w:pPr>
              <w:pStyle w:val="ENoteTableText"/>
            </w:pPr>
            <w:r w:rsidRPr="00CE499E">
              <w:t>Sch 1 (items</w:t>
            </w:r>
            <w:r w:rsidR="00CE499E">
              <w:t> </w:t>
            </w:r>
            <w:r w:rsidRPr="00CE499E">
              <w:t xml:space="preserve">1–11, 13): </w:t>
            </w:r>
            <w:r w:rsidR="005D1EEA" w:rsidRPr="00CE499E">
              <w:t>9 Apr 2014 (s 2)</w:t>
            </w:r>
          </w:p>
        </w:tc>
        <w:tc>
          <w:tcPr>
            <w:tcW w:w="1417" w:type="dxa"/>
            <w:tcBorders>
              <w:top w:val="single" w:sz="4" w:space="0" w:color="auto"/>
              <w:bottom w:val="single" w:sz="4" w:space="0" w:color="auto"/>
            </w:tcBorders>
            <w:shd w:val="clear" w:color="auto" w:fill="auto"/>
          </w:tcPr>
          <w:p w:rsidR="00E650A9" w:rsidRPr="00CE499E" w:rsidRDefault="00E650A9" w:rsidP="000306D2">
            <w:pPr>
              <w:pStyle w:val="ENoteTableText"/>
            </w:pPr>
            <w:r w:rsidRPr="00CE499E">
              <w:t>—</w:t>
            </w:r>
          </w:p>
        </w:tc>
      </w:tr>
      <w:tr w:rsidR="00E17550" w:rsidRPr="00CE499E" w:rsidTr="0016607E">
        <w:trPr>
          <w:cantSplit/>
        </w:trPr>
        <w:tc>
          <w:tcPr>
            <w:tcW w:w="1841" w:type="dxa"/>
            <w:tcBorders>
              <w:top w:val="single" w:sz="4" w:space="0" w:color="auto"/>
              <w:bottom w:val="single" w:sz="4" w:space="0" w:color="auto"/>
            </w:tcBorders>
            <w:shd w:val="clear" w:color="auto" w:fill="auto"/>
          </w:tcPr>
          <w:p w:rsidR="00E17550" w:rsidRPr="00CE499E" w:rsidRDefault="00E17550" w:rsidP="000306D2">
            <w:pPr>
              <w:pStyle w:val="ENoteTableText"/>
            </w:pPr>
            <w:r w:rsidRPr="00CE499E">
              <w:t>Statute Law Revision Act (No.</w:t>
            </w:r>
            <w:r w:rsidR="00CE499E">
              <w:t> </w:t>
            </w:r>
            <w:r w:rsidRPr="00CE499E">
              <w:t>1) 2014</w:t>
            </w:r>
          </w:p>
        </w:tc>
        <w:tc>
          <w:tcPr>
            <w:tcW w:w="993" w:type="dxa"/>
            <w:tcBorders>
              <w:top w:val="single" w:sz="4" w:space="0" w:color="auto"/>
              <w:bottom w:val="single" w:sz="4" w:space="0" w:color="auto"/>
            </w:tcBorders>
            <w:shd w:val="clear" w:color="auto" w:fill="auto"/>
          </w:tcPr>
          <w:p w:rsidR="00E17550" w:rsidRPr="00CE499E" w:rsidRDefault="00E17550" w:rsidP="000306D2">
            <w:pPr>
              <w:pStyle w:val="ENoteTableText"/>
            </w:pPr>
            <w:r w:rsidRPr="00CE499E">
              <w:t>31, 2014</w:t>
            </w:r>
          </w:p>
        </w:tc>
        <w:tc>
          <w:tcPr>
            <w:tcW w:w="1135" w:type="dxa"/>
            <w:tcBorders>
              <w:top w:val="single" w:sz="4" w:space="0" w:color="auto"/>
              <w:bottom w:val="single" w:sz="4" w:space="0" w:color="auto"/>
            </w:tcBorders>
            <w:shd w:val="clear" w:color="auto" w:fill="auto"/>
          </w:tcPr>
          <w:p w:rsidR="00E17550" w:rsidRPr="00CE499E" w:rsidRDefault="00E17550" w:rsidP="000306D2">
            <w:pPr>
              <w:pStyle w:val="ENoteTableText"/>
            </w:pPr>
            <w:r w:rsidRPr="00CE499E">
              <w:t>27</w:t>
            </w:r>
            <w:r w:rsidR="00CE499E">
              <w:t> </w:t>
            </w:r>
            <w:r w:rsidRPr="00CE499E">
              <w:t>May 2014</w:t>
            </w:r>
          </w:p>
        </w:tc>
        <w:tc>
          <w:tcPr>
            <w:tcW w:w="1704" w:type="dxa"/>
            <w:tcBorders>
              <w:top w:val="single" w:sz="4" w:space="0" w:color="auto"/>
              <w:bottom w:val="single" w:sz="4" w:space="0" w:color="auto"/>
            </w:tcBorders>
            <w:shd w:val="clear" w:color="auto" w:fill="auto"/>
          </w:tcPr>
          <w:p w:rsidR="00E17550" w:rsidRPr="00CE499E" w:rsidRDefault="00E17550" w:rsidP="001C6031">
            <w:pPr>
              <w:pStyle w:val="ENoteTableText"/>
            </w:pPr>
            <w:r w:rsidRPr="00CE499E">
              <w:t>Sch 6 (items</w:t>
            </w:r>
            <w:r w:rsidR="00CE499E">
              <w:t> </w:t>
            </w:r>
            <w:r w:rsidR="006163D2" w:rsidRPr="00CE499E">
              <w:t>19, 20, 23): 24</w:t>
            </w:r>
            <w:r w:rsidR="00CE499E">
              <w:t> </w:t>
            </w:r>
            <w:r w:rsidR="006163D2" w:rsidRPr="00CE499E">
              <w:t>June 2014</w:t>
            </w:r>
            <w:r w:rsidR="005D1EEA" w:rsidRPr="00CE499E">
              <w:t xml:space="preserve"> (s 2(1) item</w:t>
            </w:r>
            <w:r w:rsidR="00CE499E">
              <w:t> </w:t>
            </w:r>
            <w:r w:rsidR="005D1EEA" w:rsidRPr="00CE499E">
              <w:t>9)</w:t>
            </w:r>
          </w:p>
        </w:tc>
        <w:tc>
          <w:tcPr>
            <w:tcW w:w="1417" w:type="dxa"/>
            <w:tcBorders>
              <w:top w:val="single" w:sz="4" w:space="0" w:color="auto"/>
              <w:bottom w:val="single" w:sz="4" w:space="0" w:color="auto"/>
            </w:tcBorders>
            <w:shd w:val="clear" w:color="auto" w:fill="auto"/>
          </w:tcPr>
          <w:p w:rsidR="00E17550" w:rsidRPr="00CE499E" w:rsidRDefault="006163D2" w:rsidP="000306D2">
            <w:pPr>
              <w:pStyle w:val="ENoteTableText"/>
            </w:pPr>
            <w:r w:rsidRPr="00CE499E">
              <w:t>Sch 6 (item</w:t>
            </w:r>
            <w:r w:rsidR="00CE499E">
              <w:t> </w:t>
            </w:r>
            <w:r w:rsidRPr="00CE499E">
              <w:t>23)</w:t>
            </w:r>
          </w:p>
        </w:tc>
      </w:tr>
      <w:tr w:rsidR="00373F19" w:rsidRPr="00CE499E" w:rsidTr="0016607E">
        <w:trPr>
          <w:cantSplit/>
        </w:trPr>
        <w:tc>
          <w:tcPr>
            <w:tcW w:w="1841" w:type="dxa"/>
            <w:tcBorders>
              <w:top w:val="single" w:sz="4" w:space="0" w:color="auto"/>
              <w:bottom w:val="nil"/>
            </w:tcBorders>
            <w:shd w:val="clear" w:color="auto" w:fill="auto"/>
          </w:tcPr>
          <w:p w:rsidR="00373F19" w:rsidRPr="00CE499E" w:rsidRDefault="00373F19" w:rsidP="000306D2">
            <w:pPr>
              <w:pStyle w:val="ENoteTableText"/>
            </w:pPr>
            <w:r w:rsidRPr="00CE499E">
              <w:t>Public Governance, Performance and Accountability (Consequential and Transitional Provisions) Act 2014</w:t>
            </w:r>
          </w:p>
        </w:tc>
        <w:tc>
          <w:tcPr>
            <w:tcW w:w="993" w:type="dxa"/>
            <w:tcBorders>
              <w:top w:val="single" w:sz="4" w:space="0" w:color="auto"/>
              <w:bottom w:val="nil"/>
            </w:tcBorders>
            <w:shd w:val="clear" w:color="auto" w:fill="auto"/>
          </w:tcPr>
          <w:p w:rsidR="00373F19" w:rsidRPr="00CE499E" w:rsidRDefault="00373F19" w:rsidP="000306D2">
            <w:pPr>
              <w:pStyle w:val="ENoteTableText"/>
            </w:pPr>
            <w:r w:rsidRPr="00CE499E">
              <w:t>62, 2014</w:t>
            </w:r>
          </w:p>
        </w:tc>
        <w:tc>
          <w:tcPr>
            <w:tcW w:w="1135" w:type="dxa"/>
            <w:tcBorders>
              <w:top w:val="single" w:sz="4" w:space="0" w:color="auto"/>
              <w:bottom w:val="nil"/>
            </w:tcBorders>
            <w:shd w:val="clear" w:color="auto" w:fill="auto"/>
          </w:tcPr>
          <w:p w:rsidR="00373F19" w:rsidRPr="00CE499E" w:rsidRDefault="00373F19" w:rsidP="000306D2">
            <w:pPr>
              <w:pStyle w:val="ENoteTableText"/>
            </w:pPr>
            <w:r w:rsidRPr="00CE499E">
              <w:t>30</w:t>
            </w:r>
            <w:r w:rsidR="00CE499E">
              <w:t> </w:t>
            </w:r>
            <w:r w:rsidRPr="00CE499E">
              <w:t>June 2014</w:t>
            </w:r>
          </w:p>
        </w:tc>
        <w:tc>
          <w:tcPr>
            <w:tcW w:w="1704" w:type="dxa"/>
            <w:tcBorders>
              <w:top w:val="single" w:sz="4" w:space="0" w:color="auto"/>
              <w:bottom w:val="nil"/>
            </w:tcBorders>
            <w:shd w:val="clear" w:color="auto" w:fill="auto"/>
          </w:tcPr>
          <w:p w:rsidR="00373F19" w:rsidRPr="00CE499E" w:rsidRDefault="00373F19" w:rsidP="002C40B4">
            <w:pPr>
              <w:pStyle w:val="ENoteTableText"/>
            </w:pPr>
            <w:r w:rsidRPr="00CE499E">
              <w:t>Sch 6 (items</w:t>
            </w:r>
            <w:r w:rsidR="00CE499E">
              <w:t> </w:t>
            </w:r>
            <w:r w:rsidRPr="00CE499E">
              <w:t>66, 67)</w:t>
            </w:r>
            <w:r w:rsidR="00A034B6" w:rsidRPr="00CE499E">
              <w:t>,</w:t>
            </w:r>
            <w:r w:rsidR="00FE0EB1" w:rsidRPr="00CE499E">
              <w:t xml:space="preserve"> Sch 11 (items</w:t>
            </w:r>
            <w:r w:rsidR="00CE499E">
              <w:t> </w:t>
            </w:r>
            <w:r w:rsidR="00FE0EB1" w:rsidRPr="00CE499E">
              <w:t>61</w:t>
            </w:r>
            <w:r w:rsidR="003D350A" w:rsidRPr="00CE499E">
              <w:t>–</w:t>
            </w:r>
            <w:r w:rsidR="00FE0EB1" w:rsidRPr="00CE499E">
              <w:t>72)</w:t>
            </w:r>
            <w:r w:rsidR="00A034B6" w:rsidRPr="00CE499E">
              <w:t xml:space="preserve"> and Sch 14 (items</w:t>
            </w:r>
            <w:r w:rsidR="00CE499E">
              <w:t> </w:t>
            </w:r>
            <w:r w:rsidR="00A034B6" w:rsidRPr="00CE499E">
              <w:t>1–4)</w:t>
            </w:r>
            <w:r w:rsidR="00FE0EB1" w:rsidRPr="00CE499E">
              <w:t xml:space="preserve">: </w:t>
            </w:r>
            <w:r w:rsidR="003D350A" w:rsidRPr="00CE499E">
              <w:t>1</w:t>
            </w:r>
            <w:r w:rsidR="00CE499E">
              <w:t> </w:t>
            </w:r>
            <w:r w:rsidR="003D350A" w:rsidRPr="00CE499E">
              <w:t>July 2014 (s 2(1) item</w:t>
            </w:r>
            <w:r w:rsidR="00A034B6" w:rsidRPr="00CE499E">
              <w:t>s</w:t>
            </w:r>
            <w:r w:rsidR="00CE499E">
              <w:t> </w:t>
            </w:r>
            <w:r w:rsidR="003D350A" w:rsidRPr="00CE499E">
              <w:t>6</w:t>
            </w:r>
            <w:r w:rsidR="00A034B6" w:rsidRPr="00CE499E">
              <w:t>, 14</w:t>
            </w:r>
            <w:r w:rsidR="003D350A" w:rsidRPr="00CE499E">
              <w:t>)</w:t>
            </w:r>
          </w:p>
        </w:tc>
        <w:tc>
          <w:tcPr>
            <w:tcW w:w="1417" w:type="dxa"/>
            <w:tcBorders>
              <w:top w:val="single" w:sz="4" w:space="0" w:color="auto"/>
              <w:bottom w:val="nil"/>
            </w:tcBorders>
            <w:shd w:val="clear" w:color="auto" w:fill="auto"/>
          </w:tcPr>
          <w:p w:rsidR="00373F19" w:rsidRPr="00CE499E" w:rsidRDefault="00A034B6" w:rsidP="000306D2">
            <w:pPr>
              <w:pStyle w:val="ENoteTableText"/>
            </w:pPr>
            <w:r w:rsidRPr="00CE499E">
              <w:t>Sch 14 (items</w:t>
            </w:r>
            <w:r w:rsidR="00CE499E">
              <w:t> </w:t>
            </w:r>
            <w:r w:rsidRPr="00CE499E">
              <w:t>1–4)</w:t>
            </w:r>
          </w:p>
        </w:tc>
      </w:tr>
      <w:tr w:rsidR="0056129C" w:rsidRPr="00CE499E" w:rsidTr="0016607E">
        <w:trPr>
          <w:cantSplit/>
        </w:trPr>
        <w:tc>
          <w:tcPr>
            <w:tcW w:w="1841" w:type="dxa"/>
            <w:tcBorders>
              <w:top w:val="nil"/>
              <w:bottom w:val="nil"/>
            </w:tcBorders>
            <w:shd w:val="clear" w:color="auto" w:fill="auto"/>
          </w:tcPr>
          <w:p w:rsidR="0056129C" w:rsidRPr="00CE499E" w:rsidRDefault="0056129C" w:rsidP="004E26AE">
            <w:pPr>
              <w:pStyle w:val="ENoteTTIndentHeading"/>
            </w:pPr>
            <w:r w:rsidRPr="00CE499E">
              <w:rPr>
                <w:rFonts w:cs="Times New Roman"/>
              </w:rPr>
              <w:t>as amended by</w:t>
            </w:r>
          </w:p>
        </w:tc>
        <w:tc>
          <w:tcPr>
            <w:tcW w:w="993" w:type="dxa"/>
            <w:tcBorders>
              <w:top w:val="nil"/>
              <w:bottom w:val="nil"/>
            </w:tcBorders>
            <w:shd w:val="clear" w:color="auto" w:fill="auto"/>
          </w:tcPr>
          <w:p w:rsidR="0056129C" w:rsidRPr="00CE499E" w:rsidRDefault="0056129C" w:rsidP="000306D2">
            <w:pPr>
              <w:pStyle w:val="ENoteTableText"/>
            </w:pPr>
          </w:p>
        </w:tc>
        <w:tc>
          <w:tcPr>
            <w:tcW w:w="1135" w:type="dxa"/>
            <w:tcBorders>
              <w:top w:val="nil"/>
              <w:bottom w:val="nil"/>
            </w:tcBorders>
            <w:shd w:val="clear" w:color="auto" w:fill="auto"/>
          </w:tcPr>
          <w:p w:rsidR="0056129C" w:rsidRPr="00CE499E" w:rsidRDefault="0056129C" w:rsidP="000306D2">
            <w:pPr>
              <w:pStyle w:val="ENoteTableText"/>
            </w:pPr>
          </w:p>
        </w:tc>
        <w:tc>
          <w:tcPr>
            <w:tcW w:w="1704" w:type="dxa"/>
            <w:tcBorders>
              <w:top w:val="nil"/>
              <w:bottom w:val="nil"/>
            </w:tcBorders>
            <w:shd w:val="clear" w:color="auto" w:fill="auto"/>
          </w:tcPr>
          <w:p w:rsidR="0056129C" w:rsidRPr="00CE499E" w:rsidRDefault="0056129C" w:rsidP="00A034B6">
            <w:pPr>
              <w:pStyle w:val="ENoteTableText"/>
            </w:pPr>
          </w:p>
        </w:tc>
        <w:tc>
          <w:tcPr>
            <w:tcW w:w="1417" w:type="dxa"/>
            <w:tcBorders>
              <w:top w:val="nil"/>
              <w:bottom w:val="nil"/>
            </w:tcBorders>
            <w:shd w:val="clear" w:color="auto" w:fill="auto"/>
          </w:tcPr>
          <w:p w:rsidR="0056129C" w:rsidRPr="00CE499E" w:rsidRDefault="0056129C" w:rsidP="000306D2">
            <w:pPr>
              <w:pStyle w:val="ENoteTableText"/>
            </w:pPr>
          </w:p>
        </w:tc>
      </w:tr>
      <w:tr w:rsidR="0056129C" w:rsidRPr="00CE499E" w:rsidTr="0016607E">
        <w:trPr>
          <w:cantSplit/>
        </w:trPr>
        <w:tc>
          <w:tcPr>
            <w:tcW w:w="1841" w:type="dxa"/>
            <w:tcBorders>
              <w:top w:val="nil"/>
              <w:bottom w:val="nil"/>
            </w:tcBorders>
            <w:shd w:val="clear" w:color="auto" w:fill="auto"/>
          </w:tcPr>
          <w:p w:rsidR="0056129C" w:rsidRPr="00CE499E" w:rsidRDefault="0056129C" w:rsidP="005E775E">
            <w:pPr>
              <w:pStyle w:val="ENoteTTi"/>
              <w:keepNext w:val="0"/>
              <w:rPr>
                <w:rFonts w:eastAsiaTheme="minorHAnsi" w:cstheme="minorBidi"/>
                <w:lang w:eastAsia="en-US"/>
              </w:rPr>
            </w:pPr>
            <w:r w:rsidRPr="00CE499E">
              <w:t>Public Governance and Resources Legislation Amendment Act (No.</w:t>
            </w:r>
            <w:r w:rsidR="00CE499E">
              <w:t> </w:t>
            </w:r>
            <w:r w:rsidRPr="00CE499E">
              <w:t>1) 2015</w:t>
            </w:r>
          </w:p>
        </w:tc>
        <w:tc>
          <w:tcPr>
            <w:tcW w:w="993" w:type="dxa"/>
            <w:tcBorders>
              <w:top w:val="nil"/>
              <w:bottom w:val="nil"/>
            </w:tcBorders>
            <w:shd w:val="clear" w:color="auto" w:fill="auto"/>
          </w:tcPr>
          <w:p w:rsidR="0056129C" w:rsidRPr="00CE499E" w:rsidRDefault="0056129C" w:rsidP="000306D2">
            <w:pPr>
              <w:pStyle w:val="ENoteTableText"/>
            </w:pPr>
            <w:r w:rsidRPr="00CE499E">
              <w:t>36, 2015</w:t>
            </w:r>
          </w:p>
        </w:tc>
        <w:tc>
          <w:tcPr>
            <w:tcW w:w="1135" w:type="dxa"/>
            <w:tcBorders>
              <w:top w:val="nil"/>
              <w:bottom w:val="nil"/>
            </w:tcBorders>
            <w:shd w:val="clear" w:color="auto" w:fill="auto"/>
          </w:tcPr>
          <w:p w:rsidR="0056129C" w:rsidRPr="00CE499E" w:rsidRDefault="0056129C" w:rsidP="000306D2">
            <w:pPr>
              <w:pStyle w:val="ENoteTableText"/>
            </w:pPr>
            <w:r w:rsidRPr="00CE499E">
              <w:t>13 Apr 2015</w:t>
            </w:r>
          </w:p>
        </w:tc>
        <w:tc>
          <w:tcPr>
            <w:tcW w:w="1704" w:type="dxa"/>
            <w:tcBorders>
              <w:top w:val="nil"/>
              <w:bottom w:val="nil"/>
            </w:tcBorders>
            <w:shd w:val="clear" w:color="auto" w:fill="auto"/>
          </w:tcPr>
          <w:p w:rsidR="0056129C" w:rsidRPr="00CE499E" w:rsidRDefault="0056129C" w:rsidP="00A034B6">
            <w:pPr>
              <w:pStyle w:val="ENoteTableText"/>
            </w:pPr>
            <w:r w:rsidRPr="00CE499E">
              <w:t>Sch 2 (item</w:t>
            </w:r>
            <w:r w:rsidR="00CE499E">
              <w:t> </w:t>
            </w:r>
            <w:r w:rsidRPr="00CE499E">
              <w:t>7) and Sch 7: 14 Apr 2015 (s 2)</w:t>
            </w:r>
          </w:p>
        </w:tc>
        <w:tc>
          <w:tcPr>
            <w:tcW w:w="1417" w:type="dxa"/>
            <w:tcBorders>
              <w:top w:val="nil"/>
              <w:bottom w:val="nil"/>
            </w:tcBorders>
            <w:shd w:val="clear" w:color="auto" w:fill="auto"/>
          </w:tcPr>
          <w:p w:rsidR="0056129C" w:rsidRPr="00CE499E" w:rsidRDefault="0056129C" w:rsidP="000306D2">
            <w:pPr>
              <w:pStyle w:val="ENoteTableText"/>
            </w:pPr>
            <w:r w:rsidRPr="00CE499E">
              <w:t>Sch 7</w:t>
            </w:r>
          </w:p>
        </w:tc>
      </w:tr>
      <w:tr w:rsidR="004A56B1" w:rsidRPr="00CE499E" w:rsidTr="0016607E">
        <w:trPr>
          <w:cantSplit/>
        </w:trPr>
        <w:tc>
          <w:tcPr>
            <w:tcW w:w="1841" w:type="dxa"/>
            <w:tcBorders>
              <w:top w:val="nil"/>
              <w:bottom w:val="nil"/>
            </w:tcBorders>
            <w:shd w:val="clear" w:color="auto" w:fill="auto"/>
          </w:tcPr>
          <w:p w:rsidR="004A56B1" w:rsidRPr="00CE499E" w:rsidRDefault="004A56B1" w:rsidP="00A83FCD">
            <w:pPr>
              <w:pStyle w:val="ENoteTTIndentHeadingSub"/>
            </w:pPr>
            <w:r w:rsidRPr="00CE499E">
              <w:t>as amended by</w:t>
            </w:r>
          </w:p>
        </w:tc>
        <w:tc>
          <w:tcPr>
            <w:tcW w:w="993" w:type="dxa"/>
            <w:tcBorders>
              <w:top w:val="nil"/>
              <w:bottom w:val="nil"/>
            </w:tcBorders>
            <w:shd w:val="clear" w:color="auto" w:fill="auto"/>
          </w:tcPr>
          <w:p w:rsidR="004A56B1" w:rsidRPr="00CE499E" w:rsidRDefault="004A56B1" w:rsidP="00055A9B">
            <w:pPr>
              <w:pStyle w:val="ENoteTableText"/>
            </w:pPr>
          </w:p>
        </w:tc>
        <w:tc>
          <w:tcPr>
            <w:tcW w:w="1135" w:type="dxa"/>
            <w:tcBorders>
              <w:top w:val="nil"/>
              <w:bottom w:val="nil"/>
            </w:tcBorders>
            <w:shd w:val="clear" w:color="auto" w:fill="auto"/>
          </w:tcPr>
          <w:p w:rsidR="004A56B1" w:rsidRPr="00CE499E" w:rsidRDefault="004A56B1" w:rsidP="00055A9B">
            <w:pPr>
              <w:pStyle w:val="ENoteTableText"/>
            </w:pPr>
          </w:p>
        </w:tc>
        <w:tc>
          <w:tcPr>
            <w:tcW w:w="1704" w:type="dxa"/>
            <w:tcBorders>
              <w:top w:val="nil"/>
              <w:bottom w:val="nil"/>
            </w:tcBorders>
            <w:shd w:val="clear" w:color="auto" w:fill="auto"/>
          </w:tcPr>
          <w:p w:rsidR="004A56B1" w:rsidRPr="00CE499E" w:rsidRDefault="004A56B1" w:rsidP="00055A9B">
            <w:pPr>
              <w:pStyle w:val="ENoteTableText"/>
            </w:pPr>
          </w:p>
        </w:tc>
        <w:tc>
          <w:tcPr>
            <w:tcW w:w="1417" w:type="dxa"/>
            <w:tcBorders>
              <w:top w:val="nil"/>
              <w:bottom w:val="nil"/>
            </w:tcBorders>
            <w:shd w:val="clear" w:color="auto" w:fill="auto"/>
          </w:tcPr>
          <w:p w:rsidR="004A56B1" w:rsidRPr="00CE499E" w:rsidRDefault="004A56B1" w:rsidP="00055A9B">
            <w:pPr>
              <w:pStyle w:val="ENoteTableText"/>
            </w:pPr>
          </w:p>
        </w:tc>
      </w:tr>
      <w:tr w:rsidR="004A56B1" w:rsidRPr="00CE499E" w:rsidTr="0016607E">
        <w:trPr>
          <w:cantSplit/>
        </w:trPr>
        <w:tc>
          <w:tcPr>
            <w:tcW w:w="1841" w:type="dxa"/>
            <w:tcBorders>
              <w:top w:val="nil"/>
              <w:bottom w:val="nil"/>
            </w:tcBorders>
            <w:shd w:val="clear" w:color="auto" w:fill="auto"/>
          </w:tcPr>
          <w:p w:rsidR="004A56B1" w:rsidRPr="00CE499E" w:rsidRDefault="004A56B1" w:rsidP="002C40B4">
            <w:pPr>
              <w:pStyle w:val="ENoteTTiSub"/>
            </w:pPr>
            <w:r w:rsidRPr="00CE499E">
              <w:t>Acts and Instruments (Framework Reform) (Consequential Provisions) Act 2015</w:t>
            </w:r>
          </w:p>
        </w:tc>
        <w:tc>
          <w:tcPr>
            <w:tcW w:w="993" w:type="dxa"/>
            <w:tcBorders>
              <w:top w:val="nil"/>
              <w:bottom w:val="nil"/>
            </w:tcBorders>
            <w:shd w:val="clear" w:color="auto" w:fill="auto"/>
          </w:tcPr>
          <w:p w:rsidR="004A56B1" w:rsidRPr="00CE499E" w:rsidRDefault="004A56B1" w:rsidP="002C40B4">
            <w:pPr>
              <w:pStyle w:val="ENoteTableText"/>
            </w:pPr>
            <w:r w:rsidRPr="00CE499E">
              <w:t>126, 2015</w:t>
            </w:r>
          </w:p>
        </w:tc>
        <w:tc>
          <w:tcPr>
            <w:tcW w:w="1135" w:type="dxa"/>
            <w:tcBorders>
              <w:top w:val="nil"/>
              <w:bottom w:val="nil"/>
            </w:tcBorders>
            <w:shd w:val="clear" w:color="auto" w:fill="auto"/>
          </w:tcPr>
          <w:p w:rsidR="004A56B1" w:rsidRPr="00CE499E" w:rsidRDefault="004A56B1" w:rsidP="002C40B4">
            <w:pPr>
              <w:pStyle w:val="ENoteTableText"/>
            </w:pPr>
            <w:r w:rsidRPr="00CE499E">
              <w:t>10 Sept 2015</w:t>
            </w:r>
          </w:p>
        </w:tc>
        <w:tc>
          <w:tcPr>
            <w:tcW w:w="1704" w:type="dxa"/>
            <w:tcBorders>
              <w:top w:val="nil"/>
              <w:bottom w:val="nil"/>
            </w:tcBorders>
            <w:shd w:val="clear" w:color="auto" w:fill="auto"/>
          </w:tcPr>
          <w:p w:rsidR="004A56B1" w:rsidRPr="00CE499E" w:rsidRDefault="004A56B1" w:rsidP="002C40B4">
            <w:pPr>
              <w:pStyle w:val="ENoteTableText"/>
            </w:pPr>
            <w:r w:rsidRPr="00CE499E">
              <w:t>Sch 1 (item</w:t>
            </w:r>
            <w:r w:rsidR="00CE499E">
              <w:t> </w:t>
            </w:r>
            <w:r w:rsidRPr="00CE499E">
              <w:t>486): 5 Mar 2016 (s 2(1) item</w:t>
            </w:r>
            <w:r w:rsidR="00CE499E">
              <w:t> </w:t>
            </w:r>
            <w:r w:rsidRPr="00CE499E">
              <w:t>2)</w:t>
            </w:r>
          </w:p>
        </w:tc>
        <w:tc>
          <w:tcPr>
            <w:tcW w:w="1417" w:type="dxa"/>
            <w:tcBorders>
              <w:top w:val="nil"/>
              <w:bottom w:val="nil"/>
            </w:tcBorders>
            <w:shd w:val="clear" w:color="auto" w:fill="auto"/>
          </w:tcPr>
          <w:p w:rsidR="004A56B1" w:rsidRPr="00CE499E" w:rsidRDefault="004A56B1" w:rsidP="002C40B4">
            <w:pPr>
              <w:pStyle w:val="ENoteTableText"/>
            </w:pPr>
            <w:r w:rsidRPr="00CE499E">
              <w:t>—</w:t>
            </w:r>
          </w:p>
        </w:tc>
      </w:tr>
      <w:tr w:rsidR="004A56B1" w:rsidRPr="00CE499E" w:rsidTr="0016607E">
        <w:trPr>
          <w:cantSplit/>
        </w:trPr>
        <w:tc>
          <w:tcPr>
            <w:tcW w:w="1841" w:type="dxa"/>
            <w:tcBorders>
              <w:top w:val="nil"/>
              <w:bottom w:val="single" w:sz="4" w:space="0" w:color="auto"/>
            </w:tcBorders>
            <w:shd w:val="clear" w:color="auto" w:fill="auto"/>
          </w:tcPr>
          <w:p w:rsidR="004A56B1" w:rsidRPr="00CE499E" w:rsidRDefault="004A56B1" w:rsidP="005E775E">
            <w:pPr>
              <w:pStyle w:val="ENoteTTi"/>
              <w:keepNext w:val="0"/>
            </w:pPr>
            <w:r w:rsidRPr="00CE499E">
              <w:t>Acts and Instruments (Framework Reform) (Consequential Provisions) Act 2015</w:t>
            </w:r>
          </w:p>
        </w:tc>
        <w:tc>
          <w:tcPr>
            <w:tcW w:w="993" w:type="dxa"/>
            <w:tcBorders>
              <w:top w:val="nil"/>
              <w:bottom w:val="single" w:sz="4" w:space="0" w:color="auto"/>
            </w:tcBorders>
            <w:shd w:val="clear" w:color="auto" w:fill="auto"/>
          </w:tcPr>
          <w:p w:rsidR="004A56B1" w:rsidRPr="00CE499E" w:rsidRDefault="004A56B1" w:rsidP="002C40B4">
            <w:pPr>
              <w:pStyle w:val="ENoteTableText"/>
            </w:pPr>
            <w:r w:rsidRPr="00CE499E">
              <w:t>126, 2015</w:t>
            </w:r>
          </w:p>
        </w:tc>
        <w:tc>
          <w:tcPr>
            <w:tcW w:w="1135" w:type="dxa"/>
            <w:tcBorders>
              <w:top w:val="nil"/>
              <w:bottom w:val="single" w:sz="4" w:space="0" w:color="auto"/>
            </w:tcBorders>
            <w:shd w:val="clear" w:color="auto" w:fill="auto"/>
          </w:tcPr>
          <w:p w:rsidR="004A56B1" w:rsidRPr="00CE499E" w:rsidRDefault="004A56B1" w:rsidP="002C40B4">
            <w:pPr>
              <w:pStyle w:val="ENoteTableText"/>
            </w:pPr>
            <w:r w:rsidRPr="00CE499E">
              <w:t>10 Sept 2015</w:t>
            </w:r>
          </w:p>
        </w:tc>
        <w:tc>
          <w:tcPr>
            <w:tcW w:w="1704" w:type="dxa"/>
            <w:tcBorders>
              <w:top w:val="nil"/>
              <w:bottom w:val="single" w:sz="4" w:space="0" w:color="auto"/>
            </w:tcBorders>
            <w:shd w:val="clear" w:color="auto" w:fill="auto"/>
          </w:tcPr>
          <w:p w:rsidR="004A56B1" w:rsidRPr="00CE499E" w:rsidRDefault="004A56B1" w:rsidP="002C40B4">
            <w:pPr>
              <w:pStyle w:val="ENoteTableText"/>
            </w:pPr>
            <w:r w:rsidRPr="00CE499E">
              <w:t>Sch 1 (item</w:t>
            </w:r>
            <w:r w:rsidR="00CE499E">
              <w:t> </w:t>
            </w:r>
            <w:r w:rsidRPr="00CE499E">
              <w:t>495): 5 Mar 2016 (s 2(1) item</w:t>
            </w:r>
            <w:r w:rsidR="00CE499E">
              <w:t> </w:t>
            </w:r>
            <w:r w:rsidRPr="00CE499E">
              <w:t xml:space="preserve">2) </w:t>
            </w:r>
          </w:p>
        </w:tc>
        <w:tc>
          <w:tcPr>
            <w:tcW w:w="1417" w:type="dxa"/>
            <w:tcBorders>
              <w:top w:val="nil"/>
              <w:bottom w:val="single" w:sz="4" w:space="0" w:color="auto"/>
            </w:tcBorders>
            <w:shd w:val="clear" w:color="auto" w:fill="auto"/>
          </w:tcPr>
          <w:p w:rsidR="004A56B1" w:rsidRPr="00CE499E" w:rsidRDefault="004A56B1" w:rsidP="002C40B4">
            <w:pPr>
              <w:pStyle w:val="ENoteTableText"/>
            </w:pPr>
            <w:r w:rsidRPr="00CE499E">
              <w:t>—</w:t>
            </w:r>
          </w:p>
        </w:tc>
      </w:tr>
      <w:tr w:rsidR="0056129C" w:rsidRPr="00CE499E" w:rsidTr="0016607E">
        <w:trPr>
          <w:cantSplit/>
        </w:trPr>
        <w:tc>
          <w:tcPr>
            <w:tcW w:w="1841" w:type="dxa"/>
            <w:tcBorders>
              <w:top w:val="single" w:sz="4" w:space="0" w:color="auto"/>
              <w:bottom w:val="single" w:sz="4" w:space="0" w:color="auto"/>
            </w:tcBorders>
            <w:shd w:val="clear" w:color="auto" w:fill="auto"/>
          </w:tcPr>
          <w:p w:rsidR="0056129C" w:rsidRPr="00CE499E" w:rsidRDefault="0056129C" w:rsidP="000306D2">
            <w:pPr>
              <w:pStyle w:val="ENoteTableText"/>
            </w:pPr>
            <w:r w:rsidRPr="00CE499E">
              <w:t>Private Health Insurance Amendment Act (No.</w:t>
            </w:r>
            <w:r w:rsidR="00CE499E">
              <w:t> </w:t>
            </w:r>
            <w:r w:rsidRPr="00CE499E">
              <w:t>1) 2014</w:t>
            </w:r>
          </w:p>
        </w:tc>
        <w:tc>
          <w:tcPr>
            <w:tcW w:w="993" w:type="dxa"/>
            <w:tcBorders>
              <w:top w:val="single" w:sz="4" w:space="0" w:color="auto"/>
              <w:bottom w:val="single" w:sz="4" w:space="0" w:color="auto"/>
            </w:tcBorders>
            <w:shd w:val="clear" w:color="auto" w:fill="auto"/>
          </w:tcPr>
          <w:p w:rsidR="0056129C" w:rsidRPr="00CE499E" w:rsidRDefault="0056129C" w:rsidP="000306D2">
            <w:pPr>
              <w:pStyle w:val="ENoteTableText"/>
            </w:pPr>
            <w:r w:rsidRPr="00CE499E">
              <w:t>123, 2014</w:t>
            </w:r>
          </w:p>
        </w:tc>
        <w:tc>
          <w:tcPr>
            <w:tcW w:w="1135" w:type="dxa"/>
            <w:tcBorders>
              <w:top w:val="single" w:sz="4" w:space="0" w:color="auto"/>
              <w:bottom w:val="single" w:sz="4" w:space="0" w:color="auto"/>
            </w:tcBorders>
            <w:shd w:val="clear" w:color="auto" w:fill="auto"/>
          </w:tcPr>
          <w:p w:rsidR="0056129C" w:rsidRPr="00CE499E" w:rsidRDefault="0056129C" w:rsidP="000306D2">
            <w:pPr>
              <w:pStyle w:val="ENoteTableText"/>
            </w:pPr>
            <w:r w:rsidRPr="00CE499E">
              <w:t>26 Nov 2014</w:t>
            </w:r>
          </w:p>
        </w:tc>
        <w:tc>
          <w:tcPr>
            <w:tcW w:w="1704" w:type="dxa"/>
            <w:tcBorders>
              <w:top w:val="single" w:sz="4" w:space="0" w:color="auto"/>
              <w:bottom w:val="single" w:sz="4" w:space="0" w:color="auto"/>
            </w:tcBorders>
            <w:shd w:val="clear" w:color="auto" w:fill="auto"/>
          </w:tcPr>
          <w:p w:rsidR="0056129C" w:rsidRPr="00CE499E" w:rsidRDefault="0056129C" w:rsidP="00CA3142">
            <w:pPr>
              <w:pStyle w:val="ENoteTableText"/>
            </w:pPr>
            <w:r w:rsidRPr="00CE499E">
              <w:t>26 Nov 2014 (s 2)</w:t>
            </w:r>
          </w:p>
        </w:tc>
        <w:tc>
          <w:tcPr>
            <w:tcW w:w="1417" w:type="dxa"/>
            <w:tcBorders>
              <w:top w:val="single" w:sz="4" w:space="0" w:color="auto"/>
              <w:bottom w:val="single" w:sz="4" w:space="0" w:color="auto"/>
            </w:tcBorders>
            <w:shd w:val="clear" w:color="auto" w:fill="auto"/>
          </w:tcPr>
          <w:p w:rsidR="0056129C" w:rsidRPr="00CE499E" w:rsidRDefault="0056129C" w:rsidP="000306D2">
            <w:pPr>
              <w:pStyle w:val="ENoteTableText"/>
            </w:pPr>
            <w:r w:rsidRPr="00CE499E">
              <w:t>—</w:t>
            </w:r>
          </w:p>
        </w:tc>
      </w:tr>
      <w:tr w:rsidR="0056129C" w:rsidRPr="00CE499E" w:rsidTr="0016607E">
        <w:trPr>
          <w:cantSplit/>
        </w:trPr>
        <w:tc>
          <w:tcPr>
            <w:tcW w:w="1841" w:type="dxa"/>
            <w:tcBorders>
              <w:top w:val="single" w:sz="4" w:space="0" w:color="auto"/>
              <w:bottom w:val="single" w:sz="4" w:space="0" w:color="auto"/>
            </w:tcBorders>
            <w:shd w:val="clear" w:color="auto" w:fill="auto"/>
          </w:tcPr>
          <w:p w:rsidR="0056129C" w:rsidRPr="00CE499E" w:rsidRDefault="0056129C" w:rsidP="000306D2">
            <w:pPr>
              <w:pStyle w:val="ENoteTableText"/>
            </w:pPr>
            <w:r w:rsidRPr="00CE499E">
              <w:lastRenderedPageBreak/>
              <w:t>Private Health Insurance Amendment Act 2015</w:t>
            </w:r>
          </w:p>
        </w:tc>
        <w:tc>
          <w:tcPr>
            <w:tcW w:w="993" w:type="dxa"/>
            <w:tcBorders>
              <w:top w:val="single" w:sz="4" w:space="0" w:color="auto"/>
              <w:bottom w:val="single" w:sz="4" w:space="0" w:color="auto"/>
            </w:tcBorders>
            <w:shd w:val="clear" w:color="auto" w:fill="auto"/>
          </w:tcPr>
          <w:p w:rsidR="0056129C" w:rsidRPr="00CE499E" w:rsidRDefault="0056129C" w:rsidP="000306D2">
            <w:pPr>
              <w:pStyle w:val="ENoteTableText"/>
            </w:pPr>
            <w:r w:rsidRPr="00CE499E">
              <w:t>57, 2015</w:t>
            </w:r>
          </w:p>
        </w:tc>
        <w:tc>
          <w:tcPr>
            <w:tcW w:w="1135" w:type="dxa"/>
            <w:tcBorders>
              <w:top w:val="single" w:sz="4" w:space="0" w:color="auto"/>
              <w:bottom w:val="single" w:sz="4" w:space="0" w:color="auto"/>
            </w:tcBorders>
            <w:shd w:val="clear" w:color="auto" w:fill="auto"/>
          </w:tcPr>
          <w:p w:rsidR="0056129C" w:rsidRPr="00CE499E" w:rsidRDefault="0056129C" w:rsidP="000306D2">
            <w:pPr>
              <w:pStyle w:val="ENoteTableText"/>
            </w:pPr>
            <w:r w:rsidRPr="00CE499E">
              <w:t>26</w:t>
            </w:r>
            <w:r w:rsidR="00CE499E">
              <w:t> </w:t>
            </w:r>
            <w:r w:rsidRPr="00CE499E">
              <w:t>June 2015</w:t>
            </w:r>
          </w:p>
        </w:tc>
        <w:tc>
          <w:tcPr>
            <w:tcW w:w="1704" w:type="dxa"/>
            <w:tcBorders>
              <w:top w:val="single" w:sz="4" w:space="0" w:color="auto"/>
              <w:bottom w:val="single" w:sz="4" w:space="0" w:color="auto"/>
            </w:tcBorders>
            <w:shd w:val="clear" w:color="auto" w:fill="auto"/>
          </w:tcPr>
          <w:p w:rsidR="0056129C" w:rsidRPr="00CE499E" w:rsidRDefault="0056129C" w:rsidP="00A26873">
            <w:pPr>
              <w:pStyle w:val="ENoteTableText"/>
              <w:rPr>
                <w:kern w:val="28"/>
              </w:rPr>
            </w:pPr>
            <w:r w:rsidRPr="00CE499E">
              <w:t>Sch 1 (items</w:t>
            </w:r>
            <w:r w:rsidR="00CE499E">
              <w:t> </w:t>
            </w:r>
            <w:r w:rsidRPr="00CE499E">
              <w:t>14–31): 1</w:t>
            </w:r>
            <w:r w:rsidR="00CE499E">
              <w:t> </w:t>
            </w:r>
            <w:r w:rsidRPr="00CE499E">
              <w:t>July 2015 (s 2(1)</w:t>
            </w:r>
            <w:r w:rsidR="005E775E" w:rsidRPr="00CE499E">
              <w:t xml:space="preserve"> </w:t>
            </w:r>
            <w:r w:rsidRPr="00CE499E">
              <w:t>item</w:t>
            </w:r>
            <w:r w:rsidR="00CE499E">
              <w:t> </w:t>
            </w:r>
            <w:r w:rsidRPr="00CE499E">
              <w:t>2)</w:t>
            </w:r>
            <w:r w:rsidR="00E35C3C" w:rsidRPr="00CE499E">
              <w:t xml:space="preserve"> and Sch 2 (items</w:t>
            </w:r>
            <w:r w:rsidR="00CE499E">
              <w:t> </w:t>
            </w:r>
            <w:r w:rsidR="00E35C3C" w:rsidRPr="00CE499E">
              <w:t>2, 3): 26</w:t>
            </w:r>
            <w:r w:rsidR="00CE499E">
              <w:t> </w:t>
            </w:r>
            <w:r w:rsidR="00E35C3C" w:rsidRPr="00CE499E">
              <w:t>May 2015 (s 2(1) item</w:t>
            </w:r>
            <w:r w:rsidR="00CE499E">
              <w:t> </w:t>
            </w:r>
            <w:r w:rsidR="00E35C3C" w:rsidRPr="00CE499E">
              <w:t>3)</w:t>
            </w:r>
          </w:p>
        </w:tc>
        <w:tc>
          <w:tcPr>
            <w:tcW w:w="1417" w:type="dxa"/>
            <w:tcBorders>
              <w:top w:val="single" w:sz="4" w:space="0" w:color="auto"/>
              <w:bottom w:val="single" w:sz="4" w:space="0" w:color="auto"/>
            </w:tcBorders>
            <w:shd w:val="clear" w:color="auto" w:fill="auto"/>
          </w:tcPr>
          <w:p w:rsidR="0056129C" w:rsidRPr="00CE499E" w:rsidRDefault="0056129C" w:rsidP="000306D2">
            <w:pPr>
              <w:pStyle w:val="ENoteTableText"/>
            </w:pPr>
            <w:r w:rsidRPr="00CE499E">
              <w:t>Sch 1 (items</w:t>
            </w:r>
            <w:r w:rsidR="00CE499E">
              <w:t> </w:t>
            </w:r>
            <w:r w:rsidRPr="00CE499E">
              <w:t>25–31)</w:t>
            </w:r>
            <w:r w:rsidR="00E35C3C" w:rsidRPr="00CE499E">
              <w:t xml:space="preserve"> and Sch 2 (items</w:t>
            </w:r>
            <w:r w:rsidR="00CE499E">
              <w:t> </w:t>
            </w:r>
            <w:r w:rsidR="00E35C3C" w:rsidRPr="00CE499E">
              <w:t>2, 3)</w:t>
            </w:r>
          </w:p>
        </w:tc>
      </w:tr>
      <w:tr w:rsidR="0056129C" w:rsidRPr="00CE499E" w:rsidTr="0016607E">
        <w:trPr>
          <w:cantSplit/>
        </w:trPr>
        <w:tc>
          <w:tcPr>
            <w:tcW w:w="1841" w:type="dxa"/>
            <w:tcBorders>
              <w:top w:val="single" w:sz="4" w:space="0" w:color="auto"/>
              <w:bottom w:val="nil"/>
            </w:tcBorders>
            <w:shd w:val="clear" w:color="auto" w:fill="auto"/>
          </w:tcPr>
          <w:p w:rsidR="0056129C" w:rsidRPr="00CE499E" w:rsidRDefault="0056129C" w:rsidP="000306D2">
            <w:pPr>
              <w:pStyle w:val="ENoteTableText"/>
            </w:pPr>
            <w:r w:rsidRPr="00CE499E">
              <w:t>Norfolk Island Legislation Amendment Act 2015</w:t>
            </w:r>
          </w:p>
        </w:tc>
        <w:tc>
          <w:tcPr>
            <w:tcW w:w="993" w:type="dxa"/>
            <w:tcBorders>
              <w:top w:val="single" w:sz="4" w:space="0" w:color="auto"/>
              <w:bottom w:val="nil"/>
            </w:tcBorders>
            <w:shd w:val="clear" w:color="auto" w:fill="auto"/>
          </w:tcPr>
          <w:p w:rsidR="0056129C" w:rsidRPr="00CE499E" w:rsidRDefault="0056129C" w:rsidP="000306D2">
            <w:pPr>
              <w:pStyle w:val="ENoteTableText"/>
            </w:pPr>
            <w:r w:rsidRPr="00CE499E">
              <w:t>59, 2015</w:t>
            </w:r>
          </w:p>
        </w:tc>
        <w:tc>
          <w:tcPr>
            <w:tcW w:w="1135" w:type="dxa"/>
            <w:tcBorders>
              <w:top w:val="single" w:sz="4" w:space="0" w:color="auto"/>
              <w:bottom w:val="nil"/>
            </w:tcBorders>
            <w:shd w:val="clear" w:color="auto" w:fill="auto"/>
          </w:tcPr>
          <w:p w:rsidR="0056129C" w:rsidRPr="00CE499E" w:rsidRDefault="0056129C" w:rsidP="000306D2">
            <w:pPr>
              <w:pStyle w:val="ENoteTableText"/>
            </w:pPr>
            <w:r w:rsidRPr="00CE499E">
              <w:t>26</w:t>
            </w:r>
            <w:r w:rsidR="00CE499E">
              <w:t> </w:t>
            </w:r>
            <w:r w:rsidRPr="00CE499E">
              <w:t>May 2015</w:t>
            </w:r>
          </w:p>
        </w:tc>
        <w:tc>
          <w:tcPr>
            <w:tcW w:w="1704" w:type="dxa"/>
            <w:tcBorders>
              <w:top w:val="single" w:sz="4" w:space="0" w:color="auto"/>
              <w:bottom w:val="nil"/>
            </w:tcBorders>
            <w:shd w:val="clear" w:color="auto" w:fill="auto"/>
          </w:tcPr>
          <w:p w:rsidR="0056129C" w:rsidRPr="00CE499E" w:rsidRDefault="0056129C" w:rsidP="0016607E">
            <w:pPr>
              <w:pStyle w:val="ENoteTableText"/>
            </w:pPr>
            <w:r w:rsidRPr="00CE499E">
              <w:t>Sch 2 (items</w:t>
            </w:r>
            <w:r w:rsidR="00CE499E">
              <w:t> </w:t>
            </w:r>
            <w:r w:rsidRPr="00CE499E">
              <w:t>306</w:t>
            </w:r>
            <w:r w:rsidR="00E35C3C" w:rsidRPr="00CE499E">
              <w:t>–</w:t>
            </w:r>
            <w:r w:rsidRPr="00CE499E">
              <w:t>310): 1</w:t>
            </w:r>
            <w:r w:rsidR="00CE499E">
              <w:t> </w:t>
            </w:r>
            <w:r w:rsidRPr="00CE499E">
              <w:t>July 2016 (s</w:t>
            </w:r>
            <w:r w:rsidR="00A30967" w:rsidRPr="00CE499E">
              <w:t> </w:t>
            </w:r>
            <w:r w:rsidRPr="00CE499E">
              <w:t>2(1) item</w:t>
            </w:r>
            <w:r w:rsidR="00CE499E">
              <w:t> </w:t>
            </w:r>
            <w:r w:rsidR="00E35C3C" w:rsidRPr="00CE499E">
              <w:t>5)</w:t>
            </w:r>
            <w:r w:rsidR="00E35C3C" w:rsidRPr="00CE499E">
              <w:br/>
              <w:t>Sch 2 (items</w:t>
            </w:r>
            <w:r w:rsidR="00CE499E">
              <w:t> </w:t>
            </w:r>
            <w:r w:rsidR="00E35C3C" w:rsidRPr="00CE499E">
              <w:t>356–396): 18</w:t>
            </w:r>
            <w:r w:rsidR="00CE499E">
              <w:t> </w:t>
            </w:r>
            <w:r w:rsidR="00E35C3C" w:rsidRPr="00CE499E">
              <w:t>June 2015 (s 2(1) item</w:t>
            </w:r>
            <w:r w:rsidR="00CE499E">
              <w:t> </w:t>
            </w:r>
            <w:r w:rsidR="00E35C3C" w:rsidRPr="00CE499E">
              <w:t>2)</w:t>
            </w:r>
          </w:p>
        </w:tc>
        <w:tc>
          <w:tcPr>
            <w:tcW w:w="1417" w:type="dxa"/>
            <w:tcBorders>
              <w:top w:val="single" w:sz="4" w:space="0" w:color="auto"/>
              <w:bottom w:val="nil"/>
            </w:tcBorders>
            <w:shd w:val="clear" w:color="auto" w:fill="auto"/>
          </w:tcPr>
          <w:p w:rsidR="0056129C" w:rsidRPr="00CE499E" w:rsidRDefault="00E35C3C" w:rsidP="000306D2">
            <w:pPr>
              <w:pStyle w:val="ENoteTableText"/>
            </w:pPr>
            <w:r w:rsidRPr="00CE499E">
              <w:t>Sch 2 (items</w:t>
            </w:r>
            <w:r w:rsidR="00CE499E">
              <w:t> </w:t>
            </w:r>
            <w:r w:rsidRPr="00CE499E">
              <w:t>356–396)</w:t>
            </w:r>
          </w:p>
        </w:tc>
      </w:tr>
      <w:tr w:rsidR="0016607E" w:rsidRPr="00CE499E" w:rsidTr="0016607E">
        <w:trPr>
          <w:cantSplit/>
        </w:trPr>
        <w:tc>
          <w:tcPr>
            <w:tcW w:w="1841" w:type="dxa"/>
            <w:tcBorders>
              <w:top w:val="nil"/>
              <w:bottom w:val="nil"/>
            </w:tcBorders>
            <w:shd w:val="clear" w:color="auto" w:fill="auto"/>
          </w:tcPr>
          <w:p w:rsidR="0016607E" w:rsidRPr="00CE499E" w:rsidRDefault="0016607E" w:rsidP="00EA15C4">
            <w:pPr>
              <w:pStyle w:val="ENoteTTIndentHeading"/>
            </w:pPr>
            <w:r w:rsidRPr="00CE499E">
              <w:rPr>
                <w:rFonts w:cs="Times New Roman"/>
              </w:rPr>
              <w:t>as amended by</w:t>
            </w:r>
          </w:p>
        </w:tc>
        <w:tc>
          <w:tcPr>
            <w:tcW w:w="993" w:type="dxa"/>
            <w:tcBorders>
              <w:top w:val="nil"/>
              <w:bottom w:val="nil"/>
            </w:tcBorders>
            <w:shd w:val="clear" w:color="auto" w:fill="auto"/>
          </w:tcPr>
          <w:p w:rsidR="0016607E" w:rsidRPr="00CE499E" w:rsidRDefault="0016607E" w:rsidP="00EA15C4">
            <w:pPr>
              <w:pStyle w:val="ENoteTableText"/>
            </w:pPr>
          </w:p>
        </w:tc>
        <w:tc>
          <w:tcPr>
            <w:tcW w:w="1135" w:type="dxa"/>
            <w:tcBorders>
              <w:top w:val="nil"/>
              <w:bottom w:val="nil"/>
            </w:tcBorders>
            <w:shd w:val="clear" w:color="auto" w:fill="auto"/>
          </w:tcPr>
          <w:p w:rsidR="0016607E" w:rsidRPr="00CE499E" w:rsidRDefault="0016607E" w:rsidP="00EA15C4">
            <w:pPr>
              <w:pStyle w:val="ENoteTableText"/>
            </w:pPr>
          </w:p>
        </w:tc>
        <w:tc>
          <w:tcPr>
            <w:tcW w:w="1704" w:type="dxa"/>
            <w:tcBorders>
              <w:top w:val="nil"/>
              <w:bottom w:val="nil"/>
            </w:tcBorders>
            <w:shd w:val="clear" w:color="auto" w:fill="auto"/>
          </w:tcPr>
          <w:p w:rsidR="0016607E" w:rsidRPr="00CE499E" w:rsidRDefault="0016607E" w:rsidP="00EA15C4">
            <w:pPr>
              <w:pStyle w:val="ENoteTableText"/>
            </w:pPr>
          </w:p>
        </w:tc>
        <w:tc>
          <w:tcPr>
            <w:tcW w:w="1417" w:type="dxa"/>
            <w:tcBorders>
              <w:top w:val="nil"/>
              <w:bottom w:val="nil"/>
            </w:tcBorders>
            <w:shd w:val="clear" w:color="auto" w:fill="auto"/>
          </w:tcPr>
          <w:p w:rsidR="0016607E" w:rsidRPr="00CE499E" w:rsidRDefault="0016607E" w:rsidP="00EA15C4">
            <w:pPr>
              <w:pStyle w:val="ENoteTableText"/>
            </w:pPr>
          </w:p>
        </w:tc>
      </w:tr>
      <w:tr w:rsidR="0016607E" w:rsidRPr="00CE499E" w:rsidTr="0016607E">
        <w:trPr>
          <w:cantSplit/>
        </w:trPr>
        <w:tc>
          <w:tcPr>
            <w:tcW w:w="1841" w:type="dxa"/>
            <w:tcBorders>
              <w:top w:val="nil"/>
              <w:bottom w:val="single" w:sz="4" w:space="0" w:color="auto"/>
            </w:tcBorders>
            <w:shd w:val="clear" w:color="auto" w:fill="auto"/>
          </w:tcPr>
          <w:p w:rsidR="0016607E" w:rsidRPr="00CE499E" w:rsidRDefault="0016607E" w:rsidP="00EA15C4">
            <w:pPr>
              <w:pStyle w:val="ENoteTTIndentHeading"/>
              <w:rPr>
                <w:rFonts w:cs="Times New Roman"/>
                <w:b w:val="0"/>
              </w:rPr>
            </w:pPr>
            <w:r w:rsidRPr="00CE499E">
              <w:rPr>
                <w:rFonts w:cs="Times New Roman"/>
                <w:b w:val="0"/>
              </w:rPr>
              <w:t>Territories Legislation Amendment Act 2016</w:t>
            </w:r>
          </w:p>
        </w:tc>
        <w:tc>
          <w:tcPr>
            <w:tcW w:w="993" w:type="dxa"/>
            <w:tcBorders>
              <w:top w:val="nil"/>
              <w:bottom w:val="single" w:sz="4" w:space="0" w:color="auto"/>
            </w:tcBorders>
            <w:shd w:val="clear" w:color="auto" w:fill="auto"/>
          </w:tcPr>
          <w:p w:rsidR="0016607E" w:rsidRPr="00CE499E" w:rsidRDefault="0016607E" w:rsidP="00EA15C4">
            <w:pPr>
              <w:pStyle w:val="ENoteTableText"/>
            </w:pPr>
            <w:r w:rsidRPr="00CE499E">
              <w:t>33, 2016</w:t>
            </w:r>
          </w:p>
        </w:tc>
        <w:tc>
          <w:tcPr>
            <w:tcW w:w="1135" w:type="dxa"/>
            <w:tcBorders>
              <w:top w:val="nil"/>
              <w:bottom w:val="single" w:sz="4" w:space="0" w:color="auto"/>
            </w:tcBorders>
            <w:shd w:val="clear" w:color="auto" w:fill="auto"/>
          </w:tcPr>
          <w:p w:rsidR="0016607E" w:rsidRPr="00CE499E" w:rsidRDefault="0016607E" w:rsidP="00EA15C4">
            <w:pPr>
              <w:pStyle w:val="ENoteTableText"/>
            </w:pPr>
            <w:r w:rsidRPr="00CE499E">
              <w:t>23 Mar 2016</w:t>
            </w:r>
          </w:p>
        </w:tc>
        <w:tc>
          <w:tcPr>
            <w:tcW w:w="1704" w:type="dxa"/>
            <w:tcBorders>
              <w:top w:val="nil"/>
              <w:bottom w:val="single" w:sz="4" w:space="0" w:color="auto"/>
            </w:tcBorders>
            <w:shd w:val="clear" w:color="auto" w:fill="auto"/>
          </w:tcPr>
          <w:p w:rsidR="0016607E" w:rsidRPr="00CE499E" w:rsidRDefault="0016607E" w:rsidP="00EA15C4">
            <w:pPr>
              <w:pStyle w:val="ENoteTableText"/>
            </w:pPr>
            <w:r w:rsidRPr="00CE499E">
              <w:t>Sch 2: 24 Mar 2016 (s 2(1) item</w:t>
            </w:r>
            <w:r w:rsidR="00CE499E">
              <w:t> </w:t>
            </w:r>
            <w:r w:rsidRPr="00CE499E">
              <w:t>2)</w:t>
            </w:r>
          </w:p>
        </w:tc>
        <w:tc>
          <w:tcPr>
            <w:tcW w:w="1417" w:type="dxa"/>
            <w:tcBorders>
              <w:top w:val="nil"/>
              <w:bottom w:val="single" w:sz="4" w:space="0" w:color="auto"/>
            </w:tcBorders>
            <w:shd w:val="clear" w:color="auto" w:fill="auto"/>
          </w:tcPr>
          <w:p w:rsidR="0016607E" w:rsidRPr="00CE499E" w:rsidRDefault="0016607E" w:rsidP="00EA15C4">
            <w:pPr>
              <w:pStyle w:val="ENoteTableText"/>
            </w:pPr>
            <w:r w:rsidRPr="00CE499E">
              <w:t>—</w:t>
            </w:r>
          </w:p>
        </w:tc>
      </w:tr>
      <w:tr w:rsidR="0056129C" w:rsidRPr="00CE499E" w:rsidTr="002C40B4">
        <w:trPr>
          <w:cantSplit/>
        </w:trPr>
        <w:tc>
          <w:tcPr>
            <w:tcW w:w="1841" w:type="dxa"/>
            <w:tcBorders>
              <w:top w:val="single" w:sz="4" w:space="0" w:color="auto"/>
              <w:bottom w:val="single" w:sz="4" w:space="0" w:color="auto"/>
            </w:tcBorders>
            <w:shd w:val="clear" w:color="auto" w:fill="auto"/>
          </w:tcPr>
          <w:p w:rsidR="0056129C" w:rsidRPr="00CE499E" w:rsidRDefault="00E35C3C" w:rsidP="000306D2">
            <w:pPr>
              <w:pStyle w:val="ENoteTableText"/>
            </w:pPr>
            <w:r w:rsidRPr="00CE499E">
              <w:t>Private Health Insurance (Prudential Supervision) (Consequential Amendments and Transitional Provisions) Act 2015</w:t>
            </w:r>
          </w:p>
        </w:tc>
        <w:tc>
          <w:tcPr>
            <w:tcW w:w="993" w:type="dxa"/>
            <w:tcBorders>
              <w:top w:val="single" w:sz="4" w:space="0" w:color="auto"/>
              <w:bottom w:val="single" w:sz="4" w:space="0" w:color="auto"/>
            </w:tcBorders>
            <w:shd w:val="clear" w:color="auto" w:fill="auto"/>
          </w:tcPr>
          <w:p w:rsidR="0056129C" w:rsidRPr="00CE499E" w:rsidRDefault="00E35C3C" w:rsidP="000306D2">
            <w:pPr>
              <w:pStyle w:val="ENoteTableText"/>
            </w:pPr>
            <w:r w:rsidRPr="00CE499E">
              <w:t>87, 2015</w:t>
            </w:r>
          </w:p>
        </w:tc>
        <w:tc>
          <w:tcPr>
            <w:tcW w:w="1135" w:type="dxa"/>
            <w:tcBorders>
              <w:top w:val="single" w:sz="4" w:space="0" w:color="auto"/>
              <w:bottom w:val="single" w:sz="4" w:space="0" w:color="auto"/>
            </w:tcBorders>
            <w:shd w:val="clear" w:color="auto" w:fill="auto"/>
          </w:tcPr>
          <w:p w:rsidR="0056129C" w:rsidRPr="00CE499E" w:rsidRDefault="00E35C3C" w:rsidP="000306D2">
            <w:pPr>
              <w:pStyle w:val="ENoteTableText"/>
            </w:pPr>
            <w:r w:rsidRPr="00CE499E">
              <w:t>26</w:t>
            </w:r>
            <w:r w:rsidR="00CE499E">
              <w:t> </w:t>
            </w:r>
            <w:r w:rsidRPr="00CE499E">
              <w:t>June 2015</w:t>
            </w:r>
          </w:p>
        </w:tc>
        <w:tc>
          <w:tcPr>
            <w:tcW w:w="1704" w:type="dxa"/>
            <w:tcBorders>
              <w:top w:val="single" w:sz="4" w:space="0" w:color="auto"/>
              <w:bottom w:val="single" w:sz="4" w:space="0" w:color="auto"/>
            </w:tcBorders>
            <w:shd w:val="clear" w:color="auto" w:fill="auto"/>
          </w:tcPr>
          <w:p w:rsidR="0056129C" w:rsidRPr="00CE499E" w:rsidRDefault="00E35C3C" w:rsidP="005E775E">
            <w:pPr>
              <w:pStyle w:val="ENoteTableText"/>
              <w:rPr>
                <w:kern w:val="28"/>
              </w:rPr>
            </w:pPr>
            <w:r w:rsidRPr="00CE499E">
              <w:t>Sch 1 (items</w:t>
            </w:r>
            <w:r w:rsidR="00CE499E">
              <w:t> </w:t>
            </w:r>
            <w:r w:rsidRPr="00CE499E">
              <w:t>42–177, 179, 180): 1</w:t>
            </w:r>
            <w:r w:rsidR="00CE499E">
              <w:t> </w:t>
            </w:r>
            <w:r w:rsidRPr="00CE499E">
              <w:t>July 2015 (s 2(1) items</w:t>
            </w:r>
            <w:r w:rsidR="00CE499E">
              <w:t> </w:t>
            </w:r>
            <w:r w:rsidRPr="00CE499E">
              <w:t>2–5) and Sch 2: 27</w:t>
            </w:r>
            <w:r w:rsidR="00CE499E">
              <w:t> </w:t>
            </w:r>
            <w:r w:rsidRPr="00CE499E">
              <w:t>June 2015 (s 2(1) item</w:t>
            </w:r>
            <w:r w:rsidR="00CE499E">
              <w:t> </w:t>
            </w:r>
            <w:r w:rsidRPr="00CE499E">
              <w:t>9)</w:t>
            </w:r>
          </w:p>
        </w:tc>
        <w:tc>
          <w:tcPr>
            <w:tcW w:w="1417" w:type="dxa"/>
            <w:tcBorders>
              <w:top w:val="single" w:sz="4" w:space="0" w:color="auto"/>
              <w:bottom w:val="single" w:sz="4" w:space="0" w:color="auto"/>
            </w:tcBorders>
            <w:shd w:val="clear" w:color="auto" w:fill="auto"/>
          </w:tcPr>
          <w:p w:rsidR="0056129C" w:rsidRPr="00CE499E" w:rsidRDefault="00E35C3C" w:rsidP="005E775E">
            <w:pPr>
              <w:pStyle w:val="ENoteTableText"/>
              <w:rPr>
                <w:kern w:val="28"/>
              </w:rPr>
            </w:pPr>
            <w:r w:rsidRPr="00CE499E">
              <w:t>Sch 2</w:t>
            </w:r>
          </w:p>
        </w:tc>
      </w:tr>
      <w:tr w:rsidR="00A40C9B" w:rsidRPr="00CE499E" w:rsidTr="00C1404D">
        <w:trPr>
          <w:cantSplit/>
        </w:trPr>
        <w:tc>
          <w:tcPr>
            <w:tcW w:w="1841" w:type="dxa"/>
            <w:tcBorders>
              <w:top w:val="single" w:sz="4" w:space="0" w:color="auto"/>
              <w:bottom w:val="single" w:sz="4" w:space="0" w:color="auto"/>
            </w:tcBorders>
            <w:shd w:val="clear" w:color="auto" w:fill="auto"/>
          </w:tcPr>
          <w:p w:rsidR="00A40C9B" w:rsidRPr="00CE499E" w:rsidRDefault="00A40C9B" w:rsidP="000306D2">
            <w:pPr>
              <w:pStyle w:val="ENoteTableText"/>
            </w:pPr>
            <w:r w:rsidRPr="00CE499E">
              <w:t>Budget Savin</w:t>
            </w:r>
            <w:r w:rsidR="00453412" w:rsidRPr="00CE499E">
              <w:t>g</w:t>
            </w:r>
            <w:r w:rsidRPr="00CE499E">
              <w:t>s (Omnibus) Act 2016</w:t>
            </w:r>
          </w:p>
        </w:tc>
        <w:tc>
          <w:tcPr>
            <w:tcW w:w="993" w:type="dxa"/>
            <w:tcBorders>
              <w:top w:val="single" w:sz="4" w:space="0" w:color="auto"/>
              <w:bottom w:val="single" w:sz="4" w:space="0" w:color="auto"/>
            </w:tcBorders>
            <w:shd w:val="clear" w:color="auto" w:fill="auto"/>
          </w:tcPr>
          <w:p w:rsidR="00A40C9B" w:rsidRPr="00CE499E" w:rsidRDefault="00A40C9B" w:rsidP="000306D2">
            <w:pPr>
              <w:pStyle w:val="ENoteTableText"/>
            </w:pPr>
            <w:r w:rsidRPr="00CE499E">
              <w:t>55, 2016</w:t>
            </w:r>
          </w:p>
        </w:tc>
        <w:tc>
          <w:tcPr>
            <w:tcW w:w="1135" w:type="dxa"/>
            <w:tcBorders>
              <w:top w:val="single" w:sz="4" w:space="0" w:color="auto"/>
              <w:bottom w:val="single" w:sz="4" w:space="0" w:color="auto"/>
            </w:tcBorders>
            <w:shd w:val="clear" w:color="auto" w:fill="auto"/>
          </w:tcPr>
          <w:p w:rsidR="00A40C9B" w:rsidRPr="00CE499E" w:rsidRDefault="00A40C9B" w:rsidP="000306D2">
            <w:pPr>
              <w:pStyle w:val="ENoteTableText"/>
            </w:pPr>
            <w:r w:rsidRPr="00CE499E">
              <w:t>16 Sept 2016</w:t>
            </w:r>
          </w:p>
        </w:tc>
        <w:tc>
          <w:tcPr>
            <w:tcW w:w="1704" w:type="dxa"/>
            <w:tcBorders>
              <w:top w:val="single" w:sz="4" w:space="0" w:color="auto"/>
              <w:bottom w:val="single" w:sz="4" w:space="0" w:color="auto"/>
            </w:tcBorders>
            <w:shd w:val="clear" w:color="auto" w:fill="auto"/>
          </w:tcPr>
          <w:p w:rsidR="00A40C9B" w:rsidRPr="00CE499E" w:rsidRDefault="00A40C9B" w:rsidP="005E775E">
            <w:pPr>
              <w:pStyle w:val="ENoteTableText"/>
            </w:pPr>
            <w:r w:rsidRPr="00CE499E">
              <w:t>Sch 6: 17 Sept 2016 (s</w:t>
            </w:r>
            <w:r w:rsidR="00453412" w:rsidRPr="00CE499E">
              <w:t xml:space="preserve"> </w:t>
            </w:r>
            <w:r w:rsidRPr="00CE499E">
              <w:t>2(1) item</w:t>
            </w:r>
            <w:r w:rsidR="00CE499E">
              <w:t> </w:t>
            </w:r>
            <w:r w:rsidRPr="00CE499E">
              <w:t>6)</w:t>
            </w:r>
          </w:p>
        </w:tc>
        <w:tc>
          <w:tcPr>
            <w:tcW w:w="1417" w:type="dxa"/>
            <w:tcBorders>
              <w:top w:val="single" w:sz="4" w:space="0" w:color="auto"/>
              <w:bottom w:val="single" w:sz="4" w:space="0" w:color="auto"/>
            </w:tcBorders>
            <w:shd w:val="clear" w:color="auto" w:fill="auto"/>
          </w:tcPr>
          <w:p w:rsidR="00A40C9B" w:rsidRPr="00CE499E" w:rsidRDefault="00A40C9B" w:rsidP="005E775E">
            <w:pPr>
              <w:pStyle w:val="ENoteTableText"/>
            </w:pPr>
            <w:r w:rsidRPr="00CE499E">
              <w:t>—</w:t>
            </w:r>
          </w:p>
        </w:tc>
      </w:tr>
      <w:tr w:rsidR="003747A1" w:rsidRPr="00CE499E" w:rsidTr="0016607E">
        <w:trPr>
          <w:cantSplit/>
        </w:trPr>
        <w:tc>
          <w:tcPr>
            <w:tcW w:w="1841" w:type="dxa"/>
            <w:tcBorders>
              <w:top w:val="single" w:sz="4" w:space="0" w:color="auto"/>
              <w:bottom w:val="single" w:sz="12" w:space="0" w:color="auto"/>
            </w:tcBorders>
            <w:shd w:val="clear" w:color="auto" w:fill="auto"/>
          </w:tcPr>
          <w:p w:rsidR="003747A1" w:rsidRPr="00CE499E" w:rsidRDefault="003747A1" w:rsidP="000306D2">
            <w:pPr>
              <w:pStyle w:val="ENoteTableText"/>
            </w:pPr>
            <w:r w:rsidRPr="00CE499E">
              <w:t>Private Health Insurance Legislation Amendment Act 2018</w:t>
            </w:r>
          </w:p>
        </w:tc>
        <w:tc>
          <w:tcPr>
            <w:tcW w:w="993" w:type="dxa"/>
            <w:tcBorders>
              <w:top w:val="single" w:sz="4" w:space="0" w:color="auto"/>
              <w:bottom w:val="single" w:sz="12" w:space="0" w:color="auto"/>
            </w:tcBorders>
            <w:shd w:val="clear" w:color="auto" w:fill="auto"/>
          </w:tcPr>
          <w:p w:rsidR="003747A1" w:rsidRPr="00CE499E" w:rsidRDefault="003747A1" w:rsidP="000306D2">
            <w:pPr>
              <w:pStyle w:val="ENoteTableText"/>
            </w:pPr>
            <w:r w:rsidRPr="00CE499E">
              <w:t>101, 2018</w:t>
            </w:r>
          </w:p>
        </w:tc>
        <w:tc>
          <w:tcPr>
            <w:tcW w:w="1135" w:type="dxa"/>
            <w:tcBorders>
              <w:top w:val="single" w:sz="4" w:space="0" w:color="auto"/>
              <w:bottom w:val="single" w:sz="12" w:space="0" w:color="auto"/>
            </w:tcBorders>
            <w:shd w:val="clear" w:color="auto" w:fill="auto"/>
          </w:tcPr>
          <w:p w:rsidR="003747A1" w:rsidRPr="00CE499E" w:rsidRDefault="003747A1" w:rsidP="000306D2">
            <w:pPr>
              <w:pStyle w:val="ENoteTableText"/>
            </w:pPr>
            <w:r w:rsidRPr="00CE499E">
              <w:t>21 Sept 2018</w:t>
            </w:r>
          </w:p>
        </w:tc>
        <w:tc>
          <w:tcPr>
            <w:tcW w:w="1704" w:type="dxa"/>
            <w:tcBorders>
              <w:top w:val="single" w:sz="4" w:space="0" w:color="auto"/>
              <w:bottom w:val="single" w:sz="12" w:space="0" w:color="auto"/>
            </w:tcBorders>
            <w:shd w:val="clear" w:color="auto" w:fill="auto"/>
          </w:tcPr>
          <w:p w:rsidR="003747A1" w:rsidRPr="00CE499E" w:rsidRDefault="0097306E" w:rsidP="0055415A">
            <w:pPr>
              <w:pStyle w:val="ENoteTableText"/>
            </w:pPr>
            <w:r w:rsidRPr="00CE499E">
              <w:t>Sch 1</w:t>
            </w:r>
            <w:r w:rsidR="0040500D" w:rsidRPr="00CE499E">
              <w:t>,</w:t>
            </w:r>
            <w:r w:rsidRPr="00CE499E">
              <w:t xml:space="preserve"> Sch 2 (items</w:t>
            </w:r>
            <w:r w:rsidR="00CE499E">
              <w:t> </w:t>
            </w:r>
            <w:r w:rsidRPr="00CE499E">
              <w:t>1, 2)</w:t>
            </w:r>
            <w:r w:rsidR="0040500D" w:rsidRPr="00CE499E">
              <w:t xml:space="preserve"> and </w:t>
            </w:r>
            <w:r w:rsidRPr="00CE499E">
              <w:t>Sch 5 (items</w:t>
            </w:r>
            <w:r w:rsidR="00CE499E">
              <w:t> </w:t>
            </w:r>
            <w:r w:rsidRPr="00CE499E">
              <w:t>1</w:t>
            </w:r>
            <w:r w:rsidR="00C1404D" w:rsidRPr="00CE499E">
              <w:t>–</w:t>
            </w:r>
            <w:r w:rsidRPr="00CE499E">
              <w:t xml:space="preserve">30): </w:t>
            </w:r>
            <w:r w:rsidRPr="00CE499E">
              <w:rPr>
                <w:u w:val="single"/>
              </w:rPr>
              <w:t>1 Apr 2019 (s</w:t>
            </w:r>
            <w:r w:rsidR="0055415A" w:rsidRPr="00CE499E">
              <w:rPr>
                <w:u w:val="single"/>
              </w:rPr>
              <w:t> </w:t>
            </w:r>
            <w:r w:rsidRPr="00CE499E">
              <w:rPr>
                <w:u w:val="single"/>
              </w:rPr>
              <w:t>2(1) item</w:t>
            </w:r>
            <w:r w:rsidR="0040500D" w:rsidRPr="00CE499E">
              <w:rPr>
                <w:u w:val="single"/>
              </w:rPr>
              <w:t>s</w:t>
            </w:r>
            <w:r w:rsidR="00CE499E">
              <w:rPr>
                <w:u w:val="single"/>
              </w:rPr>
              <w:t> </w:t>
            </w:r>
            <w:r w:rsidR="0040500D" w:rsidRPr="00CE499E">
              <w:rPr>
                <w:u w:val="single"/>
              </w:rPr>
              <w:t>2,</w:t>
            </w:r>
            <w:r w:rsidRPr="00CE499E">
              <w:rPr>
                <w:u w:val="single"/>
              </w:rPr>
              <w:t xml:space="preserve"> 5)</w:t>
            </w:r>
            <w:r w:rsidR="00C1404D" w:rsidRPr="00CE499E">
              <w:rPr>
                <w:u w:val="single"/>
              </w:rPr>
              <w:br/>
            </w:r>
            <w:r w:rsidR="00C1404D" w:rsidRPr="00CE499E">
              <w:t>Sch 4 and Sch 5 (items</w:t>
            </w:r>
            <w:r w:rsidR="00CE499E">
              <w:t> </w:t>
            </w:r>
            <w:r w:rsidR="00C1404D" w:rsidRPr="00CE499E">
              <w:t>33–35): 22 Sept 2018 (s 2(1) items</w:t>
            </w:r>
            <w:r w:rsidR="00CE499E">
              <w:t> </w:t>
            </w:r>
            <w:r w:rsidR="00C1404D" w:rsidRPr="00CE499E">
              <w:t>4, 7)</w:t>
            </w:r>
            <w:r w:rsidRPr="00CE499E">
              <w:br/>
              <w:t>Sch 5 (item</w:t>
            </w:r>
            <w:r w:rsidR="0040500D" w:rsidRPr="00CE499E">
              <w:t>s</w:t>
            </w:r>
            <w:r w:rsidR="00CE499E">
              <w:t> </w:t>
            </w:r>
            <w:r w:rsidRPr="00CE499E">
              <w:t>31</w:t>
            </w:r>
            <w:r w:rsidR="0040500D" w:rsidRPr="00CE499E">
              <w:t>, 32</w:t>
            </w:r>
            <w:r w:rsidRPr="00CE499E">
              <w:t>): 1</w:t>
            </w:r>
            <w:r w:rsidR="00C1404D" w:rsidRPr="00CE499E">
              <w:t> </w:t>
            </w:r>
            <w:r w:rsidRPr="00CE499E">
              <w:t>Jan 2019 (s 2(1) item</w:t>
            </w:r>
            <w:r w:rsidR="00CE499E">
              <w:t> </w:t>
            </w:r>
            <w:r w:rsidRPr="00CE499E">
              <w:t>6)</w:t>
            </w:r>
          </w:p>
        </w:tc>
        <w:tc>
          <w:tcPr>
            <w:tcW w:w="1417" w:type="dxa"/>
            <w:tcBorders>
              <w:top w:val="single" w:sz="4" w:space="0" w:color="auto"/>
              <w:bottom w:val="single" w:sz="12" w:space="0" w:color="auto"/>
            </w:tcBorders>
            <w:shd w:val="clear" w:color="auto" w:fill="auto"/>
          </w:tcPr>
          <w:p w:rsidR="003747A1" w:rsidRPr="00CE499E" w:rsidRDefault="0097306E" w:rsidP="005E775E">
            <w:pPr>
              <w:pStyle w:val="ENoteTableText"/>
            </w:pPr>
            <w:r w:rsidRPr="00CE499E">
              <w:rPr>
                <w:u w:val="single"/>
              </w:rPr>
              <w:t>Sch 1 (item</w:t>
            </w:r>
            <w:r w:rsidR="00CE499E">
              <w:rPr>
                <w:u w:val="single"/>
              </w:rPr>
              <w:t> </w:t>
            </w:r>
            <w:r w:rsidRPr="00CE499E">
              <w:rPr>
                <w:u w:val="single"/>
              </w:rPr>
              <w:t>2)</w:t>
            </w:r>
            <w:r w:rsidR="0040500D" w:rsidRPr="00CE499E">
              <w:t xml:space="preserve"> and Sch 4</w:t>
            </w:r>
          </w:p>
        </w:tc>
      </w:tr>
    </w:tbl>
    <w:p w:rsidR="000306D2" w:rsidRPr="00CE499E" w:rsidRDefault="000306D2" w:rsidP="003C388D">
      <w:pPr>
        <w:pStyle w:val="Tabletext"/>
      </w:pPr>
    </w:p>
    <w:p w:rsidR="003B19EE" w:rsidRPr="00CE499E" w:rsidRDefault="003B19EE" w:rsidP="00CA4D50">
      <w:pPr>
        <w:pStyle w:val="ENotesHeading2"/>
        <w:pageBreakBefore/>
        <w:outlineLvl w:val="9"/>
      </w:pPr>
      <w:bookmarkStart w:id="329" w:name="_Toc535922196"/>
      <w:r w:rsidRPr="00CE499E">
        <w:lastRenderedPageBreak/>
        <w:t>Endnote 4—Amendment history</w:t>
      </w:r>
      <w:bookmarkEnd w:id="329"/>
    </w:p>
    <w:p w:rsidR="000306D2" w:rsidRPr="00CE499E" w:rsidRDefault="000306D2" w:rsidP="003C388D">
      <w:pPr>
        <w:pStyle w:val="Tabletext"/>
      </w:pPr>
    </w:p>
    <w:tbl>
      <w:tblPr>
        <w:tblW w:w="7088" w:type="dxa"/>
        <w:tblInd w:w="108" w:type="dxa"/>
        <w:tblLayout w:type="fixed"/>
        <w:tblLook w:val="0000" w:firstRow="0" w:lastRow="0" w:firstColumn="0" w:lastColumn="0" w:noHBand="0" w:noVBand="0"/>
      </w:tblPr>
      <w:tblGrid>
        <w:gridCol w:w="2410"/>
        <w:gridCol w:w="4678"/>
      </w:tblGrid>
      <w:tr w:rsidR="000306D2" w:rsidRPr="00CE499E" w:rsidTr="0081239D">
        <w:trPr>
          <w:cantSplit/>
          <w:tblHeader/>
        </w:trPr>
        <w:tc>
          <w:tcPr>
            <w:tcW w:w="2410" w:type="dxa"/>
            <w:tcBorders>
              <w:top w:val="single" w:sz="12" w:space="0" w:color="auto"/>
              <w:bottom w:val="single" w:sz="12" w:space="0" w:color="auto"/>
            </w:tcBorders>
            <w:shd w:val="clear" w:color="auto" w:fill="auto"/>
          </w:tcPr>
          <w:p w:rsidR="000306D2" w:rsidRPr="00CE499E" w:rsidRDefault="000306D2" w:rsidP="003C388D">
            <w:pPr>
              <w:pStyle w:val="ENoteTableHeading"/>
            </w:pPr>
            <w:r w:rsidRPr="00CE499E">
              <w:t>Provision affected</w:t>
            </w:r>
          </w:p>
        </w:tc>
        <w:tc>
          <w:tcPr>
            <w:tcW w:w="4678" w:type="dxa"/>
            <w:tcBorders>
              <w:top w:val="single" w:sz="12" w:space="0" w:color="auto"/>
              <w:bottom w:val="single" w:sz="12" w:space="0" w:color="auto"/>
            </w:tcBorders>
            <w:shd w:val="clear" w:color="auto" w:fill="auto"/>
          </w:tcPr>
          <w:p w:rsidR="000306D2" w:rsidRPr="00CE499E" w:rsidRDefault="000306D2" w:rsidP="003C388D">
            <w:pPr>
              <w:pStyle w:val="ENoteTableHeading"/>
            </w:pPr>
            <w:r w:rsidRPr="00CE499E">
              <w:t>How affected</w:t>
            </w:r>
          </w:p>
        </w:tc>
      </w:tr>
      <w:tr w:rsidR="000306D2" w:rsidRPr="00CE499E" w:rsidTr="0081239D">
        <w:trPr>
          <w:cantSplit/>
        </w:trPr>
        <w:tc>
          <w:tcPr>
            <w:tcW w:w="2410" w:type="dxa"/>
            <w:tcBorders>
              <w:top w:val="single" w:sz="12" w:space="0" w:color="auto"/>
            </w:tcBorders>
            <w:shd w:val="clear" w:color="auto" w:fill="auto"/>
          </w:tcPr>
          <w:p w:rsidR="000306D2" w:rsidRPr="00CE499E" w:rsidRDefault="000306D2" w:rsidP="000832F2">
            <w:pPr>
              <w:pStyle w:val="ENoteTableText"/>
            </w:pPr>
            <w:r w:rsidRPr="00CE499E">
              <w:rPr>
                <w:b/>
              </w:rPr>
              <w:t>Chapter</w:t>
            </w:r>
            <w:r w:rsidR="00CE499E">
              <w:rPr>
                <w:b/>
              </w:rPr>
              <w:t> </w:t>
            </w:r>
            <w:r w:rsidRPr="00CE499E">
              <w:rPr>
                <w:b/>
              </w:rPr>
              <w:t>1</w:t>
            </w:r>
          </w:p>
        </w:tc>
        <w:tc>
          <w:tcPr>
            <w:tcW w:w="4678" w:type="dxa"/>
            <w:tcBorders>
              <w:top w:val="single" w:sz="12" w:space="0" w:color="auto"/>
            </w:tcBorders>
            <w:shd w:val="clear" w:color="auto" w:fill="auto"/>
          </w:tcPr>
          <w:p w:rsidR="000306D2" w:rsidRPr="00CE499E" w:rsidRDefault="000306D2" w:rsidP="000306D2">
            <w:pPr>
              <w:pStyle w:val="ENoteTableText"/>
            </w:pPr>
          </w:p>
        </w:tc>
      </w:tr>
      <w:tr w:rsidR="000306D2" w:rsidRPr="00CE499E" w:rsidTr="0081239D">
        <w:trPr>
          <w:cantSplit/>
        </w:trPr>
        <w:tc>
          <w:tcPr>
            <w:tcW w:w="2410" w:type="dxa"/>
            <w:shd w:val="clear" w:color="auto" w:fill="auto"/>
          </w:tcPr>
          <w:p w:rsidR="000306D2" w:rsidRPr="00CE499E" w:rsidRDefault="000306D2" w:rsidP="000832F2">
            <w:pPr>
              <w:pStyle w:val="ENoteTableText"/>
            </w:pPr>
            <w:r w:rsidRPr="00CE499E">
              <w:rPr>
                <w:b/>
              </w:rPr>
              <w:t>Part</w:t>
            </w:r>
            <w:r w:rsidR="00CE499E">
              <w:rPr>
                <w:b/>
              </w:rPr>
              <w:t> </w:t>
            </w:r>
            <w:r w:rsidRPr="00CE499E">
              <w:rPr>
                <w:b/>
              </w:rPr>
              <w:t>1</w:t>
            </w:r>
            <w:r w:rsidR="00CE499E">
              <w:rPr>
                <w:b/>
              </w:rPr>
              <w:noBreakHyphen/>
            </w:r>
            <w:r w:rsidRPr="00CE499E">
              <w:rPr>
                <w:b/>
              </w:rPr>
              <w:t>1</w:t>
            </w:r>
          </w:p>
        </w:tc>
        <w:tc>
          <w:tcPr>
            <w:tcW w:w="4678" w:type="dxa"/>
            <w:shd w:val="clear" w:color="auto" w:fill="auto"/>
          </w:tcPr>
          <w:p w:rsidR="000306D2" w:rsidRPr="00CE499E" w:rsidRDefault="000306D2" w:rsidP="000306D2">
            <w:pPr>
              <w:pStyle w:val="ENoteTableText"/>
            </w:pPr>
          </w:p>
        </w:tc>
      </w:tr>
      <w:tr w:rsidR="000306D2" w:rsidRPr="00CE499E" w:rsidTr="0081239D">
        <w:trPr>
          <w:cantSplit/>
        </w:trPr>
        <w:tc>
          <w:tcPr>
            <w:tcW w:w="2410" w:type="dxa"/>
            <w:shd w:val="clear" w:color="auto" w:fill="auto"/>
          </w:tcPr>
          <w:p w:rsidR="000306D2" w:rsidRPr="00CE499E" w:rsidRDefault="000306D2" w:rsidP="000832F2">
            <w:pPr>
              <w:pStyle w:val="ENoteTableText"/>
            </w:pPr>
            <w:r w:rsidRPr="00CE499E">
              <w:rPr>
                <w:b/>
              </w:rPr>
              <w:t>Division</w:t>
            </w:r>
            <w:r w:rsidR="00CE499E">
              <w:rPr>
                <w:b/>
              </w:rPr>
              <w:t> </w:t>
            </w:r>
            <w:r w:rsidRPr="00CE499E">
              <w:rPr>
                <w:b/>
              </w:rPr>
              <w:t>1</w:t>
            </w:r>
          </w:p>
        </w:tc>
        <w:tc>
          <w:tcPr>
            <w:tcW w:w="4678" w:type="dxa"/>
            <w:shd w:val="clear" w:color="auto" w:fill="auto"/>
          </w:tcPr>
          <w:p w:rsidR="000306D2" w:rsidRPr="00CE499E" w:rsidRDefault="000306D2" w:rsidP="000306D2">
            <w:pPr>
              <w:pStyle w:val="ENoteTableText"/>
            </w:pPr>
          </w:p>
        </w:tc>
      </w:tr>
      <w:tr w:rsidR="000306D2" w:rsidRPr="00CE499E" w:rsidTr="0081239D">
        <w:trPr>
          <w:cantSplit/>
        </w:trPr>
        <w:tc>
          <w:tcPr>
            <w:tcW w:w="2410" w:type="dxa"/>
            <w:shd w:val="clear" w:color="auto" w:fill="auto"/>
          </w:tcPr>
          <w:p w:rsidR="000306D2" w:rsidRPr="00CE499E" w:rsidRDefault="00FA4921" w:rsidP="00F719AC">
            <w:pPr>
              <w:pStyle w:val="ENoteTableText"/>
              <w:tabs>
                <w:tab w:val="center" w:leader="dot" w:pos="2268"/>
              </w:tabs>
            </w:pPr>
            <w:r w:rsidRPr="00CE499E">
              <w:t>s</w:t>
            </w:r>
            <w:r w:rsidR="000306D2" w:rsidRPr="00CE499E">
              <w:t xml:space="preserve"> 1</w:t>
            </w:r>
            <w:r w:rsidR="00CE499E">
              <w:noBreakHyphen/>
            </w:r>
            <w:r w:rsidR="000306D2" w:rsidRPr="00CE499E">
              <w:t>10</w:t>
            </w:r>
            <w:r w:rsidR="000306D2" w:rsidRPr="00CE499E">
              <w:tab/>
            </w:r>
          </w:p>
        </w:tc>
        <w:tc>
          <w:tcPr>
            <w:tcW w:w="4678" w:type="dxa"/>
            <w:shd w:val="clear" w:color="auto" w:fill="auto"/>
          </w:tcPr>
          <w:p w:rsidR="000306D2" w:rsidRPr="00CE499E" w:rsidRDefault="00FA4921" w:rsidP="000306D2">
            <w:pPr>
              <w:pStyle w:val="ENoteTableText"/>
            </w:pPr>
            <w:r w:rsidRPr="00CE499E">
              <w:t>am</w:t>
            </w:r>
            <w:r w:rsidR="000306D2" w:rsidRPr="00CE499E">
              <w:t xml:space="preserve"> </w:t>
            </w:r>
            <w:r w:rsidRPr="00CE499E">
              <w:t>No</w:t>
            </w:r>
            <w:r w:rsidR="009C51A4" w:rsidRPr="00CE499E">
              <w:t> </w:t>
            </w:r>
            <w:r w:rsidR="000306D2" w:rsidRPr="00CE499E">
              <w:t>32, 2011</w:t>
            </w:r>
            <w:r w:rsidR="00016CF0" w:rsidRPr="00CE499E">
              <w:t>; No 87, 2015</w:t>
            </w:r>
          </w:p>
        </w:tc>
      </w:tr>
      <w:tr w:rsidR="00016CF0" w:rsidRPr="00CE499E" w:rsidTr="0081239D">
        <w:trPr>
          <w:cantSplit/>
        </w:trPr>
        <w:tc>
          <w:tcPr>
            <w:tcW w:w="2410" w:type="dxa"/>
            <w:shd w:val="clear" w:color="auto" w:fill="auto"/>
          </w:tcPr>
          <w:p w:rsidR="00016CF0" w:rsidRPr="00CE499E" w:rsidRDefault="00016CF0" w:rsidP="00D72F61">
            <w:pPr>
              <w:pStyle w:val="ENoteTableText"/>
              <w:tabs>
                <w:tab w:val="center" w:leader="dot" w:pos="2268"/>
              </w:tabs>
              <w:rPr>
                <w:kern w:val="28"/>
              </w:rPr>
            </w:pPr>
            <w:r w:rsidRPr="00CE499E">
              <w:t>s 1</w:t>
            </w:r>
            <w:r w:rsidR="00CE499E">
              <w:noBreakHyphen/>
            </w:r>
            <w:r w:rsidRPr="00CE499E">
              <w:t>15</w:t>
            </w:r>
            <w:r w:rsidRPr="00CE499E">
              <w:tab/>
            </w:r>
          </w:p>
        </w:tc>
        <w:tc>
          <w:tcPr>
            <w:tcW w:w="4678" w:type="dxa"/>
            <w:shd w:val="clear" w:color="auto" w:fill="auto"/>
          </w:tcPr>
          <w:p w:rsidR="00016CF0" w:rsidRPr="00CE499E" w:rsidRDefault="00016CF0" w:rsidP="000306D2">
            <w:pPr>
              <w:pStyle w:val="ENoteTableText"/>
            </w:pPr>
            <w:r w:rsidRPr="00CE499E">
              <w:t>ad No 59, 2015</w:t>
            </w:r>
          </w:p>
        </w:tc>
      </w:tr>
      <w:tr w:rsidR="00016CF0" w:rsidRPr="00CE499E" w:rsidTr="0081239D">
        <w:trPr>
          <w:cantSplit/>
        </w:trPr>
        <w:tc>
          <w:tcPr>
            <w:tcW w:w="2410" w:type="dxa"/>
            <w:shd w:val="clear" w:color="auto" w:fill="auto"/>
          </w:tcPr>
          <w:p w:rsidR="00016CF0" w:rsidRPr="00CE499E" w:rsidRDefault="00016CF0" w:rsidP="000832F2">
            <w:pPr>
              <w:pStyle w:val="ENoteTableText"/>
              <w:tabs>
                <w:tab w:val="center" w:leader="dot" w:pos="2268"/>
              </w:tabs>
            </w:pPr>
            <w:r w:rsidRPr="00CE499E">
              <w:rPr>
                <w:b/>
              </w:rPr>
              <w:t>Division</w:t>
            </w:r>
            <w:r w:rsidR="00CE499E">
              <w:rPr>
                <w:b/>
              </w:rPr>
              <w:t> </w:t>
            </w:r>
            <w:r w:rsidRPr="00CE499E">
              <w:rPr>
                <w:b/>
              </w:rPr>
              <w:t>3</w:t>
            </w:r>
          </w:p>
        </w:tc>
        <w:tc>
          <w:tcPr>
            <w:tcW w:w="4678" w:type="dxa"/>
            <w:shd w:val="clear" w:color="auto" w:fill="auto"/>
          </w:tcPr>
          <w:p w:rsidR="00016CF0" w:rsidRPr="00CE499E" w:rsidRDefault="00016CF0" w:rsidP="000306D2">
            <w:pPr>
              <w:pStyle w:val="ENoteTableText"/>
            </w:pPr>
          </w:p>
        </w:tc>
      </w:tr>
      <w:tr w:rsidR="00016CF0" w:rsidRPr="00CE499E" w:rsidTr="0081239D">
        <w:trPr>
          <w:cantSplit/>
        </w:trPr>
        <w:tc>
          <w:tcPr>
            <w:tcW w:w="2410" w:type="dxa"/>
            <w:shd w:val="clear" w:color="auto" w:fill="auto"/>
          </w:tcPr>
          <w:p w:rsidR="00016CF0" w:rsidRPr="00CE499E" w:rsidRDefault="00016CF0" w:rsidP="00D72F61">
            <w:pPr>
              <w:pStyle w:val="ENoteTableText"/>
              <w:tabs>
                <w:tab w:val="center" w:leader="dot" w:pos="2268"/>
              </w:tabs>
              <w:rPr>
                <w:b/>
                <w:kern w:val="28"/>
              </w:rPr>
            </w:pPr>
            <w:r w:rsidRPr="00CE499E">
              <w:t>s 3</w:t>
            </w:r>
            <w:r w:rsidR="00CE499E">
              <w:noBreakHyphen/>
            </w:r>
            <w:r w:rsidRPr="00CE499E">
              <w:t>1</w:t>
            </w:r>
            <w:r w:rsidRPr="00CE499E">
              <w:tab/>
            </w:r>
          </w:p>
        </w:tc>
        <w:tc>
          <w:tcPr>
            <w:tcW w:w="4678" w:type="dxa"/>
            <w:shd w:val="clear" w:color="auto" w:fill="auto"/>
          </w:tcPr>
          <w:p w:rsidR="00016CF0" w:rsidRPr="00CE499E" w:rsidRDefault="00016CF0" w:rsidP="000306D2">
            <w:pPr>
              <w:pStyle w:val="ENoteTableText"/>
            </w:pPr>
            <w:r w:rsidRPr="00CE499E">
              <w:t>am No 87, 2015</w:t>
            </w:r>
          </w:p>
        </w:tc>
      </w:tr>
      <w:tr w:rsidR="00016CF0" w:rsidRPr="00CE499E" w:rsidTr="0081239D">
        <w:trPr>
          <w:cantSplit/>
        </w:trPr>
        <w:tc>
          <w:tcPr>
            <w:tcW w:w="2410" w:type="dxa"/>
            <w:shd w:val="clear" w:color="auto" w:fill="auto"/>
          </w:tcPr>
          <w:p w:rsidR="00016CF0" w:rsidRPr="00CE499E" w:rsidRDefault="00016CF0" w:rsidP="00FA4921">
            <w:pPr>
              <w:pStyle w:val="ENoteTableText"/>
              <w:tabs>
                <w:tab w:val="center" w:leader="dot" w:pos="2268"/>
              </w:tabs>
            </w:pPr>
            <w:r w:rsidRPr="00CE499E">
              <w:t>s 3</w:t>
            </w:r>
            <w:r w:rsidR="00CE499E">
              <w:noBreakHyphen/>
            </w:r>
            <w:r w:rsidRPr="00CE499E">
              <w:t>5</w:t>
            </w:r>
            <w:r w:rsidRPr="00CE499E">
              <w:tab/>
            </w:r>
          </w:p>
        </w:tc>
        <w:tc>
          <w:tcPr>
            <w:tcW w:w="4678" w:type="dxa"/>
            <w:shd w:val="clear" w:color="auto" w:fill="auto"/>
          </w:tcPr>
          <w:p w:rsidR="00016CF0" w:rsidRPr="00CE499E" w:rsidRDefault="00016CF0" w:rsidP="00BD3520">
            <w:pPr>
              <w:pStyle w:val="ENoteTableText"/>
              <w:tabs>
                <w:tab w:val="center" w:leader="dot" w:pos="2268"/>
              </w:tabs>
            </w:pPr>
            <w:r w:rsidRPr="00CE499E">
              <w:t>am No 105, 2013</w:t>
            </w:r>
          </w:p>
        </w:tc>
      </w:tr>
      <w:tr w:rsidR="00016CF0" w:rsidRPr="00CE499E" w:rsidTr="0081239D">
        <w:trPr>
          <w:cantSplit/>
        </w:trPr>
        <w:tc>
          <w:tcPr>
            <w:tcW w:w="2410" w:type="dxa"/>
            <w:shd w:val="clear" w:color="auto" w:fill="auto"/>
          </w:tcPr>
          <w:p w:rsidR="00016CF0" w:rsidRPr="00CE499E" w:rsidRDefault="00016CF0" w:rsidP="00FA4921">
            <w:pPr>
              <w:pStyle w:val="ENoteTableText"/>
              <w:tabs>
                <w:tab w:val="center" w:leader="dot" w:pos="2268"/>
              </w:tabs>
            </w:pPr>
            <w:r w:rsidRPr="00CE499E">
              <w:t>s 3</w:t>
            </w:r>
            <w:r w:rsidR="00CE499E">
              <w:noBreakHyphen/>
            </w:r>
            <w:r w:rsidRPr="00CE499E">
              <w:t>15</w:t>
            </w:r>
            <w:r w:rsidRPr="00CE499E">
              <w:tab/>
            </w:r>
          </w:p>
        </w:tc>
        <w:tc>
          <w:tcPr>
            <w:tcW w:w="4678" w:type="dxa"/>
            <w:shd w:val="clear" w:color="auto" w:fill="auto"/>
          </w:tcPr>
          <w:p w:rsidR="00016CF0" w:rsidRPr="00CE499E" w:rsidRDefault="00016CF0" w:rsidP="00BD3520">
            <w:pPr>
              <w:pStyle w:val="ENoteTableText"/>
              <w:tabs>
                <w:tab w:val="center" w:leader="dot" w:pos="2268"/>
              </w:tabs>
            </w:pPr>
            <w:r w:rsidRPr="00CE499E">
              <w:t>rs No 87, 2015</w:t>
            </w:r>
          </w:p>
        </w:tc>
      </w:tr>
      <w:tr w:rsidR="00016CF0" w:rsidRPr="00CE499E" w:rsidTr="0081239D">
        <w:trPr>
          <w:cantSplit/>
        </w:trPr>
        <w:tc>
          <w:tcPr>
            <w:tcW w:w="2410" w:type="dxa"/>
            <w:shd w:val="clear" w:color="auto" w:fill="auto"/>
          </w:tcPr>
          <w:p w:rsidR="00016CF0" w:rsidRPr="00CE499E" w:rsidRDefault="00016CF0" w:rsidP="000832F2">
            <w:pPr>
              <w:pStyle w:val="ENoteTableText"/>
            </w:pPr>
            <w:r w:rsidRPr="00CE499E">
              <w:rPr>
                <w:b/>
              </w:rPr>
              <w:t>Chapter</w:t>
            </w:r>
            <w:r w:rsidR="00CE499E">
              <w:rPr>
                <w:b/>
              </w:rPr>
              <w:t> </w:t>
            </w:r>
            <w:r w:rsidRPr="00CE499E">
              <w:rPr>
                <w:b/>
              </w:rPr>
              <w:t>2</w:t>
            </w:r>
          </w:p>
        </w:tc>
        <w:tc>
          <w:tcPr>
            <w:tcW w:w="4678" w:type="dxa"/>
            <w:shd w:val="clear" w:color="auto" w:fill="auto"/>
          </w:tcPr>
          <w:p w:rsidR="00016CF0" w:rsidRPr="00CE499E" w:rsidRDefault="00016CF0" w:rsidP="000306D2">
            <w:pPr>
              <w:pStyle w:val="ENoteTableText"/>
            </w:pPr>
          </w:p>
        </w:tc>
      </w:tr>
      <w:tr w:rsidR="00016CF0" w:rsidRPr="00CE499E" w:rsidTr="0081239D">
        <w:trPr>
          <w:cantSplit/>
        </w:trPr>
        <w:tc>
          <w:tcPr>
            <w:tcW w:w="2410" w:type="dxa"/>
            <w:shd w:val="clear" w:color="auto" w:fill="auto"/>
          </w:tcPr>
          <w:p w:rsidR="00016CF0" w:rsidRPr="00CE499E" w:rsidRDefault="00016CF0" w:rsidP="000832F2">
            <w:pPr>
              <w:pStyle w:val="ENoteTableText"/>
              <w:rPr>
                <w:b/>
              </w:rPr>
            </w:pPr>
            <w:r w:rsidRPr="00CE499E">
              <w:rPr>
                <w:b/>
              </w:rPr>
              <w:t>Part</w:t>
            </w:r>
            <w:r w:rsidR="00CE499E">
              <w:rPr>
                <w:b/>
              </w:rPr>
              <w:t> </w:t>
            </w:r>
            <w:r w:rsidRPr="00CE499E">
              <w:rPr>
                <w:b/>
              </w:rPr>
              <w:t>2</w:t>
            </w:r>
            <w:r w:rsidR="00CE499E">
              <w:rPr>
                <w:b/>
              </w:rPr>
              <w:noBreakHyphen/>
            </w:r>
            <w:r w:rsidRPr="00CE499E">
              <w:rPr>
                <w:b/>
              </w:rPr>
              <w:t>1</w:t>
            </w:r>
          </w:p>
        </w:tc>
        <w:tc>
          <w:tcPr>
            <w:tcW w:w="4678" w:type="dxa"/>
            <w:shd w:val="clear" w:color="auto" w:fill="auto"/>
          </w:tcPr>
          <w:p w:rsidR="00016CF0" w:rsidRPr="00CE499E" w:rsidRDefault="00016CF0" w:rsidP="000306D2">
            <w:pPr>
              <w:pStyle w:val="ENoteTableText"/>
            </w:pPr>
          </w:p>
        </w:tc>
      </w:tr>
      <w:tr w:rsidR="00016CF0" w:rsidRPr="00CE499E" w:rsidTr="0081239D">
        <w:trPr>
          <w:cantSplit/>
        </w:trPr>
        <w:tc>
          <w:tcPr>
            <w:tcW w:w="2410" w:type="dxa"/>
            <w:shd w:val="clear" w:color="auto" w:fill="auto"/>
          </w:tcPr>
          <w:p w:rsidR="00016CF0" w:rsidRPr="00CE499E" w:rsidRDefault="00016CF0" w:rsidP="000832F2">
            <w:pPr>
              <w:pStyle w:val="ENoteTableText"/>
            </w:pPr>
            <w:r w:rsidRPr="00CE499E">
              <w:rPr>
                <w:b/>
              </w:rPr>
              <w:t>Division</w:t>
            </w:r>
            <w:r w:rsidR="00CE499E">
              <w:rPr>
                <w:b/>
              </w:rPr>
              <w:t> </w:t>
            </w:r>
            <w:r w:rsidRPr="00CE499E">
              <w:rPr>
                <w:b/>
              </w:rPr>
              <w:t>15</w:t>
            </w:r>
          </w:p>
        </w:tc>
        <w:tc>
          <w:tcPr>
            <w:tcW w:w="4678" w:type="dxa"/>
            <w:shd w:val="clear" w:color="auto" w:fill="auto"/>
          </w:tcPr>
          <w:p w:rsidR="00016CF0" w:rsidRPr="00CE499E" w:rsidRDefault="00016CF0" w:rsidP="00ED59A0">
            <w:pPr>
              <w:pStyle w:val="ENoteTableText"/>
            </w:pPr>
          </w:p>
        </w:tc>
      </w:tr>
      <w:tr w:rsidR="00016CF0" w:rsidRPr="00CE499E" w:rsidTr="0081239D">
        <w:trPr>
          <w:cantSplit/>
        </w:trPr>
        <w:tc>
          <w:tcPr>
            <w:tcW w:w="2410" w:type="dxa"/>
            <w:shd w:val="clear" w:color="auto" w:fill="auto"/>
          </w:tcPr>
          <w:p w:rsidR="00016CF0" w:rsidRPr="00CE499E" w:rsidRDefault="00016CF0" w:rsidP="00FA4921">
            <w:pPr>
              <w:pStyle w:val="ENoteTableText"/>
              <w:tabs>
                <w:tab w:val="center" w:leader="dot" w:pos="2268"/>
              </w:tabs>
            </w:pPr>
            <w:r w:rsidRPr="00CE499E">
              <w:t>s 15</w:t>
            </w:r>
            <w:r w:rsidR="00CE499E">
              <w:noBreakHyphen/>
            </w:r>
            <w:r w:rsidRPr="00CE499E">
              <w:t>1</w:t>
            </w:r>
            <w:r w:rsidRPr="00CE499E">
              <w:tab/>
            </w:r>
          </w:p>
        </w:tc>
        <w:tc>
          <w:tcPr>
            <w:tcW w:w="4678" w:type="dxa"/>
            <w:shd w:val="clear" w:color="auto" w:fill="auto"/>
          </w:tcPr>
          <w:p w:rsidR="00016CF0" w:rsidRPr="00CE499E" w:rsidRDefault="00016CF0" w:rsidP="000306D2">
            <w:pPr>
              <w:pStyle w:val="ENoteTableText"/>
            </w:pPr>
            <w:r w:rsidRPr="00CE499E">
              <w:t>am No 105, 2013</w:t>
            </w:r>
          </w:p>
        </w:tc>
      </w:tr>
      <w:tr w:rsidR="000832F2" w:rsidRPr="00CE499E" w:rsidTr="0081239D">
        <w:trPr>
          <w:cantSplit/>
        </w:trPr>
        <w:tc>
          <w:tcPr>
            <w:tcW w:w="2410" w:type="dxa"/>
            <w:shd w:val="clear" w:color="auto" w:fill="auto"/>
          </w:tcPr>
          <w:p w:rsidR="000832F2" w:rsidRPr="00CE499E" w:rsidRDefault="000832F2" w:rsidP="00FA4921">
            <w:pPr>
              <w:pStyle w:val="ENoteTableText"/>
              <w:tabs>
                <w:tab w:val="center" w:leader="dot" w:pos="2268"/>
              </w:tabs>
            </w:pPr>
            <w:r w:rsidRPr="00CE499E">
              <w:rPr>
                <w:b/>
              </w:rPr>
              <w:t>Part</w:t>
            </w:r>
            <w:r w:rsidR="00CE499E">
              <w:rPr>
                <w:b/>
              </w:rPr>
              <w:t> </w:t>
            </w:r>
            <w:r w:rsidRPr="00CE499E">
              <w:rPr>
                <w:b/>
              </w:rPr>
              <w:t>2</w:t>
            </w:r>
            <w:r w:rsidR="00CE499E">
              <w:rPr>
                <w:b/>
              </w:rPr>
              <w:noBreakHyphen/>
            </w:r>
            <w:r w:rsidRPr="00CE499E">
              <w:rPr>
                <w:b/>
              </w:rPr>
              <w:t>2</w:t>
            </w:r>
          </w:p>
        </w:tc>
        <w:tc>
          <w:tcPr>
            <w:tcW w:w="4678" w:type="dxa"/>
            <w:shd w:val="clear" w:color="auto" w:fill="auto"/>
          </w:tcPr>
          <w:p w:rsidR="000832F2" w:rsidRPr="00CE499E" w:rsidRDefault="000832F2" w:rsidP="000306D2">
            <w:pPr>
              <w:pStyle w:val="ENoteTableText"/>
            </w:pPr>
          </w:p>
        </w:tc>
      </w:tr>
      <w:tr w:rsidR="00016CF0" w:rsidRPr="00CE499E" w:rsidTr="0081239D">
        <w:trPr>
          <w:cantSplit/>
        </w:trPr>
        <w:tc>
          <w:tcPr>
            <w:tcW w:w="2410" w:type="dxa"/>
            <w:shd w:val="clear" w:color="auto" w:fill="auto"/>
          </w:tcPr>
          <w:p w:rsidR="00016CF0" w:rsidRPr="00CE499E" w:rsidRDefault="00016CF0" w:rsidP="006B72FD">
            <w:pPr>
              <w:pStyle w:val="ENoteTableText"/>
              <w:tabs>
                <w:tab w:val="center" w:leader="dot" w:pos="2268"/>
              </w:tabs>
            </w:pPr>
            <w:r w:rsidRPr="00CE499E">
              <w:t>Part</w:t>
            </w:r>
            <w:r w:rsidR="00CE499E">
              <w:t> </w:t>
            </w:r>
            <w:r w:rsidRPr="00CE499E">
              <w:t>2</w:t>
            </w:r>
            <w:r w:rsidR="00CE499E">
              <w:noBreakHyphen/>
            </w:r>
            <w:r w:rsidRPr="00CE499E">
              <w:t>2 heading</w:t>
            </w:r>
            <w:r w:rsidRPr="00CE499E">
              <w:tab/>
            </w:r>
          </w:p>
        </w:tc>
        <w:tc>
          <w:tcPr>
            <w:tcW w:w="4678" w:type="dxa"/>
            <w:shd w:val="clear" w:color="auto" w:fill="auto"/>
          </w:tcPr>
          <w:p w:rsidR="00016CF0" w:rsidRPr="00CE499E" w:rsidRDefault="00016CF0" w:rsidP="000306D2">
            <w:pPr>
              <w:pStyle w:val="ENoteTableText"/>
            </w:pPr>
            <w:r w:rsidRPr="00CE499E">
              <w:t>rs No 105, 2013</w:t>
            </w:r>
          </w:p>
        </w:tc>
      </w:tr>
      <w:tr w:rsidR="00016CF0" w:rsidRPr="00CE499E" w:rsidTr="0081239D">
        <w:trPr>
          <w:cantSplit/>
        </w:trPr>
        <w:tc>
          <w:tcPr>
            <w:tcW w:w="2410" w:type="dxa"/>
            <w:shd w:val="clear" w:color="auto" w:fill="auto"/>
          </w:tcPr>
          <w:p w:rsidR="00016CF0" w:rsidRPr="00CE499E" w:rsidRDefault="00016CF0" w:rsidP="000832F2">
            <w:pPr>
              <w:pStyle w:val="ENoteTableText"/>
            </w:pPr>
            <w:r w:rsidRPr="00CE499E">
              <w:rPr>
                <w:b/>
              </w:rPr>
              <w:t>Division</w:t>
            </w:r>
            <w:r w:rsidR="00CE499E">
              <w:rPr>
                <w:b/>
              </w:rPr>
              <w:t> </w:t>
            </w:r>
            <w:r w:rsidRPr="00CE499E">
              <w:rPr>
                <w:b/>
              </w:rPr>
              <w:t>20</w:t>
            </w:r>
          </w:p>
        </w:tc>
        <w:tc>
          <w:tcPr>
            <w:tcW w:w="4678" w:type="dxa"/>
            <w:shd w:val="clear" w:color="auto" w:fill="auto"/>
          </w:tcPr>
          <w:p w:rsidR="00016CF0" w:rsidRPr="00CE499E" w:rsidRDefault="00016CF0" w:rsidP="000306D2">
            <w:pPr>
              <w:pStyle w:val="ENoteTableText"/>
            </w:pP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20</w:t>
            </w:r>
            <w:r w:rsidR="00CE499E">
              <w:noBreakHyphen/>
            </w:r>
            <w:r w:rsidRPr="00CE499E">
              <w:t>1</w:t>
            </w:r>
            <w:r w:rsidRPr="00CE499E">
              <w:tab/>
            </w:r>
          </w:p>
        </w:tc>
        <w:tc>
          <w:tcPr>
            <w:tcW w:w="4678" w:type="dxa"/>
            <w:shd w:val="clear" w:color="auto" w:fill="auto"/>
          </w:tcPr>
          <w:p w:rsidR="00016CF0" w:rsidRPr="00CE499E" w:rsidRDefault="00016CF0" w:rsidP="006B72FD">
            <w:pPr>
              <w:pStyle w:val="ENoteTableText"/>
            </w:pPr>
            <w:r w:rsidRPr="00CE499E">
              <w:t>am No 32, 2007</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p>
        </w:tc>
        <w:tc>
          <w:tcPr>
            <w:tcW w:w="4678" w:type="dxa"/>
            <w:shd w:val="clear" w:color="auto" w:fill="auto"/>
          </w:tcPr>
          <w:p w:rsidR="00016CF0" w:rsidRPr="00CE499E" w:rsidRDefault="00016CF0" w:rsidP="006B72FD">
            <w:pPr>
              <w:pStyle w:val="ENoteTableText"/>
            </w:pPr>
            <w:r w:rsidRPr="00CE499E">
              <w:t>rs No 105, 2013</w:t>
            </w:r>
          </w:p>
        </w:tc>
      </w:tr>
      <w:tr w:rsidR="00016CF0" w:rsidRPr="00CE499E" w:rsidTr="0081239D">
        <w:trPr>
          <w:cantSplit/>
        </w:trPr>
        <w:tc>
          <w:tcPr>
            <w:tcW w:w="2410" w:type="dxa"/>
            <w:shd w:val="clear" w:color="auto" w:fill="auto"/>
          </w:tcPr>
          <w:p w:rsidR="00016CF0" w:rsidRPr="00CE499E" w:rsidRDefault="00016CF0" w:rsidP="00D85CE5">
            <w:pPr>
              <w:pStyle w:val="ENoteTableText"/>
              <w:tabs>
                <w:tab w:val="center" w:leader="dot" w:pos="2268"/>
              </w:tabs>
              <w:rPr>
                <w:kern w:val="28"/>
              </w:rPr>
            </w:pPr>
            <w:r w:rsidRPr="00CE499E">
              <w:t>s 20</w:t>
            </w:r>
            <w:r w:rsidR="00CE499E">
              <w:noBreakHyphen/>
            </w:r>
            <w:r w:rsidRPr="00CE499E">
              <w:t>5</w:t>
            </w:r>
            <w:r w:rsidRPr="00CE499E">
              <w:tab/>
            </w:r>
          </w:p>
        </w:tc>
        <w:tc>
          <w:tcPr>
            <w:tcW w:w="4678" w:type="dxa"/>
            <w:shd w:val="clear" w:color="auto" w:fill="auto"/>
          </w:tcPr>
          <w:p w:rsidR="00016CF0" w:rsidRPr="00CE499E" w:rsidRDefault="00016CF0" w:rsidP="000306D2">
            <w:pPr>
              <w:pStyle w:val="ENoteTableText"/>
            </w:pPr>
            <w:r w:rsidRPr="00CE499E">
              <w:t>am No 105, 2013</w:t>
            </w:r>
          </w:p>
        </w:tc>
      </w:tr>
      <w:tr w:rsidR="000832F2" w:rsidRPr="00CE499E" w:rsidTr="0081239D">
        <w:trPr>
          <w:cantSplit/>
        </w:trPr>
        <w:tc>
          <w:tcPr>
            <w:tcW w:w="2410" w:type="dxa"/>
            <w:shd w:val="clear" w:color="auto" w:fill="auto"/>
          </w:tcPr>
          <w:p w:rsidR="000832F2" w:rsidRPr="00CE499E" w:rsidRDefault="000832F2" w:rsidP="00D85CE5">
            <w:pPr>
              <w:pStyle w:val="ENoteTableText"/>
              <w:tabs>
                <w:tab w:val="center" w:leader="dot" w:pos="2268"/>
              </w:tabs>
            </w:pPr>
            <w:r w:rsidRPr="00CE499E">
              <w:rPr>
                <w:b/>
              </w:rPr>
              <w:t>Division</w:t>
            </w:r>
            <w:r w:rsidR="00CE499E">
              <w:rPr>
                <w:b/>
              </w:rPr>
              <w:t> </w:t>
            </w:r>
            <w:r w:rsidRPr="00CE499E">
              <w:rPr>
                <w:b/>
              </w:rPr>
              <w:t>22</w:t>
            </w:r>
          </w:p>
        </w:tc>
        <w:tc>
          <w:tcPr>
            <w:tcW w:w="4678" w:type="dxa"/>
            <w:shd w:val="clear" w:color="auto" w:fill="auto"/>
          </w:tcPr>
          <w:p w:rsidR="000832F2" w:rsidRPr="00CE499E" w:rsidRDefault="000832F2" w:rsidP="000306D2">
            <w:pPr>
              <w:pStyle w:val="ENoteTableText"/>
            </w:pPr>
          </w:p>
        </w:tc>
      </w:tr>
      <w:tr w:rsidR="00016CF0" w:rsidRPr="00CE499E" w:rsidTr="0081239D">
        <w:trPr>
          <w:cantSplit/>
        </w:trPr>
        <w:tc>
          <w:tcPr>
            <w:tcW w:w="2410" w:type="dxa"/>
            <w:shd w:val="clear" w:color="auto" w:fill="auto"/>
          </w:tcPr>
          <w:p w:rsidR="00016CF0" w:rsidRPr="00CE499E" w:rsidRDefault="00016CF0" w:rsidP="000832F2">
            <w:pPr>
              <w:pStyle w:val="ENoteTableText"/>
              <w:tabs>
                <w:tab w:val="center" w:leader="dot" w:pos="2268"/>
              </w:tabs>
            </w:pPr>
            <w:r w:rsidRPr="00CE499E">
              <w:t>Division</w:t>
            </w:r>
            <w:r w:rsidR="00CE499E">
              <w:t> </w:t>
            </w:r>
            <w:r w:rsidRPr="00CE499E">
              <w:t>22</w:t>
            </w:r>
            <w:r w:rsidRPr="00CE499E">
              <w:tab/>
            </w:r>
          </w:p>
        </w:tc>
        <w:tc>
          <w:tcPr>
            <w:tcW w:w="4678" w:type="dxa"/>
            <w:shd w:val="clear" w:color="auto" w:fill="auto"/>
          </w:tcPr>
          <w:p w:rsidR="00016CF0" w:rsidRPr="00CE499E" w:rsidRDefault="00016CF0" w:rsidP="002F2CAA">
            <w:pPr>
              <w:pStyle w:val="ENoteTableText"/>
            </w:pPr>
            <w:r w:rsidRPr="00CE499E">
              <w:t>ad No 26, 2012</w:t>
            </w:r>
          </w:p>
        </w:tc>
      </w:tr>
      <w:tr w:rsidR="00016CF0" w:rsidRPr="00CE499E" w:rsidTr="0081239D">
        <w:trPr>
          <w:cantSplit/>
        </w:trPr>
        <w:tc>
          <w:tcPr>
            <w:tcW w:w="2410" w:type="dxa"/>
            <w:shd w:val="clear" w:color="auto" w:fill="auto"/>
          </w:tcPr>
          <w:p w:rsidR="00016CF0" w:rsidRPr="00CE499E" w:rsidRDefault="00016CF0" w:rsidP="000832F2">
            <w:pPr>
              <w:pStyle w:val="ENoteTableText"/>
              <w:tabs>
                <w:tab w:val="center" w:leader="dot" w:pos="2268"/>
              </w:tabs>
            </w:pPr>
            <w:r w:rsidRPr="00CE499E">
              <w:rPr>
                <w:b/>
              </w:rPr>
              <w:t>Subdivision</w:t>
            </w:r>
            <w:r w:rsidR="00CE499E">
              <w:rPr>
                <w:b/>
              </w:rPr>
              <w:t> </w:t>
            </w:r>
            <w:r w:rsidRPr="00CE499E">
              <w:rPr>
                <w:b/>
              </w:rPr>
              <w:t>22</w:t>
            </w:r>
            <w:r w:rsidR="00CE499E">
              <w:rPr>
                <w:b/>
              </w:rPr>
              <w:noBreakHyphen/>
            </w:r>
            <w:r w:rsidR="000832F2" w:rsidRPr="00CE499E">
              <w:rPr>
                <w:b/>
              </w:rPr>
              <w:t>A</w:t>
            </w:r>
            <w:r w:rsidRPr="00CE499E">
              <w:tab/>
            </w:r>
          </w:p>
        </w:tc>
        <w:tc>
          <w:tcPr>
            <w:tcW w:w="4678" w:type="dxa"/>
            <w:shd w:val="clear" w:color="auto" w:fill="auto"/>
          </w:tcPr>
          <w:p w:rsidR="00016CF0" w:rsidRPr="00CE499E" w:rsidRDefault="00016CF0" w:rsidP="000306D2">
            <w:pPr>
              <w:pStyle w:val="ENoteTableText"/>
            </w:pPr>
            <w:r w:rsidRPr="00CE499E">
              <w:t>ad No 26, 2012</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22</w:t>
            </w:r>
            <w:r w:rsidR="00CE499E">
              <w:noBreakHyphen/>
            </w:r>
            <w:r w:rsidRPr="00CE499E">
              <w:t>1</w:t>
            </w:r>
            <w:r w:rsidRPr="00CE499E">
              <w:tab/>
            </w:r>
          </w:p>
        </w:tc>
        <w:tc>
          <w:tcPr>
            <w:tcW w:w="4678" w:type="dxa"/>
            <w:shd w:val="clear" w:color="auto" w:fill="auto"/>
          </w:tcPr>
          <w:p w:rsidR="00016CF0" w:rsidRPr="00CE499E" w:rsidRDefault="00016CF0" w:rsidP="000306D2">
            <w:pPr>
              <w:pStyle w:val="ENoteTableText"/>
            </w:pPr>
            <w:r w:rsidRPr="00CE499E">
              <w:t>ad No 26, 2012</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22</w:t>
            </w:r>
            <w:r w:rsidR="00CE499E">
              <w:noBreakHyphen/>
            </w:r>
            <w:r w:rsidRPr="00CE499E">
              <w:t>5</w:t>
            </w:r>
            <w:r w:rsidRPr="00CE499E">
              <w:tab/>
            </w:r>
          </w:p>
        </w:tc>
        <w:tc>
          <w:tcPr>
            <w:tcW w:w="4678" w:type="dxa"/>
            <w:shd w:val="clear" w:color="auto" w:fill="auto"/>
          </w:tcPr>
          <w:p w:rsidR="00016CF0" w:rsidRPr="00CE499E" w:rsidRDefault="00016CF0" w:rsidP="000306D2">
            <w:pPr>
              <w:pStyle w:val="ENoteTableText"/>
            </w:pPr>
            <w:r w:rsidRPr="00CE499E">
              <w:t>ad No 26, 2012</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22</w:t>
            </w:r>
            <w:r w:rsidR="00CE499E">
              <w:noBreakHyphen/>
            </w:r>
            <w:r w:rsidRPr="00CE499E">
              <w:t>10</w:t>
            </w:r>
            <w:r w:rsidRPr="00CE499E">
              <w:tab/>
            </w:r>
          </w:p>
        </w:tc>
        <w:tc>
          <w:tcPr>
            <w:tcW w:w="4678" w:type="dxa"/>
            <w:shd w:val="clear" w:color="auto" w:fill="auto"/>
          </w:tcPr>
          <w:p w:rsidR="00016CF0" w:rsidRPr="00CE499E" w:rsidRDefault="00016CF0" w:rsidP="000306D2">
            <w:pPr>
              <w:pStyle w:val="ENoteTableText"/>
            </w:pPr>
            <w:r w:rsidRPr="00CE499E">
              <w:t>ad No 26, 2012</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22</w:t>
            </w:r>
            <w:r w:rsidR="00CE499E">
              <w:noBreakHyphen/>
            </w:r>
            <w:r w:rsidRPr="00CE499E">
              <w:t>15</w:t>
            </w:r>
            <w:r w:rsidRPr="00CE499E">
              <w:tab/>
            </w:r>
          </w:p>
        </w:tc>
        <w:tc>
          <w:tcPr>
            <w:tcW w:w="4678" w:type="dxa"/>
            <w:shd w:val="clear" w:color="auto" w:fill="auto"/>
          </w:tcPr>
          <w:p w:rsidR="00016CF0" w:rsidRPr="00CE499E" w:rsidRDefault="00016CF0" w:rsidP="000306D2">
            <w:pPr>
              <w:pStyle w:val="ENoteTableText"/>
            </w:pPr>
            <w:r w:rsidRPr="00CE499E">
              <w:t>ad No 26, 2012</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p>
        </w:tc>
        <w:tc>
          <w:tcPr>
            <w:tcW w:w="4678" w:type="dxa"/>
            <w:shd w:val="clear" w:color="auto" w:fill="auto"/>
          </w:tcPr>
          <w:p w:rsidR="00016CF0" w:rsidRPr="00CE499E" w:rsidRDefault="00CC2285" w:rsidP="00CC2285">
            <w:pPr>
              <w:pStyle w:val="ENoteTableText"/>
            </w:pPr>
            <w:r w:rsidRPr="00CE499E">
              <w:t>am No 105, 2013</w:t>
            </w:r>
            <w:r w:rsidR="00016CF0" w:rsidRPr="00CE499E">
              <w:t>; No 26, 2014</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22</w:t>
            </w:r>
            <w:r w:rsidR="00CE499E">
              <w:noBreakHyphen/>
            </w:r>
            <w:r w:rsidRPr="00CE499E">
              <w:t>20</w:t>
            </w:r>
            <w:r w:rsidRPr="00CE499E">
              <w:tab/>
            </w:r>
          </w:p>
        </w:tc>
        <w:tc>
          <w:tcPr>
            <w:tcW w:w="4678" w:type="dxa"/>
            <w:shd w:val="clear" w:color="auto" w:fill="auto"/>
          </w:tcPr>
          <w:p w:rsidR="00016CF0" w:rsidRPr="00CE499E" w:rsidRDefault="00016CF0" w:rsidP="000306D2">
            <w:pPr>
              <w:pStyle w:val="ENoteTableText"/>
            </w:pPr>
            <w:r w:rsidRPr="00CE499E">
              <w:t>ad No 26, 2012</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22</w:t>
            </w:r>
            <w:r w:rsidR="00CE499E">
              <w:noBreakHyphen/>
            </w:r>
            <w:r w:rsidRPr="00CE499E">
              <w:t>25</w:t>
            </w:r>
            <w:r w:rsidRPr="00CE499E">
              <w:tab/>
            </w:r>
          </w:p>
        </w:tc>
        <w:tc>
          <w:tcPr>
            <w:tcW w:w="4678" w:type="dxa"/>
            <w:shd w:val="clear" w:color="auto" w:fill="auto"/>
          </w:tcPr>
          <w:p w:rsidR="00016CF0" w:rsidRPr="00CE499E" w:rsidRDefault="00016CF0" w:rsidP="000306D2">
            <w:pPr>
              <w:pStyle w:val="ENoteTableText"/>
            </w:pPr>
            <w:r w:rsidRPr="00CE499E">
              <w:t>ad No 26, 2012</w:t>
            </w:r>
          </w:p>
        </w:tc>
      </w:tr>
      <w:tr w:rsidR="000832F2" w:rsidRPr="00CE499E" w:rsidTr="0081239D">
        <w:trPr>
          <w:cantSplit/>
        </w:trPr>
        <w:tc>
          <w:tcPr>
            <w:tcW w:w="2410" w:type="dxa"/>
            <w:shd w:val="clear" w:color="auto" w:fill="auto"/>
          </w:tcPr>
          <w:p w:rsidR="000832F2" w:rsidRPr="00CE499E" w:rsidRDefault="000832F2" w:rsidP="002F2CAA">
            <w:pPr>
              <w:pStyle w:val="ENoteTableText"/>
              <w:tabs>
                <w:tab w:val="center" w:leader="dot" w:pos="2268"/>
              </w:tabs>
              <w:rPr>
                <w:b/>
              </w:rPr>
            </w:pPr>
            <w:r w:rsidRPr="00CE499E">
              <w:rPr>
                <w:b/>
              </w:rPr>
              <w:lastRenderedPageBreak/>
              <w:t>Subdivision</w:t>
            </w:r>
            <w:r w:rsidR="00CE499E">
              <w:rPr>
                <w:b/>
              </w:rPr>
              <w:t> </w:t>
            </w:r>
            <w:r w:rsidRPr="00CE499E">
              <w:rPr>
                <w:b/>
              </w:rPr>
              <w:t>22</w:t>
            </w:r>
            <w:r w:rsidR="00CE499E">
              <w:rPr>
                <w:b/>
              </w:rPr>
              <w:noBreakHyphen/>
            </w:r>
            <w:r w:rsidRPr="00CE499E">
              <w:rPr>
                <w:b/>
              </w:rPr>
              <w:t>B</w:t>
            </w:r>
          </w:p>
        </w:tc>
        <w:tc>
          <w:tcPr>
            <w:tcW w:w="4678" w:type="dxa"/>
            <w:shd w:val="clear" w:color="auto" w:fill="auto"/>
          </w:tcPr>
          <w:p w:rsidR="000832F2" w:rsidRPr="00CE499E" w:rsidRDefault="000832F2" w:rsidP="000306D2">
            <w:pPr>
              <w:pStyle w:val="ENoteTableText"/>
            </w:pPr>
          </w:p>
        </w:tc>
      </w:tr>
      <w:tr w:rsidR="00016CF0" w:rsidRPr="00CE499E" w:rsidTr="0081239D">
        <w:trPr>
          <w:cantSplit/>
        </w:trPr>
        <w:tc>
          <w:tcPr>
            <w:tcW w:w="2410" w:type="dxa"/>
            <w:shd w:val="clear" w:color="auto" w:fill="auto"/>
          </w:tcPr>
          <w:p w:rsidR="00016CF0" w:rsidRPr="00CE499E" w:rsidRDefault="00016CF0" w:rsidP="002F2CAA">
            <w:pPr>
              <w:pStyle w:val="ENoteTableText"/>
              <w:tabs>
                <w:tab w:val="center" w:leader="dot" w:pos="2268"/>
              </w:tabs>
            </w:pPr>
            <w:r w:rsidRPr="00CE499E">
              <w:t>Subdivision</w:t>
            </w:r>
            <w:r w:rsidR="00CE499E">
              <w:t> </w:t>
            </w:r>
            <w:r w:rsidRPr="00CE499E">
              <w:t>22</w:t>
            </w:r>
            <w:r w:rsidR="00CE499E">
              <w:noBreakHyphen/>
            </w:r>
            <w:r w:rsidRPr="00CE499E">
              <w:t>B heading</w:t>
            </w:r>
            <w:r w:rsidRPr="00CE499E">
              <w:tab/>
            </w:r>
          </w:p>
        </w:tc>
        <w:tc>
          <w:tcPr>
            <w:tcW w:w="4678" w:type="dxa"/>
            <w:shd w:val="clear" w:color="auto" w:fill="auto"/>
          </w:tcPr>
          <w:p w:rsidR="00016CF0" w:rsidRPr="00CE499E" w:rsidRDefault="00016CF0" w:rsidP="000306D2">
            <w:pPr>
              <w:pStyle w:val="ENoteTableText"/>
            </w:pPr>
            <w:r w:rsidRPr="00CE499E">
              <w:t>ad No 26, 2012</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22</w:t>
            </w:r>
            <w:r w:rsidR="00CE499E">
              <w:noBreakHyphen/>
            </w:r>
            <w:r w:rsidRPr="00CE499E">
              <w:t>30</w:t>
            </w:r>
            <w:r w:rsidRPr="00CE499E">
              <w:tab/>
            </w:r>
          </w:p>
        </w:tc>
        <w:tc>
          <w:tcPr>
            <w:tcW w:w="4678" w:type="dxa"/>
            <w:shd w:val="clear" w:color="auto" w:fill="auto"/>
          </w:tcPr>
          <w:p w:rsidR="00016CF0" w:rsidRPr="00CE499E" w:rsidRDefault="00016CF0" w:rsidP="000306D2">
            <w:pPr>
              <w:pStyle w:val="ENoteTableText"/>
            </w:pPr>
            <w:r w:rsidRPr="00CE499E">
              <w:t>ad No 26, 2012</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22</w:t>
            </w:r>
            <w:r w:rsidR="00CE499E">
              <w:noBreakHyphen/>
            </w:r>
            <w:r w:rsidRPr="00CE499E">
              <w:t>35</w:t>
            </w:r>
            <w:r w:rsidRPr="00CE499E">
              <w:tab/>
            </w:r>
          </w:p>
        </w:tc>
        <w:tc>
          <w:tcPr>
            <w:tcW w:w="4678" w:type="dxa"/>
            <w:shd w:val="clear" w:color="auto" w:fill="auto"/>
          </w:tcPr>
          <w:p w:rsidR="00016CF0" w:rsidRPr="00CE499E" w:rsidRDefault="00016CF0" w:rsidP="000306D2">
            <w:pPr>
              <w:pStyle w:val="ENoteTableText"/>
            </w:pPr>
            <w:r w:rsidRPr="00CE499E">
              <w:t>ad No 26, 2012</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22</w:t>
            </w:r>
            <w:r w:rsidR="00CE499E">
              <w:noBreakHyphen/>
            </w:r>
            <w:r w:rsidRPr="00CE499E">
              <w:t>40</w:t>
            </w:r>
            <w:r w:rsidRPr="00CE499E">
              <w:tab/>
            </w:r>
          </w:p>
        </w:tc>
        <w:tc>
          <w:tcPr>
            <w:tcW w:w="4678" w:type="dxa"/>
            <w:shd w:val="clear" w:color="auto" w:fill="auto"/>
          </w:tcPr>
          <w:p w:rsidR="00016CF0" w:rsidRPr="00CE499E" w:rsidRDefault="00016CF0" w:rsidP="000306D2">
            <w:pPr>
              <w:pStyle w:val="ENoteTableText"/>
            </w:pPr>
            <w:r w:rsidRPr="00CE499E">
              <w:t>ad No 26, 2012</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22</w:t>
            </w:r>
            <w:r w:rsidR="00CE499E">
              <w:noBreakHyphen/>
            </w:r>
            <w:r w:rsidRPr="00CE499E">
              <w:t>45</w:t>
            </w:r>
            <w:r w:rsidRPr="00CE499E">
              <w:tab/>
            </w:r>
          </w:p>
        </w:tc>
        <w:tc>
          <w:tcPr>
            <w:tcW w:w="4678" w:type="dxa"/>
            <w:shd w:val="clear" w:color="auto" w:fill="auto"/>
          </w:tcPr>
          <w:p w:rsidR="00016CF0" w:rsidRPr="00CE499E" w:rsidRDefault="00016CF0" w:rsidP="000306D2">
            <w:pPr>
              <w:pStyle w:val="ENoteTableText"/>
            </w:pPr>
            <w:r w:rsidRPr="00CE499E">
              <w:t>ad No 26, 2012</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p>
        </w:tc>
        <w:tc>
          <w:tcPr>
            <w:tcW w:w="4678" w:type="dxa"/>
            <w:shd w:val="clear" w:color="auto" w:fill="auto"/>
          </w:tcPr>
          <w:p w:rsidR="00016CF0" w:rsidRPr="00CE499E" w:rsidRDefault="00016CF0" w:rsidP="000306D2">
            <w:pPr>
              <w:pStyle w:val="ENoteTableText"/>
            </w:pPr>
            <w:r w:rsidRPr="00CE499E">
              <w:t>am No 123, 2014</w:t>
            </w:r>
            <w:r w:rsidR="00E45670" w:rsidRPr="00CE499E">
              <w:t>; No 55, 2016</w:t>
            </w:r>
          </w:p>
        </w:tc>
      </w:tr>
      <w:tr w:rsidR="000832F2" w:rsidRPr="00CE499E" w:rsidTr="0081239D">
        <w:trPr>
          <w:cantSplit/>
        </w:trPr>
        <w:tc>
          <w:tcPr>
            <w:tcW w:w="2410" w:type="dxa"/>
            <w:shd w:val="clear" w:color="auto" w:fill="auto"/>
          </w:tcPr>
          <w:p w:rsidR="000832F2" w:rsidRPr="00CE499E" w:rsidRDefault="000832F2" w:rsidP="00F719AC">
            <w:pPr>
              <w:pStyle w:val="ENoteTableText"/>
              <w:tabs>
                <w:tab w:val="center" w:leader="dot" w:pos="2268"/>
              </w:tabs>
            </w:pPr>
            <w:r w:rsidRPr="00CE499E">
              <w:rPr>
                <w:b/>
              </w:rPr>
              <w:t>Subdivision</w:t>
            </w:r>
            <w:r w:rsidR="00CE499E">
              <w:rPr>
                <w:b/>
              </w:rPr>
              <w:t> </w:t>
            </w:r>
            <w:r w:rsidRPr="00CE499E">
              <w:rPr>
                <w:b/>
              </w:rPr>
              <w:t>22</w:t>
            </w:r>
            <w:r w:rsidR="00CE499E">
              <w:rPr>
                <w:b/>
              </w:rPr>
              <w:noBreakHyphen/>
            </w:r>
            <w:r w:rsidRPr="00CE499E">
              <w:rPr>
                <w:b/>
              </w:rPr>
              <w:t>C</w:t>
            </w:r>
          </w:p>
        </w:tc>
        <w:tc>
          <w:tcPr>
            <w:tcW w:w="4678" w:type="dxa"/>
            <w:shd w:val="clear" w:color="auto" w:fill="auto"/>
          </w:tcPr>
          <w:p w:rsidR="000832F2" w:rsidRPr="00CE499E" w:rsidRDefault="000832F2" w:rsidP="000306D2">
            <w:pPr>
              <w:pStyle w:val="ENoteTableText"/>
            </w:pPr>
          </w:p>
        </w:tc>
      </w:tr>
      <w:tr w:rsidR="00016CF0" w:rsidRPr="00CE499E" w:rsidTr="0081239D">
        <w:trPr>
          <w:cantSplit/>
        </w:trPr>
        <w:tc>
          <w:tcPr>
            <w:tcW w:w="2410" w:type="dxa"/>
            <w:shd w:val="clear" w:color="auto" w:fill="auto"/>
          </w:tcPr>
          <w:p w:rsidR="00016CF0" w:rsidRPr="00CE499E" w:rsidRDefault="00016CF0" w:rsidP="002F2CAA">
            <w:pPr>
              <w:pStyle w:val="ENoteTableText"/>
              <w:tabs>
                <w:tab w:val="center" w:leader="dot" w:pos="2268"/>
              </w:tabs>
            </w:pPr>
            <w:r w:rsidRPr="00CE499E">
              <w:t>Subdivision</w:t>
            </w:r>
            <w:r w:rsidR="00CE499E">
              <w:t> </w:t>
            </w:r>
            <w:r w:rsidRPr="00CE499E">
              <w:t>22</w:t>
            </w:r>
            <w:r w:rsidR="00CE499E">
              <w:noBreakHyphen/>
            </w:r>
            <w:r w:rsidRPr="00CE499E">
              <w:t>C heading</w:t>
            </w:r>
            <w:r w:rsidRPr="00CE499E">
              <w:tab/>
            </w:r>
          </w:p>
        </w:tc>
        <w:tc>
          <w:tcPr>
            <w:tcW w:w="4678" w:type="dxa"/>
            <w:shd w:val="clear" w:color="auto" w:fill="auto"/>
          </w:tcPr>
          <w:p w:rsidR="00016CF0" w:rsidRPr="00CE499E" w:rsidRDefault="00016CF0" w:rsidP="000306D2">
            <w:pPr>
              <w:pStyle w:val="ENoteTableText"/>
            </w:pPr>
            <w:r w:rsidRPr="00CE499E">
              <w:t>ad No 106, 2013</w:t>
            </w:r>
          </w:p>
        </w:tc>
      </w:tr>
      <w:tr w:rsidR="00016CF0" w:rsidRPr="00CE499E" w:rsidTr="0081239D">
        <w:trPr>
          <w:cantSplit/>
        </w:trPr>
        <w:tc>
          <w:tcPr>
            <w:tcW w:w="2410" w:type="dxa"/>
            <w:shd w:val="clear" w:color="auto" w:fill="auto"/>
          </w:tcPr>
          <w:p w:rsidR="00016CF0" w:rsidRPr="00CE499E" w:rsidRDefault="00016CF0" w:rsidP="00CB7109">
            <w:pPr>
              <w:pStyle w:val="ENoteTableText"/>
              <w:tabs>
                <w:tab w:val="center" w:leader="dot" w:pos="2268"/>
              </w:tabs>
            </w:pPr>
          </w:p>
        </w:tc>
        <w:tc>
          <w:tcPr>
            <w:tcW w:w="4678" w:type="dxa"/>
            <w:shd w:val="clear" w:color="auto" w:fill="auto"/>
          </w:tcPr>
          <w:p w:rsidR="00016CF0" w:rsidRPr="00CE499E" w:rsidRDefault="00016CF0" w:rsidP="00436B20">
            <w:pPr>
              <w:pStyle w:val="ENoteTableText"/>
              <w:tabs>
                <w:tab w:val="center" w:leader="dot" w:pos="2268"/>
              </w:tabs>
            </w:pPr>
            <w:r w:rsidRPr="00CE499E">
              <w:t>rep No 26, 2014</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22</w:t>
            </w:r>
            <w:r w:rsidR="00CE499E">
              <w:noBreakHyphen/>
            </w:r>
            <w:r w:rsidRPr="00CE499E">
              <w:t>50</w:t>
            </w:r>
            <w:r w:rsidRPr="00CE499E">
              <w:tab/>
            </w:r>
          </w:p>
        </w:tc>
        <w:tc>
          <w:tcPr>
            <w:tcW w:w="4678" w:type="dxa"/>
            <w:shd w:val="clear" w:color="auto" w:fill="auto"/>
          </w:tcPr>
          <w:p w:rsidR="00016CF0" w:rsidRPr="00CE499E" w:rsidRDefault="00016CF0" w:rsidP="000306D2">
            <w:pPr>
              <w:pStyle w:val="ENoteTableText"/>
            </w:pPr>
            <w:r w:rsidRPr="00CE499E">
              <w:t>ad No 106, 2013</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p>
        </w:tc>
        <w:tc>
          <w:tcPr>
            <w:tcW w:w="4678" w:type="dxa"/>
            <w:shd w:val="clear" w:color="auto" w:fill="auto"/>
          </w:tcPr>
          <w:p w:rsidR="00016CF0" w:rsidRPr="00CE499E" w:rsidRDefault="00016CF0" w:rsidP="000306D2">
            <w:pPr>
              <w:pStyle w:val="ENoteTableText"/>
            </w:pPr>
            <w:r w:rsidRPr="00CE499E">
              <w:t>rep No 26, 2014</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22</w:t>
            </w:r>
            <w:r w:rsidR="00CE499E">
              <w:noBreakHyphen/>
            </w:r>
            <w:r w:rsidRPr="00CE499E">
              <w:t>55</w:t>
            </w:r>
            <w:r w:rsidRPr="00CE499E">
              <w:tab/>
            </w:r>
          </w:p>
        </w:tc>
        <w:tc>
          <w:tcPr>
            <w:tcW w:w="4678" w:type="dxa"/>
            <w:shd w:val="clear" w:color="auto" w:fill="auto"/>
          </w:tcPr>
          <w:p w:rsidR="00016CF0" w:rsidRPr="00CE499E" w:rsidRDefault="00016CF0" w:rsidP="000306D2">
            <w:pPr>
              <w:pStyle w:val="ENoteTableText"/>
            </w:pPr>
            <w:r w:rsidRPr="00CE499E">
              <w:t>ad No 106, 2013</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p>
        </w:tc>
        <w:tc>
          <w:tcPr>
            <w:tcW w:w="4678" w:type="dxa"/>
            <w:shd w:val="clear" w:color="auto" w:fill="auto"/>
          </w:tcPr>
          <w:p w:rsidR="00016CF0" w:rsidRPr="00CE499E" w:rsidRDefault="00016CF0" w:rsidP="000306D2">
            <w:pPr>
              <w:pStyle w:val="ENoteTableText"/>
            </w:pPr>
            <w:r w:rsidRPr="00CE499E">
              <w:t>rep No 26, 2014</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22</w:t>
            </w:r>
            <w:r w:rsidR="00CE499E">
              <w:noBreakHyphen/>
            </w:r>
            <w:r w:rsidRPr="00CE499E">
              <w:t>60</w:t>
            </w:r>
            <w:r w:rsidRPr="00CE499E">
              <w:tab/>
            </w:r>
          </w:p>
        </w:tc>
        <w:tc>
          <w:tcPr>
            <w:tcW w:w="4678" w:type="dxa"/>
            <w:shd w:val="clear" w:color="auto" w:fill="auto"/>
          </w:tcPr>
          <w:p w:rsidR="00016CF0" w:rsidRPr="00CE499E" w:rsidRDefault="00016CF0" w:rsidP="000306D2">
            <w:pPr>
              <w:pStyle w:val="ENoteTableText"/>
            </w:pPr>
            <w:r w:rsidRPr="00CE499E">
              <w:t>ad No 106, 2013</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p>
        </w:tc>
        <w:tc>
          <w:tcPr>
            <w:tcW w:w="4678" w:type="dxa"/>
            <w:shd w:val="clear" w:color="auto" w:fill="auto"/>
          </w:tcPr>
          <w:p w:rsidR="00016CF0" w:rsidRPr="00CE499E" w:rsidRDefault="00016CF0" w:rsidP="000306D2">
            <w:pPr>
              <w:pStyle w:val="ENoteTableText"/>
            </w:pPr>
            <w:r w:rsidRPr="00CE499E">
              <w:t>rep No 26, 2014</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22</w:t>
            </w:r>
            <w:r w:rsidR="00CE499E">
              <w:noBreakHyphen/>
            </w:r>
            <w:r w:rsidRPr="00CE499E">
              <w:t>65</w:t>
            </w:r>
            <w:r w:rsidRPr="00CE499E">
              <w:tab/>
            </w:r>
          </w:p>
        </w:tc>
        <w:tc>
          <w:tcPr>
            <w:tcW w:w="4678" w:type="dxa"/>
            <w:shd w:val="clear" w:color="auto" w:fill="auto"/>
          </w:tcPr>
          <w:p w:rsidR="00016CF0" w:rsidRPr="00CE499E" w:rsidRDefault="00016CF0" w:rsidP="000306D2">
            <w:pPr>
              <w:pStyle w:val="ENoteTableText"/>
            </w:pPr>
            <w:r w:rsidRPr="00CE499E">
              <w:t>ad No 106, 2013</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p>
        </w:tc>
        <w:tc>
          <w:tcPr>
            <w:tcW w:w="4678" w:type="dxa"/>
            <w:shd w:val="clear" w:color="auto" w:fill="auto"/>
          </w:tcPr>
          <w:p w:rsidR="00016CF0" w:rsidRPr="00CE499E" w:rsidRDefault="00016CF0" w:rsidP="000306D2">
            <w:pPr>
              <w:pStyle w:val="ENoteTableText"/>
            </w:pPr>
            <w:r w:rsidRPr="00CE499E">
              <w:t>rep No 26, 2014</w:t>
            </w:r>
          </w:p>
        </w:tc>
      </w:tr>
      <w:tr w:rsidR="00016CF0" w:rsidRPr="00CE499E" w:rsidTr="0081239D">
        <w:trPr>
          <w:cantSplit/>
        </w:trPr>
        <w:tc>
          <w:tcPr>
            <w:tcW w:w="2410" w:type="dxa"/>
            <w:shd w:val="clear" w:color="auto" w:fill="auto"/>
          </w:tcPr>
          <w:p w:rsidR="00016CF0" w:rsidRPr="00CE499E" w:rsidRDefault="00016CF0" w:rsidP="000832F2">
            <w:pPr>
              <w:pStyle w:val="ENoteTableText"/>
            </w:pPr>
            <w:r w:rsidRPr="00CE499E">
              <w:rPr>
                <w:b/>
              </w:rPr>
              <w:t>Division</w:t>
            </w:r>
            <w:r w:rsidR="00CE499E">
              <w:rPr>
                <w:b/>
              </w:rPr>
              <w:t> </w:t>
            </w:r>
            <w:r w:rsidRPr="00CE499E">
              <w:rPr>
                <w:b/>
              </w:rPr>
              <w:t>23</w:t>
            </w:r>
          </w:p>
        </w:tc>
        <w:tc>
          <w:tcPr>
            <w:tcW w:w="4678" w:type="dxa"/>
            <w:shd w:val="clear" w:color="auto" w:fill="auto"/>
          </w:tcPr>
          <w:p w:rsidR="00016CF0" w:rsidRPr="00CE499E" w:rsidRDefault="00016CF0" w:rsidP="000306D2">
            <w:pPr>
              <w:pStyle w:val="ENoteTableText"/>
            </w:pPr>
          </w:p>
        </w:tc>
      </w:tr>
      <w:tr w:rsidR="000832F2" w:rsidRPr="00CE499E" w:rsidTr="0081239D">
        <w:trPr>
          <w:cantSplit/>
        </w:trPr>
        <w:tc>
          <w:tcPr>
            <w:tcW w:w="2410" w:type="dxa"/>
            <w:shd w:val="clear" w:color="auto" w:fill="auto"/>
          </w:tcPr>
          <w:p w:rsidR="000832F2" w:rsidRPr="00CE499E" w:rsidRDefault="000832F2" w:rsidP="000832F2">
            <w:pPr>
              <w:pStyle w:val="ENoteTableText"/>
              <w:rPr>
                <w:b/>
              </w:rPr>
            </w:pPr>
            <w:r w:rsidRPr="00CE499E">
              <w:rPr>
                <w:b/>
              </w:rPr>
              <w:t>Subdivision</w:t>
            </w:r>
            <w:r w:rsidR="00CE499E">
              <w:rPr>
                <w:b/>
              </w:rPr>
              <w:t> </w:t>
            </w:r>
            <w:r w:rsidRPr="00CE499E">
              <w:rPr>
                <w:b/>
              </w:rPr>
              <w:t>23</w:t>
            </w:r>
            <w:r w:rsidR="00CE499E">
              <w:rPr>
                <w:b/>
              </w:rPr>
              <w:noBreakHyphen/>
            </w:r>
            <w:r w:rsidRPr="00CE499E">
              <w:rPr>
                <w:b/>
              </w:rPr>
              <w:t xml:space="preserve">A </w:t>
            </w:r>
          </w:p>
        </w:tc>
        <w:tc>
          <w:tcPr>
            <w:tcW w:w="4678" w:type="dxa"/>
            <w:shd w:val="clear" w:color="auto" w:fill="auto"/>
          </w:tcPr>
          <w:p w:rsidR="000832F2" w:rsidRPr="00CE499E" w:rsidRDefault="000832F2" w:rsidP="000306D2">
            <w:pPr>
              <w:pStyle w:val="ENoteTableText"/>
            </w:pPr>
          </w:p>
        </w:tc>
      </w:tr>
      <w:tr w:rsidR="00016CF0" w:rsidRPr="00CE499E" w:rsidTr="0081239D">
        <w:trPr>
          <w:cantSplit/>
        </w:trPr>
        <w:tc>
          <w:tcPr>
            <w:tcW w:w="2410" w:type="dxa"/>
            <w:shd w:val="clear" w:color="auto" w:fill="auto"/>
          </w:tcPr>
          <w:p w:rsidR="00016CF0" w:rsidRPr="00CE499E" w:rsidRDefault="00016CF0" w:rsidP="00E012E2">
            <w:pPr>
              <w:pStyle w:val="ENoteTableText"/>
              <w:tabs>
                <w:tab w:val="center" w:leader="dot" w:pos="2268"/>
              </w:tabs>
            </w:pPr>
            <w:r w:rsidRPr="00CE499E">
              <w:t>Subdivision</w:t>
            </w:r>
            <w:r w:rsidR="00CE499E">
              <w:t> </w:t>
            </w:r>
            <w:r w:rsidRPr="00CE499E">
              <w:t>23</w:t>
            </w:r>
            <w:r w:rsidR="00CE499E">
              <w:noBreakHyphen/>
            </w:r>
            <w:r w:rsidRPr="00CE499E">
              <w:t>A heading</w:t>
            </w:r>
            <w:r w:rsidRPr="00CE499E">
              <w:tab/>
            </w:r>
          </w:p>
        </w:tc>
        <w:tc>
          <w:tcPr>
            <w:tcW w:w="4678" w:type="dxa"/>
            <w:shd w:val="clear" w:color="auto" w:fill="auto"/>
          </w:tcPr>
          <w:p w:rsidR="00016CF0" w:rsidRPr="00CE499E" w:rsidRDefault="00016CF0" w:rsidP="000306D2">
            <w:pPr>
              <w:pStyle w:val="ENoteTableText"/>
            </w:pPr>
            <w:r w:rsidRPr="00CE499E">
              <w:t>rs No 26, 2012</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23</w:t>
            </w:r>
            <w:r w:rsidR="00CE499E">
              <w:noBreakHyphen/>
            </w:r>
            <w:r w:rsidRPr="00CE499E">
              <w:t>1</w:t>
            </w:r>
            <w:r w:rsidRPr="00CE499E">
              <w:tab/>
            </w:r>
          </w:p>
        </w:tc>
        <w:tc>
          <w:tcPr>
            <w:tcW w:w="4678" w:type="dxa"/>
            <w:shd w:val="clear" w:color="auto" w:fill="auto"/>
          </w:tcPr>
          <w:p w:rsidR="00016CF0" w:rsidRPr="00CE499E" w:rsidRDefault="00016CF0" w:rsidP="000306D2">
            <w:pPr>
              <w:pStyle w:val="ENoteTableText"/>
            </w:pPr>
            <w:r w:rsidRPr="00CE499E">
              <w:t>rs No 26, 2012</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23</w:t>
            </w:r>
            <w:r w:rsidR="00CE499E">
              <w:noBreakHyphen/>
            </w:r>
            <w:r w:rsidRPr="00CE499E">
              <w:t>5</w:t>
            </w:r>
            <w:r w:rsidRPr="00CE499E">
              <w:tab/>
            </w:r>
          </w:p>
        </w:tc>
        <w:tc>
          <w:tcPr>
            <w:tcW w:w="4678" w:type="dxa"/>
            <w:shd w:val="clear" w:color="auto" w:fill="auto"/>
          </w:tcPr>
          <w:p w:rsidR="00016CF0" w:rsidRPr="00CE499E" w:rsidRDefault="00016CF0" w:rsidP="000306D2">
            <w:pPr>
              <w:pStyle w:val="ENoteTableText"/>
            </w:pPr>
            <w:r w:rsidRPr="00CE499E">
              <w:t>rep No 26, 2012</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23</w:t>
            </w:r>
            <w:r w:rsidR="00CE499E">
              <w:noBreakHyphen/>
            </w:r>
            <w:r w:rsidRPr="00CE499E">
              <w:t>10</w:t>
            </w:r>
            <w:r w:rsidRPr="00CE499E">
              <w:tab/>
            </w:r>
          </w:p>
        </w:tc>
        <w:tc>
          <w:tcPr>
            <w:tcW w:w="4678" w:type="dxa"/>
            <w:shd w:val="clear" w:color="auto" w:fill="auto"/>
          </w:tcPr>
          <w:p w:rsidR="00016CF0" w:rsidRPr="00CE499E" w:rsidRDefault="00016CF0" w:rsidP="000306D2">
            <w:pPr>
              <w:pStyle w:val="ENoteTableText"/>
            </w:pPr>
            <w:r w:rsidRPr="00CE499E">
              <w:t>rep No 26, 2012</w:t>
            </w:r>
          </w:p>
        </w:tc>
      </w:tr>
      <w:tr w:rsidR="00016CF0" w:rsidRPr="00CE499E" w:rsidTr="0081239D">
        <w:trPr>
          <w:cantSplit/>
        </w:trPr>
        <w:tc>
          <w:tcPr>
            <w:tcW w:w="2410" w:type="dxa"/>
            <w:shd w:val="clear" w:color="auto" w:fill="auto"/>
          </w:tcPr>
          <w:p w:rsidR="00016CF0" w:rsidRPr="00CE499E" w:rsidRDefault="00016CF0" w:rsidP="000832F2">
            <w:pPr>
              <w:pStyle w:val="ENoteTableText"/>
            </w:pPr>
            <w:r w:rsidRPr="00CE499E">
              <w:rPr>
                <w:b/>
              </w:rPr>
              <w:t>Subdivision</w:t>
            </w:r>
            <w:r w:rsidR="00CE499E">
              <w:rPr>
                <w:b/>
              </w:rPr>
              <w:t> </w:t>
            </w:r>
            <w:r w:rsidRPr="00CE499E">
              <w:rPr>
                <w:b/>
              </w:rPr>
              <w:t>23</w:t>
            </w:r>
            <w:r w:rsidR="00CE499E">
              <w:rPr>
                <w:b/>
              </w:rPr>
              <w:noBreakHyphen/>
            </w:r>
            <w:r w:rsidRPr="00CE499E">
              <w:rPr>
                <w:b/>
              </w:rPr>
              <w:t>B</w:t>
            </w:r>
          </w:p>
        </w:tc>
        <w:tc>
          <w:tcPr>
            <w:tcW w:w="4678" w:type="dxa"/>
            <w:shd w:val="clear" w:color="auto" w:fill="auto"/>
          </w:tcPr>
          <w:p w:rsidR="00016CF0" w:rsidRPr="00CE499E" w:rsidRDefault="00016CF0" w:rsidP="000306D2">
            <w:pPr>
              <w:pStyle w:val="ENoteTableText"/>
            </w:pP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23</w:t>
            </w:r>
            <w:r w:rsidR="00CE499E">
              <w:noBreakHyphen/>
            </w:r>
            <w:r w:rsidRPr="00CE499E">
              <w:t>15</w:t>
            </w:r>
            <w:r w:rsidRPr="00CE499E">
              <w:tab/>
            </w:r>
          </w:p>
        </w:tc>
        <w:tc>
          <w:tcPr>
            <w:tcW w:w="4678" w:type="dxa"/>
            <w:shd w:val="clear" w:color="auto" w:fill="auto"/>
          </w:tcPr>
          <w:p w:rsidR="00016CF0" w:rsidRPr="00CE499E" w:rsidRDefault="00016CF0" w:rsidP="000306D2">
            <w:pPr>
              <w:pStyle w:val="ENoteTableText"/>
            </w:pPr>
            <w:r w:rsidRPr="00CE499E">
              <w:t>am No 32, 2011; No 26, 2012</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23</w:t>
            </w:r>
            <w:r w:rsidR="00CE499E">
              <w:noBreakHyphen/>
            </w:r>
            <w:r w:rsidRPr="00CE499E">
              <w:t>20</w:t>
            </w:r>
            <w:r w:rsidRPr="00CE499E">
              <w:tab/>
            </w:r>
          </w:p>
        </w:tc>
        <w:tc>
          <w:tcPr>
            <w:tcW w:w="4678" w:type="dxa"/>
            <w:shd w:val="clear" w:color="auto" w:fill="auto"/>
          </w:tcPr>
          <w:p w:rsidR="00016CF0" w:rsidRPr="00CE499E" w:rsidRDefault="00016CF0" w:rsidP="000306D2">
            <w:pPr>
              <w:pStyle w:val="ENoteTableText"/>
            </w:pPr>
            <w:r w:rsidRPr="00CE499E">
              <w:t>am No 32, 2011</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23</w:t>
            </w:r>
            <w:r w:rsidR="00CE499E">
              <w:noBreakHyphen/>
            </w:r>
            <w:r w:rsidRPr="00CE499E">
              <w:t>25</w:t>
            </w:r>
            <w:r w:rsidRPr="00CE499E">
              <w:tab/>
            </w:r>
          </w:p>
        </w:tc>
        <w:tc>
          <w:tcPr>
            <w:tcW w:w="4678" w:type="dxa"/>
            <w:shd w:val="clear" w:color="auto" w:fill="auto"/>
          </w:tcPr>
          <w:p w:rsidR="00016CF0" w:rsidRPr="00CE499E" w:rsidRDefault="00016CF0" w:rsidP="000306D2">
            <w:pPr>
              <w:pStyle w:val="ENoteTableText"/>
            </w:pPr>
            <w:r w:rsidRPr="00CE499E">
              <w:t>am No 32, 2011</w:t>
            </w:r>
          </w:p>
        </w:tc>
      </w:tr>
      <w:tr w:rsidR="00016CF0" w:rsidRPr="00CE499E" w:rsidTr="0081239D">
        <w:trPr>
          <w:cantSplit/>
        </w:trPr>
        <w:tc>
          <w:tcPr>
            <w:tcW w:w="2410" w:type="dxa"/>
            <w:shd w:val="clear" w:color="auto" w:fill="auto"/>
          </w:tcPr>
          <w:p w:rsidR="00016CF0" w:rsidRPr="00CE499E" w:rsidRDefault="00016CF0" w:rsidP="00272DB9">
            <w:pPr>
              <w:pStyle w:val="ENoteTableText"/>
              <w:tabs>
                <w:tab w:val="center" w:leader="dot" w:pos="2268"/>
              </w:tabs>
            </w:pPr>
          </w:p>
        </w:tc>
        <w:tc>
          <w:tcPr>
            <w:tcW w:w="4678" w:type="dxa"/>
            <w:shd w:val="clear" w:color="auto" w:fill="auto"/>
          </w:tcPr>
          <w:p w:rsidR="00016CF0" w:rsidRPr="00CE499E" w:rsidRDefault="00016CF0" w:rsidP="000306D2">
            <w:pPr>
              <w:pStyle w:val="ENoteTableText"/>
            </w:pPr>
            <w:r w:rsidRPr="00CE499E">
              <w:t>rep No 26, 2012</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23</w:t>
            </w:r>
            <w:r w:rsidR="00CE499E">
              <w:noBreakHyphen/>
            </w:r>
            <w:r w:rsidRPr="00CE499E">
              <w:t>30</w:t>
            </w:r>
            <w:r w:rsidRPr="00CE499E">
              <w:tab/>
            </w:r>
          </w:p>
        </w:tc>
        <w:tc>
          <w:tcPr>
            <w:tcW w:w="4678" w:type="dxa"/>
            <w:shd w:val="clear" w:color="auto" w:fill="auto"/>
          </w:tcPr>
          <w:p w:rsidR="00016CF0" w:rsidRPr="00CE499E" w:rsidRDefault="00016CF0" w:rsidP="000306D2">
            <w:pPr>
              <w:pStyle w:val="ENoteTableText"/>
            </w:pPr>
            <w:r w:rsidRPr="00CE499E">
              <w:t>am No 32, 2011</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23</w:t>
            </w:r>
            <w:r w:rsidR="00CE499E">
              <w:noBreakHyphen/>
            </w:r>
            <w:r w:rsidRPr="00CE499E">
              <w:t>35</w:t>
            </w:r>
            <w:r w:rsidRPr="00CE499E">
              <w:tab/>
            </w:r>
          </w:p>
        </w:tc>
        <w:tc>
          <w:tcPr>
            <w:tcW w:w="4678" w:type="dxa"/>
            <w:shd w:val="clear" w:color="auto" w:fill="auto"/>
          </w:tcPr>
          <w:p w:rsidR="00016CF0" w:rsidRPr="00CE499E" w:rsidRDefault="00016CF0" w:rsidP="000306D2">
            <w:pPr>
              <w:pStyle w:val="ENoteTableText"/>
            </w:pPr>
            <w:r w:rsidRPr="00CE499E">
              <w:t>am No 32, 2011</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lastRenderedPageBreak/>
              <w:t>s 23</w:t>
            </w:r>
            <w:r w:rsidR="00CE499E">
              <w:noBreakHyphen/>
            </w:r>
            <w:r w:rsidRPr="00CE499E">
              <w:t>40</w:t>
            </w:r>
            <w:r w:rsidRPr="00CE499E">
              <w:tab/>
            </w:r>
          </w:p>
        </w:tc>
        <w:tc>
          <w:tcPr>
            <w:tcW w:w="4678" w:type="dxa"/>
            <w:shd w:val="clear" w:color="auto" w:fill="auto"/>
          </w:tcPr>
          <w:p w:rsidR="00016CF0" w:rsidRPr="00CE499E" w:rsidRDefault="00016CF0" w:rsidP="000306D2">
            <w:pPr>
              <w:pStyle w:val="ENoteTableText"/>
            </w:pPr>
            <w:r w:rsidRPr="00CE499E">
              <w:t>am No 32, 2011</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23</w:t>
            </w:r>
            <w:r w:rsidR="00CE499E">
              <w:noBreakHyphen/>
            </w:r>
            <w:r w:rsidRPr="00CE499E">
              <w:t>45</w:t>
            </w:r>
            <w:r w:rsidRPr="00CE499E">
              <w:tab/>
            </w:r>
          </w:p>
        </w:tc>
        <w:tc>
          <w:tcPr>
            <w:tcW w:w="4678" w:type="dxa"/>
            <w:shd w:val="clear" w:color="auto" w:fill="auto"/>
          </w:tcPr>
          <w:p w:rsidR="00016CF0" w:rsidRPr="00CE499E" w:rsidRDefault="00016CF0" w:rsidP="000306D2">
            <w:pPr>
              <w:pStyle w:val="ENoteTableText"/>
            </w:pPr>
            <w:r w:rsidRPr="00CE499E">
              <w:t>am No 32, 2011</w:t>
            </w:r>
          </w:p>
        </w:tc>
      </w:tr>
      <w:tr w:rsidR="00016CF0" w:rsidRPr="00CE499E" w:rsidTr="0081239D">
        <w:trPr>
          <w:cantSplit/>
        </w:trPr>
        <w:tc>
          <w:tcPr>
            <w:tcW w:w="2410" w:type="dxa"/>
            <w:shd w:val="clear" w:color="auto" w:fill="auto"/>
          </w:tcPr>
          <w:p w:rsidR="00016CF0" w:rsidRPr="00CE499E" w:rsidRDefault="00016CF0" w:rsidP="000832F2">
            <w:pPr>
              <w:pStyle w:val="ENoteTableText"/>
              <w:tabs>
                <w:tab w:val="center" w:leader="dot" w:pos="2268"/>
              </w:tabs>
            </w:pPr>
            <w:r w:rsidRPr="00CE499E">
              <w:t>Division</w:t>
            </w:r>
            <w:r w:rsidR="00CE499E">
              <w:t> </w:t>
            </w:r>
            <w:r w:rsidRPr="00CE499E">
              <w:t>26</w:t>
            </w:r>
            <w:r w:rsidRPr="00CE499E">
              <w:tab/>
            </w:r>
          </w:p>
        </w:tc>
        <w:tc>
          <w:tcPr>
            <w:tcW w:w="4678" w:type="dxa"/>
            <w:shd w:val="clear" w:color="auto" w:fill="auto"/>
          </w:tcPr>
          <w:p w:rsidR="00016CF0" w:rsidRPr="00CE499E" w:rsidRDefault="00016CF0" w:rsidP="000306D2">
            <w:pPr>
              <w:pStyle w:val="ENoteTableText"/>
              <w:rPr>
                <w:b/>
              </w:rPr>
            </w:pPr>
            <w:r w:rsidRPr="00CE499E">
              <w:t>rep No 105, 2013</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26</w:t>
            </w:r>
            <w:r w:rsidR="00CE499E">
              <w:noBreakHyphen/>
            </w:r>
            <w:r w:rsidRPr="00CE499E">
              <w:t>1</w:t>
            </w:r>
            <w:r w:rsidRPr="00CE499E">
              <w:tab/>
            </w:r>
          </w:p>
        </w:tc>
        <w:tc>
          <w:tcPr>
            <w:tcW w:w="4678" w:type="dxa"/>
            <w:shd w:val="clear" w:color="auto" w:fill="auto"/>
          </w:tcPr>
          <w:p w:rsidR="00016CF0" w:rsidRPr="00CE499E" w:rsidRDefault="00016CF0" w:rsidP="000306D2">
            <w:pPr>
              <w:pStyle w:val="ENoteTableText"/>
            </w:pPr>
            <w:r w:rsidRPr="00CE499E">
              <w:t>am No 32, 2007; No 26, 2012</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p>
        </w:tc>
        <w:tc>
          <w:tcPr>
            <w:tcW w:w="4678" w:type="dxa"/>
            <w:shd w:val="clear" w:color="auto" w:fill="auto"/>
          </w:tcPr>
          <w:p w:rsidR="00016CF0" w:rsidRPr="00CE499E" w:rsidRDefault="00016CF0" w:rsidP="000306D2">
            <w:pPr>
              <w:pStyle w:val="ENoteTableText"/>
            </w:pPr>
            <w:r w:rsidRPr="00CE499E">
              <w:t>rep No 105, 2013</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26</w:t>
            </w:r>
            <w:r w:rsidR="00CE499E">
              <w:noBreakHyphen/>
            </w:r>
            <w:r w:rsidRPr="00CE499E">
              <w:t>5</w:t>
            </w:r>
            <w:r w:rsidRPr="00CE499E">
              <w:tab/>
            </w:r>
          </w:p>
        </w:tc>
        <w:tc>
          <w:tcPr>
            <w:tcW w:w="4678" w:type="dxa"/>
            <w:shd w:val="clear" w:color="auto" w:fill="auto"/>
          </w:tcPr>
          <w:p w:rsidR="00016CF0" w:rsidRPr="00CE499E" w:rsidRDefault="00016CF0" w:rsidP="000306D2">
            <w:pPr>
              <w:pStyle w:val="ENoteTableText"/>
            </w:pPr>
            <w:r w:rsidRPr="00CE499E">
              <w:t>rep No 26, 2012</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26</w:t>
            </w:r>
            <w:r w:rsidR="00CE499E">
              <w:noBreakHyphen/>
            </w:r>
            <w:r w:rsidRPr="00CE499E">
              <w:t>10</w:t>
            </w:r>
            <w:r w:rsidRPr="00CE499E">
              <w:tab/>
            </w:r>
          </w:p>
        </w:tc>
        <w:tc>
          <w:tcPr>
            <w:tcW w:w="4678" w:type="dxa"/>
            <w:shd w:val="clear" w:color="auto" w:fill="auto"/>
          </w:tcPr>
          <w:p w:rsidR="00016CF0" w:rsidRPr="00CE499E" w:rsidRDefault="00016CF0" w:rsidP="000306D2">
            <w:pPr>
              <w:pStyle w:val="ENoteTableText"/>
            </w:pPr>
            <w:r w:rsidRPr="00CE499E">
              <w:t>am No 32, 2011</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p>
        </w:tc>
        <w:tc>
          <w:tcPr>
            <w:tcW w:w="4678" w:type="dxa"/>
            <w:shd w:val="clear" w:color="auto" w:fill="auto"/>
          </w:tcPr>
          <w:p w:rsidR="00016CF0" w:rsidRPr="00CE499E" w:rsidRDefault="00016CF0" w:rsidP="000306D2">
            <w:pPr>
              <w:pStyle w:val="ENoteTableText"/>
            </w:pPr>
            <w:r w:rsidRPr="00CE499E">
              <w:t>rep No 105, 2013</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26</w:t>
            </w:r>
            <w:r w:rsidR="00CE499E">
              <w:noBreakHyphen/>
            </w:r>
            <w:r w:rsidRPr="00CE499E">
              <w:t>15</w:t>
            </w:r>
            <w:r w:rsidRPr="00CE499E">
              <w:tab/>
            </w:r>
          </w:p>
        </w:tc>
        <w:tc>
          <w:tcPr>
            <w:tcW w:w="4678" w:type="dxa"/>
            <w:shd w:val="clear" w:color="auto" w:fill="auto"/>
          </w:tcPr>
          <w:p w:rsidR="00016CF0" w:rsidRPr="00CE499E" w:rsidRDefault="00016CF0" w:rsidP="000306D2">
            <w:pPr>
              <w:pStyle w:val="ENoteTableText"/>
            </w:pPr>
            <w:r w:rsidRPr="00CE499E">
              <w:t>rs No 32, 2011</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p>
        </w:tc>
        <w:tc>
          <w:tcPr>
            <w:tcW w:w="4678" w:type="dxa"/>
            <w:shd w:val="clear" w:color="auto" w:fill="auto"/>
          </w:tcPr>
          <w:p w:rsidR="00016CF0" w:rsidRPr="00CE499E" w:rsidRDefault="00016CF0" w:rsidP="000306D2">
            <w:pPr>
              <w:pStyle w:val="ENoteTableText"/>
            </w:pPr>
            <w:r w:rsidRPr="00CE499E">
              <w:t>rep No 105, 2013</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26</w:t>
            </w:r>
            <w:r w:rsidR="00CE499E">
              <w:noBreakHyphen/>
            </w:r>
            <w:r w:rsidRPr="00CE499E">
              <w:t>20</w:t>
            </w:r>
            <w:r w:rsidRPr="00CE499E">
              <w:tab/>
            </w:r>
          </w:p>
        </w:tc>
        <w:tc>
          <w:tcPr>
            <w:tcW w:w="4678" w:type="dxa"/>
            <w:shd w:val="clear" w:color="auto" w:fill="auto"/>
          </w:tcPr>
          <w:p w:rsidR="00016CF0" w:rsidRPr="00CE499E" w:rsidRDefault="00016CF0" w:rsidP="000306D2">
            <w:pPr>
              <w:pStyle w:val="ENoteTableText"/>
            </w:pPr>
            <w:r w:rsidRPr="00CE499E">
              <w:t>am No 32, 2011</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p>
        </w:tc>
        <w:tc>
          <w:tcPr>
            <w:tcW w:w="4678" w:type="dxa"/>
            <w:shd w:val="clear" w:color="auto" w:fill="auto"/>
          </w:tcPr>
          <w:p w:rsidR="00016CF0" w:rsidRPr="00CE499E" w:rsidRDefault="00016CF0" w:rsidP="000306D2">
            <w:pPr>
              <w:pStyle w:val="ENoteTableText"/>
            </w:pPr>
            <w:r w:rsidRPr="00CE499E">
              <w:t>rep No 105, 2013</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26</w:t>
            </w:r>
            <w:r w:rsidR="00CE499E">
              <w:noBreakHyphen/>
            </w:r>
            <w:r w:rsidRPr="00CE499E">
              <w:t>25</w:t>
            </w:r>
            <w:r w:rsidRPr="00CE499E">
              <w:tab/>
            </w:r>
          </w:p>
        </w:tc>
        <w:tc>
          <w:tcPr>
            <w:tcW w:w="4678" w:type="dxa"/>
            <w:shd w:val="clear" w:color="auto" w:fill="auto"/>
          </w:tcPr>
          <w:p w:rsidR="00016CF0" w:rsidRPr="00CE499E" w:rsidRDefault="00016CF0" w:rsidP="000306D2">
            <w:pPr>
              <w:pStyle w:val="ENoteTableText"/>
            </w:pPr>
            <w:r w:rsidRPr="00CE499E">
              <w:t>am No 32, 2011</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p>
        </w:tc>
        <w:tc>
          <w:tcPr>
            <w:tcW w:w="4678" w:type="dxa"/>
            <w:shd w:val="clear" w:color="auto" w:fill="auto"/>
          </w:tcPr>
          <w:p w:rsidR="00016CF0" w:rsidRPr="00CE499E" w:rsidRDefault="00016CF0" w:rsidP="000306D2">
            <w:pPr>
              <w:pStyle w:val="ENoteTableText"/>
            </w:pPr>
            <w:r w:rsidRPr="00CE499E">
              <w:t>rep No 105, 2013</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26</w:t>
            </w:r>
            <w:r w:rsidR="00CE499E">
              <w:noBreakHyphen/>
            </w:r>
            <w:r w:rsidRPr="00CE499E">
              <w:t>30</w:t>
            </w:r>
            <w:r w:rsidRPr="00CE499E">
              <w:tab/>
            </w:r>
          </w:p>
        </w:tc>
        <w:tc>
          <w:tcPr>
            <w:tcW w:w="4678" w:type="dxa"/>
            <w:shd w:val="clear" w:color="auto" w:fill="auto"/>
          </w:tcPr>
          <w:p w:rsidR="00016CF0" w:rsidRPr="00CE499E" w:rsidRDefault="00016CF0" w:rsidP="000306D2">
            <w:pPr>
              <w:pStyle w:val="ENoteTableText"/>
            </w:pPr>
            <w:r w:rsidRPr="00CE499E">
              <w:t>am No 32, 2011</w:t>
            </w:r>
          </w:p>
        </w:tc>
      </w:tr>
      <w:tr w:rsidR="00016CF0" w:rsidRPr="00CE499E" w:rsidTr="0081239D">
        <w:trPr>
          <w:cantSplit/>
        </w:trPr>
        <w:tc>
          <w:tcPr>
            <w:tcW w:w="2410" w:type="dxa"/>
            <w:shd w:val="clear" w:color="auto" w:fill="auto"/>
          </w:tcPr>
          <w:p w:rsidR="00016CF0" w:rsidRPr="00CE499E" w:rsidRDefault="00016CF0" w:rsidP="0081239D">
            <w:pPr>
              <w:pStyle w:val="ENoteTableText"/>
              <w:tabs>
                <w:tab w:val="center" w:leader="dot" w:pos="2268"/>
              </w:tabs>
            </w:pPr>
          </w:p>
        </w:tc>
        <w:tc>
          <w:tcPr>
            <w:tcW w:w="4678" w:type="dxa"/>
            <w:shd w:val="clear" w:color="auto" w:fill="auto"/>
          </w:tcPr>
          <w:p w:rsidR="00016CF0" w:rsidRPr="00CE499E" w:rsidRDefault="00016CF0" w:rsidP="000306D2">
            <w:pPr>
              <w:pStyle w:val="ENoteTableText"/>
            </w:pPr>
            <w:r w:rsidRPr="00CE499E">
              <w:t>rep No 26, 2012</w:t>
            </w:r>
          </w:p>
        </w:tc>
      </w:tr>
      <w:tr w:rsidR="00016CF0" w:rsidRPr="00CE499E" w:rsidTr="0081239D">
        <w:trPr>
          <w:cantSplit/>
        </w:trPr>
        <w:tc>
          <w:tcPr>
            <w:tcW w:w="2410" w:type="dxa"/>
            <w:shd w:val="clear" w:color="auto" w:fill="auto"/>
          </w:tcPr>
          <w:p w:rsidR="00016CF0" w:rsidRPr="00CE499E" w:rsidRDefault="00016CF0" w:rsidP="000832F2">
            <w:pPr>
              <w:pStyle w:val="ENoteTableText"/>
            </w:pPr>
            <w:r w:rsidRPr="00CE499E">
              <w:rPr>
                <w:b/>
              </w:rPr>
              <w:t>Part</w:t>
            </w:r>
            <w:r w:rsidR="00CE499E">
              <w:rPr>
                <w:b/>
              </w:rPr>
              <w:t> </w:t>
            </w:r>
            <w:r w:rsidRPr="00CE499E">
              <w:rPr>
                <w:b/>
              </w:rPr>
              <w:t>2</w:t>
            </w:r>
            <w:r w:rsidR="00CE499E">
              <w:rPr>
                <w:b/>
              </w:rPr>
              <w:noBreakHyphen/>
            </w:r>
            <w:r w:rsidRPr="00CE499E">
              <w:rPr>
                <w:b/>
              </w:rPr>
              <w:t xml:space="preserve">3 </w:t>
            </w:r>
          </w:p>
        </w:tc>
        <w:tc>
          <w:tcPr>
            <w:tcW w:w="4678" w:type="dxa"/>
            <w:shd w:val="clear" w:color="auto" w:fill="auto"/>
          </w:tcPr>
          <w:p w:rsidR="00016CF0" w:rsidRPr="00CE499E" w:rsidRDefault="00016CF0" w:rsidP="000306D2">
            <w:pPr>
              <w:pStyle w:val="ENoteTableText"/>
            </w:pPr>
          </w:p>
        </w:tc>
      </w:tr>
      <w:tr w:rsidR="00016CF0" w:rsidRPr="00CE499E" w:rsidTr="0081239D">
        <w:trPr>
          <w:cantSplit/>
        </w:trPr>
        <w:tc>
          <w:tcPr>
            <w:tcW w:w="2410" w:type="dxa"/>
            <w:shd w:val="clear" w:color="auto" w:fill="auto"/>
          </w:tcPr>
          <w:p w:rsidR="00016CF0" w:rsidRPr="00CE499E" w:rsidRDefault="00016CF0" w:rsidP="000832F2">
            <w:pPr>
              <w:pStyle w:val="ENoteTableText"/>
            </w:pPr>
            <w:r w:rsidRPr="00CE499E">
              <w:rPr>
                <w:b/>
              </w:rPr>
              <w:t>Division</w:t>
            </w:r>
            <w:r w:rsidR="00CE499E">
              <w:rPr>
                <w:b/>
              </w:rPr>
              <w:t> </w:t>
            </w:r>
            <w:r w:rsidRPr="00CE499E">
              <w:rPr>
                <w:b/>
              </w:rPr>
              <w:t>34</w:t>
            </w:r>
          </w:p>
        </w:tc>
        <w:tc>
          <w:tcPr>
            <w:tcW w:w="4678" w:type="dxa"/>
            <w:shd w:val="clear" w:color="auto" w:fill="auto"/>
          </w:tcPr>
          <w:p w:rsidR="00016CF0" w:rsidRPr="00CE499E" w:rsidRDefault="00016CF0" w:rsidP="000306D2">
            <w:pPr>
              <w:pStyle w:val="ENoteTableText"/>
            </w:pP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34</w:t>
            </w:r>
            <w:r w:rsidR="00CE499E">
              <w:noBreakHyphen/>
            </w:r>
            <w:r w:rsidRPr="00CE499E">
              <w:t>25</w:t>
            </w:r>
            <w:r w:rsidRPr="00CE499E">
              <w:tab/>
            </w:r>
          </w:p>
        </w:tc>
        <w:tc>
          <w:tcPr>
            <w:tcW w:w="4678" w:type="dxa"/>
            <w:shd w:val="clear" w:color="auto" w:fill="auto"/>
          </w:tcPr>
          <w:p w:rsidR="00016CF0" w:rsidRPr="00CE499E" w:rsidRDefault="00016CF0" w:rsidP="000306D2">
            <w:pPr>
              <w:pStyle w:val="ENoteTableText"/>
            </w:pPr>
            <w:r w:rsidRPr="00CE499E">
              <w:t>rs No 63, 2010</w:t>
            </w:r>
          </w:p>
        </w:tc>
      </w:tr>
      <w:tr w:rsidR="00016CF0" w:rsidRPr="00CE499E" w:rsidTr="0081239D">
        <w:trPr>
          <w:cantSplit/>
        </w:trPr>
        <w:tc>
          <w:tcPr>
            <w:tcW w:w="2410" w:type="dxa"/>
            <w:shd w:val="clear" w:color="auto" w:fill="auto"/>
          </w:tcPr>
          <w:p w:rsidR="00016CF0" w:rsidRPr="00CE499E" w:rsidRDefault="00016CF0" w:rsidP="0081239D">
            <w:pPr>
              <w:pStyle w:val="ENoteTableText"/>
              <w:tabs>
                <w:tab w:val="center" w:leader="dot" w:pos="2268"/>
              </w:tabs>
            </w:pPr>
          </w:p>
        </w:tc>
        <w:tc>
          <w:tcPr>
            <w:tcW w:w="4678" w:type="dxa"/>
            <w:shd w:val="clear" w:color="auto" w:fill="auto"/>
          </w:tcPr>
          <w:p w:rsidR="00016CF0" w:rsidRPr="00CE499E" w:rsidRDefault="00016CF0" w:rsidP="000306D2">
            <w:pPr>
              <w:pStyle w:val="ENoteTableText"/>
            </w:pPr>
            <w:r w:rsidRPr="00CE499E">
              <w:t>am No 32 and 46, 2011; No 59, 2015</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34</w:t>
            </w:r>
            <w:r w:rsidR="00CE499E">
              <w:noBreakHyphen/>
            </w:r>
            <w:r w:rsidRPr="00CE499E">
              <w:t>30</w:t>
            </w:r>
            <w:r w:rsidRPr="00CE499E">
              <w:tab/>
            </w:r>
          </w:p>
        </w:tc>
        <w:tc>
          <w:tcPr>
            <w:tcW w:w="4678" w:type="dxa"/>
            <w:shd w:val="clear" w:color="auto" w:fill="auto"/>
          </w:tcPr>
          <w:p w:rsidR="00016CF0" w:rsidRPr="00CE499E" w:rsidRDefault="00016CF0" w:rsidP="000306D2">
            <w:pPr>
              <w:pStyle w:val="ENoteTableText"/>
            </w:pPr>
            <w:r w:rsidRPr="00CE499E">
              <w:t>am No 63, 2010; No 59, 2015</w:t>
            </w:r>
          </w:p>
        </w:tc>
      </w:tr>
      <w:tr w:rsidR="00016CF0" w:rsidRPr="00CE499E" w:rsidTr="0081239D">
        <w:trPr>
          <w:cantSplit/>
        </w:trPr>
        <w:tc>
          <w:tcPr>
            <w:tcW w:w="2410" w:type="dxa"/>
            <w:shd w:val="clear" w:color="auto" w:fill="auto"/>
          </w:tcPr>
          <w:p w:rsidR="00016CF0" w:rsidRPr="00CE499E" w:rsidRDefault="00016CF0" w:rsidP="000832F2">
            <w:pPr>
              <w:pStyle w:val="ENoteTableText"/>
            </w:pPr>
            <w:r w:rsidRPr="00CE499E">
              <w:rPr>
                <w:b/>
              </w:rPr>
              <w:t>Division</w:t>
            </w:r>
            <w:r w:rsidR="00CE499E">
              <w:rPr>
                <w:b/>
              </w:rPr>
              <w:t> </w:t>
            </w:r>
            <w:r w:rsidRPr="00CE499E">
              <w:rPr>
                <w:b/>
              </w:rPr>
              <w:t>37</w:t>
            </w:r>
          </w:p>
        </w:tc>
        <w:tc>
          <w:tcPr>
            <w:tcW w:w="4678" w:type="dxa"/>
            <w:shd w:val="clear" w:color="auto" w:fill="auto"/>
          </w:tcPr>
          <w:p w:rsidR="00016CF0" w:rsidRPr="00CE499E" w:rsidRDefault="00016CF0" w:rsidP="000306D2">
            <w:pPr>
              <w:pStyle w:val="ENoteTableText"/>
            </w:pP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37</w:t>
            </w:r>
            <w:r w:rsidR="00CE499E">
              <w:noBreakHyphen/>
            </w:r>
            <w:r w:rsidRPr="00CE499E">
              <w:t>5</w:t>
            </w:r>
            <w:r w:rsidRPr="00CE499E">
              <w:tab/>
            </w:r>
          </w:p>
        </w:tc>
        <w:tc>
          <w:tcPr>
            <w:tcW w:w="4678" w:type="dxa"/>
            <w:shd w:val="clear" w:color="auto" w:fill="auto"/>
          </w:tcPr>
          <w:p w:rsidR="00016CF0" w:rsidRPr="00CE499E" w:rsidRDefault="00016CF0" w:rsidP="000306D2">
            <w:pPr>
              <w:pStyle w:val="ENoteTableText"/>
            </w:pPr>
            <w:r w:rsidRPr="00CE499E">
              <w:t>am No 63, 2010; No 46, 2011</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37</w:t>
            </w:r>
            <w:r w:rsidR="00CE499E">
              <w:noBreakHyphen/>
            </w:r>
            <w:r w:rsidRPr="00CE499E">
              <w:t>7</w:t>
            </w:r>
            <w:r w:rsidRPr="00CE499E">
              <w:tab/>
            </w:r>
          </w:p>
        </w:tc>
        <w:tc>
          <w:tcPr>
            <w:tcW w:w="4678" w:type="dxa"/>
            <w:shd w:val="clear" w:color="auto" w:fill="auto"/>
          </w:tcPr>
          <w:p w:rsidR="00016CF0" w:rsidRPr="00CE499E" w:rsidRDefault="00016CF0" w:rsidP="000306D2">
            <w:pPr>
              <w:pStyle w:val="ENoteTableText"/>
            </w:pPr>
            <w:r w:rsidRPr="00CE499E">
              <w:t>ad No 63, 2010</w:t>
            </w:r>
          </w:p>
        </w:tc>
      </w:tr>
      <w:tr w:rsidR="0097306E" w:rsidRPr="00CE499E" w:rsidTr="0081239D">
        <w:trPr>
          <w:cantSplit/>
        </w:trPr>
        <w:tc>
          <w:tcPr>
            <w:tcW w:w="2410" w:type="dxa"/>
            <w:shd w:val="clear" w:color="auto" w:fill="auto"/>
          </w:tcPr>
          <w:p w:rsidR="0097306E" w:rsidRPr="00CE499E" w:rsidRDefault="0097306E">
            <w:pPr>
              <w:pStyle w:val="ENoteTableText"/>
              <w:tabs>
                <w:tab w:val="center" w:leader="dot" w:pos="2268"/>
              </w:tabs>
              <w:rPr>
                <w:b/>
              </w:rPr>
            </w:pPr>
            <w:r w:rsidRPr="00CE499E">
              <w:rPr>
                <w:b/>
              </w:rPr>
              <w:t>Part</w:t>
            </w:r>
            <w:r w:rsidR="00CE499E">
              <w:rPr>
                <w:b/>
              </w:rPr>
              <w:t> </w:t>
            </w:r>
            <w:r w:rsidR="00807850" w:rsidRPr="00CE499E">
              <w:rPr>
                <w:b/>
              </w:rPr>
              <w:t>2</w:t>
            </w:r>
            <w:r w:rsidR="00CE499E">
              <w:noBreakHyphen/>
            </w:r>
            <w:r w:rsidR="00807850" w:rsidRPr="00CE499E">
              <w:rPr>
                <w:b/>
              </w:rPr>
              <w:t>4</w:t>
            </w:r>
          </w:p>
        </w:tc>
        <w:tc>
          <w:tcPr>
            <w:tcW w:w="4678" w:type="dxa"/>
            <w:shd w:val="clear" w:color="auto" w:fill="auto"/>
          </w:tcPr>
          <w:p w:rsidR="0097306E" w:rsidRPr="00CE499E" w:rsidRDefault="0097306E" w:rsidP="000306D2">
            <w:pPr>
              <w:pStyle w:val="ENoteTableText"/>
            </w:pPr>
          </w:p>
        </w:tc>
      </w:tr>
      <w:tr w:rsidR="00807850" w:rsidRPr="00CE499E" w:rsidTr="0081239D">
        <w:trPr>
          <w:cantSplit/>
        </w:trPr>
        <w:tc>
          <w:tcPr>
            <w:tcW w:w="2410" w:type="dxa"/>
            <w:shd w:val="clear" w:color="auto" w:fill="auto"/>
          </w:tcPr>
          <w:p w:rsidR="00807850" w:rsidRPr="00CE499E" w:rsidRDefault="00807850">
            <w:pPr>
              <w:pStyle w:val="ENoteTableText"/>
              <w:tabs>
                <w:tab w:val="center" w:leader="dot" w:pos="2268"/>
              </w:tabs>
            </w:pPr>
            <w:r w:rsidRPr="00CE499E">
              <w:t>Part</w:t>
            </w:r>
            <w:r w:rsidR="00CE499E">
              <w:t> </w:t>
            </w:r>
            <w:r w:rsidRPr="00CE499E">
              <w:t>2</w:t>
            </w:r>
            <w:r w:rsidR="00CE499E">
              <w:noBreakHyphen/>
            </w:r>
            <w:r w:rsidRPr="00CE499E">
              <w:t>4</w:t>
            </w:r>
            <w:r w:rsidRPr="00CE499E">
              <w:tab/>
            </w:r>
          </w:p>
        </w:tc>
        <w:tc>
          <w:tcPr>
            <w:tcW w:w="4678" w:type="dxa"/>
            <w:shd w:val="clear" w:color="auto" w:fill="auto"/>
          </w:tcPr>
          <w:p w:rsidR="00807850" w:rsidRPr="00CE499E" w:rsidRDefault="00807850" w:rsidP="000306D2">
            <w:pPr>
              <w:pStyle w:val="ENoteTableText"/>
            </w:pPr>
            <w:r w:rsidRPr="00CE499E">
              <w:t xml:space="preserve">ad </w:t>
            </w:r>
            <w:r w:rsidRPr="00CE499E">
              <w:rPr>
                <w:u w:val="single"/>
              </w:rPr>
              <w:t>No 101, 2018</w:t>
            </w:r>
          </w:p>
        </w:tc>
      </w:tr>
      <w:tr w:rsidR="00807850" w:rsidRPr="00CE499E" w:rsidTr="0081239D">
        <w:trPr>
          <w:cantSplit/>
        </w:trPr>
        <w:tc>
          <w:tcPr>
            <w:tcW w:w="2410" w:type="dxa"/>
            <w:shd w:val="clear" w:color="auto" w:fill="auto"/>
          </w:tcPr>
          <w:p w:rsidR="00807850" w:rsidRPr="00CE499E" w:rsidRDefault="00807850" w:rsidP="00F719AC">
            <w:pPr>
              <w:pStyle w:val="ENoteTableText"/>
              <w:tabs>
                <w:tab w:val="center" w:leader="dot" w:pos="2268"/>
              </w:tabs>
              <w:rPr>
                <w:b/>
              </w:rPr>
            </w:pPr>
            <w:r w:rsidRPr="00CE499E">
              <w:rPr>
                <w:b/>
              </w:rPr>
              <w:t>Division</w:t>
            </w:r>
            <w:r w:rsidR="00CE499E">
              <w:rPr>
                <w:b/>
              </w:rPr>
              <w:t> </w:t>
            </w:r>
            <w:r w:rsidRPr="00CE499E">
              <w:rPr>
                <w:b/>
              </w:rPr>
              <w:t>42</w:t>
            </w:r>
          </w:p>
        </w:tc>
        <w:tc>
          <w:tcPr>
            <w:tcW w:w="4678" w:type="dxa"/>
            <w:shd w:val="clear" w:color="auto" w:fill="auto"/>
          </w:tcPr>
          <w:p w:rsidR="00807850" w:rsidRPr="00CE499E" w:rsidRDefault="00807850" w:rsidP="000306D2">
            <w:pPr>
              <w:pStyle w:val="ENoteTableText"/>
            </w:pPr>
          </w:p>
        </w:tc>
      </w:tr>
      <w:tr w:rsidR="00807850" w:rsidRPr="00CE499E" w:rsidTr="0081239D">
        <w:trPr>
          <w:cantSplit/>
        </w:trPr>
        <w:tc>
          <w:tcPr>
            <w:tcW w:w="2410" w:type="dxa"/>
            <w:shd w:val="clear" w:color="auto" w:fill="auto"/>
          </w:tcPr>
          <w:p w:rsidR="00807850" w:rsidRPr="00CE499E" w:rsidRDefault="0040500D" w:rsidP="00F719AC">
            <w:pPr>
              <w:pStyle w:val="ENoteTableText"/>
              <w:tabs>
                <w:tab w:val="center" w:leader="dot" w:pos="2268"/>
              </w:tabs>
            </w:pPr>
            <w:r w:rsidRPr="00CE499E">
              <w:t>s 42</w:t>
            </w:r>
            <w:r w:rsidR="00CE499E">
              <w:noBreakHyphen/>
            </w:r>
            <w:r w:rsidRPr="00CE499E">
              <w:t>1</w:t>
            </w:r>
            <w:r w:rsidR="00807850" w:rsidRPr="00CE499E">
              <w:tab/>
            </w:r>
          </w:p>
        </w:tc>
        <w:tc>
          <w:tcPr>
            <w:tcW w:w="4678" w:type="dxa"/>
            <w:shd w:val="clear" w:color="auto" w:fill="auto"/>
          </w:tcPr>
          <w:p w:rsidR="00807850" w:rsidRPr="00CE499E" w:rsidRDefault="00807850" w:rsidP="000306D2">
            <w:pPr>
              <w:pStyle w:val="ENoteTableText"/>
            </w:pPr>
            <w:r w:rsidRPr="00CE499E">
              <w:t xml:space="preserve">ad </w:t>
            </w:r>
            <w:r w:rsidRPr="00CE499E">
              <w:rPr>
                <w:u w:val="single"/>
              </w:rPr>
              <w:t>No 101, 2018</w:t>
            </w:r>
          </w:p>
        </w:tc>
      </w:tr>
      <w:tr w:rsidR="00807850" w:rsidRPr="00CE499E" w:rsidTr="0081239D">
        <w:trPr>
          <w:cantSplit/>
        </w:trPr>
        <w:tc>
          <w:tcPr>
            <w:tcW w:w="2410" w:type="dxa"/>
            <w:shd w:val="clear" w:color="auto" w:fill="auto"/>
          </w:tcPr>
          <w:p w:rsidR="00807850" w:rsidRPr="00CE499E" w:rsidRDefault="00807850" w:rsidP="00F719AC">
            <w:pPr>
              <w:pStyle w:val="ENoteTableText"/>
              <w:tabs>
                <w:tab w:val="center" w:leader="dot" w:pos="2268"/>
              </w:tabs>
              <w:rPr>
                <w:b/>
              </w:rPr>
            </w:pPr>
            <w:r w:rsidRPr="00CE499E">
              <w:rPr>
                <w:b/>
              </w:rPr>
              <w:t>Division</w:t>
            </w:r>
            <w:r w:rsidR="00CE499E">
              <w:rPr>
                <w:b/>
              </w:rPr>
              <w:t> </w:t>
            </w:r>
            <w:r w:rsidRPr="00CE499E">
              <w:rPr>
                <w:b/>
              </w:rPr>
              <w:t>45</w:t>
            </w:r>
          </w:p>
        </w:tc>
        <w:tc>
          <w:tcPr>
            <w:tcW w:w="4678" w:type="dxa"/>
            <w:shd w:val="clear" w:color="auto" w:fill="auto"/>
          </w:tcPr>
          <w:p w:rsidR="00807850" w:rsidRPr="00CE499E" w:rsidRDefault="00807850" w:rsidP="000306D2">
            <w:pPr>
              <w:pStyle w:val="ENoteTableText"/>
            </w:pPr>
          </w:p>
        </w:tc>
      </w:tr>
      <w:tr w:rsidR="00807850" w:rsidRPr="00CE499E" w:rsidTr="0081239D">
        <w:trPr>
          <w:cantSplit/>
        </w:trPr>
        <w:tc>
          <w:tcPr>
            <w:tcW w:w="2410" w:type="dxa"/>
            <w:shd w:val="clear" w:color="auto" w:fill="auto"/>
          </w:tcPr>
          <w:p w:rsidR="00807850" w:rsidRPr="00CE499E" w:rsidRDefault="0040500D" w:rsidP="00F719AC">
            <w:pPr>
              <w:pStyle w:val="ENoteTableText"/>
              <w:tabs>
                <w:tab w:val="center" w:leader="dot" w:pos="2268"/>
              </w:tabs>
            </w:pPr>
            <w:r w:rsidRPr="00CE499E">
              <w:t>s 45</w:t>
            </w:r>
            <w:r w:rsidR="00CE499E">
              <w:noBreakHyphen/>
            </w:r>
            <w:r w:rsidRPr="00CE499E">
              <w:t>1</w:t>
            </w:r>
            <w:r w:rsidR="00807850" w:rsidRPr="00CE499E">
              <w:tab/>
            </w:r>
          </w:p>
        </w:tc>
        <w:tc>
          <w:tcPr>
            <w:tcW w:w="4678" w:type="dxa"/>
            <w:shd w:val="clear" w:color="auto" w:fill="auto"/>
          </w:tcPr>
          <w:p w:rsidR="00807850" w:rsidRPr="00CE499E" w:rsidRDefault="00807850" w:rsidP="000306D2">
            <w:pPr>
              <w:pStyle w:val="ENoteTableText"/>
            </w:pPr>
            <w:r w:rsidRPr="00CE499E">
              <w:t xml:space="preserve">ad </w:t>
            </w:r>
            <w:r w:rsidRPr="00CE499E">
              <w:rPr>
                <w:u w:val="single"/>
              </w:rPr>
              <w:t>No 101, 2018</w:t>
            </w:r>
          </w:p>
        </w:tc>
      </w:tr>
      <w:tr w:rsidR="00016CF0" w:rsidRPr="00CE499E" w:rsidTr="0081239D">
        <w:trPr>
          <w:cantSplit/>
        </w:trPr>
        <w:tc>
          <w:tcPr>
            <w:tcW w:w="2410" w:type="dxa"/>
            <w:shd w:val="clear" w:color="auto" w:fill="auto"/>
          </w:tcPr>
          <w:p w:rsidR="00016CF0" w:rsidRPr="00CE499E" w:rsidRDefault="00016CF0" w:rsidP="00460D01">
            <w:pPr>
              <w:pStyle w:val="ENoteTableText"/>
              <w:keepNext/>
            </w:pPr>
            <w:r w:rsidRPr="00CE499E">
              <w:rPr>
                <w:b/>
              </w:rPr>
              <w:lastRenderedPageBreak/>
              <w:t>Chapter</w:t>
            </w:r>
            <w:r w:rsidR="00CE499E">
              <w:rPr>
                <w:b/>
              </w:rPr>
              <w:t> </w:t>
            </w:r>
            <w:r w:rsidRPr="00CE499E">
              <w:rPr>
                <w:b/>
              </w:rPr>
              <w:t>3</w:t>
            </w:r>
          </w:p>
        </w:tc>
        <w:tc>
          <w:tcPr>
            <w:tcW w:w="4678" w:type="dxa"/>
            <w:shd w:val="clear" w:color="auto" w:fill="auto"/>
          </w:tcPr>
          <w:p w:rsidR="00016CF0" w:rsidRPr="00CE499E" w:rsidRDefault="00016CF0" w:rsidP="000306D2">
            <w:pPr>
              <w:pStyle w:val="ENoteTableText"/>
            </w:pPr>
          </w:p>
        </w:tc>
      </w:tr>
      <w:tr w:rsidR="00016CF0" w:rsidRPr="00CE499E" w:rsidTr="0081239D">
        <w:trPr>
          <w:cantSplit/>
        </w:trPr>
        <w:tc>
          <w:tcPr>
            <w:tcW w:w="2410" w:type="dxa"/>
            <w:shd w:val="clear" w:color="auto" w:fill="auto"/>
          </w:tcPr>
          <w:p w:rsidR="00016CF0" w:rsidRPr="00CE499E" w:rsidRDefault="00016CF0" w:rsidP="000832F2">
            <w:pPr>
              <w:pStyle w:val="ENoteTableText"/>
            </w:pPr>
            <w:r w:rsidRPr="00CE499E">
              <w:rPr>
                <w:b/>
              </w:rPr>
              <w:t>Part</w:t>
            </w:r>
            <w:r w:rsidR="00CE499E">
              <w:rPr>
                <w:b/>
              </w:rPr>
              <w:t> </w:t>
            </w:r>
            <w:r w:rsidRPr="00CE499E">
              <w:rPr>
                <w:b/>
              </w:rPr>
              <w:t>3</w:t>
            </w:r>
            <w:r w:rsidR="00CE499E">
              <w:noBreakHyphen/>
            </w:r>
            <w:r w:rsidR="000832F2" w:rsidRPr="00CE499E">
              <w:rPr>
                <w:b/>
              </w:rPr>
              <w:t>2</w:t>
            </w:r>
          </w:p>
        </w:tc>
        <w:tc>
          <w:tcPr>
            <w:tcW w:w="4678" w:type="dxa"/>
            <w:shd w:val="clear" w:color="auto" w:fill="auto"/>
          </w:tcPr>
          <w:p w:rsidR="00016CF0" w:rsidRPr="00CE499E" w:rsidRDefault="00016CF0" w:rsidP="000306D2">
            <w:pPr>
              <w:pStyle w:val="ENoteTableText"/>
            </w:pPr>
          </w:p>
        </w:tc>
      </w:tr>
      <w:tr w:rsidR="00016CF0" w:rsidRPr="00CE499E" w:rsidTr="0081239D">
        <w:trPr>
          <w:cantSplit/>
        </w:trPr>
        <w:tc>
          <w:tcPr>
            <w:tcW w:w="2410" w:type="dxa"/>
            <w:shd w:val="clear" w:color="auto" w:fill="auto"/>
          </w:tcPr>
          <w:p w:rsidR="00016CF0" w:rsidRPr="00CE499E" w:rsidRDefault="00016CF0" w:rsidP="000832F2">
            <w:pPr>
              <w:pStyle w:val="ENoteTableText"/>
            </w:pPr>
            <w:r w:rsidRPr="00CE499E">
              <w:rPr>
                <w:b/>
              </w:rPr>
              <w:t>Division</w:t>
            </w:r>
            <w:r w:rsidR="00CE499E">
              <w:rPr>
                <w:b/>
              </w:rPr>
              <w:t> </w:t>
            </w:r>
            <w:r w:rsidRPr="00CE499E">
              <w:rPr>
                <w:b/>
              </w:rPr>
              <w:t>55</w:t>
            </w:r>
          </w:p>
        </w:tc>
        <w:tc>
          <w:tcPr>
            <w:tcW w:w="4678" w:type="dxa"/>
            <w:shd w:val="clear" w:color="auto" w:fill="auto"/>
          </w:tcPr>
          <w:p w:rsidR="00016CF0" w:rsidRPr="00CE499E" w:rsidRDefault="00016CF0" w:rsidP="000306D2">
            <w:pPr>
              <w:pStyle w:val="ENoteTableText"/>
            </w:pP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55</w:t>
            </w:r>
            <w:r w:rsidR="00CE499E">
              <w:noBreakHyphen/>
            </w:r>
            <w:r w:rsidRPr="00CE499E">
              <w:t>5</w:t>
            </w:r>
            <w:r w:rsidRPr="00CE499E">
              <w:tab/>
            </w:r>
          </w:p>
        </w:tc>
        <w:tc>
          <w:tcPr>
            <w:tcW w:w="4678" w:type="dxa"/>
            <w:shd w:val="clear" w:color="auto" w:fill="auto"/>
          </w:tcPr>
          <w:p w:rsidR="00016CF0" w:rsidRPr="00CE499E" w:rsidRDefault="00016CF0" w:rsidP="000306D2">
            <w:pPr>
              <w:pStyle w:val="ENoteTableText"/>
            </w:pPr>
            <w:r w:rsidRPr="00CE499E">
              <w:t>am No 54, 2008; No 66, 2009</w:t>
            </w:r>
            <w:r w:rsidR="00807850" w:rsidRPr="00CE499E">
              <w:t xml:space="preserve">; </w:t>
            </w:r>
            <w:r w:rsidR="00807850" w:rsidRPr="00CE499E">
              <w:rPr>
                <w:u w:val="single"/>
              </w:rPr>
              <w:t>No 101, 2018</w:t>
            </w:r>
          </w:p>
        </w:tc>
      </w:tr>
      <w:tr w:rsidR="00660644" w:rsidRPr="00CE499E" w:rsidTr="0081239D">
        <w:trPr>
          <w:cantSplit/>
        </w:trPr>
        <w:tc>
          <w:tcPr>
            <w:tcW w:w="2410" w:type="dxa"/>
            <w:shd w:val="clear" w:color="auto" w:fill="auto"/>
          </w:tcPr>
          <w:p w:rsidR="00660644" w:rsidRPr="00CE499E" w:rsidRDefault="00660644">
            <w:pPr>
              <w:pStyle w:val="ENoteTableText"/>
              <w:tabs>
                <w:tab w:val="center" w:leader="dot" w:pos="2268"/>
              </w:tabs>
            </w:pPr>
            <w:r w:rsidRPr="00CE499E">
              <w:t>s 55</w:t>
            </w:r>
            <w:r w:rsidR="00CE499E">
              <w:noBreakHyphen/>
            </w:r>
            <w:r w:rsidRPr="00CE499E">
              <w:t>10</w:t>
            </w:r>
            <w:r w:rsidRPr="00CE499E">
              <w:tab/>
            </w:r>
          </w:p>
        </w:tc>
        <w:tc>
          <w:tcPr>
            <w:tcW w:w="4678" w:type="dxa"/>
            <w:shd w:val="clear" w:color="auto" w:fill="auto"/>
          </w:tcPr>
          <w:p w:rsidR="00660644" w:rsidRPr="00CE499E" w:rsidRDefault="00660644" w:rsidP="000306D2">
            <w:pPr>
              <w:pStyle w:val="ENoteTableText"/>
            </w:pPr>
            <w:r w:rsidRPr="00CE499E">
              <w:t>rs No 101, 2018</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55</w:t>
            </w:r>
            <w:r w:rsidR="00CE499E">
              <w:noBreakHyphen/>
            </w:r>
            <w:r w:rsidRPr="00CE499E">
              <w:t>15</w:t>
            </w:r>
            <w:r w:rsidRPr="00CE499E">
              <w:tab/>
            </w:r>
          </w:p>
        </w:tc>
        <w:tc>
          <w:tcPr>
            <w:tcW w:w="4678" w:type="dxa"/>
            <w:shd w:val="clear" w:color="auto" w:fill="auto"/>
          </w:tcPr>
          <w:p w:rsidR="00016CF0" w:rsidRPr="00CE499E" w:rsidRDefault="00016CF0" w:rsidP="000306D2">
            <w:pPr>
              <w:pStyle w:val="ENoteTableText"/>
            </w:pPr>
            <w:r w:rsidRPr="00CE499E">
              <w:t>ad No 54, 2008</w:t>
            </w:r>
          </w:p>
        </w:tc>
      </w:tr>
      <w:tr w:rsidR="00016CF0" w:rsidRPr="00CE499E" w:rsidTr="0081239D">
        <w:trPr>
          <w:cantSplit/>
        </w:trPr>
        <w:tc>
          <w:tcPr>
            <w:tcW w:w="2410" w:type="dxa"/>
            <w:shd w:val="clear" w:color="auto" w:fill="auto"/>
          </w:tcPr>
          <w:p w:rsidR="00016CF0" w:rsidRPr="00CE499E" w:rsidRDefault="00016CF0" w:rsidP="00FA30FF">
            <w:pPr>
              <w:pStyle w:val="ENoteTableText"/>
              <w:keepNext/>
            </w:pPr>
            <w:r w:rsidRPr="00CE499E">
              <w:rPr>
                <w:b/>
              </w:rPr>
              <w:t>Part</w:t>
            </w:r>
            <w:r w:rsidR="00CE499E">
              <w:rPr>
                <w:b/>
              </w:rPr>
              <w:t> </w:t>
            </w:r>
            <w:r w:rsidRPr="00CE499E">
              <w:rPr>
                <w:b/>
              </w:rPr>
              <w:t>3</w:t>
            </w:r>
            <w:r w:rsidR="00CE499E">
              <w:rPr>
                <w:b/>
              </w:rPr>
              <w:noBreakHyphen/>
            </w:r>
            <w:r w:rsidRPr="00CE499E">
              <w:rPr>
                <w:b/>
              </w:rPr>
              <w:t>3</w:t>
            </w:r>
          </w:p>
        </w:tc>
        <w:tc>
          <w:tcPr>
            <w:tcW w:w="4678" w:type="dxa"/>
            <w:shd w:val="clear" w:color="auto" w:fill="auto"/>
          </w:tcPr>
          <w:p w:rsidR="00016CF0" w:rsidRPr="00CE499E" w:rsidRDefault="00016CF0" w:rsidP="00FA30FF">
            <w:pPr>
              <w:pStyle w:val="ENoteTableText"/>
              <w:keepNext/>
            </w:pPr>
          </w:p>
        </w:tc>
      </w:tr>
      <w:tr w:rsidR="00016CF0" w:rsidRPr="00CE499E" w:rsidTr="0081239D">
        <w:trPr>
          <w:cantSplit/>
        </w:trPr>
        <w:tc>
          <w:tcPr>
            <w:tcW w:w="2410" w:type="dxa"/>
            <w:shd w:val="clear" w:color="auto" w:fill="auto"/>
          </w:tcPr>
          <w:p w:rsidR="00016CF0" w:rsidRPr="00CE499E" w:rsidRDefault="00016CF0" w:rsidP="00FA30FF">
            <w:pPr>
              <w:pStyle w:val="ENoteTableText"/>
              <w:keepNext/>
            </w:pPr>
            <w:r w:rsidRPr="00CE499E">
              <w:rPr>
                <w:b/>
              </w:rPr>
              <w:t>Division</w:t>
            </w:r>
            <w:r w:rsidR="00CE499E">
              <w:rPr>
                <w:b/>
              </w:rPr>
              <w:t> </w:t>
            </w:r>
            <w:r w:rsidRPr="00CE499E">
              <w:rPr>
                <w:b/>
              </w:rPr>
              <w:t>63</w:t>
            </w:r>
          </w:p>
        </w:tc>
        <w:tc>
          <w:tcPr>
            <w:tcW w:w="4678" w:type="dxa"/>
            <w:shd w:val="clear" w:color="auto" w:fill="auto"/>
          </w:tcPr>
          <w:p w:rsidR="00016CF0" w:rsidRPr="00CE499E" w:rsidRDefault="00016CF0" w:rsidP="00FA30FF">
            <w:pPr>
              <w:pStyle w:val="ENoteTableText"/>
              <w:keepNext/>
            </w:pP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63</w:t>
            </w:r>
            <w:r w:rsidR="00CE499E">
              <w:noBreakHyphen/>
            </w:r>
            <w:r w:rsidRPr="00CE499E">
              <w:t>5</w:t>
            </w:r>
            <w:r w:rsidRPr="00CE499E">
              <w:tab/>
            </w:r>
          </w:p>
        </w:tc>
        <w:tc>
          <w:tcPr>
            <w:tcW w:w="4678" w:type="dxa"/>
            <w:shd w:val="clear" w:color="auto" w:fill="auto"/>
          </w:tcPr>
          <w:p w:rsidR="00016CF0" w:rsidRPr="00CE499E" w:rsidRDefault="00016CF0" w:rsidP="000306D2">
            <w:pPr>
              <w:pStyle w:val="ENoteTableText"/>
            </w:pPr>
            <w:r w:rsidRPr="00CE499E">
              <w:t>am No 66, 2009</w:t>
            </w:r>
          </w:p>
        </w:tc>
      </w:tr>
      <w:tr w:rsidR="00807850" w:rsidRPr="00CE499E" w:rsidTr="0081239D">
        <w:trPr>
          <w:cantSplit/>
        </w:trPr>
        <w:tc>
          <w:tcPr>
            <w:tcW w:w="2410" w:type="dxa"/>
            <w:shd w:val="clear" w:color="auto" w:fill="auto"/>
          </w:tcPr>
          <w:p w:rsidR="00807850" w:rsidRPr="00CE499E" w:rsidRDefault="00807850" w:rsidP="00F719AC">
            <w:pPr>
              <w:pStyle w:val="ENoteTableText"/>
              <w:tabs>
                <w:tab w:val="center" w:leader="dot" w:pos="2268"/>
              </w:tabs>
              <w:rPr>
                <w:b/>
              </w:rPr>
            </w:pPr>
            <w:r w:rsidRPr="00CE499E">
              <w:rPr>
                <w:b/>
              </w:rPr>
              <w:t>Division</w:t>
            </w:r>
            <w:r w:rsidR="00CE499E">
              <w:rPr>
                <w:b/>
              </w:rPr>
              <w:t> </w:t>
            </w:r>
            <w:r w:rsidRPr="00CE499E">
              <w:rPr>
                <w:b/>
              </w:rPr>
              <w:t>66</w:t>
            </w:r>
          </w:p>
        </w:tc>
        <w:tc>
          <w:tcPr>
            <w:tcW w:w="4678" w:type="dxa"/>
            <w:shd w:val="clear" w:color="auto" w:fill="auto"/>
          </w:tcPr>
          <w:p w:rsidR="00807850" w:rsidRPr="00CE499E" w:rsidRDefault="00807850" w:rsidP="000306D2">
            <w:pPr>
              <w:pStyle w:val="ENoteTableText"/>
            </w:pPr>
          </w:p>
        </w:tc>
      </w:tr>
      <w:tr w:rsidR="00807850" w:rsidRPr="00CE499E" w:rsidTr="0081239D">
        <w:trPr>
          <w:cantSplit/>
        </w:trPr>
        <w:tc>
          <w:tcPr>
            <w:tcW w:w="2410" w:type="dxa"/>
            <w:shd w:val="clear" w:color="auto" w:fill="auto"/>
          </w:tcPr>
          <w:p w:rsidR="00807850" w:rsidRPr="00CE499E" w:rsidRDefault="00807850">
            <w:pPr>
              <w:pStyle w:val="ENoteTableText"/>
              <w:tabs>
                <w:tab w:val="center" w:leader="dot" w:pos="2268"/>
              </w:tabs>
            </w:pPr>
            <w:r w:rsidRPr="00CE499E">
              <w:t>s 66</w:t>
            </w:r>
            <w:r w:rsidR="00CE499E">
              <w:noBreakHyphen/>
            </w:r>
            <w:r w:rsidRPr="00CE499E">
              <w:t>5</w:t>
            </w:r>
            <w:r w:rsidRPr="00CE499E">
              <w:tab/>
            </w:r>
          </w:p>
        </w:tc>
        <w:tc>
          <w:tcPr>
            <w:tcW w:w="4678" w:type="dxa"/>
            <w:shd w:val="clear" w:color="auto" w:fill="auto"/>
          </w:tcPr>
          <w:p w:rsidR="00807850" w:rsidRPr="00CE499E" w:rsidRDefault="00807850" w:rsidP="000306D2">
            <w:pPr>
              <w:pStyle w:val="ENoteTableText"/>
            </w:pPr>
            <w:r w:rsidRPr="00CE499E">
              <w:t xml:space="preserve">am </w:t>
            </w:r>
            <w:r w:rsidRPr="00CE499E">
              <w:rPr>
                <w:u w:val="single"/>
              </w:rPr>
              <w:t>No 101, 2018</w:t>
            </w:r>
          </w:p>
        </w:tc>
      </w:tr>
      <w:tr w:rsidR="00807850" w:rsidRPr="00CE499E" w:rsidTr="0081239D">
        <w:trPr>
          <w:cantSplit/>
        </w:trPr>
        <w:tc>
          <w:tcPr>
            <w:tcW w:w="2410" w:type="dxa"/>
            <w:shd w:val="clear" w:color="auto" w:fill="auto"/>
          </w:tcPr>
          <w:p w:rsidR="00807850" w:rsidRPr="00CE499E" w:rsidRDefault="00807850">
            <w:pPr>
              <w:pStyle w:val="ENoteTableText"/>
              <w:tabs>
                <w:tab w:val="center" w:leader="dot" w:pos="2268"/>
              </w:tabs>
            </w:pPr>
            <w:r w:rsidRPr="00CE499E">
              <w:t>s 66</w:t>
            </w:r>
            <w:r w:rsidR="00CE499E">
              <w:noBreakHyphen/>
            </w:r>
            <w:r w:rsidRPr="00CE499E">
              <w:t>25</w:t>
            </w:r>
            <w:r w:rsidRPr="00CE499E">
              <w:tab/>
            </w:r>
          </w:p>
        </w:tc>
        <w:tc>
          <w:tcPr>
            <w:tcW w:w="4678" w:type="dxa"/>
            <w:shd w:val="clear" w:color="auto" w:fill="auto"/>
          </w:tcPr>
          <w:p w:rsidR="00807850" w:rsidRPr="00CE499E" w:rsidRDefault="00807850" w:rsidP="000306D2">
            <w:pPr>
              <w:pStyle w:val="ENoteTableText"/>
            </w:pPr>
            <w:r w:rsidRPr="00CE499E">
              <w:t xml:space="preserve">ad </w:t>
            </w:r>
            <w:r w:rsidRPr="00CE499E">
              <w:rPr>
                <w:u w:val="single"/>
              </w:rPr>
              <w:t>No 101, 2018</w:t>
            </w:r>
          </w:p>
        </w:tc>
      </w:tr>
      <w:tr w:rsidR="00016CF0" w:rsidRPr="00CE499E" w:rsidTr="0081239D">
        <w:trPr>
          <w:cantSplit/>
        </w:trPr>
        <w:tc>
          <w:tcPr>
            <w:tcW w:w="2410" w:type="dxa"/>
            <w:shd w:val="clear" w:color="auto" w:fill="auto"/>
          </w:tcPr>
          <w:p w:rsidR="00016CF0" w:rsidRPr="00CE499E" w:rsidRDefault="00016CF0" w:rsidP="00E035AA">
            <w:pPr>
              <w:pStyle w:val="ENoteTableText"/>
            </w:pPr>
            <w:r w:rsidRPr="00CE499E">
              <w:rPr>
                <w:b/>
              </w:rPr>
              <w:t>Division</w:t>
            </w:r>
            <w:r w:rsidR="00CE499E">
              <w:rPr>
                <w:b/>
              </w:rPr>
              <w:t> </w:t>
            </w:r>
            <w:r w:rsidRPr="00CE499E">
              <w:rPr>
                <w:b/>
              </w:rPr>
              <w:t>72</w:t>
            </w:r>
          </w:p>
        </w:tc>
        <w:tc>
          <w:tcPr>
            <w:tcW w:w="4678" w:type="dxa"/>
            <w:shd w:val="clear" w:color="auto" w:fill="auto"/>
          </w:tcPr>
          <w:p w:rsidR="00016CF0" w:rsidRPr="00CE499E" w:rsidRDefault="00016CF0" w:rsidP="000306D2">
            <w:pPr>
              <w:pStyle w:val="ENoteTableText"/>
            </w:pP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72</w:t>
            </w:r>
            <w:r w:rsidR="00CE499E">
              <w:noBreakHyphen/>
            </w:r>
            <w:r w:rsidRPr="00CE499E">
              <w:t>1</w:t>
            </w:r>
            <w:r w:rsidRPr="00CE499E">
              <w:tab/>
            </w:r>
          </w:p>
        </w:tc>
        <w:tc>
          <w:tcPr>
            <w:tcW w:w="4678" w:type="dxa"/>
            <w:shd w:val="clear" w:color="auto" w:fill="auto"/>
          </w:tcPr>
          <w:p w:rsidR="00016CF0" w:rsidRPr="00CE499E" w:rsidRDefault="00016CF0" w:rsidP="000306D2">
            <w:pPr>
              <w:pStyle w:val="ENoteTableText"/>
            </w:pPr>
            <w:r w:rsidRPr="00CE499E">
              <w:t>am No 40, 2010</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72</w:t>
            </w:r>
            <w:r w:rsidR="00CE499E">
              <w:noBreakHyphen/>
            </w:r>
            <w:r w:rsidRPr="00CE499E">
              <w:t>10</w:t>
            </w:r>
            <w:r w:rsidRPr="00CE499E">
              <w:tab/>
            </w:r>
          </w:p>
        </w:tc>
        <w:tc>
          <w:tcPr>
            <w:tcW w:w="4678" w:type="dxa"/>
            <w:shd w:val="clear" w:color="auto" w:fill="auto"/>
          </w:tcPr>
          <w:p w:rsidR="00016CF0" w:rsidRPr="00CE499E" w:rsidRDefault="00016CF0" w:rsidP="000306D2">
            <w:pPr>
              <w:pStyle w:val="ENoteTableText"/>
            </w:pPr>
            <w:r w:rsidRPr="00CE499E">
              <w:t>am No 40, 2010</w:t>
            </w:r>
          </w:p>
        </w:tc>
      </w:tr>
      <w:tr w:rsidR="00660644" w:rsidRPr="00CE499E" w:rsidTr="0081239D">
        <w:trPr>
          <w:cantSplit/>
        </w:trPr>
        <w:tc>
          <w:tcPr>
            <w:tcW w:w="2410" w:type="dxa"/>
            <w:shd w:val="clear" w:color="auto" w:fill="auto"/>
          </w:tcPr>
          <w:p w:rsidR="00660644" w:rsidRPr="00CE499E" w:rsidRDefault="00660644" w:rsidP="00F719AC">
            <w:pPr>
              <w:pStyle w:val="ENoteTableText"/>
              <w:tabs>
                <w:tab w:val="center" w:leader="dot" w:pos="2268"/>
              </w:tabs>
              <w:rPr>
                <w:b/>
              </w:rPr>
            </w:pPr>
            <w:r w:rsidRPr="00CE499E">
              <w:rPr>
                <w:b/>
              </w:rPr>
              <w:t>Division</w:t>
            </w:r>
            <w:r w:rsidR="00CE499E">
              <w:rPr>
                <w:b/>
              </w:rPr>
              <w:t> </w:t>
            </w:r>
            <w:r w:rsidRPr="00CE499E">
              <w:rPr>
                <w:b/>
              </w:rPr>
              <w:t>78</w:t>
            </w:r>
          </w:p>
        </w:tc>
        <w:tc>
          <w:tcPr>
            <w:tcW w:w="4678" w:type="dxa"/>
            <w:shd w:val="clear" w:color="auto" w:fill="auto"/>
          </w:tcPr>
          <w:p w:rsidR="00660644" w:rsidRPr="00CE499E" w:rsidRDefault="00660644" w:rsidP="000306D2">
            <w:pPr>
              <w:pStyle w:val="ENoteTableText"/>
            </w:pPr>
          </w:p>
        </w:tc>
      </w:tr>
      <w:tr w:rsidR="00660644" w:rsidRPr="00CE499E" w:rsidTr="0081239D">
        <w:trPr>
          <w:cantSplit/>
        </w:trPr>
        <w:tc>
          <w:tcPr>
            <w:tcW w:w="2410" w:type="dxa"/>
            <w:shd w:val="clear" w:color="auto" w:fill="auto"/>
          </w:tcPr>
          <w:p w:rsidR="00660644" w:rsidRPr="00CE499E" w:rsidRDefault="00660644">
            <w:pPr>
              <w:pStyle w:val="ENoteTableText"/>
              <w:tabs>
                <w:tab w:val="center" w:leader="dot" w:pos="2268"/>
              </w:tabs>
            </w:pPr>
            <w:r w:rsidRPr="00CE499E">
              <w:t>s 78</w:t>
            </w:r>
            <w:r w:rsidR="00CE499E">
              <w:noBreakHyphen/>
            </w:r>
            <w:r w:rsidRPr="00CE499E">
              <w:t>1</w:t>
            </w:r>
            <w:r w:rsidRPr="00CE499E">
              <w:tab/>
            </w:r>
          </w:p>
        </w:tc>
        <w:tc>
          <w:tcPr>
            <w:tcW w:w="4678" w:type="dxa"/>
            <w:shd w:val="clear" w:color="auto" w:fill="auto"/>
          </w:tcPr>
          <w:p w:rsidR="00660644" w:rsidRPr="00CE499E" w:rsidRDefault="00660644" w:rsidP="000306D2">
            <w:pPr>
              <w:pStyle w:val="ENoteTableText"/>
            </w:pPr>
            <w:r w:rsidRPr="00CE499E">
              <w:t>am No 101, 2018</w:t>
            </w:r>
          </w:p>
        </w:tc>
      </w:tr>
      <w:tr w:rsidR="00016CF0" w:rsidRPr="00CE499E" w:rsidTr="0081239D">
        <w:trPr>
          <w:cantSplit/>
        </w:trPr>
        <w:tc>
          <w:tcPr>
            <w:tcW w:w="2410" w:type="dxa"/>
            <w:shd w:val="clear" w:color="auto" w:fill="auto"/>
          </w:tcPr>
          <w:p w:rsidR="00016CF0" w:rsidRPr="00CE499E" w:rsidRDefault="00016CF0" w:rsidP="00E035AA">
            <w:pPr>
              <w:pStyle w:val="ENoteTableText"/>
            </w:pPr>
            <w:r w:rsidRPr="00CE499E">
              <w:rPr>
                <w:b/>
              </w:rPr>
              <w:t>Division</w:t>
            </w:r>
            <w:r w:rsidR="00CE499E">
              <w:rPr>
                <w:b/>
              </w:rPr>
              <w:t> </w:t>
            </w:r>
            <w:r w:rsidRPr="00CE499E">
              <w:rPr>
                <w:b/>
              </w:rPr>
              <w:t>84</w:t>
            </w:r>
          </w:p>
        </w:tc>
        <w:tc>
          <w:tcPr>
            <w:tcW w:w="4678" w:type="dxa"/>
            <w:shd w:val="clear" w:color="auto" w:fill="auto"/>
          </w:tcPr>
          <w:p w:rsidR="00016CF0" w:rsidRPr="00CE499E" w:rsidRDefault="00016CF0" w:rsidP="000306D2">
            <w:pPr>
              <w:pStyle w:val="ENoteTableText"/>
            </w:pP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84</w:t>
            </w:r>
            <w:r w:rsidR="00CE499E">
              <w:noBreakHyphen/>
            </w:r>
            <w:r w:rsidRPr="00CE499E">
              <w:t>1</w:t>
            </w:r>
            <w:r w:rsidRPr="00CE499E">
              <w:tab/>
            </w:r>
          </w:p>
        </w:tc>
        <w:tc>
          <w:tcPr>
            <w:tcW w:w="4678" w:type="dxa"/>
            <w:shd w:val="clear" w:color="auto" w:fill="auto"/>
          </w:tcPr>
          <w:p w:rsidR="00016CF0" w:rsidRPr="00CE499E" w:rsidRDefault="00016CF0" w:rsidP="000306D2">
            <w:pPr>
              <w:pStyle w:val="ENoteTableText"/>
            </w:pPr>
            <w:r w:rsidRPr="00CE499E">
              <w:t>am No 180, 2007</w:t>
            </w:r>
          </w:p>
        </w:tc>
      </w:tr>
      <w:tr w:rsidR="00016CF0" w:rsidRPr="00CE499E" w:rsidTr="0081239D">
        <w:trPr>
          <w:cantSplit/>
        </w:trPr>
        <w:tc>
          <w:tcPr>
            <w:tcW w:w="2410" w:type="dxa"/>
            <w:shd w:val="clear" w:color="auto" w:fill="auto"/>
          </w:tcPr>
          <w:p w:rsidR="00016CF0" w:rsidRPr="00CE499E" w:rsidRDefault="00016CF0" w:rsidP="00F719AC">
            <w:pPr>
              <w:pStyle w:val="ENoteTableText"/>
              <w:tabs>
                <w:tab w:val="center" w:leader="dot" w:pos="2268"/>
              </w:tabs>
            </w:pPr>
            <w:r w:rsidRPr="00CE499E">
              <w:t>s 84</w:t>
            </w:r>
            <w:r w:rsidR="00CE499E">
              <w:noBreakHyphen/>
            </w:r>
            <w:r w:rsidRPr="00CE499E">
              <w:t>10</w:t>
            </w:r>
            <w:r w:rsidRPr="00CE499E">
              <w:tab/>
            </w:r>
          </w:p>
        </w:tc>
        <w:tc>
          <w:tcPr>
            <w:tcW w:w="4678" w:type="dxa"/>
            <w:shd w:val="clear" w:color="auto" w:fill="auto"/>
          </w:tcPr>
          <w:p w:rsidR="00016CF0" w:rsidRPr="00CE499E" w:rsidRDefault="00016CF0" w:rsidP="000306D2">
            <w:pPr>
              <w:pStyle w:val="ENoteTableText"/>
            </w:pPr>
            <w:r w:rsidRPr="00CE499E">
              <w:t>am No 87, 2015</w:t>
            </w:r>
          </w:p>
        </w:tc>
      </w:tr>
      <w:tr w:rsidR="00016CF0" w:rsidRPr="00CE499E" w:rsidTr="0081239D">
        <w:trPr>
          <w:cantSplit/>
        </w:trPr>
        <w:tc>
          <w:tcPr>
            <w:tcW w:w="2410" w:type="dxa"/>
            <w:shd w:val="clear" w:color="auto" w:fill="auto"/>
          </w:tcPr>
          <w:p w:rsidR="00016CF0" w:rsidRPr="00CE499E" w:rsidRDefault="00016CF0" w:rsidP="00E035AA">
            <w:pPr>
              <w:pStyle w:val="ENoteTableText"/>
              <w:rPr>
                <w:kern w:val="28"/>
              </w:rPr>
            </w:pPr>
            <w:r w:rsidRPr="00CE499E">
              <w:rPr>
                <w:b/>
              </w:rPr>
              <w:t>Part</w:t>
            </w:r>
            <w:r w:rsidR="00CE499E">
              <w:rPr>
                <w:b/>
              </w:rPr>
              <w:t> </w:t>
            </w:r>
            <w:r w:rsidRPr="00CE499E">
              <w:rPr>
                <w:b/>
              </w:rPr>
              <w:t>3</w:t>
            </w:r>
            <w:r w:rsidR="00CE499E">
              <w:rPr>
                <w:b/>
              </w:rPr>
              <w:noBreakHyphen/>
            </w:r>
            <w:r w:rsidRPr="00CE499E">
              <w:rPr>
                <w:b/>
              </w:rPr>
              <w:t xml:space="preserve">4 </w:t>
            </w:r>
          </w:p>
        </w:tc>
        <w:tc>
          <w:tcPr>
            <w:tcW w:w="4678" w:type="dxa"/>
            <w:shd w:val="clear" w:color="auto" w:fill="auto"/>
          </w:tcPr>
          <w:p w:rsidR="00016CF0" w:rsidRPr="00CE499E" w:rsidRDefault="00016CF0" w:rsidP="000306D2">
            <w:pPr>
              <w:pStyle w:val="ENoteTableText"/>
            </w:pPr>
          </w:p>
        </w:tc>
      </w:tr>
      <w:tr w:rsidR="00016CF0" w:rsidRPr="00CE499E" w:rsidTr="0081239D">
        <w:trPr>
          <w:cantSplit/>
        </w:trPr>
        <w:tc>
          <w:tcPr>
            <w:tcW w:w="2410" w:type="dxa"/>
            <w:shd w:val="clear" w:color="auto" w:fill="auto"/>
          </w:tcPr>
          <w:p w:rsidR="00016CF0" w:rsidRPr="00CE499E" w:rsidRDefault="00016CF0" w:rsidP="000306D2">
            <w:pPr>
              <w:pStyle w:val="ENoteTableText"/>
              <w:rPr>
                <w:b/>
              </w:rPr>
            </w:pPr>
            <w:r w:rsidRPr="00CE499E">
              <w:rPr>
                <w:b/>
              </w:rPr>
              <w:t>Division</w:t>
            </w:r>
            <w:r w:rsidR="00CE499E">
              <w:rPr>
                <w:b/>
              </w:rPr>
              <w:t> </w:t>
            </w:r>
            <w:r w:rsidRPr="00CE499E">
              <w:rPr>
                <w:b/>
              </w:rPr>
              <w:t>90</w:t>
            </w:r>
          </w:p>
        </w:tc>
        <w:tc>
          <w:tcPr>
            <w:tcW w:w="4678" w:type="dxa"/>
            <w:shd w:val="clear" w:color="auto" w:fill="auto"/>
          </w:tcPr>
          <w:p w:rsidR="00016CF0" w:rsidRPr="00CE499E" w:rsidRDefault="00016CF0" w:rsidP="000306D2">
            <w:pPr>
              <w:pStyle w:val="ENoteTableText"/>
            </w:pPr>
          </w:p>
        </w:tc>
      </w:tr>
      <w:tr w:rsidR="00016CF0" w:rsidRPr="00CE499E" w:rsidTr="0081239D">
        <w:trPr>
          <w:cantSplit/>
        </w:trPr>
        <w:tc>
          <w:tcPr>
            <w:tcW w:w="2410" w:type="dxa"/>
            <w:shd w:val="clear" w:color="auto" w:fill="auto"/>
          </w:tcPr>
          <w:p w:rsidR="00016CF0" w:rsidRPr="00CE499E" w:rsidRDefault="00016CF0" w:rsidP="00E035AA">
            <w:pPr>
              <w:pStyle w:val="ENoteTableText"/>
              <w:tabs>
                <w:tab w:val="center" w:leader="dot" w:pos="2268"/>
              </w:tabs>
            </w:pPr>
            <w:r w:rsidRPr="00CE499E">
              <w:t>s 90</w:t>
            </w:r>
            <w:r w:rsidR="00CE499E">
              <w:noBreakHyphen/>
            </w:r>
            <w:r w:rsidRPr="00CE499E">
              <w:t>1</w:t>
            </w:r>
            <w:r w:rsidRPr="00CE499E">
              <w:tab/>
            </w:r>
          </w:p>
        </w:tc>
        <w:tc>
          <w:tcPr>
            <w:tcW w:w="4678" w:type="dxa"/>
            <w:shd w:val="clear" w:color="auto" w:fill="auto"/>
          </w:tcPr>
          <w:p w:rsidR="00016CF0" w:rsidRPr="00CE499E" w:rsidRDefault="00016CF0" w:rsidP="00E035AA">
            <w:pPr>
              <w:pStyle w:val="ENoteTableText"/>
              <w:tabs>
                <w:tab w:val="center" w:leader="dot" w:pos="2268"/>
              </w:tabs>
            </w:pPr>
            <w:r w:rsidRPr="00CE499E">
              <w:t>am No 87, 2015</w:t>
            </w:r>
          </w:p>
        </w:tc>
      </w:tr>
      <w:tr w:rsidR="00016CF0" w:rsidRPr="00CE499E" w:rsidTr="0081239D">
        <w:trPr>
          <w:cantSplit/>
        </w:trPr>
        <w:tc>
          <w:tcPr>
            <w:tcW w:w="2410" w:type="dxa"/>
            <w:shd w:val="clear" w:color="auto" w:fill="auto"/>
          </w:tcPr>
          <w:p w:rsidR="00016CF0" w:rsidRPr="00CE499E" w:rsidRDefault="00016CF0" w:rsidP="00E035AA">
            <w:pPr>
              <w:pStyle w:val="ENoteTableText"/>
              <w:rPr>
                <w:kern w:val="28"/>
              </w:rPr>
            </w:pPr>
            <w:r w:rsidRPr="00CE499E">
              <w:rPr>
                <w:b/>
              </w:rPr>
              <w:t>Division</w:t>
            </w:r>
            <w:r w:rsidR="00CE499E">
              <w:rPr>
                <w:b/>
              </w:rPr>
              <w:t> </w:t>
            </w:r>
            <w:r w:rsidRPr="00CE499E">
              <w:rPr>
                <w:b/>
              </w:rPr>
              <w:t>93</w:t>
            </w:r>
          </w:p>
        </w:tc>
        <w:tc>
          <w:tcPr>
            <w:tcW w:w="4678" w:type="dxa"/>
            <w:shd w:val="clear" w:color="auto" w:fill="auto"/>
          </w:tcPr>
          <w:p w:rsidR="00016CF0" w:rsidRPr="00CE499E" w:rsidRDefault="00016CF0" w:rsidP="000306D2">
            <w:pPr>
              <w:pStyle w:val="ENoteTableText"/>
            </w:pPr>
          </w:p>
        </w:tc>
      </w:tr>
      <w:tr w:rsidR="00807850" w:rsidRPr="00CE499E" w:rsidTr="0081239D">
        <w:trPr>
          <w:cantSplit/>
        </w:trPr>
        <w:tc>
          <w:tcPr>
            <w:tcW w:w="2410" w:type="dxa"/>
            <w:shd w:val="clear" w:color="auto" w:fill="auto"/>
          </w:tcPr>
          <w:p w:rsidR="00807850" w:rsidRPr="00CE499E" w:rsidRDefault="00807850">
            <w:pPr>
              <w:pStyle w:val="ENoteTableText"/>
              <w:tabs>
                <w:tab w:val="center" w:leader="dot" w:pos="2268"/>
              </w:tabs>
            </w:pPr>
            <w:r w:rsidRPr="00CE499E">
              <w:t>s 93</w:t>
            </w:r>
            <w:r w:rsidR="00CE499E">
              <w:noBreakHyphen/>
            </w:r>
            <w:r w:rsidRPr="00CE499E">
              <w:t>1</w:t>
            </w:r>
            <w:r w:rsidRPr="00CE499E">
              <w:tab/>
            </w:r>
          </w:p>
        </w:tc>
        <w:tc>
          <w:tcPr>
            <w:tcW w:w="4678" w:type="dxa"/>
            <w:shd w:val="clear" w:color="auto" w:fill="auto"/>
          </w:tcPr>
          <w:p w:rsidR="00807850" w:rsidRPr="00CE499E" w:rsidRDefault="00807850" w:rsidP="00E035AA">
            <w:pPr>
              <w:pStyle w:val="ENoteTableText"/>
              <w:tabs>
                <w:tab w:val="center" w:leader="dot" w:pos="2268"/>
              </w:tabs>
            </w:pPr>
            <w:r w:rsidRPr="00CE499E">
              <w:t xml:space="preserve">am </w:t>
            </w:r>
            <w:r w:rsidRPr="00CE499E">
              <w:rPr>
                <w:u w:val="single"/>
              </w:rPr>
              <w:t>No 101, 2018</w:t>
            </w:r>
          </w:p>
        </w:tc>
      </w:tr>
      <w:tr w:rsidR="00807850" w:rsidRPr="00CE499E" w:rsidTr="0081239D">
        <w:trPr>
          <w:cantSplit/>
        </w:trPr>
        <w:tc>
          <w:tcPr>
            <w:tcW w:w="2410" w:type="dxa"/>
            <w:shd w:val="clear" w:color="auto" w:fill="auto"/>
          </w:tcPr>
          <w:p w:rsidR="00807850" w:rsidRPr="00CE499E" w:rsidRDefault="00807850">
            <w:pPr>
              <w:pStyle w:val="ENoteTableText"/>
              <w:tabs>
                <w:tab w:val="center" w:leader="dot" w:pos="2268"/>
              </w:tabs>
            </w:pPr>
            <w:r w:rsidRPr="00CE499E">
              <w:t>s 93</w:t>
            </w:r>
            <w:r w:rsidR="00CE499E">
              <w:noBreakHyphen/>
            </w:r>
            <w:r w:rsidRPr="00CE499E">
              <w:t>5</w:t>
            </w:r>
            <w:r w:rsidRPr="00CE499E">
              <w:tab/>
            </w:r>
          </w:p>
        </w:tc>
        <w:tc>
          <w:tcPr>
            <w:tcW w:w="4678" w:type="dxa"/>
            <w:shd w:val="clear" w:color="auto" w:fill="auto"/>
          </w:tcPr>
          <w:p w:rsidR="00807850" w:rsidRPr="00CE499E" w:rsidRDefault="00807850" w:rsidP="00E035AA">
            <w:pPr>
              <w:pStyle w:val="ENoteTableText"/>
              <w:tabs>
                <w:tab w:val="center" w:leader="dot" w:pos="2268"/>
              </w:tabs>
            </w:pPr>
            <w:r w:rsidRPr="00CE499E">
              <w:t xml:space="preserve">am </w:t>
            </w:r>
            <w:r w:rsidRPr="00CE499E">
              <w:rPr>
                <w:u w:val="single"/>
              </w:rPr>
              <w:t>No 101, 2018</w:t>
            </w:r>
          </w:p>
        </w:tc>
      </w:tr>
      <w:tr w:rsidR="00660644" w:rsidRPr="00CE499E" w:rsidTr="0081239D">
        <w:trPr>
          <w:cantSplit/>
        </w:trPr>
        <w:tc>
          <w:tcPr>
            <w:tcW w:w="2410" w:type="dxa"/>
            <w:shd w:val="clear" w:color="auto" w:fill="auto"/>
          </w:tcPr>
          <w:p w:rsidR="00660644" w:rsidRPr="00CE499E" w:rsidRDefault="00660644">
            <w:pPr>
              <w:pStyle w:val="ENoteTableText"/>
              <w:tabs>
                <w:tab w:val="center" w:leader="dot" w:pos="2268"/>
              </w:tabs>
            </w:pPr>
            <w:r w:rsidRPr="00CE499E">
              <w:t>s 93</w:t>
            </w:r>
            <w:r w:rsidR="00CE499E">
              <w:noBreakHyphen/>
            </w:r>
            <w:r w:rsidRPr="00CE499E">
              <w:t>10</w:t>
            </w:r>
            <w:r w:rsidRPr="00CE499E">
              <w:tab/>
            </w:r>
          </w:p>
        </w:tc>
        <w:tc>
          <w:tcPr>
            <w:tcW w:w="4678" w:type="dxa"/>
            <w:shd w:val="clear" w:color="auto" w:fill="auto"/>
          </w:tcPr>
          <w:p w:rsidR="00660644" w:rsidRPr="00CE499E" w:rsidRDefault="00660644" w:rsidP="00E035AA">
            <w:pPr>
              <w:pStyle w:val="ENoteTableText"/>
              <w:tabs>
                <w:tab w:val="center" w:leader="dot" w:pos="2268"/>
              </w:tabs>
            </w:pPr>
            <w:r w:rsidRPr="00CE499E">
              <w:t xml:space="preserve">am </w:t>
            </w:r>
            <w:r w:rsidRPr="00CE499E">
              <w:rPr>
                <w:u w:val="single"/>
              </w:rPr>
              <w:t>No 101, 2018</w:t>
            </w:r>
          </w:p>
        </w:tc>
      </w:tr>
      <w:tr w:rsidR="00660644" w:rsidRPr="00CE499E" w:rsidTr="0081239D">
        <w:trPr>
          <w:cantSplit/>
        </w:trPr>
        <w:tc>
          <w:tcPr>
            <w:tcW w:w="2410" w:type="dxa"/>
            <w:shd w:val="clear" w:color="auto" w:fill="auto"/>
          </w:tcPr>
          <w:p w:rsidR="00660644" w:rsidRPr="00CE499E" w:rsidRDefault="00660644">
            <w:pPr>
              <w:pStyle w:val="ENoteTableText"/>
              <w:tabs>
                <w:tab w:val="center" w:leader="dot" w:pos="2268"/>
              </w:tabs>
            </w:pPr>
            <w:r w:rsidRPr="00CE499E">
              <w:t>s 93</w:t>
            </w:r>
            <w:r w:rsidR="00CE499E">
              <w:noBreakHyphen/>
            </w:r>
            <w:r w:rsidRPr="00CE499E">
              <w:t>15</w:t>
            </w:r>
            <w:r w:rsidRPr="00CE499E">
              <w:tab/>
            </w:r>
          </w:p>
        </w:tc>
        <w:tc>
          <w:tcPr>
            <w:tcW w:w="4678" w:type="dxa"/>
            <w:shd w:val="clear" w:color="auto" w:fill="auto"/>
          </w:tcPr>
          <w:p w:rsidR="00660644" w:rsidRPr="00CE499E" w:rsidRDefault="00660644" w:rsidP="00E035AA">
            <w:pPr>
              <w:pStyle w:val="ENoteTableText"/>
              <w:tabs>
                <w:tab w:val="center" w:leader="dot" w:pos="2268"/>
              </w:tabs>
            </w:pPr>
            <w:r w:rsidRPr="00CE499E">
              <w:t xml:space="preserve">am </w:t>
            </w:r>
            <w:r w:rsidRPr="00CE499E">
              <w:rPr>
                <w:u w:val="single"/>
              </w:rPr>
              <w:t>No 101, 2018</w:t>
            </w:r>
          </w:p>
        </w:tc>
      </w:tr>
      <w:tr w:rsidR="00016CF0" w:rsidRPr="00CE499E" w:rsidTr="0081239D">
        <w:trPr>
          <w:cantSplit/>
        </w:trPr>
        <w:tc>
          <w:tcPr>
            <w:tcW w:w="2410" w:type="dxa"/>
            <w:shd w:val="clear" w:color="auto" w:fill="auto"/>
          </w:tcPr>
          <w:p w:rsidR="00016CF0" w:rsidRPr="00CE499E" w:rsidRDefault="00016CF0" w:rsidP="00E035AA">
            <w:pPr>
              <w:pStyle w:val="ENoteTableText"/>
              <w:tabs>
                <w:tab w:val="center" w:leader="dot" w:pos="2268"/>
              </w:tabs>
            </w:pPr>
            <w:r w:rsidRPr="00CE499E">
              <w:t>s 93</w:t>
            </w:r>
            <w:r w:rsidR="00CE499E">
              <w:noBreakHyphen/>
            </w:r>
            <w:r w:rsidRPr="00CE499E">
              <w:t>20</w:t>
            </w:r>
            <w:r w:rsidRPr="00CE499E">
              <w:tab/>
            </w:r>
          </w:p>
        </w:tc>
        <w:tc>
          <w:tcPr>
            <w:tcW w:w="4678" w:type="dxa"/>
            <w:shd w:val="clear" w:color="auto" w:fill="auto"/>
          </w:tcPr>
          <w:p w:rsidR="00016CF0" w:rsidRPr="00CE499E" w:rsidRDefault="00016CF0" w:rsidP="00E035AA">
            <w:pPr>
              <w:pStyle w:val="ENoteTableText"/>
              <w:tabs>
                <w:tab w:val="center" w:leader="dot" w:pos="2268"/>
              </w:tabs>
            </w:pPr>
            <w:r w:rsidRPr="00CE499E">
              <w:t>am No 87, 2015</w:t>
            </w:r>
            <w:r w:rsidR="00660644" w:rsidRPr="00CE499E">
              <w:t xml:space="preserve">; </w:t>
            </w:r>
            <w:r w:rsidR="00660644" w:rsidRPr="00CE499E">
              <w:rPr>
                <w:u w:val="single"/>
              </w:rPr>
              <w:t>No 101, 2018</w:t>
            </w:r>
          </w:p>
        </w:tc>
      </w:tr>
      <w:tr w:rsidR="00016CF0" w:rsidRPr="00CE499E" w:rsidTr="0081239D">
        <w:trPr>
          <w:cantSplit/>
        </w:trPr>
        <w:tc>
          <w:tcPr>
            <w:tcW w:w="2410" w:type="dxa"/>
            <w:shd w:val="clear" w:color="auto" w:fill="auto"/>
          </w:tcPr>
          <w:p w:rsidR="00016CF0" w:rsidRPr="00CE499E" w:rsidRDefault="00016CF0" w:rsidP="00E035AA">
            <w:pPr>
              <w:pStyle w:val="ENoteTableText"/>
              <w:rPr>
                <w:kern w:val="28"/>
              </w:rPr>
            </w:pPr>
            <w:r w:rsidRPr="00CE499E">
              <w:rPr>
                <w:b/>
              </w:rPr>
              <w:t>Division</w:t>
            </w:r>
            <w:r w:rsidR="00CE499E">
              <w:rPr>
                <w:b/>
              </w:rPr>
              <w:t> </w:t>
            </w:r>
            <w:r w:rsidRPr="00CE499E">
              <w:rPr>
                <w:b/>
              </w:rPr>
              <w:t>96</w:t>
            </w:r>
            <w:r w:rsidRPr="00CE499E">
              <w:t xml:space="preserve"> </w:t>
            </w:r>
          </w:p>
        </w:tc>
        <w:tc>
          <w:tcPr>
            <w:tcW w:w="4678" w:type="dxa"/>
            <w:shd w:val="clear" w:color="auto" w:fill="auto"/>
          </w:tcPr>
          <w:p w:rsidR="00016CF0" w:rsidRPr="00CE499E" w:rsidRDefault="00016CF0" w:rsidP="000306D2">
            <w:pPr>
              <w:pStyle w:val="ENoteTableText"/>
            </w:pPr>
          </w:p>
        </w:tc>
      </w:tr>
      <w:tr w:rsidR="00016CF0" w:rsidRPr="00CE499E" w:rsidTr="0081239D">
        <w:trPr>
          <w:cantSplit/>
        </w:trPr>
        <w:tc>
          <w:tcPr>
            <w:tcW w:w="2410" w:type="dxa"/>
            <w:shd w:val="clear" w:color="auto" w:fill="auto"/>
          </w:tcPr>
          <w:p w:rsidR="00016CF0" w:rsidRPr="00CE499E" w:rsidRDefault="00016CF0" w:rsidP="00E035AA">
            <w:pPr>
              <w:pStyle w:val="ENoteTableText"/>
              <w:tabs>
                <w:tab w:val="center" w:leader="dot" w:pos="2268"/>
              </w:tabs>
            </w:pPr>
            <w:r w:rsidRPr="00CE499E">
              <w:t>Division</w:t>
            </w:r>
            <w:r w:rsidR="00CE499E">
              <w:t> </w:t>
            </w:r>
            <w:r w:rsidRPr="00CE499E">
              <w:t>96 heading</w:t>
            </w:r>
            <w:r w:rsidRPr="00CE499E">
              <w:tab/>
            </w:r>
          </w:p>
        </w:tc>
        <w:tc>
          <w:tcPr>
            <w:tcW w:w="4678" w:type="dxa"/>
            <w:shd w:val="clear" w:color="auto" w:fill="auto"/>
          </w:tcPr>
          <w:p w:rsidR="00016CF0" w:rsidRPr="00CE499E" w:rsidRDefault="000E559D" w:rsidP="000306D2">
            <w:pPr>
              <w:pStyle w:val="ENoteTableText"/>
            </w:pPr>
            <w:r w:rsidRPr="00CE499E">
              <w:t>rs</w:t>
            </w:r>
            <w:r w:rsidR="00016CF0" w:rsidRPr="00CE499E">
              <w:t xml:space="preserve"> No 87, 2015</w:t>
            </w:r>
          </w:p>
        </w:tc>
      </w:tr>
      <w:tr w:rsidR="000E559D" w:rsidRPr="00CE499E" w:rsidTr="0081239D">
        <w:trPr>
          <w:cantSplit/>
        </w:trPr>
        <w:tc>
          <w:tcPr>
            <w:tcW w:w="2410" w:type="dxa"/>
            <w:shd w:val="clear" w:color="auto" w:fill="auto"/>
          </w:tcPr>
          <w:p w:rsidR="000E559D" w:rsidRPr="00CE499E" w:rsidRDefault="000E559D" w:rsidP="00E035AA">
            <w:pPr>
              <w:pStyle w:val="ENoteTableText"/>
              <w:tabs>
                <w:tab w:val="center" w:leader="dot" w:pos="2268"/>
              </w:tabs>
            </w:pPr>
            <w:r w:rsidRPr="00CE499E">
              <w:lastRenderedPageBreak/>
              <w:t>s 96</w:t>
            </w:r>
            <w:r w:rsidR="00CE499E">
              <w:noBreakHyphen/>
            </w:r>
            <w:r w:rsidRPr="00CE499E">
              <w:t>1</w:t>
            </w:r>
            <w:r w:rsidRPr="00CE499E">
              <w:tab/>
            </w:r>
          </w:p>
        </w:tc>
        <w:tc>
          <w:tcPr>
            <w:tcW w:w="4678" w:type="dxa"/>
            <w:shd w:val="clear" w:color="auto" w:fill="auto"/>
          </w:tcPr>
          <w:p w:rsidR="000E559D" w:rsidRPr="00CE499E" w:rsidRDefault="000E559D" w:rsidP="000306D2">
            <w:pPr>
              <w:pStyle w:val="ENoteTableText"/>
            </w:pPr>
            <w:r w:rsidRPr="00CE499E">
              <w:t>am No 87, 2015</w:t>
            </w:r>
            <w:r w:rsidR="00660644" w:rsidRPr="00CE499E">
              <w:t xml:space="preserve">; </w:t>
            </w:r>
            <w:r w:rsidR="00660644" w:rsidRPr="00CE499E">
              <w:rPr>
                <w:u w:val="single"/>
              </w:rPr>
              <w:t>No 101, 2018</w:t>
            </w:r>
          </w:p>
        </w:tc>
      </w:tr>
      <w:tr w:rsidR="000E559D" w:rsidRPr="00CE499E" w:rsidTr="0081239D">
        <w:trPr>
          <w:cantSplit/>
        </w:trPr>
        <w:tc>
          <w:tcPr>
            <w:tcW w:w="2410" w:type="dxa"/>
            <w:shd w:val="clear" w:color="auto" w:fill="auto"/>
          </w:tcPr>
          <w:p w:rsidR="000E559D" w:rsidRPr="00CE499E" w:rsidRDefault="000E559D" w:rsidP="00E035AA">
            <w:pPr>
              <w:pStyle w:val="ENoteTableText"/>
              <w:tabs>
                <w:tab w:val="center" w:leader="dot" w:pos="2268"/>
              </w:tabs>
            </w:pPr>
            <w:r w:rsidRPr="00CE499E">
              <w:t>s 96</w:t>
            </w:r>
            <w:r w:rsidR="00CE499E">
              <w:noBreakHyphen/>
            </w:r>
            <w:r w:rsidRPr="00CE499E">
              <w:t>5</w:t>
            </w:r>
            <w:r w:rsidRPr="00CE499E">
              <w:tab/>
            </w:r>
          </w:p>
        </w:tc>
        <w:tc>
          <w:tcPr>
            <w:tcW w:w="4678" w:type="dxa"/>
            <w:shd w:val="clear" w:color="auto" w:fill="auto"/>
          </w:tcPr>
          <w:p w:rsidR="000E559D" w:rsidRPr="00CE499E" w:rsidRDefault="000E559D" w:rsidP="000306D2">
            <w:pPr>
              <w:pStyle w:val="ENoteTableText"/>
            </w:pPr>
            <w:r w:rsidRPr="00CE499E">
              <w:t>am No 87, 2015</w:t>
            </w:r>
            <w:r w:rsidR="00660644" w:rsidRPr="00CE499E">
              <w:t xml:space="preserve">; </w:t>
            </w:r>
            <w:r w:rsidR="00660644" w:rsidRPr="00CE499E">
              <w:rPr>
                <w:u w:val="single"/>
              </w:rPr>
              <w:t>No 101, 2018</w:t>
            </w:r>
          </w:p>
        </w:tc>
      </w:tr>
      <w:tr w:rsidR="000E559D" w:rsidRPr="00CE499E" w:rsidTr="0081239D">
        <w:trPr>
          <w:cantSplit/>
        </w:trPr>
        <w:tc>
          <w:tcPr>
            <w:tcW w:w="2410" w:type="dxa"/>
            <w:shd w:val="clear" w:color="auto" w:fill="auto"/>
          </w:tcPr>
          <w:p w:rsidR="000E559D" w:rsidRPr="00CE499E" w:rsidRDefault="000E559D" w:rsidP="00E035AA">
            <w:pPr>
              <w:pStyle w:val="ENoteTableText"/>
              <w:tabs>
                <w:tab w:val="center" w:leader="dot" w:pos="2268"/>
              </w:tabs>
            </w:pPr>
            <w:r w:rsidRPr="00CE499E">
              <w:t>s 96</w:t>
            </w:r>
            <w:r w:rsidR="00CE499E">
              <w:noBreakHyphen/>
            </w:r>
            <w:r w:rsidRPr="00CE499E">
              <w:t>10</w:t>
            </w:r>
            <w:r w:rsidRPr="00CE499E">
              <w:tab/>
            </w:r>
          </w:p>
        </w:tc>
        <w:tc>
          <w:tcPr>
            <w:tcW w:w="4678" w:type="dxa"/>
            <w:shd w:val="clear" w:color="auto" w:fill="auto"/>
          </w:tcPr>
          <w:p w:rsidR="000E559D" w:rsidRPr="00CE499E" w:rsidRDefault="000E559D" w:rsidP="00E035AA">
            <w:pPr>
              <w:pStyle w:val="ENoteTableText"/>
              <w:tabs>
                <w:tab w:val="center" w:leader="dot" w:pos="2268"/>
              </w:tabs>
            </w:pPr>
            <w:r w:rsidRPr="00CE499E">
              <w:t>am No 87, 2015</w:t>
            </w:r>
            <w:r w:rsidR="00660644" w:rsidRPr="00CE499E">
              <w:t xml:space="preserve">; </w:t>
            </w:r>
            <w:r w:rsidR="00660644" w:rsidRPr="00CE499E">
              <w:rPr>
                <w:u w:val="single"/>
              </w:rPr>
              <w:t>No 101, 2018</w:t>
            </w:r>
          </w:p>
        </w:tc>
      </w:tr>
      <w:tr w:rsidR="000E559D" w:rsidRPr="00CE499E" w:rsidTr="0081239D">
        <w:trPr>
          <w:cantSplit/>
        </w:trPr>
        <w:tc>
          <w:tcPr>
            <w:tcW w:w="2410" w:type="dxa"/>
            <w:shd w:val="clear" w:color="auto" w:fill="auto"/>
          </w:tcPr>
          <w:p w:rsidR="000E559D" w:rsidRPr="00CE499E" w:rsidRDefault="000E559D" w:rsidP="00E035AA">
            <w:pPr>
              <w:pStyle w:val="ENoteTableText"/>
              <w:tabs>
                <w:tab w:val="center" w:leader="dot" w:pos="2268"/>
              </w:tabs>
            </w:pPr>
            <w:r w:rsidRPr="00CE499E">
              <w:t>s 96</w:t>
            </w:r>
            <w:r w:rsidR="00CE499E">
              <w:noBreakHyphen/>
            </w:r>
            <w:r w:rsidRPr="00CE499E">
              <w:t>15</w:t>
            </w:r>
            <w:r w:rsidRPr="00CE499E">
              <w:tab/>
            </w:r>
          </w:p>
        </w:tc>
        <w:tc>
          <w:tcPr>
            <w:tcW w:w="4678" w:type="dxa"/>
            <w:shd w:val="clear" w:color="auto" w:fill="auto"/>
          </w:tcPr>
          <w:p w:rsidR="000E559D" w:rsidRPr="00CE499E" w:rsidRDefault="000E559D" w:rsidP="00E035AA">
            <w:pPr>
              <w:pStyle w:val="ENoteTableText"/>
              <w:tabs>
                <w:tab w:val="center" w:leader="dot" w:pos="2268"/>
              </w:tabs>
            </w:pPr>
            <w:r w:rsidRPr="00CE499E">
              <w:t>am No 87, 2015</w:t>
            </w:r>
          </w:p>
        </w:tc>
      </w:tr>
      <w:tr w:rsidR="000E559D" w:rsidRPr="00CE499E" w:rsidTr="0081239D">
        <w:trPr>
          <w:cantSplit/>
        </w:trPr>
        <w:tc>
          <w:tcPr>
            <w:tcW w:w="2410" w:type="dxa"/>
            <w:shd w:val="clear" w:color="auto" w:fill="auto"/>
          </w:tcPr>
          <w:p w:rsidR="000E559D" w:rsidRPr="00CE499E" w:rsidRDefault="000E559D" w:rsidP="003B3B5C">
            <w:pPr>
              <w:pStyle w:val="ENoteTableText"/>
              <w:tabs>
                <w:tab w:val="center" w:leader="dot" w:pos="2268"/>
              </w:tabs>
            </w:pPr>
            <w:r w:rsidRPr="00CE499E">
              <w:t>s 96</w:t>
            </w:r>
            <w:r w:rsidR="00CE499E">
              <w:noBreakHyphen/>
            </w:r>
            <w:r w:rsidRPr="00CE499E">
              <w:t>20</w:t>
            </w:r>
            <w:r w:rsidRPr="00CE499E">
              <w:tab/>
            </w:r>
          </w:p>
        </w:tc>
        <w:tc>
          <w:tcPr>
            <w:tcW w:w="4678" w:type="dxa"/>
            <w:shd w:val="clear" w:color="auto" w:fill="auto"/>
          </w:tcPr>
          <w:p w:rsidR="000E559D" w:rsidRPr="00CE499E" w:rsidRDefault="000E559D" w:rsidP="000306D2">
            <w:pPr>
              <w:pStyle w:val="ENoteTableText"/>
            </w:pPr>
            <w:r w:rsidRPr="00CE499E">
              <w:t>am No 87, 2015</w:t>
            </w:r>
          </w:p>
        </w:tc>
      </w:tr>
      <w:tr w:rsidR="000E559D" w:rsidRPr="00CE499E" w:rsidTr="0081239D">
        <w:trPr>
          <w:cantSplit/>
        </w:trPr>
        <w:tc>
          <w:tcPr>
            <w:tcW w:w="2410" w:type="dxa"/>
            <w:shd w:val="clear" w:color="auto" w:fill="auto"/>
          </w:tcPr>
          <w:p w:rsidR="000E559D" w:rsidRPr="00CE499E" w:rsidRDefault="000E559D" w:rsidP="00E035AA">
            <w:pPr>
              <w:pStyle w:val="ENoteTableText"/>
              <w:tabs>
                <w:tab w:val="center" w:leader="dot" w:pos="2268"/>
              </w:tabs>
              <w:rPr>
                <w:kern w:val="28"/>
              </w:rPr>
            </w:pPr>
            <w:r w:rsidRPr="00CE499E">
              <w:t>s 96</w:t>
            </w:r>
            <w:r w:rsidR="00CE499E">
              <w:noBreakHyphen/>
            </w:r>
            <w:r w:rsidRPr="00CE499E">
              <w:t>25</w:t>
            </w:r>
            <w:r w:rsidRPr="00CE499E">
              <w:tab/>
            </w:r>
          </w:p>
        </w:tc>
        <w:tc>
          <w:tcPr>
            <w:tcW w:w="4678" w:type="dxa"/>
            <w:shd w:val="clear" w:color="auto" w:fill="auto"/>
          </w:tcPr>
          <w:p w:rsidR="000E559D" w:rsidRPr="00CE499E" w:rsidRDefault="000E559D" w:rsidP="000306D2">
            <w:pPr>
              <w:pStyle w:val="ENoteTableText"/>
            </w:pPr>
            <w:r w:rsidRPr="00CE499E">
              <w:t>am No 87, 2015</w:t>
            </w:r>
          </w:p>
        </w:tc>
      </w:tr>
      <w:tr w:rsidR="000E559D" w:rsidRPr="00CE499E" w:rsidTr="0081239D">
        <w:trPr>
          <w:cantSplit/>
        </w:trPr>
        <w:tc>
          <w:tcPr>
            <w:tcW w:w="2410" w:type="dxa"/>
            <w:shd w:val="clear" w:color="auto" w:fill="auto"/>
          </w:tcPr>
          <w:p w:rsidR="000E559D" w:rsidRPr="00CE499E" w:rsidRDefault="000E559D" w:rsidP="00D72F61">
            <w:pPr>
              <w:pStyle w:val="ENoteTableText"/>
            </w:pPr>
            <w:r w:rsidRPr="00CE499E">
              <w:rPr>
                <w:b/>
              </w:rPr>
              <w:t>Division</w:t>
            </w:r>
            <w:r w:rsidR="00CE499E">
              <w:rPr>
                <w:b/>
              </w:rPr>
              <w:t> </w:t>
            </w:r>
            <w:r w:rsidRPr="00CE499E">
              <w:rPr>
                <w:b/>
              </w:rPr>
              <w:t>99</w:t>
            </w:r>
          </w:p>
        </w:tc>
        <w:tc>
          <w:tcPr>
            <w:tcW w:w="4678" w:type="dxa"/>
            <w:shd w:val="clear" w:color="auto" w:fill="auto"/>
          </w:tcPr>
          <w:p w:rsidR="000E559D" w:rsidRPr="00CE499E" w:rsidRDefault="000E559D" w:rsidP="000306D2">
            <w:pPr>
              <w:pStyle w:val="ENoteTableText"/>
            </w:pPr>
          </w:p>
        </w:tc>
      </w:tr>
      <w:tr w:rsidR="000E559D" w:rsidRPr="00CE499E" w:rsidTr="0081239D">
        <w:trPr>
          <w:cantSplit/>
        </w:trPr>
        <w:tc>
          <w:tcPr>
            <w:tcW w:w="2410" w:type="dxa"/>
            <w:shd w:val="clear" w:color="auto" w:fill="auto"/>
          </w:tcPr>
          <w:p w:rsidR="000E559D" w:rsidRPr="00CE499E" w:rsidRDefault="000E559D" w:rsidP="00F719AC">
            <w:pPr>
              <w:pStyle w:val="ENoteTableText"/>
              <w:tabs>
                <w:tab w:val="center" w:leader="dot" w:pos="2268"/>
              </w:tabs>
            </w:pPr>
            <w:r w:rsidRPr="00CE499E">
              <w:t>s 99</w:t>
            </w:r>
            <w:r w:rsidR="00CE499E">
              <w:noBreakHyphen/>
            </w:r>
            <w:r w:rsidRPr="00CE499E">
              <w:t>1</w:t>
            </w:r>
            <w:r w:rsidRPr="00CE499E">
              <w:tab/>
            </w:r>
          </w:p>
        </w:tc>
        <w:tc>
          <w:tcPr>
            <w:tcW w:w="4678" w:type="dxa"/>
            <w:shd w:val="clear" w:color="auto" w:fill="auto"/>
          </w:tcPr>
          <w:p w:rsidR="000E559D" w:rsidRPr="00CE499E" w:rsidRDefault="000E559D" w:rsidP="00016CF0">
            <w:pPr>
              <w:pStyle w:val="ENoteTableText"/>
            </w:pPr>
            <w:r w:rsidRPr="00CE499E">
              <w:t>am No 136, 2012</w:t>
            </w:r>
          </w:p>
        </w:tc>
      </w:tr>
      <w:tr w:rsidR="000E559D" w:rsidRPr="00CE499E" w:rsidTr="0081239D">
        <w:trPr>
          <w:cantSplit/>
        </w:trPr>
        <w:tc>
          <w:tcPr>
            <w:tcW w:w="2410" w:type="dxa"/>
            <w:shd w:val="clear" w:color="auto" w:fill="auto"/>
          </w:tcPr>
          <w:p w:rsidR="000E559D" w:rsidRPr="00CE499E" w:rsidRDefault="000E559D" w:rsidP="00E035AA">
            <w:pPr>
              <w:pStyle w:val="ENoteTableText"/>
              <w:rPr>
                <w:kern w:val="28"/>
              </w:rPr>
            </w:pPr>
            <w:r w:rsidRPr="00CE499E">
              <w:rPr>
                <w:b/>
              </w:rPr>
              <w:t>Chapter</w:t>
            </w:r>
            <w:r w:rsidR="00CE499E">
              <w:rPr>
                <w:b/>
              </w:rPr>
              <w:t> </w:t>
            </w:r>
            <w:r w:rsidRPr="00CE499E">
              <w:rPr>
                <w:b/>
              </w:rPr>
              <w:t xml:space="preserve">4 </w:t>
            </w:r>
          </w:p>
        </w:tc>
        <w:tc>
          <w:tcPr>
            <w:tcW w:w="4678" w:type="dxa"/>
            <w:shd w:val="clear" w:color="auto" w:fill="auto"/>
          </w:tcPr>
          <w:p w:rsidR="000E559D" w:rsidRPr="00CE499E" w:rsidRDefault="000E559D" w:rsidP="000306D2">
            <w:pPr>
              <w:pStyle w:val="ENoteTableText"/>
            </w:pPr>
          </w:p>
        </w:tc>
      </w:tr>
      <w:tr w:rsidR="000E559D" w:rsidRPr="00CE499E" w:rsidTr="0081239D">
        <w:trPr>
          <w:cantSplit/>
        </w:trPr>
        <w:tc>
          <w:tcPr>
            <w:tcW w:w="2410" w:type="dxa"/>
            <w:shd w:val="clear" w:color="auto" w:fill="auto"/>
          </w:tcPr>
          <w:p w:rsidR="000E559D" w:rsidRPr="00CE499E" w:rsidRDefault="000E559D" w:rsidP="00E035AA">
            <w:pPr>
              <w:pStyle w:val="ENoteTableText"/>
              <w:tabs>
                <w:tab w:val="center" w:leader="dot" w:pos="2268"/>
              </w:tabs>
            </w:pPr>
            <w:r w:rsidRPr="00CE499E">
              <w:t>Chapter</w:t>
            </w:r>
            <w:r w:rsidR="00CE499E">
              <w:t> </w:t>
            </w:r>
            <w:r w:rsidRPr="00CE499E">
              <w:t>4 heading</w:t>
            </w:r>
            <w:r w:rsidRPr="00CE499E">
              <w:tab/>
            </w:r>
          </w:p>
        </w:tc>
        <w:tc>
          <w:tcPr>
            <w:tcW w:w="4678" w:type="dxa"/>
            <w:shd w:val="clear" w:color="auto" w:fill="auto"/>
          </w:tcPr>
          <w:p w:rsidR="000E559D" w:rsidRPr="00CE499E" w:rsidRDefault="000E559D" w:rsidP="000306D2">
            <w:pPr>
              <w:pStyle w:val="ENoteTableText"/>
            </w:pPr>
            <w:r w:rsidRPr="00CE499E">
              <w:t>rs No 87, 2015</w:t>
            </w:r>
          </w:p>
        </w:tc>
      </w:tr>
      <w:tr w:rsidR="000E559D" w:rsidRPr="00CE499E" w:rsidTr="0081239D">
        <w:trPr>
          <w:cantSplit/>
        </w:trPr>
        <w:tc>
          <w:tcPr>
            <w:tcW w:w="2410" w:type="dxa"/>
            <w:shd w:val="clear" w:color="auto" w:fill="auto"/>
          </w:tcPr>
          <w:p w:rsidR="000E559D" w:rsidRPr="00CE499E" w:rsidRDefault="000E559D" w:rsidP="00E035AA">
            <w:pPr>
              <w:pStyle w:val="ENoteTableText"/>
              <w:tabs>
                <w:tab w:val="center" w:leader="dot" w:pos="2268"/>
              </w:tabs>
            </w:pPr>
            <w:r w:rsidRPr="00CE499E">
              <w:rPr>
                <w:b/>
              </w:rPr>
              <w:t>Part</w:t>
            </w:r>
            <w:r w:rsidR="00CE499E">
              <w:rPr>
                <w:b/>
              </w:rPr>
              <w:t> </w:t>
            </w:r>
            <w:r w:rsidRPr="00CE499E">
              <w:rPr>
                <w:b/>
              </w:rPr>
              <w:t>4</w:t>
            </w:r>
            <w:r w:rsidR="00CE499E">
              <w:rPr>
                <w:b/>
              </w:rPr>
              <w:noBreakHyphen/>
            </w:r>
            <w:r w:rsidRPr="00CE499E">
              <w:rPr>
                <w:b/>
              </w:rPr>
              <w:t>1</w:t>
            </w:r>
          </w:p>
        </w:tc>
        <w:tc>
          <w:tcPr>
            <w:tcW w:w="4678" w:type="dxa"/>
            <w:shd w:val="clear" w:color="auto" w:fill="auto"/>
          </w:tcPr>
          <w:p w:rsidR="000E559D" w:rsidRPr="00CE499E" w:rsidRDefault="000E559D" w:rsidP="000306D2">
            <w:pPr>
              <w:pStyle w:val="ENoteTableText"/>
            </w:pPr>
          </w:p>
        </w:tc>
      </w:tr>
      <w:tr w:rsidR="0040500D" w:rsidRPr="00CE499E" w:rsidTr="0081239D">
        <w:trPr>
          <w:cantSplit/>
        </w:trPr>
        <w:tc>
          <w:tcPr>
            <w:tcW w:w="2410" w:type="dxa"/>
            <w:shd w:val="clear" w:color="auto" w:fill="auto"/>
          </w:tcPr>
          <w:p w:rsidR="0040500D" w:rsidRPr="00CE499E" w:rsidRDefault="0040500D" w:rsidP="00E035AA">
            <w:pPr>
              <w:pStyle w:val="ENoteTableText"/>
              <w:tabs>
                <w:tab w:val="center" w:leader="dot" w:pos="2268"/>
              </w:tabs>
              <w:rPr>
                <w:b/>
              </w:rPr>
            </w:pPr>
            <w:r w:rsidRPr="00CE499E">
              <w:rPr>
                <w:b/>
              </w:rPr>
              <w:t>Division</w:t>
            </w:r>
            <w:r w:rsidR="00CE499E">
              <w:rPr>
                <w:b/>
              </w:rPr>
              <w:t> </w:t>
            </w:r>
            <w:r w:rsidRPr="00CE499E">
              <w:rPr>
                <w:b/>
              </w:rPr>
              <w:t>110</w:t>
            </w:r>
          </w:p>
        </w:tc>
        <w:tc>
          <w:tcPr>
            <w:tcW w:w="4678" w:type="dxa"/>
            <w:shd w:val="clear" w:color="auto" w:fill="auto"/>
          </w:tcPr>
          <w:p w:rsidR="0040500D" w:rsidRPr="00CE499E" w:rsidRDefault="0040500D" w:rsidP="000306D2">
            <w:pPr>
              <w:pStyle w:val="ENoteTableText"/>
            </w:pPr>
          </w:p>
        </w:tc>
      </w:tr>
      <w:tr w:rsidR="000E559D" w:rsidRPr="00CE499E" w:rsidTr="0081239D">
        <w:trPr>
          <w:cantSplit/>
        </w:trPr>
        <w:tc>
          <w:tcPr>
            <w:tcW w:w="2410" w:type="dxa"/>
            <w:shd w:val="clear" w:color="auto" w:fill="auto"/>
          </w:tcPr>
          <w:p w:rsidR="000E559D" w:rsidRPr="00CE499E" w:rsidRDefault="000E559D" w:rsidP="003B3B5C">
            <w:pPr>
              <w:pStyle w:val="ENoteTableText"/>
              <w:tabs>
                <w:tab w:val="center" w:leader="dot" w:pos="2268"/>
              </w:tabs>
              <w:rPr>
                <w:b/>
              </w:rPr>
            </w:pPr>
            <w:r w:rsidRPr="00CE499E">
              <w:t>s 110</w:t>
            </w:r>
            <w:r w:rsidR="00CE499E">
              <w:noBreakHyphen/>
            </w:r>
            <w:r w:rsidRPr="00CE499E">
              <w:t>1</w:t>
            </w:r>
            <w:r w:rsidRPr="00CE499E">
              <w:tab/>
            </w:r>
          </w:p>
        </w:tc>
        <w:tc>
          <w:tcPr>
            <w:tcW w:w="4678" w:type="dxa"/>
            <w:shd w:val="clear" w:color="auto" w:fill="auto"/>
          </w:tcPr>
          <w:p w:rsidR="000E559D" w:rsidRPr="00CE499E" w:rsidRDefault="000E559D" w:rsidP="000306D2">
            <w:pPr>
              <w:pStyle w:val="ENoteTableText"/>
            </w:pPr>
            <w:r w:rsidRPr="00CE499E">
              <w:t>rs No 87, 2015</w:t>
            </w:r>
          </w:p>
        </w:tc>
      </w:tr>
      <w:tr w:rsidR="000E559D" w:rsidRPr="00CE499E" w:rsidTr="0081239D">
        <w:trPr>
          <w:cantSplit/>
        </w:trPr>
        <w:tc>
          <w:tcPr>
            <w:tcW w:w="2410" w:type="dxa"/>
            <w:shd w:val="clear" w:color="auto" w:fill="auto"/>
          </w:tcPr>
          <w:p w:rsidR="000E559D" w:rsidRPr="00CE499E" w:rsidRDefault="000E559D" w:rsidP="00E035AA">
            <w:pPr>
              <w:pStyle w:val="ENoteTableText"/>
              <w:tabs>
                <w:tab w:val="center" w:leader="dot" w:pos="2268"/>
              </w:tabs>
              <w:rPr>
                <w:kern w:val="28"/>
              </w:rPr>
            </w:pPr>
            <w:r w:rsidRPr="00CE499E">
              <w:rPr>
                <w:b/>
              </w:rPr>
              <w:t>Part</w:t>
            </w:r>
            <w:r w:rsidR="00CE499E">
              <w:rPr>
                <w:b/>
              </w:rPr>
              <w:t> </w:t>
            </w:r>
            <w:r w:rsidRPr="00CE499E">
              <w:rPr>
                <w:b/>
              </w:rPr>
              <w:t>4</w:t>
            </w:r>
            <w:r w:rsidR="00CE499E">
              <w:rPr>
                <w:b/>
              </w:rPr>
              <w:noBreakHyphen/>
            </w:r>
            <w:r w:rsidRPr="00CE499E">
              <w:rPr>
                <w:b/>
              </w:rPr>
              <w:t>2</w:t>
            </w:r>
          </w:p>
        </w:tc>
        <w:tc>
          <w:tcPr>
            <w:tcW w:w="4678" w:type="dxa"/>
            <w:shd w:val="clear" w:color="auto" w:fill="auto"/>
          </w:tcPr>
          <w:p w:rsidR="000E559D" w:rsidRPr="00CE499E" w:rsidRDefault="000E559D" w:rsidP="000306D2">
            <w:pPr>
              <w:pStyle w:val="ENoteTableText"/>
            </w:pPr>
          </w:p>
        </w:tc>
      </w:tr>
      <w:tr w:rsidR="000E559D" w:rsidRPr="00CE499E" w:rsidTr="0081239D">
        <w:trPr>
          <w:cantSplit/>
        </w:trPr>
        <w:tc>
          <w:tcPr>
            <w:tcW w:w="2410" w:type="dxa"/>
            <w:shd w:val="clear" w:color="auto" w:fill="auto"/>
          </w:tcPr>
          <w:p w:rsidR="000E559D" w:rsidRPr="00CE499E" w:rsidRDefault="000E559D" w:rsidP="0003718B">
            <w:pPr>
              <w:pStyle w:val="ENoteTableText"/>
              <w:tabs>
                <w:tab w:val="center" w:leader="dot" w:pos="2268"/>
              </w:tabs>
            </w:pPr>
            <w:r w:rsidRPr="00CE499E">
              <w:t>Part</w:t>
            </w:r>
            <w:r w:rsidR="00CE499E">
              <w:t> </w:t>
            </w:r>
            <w:r w:rsidRPr="00CE499E">
              <w:t>4</w:t>
            </w:r>
            <w:r w:rsidR="00CE499E">
              <w:noBreakHyphen/>
            </w:r>
            <w:r w:rsidRPr="00CE499E">
              <w:t>2 heading</w:t>
            </w:r>
            <w:r w:rsidRPr="00CE499E">
              <w:tab/>
            </w:r>
          </w:p>
        </w:tc>
        <w:tc>
          <w:tcPr>
            <w:tcW w:w="4678" w:type="dxa"/>
            <w:shd w:val="clear" w:color="auto" w:fill="auto"/>
          </w:tcPr>
          <w:p w:rsidR="000E559D" w:rsidRPr="00CE499E" w:rsidRDefault="000E559D" w:rsidP="000306D2">
            <w:pPr>
              <w:pStyle w:val="ENoteTableText"/>
            </w:pPr>
            <w:r w:rsidRPr="00CE499E">
              <w:t>rs No 87, 2015</w:t>
            </w:r>
          </w:p>
        </w:tc>
      </w:tr>
      <w:tr w:rsidR="000E559D" w:rsidRPr="00CE499E" w:rsidTr="0081239D">
        <w:trPr>
          <w:cantSplit/>
        </w:trPr>
        <w:tc>
          <w:tcPr>
            <w:tcW w:w="2410" w:type="dxa"/>
            <w:shd w:val="clear" w:color="auto" w:fill="auto"/>
          </w:tcPr>
          <w:p w:rsidR="000E559D" w:rsidRPr="00CE499E" w:rsidRDefault="000E559D" w:rsidP="00E035AA">
            <w:pPr>
              <w:pStyle w:val="ENoteTableText"/>
              <w:tabs>
                <w:tab w:val="center" w:leader="dot" w:pos="2268"/>
              </w:tabs>
              <w:rPr>
                <w:kern w:val="28"/>
              </w:rPr>
            </w:pPr>
            <w:r w:rsidRPr="00CE499E">
              <w:t>s 115</w:t>
            </w:r>
            <w:r w:rsidR="00CE499E">
              <w:noBreakHyphen/>
            </w:r>
            <w:r w:rsidRPr="00CE499E">
              <w:t>1</w:t>
            </w:r>
            <w:r w:rsidRPr="00CE499E">
              <w:tab/>
            </w:r>
          </w:p>
        </w:tc>
        <w:tc>
          <w:tcPr>
            <w:tcW w:w="4678" w:type="dxa"/>
            <w:shd w:val="clear" w:color="auto" w:fill="auto"/>
          </w:tcPr>
          <w:p w:rsidR="000E559D" w:rsidRPr="00CE499E" w:rsidRDefault="000E559D" w:rsidP="000306D2">
            <w:pPr>
              <w:pStyle w:val="ENoteTableText"/>
            </w:pPr>
            <w:r w:rsidRPr="00CE499E">
              <w:t>rs No 87, 2015</w:t>
            </w:r>
          </w:p>
        </w:tc>
      </w:tr>
      <w:tr w:rsidR="000E559D" w:rsidRPr="00CE499E" w:rsidTr="0081239D">
        <w:trPr>
          <w:cantSplit/>
        </w:trPr>
        <w:tc>
          <w:tcPr>
            <w:tcW w:w="2410" w:type="dxa"/>
            <w:shd w:val="clear" w:color="auto" w:fill="auto"/>
          </w:tcPr>
          <w:p w:rsidR="000E559D" w:rsidRPr="00CE499E" w:rsidRDefault="000E559D" w:rsidP="00E035AA">
            <w:pPr>
              <w:pStyle w:val="ENoteTableText"/>
              <w:tabs>
                <w:tab w:val="center" w:leader="dot" w:pos="2268"/>
              </w:tabs>
              <w:rPr>
                <w:kern w:val="28"/>
              </w:rPr>
            </w:pPr>
            <w:r w:rsidRPr="00CE499E">
              <w:t>s 115</w:t>
            </w:r>
            <w:r w:rsidR="00CE499E">
              <w:noBreakHyphen/>
            </w:r>
            <w:r w:rsidRPr="00CE499E">
              <w:t>5</w:t>
            </w:r>
            <w:r w:rsidRPr="00CE499E">
              <w:tab/>
            </w:r>
          </w:p>
        </w:tc>
        <w:tc>
          <w:tcPr>
            <w:tcW w:w="4678" w:type="dxa"/>
            <w:shd w:val="clear" w:color="auto" w:fill="auto"/>
          </w:tcPr>
          <w:p w:rsidR="000E559D" w:rsidRPr="00CE499E" w:rsidRDefault="000E559D" w:rsidP="000306D2">
            <w:pPr>
              <w:pStyle w:val="ENoteTableText"/>
            </w:pPr>
            <w:r w:rsidRPr="00CE499E">
              <w:t>rs No 87, 2015</w:t>
            </w:r>
          </w:p>
        </w:tc>
      </w:tr>
      <w:tr w:rsidR="000E559D" w:rsidRPr="00CE499E" w:rsidTr="0081239D">
        <w:trPr>
          <w:cantSplit/>
        </w:trPr>
        <w:tc>
          <w:tcPr>
            <w:tcW w:w="2410" w:type="dxa"/>
            <w:shd w:val="clear" w:color="auto" w:fill="auto"/>
          </w:tcPr>
          <w:p w:rsidR="000E559D" w:rsidRPr="00CE499E" w:rsidRDefault="000E559D" w:rsidP="003B3B5C">
            <w:pPr>
              <w:pStyle w:val="ENoteTableText"/>
              <w:tabs>
                <w:tab w:val="center" w:leader="dot" w:pos="2268"/>
              </w:tabs>
            </w:pPr>
            <w:r w:rsidRPr="00CE499E">
              <w:t>Division</w:t>
            </w:r>
            <w:r w:rsidR="00CE499E">
              <w:t> </w:t>
            </w:r>
            <w:r w:rsidRPr="00CE499E">
              <w:t>118</w:t>
            </w:r>
            <w:r w:rsidRPr="00CE499E">
              <w:tab/>
            </w:r>
          </w:p>
        </w:tc>
        <w:tc>
          <w:tcPr>
            <w:tcW w:w="4678" w:type="dxa"/>
            <w:shd w:val="clear" w:color="auto" w:fill="auto"/>
          </w:tcPr>
          <w:p w:rsidR="000E559D" w:rsidRPr="00CE499E" w:rsidRDefault="000E559D" w:rsidP="000306D2">
            <w:pPr>
              <w:pStyle w:val="ENoteTableText"/>
            </w:pPr>
            <w:r w:rsidRPr="00CE499E">
              <w:t>rep No 87, 2015</w:t>
            </w:r>
          </w:p>
        </w:tc>
      </w:tr>
      <w:tr w:rsidR="000E559D" w:rsidRPr="00CE499E" w:rsidTr="0081239D">
        <w:trPr>
          <w:cantSplit/>
        </w:trPr>
        <w:tc>
          <w:tcPr>
            <w:tcW w:w="2410" w:type="dxa"/>
            <w:shd w:val="clear" w:color="auto" w:fill="auto"/>
          </w:tcPr>
          <w:p w:rsidR="000E559D" w:rsidRPr="00CE499E" w:rsidRDefault="000E559D" w:rsidP="003B3B5C">
            <w:pPr>
              <w:pStyle w:val="ENoteTableText"/>
              <w:tabs>
                <w:tab w:val="center" w:leader="dot" w:pos="2268"/>
              </w:tabs>
            </w:pPr>
            <w:r w:rsidRPr="00CE499E">
              <w:t>s 118</w:t>
            </w:r>
            <w:r w:rsidR="00CE499E">
              <w:noBreakHyphen/>
            </w:r>
            <w:r w:rsidRPr="00CE499E">
              <w:t>1</w:t>
            </w:r>
            <w:r w:rsidRPr="00CE499E">
              <w:tab/>
            </w:r>
          </w:p>
        </w:tc>
        <w:tc>
          <w:tcPr>
            <w:tcW w:w="4678" w:type="dxa"/>
            <w:shd w:val="clear" w:color="auto" w:fill="auto"/>
          </w:tcPr>
          <w:p w:rsidR="000E559D" w:rsidRPr="00CE499E" w:rsidRDefault="000E559D" w:rsidP="000306D2">
            <w:pPr>
              <w:pStyle w:val="ENoteTableText"/>
            </w:pPr>
            <w:r w:rsidRPr="00CE499E">
              <w:t>rep No 87, 2015</w:t>
            </w:r>
          </w:p>
        </w:tc>
      </w:tr>
      <w:tr w:rsidR="000E559D" w:rsidRPr="00CE499E" w:rsidTr="0081239D">
        <w:trPr>
          <w:cantSplit/>
        </w:trPr>
        <w:tc>
          <w:tcPr>
            <w:tcW w:w="2410" w:type="dxa"/>
            <w:shd w:val="clear" w:color="auto" w:fill="auto"/>
          </w:tcPr>
          <w:p w:rsidR="000E559D" w:rsidRPr="00CE499E" w:rsidRDefault="000E559D" w:rsidP="00E035AA">
            <w:pPr>
              <w:pStyle w:val="ENoteTableText"/>
              <w:tabs>
                <w:tab w:val="center" w:leader="dot" w:pos="2268"/>
              </w:tabs>
              <w:rPr>
                <w:kern w:val="28"/>
              </w:rPr>
            </w:pPr>
            <w:r w:rsidRPr="00CE499E">
              <w:t>s 118</w:t>
            </w:r>
            <w:r w:rsidR="00CE499E">
              <w:noBreakHyphen/>
            </w:r>
            <w:r w:rsidRPr="00CE499E">
              <w:t>5</w:t>
            </w:r>
            <w:r w:rsidRPr="00CE499E">
              <w:tab/>
            </w:r>
          </w:p>
        </w:tc>
        <w:tc>
          <w:tcPr>
            <w:tcW w:w="4678" w:type="dxa"/>
            <w:shd w:val="clear" w:color="auto" w:fill="auto"/>
          </w:tcPr>
          <w:p w:rsidR="000E559D" w:rsidRPr="00CE499E" w:rsidRDefault="000E559D" w:rsidP="000306D2">
            <w:pPr>
              <w:pStyle w:val="ENoteTableText"/>
            </w:pPr>
            <w:r w:rsidRPr="00CE499E">
              <w:t>rep No 87, 2015</w:t>
            </w:r>
          </w:p>
        </w:tc>
      </w:tr>
      <w:tr w:rsidR="0040500D" w:rsidRPr="00CE499E" w:rsidTr="0081239D">
        <w:trPr>
          <w:cantSplit/>
        </w:trPr>
        <w:tc>
          <w:tcPr>
            <w:tcW w:w="2410" w:type="dxa"/>
            <w:shd w:val="clear" w:color="auto" w:fill="auto"/>
          </w:tcPr>
          <w:p w:rsidR="0040500D" w:rsidRPr="00CE499E" w:rsidRDefault="0040500D" w:rsidP="00E035AA">
            <w:pPr>
              <w:pStyle w:val="ENoteTableText"/>
              <w:tabs>
                <w:tab w:val="center" w:leader="dot" w:pos="2268"/>
              </w:tabs>
              <w:rPr>
                <w:b/>
              </w:rPr>
            </w:pPr>
            <w:r w:rsidRPr="00CE499E">
              <w:rPr>
                <w:b/>
              </w:rPr>
              <w:t>Division</w:t>
            </w:r>
            <w:r w:rsidR="00CE499E">
              <w:rPr>
                <w:b/>
              </w:rPr>
              <w:t> </w:t>
            </w:r>
            <w:r w:rsidRPr="00CE499E">
              <w:rPr>
                <w:b/>
              </w:rPr>
              <w:t>121</w:t>
            </w:r>
          </w:p>
        </w:tc>
        <w:tc>
          <w:tcPr>
            <w:tcW w:w="4678" w:type="dxa"/>
            <w:shd w:val="clear" w:color="auto" w:fill="auto"/>
          </w:tcPr>
          <w:p w:rsidR="0040500D" w:rsidRPr="00CE499E" w:rsidRDefault="0040500D" w:rsidP="000306D2">
            <w:pPr>
              <w:pStyle w:val="ENoteTableText"/>
            </w:pPr>
          </w:p>
        </w:tc>
      </w:tr>
      <w:tr w:rsidR="00807850" w:rsidRPr="00CE499E" w:rsidTr="0081239D">
        <w:trPr>
          <w:cantSplit/>
        </w:trPr>
        <w:tc>
          <w:tcPr>
            <w:tcW w:w="2410" w:type="dxa"/>
            <w:shd w:val="clear" w:color="auto" w:fill="auto"/>
          </w:tcPr>
          <w:p w:rsidR="00807850" w:rsidRPr="00CE499E" w:rsidRDefault="00807850">
            <w:pPr>
              <w:pStyle w:val="ENoteTableText"/>
              <w:tabs>
                <w:tab w:val="center" w:leader="dot" w:pos="2268"/>
              </w:tabs>
            </w:pPr>
            <w:r w:rsidRPr="00CE499E">
              <w:t>s 121</w:t>
            </w:r>
            <w:r w:rsidR="00CE499E">
              <w:noBreakHyphen/>
            </w:r>
            <w:r w:rsidRPr="00CE499E">
              <w:t>5</w:t>
            </w:r>
            <w:r w:rsidRPr="00CE499E">
              <w:tab/>
            </w:r>
          </w:p>
        </w:tc>
        <w:tc>
          <w:tcPr>
            <w:tcW w:w="4678" w:type="dxa"/>
            <w:shd w:val="clear" w:color="auto" w:fill="auto"/>
          </w:tcPr>
          <w:p w:rsidR="00807850" w:rsidRPr="00CE499E" w:rsidRDefault="00807850" w:rsidP="000306D2">
            <w:pPr>
              <w:pStyle w:val="ENoteTableText"/>
            </w:pPr>
            <w:r w:rsidRPr="00CE499E">
              <w:t xml:space="preserve">am </w:t>
            </w:r>
            <w:r w:rsidRPr="00CE499E">
              <w:rPr>
                <w:u w:val="single"/>
              </w:rPr>
              <w:t>No 101, 2018</w:t>
            </w:r>
          </w:p>
        </w:tc>
      </w:tr>
      <w:tr w:rsidR="00660644" w:rsidRPr="00CE499E" w:rsidTr="0081239D">
        <w:trPr>
          <w:cantSplit/>
        </w:trPr>
        <w:tc>
          <w:tcPr>
            <w:tcW w:w="2410" w:type="dxa"/>
            <w:shd w:val="clear" w:color="auto" w:fill="auto"/>
          </w:tcPr>
          <w:p w:rsidR="00660644" w:rsidRPr="00CE499E" w:rsidRDefault="00660644">
            <w:pPr>
              <w:pStyle w:val="ENoteTableText"/>
              <w:tabs>
                <w:tab w:val="center" w:leader="dot" w:pos="2268"/>
              </w:tabs>
            </w:pPr>
            <w:r w:rsidRPr="00CE499E">
              <w:t>s 121</w:t>
            </w:r>
            <w:r w:rsidR="00CE499E">
              <w:noBreakHyphen/>
            </w:r>
            <w:r w:rsidRPr="00CE499E">
              <w:t>8</w:t>
            </w:r>
            <w:r w:rsidRPr="00CE499E">
              <w:tab/>
            </w:r>
          </w:p>
        </w:tc>
        <w:tc>
          <w:tcPr>
            <w:tcW w:w="4678" w:type="dxa"/>
            <w:shd w:val="clear" w:color="auto" w:fill="auto"/>
          </w:tcPr>
          <w:p w:rsidR="00660644" w:rsidRPr="00CE499E" w:rsidRDefault="00660644" w:rsidP="000306D2">
            <w:pPr>
              <w:pStyle w:val="ENoteTableText"/>
            </w:pPr>
            <w:r w:rsidRPr="00CE499E">
              <w:t>ad No 101, 2018</w:t>
            </w:r>
          </w:p>
        </w:tc>
      </w:tr>
      <w:tr w:rsidR="00660644" w:rsidRPr="00CE499E" w:rsidTr="0081239D">
        <w:trPr>
          <w:cantSplit/>
        </w:trPr>
        <w:tc>
          <w:tcPr>
            <w:tcW w:w="2410" w:type="dxa"/>
            <w:shd w:val="clear" w:color="auto" w:fill="auto"/>
          </w:tcPr>
          <w:p w:rsidR="00660644" w:rsidRPr="00CE499E" w:rsidRDefault="00660644">
            <w:pPr>
              <w:pStyle w:val="ENoteTableText"/>
              <w:tabs>
                <w:tab w:val="center" w:leader="dot" w:pos="2268"/>
              </w:tabs>
            </w:pPr>
            <w:r w:rsidRPr="00CE499E">
              <w:t>s 121</w:t>
            </w:r>
            <w:r w:rsidR="00CE499E">
              <w:noBreakHyphen/>
            </w:r>
            <w:r w:rsidRPr="00CE499E">
              <w:t>8A</w:t>
            </w:r>
            <w:r w:rsidRPr="00CE499E">
              <w:tab/>
            </w:r>
          </w:p>
        </w:tc>
        <w:tc>
          <w:tcPr>
            <w:tcW w:w="4678" w:type="dxa"/>
            <w:shd w:val="clear" w:color="auto" w:fill="auto"/>
          </w:tcPr>
          <w:p w:rsidR="00660644" w:rsidRPr="00CE499E" w:rsidRDefault="00660644" w:rsidP="000306D2">
            <w:pPr>
              <w:pStyle w:val="ENoteTableText"/>
            </w:pPr>
            <w:r w:rsidRPr="00CE499E">
              <w:t>ad No 101, 2018</w:t>
            </w:r>
          </w:p>
        </w:tc>
      </w:tr>
      <w:tr w:rsidR="00660644" w:rsidRPr="00CE499E" w:rsidTr="0081239D">
        <w:trPr>
          <w:cantSplit/>
        </w:trPr>
        <w:tc>
          <w:tcPr>
            <w:tcW w:w="2410" w:type="dxa"/>
            <w:shd w:val="clear" w:color="auto" w:fill="auto"/>
          </w:tcPr>
          <w:p w:rsidR="00660644" w:rsidRPr="00CE499E" w:rsidRDefault="00660644">
            <w:pPr>
              <w:pStyle w:val="ENoteTableText"/>
              <w:tabs>
                <w:tab w:val="center" w:leader="dot" w:pos="2268"/>
              </w:tabs>
            </w:pPr>
            <w:r w:rsidRPr="00CE499E">
              <w:t>s 121</w:t>
            </w:r>
            <w:r w:rsidR="00CE499E">
              <w:noBreakHyphen/>
            </w:r>
            <w:r w:rsidRPr="00CE499E">
              <w:t>8B</w:t>
            </w:r>
            <w:r w:rsidRPr="00CE499E">
              <w:tab/>
            </w:r>
          </w:p>
        </w:tc>
        <w:tc>
          <w:tcPr>
            <w:tcW w:w="4678" w:type="dxa"/>
            <w:shd w:val="clear" w:color="auto" w:fill="auto"/>
          </w:tcPr>
          <w:p w:rsidR="00660644" w:rsidRPr="00CE499E" w:rsidRDefault="00660644" w:rsidP="000306D2">
            <w:pPr>
              <w:pStyle w:val="ENoteTableText"/>
            </w:pPr>
            <w:r w:rsidRPr="00CE499E">
              <w:t>ad No 101, 2018</w:t>
            </w:r>
          </w:p>
        </w:tc>
      </w:tr>
      <w:tr w:rsidR="00660644" w:rsidRPr="00CE499E" w:rsidTr="0081239D">
        <w:trPr>
          <w:cantSplit/>
        </w:trPr>
        <w:tc>
          <w:tcPr>
            <w:tcW w:w="2410" w:type="dxa"/>
            <w:shd w:val="clear" w:color="auto" w:fill="auto"/>
          </w:tcPr>
          <w:p w:rsidR="00660644" w:rsidRPr="00CE499E" w:rsidRDefault="00660644">
            <w:pPr>
              <w:pStyle w:val="ENoteTableText"/>
              <w:tabs>
                <w:tab w:val="center" w:leader="dot" w:pos="2268"/>
              </w:tabs>
            </w:pPr>
            <w:r w:rsidRPr="00CE499E">
              <w:t>s 121</w:t>
            </w:r>
            <w:r w:rsidR="00CE499E">
              <w:noBreakHyphen/>
            </w:r>
            <w:r w:rsidRPr="00CE499E">
              <w:t>8C</w:t>
            </w:r>
            <w:r w:rsidRPr="00CE499E">
              <w:tab/>
            </w:r>
          </w:p>
        </w:tc>
        <w:tc>
          <w:tcPr>
            <w:tcW w:w="4678" w:type="dxa"/>
            <w:shd w:val="clear" w:color="auto" w:fill="auto"/>
          </w:tcPr>
          <w:p w:rsidR="00660644" w:rsidRPr="00CE499E" w:rsidRDefault="00660644" w:rsidP="000306D2">
            <w:pPr>
              <w:pStyle w:val="ENoteTableText"/>
            </w:pPr>
            <w:r w:rsidRPr="00CE499E">
              <w:t>ad No 101, 2018</w:t>
            </w:r>
          </w:p>
        </w:tc>
      </w:tr>
      <w:tr w:rsidR="00660644" w:rsidRPr="00CE499E" w:rsidTr="0081239D">
        <w:trPr>
          <w:cantSplit/>
        </w:trPr>
        <w:tc>
          <w:tcPr>
            <w:tcW w:w="2410" w:type="dxa"/>
            <w:shd w:val="clear" w:color="auto" w:fill="auto"/>
          </w:tcPr>
          <w:p w:rsidR="00660644" w:rsidRPr="00CE499E" w:rsidRDefault="00660644">
            <w:pPr>
              <w:pStyle w:val="ENoteTableText"/>
              <w:tabs>
                <w:tab w:val="center" w:leader="dot" w:pos="2268"/>
              </w:tabs>
            </w:pPr>
            <w:r w:rsidRPr="00CE499E">
              <w:t>s 121</w:t>
            </w:r>
            <w:r w:rsidR="00CE499E">
              <w:noBreakHyphen/>
            </w:r>
            <w:r w:rsidRPr="00CE499E">
              <w:t>8D</w:t>
            </w:r>
            <w:r w:rsidRPr="00CE499E">
              <w:tab/>
            </w:r>
          </w:p>
        </w:tc>
        <w:tc>
          <w:tcPr>
            <w:tcW w:w="4678" w:type="dxa"/>
            <w:shd w:val="clear" w:color="auto" w:fill="auto"/>
          </w:tcPr>
          <w:p w:rsidR="00660644" w:rsidRPr="00CE499E" w:rsidRDefault="00660644" w:rsidP="000306D2">
            <w:pPr>
              <w:pStyle w:val="ENoteTableText"/>
            </w:pPr>
            <w:r w:rsidRPr="00CE499E">
              <w:t>ad No 101, 2018</w:t>
            </w:r>
          </w:p>
        </w:tc>
      </w:tr>
      <w:tr w:rsidR="00807850" w:rsidRPr="00CE499E" w:rsidTr="0081239D">
        <w:trPr>
          <w:cantSplit/>
        </w:trPr>
        <w:tc>
          <w:tcPr>
            <w:tcW w:w="2410" w:type="dxa"/>
            <w:shd w:val="clear" w:color="auto" w:fill="auto"/>
          </w:tcPr>
          <w:p w:rsidR="00807850" w:rsidRPr="00CE499E" w:rsidRDefault="00807850">
            <w:pPr>
              <w:pStyle w:val="ENoteTableText"/>
              <w:tabs>
                <w:tab w:val="center" w:leader="dot" w:pos="2268"/>
              </w:tabs>
            </w:pPr>
            <w:r w:rsidRPr="00CE499E">
              <w:t>s 121</w:t>
            </w:r>
            <w:r w:rsidR="00CE499E">
              <w:noBreakHyphen/>
            </w:r>
            <w:r w:rsidRPr="00CE499E">
              <w:t>10</w:t>
            </w:r>
            <w:r w:rsidRPr="00CE499E">
              <w:tab/>
            </w:r>
          </w:p>
        </w:tc>
        <w:tc>
          <w:tcPr>
            <w:tcW w:w="4678" w:type="dxa"/>
            <w:shd w:val="clear" w:color="auto" w:fill="auto"/>
          </w:tcPr>
          <w:p w:rsidR="00807850" w:rsidRPr="00CE499E" w:rsidRDefault="00807850" w:rsidP="000306D2">
            <w:pPr>
              <w:pStyle w:val="ENoteTableText"/>
            </w:pPr>
            <w:r w:rsidRPr="00CE499E">
              <w:t xml:space="preserve">am </w:t>
            </w:r>
            <w:r w:rsidRPr="00CE499E">
              <w:rPr>
                <w:u w:val="single"/>
              </w:rPr>
              <w:t>No 101, 2018</w:t>
            </w:r>
          </w:p>
        </w:tc>
      </w:tr>
      <w:tr w:rsidR="000E559D" w:rsidRPr="00CE499E" w:rsidTr="0081239D">
        <w:trPr>
          <w:cantSplit/>
        </w:trPr>
        <w:tc>
          <w:tcPr>
            <w:tcW w:w="2410" w:type="dxa"/>
            <w:shd w:val="clear" w:color="auto" w:fill="auto"/>
          </w:tcPr>
          <w:p w:rsidR="000E559D" w:rsidRPr="00CE499E" w:rsidRDefault="000E559D" w:rsidP="00E035AA">
            <w:pPr>
              <w:pStyle w:val="ENoteTableText"/>
              <w:tabs>
                <w:tab w:val="center" w:leader="dot" w:pos="2268"/>
              </w:tabs>
              <w:rPr>
                <w:kern w:val="28"/>
              </w:rPr>
            </w:pPr>
            <w:r w:rsidRPr="00CE499E">
              <w:t>Part</w:t>
            </w:r>
            <w:r w:rsidR="00CE499E">
              <w:t> </w:t>
            </w:r>
            <w:r w:rsidRPr="00CE499E">
              <w:t>4</w:t>
            </w:r>
            <w:r w:rsidR="00CE499E">
              <w:noBreakHyphen/>
            </w:r>
            <w:r w:rsidRPr="00CE499E">
              <w:t>3</w:t>
            </w:r>
            <w:r w:rsidRPr="00CE499E">
              <w:tab/>
            </w:r>
          </w:p>
        </w:tc>
        <w:tc>
          <w:tcPr>
            <w:tcW w:w="4678" w:type="dxa"/>
            <w:shd w:val="clear" w:color="auto" w:fill="auto"/>
          </w:tcPr>
          <w:p w:rsidR="000E559D" w:rsidRPr="00CE499E" w:rsidRDefault="000E559D" w:rsidP="000306D2">
            <w:pPr>
              <w:pStyle w:val="ENoteTableText"/>
            </w:pPr>
            <w:r w:rsidRPr="00CE499E">
              <w:t>rep No 87, 2015</w:t>
            </w:r>
          </w:p>
        </w:tc>
      </w:tr>
      <w:tr w:rsidR="000E559D" w:rsidRPr="00CE499E" w:rsidDel="000E559D" w:rsidTr="0081239D">
        <w:trPr>
          <w:cantSplit/>
        </w:trPr>
        <w:tc>
          <w:tcPr>
            <w:tcW w:w="2410" w:type="dxa"/>
            <w:shd w:val="clear" w:color="auto" w:fill="auto"/>
          </w:tcPr>
          <w:p w:rsidR="000E559D" w:rsidRPr="00CE499E" w:rsidDel="000E559D" w:rsidRDefault="000E559D" w:rsidP="00E035AA">
            <w:pPr>
              <w:pStyle w:val="ENoteTableText"/>
              <w:tabs>
                <w:tab w:val="center" w:leader="dot" w:pos="2268"/>
              </w:tabs>
            </w:pPr>
            <w:r w:rsidRPr="00CE499E">
              <w:t>s 126</w:t>
            </w:r>
            <w:r w:rsidR="00CE499E">
              <w:noBreakHyphen/>
            </w:r>
            <w:r w:rsidRPr="00CE499E">
              <w:t>1</w:t>
            </w:r>
            <w:r w:rsidRPr="00CE499E">
              <w:tab/>
            </w:r>
          </w:p>
        </w:tc>
        <w:tc>
          <w:tcPr>
            <w:tcW w:w="4678" w:type="dxa"/>
            <w:shd w:val="clear" w:color="auto" w:fill="auto"/>
          </w:tcPr>
          <w:p w:rsidR="000E559D" w:rsidRPr="00CE499E" w:rsidDel="000E559D" w:rsidRDefault="000E559D" w:rsidP="00E035AA">
            <w:pPr>
              <w:pStyle w:val="ENoteTableText"/>
              <w:tabs>
                <w:tab w:val="center" w:leader="dot" w:pos="2268"/>
              </w:tabs>
              <w:rPr>
                <w:kern w:val="28"/>
              </w:rPr>
            </w:pPr>
            <w:r w:rsidRPr="00CE499E">
              <w:t>rep No 87, 2015</w:t>
            </w:r>
          </w:p>
        </w:tc>
      </w:tr>
      <w:tr w:rsidR="000E559D" w:rsidRPr="00CE499E" w:rsidDel="000E559D" w:rsidTr="0081239D">
        <w:trPr>
          <w:cantSplit/>
        </w:trPr>
        <w:tc>
          <w:tcPr>
            <w:tcW w:w="2410" w:type="dxa"/>
            <w:shd w:val="clear" w:color="auto" w:fill="auto"/>
          </w:tcPr>
          <w:p w:rsidR="000E559D" w:rsidRPr="00CE499E" w:rsidDel="000E559D" w:rsidRDefault="000E559D" w:rsidP="00E035AA">
            <w:pPr>
              <w:pStyle w:val="ENoteTableText"/>
              <w:tabs>
                <w:tab w:val="center" w:leader="dot" w:pos="2268"/>
              </w:tabs>
            </w:pPr>
            <w:r w:rsidRPr="00CE499E">
              <w:t>s 126</w:t>
            </w:r>
            <w:r w:rsidR="00CE499E">
              <w:noBreakHyphen/>
            </w:r>
            <w:r w:rsidRPr="00CE499E">
              <w:t>5</w:t>
            </w:r>
            <w:r w:rsidRPr="00CE499E">
              <w:tab/>
            </w:r>
          </w:p>
        </w:tc>
        <w:tc>
          <w:tcPr>
            <w:tcW w:w="4678" w:type="dxa"/>
            <w:shd w:val="clear" w:color="auto" w:fill="auto"/>
          </w:tcPr>
          <w:p w:rsidR="000E559D" w:rsidRPr="00CE499E" w:rsidDel="000E559D" w:rsidRDefault="000E559D" w:rsidP="000306D2">
            <w:pPr>
              <w:pStyle w:val="ENoteTableText"/>
            </w:pPr>
            <w:r w:rsidRPr="00CE499E">
              <w:t>rep No 87, 2015</w:t>
            </w:r>
          </w:p>
        </w:tc>
      </w:tr>
      <w:tr w:rsidR="000E559D" w:rsidRPr="00CE499E" w:rsidTr="0081239D">
        <w:trPr>
          <w:cantSplit/>
        </w:trPr>
        <w:tc>
          <w:tcPr>
            <w:tcW w:w="2410" w:type="dxa"/>
            <w:shd w:val="clear" w:color="auto" w:fill="auto"/>
          </w:tcPr>
          <w:p w:rsidR="000E559D" w:rsidRPr="00CE499E" w:rsidRDefault="000E559D" w:rsidP="00F719AC">
            <w:pPr>
              <w:pStyle w:val="ENoteTableText"/>
              <w:tabs>
                <w:tab w:val="center" w:leader="dot" w:pos="2268"/>
              </w:tabs>
            </w:pPr>
            <w:r w:rsidRPr="00CE499E">
              <w:lastRenderedPageBreak/>
              <w:t>s 126</w:t>
            </w:r>
            <w:r w:rsidR="00CE499E">
              <w:noBreakHyphen/>
            </w:r>
            <w:r w:rsidRPr="00CE499E">
              <w:t>10</w:t>
            </w:r>
            <w:r w:rsidRPr="00CE499E">
              <w:tab/>
            </w:r>
          </w:p>
        </w:tc>
        <w:tc>
          <w:tcPr>
            <w:tcW w:w="4678" w:type="dxa"/>
            <w:shd w:val="clear" w:color="auto" w:fill="auto"/>
          </w:tcPr>
          <w:p w:rsidR="000E559D" w:rsidRPr="00CE499E" w:rsidRDefault="000E559D" w:rsidP="000306D2">
            <w:pPr>
              <w:pStyle w:val="ENoteTableText"/>
            </w:pPr>
            <w:r w:rsidRPr="00CE499E">
              <w:t>am No 54, 2008</w:t>
            </w:r>
          </w:p>
        </w:tc>
      </w:tr>
      <w:tr w:rsidR="000E559D" w:rsidRPr="00CE499E" w:rsidTr="0081239D">
        <w:trPr>
          <w:cantSplit/>
        </w:trPr>
        <w:tc>
          <w:tcPr>
            <w:tcW w:w="2410" w:type="dxa"/>
            <w:shd w:val="clear" w:color="auto" w:fill="auto"/>
          </w:tcPr>
          <w:p w:rsidR="000E559D" w:rsidRPr="00CE499E" w:rsidRDefault="000E559D" w:rsidP="00F719AC">
            <w:pPr>
              <w:pStyle w:val="ENoteTableText"/>
              <w:tabs>
                <w:tab w:val="center" w:leader="dot" w:pos="2268"/>
              </w:tabs>
            </w:pPr>
          </w:p>
        </w:tc>
        <w:tc>
          <w:tcPr>
            <w:tcW w:w="4678" w:type="dxa"/>
            <w:shd w:val="clear" w:color="auto" w:fill="auto"/>
          </w:tcPr>
          <w:p w:rsidR="000E559D" w:rsidRPr="00CE499E" w:rsidRDefault="000E559D" w:rsidP="000306D2">
            <w:pPr>
              <w:pStyle w:val="ENoteTableText"/>
            </w:pPr>
            <w:r w:rsidRPr="00CE499E">
              <w:t>rep No 87, 2015</w:t>
            </w:r>
          </w:p>
        </w:tc>
      </w:tr>
      <w:tr w:rsidR="000E559D" w:rsidRPr="00CE499E" w:rsidTr="0081239D">
        <w:trPr>
          <w:cantSplit/>
        </w:trPr>
        <w:tc>
          <w:tcPr>
            <w:tcW w:w="2410" w:type="dxa"/>
            <w:shd w:val="clear" w:color="auto" w:fill="auto"/>
          </w:tcPr>
          <w:p w:rsidR="000E559D" w:rsidRPr="00CE499E" w:rsidRDefault="000E559D" w:rsidP="00F719AC">
            <w:pPr>
              <w:pStyle w:val="ENoteTableText"/>
              <w:tabs>
                <w:tab w:val="center" w:leader="dot" w:pos="2268"/>
              </w:tabs>
            </w:pPr>
            <w:r w:rsidRPr="00CE499E">
              <w:t>s 126</w:t>
            </w:r>
            <w:r w:rsidR="00CE499E">
              <w:noBreakHyphen/>
            </w:r>
            <w:r w:rsidRPr="00CE499E">
              <w:t>15</w:t>
            </w:r>
            <w:r w:rsidRPr="00CE499E">
              <w:tab/>
            </w:r>
          </w:p>
        </w:tc>
        <w:tc>
          <w:tcPr>
            <w:tcW w:w="4678" w:type="dxa"/>
            <w:shd w:val="clear" w:color="auto" w:fill="auto"/>
          </w:tcPr>
          <w:p w:rsidR="000E559D" w:rsidRPr="00CE499E" w:rsidRDefault="000E559D" w:rsidP="000306D2">
            <w:pPr>
              <w:pStyle w:val="ENoteTableText"/>
            </w:pPr>
            <w:r w:rsidRPr="00CE499E">
              <w:t>rep No 87, 2015</w:t>
            </w:r>
          </w:p>
        </w:tc>
      </w:tr>
      <w:tr w:rsidR="000E559D" w:rsidRPr="00CE499E" w:rsidTr="0081239D">
        <w:trPr>
          <w:cantSplit/>
        </w:trPr>
        <w:tc>
          <w:tcPr>
            <w:tcW w:w="2410" w:type="dxa"/>
            <w:shd w:val="clear" w:color="auto" w:fill="auto"/>
          </w:tcPr>
          <w:p w:rsidR="000E559D" w:rsidRPr="00CE499E" w:rsidRDefault="000E559D" w:rsidP="00F719AC">
            <w:pPr>
              <w:pStyle w:val="ENoteTableText"/>
              <w:tabs>
                <w:tab w:val="center" w:leader="dot" w:pos="2268"/>
              </w:tabs>
            </w:pPr>
            <w:r w:rsidRPr="00CE499E">
              <w:t>s 126</w:t>
            </w:r>
            <w:r w:rsidR="00CE499E">
              <w:noBreakHyphen/>
            </w:r>
            <w:r w:rsidRPr="00CE499E">
              <w:t>20</w:t>
            </w:r>
            <w:r w:rsidRPr="00CE499E">
              <w:tab/>
            </w:r>
          </w:p>
        </w:tc>
        <w:tc>
          <w:tcPr>
            <w:tcW w:w="4678" w:type="dxa"/>
            <w:shd w:val="clear" w:color="auto" w:fill="auto"/>
          </w:tcPr>
          <w:p w:rsidR="000E559D" w:rsidRPr="00CE499E" w:rsidRDefault="000E559D" w:rsidP="000306D2">
            <w:pPr>
              <w:pStyle w:val="ENoteTableText"/>
            </w:pPr>
            <w:r w:rsidRPr="00CE499E">
              <w:t>am No 180, 2007; No 54, 2008; No 26, 2014</w:t>
            </w:r>
          </w:p>
        </w:tc>
      </w:tr>
      <w:tr w:rsidR="000E559D" w:rsidRPr="00CE499E" w:rsidTr="0081239D">
        <w:trPr>
          <w:cantSplit/>
        </w:trPr>
        <w:tc>
          <w:tcPr>
            <w:tcW w:w="2410" w:type="dxa"/>
            <w:shd w:val="clear" w:color="auto" w:fill="auto"/>
          </w:tcPr>
          <w:p w:rsidR="000E559D" w:rsidRPr="00CE499E" w:rsidRDefault="000E559D" w:rsidP="00F719AC">
            <w:pPr>
              <w:pStyle w:val="ENoteTableText"/>
              <w:tabs>
                <w:tab w:val="center" w:leader="dot" w:pos="2268"/>
              </w:tabs>
            </w:pPr>
          </w:p>
        </w:tc>
        <w:tc>
          <w:tcPr>
            <w:tcW w:w="4678" w:type="dxa"/>
            <w:shd w:val="clear" w:color="auto" w:fill="auto"/>
          </w:tcPr>
          <w:p w:rsidR="000E559D" w:rsidRPr="00CE499E" w:rsidRDefault="000E559D" w:rsidP="000306D2">
            <w:pPr>
              <w:pStyle w:val="ENoteTableText"/>
            </w:pPr>
            <w:r w:rsidRPr="00CE499E">
              <w:t>rep No 87, 2015</w:t>
            </w:r>
          </w:p>
        </w:tc>
      </w:tr>
      <w:tr w:rsidR="000E559D" w:rsidRPr="00CE499E" w:rsidTr="0081239D">
        <w:trPr>
          <w:cantSplit/>
        </w:trPr>
        <w:tc>
          <w:tcPr>
            <w:tcW w:w="2410" w:type="dxa"/>
            <w:shd w:val="clear" w:color="auto" w:fill="auto"/>
          </w:tcPr>
          <w:p w:rsidR="000E559D" w:rsidRPr="00CE499E" w:rsidRDefault="000E559D" w:rsidP="00E035AA">
            <w:pPr>
              <w:pStyle w:val="ENoteTableText"/>
              <w:tabs>
                <w:tab w:val="center" w:leader="dot" w:pos="2268"/>
              </w:tabs>
              <w:rPr>
                <w:kern w:val="28"/>
              </w:rPr>
            </w:pPr>
            <w:r w:rsidRPr="00CE499E">
              <w:t>s 126</w:t>
            </w:r>
            <w:r w:rsidR="00CE499E">
              <w:noBreakHyphen/>
            </w:r>
            <w:r w:rsidRPr="00CE499E">
              <w:t>25</w:t>
            </w:r>
            <w:r w:rsidRPr="00CE499E">
              <w:tab/>
            </w:r>
          </w:p>
        </w:tc>
        <w:tc>
          <w:tcPr>
            <w:tcW w:w="4678" w:type="dxa"/>
            <w:shd w:val="clear" w:color="auto" w:fill="auto"/>
          </w:tcPr>
          <w:p w:rsidR="000E559D" w:rsidRPr="00CE499E" w:rsidRDefault="000E559D" w:rsidP="000306D2">
            <w:pPr>
              <w:pStyle w:val="ENoteTableText"/>
            </w:pPr>
            <w:r w:rsidRPr="00CE499E">
              <w:t>rep No 87, 2015</w:t>
            </w:r>
          </w:p>
        </w:tc>
      </w:tr>
      <w:tr w:rsidR="000E559D" w:rsidRPr="00CE499E" w:rsidTr="0081239D">
        <w:trPr>
          <w:cantSplit/>
        </w:trPr>
        <w:tc>
          <w:tcPr>
            <w:tcW w:w="2410" w:type="dxa"/>
            <w:shd w:val="clear" w:color="auto" w:fill="auto"/>
          </w:tcPr>
          <w:p w:rsidR="000E559D" w:rsidRPr="00CE499E" w:rsidRDefault="000E559D" w:rsidP="00E035AA">
            <w:pPr>
              <w:pStyle w:val="ENoteTableText"/>
              <w:tabs>
                <w:tab w:val="center" w:leader="dot" w:pos="2268"/>
              </w:tabs>
              <w:rPr>
                <w:kern w:val="28"/>
              </w:rPr>
            </w:pPr>
            <w:r w:rsidRPr="00CE499E">
              <w:t>s 126</w:t>
            </w:r>
            <w:r w:rsidR="00CE499E">
              <w:noBreakHyphen/>
            </w:r>
            <w:r w:rsidRPr="00CE499E">
              <w:t>30</w:t>
            </w:r>
            <w:r w:rsidRPr="00CE499E">
              <w:tab/>
            </w:r>
          </w:p>
        </w:tc>
        <w:tc>
          <w:tcPr>
            <w:tcW w:w="4678" w:type="dxa"/>
            <w:shd w:val="clear" w:color="auto" w:fill="auto"/>
          </w:tcPr>
          <w:p w:rsidR="000E559D" w:rsidRPr="00CE499E" w:rsidRDefault="000E559D" w:rsidP="000306D2">
            <w:pPr>
              <w:pStyle w:val="ENoteTableText"/>
            </w:pPr>
            <w:r w:rsidRPr="00CE499E">
              <w:t>rep No 87, 2015</w:t>
            </w:r>
          </w:p>
        </w:tc>
      </w:tr>
      <w:tr w:rsidR="000E559D" w:rsidRPr="00CE499E" w:rsidTr="0081239D">
        <w:trPr>
          <w:cantSplit/>
        </w:trPr>
        <w:tc>
          <w:tcPr>
            <w:tcW w:w="2410" w:type="dxa"/>
            <w:shd w:val="clear" w:color="auto" w:fill="auto"/>
          </w:tcPr>
          <w:p w:rsidR="000E559D" w:rsidRPr="00CE499E" w:rsidRDefault="000E559D" w:rsidP="00E035AA">
            <w:pPr>
              <w:pStyle w:val="ENoteTableText"/>
              <w:tabs>
                <w:tab w:val="center" w:leader="dot" w:pos="2268"/>
              </w:tabs>
              <w:rPr>
                <w:kern w:val="28"/>
              </w:rPr>
            </w:pPr>
            <w:r w:rsidRPr="00CE499E">
              <w:t>s 126</w:t>
            </w:r>
            <w:r w:rsidR="00CE499E">
              <w:noBreakHyphen/>
            </w:r>
            <w:r w:rsidRPr="00CE499E">
              <w:t>35</w:t>
            </w:r>
            <w:r w:rsidRPr="00CE499E">
              <w:tab/>
            </w:r>
          </w:p>
        </w:tc>
        <w:tc>
          <w:tcPr>
            <w:tcW w:w="4678" w:type="dxa"/>
            <w:shd w:val="clear" w:color="auto" w:fill="auto"/>
          </w:tcPr>
          <w:p w:rsidR="000E559D" w:rsidRPr="00CE499E" w:rsidRDefault="000E559D" w:rsidP="000306D2">
            <w:pPr>
              <w:pStyle w:val="ENoteTableText"/>
            </w:pPr>
            <w:r w:rsidRPr="00CE499E">
              <w:t>rep No 87, 2015</w:t>
            </w:r>
          </w:p>
        </w:tc>
      </w:tr>
      <w:tr w:rsidR="000E559D" w:rsidRPr="00CE499E" w:rsidTr="0081239D">
        <w:trPr>
          <w:cantSplit/>
        </w:trPr>
        <w:tc>
          <w:tcPr>
            <w:tcW w:w="2410" w:type="dxa"/>
            <w:shd w:val="clear" w:color="auto" w:fill="auto"/>
          </w:tcPr>
          <w:p w:rsidR="000E559D" w:rsidRPr="00CE499E" w:rsidRDefault="000E559D">
            <w:pPr>
              <w:pStyle w:val="ENoteTableText"/>
              <w:tabs>
                <w:tab w:val="center" w:leader="dot" w:pos="2268"/>
              </w:tabs>
            </w:pPr>
            <w:r w:rsidRPr="00CE499E">
              <w:t>s 126</w:t>
            </w:r>
            <w:r w:rsidR="00CE499E">
              <w:noBreakHyphen/>
            </w:r>
            <w:r w:rsidRPr="00CE499E">
              <w:t>40</w:t>
            </w:r>
            <w:r w:rsidRPr="00CE499E">
              <w:tab/>
            </w:r>
          </w:p>
        </w:tc>
        <w:tc>
          <w:tcPr>
            <w:tcW w:w="4678" w:type="dxa"/>
            <w:shd w:val="clear" w:color="auto" w:fill="auto"/>
          </w:tcPr>
          <w:p w:rsidR="000E559D" w:rsidRPr="00CE499E" w:rsidRDefault="000E559D" w:rsidP="000306D2">
            <w:pPr>
              <w:pStyle w:val="ENoteTableText"/>
            </w:pPr>
            <w:r w:rsidRPr="00CE499E">
              <w:t>rep No 87, 2015</w:t>
            </w:r>
          </w:p>
        </w:tc>
      </w:tr>
      <w:tr w:rsidR="000E559D" w:rsidRPr="00CE499E" w:rsidTr="0081239D">
        <w:trPr>
          <w:cantSplit/>
        </w:trPr>
        <w:tc>
          <w:tcPr>
            <w:tcW w:w="2410" w:type="dxa"/>
            <w:shd w:val="clear" w:color="auto" w:fill="auto"/>
          </w:tcPr>
          <w:p w:rsidR="000E559D" w:rsidRPr="00CE499E" w:rsidRDefault="000E559D" w:rsidP="00E035AA">
            <w:pPr>
              <w:pStyle w:val="ENoteTableText"/>
              <w:tabs>
                <w:tab w:val="center" w:leader="dot" w:pos="2268"/>
              </w:tabs>
              <w:rPr>
                <w:kern w:val="28"/>
              </w:rPr>
            </w:pPr>
            <w:r w:rsidRPr="00CE499E">
              <w:t>s 126</w:t>
            </w:r>
            <w:r w:rsidR="00CE499E">
              <w:noBreakHyphen/>
            </w:r>
            <w:r w:rsidRPr="00CE499E">
              <w:t>42</w:t>
            </w:r>
            <w:r w:rsidRPr="00CE499E">
              <w:tab/>
            </w:r>
          </w:p>
        </w:tc>
        <w:tc>
          <w:tcPr>
            <w:tcW w:w="4678" w:type="dxa"/>
            <w:shd w:val="clear" w:color="auto" w:fill="auto"/>
          </w:tcPr>
          <w:p w:rsidR="000E559D" w:rsidRPr="00CE499E" w:rsidRDefault="000E559D" w:rsidP="000306D2">
            <w:pPr>
              <w:pStyle w:val="ENoteTableText"/>
            </w:pPr>
            <w:r w:rsidRPr="00CE499E">
              <w:t>rep No 87, 2015</w:t>
            </w:r>
          </w:p>
        </w:tc>
      </w:tr>
      <w:tr w:rsidR="000E559D" w:rsidRPr="00CE499E" w:rsidTr="0081239D">
        <w:trPr>
          <w:cantSplit/>
        </w:trPr>
        <w:tc>
          <w:tcPr>
            <w:tcW w:w="2410" w:type="dxa"/>
            <w:shd w:val="clear" w:color="auto" w:fill="auto"/>
          </w:tcPr>
          <w:p w:rsidR="000E559D" w:rsidRPr="00CE499E" w:rsidRDefault="000E559D" w:rsidP="00F719AC">
            <w:pPr>
              <w:pStyle w:val="ENoteTableText"/>
              <w:tabs>
                <w:tab w:val="center" w:leader="dot" w:pos="2268"/>
              </w:tabs>
            </w:pPr>
            <w:r w:rsidRPr="00CE499E">
              <w:t>s 126</w:t>
            </w:r>
            <w:r w:rsidR="00CE499E">
              <w:noBreakHyphen/>
            </w:r>
            <w:r w:rsidRPr="00CE499E">
              <w:t>45</w:t>
            </w:r>
            <w:r w:rsidRPr="00CE499E">
              <w:tab/>
            </w:r>
          </w:p>
        </w:tc>
        <w:tc>
          <w:tcPr>
            <w:tcW w:w="4678" w:type="dxa"/>
            <w:shd w:val="clear" w:color="auto" w:fill="auto"/>
          </w:tcPr>
          <w:p w:rsidR="000E559D" w:rsidRPr="00CE499E" w:rsidRDefault="000E559D" w:rsidP="000306D2">
            <w:pPr>
              <w:pStyle w:val="ENoteTableText"/>
            </w:pPr>
            <w:r w:rsidRPr="00CE499E">
              <w:t>am No 54, 2008</w:t>
            </w:r>
          </w:p>
        </w:tc>
      </w:tr>
      <w:tr w:rsidR="00E035AA" w:rsidRPr="00CE499E" w:rsidTr="0081239D">
        <w:trPr>
          <w:cantSplit/>
        </w:trPr>
        <w:tc>
          <w:tcPr>
            <w:tcW w:w="2410" w:type="dxa"/>
            <w:shd w:val="clear" w:color="auto" w:fill="auto"/>
          </w:tcPr>
          <w:p w:rsidR="00E035AA" w:rsidRPr="00CE499E" w:rsidRDefault="00E035AA" w:rsidP="00F719AC">
            <w:pPr>
              <w:pStyle w:val="ENoteTableText"/>
              <w:tabs>
                <w:tab w:val="center" w:leader="dot" w:pos="2268"/>
              </w:tabs>
            </w:pPr>
          </w:p>
        </w:tc>
        <w:tc>
          <w:tcPr>
            <w:tcW w:w="4678" w:type="dxa"/>
            <w:shd w:val="clear" w:color="auto" w:fill="auto"/>
          </w:tcPr>
          <w:p w:rsidR="00E035AA" w:rsidRPr="00CE499E" w:rsidRDefault="00E035AA" w:rsidP="000306D2">
            <w:pPr>
              <w:pStyle w:val="ENoteTableText"/>
            </w:pPr>
            <w:r w:rsidRPr="00CE499E">
              <w:t>rep No 87, 2015</w:t>
            </w:r>
          </w:p>
        </w:tc>
      </w:tr>
      <w:tr w:rsidR="000E559D" w:rsidRPr="00CE499E" w:rsidTr="0081239D">
        <w:trPr>
          <w:cantSplit/>
        </w:trPr>
        <w:tc>
          <w:tcPr>
            <w:tcW w:w="2410" w:type="dxa"/>
            <w:shd w:val="clear" w:color="auto" w:fill="auto"/>
          </w:tcPr>
          <w:p w:rsidR="000E559D" w:rsidRPr="00CE499E" w:rsidRDefault="000E559D" w:rsidP="00A2148A">
            <w:pPr>
              <w:pStyle w:val="ENoteTableText"/>
              <w:tabs>
                <w:tab w:val="center" w:leader="dot" w:pos="2268"/>
              </w:tabs>
              <w:rPr>
                <w:b/>
              </w:rPr>
            </w:pPr>
            <w:r w:rsidRPr="00CE499E">
              <w:rPr>
                <w:b/>
              </w:rPr>
              <w:t>Part</w:t>
            </w:r>
            <w:r w:rsidR="00CE499E">
              <w:rPr>
                <w:b/>
              </w:rPr>
              <w:t> </w:t>
            </w:r>
            <w:r w:rsidRPr="00CE499E">
              <w:rPr>
                <w:b/>
              </w:rPr>
              <w:t>4</w:t>
            </w:r>
            <w:r w:rsidR="00CE499E">
              <w:rPr>
                <w:b/>
              </w:rPr>
              <w:noBreakHyphen/>
            </w:r>
            <w:r w:rsidRPr="00CE499E">
              <w:rPr>
                <w:b/>
              </w:rPr>
              <w:t>4</w:t>
            </w:r>
          </w:p>
        </w:tc>
        <w:tc>
          <w:tcPr>
            <w:tcW w:w="4678" w:type="dxa"/>
            <w:shd w:val="clear" w:color="auto" w:fill="auto"/>
          </w:tcPr>
          <w:p w:rsidR="000E559D" w:rsidRPr="00CE499E" w:rsidRDefault="000E559D" w:rsidP="00534C6D">
            <w:pPr>
              <w:pStyle w:val="ENoteTableText"/>
              <w:tabs>
                <w:tab w:val="center" w:leader="dot" w:pos="2268"/>
              </w:tabs>
            </w:pPr>
          </w:p>
        </w:tc>
      </w:tr>
      <w:tr w:rsidR="000E559D" w:rsidRPr="00CE499E" w:rsidTr="0081239D">
        <w:trPr>
          <w:cantSplit/>
        </w:trPr>
        <w:tc>
          <w:tcPr>
            <w:tcW w:w="2410" w:type="dxa"/>
            <w:shd w:val="clear" w:color="auto" w:fill="auto"/>
          </w:tcPr>
          <w:p w:rsidR="000E559D" w:rsidRPr="00CE499E" w:rsidRDefault="000E559D" w:rsidP="00B6181E">
            <w:pPr>
              <w:pStyle w:val="ENoteTableText"/>
              <w:tabs>
                <w:tab w:val="center" w:leader="dot" w:pos="2268"/>
              </w:tabs>
              <w:rPr>
                <w:b/>
              </w:rPr>
            </w:pPr>
            <w:r w:rsidRPr="00CE499E">
              <w:rPr>
                <w:b/>
              </w:rPr>
              <w:t>Division</w:t>
            </w:r>
            <w:r w:rsidR="00CE499E">
              <w:rPr>
                <w:b/>
              </w:rPr>
              <w:t> </w:t>
            </w:r>
            <w:r w:rsidRPr="00CE499E">
              <w:rPr>
                <w:b/>
              </w:rPr>
              <w:t>131</w:t>
            </w:r>
          </w:p>
        </w:tc>
        <w:tc>
          <w:tcPr>
            <w:tcW w:w="4678" w:type="dxa"/>
            <w:shd w:val="clear" w:color="auto" w:fill="auto"/>
          </w:tcPr>
          <w:p w:rsidR="000E559D" w:rsidRPr="00CE499E" w:rsidRDefault="000E559D" w:rsidP="00B6181E">
            <w:pPr>
              <w:pStyle w:val="ENoteTableText"/>
              <w:tabs>
                <w:tab w:val="center" w:leader="dot" w:pos="2268"/>
              </w:tabs>
            </w:pPr>
          </w:p>
        </w:tc>
      </w:tr>
      <w:tr w:rsidR="000E559D" w:rsidRPr="00CE499E" w:rsidTr="0081239D">
        <w:trPr>
          <w:cantSplit/>
        </w:trPr>
        <w:tc>
          <w:tcPr>
            <w:tcW w:w="2410" w:type="dxa"/>
            <w:shd w:val="clear" w:color="auto" w:fill="auto"/>
          </w:tcPr>
          <w:p w:rsidR="000E559D" w:rsidRPr="00CE499E" w:rsidRDefault="000E559D" w:rsidP="00A2148A">
            <w:pPr>
              <w:pStyle w:val="ENoteTableText"/>
              <w:tabs>
                <w:tab w:val="center" w:leader="dot" w:pos="2268"/>
              </w:tabs>
              <w:rPr>
                <w:kern w:val="28"/>
              </w:rPr>
            </w:pPr>
            <w:r w:rsidRPr="00CE499E">
              <w:t>s 131</w:t>
            </w:r>
            <w:r w:rsidR="00CE499E">
              <w:noBreakHyphen/>
            </w:r>
            <w:r w:rsidRPr="00CE499E">
              <w:t>1</w:t>
            </w:r>
            <w:r w:rsidRPr="00CE499E">
              <w:tab/>
            </w:r>
          </w:p>
        </w:tc>
        <w:tc>
          <w:tcPr>
            <w:tcW w:w="4678" w:type="dxa"/>
            <w:shd w:val="clear" w:color="auto" w:fill="auto"/>
          </w:tcPr>
          <w:p w:rsidR="000E559D" w:rsidRPr="00CE499E" w:rsidRDefault="005650F3" w:rsidP="000306D2">
            <w:pPr>
              <w:pStyle w:val="ENoteTableText"/>
            </w:pPr>
            <w:r w:rsidRPr="00CE499E">
              <w:t>rs</w:t>
            </w:r>
            <w:r w:rsidR="000E559D" w:rsidRPr="00CE499E">
              <w:t xml:space="preserve">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131</w:t>
            </w:r>
            <w:r w:rsidR="00CE499E">
              <w:noBreakHyphen/>
            </w:r>
            <w:r w:rsidRPr="00CE499E">
              <w:t>5</w:t>
            </w:r>
            <w:r w:rsidRPr="00CE499E">
              <w:tab/>
            </w:r>
          </w:p>
        </w:tc>
        <w:tc>
          <w:tcPr>
            <w:tcW w:w="4678" w:type="dxa"/>
            <w:shd w:val="clear" w:color="auto" w:fill="auto"/>
          </w:tcPr>
          <w:p w:rsidR="005650F3" w:rsidRPr="00CE499E" w:rsidRDefault="005650F3" w:rsidP="000306D2">
            <w:pPr>
              <w:pStyle w:val="ENoteTableText"/>
            </w:pPr>
            <w:r w:rsidRPr="00CE499E">
              <w:t>rs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131</w:t>
            </w:r>
            <w:r w:rsidR="00CE499E">
              <w:noBreakHyphen/>
            </w:r>
            <w:r w:rsidRPr="00CE499E">
              <w:t>20</w:t>
            </w:r>
            <w:r w:rsidRPr="00CE499E">
              <w:tab/>
            </w:r>
          </w:p>
        </w:tc>
        <w:tc>
          <w:tcPr>
            <w:tcW w:w="4678" w:type="dxa"/>
            <w:shd w:val="clear" w:color="auto" w:fill="auto"/>
          </w:tcPr>
          <w:p w:rsidR="005650F3" w:rsidRPr="00CE499E" w:rsidRDefault="005650F3" w:rsidP="000306D2">
            <w:pPr>
              <w:pStyle w:val="ENoteTableText"/>
            </w:pPr>
            <w:r w:rsidRPr="00CE499E">
              <w:t>ad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131</w:t>
            </w:r>
            <w:r w:rsidR="00CE499E">
              <w:noBreakHyphen/>
            </w:r>
            <w:r w:rsidRPr="00CE499E">
              <w:t>25</w:t>
            </w:r>
            <w:r w:rsidRPr="00CE499E">
              <w:tab/>
            </w:r>
          </w:p>
        </w:tc>
        <w:tc>
          <w:tcPr>
            <w:tcW w:w="4678" w:type="dxa"/>
            <w:shd w:val="clear" w:color="auto" w:fill="auto"/>
          </w:tcPr>
          <w:p w:rsidR="005650F3" w:rsidRPr="00CE499E" w:rsidRDefault="005650F3" w:rsidP="000306D2">
            <w:pPr>
              <w:pStyle w:val="ENoteTableText"/>
            </w:pPr>
            <w:r w:rsidRPr="00CE499E">
              <w:t>ad No 87, 2015</w:t>
            </w:r>
          </w:p>
        </w:tc>
      </w:tr>
      <w:tr w:rsidR="005650F3" w:rsidRPr="00CE499E" w:rsidTr="0081239D">
        <w:trPr>
          <w:cantSplit/>
        </w:trPr>
        <w:tc>
          <w:tcPr>
            <w:tcW w:w="2410" w:type="dxa"/>
            <w:shd w:val="clear" w:color="auto" w:fill="auto"/>
          </w:tcPr>
          <w:p w:rsidR="005650F3" w:rsidRPr="00CE499E" w:rsidRDefault="005650F3" w:rsidP="003B3B5C">
            <w:pPr>
              <w:pStyle w:val="ENoteTableText"/>
              <w:tabs>
                <w:tab w:val="center" w:leader="dot" w:pos="2268"/>
              </w:tabs>
            </w:pPr>
            <w:r w:rsidRPr="00CE499E">
              <w:t>Division</w:t>
            </w:r>
            <w:r w:rsidR="00CE499E">
              <w:t> </w:t>
            </w:r>
            <w:r w:rsidRPr="00CE499E">
              <w:t>134</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134</w:t>
            </w:r>
            <w:r w:rsidR="00CE499E">
              <w:noBreakHyphen/>
            </w:r>
            <w:r w:rsidRPr="00CE499E">
              <w:t>1</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134</w:t>
            </w:r>
            <w:r w:rsidR="00CE499E">
              <w:noBreakHyphen/>
            </w:r>
            <w:r w:rsidRPr="00CE499E">
              <w:t>5</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134</w:t>
            </w:r>
            <w:r w:rsidR="00CE499E">
              <w:noBreakHyphen/>
            </w:r>
            <w:r w:rsidRPr="00CE499E">
              <w:t>10</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Division</w:t>
            </w:r>
            <w:r w:rsidR="00CE499E">
              <w:t> </w:t>
            </w:r>
            <w:r w:rsidRPr="00CE499E">
              <w:t>137</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137</w:t>
            </w:r>
            <w:r w:rsidR="00CE499E">
              <w:noBreakHyphen/>
            </w:r>
            <w:r w:rsidRPr="00CE499E">
              <w:t>1</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137</w:t>
            </w:r>
            <w:r w:rsidR="00CE499E">
              <w:noBreakHyphen/>
            </w:r>
            <w:r w:rsidRPr="00CE499E">
              <w:t>5</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137</w:t>
            </w:r>
            <w:r w:rsidR="00CE499E">
              <w:noBreakHyphen/>
            </w:r>
            <w:r w:rsidRPr="00CE499E">
              <w:t>10</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137</w:t>
            </w:r>
            <w:r w:rsidR="00CE499E">
              <w:noBreakHyphen/>
            </w:r>
            <w:r w:rsidRPr="00CE499E">
              <w:t>15</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137</w:t>
            </w:r>
            <w:r w:rsidR="00CE499E">
              <w:noBreakHyphen/>
            </w:r>
            <w:r w:rsidRPr="00CE499E">
              <w:t>20</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137</w:t>
            </w:r>
            <w:r w:rsidR="00CE499E">
              <w:noBreakHyphen/>
            </w:r>
            <w:r w:rsidRPr="00CE499E">
              <w:t>25</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137</w:t>
            </w:r>
            <w:r w:rsidR="00CE499E">
              <w:noBreakHyphen/>
            </w:r>
            <w:r w:rsidRPr="00CE499E">
              <w:t>30</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Division</w:t>
            </w:r>
            <w:r w:rsidR="00CE499E">
              <w:t> </w:t>
            </w:r>
            <w:r w:rsidRPr="00CE499E">
              <w:t>140</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lastRenderedPageBreak/>
              <w:t>s 140</w:t>
            </w:r>
            <w:r w:rsidR="00CE499E">
              <w:noBreakHyphen/>
            </w:r>
            <w:r w:rsidRPr="00CE499E">
              <w:t>1</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140</w:t>
            </w:r>
            <w:r w:rsidR="00CE499E">
              <w:noBreakHyphen/>
            </w:r>
            <w:r w:rsidRPr="00CE499E">
              <w:t>5</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140</w:t>
            </w:r>
            <w:r w:rsidR="00CE499E">
              <w:noBreakHyphen/>
            </w:r>
            <w:r w:rsidRPr="00CE499E">
              <w:t>10</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140</w:t>
            </w:r>
            <w:r w:rsidR="00CE499E">
              <w:noBreakHyphen/>
            </w:r>
            <w:r w:rsidRPr="00CE499E">
              <w:t>15</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140</w:t>
            </w:r>
            <w:r w:rsidR="00CE499E">
              <w:noBreakHyphen/>
            </w:r>
            <w:r w:rsidRPr="00CE499E">
              <w:t>20</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Division</w:t>
            </w:r>
            <w:r w:rsidR="00CE499E">
              <w:t> </w:t>
            </w:r>
            <w:r w:rsidRPr="00CE499E">
              <w:t>143</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143</w:t>
            </w:r>
            <w:r w:rsidR="00CE499E">
              <w:noBreakHyphen/>
            </w:r>
            <w:r w:rsidRPr="00CE499E">
              <w:t>1</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143</w:t>
            </w:r>
            <w:r w:rsidR="00CE499E">
              <w:noBreakHyphen/>
            </w:r>
            <w:r w:rsidRPr="00CE499E">
              <w:t>5</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143</w:t>
            </w:r>
            <w:r w:rsidR="00CE499E">
              <w:noBreakHyphen/>
            </w:r>
            <w:r w:rsidRPr="00CE499E">
              <w:t>10</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143</w:t>
            </w:r>
            <w:r w:rsidR="00CE499E">
              <w:noBreakHyphen/>
            </w:r>
            <w:r w:rsidRPr="00CE499E">
              <w:t>15</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143</w:t>
            </w:r>
            <w:r w:rsidR="00CE499E">
              <w:noBreakHyphen/>
            </w:r>
            <w:r w:rsidRPr="00CE499E">
              <w:t>20</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Division</w:t>
            </w:r>
            <w:r w:rsidR="00CE499E">
              <w:t> </w:t>
            </w:r>
            <w:r w:rsidRPr="00CE499E">
              <w:t>146</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146</w:t>
            </w:r>
            <w:r w:rsidR="00CE499E">
              <w:noBreakHyphen/>
            </w:r>
            <w:r w:rsidRPr="00CE499E">
              <w:t>1</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146</w:t>
            </w:r>
            <w:r w:rsidR="00CE499E">
              <w:noBreakHyphen/>
            </w:r>
            <w:r w:rsidRPr="00CE499E">
              <w:t>5</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146</w:t>
            </w:r>
            <w:r w:rsidR="00CE499E">
              <w:noBreakHyphen/>
            </w:r>
            <w:r w:rsidRPr="00CE499E">
              <w:t>10</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146</w:t>
            </w:r>
            <w:r w:rsidR="00CE499E">
              <w:noBreakHyphen/>
            </w:r>
            <w:r w:rsidRPr="00CE499E">
              <w:t>15</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Division</w:t>
            </w:r>
            <w:r w:rsidR="00CE499E">
              <w:t> </w:t>
            </w:r>
            <w:r w:rsidRPr="00CE499E">
              <w:t>149</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149</w:t>
            </w:r>
            <w:r w:rsidR="00CE499E">
              <w:noBreakHyphen/>
            </w:r>
            <w:r w:rsidRPr="00CE499E">
              <w:t>1</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149</w:t>
            </w:r>
            <w:r w:rsidR="00CE499E">
              <w:noBreakHyphen/>
            </w:r>
            <w:r w:rsidRPr="00CE499E">
              <w:t>5</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149</w:t>
            </w:r>
            <w:r w:rsidR="00CE499E">
              <w:noBreakHyphen/>
            </w:r>
            <w:r w:rsidRPr="00CE499E">
              <w:t>10</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149</w:t>
            </w:r>
            <w:r w:rsidR="00CE499E">
              <w:noBreakHyphen/>
            </w:r>
            <w:r w:rsidRPr="00CE499E">
              <w:t>15</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149</w:t>
            </w:r>
            <w:r w:rsidR="00CE499E">
              <w:noBreakHyphen/>
            </w:r>
            <w:r w:rsidRPr="00CE499E">
              <w:t>20</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149</w:t>
            </w:r>
            <w:r w:rsidR="00CE499E">
              <w:noBreakHyphen/>
            </w:r>
            <w:r w:rsidRPr="00CE499E">
              <w:t>25</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149</w:t>
            </w:r>
            <w:r w:rsidR="00CE499E">
              <w:noBreakHyphen/>
            </w:r>
            <w:r w:rsidRPr="00CE499E">
              <w:t>30</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149</w:t>
            </w:r>
            <w:r w:rsidR="00CE499E">
              <w:noBreakHyphen/>
            </w:r>
            <w:r w:rsidRPr="00CE499E">
              <w:t>35</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149</w:t>
            </w:r>
            <w:r w:rsidR="00CE499E">
              <w:noBreakHyphen/>
            </w:r>
            <w:r w:rsidRPr="00CE499E">
              <w:t>40</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149</w:t>
            </w:r>
            <w:r w:rsidR="00CE499E">
              <w:noBreakHyphen/>
            </w:r>
            <w:r w:rsidRPr="00CE499E">
              <w:t>45</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149</w:t>
            </w:r>
            <w:r w:rsidR="00CE499E">
              <w:noBreakHyphen/>
            </w:r>
            <w:r w:rsidRPr="00CE499E">
              <w:t>50</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149</w:t>
            </w:r>
            <w:r w:rsidR="00CE499E">
              <w:noBreakHyphen/>
            </w:r>
            <w:r w:rsidRPr="00CE499E">
              <w:t>55</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149</w:t>
            </w:r>
            <w:r w:rsidR="00CE499E">
              <w:noBreakHyphen/>
            </w:r>
            <w:r w:rsidRPr="00CE499E">
              <w:t>60</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3B3B5C">
            <w:pPr>
              <w:pStyle w:val="ENoteTableText"/>
              <w:tabs>
                <w:tab w:val="center" w:leader="dot" w:pos="2268"/>
              </w:tabs>
            </w:pPr>
            <w:r w:rsidRPr="00CE499E">
              <w:t>Division</w:t>
            </w:r>
            <w:r w:rsidR="00CE499E">
              <w:t> </w:t>
            </w:r>
            <w:r w:rsidRPr="00CE499E">
              <w:t>152</w:t>
            </w:r>
            <w:r w:rsidR="00A2148A" w:rsidRPr="00CE499E">
              <w:tab/>
            </w:r>
          </w:p>
        </w:tc>
        <w:tc>
          <w:tcPr>
            <w:tcW w:w="4678" w:type="dxa"/>
            <w:shd w:val="clear" w:color="auto" w:fill="auto"/>
          </w:tcPr>
          <w:p w:rsidR="005650F3" w:rsidRPr="00CE499E" w:rsidRDefault="00A2148A"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lastRenderedPageBreak/>
              <w:t>s 152</w:t>
            </w:r>
            <w:r w:rsidR="00CE499E">
              <w:noBreakHyphen/>
            </w:r>
            <w:r w:rsidRPr="00CE499E">
              <w:t>5</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152</w:t>
            </w:r>
            <w:r w:rsidR="00CE499E">
              <w:noBreakHyphen/>
            </w:r>
            <w:r w:rsidRPr="00CE499E">
              <w:t>10</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152</w:t>
            </w:r>
            <w:r w:rsidR="00CE499E">
              <w:noBreakHyphen/>
            </w:r>
            <w:r w:rsidRPr="00CE499E">
              <w:t>15</w:t>
            </w:r>
            <w:r w:rsidRPr="00CE499E">
              <w:tab/>
            </w:r>
          </w:p>
        </w:tc>
        <w:tc>
          <w:tcPr>
            <w:tcW w:w="4678" w:type="dxa"/>
            <w:shd w:val="clear" w:color="auto" w:fill="auto"/>
          </w:tcPr>
          <w:p w:rsidR="005650F3" w:rsidRPr="00CE499E" w:rsidRDefault="005650F3"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rPr>
                <w:kern w:val="28"/>
              </w:rPr>
            </w:pPr>
            <w:r w:rsidRPr="00CE499E">
              <w:rPr>
                <w:b/>
              </w:rPr>
              <w:t>Part</w:t>
            </w:r>
            <w:r w:rsidR="00CE499E">
              <w:rPr>
                <w:b/>
              </w:rPr>
              <w:t> </w:t>
            </w:r>
            <w:r w:rsidRPr="00CE499E">
              <w:rPr>
                <w:b/>
              </w:rPr>
              <w:t>4</w:t>
            </w:r>
            <w:r w:rsidR="00CE499E">
              <w:rPr>
                <w:b/>
              </w:rPr>
              <w:noBreakHyphen/>
            </w:r>
            <w:r w:rsidRPr="00CE499E">
              <w:rPr>
                <w:b/>
              </w:rPr>
              <w:t>5</w:t>
            </w:r>
          </w:p>
        </w:tc>
        <w:tc>
          <w:tcPr>
            <w:tcW w:w="4678" w:type="dxa"/>
            <w:shd w:val="clear" w:color="auto" w:fill="auto"/>
          </w:tcPr>
          <w:p w:rsidR="005650F3" w:rsidRPr="00CE499E" w:rsidRDefault="005650F3" w:rsidP="000306D2">
            <w:pPr>
              <w:pStyle w:val="ENoteTableText"/>
            </w:pP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pPr>
            <w:r w:rsidRPr="00CE499E">
              <w:t>Part</w:t>
            </w:r>
            <w:r w:rsidR="00CE499E">
              <w:t> </w:t>
            </w:r>
            <w:r w:rsidRPr="00CE499E">
              <w:t>4</w:t>
            </w:r>
            <w:r w:rsidR="00CE499E">
              <w:t> </w:t>
            </w:r>
            <w:r w:rsidRPr="00CE499E">
              <w:t>5 heading</w:t>
            </w:r>
            <w:r w:rsidRPr="00CE499E">
              <w:tab/>
            </w:r>
          </w:p>
        </w:tc>
        <w:tc>
          <w:tcPr>
            <w:tcW w:w="4678" w:type="dxa"/>
            <w:shd w:val="clear" w:color="auto" w:fill="auto"/>
          </w:tcPr>
          <w:p w:rsidR="005650F3" w:rsidRPr="00CE499E" w:rsidRDefault="005650F3" w:rsidP="000306D2">
            <w:pPr>
              <w:pStyle w:val="ENoteTableText"/>
            </w:pPr>
            <w:r w:rsidRPr="00CE499E">
              <w:t>rs No 87, 2015</w:t>
            </w:r>
          </w:p>
        </w:tc>
      </w:tr>
      <w:tr w:rsidR="005650F3" w:rsidRPr="00CE499E" w:rsidTr="0081239D">
        <w:trPr>
          <w:cantSplit/>
        </w:trPr>
        <w:tc>
          <w:tcPr>
            <w:tcW w:w="2410" w:type="dxa"/>
            <w:shd w:val="clear" w:color="auto" w:fill="auto"/>
          </w:tcPr>
          <w:p w:rsidR="005650F3" w:rsidRPr="00CE499E" w:rsidRDefault="005650F3" w:rsidP="00B6181E">
            <w:pPr>
              <w:pStyle w:val="ENoteTableText"/>
              <w:tabs>
                <w:tab w:val="center" w:leader="dot" w:pos="2268"/>
              </w:tabs>
              <w:rPr>
                <w:b/>
              </w:rPr>
            </w:pPr>
            <w:r w:rsidRPr="00CE499E">
              <w:rPr>
                <w:b/>
              </w:rPr>
              <w:t>Division</w:t>
            </w:r>
            <w:r w:rsidR="00CE499E">
              <w:rPr>
                <w:b/>
              </w:rPr>
              <w:t> </w:t>
            </w:r>
            <w:r w:rsidRPr="00CE499E">
              <w:rPr>
                <w:b/>
              </w:rPr>
              <w:t>157</w:t>
            </w:r>
          </w:p>
        </w:tc>
        <w:tc>
          <w:tcPr>
            <w:tcW w:w="4678" w:type="dxa"/>
            <w:shd w:val="clear" w:color="auto" w:fill="auto"/>
          </w:tcPr>
          <w:p w:rsidR="005650F3" w:rsidRPr="00CE499E" w:rsidRDefault="005650F3" w:rsidP="00B6181E">
            <w:pPr>
              <w:pStyle w:val="ENoteTableText"/>
              <w:tabs>
                <w:tab w:val="center" w:leader="dot" w:pos="2268"/>
              </w:tabs>
            </w:pP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157</w:t>
            </w:r>
            <w:r w:rsidR="00CE499E">
              <w:noBreakHyphen/>
            </w:r>
            <w:r w:rsidRPr="00CE499E">
              <w:t>1</w:t>
            </w:r>
            <w:r w:rsidRPr="00CE499E">
              <w:tab/>
            </w:r>
          </w:p>
        </w:tc>
        <w:tc>
          <w:tcPr>
            <w:tcW w:w="4678" w:type="dxa"/>
            <w:shd w:val="clear" w:color="auto" w:fill="auto"/>
          </w:tcPr>
          <w:p w:rsidR="005650F3" w:rsidRPr="00CE499E" w:rsidRDefault="005650F3" w:rsidP="000306D2">
            <w:pPr>
              <w:pStyle w:val="ENoteTableText"/>
            </w:pPr>
            <w:r w:rsidRPr="00CE499E">
              <w:t>rs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157</w:t>
            </w:r>
            <w:r w:rsidR="00CE499E">
              <w:noBreakHyphen/>
            </w:r>
            <w:r w:rsidRPr="00CE499E">
              <w:t>5</w:t>
            </w:r>
            <w:r w:rsidRPr="00CE499E">
              <w:tab/>
            </w:r>
          </w:p>
        </w:tc>
        <w:tc>
          <w:tcPr>
            <w:tcW w:w="4678" w:type="dxa"/>
            <w:shd w:val="clear" w:color="auto" w:fill="auto"/>
          </w:tcPr>
          <w:p w:rsidR="005650F3" w:rsidRPr="00CE499E" w:rsidRDefault="005650F3" w:rsidP="000306D2">
            <w:pPr>
              <w:pStyle w:val="ENoteTableText"/>
            </w:pPr>
            <w:r w:rsidRPr="00CE499E">
              <w:t>am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pPr>
            <w:r w:rsidRPr="00CE499E">
              <w:t>Division</w:t>
            </w:r>
            <w:r w:rsidR="00CE499E">
              <w:t> </w:t>
            </w:r>
            <w:r w:rsidRPr="00CE499E">
              <w:t>160</w:t>
            </w:r>
            <w:r w:rsidR="004A5271" w:rsidRPr="00CE499E">
              <w:tab/>
            </w:r>
          </w:p>
        </w:tc>
        <w:tc>
          <w:tcPr>
            <w:tcW w:w="4678" w:type="dxa"/>
            <w:shd w:val="clear" w:color="auto" w:fill="auto"/>
          </w:tcPr>
          <w:p w:rsidR="005650F3" w:rsidRPr="00CE499E" w:rsidRDefault="004A5271" w:rsidP="000306D2">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160</w:t>
            </w:r>
            <w:r w:rsidR="00CE499E">
              <w:noBreakHyphen/>
            </w:r>
            <w:r w:rsidRPr="00CE499E">
              <w:t>1</w:t>
            </w:r>
            <w:r w:rsidRPr="00CE499E">
              <w:tab/>
            </w:r>
          </w:p>
        </w:tc>
        <w:tc>
          <w:tcPr>
            <w:tcW w:w="4678" w:type="dxa"/>
            <w:shd w:val="clear" w:color="auto" w:fill="auto"/>
          </w:tcPr>
          <w:p w:rsidR="005650F3" w:rsidRPr="00CE499E" w:rsidRDefault="005650F3" w:rsidP="00A2148A">
            <w:pPr>
              <w:pStyle w:val="ENoteTableText"/>
              <w:rPr>
                <w:kern w:val="28"/>
              </w:rPr>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160</w:t>
            </w:r>
            <w:r w:rsidR="00CE499E">
              <w:noBreakHyphen/>
            </w:r>
            <w:r w:rsidR="004A5271" w:rsidRPr="00CE499E">
              <w:t>5</w:t>
            </w:r>
            <w:r w:rsidRPr="00CE499E">
              <w:tab/>
            </w:r>
          </w:p>
        </w:tc>
        <w:tc>
          <w:tcPr>
            <w:tcW w:w="4678" w:type="dxa"/>
            <w:shd w:val="clear" w:color="auto" w:fill="auto"/>
          </w:tcPr>
          <w:p w:rsidR="005650F3" w:rsidRPr="00CE499E" w:rsidRDefault="005650F3" w:rsidP="003B3B5C">
            <w:pPr>
              <w:pStyle w:val="ENoteTableText"/>
            </w:pPr>
            <w:r w:rsidRPr="00CE499E">
              <w:t>rep No 87, 2015</w:t>
            </w:r>
          </w:p>
        </w:tc>
      </w:tr>
      <w:tr w:rsidR="005650F3" w:rsidRPr="00CE499E" w:rsidTr="0081239D">
        <w:trPr>
          <w:cantSplit/>
        </w:trPr>
        <w:tc>
          <w:tcPr>
            <w:tcW w:w="2410" w:type="dxa"/>
            <w:shd w:val="clear" w:color="auto" w:fill="auto"/>
          </w:tcPr>
          <w:p w:rsidR="005650F3" w:rsidRPr="00CE499E" w:rsidRDefault="005650F3" w:rsidP="00A2148A">
            <w:pPr>
              <w:pStyle w:val="ENoteTableText"/>
              <w:tabs>
                <w:tab w:val="center" w:leader="dot" w:pos="2268"/>
              </w:tabs>
              <w:rPr>
                <w:kern w:val="28"/>
              </w:rPr>
            </w:pPr>
            <w:r w:rsidRPr="00CE499E">
              <w:t>s 160</w:t>
            </w:r>
            <w:r w:rsidR="00CE499E">
              <w:noBreakHyphen/>
            </w:r>
            <w:r w:rsidR="004A5271" w:rsidRPr="00CE499E">
              <w:t>10</w:t>
            </w:r>
            <w:r w:rsidRPr="00CE499E">
              <w:tab/>
            </w:r>
          </w:p>
        </w:tc>
        <w:tc>
          <w:tcPr>
            <w:tcW w:w="4678" w:type="dxa"/>
            <w:shd w:val="clear" w:color="auto" w:fill="auto"/>
          </w:tcPr>
          <w:p w:rsidR="005650F3" w:rsidRPr="00CE499E" w:rsidRDefault="005650F3"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3B3B5C">
            <w:pPr>
              <w:pStyle w:val="ENoteTableText"/>
              <w:tabs>
                <w:tab w:val="center" w:leader="dot" w:pos="2268"/>
              </w:tabs>
            </w:pPr>
            <w:r w:rsidRPr="00CE499E">
              <w:t>s 160</w:t>
            </w:r>
            <w:r w:rsidR="00CE499E">
              <w:noBreakHyphen/>
            </w:r>
            <w:r w:rsidRPr="00CE499E">
              <w:t>15</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A2148A">
            <w:pPr>
              <w:pStyle w:val="ENoteTableText"/>
              <w:tabs>
                <w:tab w:val="center" w:leader="dot" w:pos="2268"/>
              </w:tabs>
              <w:rPr>
                <w:kern w:val="28"/>
              </w:rPr>
            </w:pPr>
            <w:r w:rsidRPr="00CE499E">
              <w:t>s 160</w:t>
            </w:r>
            <w:r w:rsidR="00CE499E">
              <w:noBreakHyphen/>
            </w:r>
            <w:r w:rsidRPr="00CE499E">
              <w:t>20</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A2148A">
            <w:pPr>
              <w:pStyle w:val="ENoteTableText"/>
              <w:tabs>
                <w:tab w:val="center" w:leader="dot" w:pos="2268"/>
              </w:tabs>
              <w:rPr>
                <w:kern w:val="28"/>
              </w:rPr>
            </w:pPr>
            <w:r w:rsidRPr="00CE499E">
              <w:t>s 160</w:t>
            </w:r>
            <w:r w:rsidR="00CE499E">
              <w:noBreakHyphen/>
            </w:r>
            <w:r w:rsidRPr="00CE499E">
              <w:t>25</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4A5271">
        <w:trPr>
          <w:cantSplit/>
        </w:trPr>
        <w:tc>
          <w:tcPr>
            <w:tcW w:w="2410" w:type="dxa"/>
            <w:shd w:val="clear" w:color="auto" w:fill="auto"/>
          </w:tcPr>
          <w:p w:rsidR="004A5271" w:rsidRPr="00CE499E" w:rsidRDefault="004A5271" w:rsidP="00A2148A">
            <w:pPr>
              <w:pStyle w:val="ENoteTableText"/>
              <w:tabs>
                <w:tab w:val="center" w:leader="dot" w:pos="2268"/>
              </w:tabs>
              <w:rPr>
                <w:kern w:val="28"/>
              </w:rPr>
            </w:pPr>
            <w:r w:rsidRPr="00CE499E">
              <w:t>s 160</w:t>
            </w:r>
            <w:r w:rsidR="00CE499E">
              <w:noBreakHyphen/>
            </w:r>
            <w:r w:rsidRPr="00CE499E">
              <w:t>30</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4A5271">
        <w:trPr>
          <w:cantSplit/>
        </w:trPr>
        <w:tc>
          <w:tcPr>
            <w:tcW w:w="2410" w:type="dxa"/>
            <w:shd w:val="clear" w:color="auto" w:fill="auto"/>
          </w:tcPr>
          <w:p w:rsidR="004A5271" w:rsidRPr="00CE499E" w:rsidRDefault="004A5271" w:rsidP="00A2148A">
            <w:pPr>
              <w:pStyle w:val="ENoteTableText"/>
              <w:tabs>
                <w:tab w:val="center" w:leader="dot" w:pos="2268"/>
              </w:tabs>
              <w:rPr>
                <w:kern w:val="28"/>
              </w:rPr>
            </w:pPr>
            <w:r w:rsidRPr="00CE499E">
              <w:t>s 160</w:t>
            </w:r>
            <w:r w:rsidR="00CE499E">
              <w:noBreakHyphen/>
            </w:r>
            <w:r w:rsidRPr="00CE499E">
              <w:t>35</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A2148A">
            <w:pPr>
              <w:pStyle w:val="ENoteTableText"/>
              <w:tabs>
                <w:tab w:val="center" w:leader="dot" w:pos="2268"/>
              </w:tabs>
              <w:rPr>
                <w:kern w:val="28"/>
              </w:rPr>
            </w:pPr>
            <w:r w:rsidRPr="00CE499E">
              <w:t>Division</w:t>
            </w:r>
            <w:r w:rsidR="00CE499E">
              <w:t> </w:t>
            </w:r>
            <w:r w:rsidRPr="00CE499E">
              <w:t>163</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A2148A">
            <w:pPr>
              <w:pStyle w:val="ENoteTableText"/>
              <w:tabs>
                <w:tab w:val="center" w:leader="dot" w:pos="2268"/>
              </w:tabs>
              <w:rPr>
                <w:kern w:val="28"/>
              </w:rPr>
            </w:pPr>
            <w:r w:rsidRPr="00CE499E">
              <w:t>s 163</w:t>
            </w:r>
            <w:r w:rsidR="00CE499E">
              <w:noBreakHyphen/>
            </w:r>
            <w:r w:rsidRPr="00CE499E">
              <w:t>1</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A2148A">
            <w:pPr>
              <w:pStyle w:val="ENoteTableText"/>
              <w:tabs>
                <w:tab w:val="center" w:leader="dot" w:pos="2268"/>
              </w:tabs>
              <w:rPr>
                <w:kern w:val="28"/>
              </w:rPr>
            </w:pPr>
            <w:r w:rsidRPr="00CE499E">
              <w:t>s 163</w:t>
            </w:r>
            <w:r w:rsidR="00CE499E">
              <w:noBreakHyphen/>
            </w:r>
            <w:r w:rsidRPr="00CE499E">
              <w:t>5</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A2148A">
            <w:pPr>
              <w:pStyle w:val="ENoteTableText"/>
              <w:tabs>
                <w:tab w:val="center" w:leader="dot" w:pos="2268"/>
              </w:tabs>
              <w:rPr>
                <w:kern w:val="28"/>
              </w:rPr>
            </w:pPr>
            <w:r w:rsidRPr="00CE499E">
              <w:t>s 163</w:t>
            </w:r>
            <w:r w:rsidR="00CE499E">
              <w:noBreakHyphen/>
            </w:r>
            <w:r w:rsidRPr="00CE499E">
              <w:t>10</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A2148A">
            <w:pPr>
              <w:pStyle w:val="ENoteTableText"/>
              <w:tabs>
                <w:tab w:val="center" w:leader="dot" w:pos="2268"/>
              </w:tabs>
              <w:rPr>
                <w:kern w:val="28"/>
              </w:rPr>
            </w:pPr>
            <w:r w:rsidRPr="00CE499E">
              <w:t>s 163</w:t>
            </w:r>
            <w:r w:rsidR="00CE499E">
              <w:noBreakHyphen/>
            </w:r>
            <w:r w:rsidRPr="00CE499E">
              <w:t>15</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A2148A">
            <w:pPr>
              <w:pStyle w:val="ENoteTableText"/>
              <w:tabs>
                <w:tab w:val="center" w:leader="dot" w:pos="2268"/>
              </w:tabs>
              <w:rPr>
                <w:kern w:val="28"/>
              </w:rPr>
            </w:pPr>
            <w:r w:rsidRPr="00CE499E">
              <w:t>s 163</w:t>
            </w:r>
            <w:r w:rsidR="00CE499E">
              <w:noBreakHyphen/>
            </w:r>
            <w:r w:rsidRPr="00CE499E">
              <w:t>20</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A2148A">
            <w:pPr>
              <w:pStyle w:val="ENoteTableText"/>
              <w:tabs>
                <w:tab w:val="center" w:leader="dot" w:pos="2268"/>
              </w:tabs>
              <w:rPr>
                <w:kern w:val="28"/>
              </w:rPr>
            </w:pPr>
            <w:r w:rsidRPr="00CE499E">
              <w:t>Division</w:t>
            </w:r>
            <w:r w:rsidR="00CE499E">
              <w:t> </w:t>
            </w:r>
            <w:r w:rsidRPr="00CE499E">
              <w:t>166</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A2148A">
            <w:pPr>
              <w:pStyle w:val="ENoteTableText"/>
              <w:tabs>
                <w:tab w:val="center" w:leader="dot" w:pos="2268"/>
              </w:tabs>
              <w:rPr>
                <w:kern w:val="28"/>
              </w:rPr>
            </w:pPr>
            <w:r w:rsidRPr="00CE499E">
              <w:t>s 166</w:t>
            </w:r>
            <w:r w:rsidR="00CE499E">
              <w:noBreakHyphen/>
            </w:r>
            <w:r w:rsidRPr="00CE499E">
              <w:t>1</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A2148A">
            <w:pPr>
              <w:pStyle w:val="ENoteTableText"/>
              <w:tabs>
                <w:tab w:val="center" w:leader="dot" w:pos="2268"/>
              </w:tabs>
              <w:rPr>
                <w:kern w:val="28"/>
              </w:rPr>
            </w:pPr>
            <w:r w:rsidRPr="00CE499E">
              <w:t>s 166</w:t>
            </w:r>
            <w:r w:rsidR="00CE499E">
              <w:noBreakHyphen/>
            </w:r>
            <w:r w:rsidRPr="00CE499E">
              <w:t>5</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A2148A">
            <w:pPr>
              <w:pStyle w:val="ENoteTableText"/>
              <w:tabs>
                <w:tab w:val="center" w:leader="dot" w:pos="2268"/>
              </w:tabs>
              <w:rPr>
                <w:kern w:val="28"/>
              </w:rPr>
            </w:pPr>
            <w:r w:rsidRPr="00CE499E">
              <w:t>s 166</w:t>
            </w:r>
            <w:r w:rsidR="00CE499E">
              <w:noBreakHyphen/>
            </w:r>
            <w:r w:rsidRPr="00CE499E">
              <w:t>10</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A2148A">
            <w:pPr>
              <w:pStyle w:val="ENoteTableText"/>
              <w:tabs>
                <w:tab w:val="center" w:leader="dot" w:pos="2268"/>
              </w:tabs>
              <w:rPr>
                <w:kern w:val="28"/>
              </w:rPr>
            </w:pPr>
            <w:r w:rsidRPr="00CE499E">
              <w:t>s 166</w:t>
            </w:r>
            <w:r w:rsidR="00CE499E">
              <w:noBreakHyphen/>
            </w:r>
            <w:r w:rsidRPr="00CE499E">
              <w:t>15</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A2148A">
            <w:pPr>
              <w:pStyle w:val="ENoteTableText"/>
              <w:tabs>
                <w:tab w:val="center" w:leader="dot" w:pos="2268"/>
              </w:tabs>
              <w:rPr>
                <w:kern w:val="28"/>
              </w:rPr>
            </w:pPr>
            <w:r w:rsidRPr="00CE499E">
              <w:t>s 166</w:t>
            </w:r>
            <w:r w:rsidR="00CE499E">
              <w:noBreakHyphen/>
            </w:r>
            <w:r w:rsidRPr="00CE499E">
              <w:t>20</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A2148A">
            <w:pPr>
              <w:pStyle w:val="ENoteTableText"/>
              <w:tabs>
                <w:tab w:val="center" w:leader="dot" w:pos="2268"/>
              </w:tabs>
              <w:rPr>
                <w:kern w:val="28"/>
              </w:rPr>
            </w:pPr>
            <w:r w:rsidRPr="00CE499E">
              <w:t>s 166</w:t>
            </w:r>
            <w:r w:rsidR="00CE499E">
              <w:noBreakHyphen/>
            </w:r>
            <w:r w:rsidRPr="00CE499E">
              <w:t>25</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8D6315">
            <w:pPr>
              <w:pStyle w:val="ENoteTableText"/>
              <w:keepNext/>
              <w:tabs>
                <w:tab w:val="center" w:leader="dot" w:pos="2268"/>
              </w:tabs>
              <w:rPr>
                <w:b/>
              </w:rPr>
            </w:pPr>
            <w:r w:rsidRPr="00CE499E">
              <w:rPr>
                <w:b/>
              </w:rPr>
              <w:lastRenderedPageBreak/>
              <w:t>Division</w:t>
            </w:r>
            <w:r w:rsidR="00CE499E">
              <w:rPr>
                <w:b/>
              </w:rPr>
              <w:t> </w:t>
            </w:r>
            <w:r w:rsidRPr="00CE499E">
              <w:rPr>
                <w:b/>
              </w:rPr>
              <w:t>169</w:t>
            </w:r>
          </w:p>
        </w:tc>
        <w:tc>
          <w:tcPr>
            <w:tcW w:w="4678" w:type="dxa"/>
            <w:shd w:val="clear" w:color="auto" w:fill="auto"/>
          </w:tcPr>
          <w:p w:rsidR="004A5271" w:rsidRPr="00CE499E" w:rsidRDefault="004A5271" w:rsidP="00A2148A">
            <w:pPr>
              <w:pStyle w:val="ENoteTableText"/>
              <w:tabs>
                <w:tab w:val="center" w:leader="dot" w:pos="2268"/>
              </w:tabs>
            </w:pPr>
          </w:p>
        </w:tc>
      </w:tr>
      <w:tr w:rsidR="004A5271" w:rsidRPr="00CE499E" w:rsidTr="0081239D">
        <w:trPr>
          <w:cantSplit/>
        </w:trPr>
        <w:tc>
          <w:tcPr>
            <w:tcW w:w="2410" w:type="dxa"/>
            <w:shd w:val="clear" w:color="auto" w:fill="auto"/>
          </w:tcPr>
          <w:p w:rsidR="004A5271" w:rsidRPr="00CE499E" w:rsidRDefault="004A5271" w:rsidP="003B3B5C">
            <w:pPr>
              <w:pStyle w:val="ENoteTableText"/>
              <w:tabs>
                <w:tab w:val="center" w:leader="dot" w:pos="2268"/>
              </w:tabs>
            </w:pPr>
            <w:r w:rsidRPr="00CE499E">
              <w:t>Division</w:t>
            </w:r>
            <w:r w:rsidR="00CE499E">
              <w:t> </w:t>
            </w:r>
            <w:r w:rsidRPr="00CE499E">
              <w:t>169 heading</w:t>
            </w:r>
            <w:r w:rsidRPr="00CE499E">
              <w:tab/>
            </w:r>
          </w:p>
        </w:tc>
        <w:tc>
          <w:tcPr>
            <w:tcW w:w="4678" w:type="dxa"/>
            <w:shd w:val="clear" w:color="auto" w:fill="auto"/>
          </w:tcPr>
          <w:p w:rsidR="004A5271" w:rsidRPr="00CE499E" w:rsidRDefault="004A5271" w:rsidP="003B3B5C">
            <w:pPr>
              <w:pStyle w:val="ENoteTableText"/>
            </w:pPr>
            <w:r w:rsidRPr="00CE499E">
              <w:t>rs No 87, 2015</w:t>
            </w:r>
          </w:p>
        </w:tc>
      </w:tr>
      <w:tr w:rsidR="004A5271" w:rsidRPr="00CE499E" w:rsidTr="0081239D">
        <w:trPr>
          <w:cantSplit/>
        </w:trPr>
        <w:tc>
          <w:tcPr>
            <w:tcW w:w="2410" w:type="dxa"/>
            <w:shd w:val="clear" w:color="auto" w:fill="auto"/>
          </w:tcPr>
          <w:p w:rsidR="004A5271" w:rsidRPr="00CE499E" w:rsidRDefault="004A5271" w:rsidP="00656393">
            <w:pPr>
              <w:pStyle w:val="ENoteTableText"/>
              <w:tabs>
                <w:tab w:val="center" w:leader="dot" w:pos="2268"/>
              </w:tabs>
              <w:rPr>
                <w:kern w:val="28"/>
              </w:rPr>
            </w:pPr>
            <w:r w:rsidRPr="00CE499E">
              <w:t>s 169</w:t>
            </w:r>
            <w:r w:rsidR="00CE499E">
              <w:noBreakHyphen/>
            </w:r>
            <w:r w:rsidRPr="00CE499E">
              <w:t>1</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656393">
            <w:pPr>
              <w:pStyle w:val="ENoteTableText"/>
              <w:tabs>
                <w:tab w:val="center" w:leader="dot" w:pos="2268"/>
              </w:tabs>
              <w:rPr>
                <w:kern w:val="28"/>
              </w:rPr>
            </w:pPr>
            <w:r w:rsidRPr="00CE499E">
              <w:t>s 169</w:t>
            </w:r>
            <w:r w:rsidR="00CE499E">
              <w:noBreakHyphen/>
            </w:r>
            <w:r w:rsidRPr="00CE499E">
              <w:t>5</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3B3B5C">
            <w:pPr>
              <w:pStyle w:val="ENoteTableText"/>
              <w:tabs>
                <w:tab w:val="center" w:leader="dot" w:pos="2268"/>
              </w:tabs>
            </w:pPr>
            <w:r w:rsidRPr="00CE499E">
              <w:t>s 169</w:t>
            </w:r>
            <w:r w:rsidR="00CE499E">
              <w:noBreakHyphen/>
            </w:r>
            <w:r w:rsidRPr="00CE499E">
              <w:t>10</w:t>
            </w:r>
            <w:r w:rsidRPr="00CE499E">
              <w:tab/>
            </w:r>
          </w:p>
        </w:tc>
        <w:tc>
          <w:tcPr>
            <w:tcW w:w="4678" w:type="dxa"/>
            <w:shd w:val="clear" w:color="auto" w:fill="auto"/>
          </w:tcPr>
          <w:p w:rsidR="004A5271" w:rsidRPr="00CE499E" w:rsidRDefault="004A5271" w:rsidP="003B3B5C">
            <w:pPr>
              <w:pStyle w:val="ENoteTableText"/>
            </w:pPr>
            <w:r w:rsidRPr="00CE499E">
              <w:t>am No 87, 2015</w:t>
            </w:r>
          </w:p>
        </w:tc>
      </w:tr>
      <w:tr w:rsidR="004A5271" w:rsidRPr="00CE499E" w:rsidTr="0081239D">
        <w:trPr>
          <w:cantSplit/>
        </w:trPr>
        <w:tc>
          <w:tcPr>
            <w:tcW w:w="2410" w:type="dxa"/>
            <w:shd w:val="clear" w:color="auto" w:fill="auto"/>
          </w:tcPr>
          <w:p w:rsidR="004A5271" w:rsidRPr="00CE499E" w:rsidRDefault="004A5271" w:rsidP="003B3B5C">
            <w:pPr>
              <w:pStyle w:val="ENoteTableText"/>
              <w:tabs>
                <w:tab w:val="center" w:leader="dot" w:pos="2268"/>
              </w:tabs>
            </w:pPr>
            <w:r w:rsidRPr="00CE499E">
              <w:t>s 169</w:t>
            </w:r>
            <w:r w:rsidR="00CE499E">
              <w:noBreakHyphen/>
            </w:r>
            <w:r w:rsidRPr="00CE499E">
              <w:t>15</w:t>
            </w:r>
            <w:r w:rsidRPr="00CE499E">
              <w:tab/>
            </w:r>
          </w:p>
        </w:tc>
        <w:tc>
          <w:tcPr>
            <w:tcW w:w="4678" w:type="dxa"/>
            <w:shd w:val="clear" w:color="auto" w:fill="auto"/>
          </w:tcPr>
          <w:p w:rsidR="004A5271" w:rsidRPr="00CE499E" w:rsidRDefault="004A5271" w:rsidP="003B3B5C">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656393">
            <w:pPr>
              <w:pStyle w:val="ENoteTableText"/>
              <w:rPr>
                <w:kern w:val="28"/>
              </w:rPr>
            </w:pPr>
            <w:r w:rsidRPr="00CE499E">
              <w:rPr>
                <w:b/>
              </w:rPr>
              <w:t>Division</w:t>
            </w:r>
            <w:r w:rsidR="00CE499E">
              <w:rPr>
                <w:b/>
              </w:rPr>
              <w:t> </w:t>
            </w:r>
            <w:r w:rsidRPr="00CE499E">
              <w:rPr>
                <w:b/>
              </w:rPr>
              <w:t xml:space="preserve">172 </w:t>
            </w:r>
          </w:p>
        </w:tc>
        <w:tc>
          <w:tcPr>
            <w:tcW w:w="4678" w:type="dxa"/>
            <w:shd w:val="clear" w:color="auto" w:fill="auto"/>
          </w:tcPr>
          <w:p w:rsidR="004A5271" w:rsidRPr="00CE499E" w:rsidRDefault="004A5271" w:rsidP="000306D2">
            <w:pPr>
              <w:pStyle w:val="ENoteTableText"/>
            </w:pPr>
          </w:p>
        </w:tc>
      </w:tr>
      <w:tr w:rsidR="004A5271" w:rsidRPr="00CE499E" w:rsidTr="0081239D">
        <w:trPr>
          <w:cantSplit/>
        </w:trPr>
        <w:tc>
          <w:tcPr>
            <w:tcW w:w="2410" w:type="dxa"/>
            <w:shd w:val="clear" w:color="auto" w:fill="auto"/>
          </w:tcPr>
          <w:p w:rsidR="004A5271" w:rsidRPr="00CE499E" w:rsidRDefault="004A5271" w:rsidP="00656393">
            <w:pPr>
              <w:pStyle w:val="ENoteTableText"/>
              <w:tabs>
                <w:tab w:val="center" w:leader="dot" w:pos="2268"/>
              </w:tabs>
            </w:pPr>
            <w:r w:rsidRPr="00CE499E">
              <w:t>Division</w:t>
            </w:r>
            <w:r w:rsidR="00CE499E">
              <w:t> </w:t>
            </w:r>
            <w:r w:rsidRPr="00CE499E">
              <w:t>172 heading</w:t>
            </w:r>
            <w:r w:rsidRPr="00CE499E">
              <w:tab/>
            </w:r>
          </w:p>
        </w:tc>
        <w:tc>
          <w:tcPr>
            <w:tcW w:w="4678" w:type="dxa"/>
            <w:shd w:val="clear" w:color="auto" w:fill="auto"/>
          </w:tcPr>
          <w:p w:rsidR="004A5271" w:rsidRPr="00CE499E" w:rsidRDefault="004A5271" w:rsidP="000306D2">
            <w:pPr>
              <w:pStyle w:val="ENoteTableText"/>
            </w:pPr>
            <w:r w:rsidRPr="00CE499E">
              <w:t>rs No 87, 2015</w:t>
            </w:r>
          </w:p>
        </w:tc>
      </w:tr>
      <w:tr w:rsidR="004A5271" w:rsidRPr="00CE499E" w:rsidTr="0081239D">
        <w:trPr>
          <w:cantSplit/>
        </w:trPr>
        <w:tc>
          <w:tcPr>
            <w:tcW w:w="2410" w:type="dxa"/>
            <w:shd w:val="clear" w:color="auto" w:fill="auto"/>
          </w:tcPr>
          <w:p w:rsidR="004A5271" w:rsidRPr="00CE499E" w:rsidRDefault="004A5271" w:rsidP="00656393">
            <w:pPr>
              <w:pStyle w:val="ENoteTableText"/>
              <w:tabs>
                <w:tab w:val="center" w:leader="dot" w:pos="2268"/>
              </w:tabs>
              <w:rPr>
                <w:kern w:val="28"/>
              </w:rPr>
            </w:pPr>
            <w:r w:rsidRPr="00CE499E">
              <w:t>s 172</w:t>
            </w:r>
            <w:r w:rsidR="00CE499E">
              <w:noBreakHyphen/>
            </w:r>
            <w:r w:rsidRPr="00CE499E">
              <w:t>1</w:t>
            </w:r>
            <w:r w:rsidRPr="00CE499E">
              <w:tab/>
            </w:r>
          </w:p>
        </w:tc>
        <w:tc>
          <w:tcPr>
            <w:tcW w:w="4678" w:type="dxa"/>
            <w:shd w:val="clear" w:color="auto" w:fill="auto"/>
          </w:tcPr>
          <w:p w:rsidR="004A5271" w:rsidRPr="00CE499E" w:rsidRDefault="004A5271" w:rsidP="000306D2">
            <w:pPr>
              <w:pStyle w:val="ENoteTableText"/>
            </w:pPr>
            <w:r w:rsidRPr="00CE499E">
              <w:t>rep No 87, 2015</w:t>
            </w:r>
          </w:p>
        </w:tc>
      </w:tr>
      <w:tr w:rsidR="004A5271" w:rsidRPr="00CE499E" w:rsidTr="0081239D">
        <w:trPr>
          <w:cantSplit/>
        </w:trPr>
        <w:tc>
          <w:tcPr>
            <w:tcW w:w="2410" w:type="dxa"/>
            <w:shd w:val="clear" w:color="auto" w:fill="auto"/>
          </w:tcPr>
          <w:p w:rsidR="004A5271" w:rsidRPr="00CE499E" w:rsidRDefault="004A5271" w:rsidP="00F719AC">
            <w:pPr>
              <w:pStyle w:val="ENoteTableText"/>
              <w:tabs>
                <w:tab w:val="center" w:leader="dot" w:pos="2268"/>
              </w:tabs>
            </w:pPr>
            <w:r w:rsidRPr="00CE499E">
              <w:t>s 172</w:t>
            </w:r>
            <w:r w:rsidR="00CE499E">
              <w:noBreakHyphen/>
            </w:r>
            <w:r w:rsidRPr="00CE499E">
              <w:t>5</w:t>
            </w:r>
            <w:r w:rsidRPr="00CE499E">
              <w:tab/>
            </w:r>
          </w:p>
        </w:tc>
        <w:tc>
          <w:tcPr>
            <w:tcW w:w="4678" w:type="dxa"/>
            <w:shd w:val="clear" w:color="auto" w:fill="auto"/>
          </w:tcPr>
          <w:p w:rsidR="004A5271" w:rsidRPr="00CE499E" w:rsidRDefault="004A5271" w:rsidP="000306D2">
            <w:pPr>
              <w:pStyle w:val="ENoteTableText"/>
            </w:pPr>
            <w:r w:rsidRPr="00CE499E">
              <w:t>am No 103, 2010</w:t>
            </w:r>
          </w:p>
        </w:tc>
      </w:tr>
      <w:tr w:rsidR="004A5271" w:rsidRPr="00CE499E" w:rsidTr="0081239D">
        <w:trPr>
          <w:cantSplit/>
        </w:trPr>
        <w:tc>
          <w:tcPr>
            <w:tcW w:w="2410" w:type="dxa"/>
            <w:shd w:val="clear" w:color="auto" w:fill="auto"/>
          </w:tcPr>
          <w:p w:rsidR="004A5271" w:rsidRPr="00CE499E" w:rsidRDefault="004A5271" w:rsidP="00F719AC">
            <w:pPr>
              <w:pStyle w:val="ENoteTableText"/>
              <w:tabs>
                <w:tab w:val="center" w:leader="dot" w:pos="2268"/>
              </w:tabs>
            </w:pPr>
            <w:r w:rsidRPr="00CE499E">
              <w:t>s 172</w:t>
            </w:r>
            <w:r w:rsidR="00CE499E">
              <w:noBreakHyphen/>
            </w:r>
            <w:r w:rsidRPr="00CE499E">
              <w:t>15</w:t>
            </w:r>
            <w:r w:rsidRPr="00CE499E">
              <w:tab/>
            </w:r>
          </w:p>
        </w:tc>
        <w:tc>
          <w:tcPr>
            <w:tcW w:w="4678" w:type="dxa"/>
            <w:shd w:val="clear" w:color="auto" w:fill="auto"/>
          </w:tcPr>
          <w:p w:rsidR="004A5271" w:rsidRPr="00CE499E" w:rsidRDefault="004A5271" w:rsidP="000306D2">
            <w:pPr>
              <w:pStyle w:val="ENoteTableText"/>
            </w:pPr>
            <w:r w:rsidRPr="00CE499E">
              <w:t>am No 87, 2015</w:t>
            </w:r>
          </w:p>
        </w:tc>
      </w:tr>
      <w:tr w:rsidR="004A5271" w:rsidRPr="00CE499E" w:rsidTr="0081239D">
        <w:trPr>
          <w:cantSplit/>
        </w:trPr>
        <w:tc>
          <w:tcPr>
            <w:tcW w:w="2410" w:type="dxa"/>
            <w:shd w:val="clear" w:color="auto" w:fill="auto"/>
          </w:tcPr>
          <w:p w:rsidR="004A5271" w:rsidRPr="00CE499E" w:rsidRDefault="004A5271" w:rsidP="00656393">
            <w:pPr>
              <w:pStyle w:val="ENoteTableText"/>
              <w:rPr>
                <w:kern w:val="28"/>
              </w:rPr>
            </w:pPr>
            <w:r w:rsidRPr="00CE499E">
              <w:rPr>
                <w:b/>
              </w:rPr>
              <w:t>Chapter</w:t>
            </w:r>
            <w:r w:rsidR="00CE499E">
              <w:rPr>
                <w:b/>
              </w:rPr>
              <w:t> </w:t>
            </w:r>
            <w:r w:rsidRPr="00CE499E">
              <w:rPr>
                <w:b/>
              </w:rPr>
              <w:t xml:space="preserve">5 </w:t>
            </w:r>
          </w:p>
        </w:tc>
        <w:tc>
          <w:tcPr>
            <w:tcW w:w="4678" w:type="dxa"/>
            <w:shd w:val="clear" w:color="auto" w:fill="auto"/>
          </w:tcPr>
          <w:p w:rsidR="004A5271" w:rsidRPr="00CE499E" w:rsidRDefault="004A5271" w:rsidP="000306D2">
            <w:pPr>
              <w:pStyle w:val="ENoteTableText"/>
            </w:pPr>
          </w:p>
        </w:tc>
      </w:tr>
      <w:tr w:rsidR="004A5271" w:rsidRPr="00CE499E" w:rsidTr="0081239D">
        <w:trPr>
          <w:cantSplit/>
        </w:trPr>
        <w:tc>
          <w:tcPr>
            <w:tcW w:w="2410" w:type="dxa"/>
            <w:shd w:val="clear" w:color="auto" w:fill="auto"/>
          </w:tcPr>
          <w:p w:rsidR="004A5271" w:rsidRPr="00CE499E" w:rsidRDefault="004A5271" w:rsidP="00A87E64">
            <w:pPr>
              <w:pStyle w:val="ENoteTableText"/>
              <w:rPr>
                <w:kern w:val="28"/>
              </w:rPr>
            </w:pPr>
            <w:r w:rsidRPr="00CE499E">
              <w:rPr>
                <w:b/>
              </w:rPr>
              <w:t>Part</w:t>
            </w:r>
            <w:r w:rsidR="00CE499E">
              <w:rPr>
                <w:b/>
              </w:rPr>
              <w:t> </w:t>
            </w:r>
            <w:r w:rsidRPr="00CE499E">
              <w:rPr>
                <w:b/>
              </w:rPr>
              <w:t>5</w:t>
            </w:r>
            <w:r w:rsidR="00CE499E">
              <w:rPr>
                <w:b/>
              </w:rPr>
              <w:noBreakHyphen/>
            </w:r>
            <w:r w:rsidRPr="00CE499E">
              <w:rPr>
                <w:b/>
              </w:rPr>
              <w:t>2</w:t>
            </w:r>
          </w:p>
        </w:tc>
        <w:tc>
          <w:tcPr>
            <w:tcW w:w="4678" w:type="dxa"/>
            <w:shd w:val="clear" w:color="auto" w:fill="auto"/>
          </w:tcPr>
          <w:p w:rsidR="004A5271" w:rsidRPr="00CE499E" w:rsidRDefault="004A5271" w:rsidP="000306D2">
            <w:pPr>
              <w:pStyle w:val="ENoteTableText"/>
            </w:pPr>
          </w:p>
        </w:tc>
      </w:tr>
      <w:tr w:rsidR="004A5271" w:rsidRPr="00CE499E" w:rsidTr="0081239D">
        <w:trPr>
          <w:cantSplit/>
        </w:trPr>
        <w:tc>
          <w:tcPr>
            <w:tcW w:w="2410" w:type="dxa"/>
            <w:shd w:val="clear" w:color="auto" w:fill="auto"/>
          </w:tcPr>
          <w:p w:rsidR="004A5271" w:rsidRPr="00CE499E" w:rsidRDefault="004A5271" w:rsidP="00A87E64">
            <w:pPr>
              <w:pStyle w:val="ENoteTableText"/>
              <w:rPr>
                <w:b/>
                <w:kern w:val="28"/>
              </w:rPr>
            </w:pPr>
            <w:r w:rsidRPr="00CE499E">
              <w:rPr>
                <w:b/>
              </w:rPr>
              <w:t>Division</w:t>
            </w:r>
            <w:r w:rsidR="00CE499E">
              <w:rPr>
                <w:b/>
              </w:rPr>
              <w:t> </w:t>
            </w:r>
            <w:r w:rsidRPr="00CE499E">
              <w:rPr>
                <w:b/>
              </w:rPr>
              <w:t>180</w:t>
            </w:r>
          </w:p>
        </w:tc>
        <w:tc>
          <w:tcPr>
            <w:tcW w:w="4678" w:type="dxa"/>
            <w:shd w:val="clear" w:color="auto" w:fill="auto"/>
          </w:tcPr>
          <w:p w:rsidR="004A5271" w:rsidRPr="00CE499E" w:rsidRDefault="004A5271" w:rsidP="000306D2">
            <w:pPr>
              <w:pStyle w:val="ENoteTableText"/>
            </w:pPr>
          </w:p>
        </w:tc>
      </w:tr>
      <w:tr w:rsidR="00740FC2" w:rsidRPr="00CE499E" w:rsidTr="0081239D">
        <w:trPr>
          <w:cantSplit/>
        </w:trPr>
        <w:tc>
          <w:tcPr>
            <w:tcW w:w="2410" w:type="dxa"/>
            <w:shd w:val="clear" w:color="auto" w:fill="auto"/>
          </w:tcPr>
          <w:p w:rsidR="00740FC2" w:rsidRPr="00CE499E" w:rsidRDefault="00740FC2" w:rsidP="00A87E64">
            <w:pPr>
              <w:pStyle w:val="ENoteTableText"/>
              <w:tabs>
                <w:tab w:val="center" w:leader="dot" w:pos="2268"/>
              </w:tabs>
            </w:pPr>
            <w:r w:rsidRPr="00CE499E">
              <w:t>s 180</w:t>
            </w:r>
            <w:r w:rsidR="00CE499E">
              <w:noBreakHyphen/>
            </w:r>
            <w:r w:rsidRPr="00CE499E">
              <w:t>1</w:t>
            </w:r>
            <w:r w:rsidRPr="00CE499E">
              <w:tab/>
            </w:r>
          </w:p>
        </w:tc>
        <w:tc>
          <w:tcPr>
            <w:tcW w:w="4678" w:type="dxa"/>
            <w:shd w:val="clear" w:color="auto" w:fill="auto"/>
          </w:tcPr>
          <w:p w:rsidR="00740FC2" w:rsidRPr="00CE499E" w:rsidRDefault="00740FC2" w:rsidP="000306D2">
            <w:pPr>
              <w:pStyle w:val="ENoteTableText"/>
            </w:pPr>
            <w:r w:rsidRPr="00CE499E">
              <w:t>am No 87, 2015</w:t>
            </w:r>
          </w:p>
        </w:tc>
      </w:tr>
      <w:tr w:rsidR="00740FC2" w:rsidRPr="00CE499E" w:rsidTr="0081239D">
        <w:trPr>
          <w:cantSplit/>
        </w:trPr>
        <w:tc>
          <w:tcPr>
            <w:tcW w:w="2410" w:type="dxa"/>
            <w:shd w:val="clear" w:color="auto" w:fill="auto"/>
          </w:tcPr>
          <w:p w:rsidR="00740FC2" w:rsidRPr="00CE499E" w:rsidRDefault="00740FC2" w:rsidP="00C87BE1">
            <w:pPr>
              <w:pStyle w:val="ENoteTableText"/>
              <w:tabs>
                <w:tab w:val="left" w:pos="2007"/>
              </w:tabs>
              <w:rPr>
                <w:kern w:val="28"/>
              </w:rPr>
            </w:pPr>
            <w:r w:rsidRPr="00CE499E">
              <w:rPr>
                <w:b/>
              </w:rPr>
              <w:t>Division</w:t>
            </w:r>
            <w:r w:rsidR="00CE499E">
              <w:rPr>
                <w:b/>
              </w:rPr>
              <w:t> </w:t>
            </w:r>
            <w:r w:rsidRPr="00CE499E">
              <w:rPr>
                <w:b/>
              </w:rPr>
              <w:t>185</w:t>
            </w:r>
          </w:p>
        </w:tc>
        <w:tc>
          <w:tcPr>
            <w:tcW w:w="4678" w:type="dxa"/>
            <w:shd w:val="clear" w:color="auto" w:fill="auto"/>
          </w:tcPr>
          <w:p w:rsidR="00740FC2" w:rsidRPr="00CE499E" w:rsidRDefault="00740FC2" w:rsidP="000306D2">
            <w:pPr>
              <w:pStyle w:val="ENoteTableText"/>
            </w:pPr>
          </w:p>
        </w:tc>
      </w:tr>
      <w:tr w:rsidR="00656393" w:rsidRPr="00CE499E" w:rsidTr="0081239D">
        <w:trPr>
          <w:cantSplit/>
        </w:trPr>
        <w:tc>
          <w:tcPr>
            <w:tcW w:w="2410" w:type="dxa"/>
            <w:shd w:val="clear" w:color="auto" w:fill="auto"/>
          </w:tcPr>
          <w:p w:rsidR="00656393" w:rsidRPr="00CE499E" w:rsidRDefault="00656393" w:rsidP="00F719AC">
            <w:pPr>
              <w:pStyle w:val="ENoteTableText"/>
              <w:tabs>
                <w:tab w:val="center" w:leader="dot" w:pos="2268"/>
              </w:tabs>
            </w:pPr>
            <w:r w:rsidRPr="00CE499E">
              <w:t>s 185</w:t>
            </w:r>
            <w:r w:rsidR="00CE499E">
              <w:noBreakHyphen/>
            </w:r>
            <w:r w:rsidRPr="00CE499E">
              <w:t>1</w:t>
            </w:r>
            <w:r w:rsidRPr="00CE499E">
              <w:tab/>
            </w:r>
          </w:p>
        </w:tc>
        <w:tc>
          <w:tcPr>
            <w:tcW w:w="4678" w:type="dxa"/>
            <w:shd w:val="clear" w:color="auto" w:fill="auto"/>
          </w:tcPr>
          <w:p w:rsidR="00656393" w:rsidRPr="00CE499E" w:rsidRDefault="00656393" w:rsidP="000306D2">
            <w:pPr>
              <w:pStyle w:val="ENoteTableText"/>
            </w:pPr>
            <w:r w:rsidRPr="00CE499E">
              <w:t>am No 87, 2015</w:t>
            </w:r>
          </w:p>
        </w:tc>
      </w:tr>
      <w:tr w:rsidR="00740FC2" w:rsidRPr="00CE499E" w:rsidTr="0081239D">
        <w:trPr>
          <w:cantSplit/>
        </w:trPr>
        <w:tc>
          <w:tcPr>
            <w:tcW w:w="2410" w:type="dxa"/>
            <w:shd w:val="clear" w:color="auto" w:fill="auto"/>
          </w:tcPr>
          <w:p w:rsidR="00740FC2" w:rsidRPr="00CE499E" w:rsidRDefault="00740FC2" w:rsidP="00F719AC">
            <w:pPr>
              <w:pStyle w:val="ENoteTableText"/>
              <w:tabs>
                <w:tab w:val="center" w:leader="dot" w:pos="2268"/>
              </w:tabs>
            </w:pPr>
            <w:r w:rsidRPr="00CE499E">
              <w:t>s 185</w:t>
            </w:r>
            <w:r w:rsidR="00CE499E">
              <w:noBreakHyphen/>
            </w:r>
            <w:r w:rsidRPr="00CE499E">
              <w:t>5</w:t>
            </w:r>
            <w:r w:rsidRPr="00CE499E">
              <w:tab/>
            </w:r>
          </w:p>
        </w:tc>
        <w:tc>
          <w:tcPr>
            <w:tcW w:w="4678" w:type="dxa"/>
            <w:shd w:val="clear" w:color="auto" w:fill="auto"/>
          </w:tcPr>
          <w:p w:rsidR="00740FC2" w:rsidRPr="00CE499E" w:rsidRDefault="00740FC2" w:rsidP="000306D2">
            <w:pPr>
              <w:pStyle w:val="ENoteTableText"/>
            </w:pPr>
            <w:r w:rsidRPr="00CE499E">
              <w:t>am No 54, 2008</w:t>
            </w:r>
          </w:p>
        </w:tc>
      </w:tr>
      <w:tr w:rsidR="00656393" w:rsidRPr="00CE499E" w:rsidTr="0081239D">
        <w:trPr>
          <w:cantSplit/>
        </w:trPr>
        <w:tc>
          <w:tcPr>
            <w:tcW w:w="2410" w:type="dxa"/>
            <w:shd w:val="clear" w:color="auto" w:fill="auto"/>
          </w:tcPr>
          <w:p w:rsidR="00656393" w:rsidRPr="00CE499E" w:rsidRDefault="00656393" w:rsidP="00F719AC">
            <w:pPr>
              <w:pStyle w:val="ENoteTableText"/>
              <w:tabs>
                <w:tab w:val="center" w:leader="dot" w:pos="2268"/>
              </w:tabs>
            </w:pPr>
          </w:p>
        </w:tc>
        <w:tc>
          <w:tcPr>
            <w:tcW w:w="4678" w:type="dxa"/>
            <w:shd w:val="clear" w:color="auto" w:fill="auto"/>
          </w:tcPr>
          <w:p w:rsidR="00656393" w:rsidRPr="00CE499E" w:rsidRDefault="00656393" w:rsidP="000306D2">
            <w:pPr>
              <w:pStyle w:val="ENoteTableText"/>
            </w:pPr>
            <w:r w:rsidRPr="00CE499E">
              <w:t>rs No 87, 2015</w:t>
            </w:r>
          </w:p>
        </w:tc>
      </w:tr>
      <w:tr w:rsidR="00656393" w:rsidRPr="00CE499E" w:rsidTr="0081239D">
        <w:trPr>
          <w:cantSplit/>
        </w:trPr>
        <w:tc>
          <w:tcPr>
            <w:tcW w:w="2410" w:type="dxa"/>
            <w:shd w:val="clear" w:color="auto" w:fill="auto"/>
          </w:tcPr>
          <w:p w:rsidR="00656393" w:rsidRPr="00CE499E" w:rsidRDefault="00656393" w:rsidP="00CC5E51">
            <w:pPr>
              <w:pStyle w:val="ENoteTableText"/>
              <w:tabs>
                <w:tab w:val="center" w:leader="dot" w:pos="2268"/>
              </w:tabs>
            </w:pPr>
            <w:r w:rsidRPr="00CE499E">
              <w:t>s 185</w:t>
            </w:r>
            <w:r w:rsidR="00CE499E">
              <w:noBreakHyphen/>
            </w:r>
            <w:r w:rsidRPr="00CE499E">
              <w:t>10</w:t>
            </w:r>
            <w:r w:rsidRPr="00CE499E">
              <w:tab/>
            </w:r>
          </w:p>
        </w:tc>
        <w:tc>
          <w:tcPr>
            <w:tcW w:w="4678" w:type="dxa"/>
            <w:shd w:val="clear" w:color="auto" w:fill="auto"/>
          </w:tcPr>
          <w:p w:rsidR="00656393" w:rsidRPr="00CE499E" w:rsidRDefault="00656393" w:rsidP="00CC5E51">
            <w:pPr>
              <w:pStyle w:val="ENoteTableText"/>
            </w:pPr>
            <w:r w:rsidRPr="00CE499E">
              <w:t>rep No 87, 2015</w:t>
            </w:r>
          </w:p>
        </w:tc>
      </w:tr>
      <w:tr w:rsidR="00740FC2" w:rsidRPr="00CE499E" w:rsidTr="0081239D">
        <w:trPr>
          <w:cantSplit/>
        </w:trPr>
        <w:tc>
          <w:tcPr>
            <w:tcW w:w="2410" w:type="dxa"/>
            <w:shd w:val="clear" w:color="auto" w:fill="auto"/>
          </w:tcPr>
          <w:p w:rsidR="00740FC2" w:rsidRPr="00CE499E" w:rsidRDefault="00740FC2" w:rsidP="00B6181E">
            <w:pPr>
              <w:pStyle w:val="ENoteTableText"/>
              <w:rPr>
                <w:b/>
              </w:rPr>
            </w:pPr>
            <w:r w:rsidRPr="00CE499E">
              <w:rPr>
                <w:b/>
              </w:rPr>
              <w:t>Division</w:t>
            </w:r>
            <w:r w:rsidR="00CE499E">
              <w:rPr>
                <w:b/>
              </w:rPr>
              <w:t> </w:t>
            </w:r>
            <w:r w:rsidRPr="00CE499E">
              <w:rPr>
                <w:b/>
              </w:rPr>
              <w:t>191</w:t>
            </w:r>
          </w:p>
        </w:tc>
        <w:tc>
          <w:tcPr>
            <w:tcW w:w="4678" w:type="dxa"/>
            <w:shd w:val="clear" w:color="auto" w:fill="auto"/>
          </w:tcPr>
          <w:p w:rsidR="00740FC2" w:rsidRPr="00CE499E" w:rsidRDefault="00740FC2" w:rsidP="000306D2">
            <w:pPr>
              <w:pStyle w:val="ENoteTableText"/>
              <w:rPr>
                <w:b/>
              </w:rPr>
            </w:pPr>
          </w:p>
        </w:tc>
      </w:tr>
      <w:tr w:rsidR="00740FC2" w:rsidRPr="00CE499E" w:rsidTr="0081239D">
        <w:trPr>
          <w:cantSplit/>
        </w:trPr>
        <w:tc>
          <w:tcPr>
            <w:tcW w:w="2410" w:type="dxa"/>
            <w:shd w:val="clear" w:color="auto" w:fill="auto"/>
          </w:tcPr>
          <w:p w:rsidR="00740FC2" w:rsidRPr="00CE499E" w:rsidRDefault="00740FC2" w:rsidP="00A87E64">
            <w:pPr>
              <w:pStyle w:val="ENoteTableText"/>
              <w:tabs>
                <w:tab w:val="center" w:leader="dot" w:pos="2268"/>
              </w:tabs>
              <w:rPr>
                <w:kern w:val="28"/>
              </w:rPr>
            </w:pPr>
            <w:r w:rsidRPr="00CE499E">
              <w:t>s 191</w:t>
            </w:r>
            <w:r w:rsidR="00CE499E">
              <w:noBreakHyphen/>
            </w:r>
            <w:r w:rsidRPr="00CE499E">
              <w:t>1</w:t>
            </w:r>
            <w:r w:rsidRPr="00CE499E">
              <w:tab/>
            </w:r>
          </w:p>
        </w:tc>
        <w:tc>
          <w:tcPr>
            <w:tcW w:w="4678" w:type="dxa"/>
            <w:shd w:val="clear" w:color="auto" w:fill="auto"/>
          </w:tcPr>
          <w:p w:rsidR="00740FC2" w:rsidRPr="00CE499E" w:rsidRDefault="00740FC2" w:rsidP="000306D2">
            <w:pPr>
              <w:pStyle w:val="ENoteTableText"/>
            </w:pPr>
            <w:r w:rsidRPr="00CE499E">
              <w:t>rs No 87, 2015</w:t>
            </w:r>
          </w:p>
        </w:tc>
      </w:tr>
      <w:tr w:rsidR="00740FC2" w:rsidRPr="00CE499E" w:rsidTr="0081239D">
        <w:trPr>
          <w:cantSplit/>
        </w:trPr>
        <w:tc>
          <w:tcPr>
            <w:tcW w:w="2410" w:type="dxa"/>
            <w:shd w:val="clear" w:color="auto" w:fill="auto"/>
          </w:tcPr>
          <w:p w:rsidR="00740FC2" w:rsidRPr="00CE499E" w:rsidRDefault="00740FC2" w:rsidP="00A87E64">
            <w:pPr>
              <w:pStyle w:val="ENoteTableText"/>
              <w:tabs>
                <w:tab w:val="center" w:leader="dot" w:pos="2268"/>
              </w:tabs>
              <w:rPr>
                <w:kern w:val="28"/>
              </w:rPr>
            </w:pPr>
            <w:r w:rsidRPr="00CE499E">
              <w:t>s 191</w:t>
            </w:r>
            <w:r w:rsidR="00CE499E">
              <w:noBreakHyphen/>
            </w:r>
            <w:r w:rsidRPr="00CE499E">
              <w:t>5</w:t>
            </w:r>
            <w:r w:rsidRPr="00CE499E">
              <w:tab/>
            </w:r>
          </w:p>
        </w:tc>
        <w:tc>
          <w:tcPr>
            <w:tcW w:w="4678" w:type="dxa"/>
            <w:shd w:val="clear" w:color="auto" w:fill="auto"/>
          </w:tcPr>
          <w:p w:rsidR="00740FC2" w:rsidRPr="00CE499E" w:rsidRDefault="00740FC2" w:rsidP="000306D2">
            <w:pPr>
              <w:pStyle w:val="ENoteTableText"/>
            </w:pPr>
            <w:r w:rsidRPr="00CE499E">
              <w:t>am No 87, 2015</w:t>
            </w:r>
          </w:p>
        </w:tc>
      </w:tr>
      <w:tr w:rsidR="00740FC2" w:rsidRPr="00CE499E" w:rsidTr="0081239D">
        <w:trPr>
          <w:cantSplit/>
        </w:trPr>
        <w:tc>
          <w:tcPr>
            <w:tcW w:w="2410" w:type="dxa"/>
            <w:shd w:val="clear" w:color="auto" w:fill="auto"/>
          </w:tcPr>
          <w:p w:rsidR="00740FC2" w:rsidRPr="00CE499E" w:rsidRDefault="00740FC2" w:rsidP="00FA30FF">
            <w:pPr>
              <w:pStyle w:val="ENoteTableText"/>
              <w:tabs>
                <w:tab w:val="center" w:leader="dot" w:pos="2268"/>
              </w:tabs>
              <w:rPr>
                <w:kern w:val="28"/>
              </w:rPr>
            </w:pPr>
            <w:r w:rsidRPr="00CE499E">
              <w:rPr>
                <w:b/>
              </w:rPr>
              <w:t>Division</w:t>
            </w:r>
            <w:r w:rsidR="00CE499E">
              <w:rPr>
                <w:b/>
              </w:rPr>
              <w:t> </w:t>
            </w:r>
            <w:r w:rsidRPr="00CE499E">
              <w:rPr>
                <w:b/>
              </w:rPr>
              <w:t>194</w:t>
            </w:r>
          </w:p>
        </w:tc>
        <w:tc>
          <w:tcPr>
            <w:tcW w:w="4678" w:type="dxa"/>
            <w:shd w:val="clear" w:color="auto" w:fill="auto"/>
          </w:tcPr>
          <w:p w:rsidR="00740FC2" w:rsidRPr="00CE499E" w:rsidRDefault="00740FC2" w:rsidP="00FA30FF">
            <w:pPr>
              <w:pStyle w:val="ENoteTableText"/>
            </w:pPr>
          </w:p>
        </w:tc>
      </w:tr>
      <w:tr w:rsidR="00740FC2" w:rsidRPr="00CE499E" w:rsidTr="0081239D">
        <w:trPr>
          <w:cantSplit/>
        </w:trPr>
        <w:tc>
          <w:tcPr>
            <w:tcW w:w="2410" w:type="dxa"/>
            <w:shd w:val="clear" w:color="auto" w:fill="auto"/>
          </w:tcPr>
          <w:p w:rsidR="00740FC2" w:rsidRPr="00CE499E" w:rsidRDefault="00740FC2" w:rsidP="00FA30FF">
            <w:pPr>
              <w:pStyle w:val="ENoteTableText"/>
              <w:tabs>
                <w:tab w:val="center" w:leader="dot" w:pos="2268"/>
              </w:tabs>
              <w:rPr>
                <w:kern w:val="28"/>
              </w:rPr>
            </w:pPr>
            <w:r w:rsidRPr="00CE499E">
              <w:t>s 194</w:t>
            </w:r>
            <w:r w:rsidR="00CE499E">
              <w:noBreakHyphen/>
            </w:r>
            <w:r w:rsidRPr="00CE499E">
              <w:t>1A</w:t>
            </w:r>
            <w:r w:rsidRPr="00CE499E">
              <w:tab/>
            </w:r>
          </w:p>
        </w:tc>
        <w:tc>
          <w:tcPr>
            <w:tcW w:w="4678" w:type="dxa"/>
            <w:shd w:val="clear" w:color="auto" w:fill="auto"/>
          </w:tcPr>
          <w:p w:rsidR="00740FC2" w:rsidRPr="00CE499E" w:rsidRDefault="00A87E64" w:rsidP="00FA30FF">
            <w:pPr>
              <w:pStyle w:val="ENoteTableText"/>
            </w:pPr>
            <w:r w:rsidRPr="00CE499E">
              <w:t>ad</w:t>
            </w:r>
            <w:r w:rsidR="00740FC2" w:rsidRPr="00CE499E">
              <w:t xml:space="preserve"> No 87, 2015</w:t>
            </w:r>
          </w:p>
        </w:tc>
      </w:tr>
      <w:tr w:rsidR="00740FC2" w:rsidRPr="00CE499E" w:rsidTr="0081239D">
        <w:trPr>
          <w:cantSplit/>
        </w:trPr>
        <w:tc>
          <w:tcPr>
            <w:tcW w:w="2410" w:type="dxa"/>
            <w:shd w:val="clear" w:color="auto" w:fill="auto"/>
          </w:tcPr>
          <w:p w:rsidR="00740FC2" w:rsidRPr="00CE499E" w:rsidRDefault="00740FC2" w:rsidP="00D72F61">
            <w:pPr>
              <w:pStyle w:val="ENoteTableText"/>
              <w:tabs>
                <w:tab w:val="center" w:leader="dot" w:pos="2268"/>
              </w:tabs>
              <w:rPr>
                <w:kern w:val="28"/>
              </w:rPr>
            </w:pPr>
            <w:r w:rsidRPr="00CE499E">
              <w:t>s 194</w:t>
            </w:r>
            <w:r w:rsidR="00CE499E">
              <w:noBreakHyphen/>
            </w:r>
            <w:r w:rsidRPr="00CE499E">
              <w:t>1</w:t>
            </w:r>
            <w:r w:rsidRPr="00CE499E">
              <w:tab/>
            </w:r>
          </w:p>
        </w:tc>
        <w:tc>
          <w:tcPr>
            <w:tcW w:w="4678" w:type="dxa"/>
            <w:shd w:val="clear" w:color="auto" w:fill="auto"/>
          </w:tcPr>
          <w:p w:rsidR="00740FC2" w:rsidRPr="00CE499E" w:rsidRDefault="00740FC2" w:rsidP="000306D2">
            <w:pPr>
              <w:pStyle w:val="ENoteTableText"/>
            </w:pPr>
            <w:r w:rsidRPr="00CE499E">
              <w:t>am No 87, 2015</w:t>
            </w:r>
          </w:p>
        </w:tc>
      </w:tr>
      <w:tr w:rsidR="00740FC2" w:rsidRPr="00CE499E" w:rsidTr="0081239D">
        <w:trPr>
          <w:cantSplit/>
        </w:trPr>
        <w:tc>
          <w:tcPr>
            <w:tcW w:w="2410" w:type="dxa"/>
            <w:shd w:val="clear" w:color="auto" w:fill="auto"/>
          </w:tcPr>
          <w:p w:rsidR="00740FC2" w:rsidRPr="00CE499E" w:rsidRDefault="00740FC2" w:rsidP="00D72F61">
            <w:pPr>
              <w:pStyle w:val="ENoteTableText"/>
              <w:tabs>
                <w:tab w:val="center" w:leader="dot" w:pos="2268"/>
              </w:tabs>
              <w:rPr>
                <w:kern w:val="28"/>
              </w:rPr>
            </w:pPr>
            <w:r w:rsidRPr="00CE499E">
              <w:t>s 194</w:t>
            </w:r>
            <w:r w:rsidR="00CE499E">
              <w:noBreakHyphen/>
            </w:r>
            <w:r w:rsidRPr="00CE499E">
              <w:t>5</w:t>
            </w:r>
            <w:r w:rsidRPr="00CE499E">
              <w:tab/>
            </w:r>
          </w:p>
        </w:tc>
        <w:tc>
          <w:tcPr>
            <w:tcW w:w="4678" w:type="dxa"/>
            <w:shd w:val="clear" w:color="auto" w:fill="auto"/>
          </w:tcPr>
          <w:p w:rsidR="00740FC2" w:rsidRPr="00CE499E" w:rsidRDefault="00740FC2" w:rsidP="000306D2">
            <w:pPr>
              <w:pStyle w:val="ENoteTableText"/>
            </w:pPr>
            <w:r w:rsidRPr="00CE499E">
              <w:t>am No 87, 2015</w:t>
            </w:r>
          </w:p>
        </w:tc>
      </w:tr>
      <w:tr w:rsidR="00740FC2" w:rsidRPr="00CE499E" w:rsidTr="0081239D">
        <w:trPr>
          <w:cantSplit/>
        </w:trPr>
        <w:tc>
          <w:tcPr>
            <w:tcW w:w="2410" w:type="dxa"/>
            <w:shd w:val="clear" w:color="auto" w:fill="auto"/>
          </w:tcPr>
          <w:p w:rsidR="00740FC2" w:rsidRPr="00CE499E" w:rsidRDefault="00740FC2" w:rsidP="00997461">
            <w:pPr>
              <w:pStyle w:val="ENoteTableText"/>
              <w:tabs>
                <w:tab w:val="center" w:leader="dot" w:pos="2268"/>
              </w:tabs>
            </w:pPr>
            <w:r w:rsidRPr="00CE499E">
              <w:t>s 194</w:t>
            </w:r>
            <w:r w:rsidR="00CE499E">
              <w:noBreakHyphen/>
            </w:r>
            <w:r w:rsidRPr="00CE499E">
              <w:t>10</w:t>
            </w:r>
            <w:r w:rsidRPr="00CE499E">
              <w:tab/>
            </w:r>
          </w:p>
        </w:tc>
        <w:tc>
          <w:tcPr>
            <w:tcW w:w="4678" w:type="dxa"/>
            <w:shd w:val="clear" w:color="auto" w:fill="auto"/>
          </w:tcPr>
          <w:p w:rsidR="00740FC2" w:rsidRPr="00CE499E" w:rsidRDefault="00740FC2" w:rsidP="000306D2">
            <w:pPr>
              <w:pStyle w:val="ENoteTableText"/>
            </w:pPr>
            <w:r w:rsidRPr="00CE499E">
              <w:t>am No 87, 2015</w:t>
            </w:r>
          </w:p>
        </w:tc>
      </w:tr>
      <w:tr w:rsidR="00740FC2" w:rsidRPr="00CE499E" w:rsidTr="0081239D">
        <w:trPr>
          <w:cantSplit/>
        </w:trPr>
        <w:tc>
          <w:tcPr>
            <w:tcW w:w="2410" w:type="dxa"/>
            <w:shd w:val="clear" w:color="auto" w:fill="auto"/>
          </w:tcPr>
          <w:p w:rsidR="00740FC2" w:rsidRPr="00CE499E" w:rsidRDefault="00740FC2" w:rsidP="00997461">
            <w:pPr>
              <w:pStyle w:val="ENoteTableText"/>
              <w:tabs>
                <w:tab w:val="center" w:leader="dot" w:pos="2268"/>
              </w:tabs>
            </w:pPr>
            <w:r w:rsidRPr="00CE499E">
              <w:t>s 194</w:t>
            </w:r>
            <w:r w:rsidR="00CE499E">
              <w:noBreakHyphen/>
            </w:r>
            <w:r w:rsidRPr="00CE499E">
              <w:t>15</w:t>
            </w:r>
            <w:r w:rsidRPr="00CE499E">
              <w:tab/>
            </w:r>
          </w:p>
        </w:tc>
        <w:tc>
          <w:tcPr>
            <w:tcW w:w="4678" w:type="dxa"/>
            <w:shd w:val="clear" w:color="auto" w:fill="auto"/>
          </w:tcPr>
          <w:p w:rsidR="00740FC2" w:rsidRPr="00CE499E" w:rsidRDefault="00740FC2" w:rsidP="000306D2">
            <w:pPr>
              <w:pStyle w:val="ENoteTableText"/>
            </w:pPr>
            <w:r w:rsidRPr="00CE499E">
              <w:t>am No 87, 2015</w:t>
            </w:r>
          </w:p>
        </w:tc>
      </w:tr>
      <w:tr w:rsidR="00740FC2" w:rsidRPr="00CE499E" w:rsidTr="0081239D">
        <w:trPr>
          <w:cantSplit/>
        </w:trPr>
        <w:tc>
          <w:tcPr>
            <w:tcW w:w="2410" w:type="dxa"/>
            <w:shd w:val="clear" w:color="auto" w:fill="auto"/>
          </w:tcPr>
          <w:p w:rsidR="00740FC2" w:rsidRPr="00CE499E" w:rsidRDefault="00740FC2" w:rsidP="00D72F61">
            <w:pPr>
              <w:pStyle w:val="ENoteTableText"/>
              <w:tabs>
                <w:tab w:val="center" w:leader="dot" w:pos="2268"/>
              </w:tabs>
            </w:pPr>
            <w:r w:rsidRPr="00CE499E">
              <w:t>s 194</w:t>
            </w:r>
            <w:r w:rsidR="00CE499E">
              <w:noBreakHyphen/>
            </w:r>
            <w:r w:rsidRPr="00CE499E">
              <w:t>25</w:t>
            </w:r>
            <w:r w:rsidRPr="00CE499E">
              <w:tab/>
            </w:r>
          </w:p>
        </w:tc>
        <w:tc>
          <w:tcPr>
            <w:tcW w:w="4678" w:type="dxa"/>
            <w:shd w:val="clear" w:color="auto" w:fill="auto"/>
          </w:tcPr>
          <w:p w:rsidR="00740FC2" w:rsidRPr="00CE499E" w:rsidRDefault="00740FC2" w:rsidP="000306D2">
            <w:pPr>
              <w:pStyle w:val="ENoteTableText"/>
            </w:pPr>
            <w:r w:rsidRPr="00CE499E">
              <w:t>am No 87, 2015</w:t>
            </w:r>
          </w:p>
        </w:tc>
      </w:tr>
      <w:tr w:rsidR="00740FC2" w:rsidRPr="00CE499E" w:rsidTr="0081239D">
        <w:trPr>
          <w:cantSplit/>
        </w:trPr>
        <w:tc>
          <w:tcPr>
            <w:tcW w:w="2410" w:type="dxa"/>
            <w:shd w:val="clear" w:color="auto" w:fill="auto"/>
          </w:tcPr>
          <w:p w:rsidR="00740FC2" w:rsidRPr="00CE499E" w:rsidRDefault="00740FC2" w:rsidP="00A87E64">
            <w:pPr>
              <w:pStyle w:val="ENoteTableText"/>
              <w:tabs>
                <w:tab w:val="center" w:leader="dot" w:pos="2268"/>
              </w:tabs>
              <w:rPr>
                <w:b/>
              </w:rPr>
            </w:pPr>
            <w:r w:rsidRPr="00CE499E">
              <w:t>s 194</w:t>
            </w:r>
            <w:r w:rsidR="00CE499E">
              <w:noBreakHyphen/>
            </w:r>
            <w:r w:rsidRPr="00CE499E">
              <w:t>30</w:t>
            </w:r>
            <w:r w:rsidRPr="00CE499E">
              <w:tab/>
            </w:r>
          </w:p>
        </w:tc>
        <w:tc>
          <w:tcPr>
            <w:tcW w:w="4678" w:type="dxa"/>
            <w:shd w:val="clear" w:color="auto" w:fill="auto"/>
          </w:tcPr>
          <w:p w:rsidR="00740FC2" w:rsidRPr="00CE499E" w:rsidRDefault="00740FC2" w:rsidP="00A87E64">
            <w:pPr>
              <w:pStyle w:val="ENoteTableText"/>
              <w:rPr>
                <w:kern w:val="28"/>
              </w:rPr>
            </w:pPr>
            <w:r w:rsidRPr="00CE499E">
              <w:t>rep No 87, 2015</w:t>
            </w:r>
          </w:p>
        </w:tc>
      </w:tr>
      <w:tr w:rsidR="00740FC2" w:rsidRPr="00CE499E" w:rsidTr="0081239D">
        <w:trPr>
          <w:cantSplit/>
        </w:trPr>
        <w:tc>
          <w:tcPr>
            <w:tcW w:w="2410" w:type="dxa"/>
            <w:shd w:val="clear" w:color="auto" w:fill="auto"/>
          </w:tcPr>
          <w:p w:rsidR="00740FC2" w:rsidRPr="00CE499E" w:rsidRDefault="00740FC2" w:rsidP="00A87E64">
            <w:pPr>
              <w:pStyle w:val="ENoteTableText"/>
              <w:tabs>
                <w:tab w:val="center" w:leader="dot" w:pos="2268"/>
              </w:tabs>
              <w:rPr>
                <w:kern w:val="28"/>
              </w:rPr>
            </w:pPr>
            <w:r w:rsidRPr="00CE499E">
              <w:lastRenderedPageBreak/>
              <w:t>s 194</w:t>
            </w:r>
            <w:r w:rsidR="00CE499E">
              <w:noBreakHyphen/>
            </w:r>
            <w:r w:rsidRPr="00CE499E">
              <w:t>35</w:t>
            </w:r>
            <w:r w:rsidRPr="00CE499E">
              <w:tab/>
            </w:r>
          </w:p>
        </w:tc>
        <w:tc>
          <w:tcPr>
            <w:tcW w:w="4678" w:type="dxa"/>
            <w:shd w:val="clear" w:color="auto" w:fill="auto"/>
          </w:tcPr>
          <w:p w:rsidR="00740FC2" w:rsidRPr="00CE499E" w:rsidRDefault="00740FC2" w:rsidP="00997461">
            <w:pPr>
              <w:pStyle w:val="ENoteTableText"/>
            </w:pPr>
            <w:r w:rsidRPr="00CE499E">
              <w:t>am No 87, 2015</w:t>
            </w:r>
          </w:p>
        </w:tc>
      </w:tr>
      <w:tr w:rsidR="00740FC2" w:rsidRPr="00CE499E" w:rsidTr="0081239D">
        <w:trPr>
          <w:cantSplit/>
        </w:trPr>
        <w:tc>
          <w:tcPr>
            <w:tcW w:w="2410" w:type="dxa"/>
            <w:shd w:val="clear" w:color="auto" w:fill="auto"/>
          </w:tcPr>
          <w:p w:rsidR="00740FC2" w:rsidRPr="00CE499E" w:rsidRDefault="00740FC2" w:rsidP="00A87E64">
            <w:pPr>
              <w:pStyle w:val="ENoteTableText"/>
              <w:tabs>
                <w:tab w:val="center" w:leader="dot" w:pos="2268"/>
              </w:tabs>
              <w:rPr>
                <w:kern w:val="28"/>
              </w:rPr>
            </w:pPr>
            <w:r w:rsidRPr="00CE499E">
              <w:rPr>
                <w:b/>
              </w:rPr>
              <w:t>Division</w:t>
            </w:r>
            <w:r w:rsidR="00CE499E">
              <w:rPr>
                <w:b/>
              </w:rPr>
              <w:t> </w:t>
            </w:r>
            <w:r w:rsidRPr="00CE499E">
              <w:rPr>
                <w:b/>
              </w:rPr>
              <w:t>197</w:t>
            </w:r>
          </w:p>
        </w:tc>
        <w:tc>
          <w:tcPr>
            <w:tcW w:w="4678" w:type="dxa"/>
            <w:shd w:val="clear" w:color="auto" w:fill="auto"/>
          </w:tcPr>
          <w:p w:rsidR="00740FC2" w:rsidRPr="00CE499E" w:rsidRDefault="00740FC2" w:rsidP="00997461">
            <w:pPr>
              <w:pStyle w:val="ENoteTableText"/>
            </w:pPr>
          </w:p>
        </w:tc>
      </w:tr>
      <w:tr w:rsidR="00740FC2" w:rsidRPr="00CE499E" w:rsidTr="0081239D">
        <w:trPr>
          <w:cantSplit/>
        </w:trPr>
        <w:tc>
          <w:tcPr>
            <w:tcW w:w="2410" w:type="dxa"/>
            <w:shd w:val="clear" w:color="auto" w:fill="auto"/>
          </w:tcPr>
          <w:p w:rsidR="00740FC2" w:rsidRPr="00CE499E" w:rsidRDefault="00740FC2" w:rsidP="00A87E64">
            <w:pPr>
              <w:pStyle w:val="ENoteTableText"/>
              <w:tabs>
                <w:tab w:val="center" w:leader="dot" w:pos="2268"/>
              </w:tabs>
              <w:rPr>
                <w:kern w:val="28"/>
              </w:rPr>
            </w:pPr>
            <w:r w:rsidRPr="00CE499E">
              <w:t>s 197</w:t>
            </w:r>
            <w:r w:rsidR="00CE499E">
              <w:noBreakHyphen/>
            </w:r>
            <w:r w:rsidRPr="00CE499E">
              <w:t>1</w:t>
            </w:r>
            <w:r w:rsidRPr="00CE499E">
              <w:tab/>
            </w:r>
          </w:p>
        </w:tc>
        <w:tc>
          <w:tcPr>
            <w:tcW w:w="4678" w:type="dxa"/>
            <w:shd w:val="clear" w:color="auto" w:fill="auto"/>
          </w:tcPr>
          <w:p w:rsidR="00740FC2" w:rsidRPr="00CE499E" w:rsidRDefault="00740FC2" w:rsidP="00997461">
            <w:pPr>
              <w:pStyle w:val="ENoteTableText"/>
            </w:pPr>
            <w:r w:rsidRPr="00CE499E">
              <w:t>am No 87, 2015</w:t>
            </w:r>
          </w:p>
        </w:tc>
      </w:tr>
      <w:tr w:rsidR="00740FC2" w:rsidRPr="00CE499E" w:rsidTr="0081239D">
        <w:trPr>
          <w:cantSplit/>
        </w:trPr>
        <w:tc>
          <w:tcPr>
            <w:tcW w:w="2410" w:type="dxa"/>
            <w:shd w:val="clear" w:color="auto" w:fill="auto"/>
          </w:tcPr>
          <w:p w:rsidR="00740FC2" w:rsidRPr="00CE499E" w:rsidRDefault="00740FC2" w:rsidP="00A87E64">
            <w:pPr>
              <w:pStyle w:val="ENoteTableText"/>
              <w:tabs>
                <w:tab w:val="center" w:leader="dot" w:pos="2268"/>
              </w:tabs>
              <w:rPr>
                <w:kern w:val="28"/>
              </w:rPr>
            </w:pPr>
            <w:r w:rsidRPr="00CE499E">
              <w:t>s 197</w:t>
            </w:r>
            <w:r w:rsidR="00CE499E">
              <w:noBreakHyphen/>
            </w:r>
            <w:r w:rsidRPr="00CE499E">
              <w:t>5</w:t>
            </w:r>
            <w:r w:rsidRPr="00CE499E">
              <w:tab/>
            </w:r>
          </w:p>
        </w:tc>
        <w:tc>
          <w:tcPr>
            <w:tcW w:w="4678" w:type="dxa"/>
            <w:shd w:val="clear" w:color="auto" w:fill="auto"/>
          </w:tcPr>
          <w:p w:rsidR="00740FC2" w:rsidRPr="00CE499E" w:rsidRDefault="00740FC2" w:rsidP="00997461">
            <w:pPr>
              <w:pStyle w:val="ENoteTableText"/>
            </w:pPr>
            <w:r w:rsidRPr="00CE499E">
              <w:t>am No 87, 2015</w:t>
            </w:r>
          </w:p>
        </w:tc>
      </w:tr>
      <w:tr w:rsidR="00740FC2" w:rsidRPr="00CE499E" w:rsidTr="0081239D">
        <w:trPr>
          <w:cantSplit/>
        </w:trPr>
        <w:tc>
          <w:tcPr>
            <w:tcW w:w="2410" w:type="dxa"/>
            <w:shd w:val="clear" w:color="auto" w:fill="auto"/>
          </w:tcPr>
          <w:p w:rsidR="00740FC2" w:rsidRPr="00CE499E" w:rsidRDefault="00740FC2" w:rsidP="00A87E64">
            <w:pPr>
              <w:pStyle w:val="ENoteTableText"/>
              <w:rPr>
                <w:kern w:val="28"/>
              </w:rPr>
            </w:pPr>
            <w:r w:rsidRPr="00CE499E">
              <w:rPr>
                <w:b/>
              </w:rPr>
              <w:t>Division</w:t>
            </w:r>
            <w:r w:rsidR="00CE499E">
              <w:rPr>
                <w:b/>
              </w:rPr>
              <w:t> </w:t>
            </w:r>
            <w:r w:rsidRPr="00CE499E">
              <w:rPr>
                <w:b/>
              </w:rPr>
              <w:t xml:space="preserve">200 </w:t>
            </w:r>
          </w:p>
        </w:tc>
        <w:tc>
          <w:tcPr>
            <w:tcW w:w="4678" w:type="dxa"/>
            <w:shd w:val="clear" w:color="auto" w:fill="auto"/>
          </w:tcPr>
          <w:p w:rsidR="00740FC2" w:rsidRPr="00CE499E" w:rsidRDefault="00740FC2" w:rsidP="000306D2">
            <w:pPr>
              <w:pStyle w:val="ENoteTableText"/>
            </w:pPr>
          </w:p>
        </w:tc>
      </w:tr>
      <w:tr w:rsidR="00740FC2" w:rsidRPr="00CE499E" w:rsidTr="0081239D">
        <w:trPr>
          <w:cantSplit/>
        </w:trPr>
        <w:tc>
          <w:tcPr>
            <w:tcW w:w="2410" w:type="dxa"/>
            <w:shd w:val="clear" w:color="auto" w:fill="auto"/>
          </w:tcPr>
          <w:p w:rsidR="00740FC2" w:rsidRPr="00CE499E" w:rsidRDefault="00740FC2" w:rsidP="00A87E64">
            <w:pPr>
              <w:pStyle w:val="ENoteTableText"/>
              <w:tabs>
                <w:tab w:val="center" w:leader="dot" w:pos="2268"/>
              </w:tabs>
            </w:pPr>
            <w:r w:rsidRPr="00CE499E">
              <w:t>Division</w:t>
            </w:r>
            <w:r w:rsidR="00CE499E">
              <w:t> </w:t>
            </w:r>
            <w:r w:rsidRPr="00CE499E">
              <w:t>200 heading</w:t>
            </w:r>
            <w:r w:rsidRPr="00CE499E">
              <w:tab/>
            </w:r>
          </w:p>
        </w:tc>
        <w:tc>
          <w:tcPr>
            <w:tcW w:w="4678" w:type="dxa"/>
            <w:shd w:val="clear" w:color="auto" w:fill="auto"/>
          </w:tcPr>
          <w:p w:rsidR="00740FC2" w:rsidRPr="00CE499E" w:rsidRDefault="00740FC2" w:rsidP="000306D2">
            <w:pPr>
              <w:pStyle w:val="ENoteTableText"/>
            </w:pPr>
            <w:r w:rsidRPr="00CE499E">
              <w:t>rs No 87, 2015</w:t>
            </w:r>
          </w:p>
        </w:tc>
      </w:tr>
      <w:tr w:rsidR="00740FC2" w:rsidRPr="00CE499E" w:rsidTr="0081239D">
        <w:trPr>
          <w:cantSplit/>
        </w:trPr>
        <w:tc>
          <w:tcPr>
            <w:tcW w:w="2410" w:type="dxa"/>
            <w:shd w:val="clear" w:color="auto" w:fill="auto"/>
          </w:tcPr>
          <w:p w:rsidR="00740FC2" w:rsidRPr="00CE499E" w:rsidRDefault="00740FC2" w:rsidP="00F719AC">
            <w:pPr>
              <w:pStyle w:val="ENoteTableText"/>
              <w:tabs>
                <w:tab w:val="center" w:leader="dot" w:pos="2268"/>
              </w:tabs>
            </w:pPr>
            <w:r w:rsidRPr="00CE499E">
              <w:t>s 200</w:t>
            </w:r>
            <w:r w:rsidR="00CE499E">
              <w:noBreakHyphen/>
            </w:r>
            <w:r w:rsidRPr="00CE499E">
              <w:t>1</w:t>
            </w:r>
            <w:r w:rsidRPr="00CE499E">
              <w:tab/>
            </w:r>
          </w:p>
        </w:tc>
        <w:tc>
          <w:tcPr>
            <w:tcW w:w="4678" w:type="dxa"/>
            <w:shd w:val="clear" w:color="auto" w:fill="auto"/>
          </w:tcPr>
          <w:p w:rsidR="00740FC2" w:rsidRPr="00CE499E" w:rsidRDefault="00740FC2" w:rsidP="000306D2">
            <w:pPr>
              <w:pStyle w:val="ENoteTableText"/>
            </w:pPr>
            <w:r w:rsidRPr="00CE499E">
              <w:t>am No 54, 2008; No 87, 2015</w:t>
            </w:r>
          </w:p>
        </w:tc>
      </w:tr>
      <w:tr w:rsidR="00740FC2" w:rsidRPr="00CE499E" w:rsidTr="0081239D">
        <w:trPr>
          <w:cantSplit/>
        </w:trPr>
        <w:tc>
          <w:tcPr>
            <w:tcW w:w="2410" w:type="dxa"/>
            <w:shd w:val="clear" w:color="auto" w:fill="auto"/>
          </w:tcPr>
          <w:p w:rsidR="00740FC2" w:rsidRPr="00CE499E" w:rsidRDefault="00740FC2" w:rsidP="00EC1C32">
            <w:pPr>
              <w:pStyle w:val="ENoteTableText"/>
              <w:tabs>
                <w:tab w:val="center" w:leader="dot" w:pos="2268"/>
              </w:tabs>
              <w:rPr>
                <w:kern w:val="28"/>
              </w:rPr>
            </w:pPr>
            <w:r w:rsidRPr="00CE499E">
              <w:t>s 200</w:t>
            </w:r>
            <w:r w:rsidR="00CE499E">
              <w:noBreakHyphen/>
            </w:r>
            <w:r w:rsidRPr="00CE499E">
              <w:t>5</w:t>
            </w:r>
            <w:r w:rsidRPr="00CE499E">
              <w:tab/>
            </w:r>
          </w:p>
        </w:tc>
        <w:tc>
          <w:tcPr>
            <w:tcW w:w="4678" w:type="dxa"/>
            <w:shd w:val="clear" w:color="auto" w:fill="auto"/>
          </w:tcPr>
          <w:p w:rsidR="00740FC2" w:rsidRPr="00CE499E" w:rsidRDefault="00740FC2" w:rsidP="000306D2">
            <w:pPr>
              <w:pStyle w:val="ENoteTableText"/>
            </w:pPr>
            <w:r w:rsidRPr="00CE499E">
              <w:t>am No 87, 2015</w:t>
            </w:r>
          </w:p>
        </w:tc>
      </w:tr>
      <w:tr w:rsidR="00740FC2" w:rsidRPr="00CE499E" w:rsidTr="0081239D">
        <w:trPr>
          <w:cantSplit/>
        </w:trPr>
        <w:tc>
          <w:tcPr>
            <w:tcW w:w="2410" w:type="dxa"/>
            <w:shd w:val="clear" w:color="auto" w:fill="auto"/>
          </w:tcPr>
          <w:p w:rsidR="00740FC2" w:rsidRPr="00CE499E" w:rsidRDefault="00740FC2" w:rsidP="00EC1C32">
            <w:pPr>
              <w:pStyle w:val="ENoteTableText"/>
              <w:tabs>
                <w:tab w:val="center" w:leader="dot" w:pos="2268"/>
              </w:tabs>
              <w:rPr>
                <w:kern w:val="28"/>
              </w:rPr>
            </w:pPr>
            <w:r w:rsidRPr="00CE499E">
              <w:rPr>
                <w:b/>
              </w:rPr>
              <w:t>Division</w:t>
            </w:r>
            <w:r w:rsidR="00CE499E">
              <w:rPr>
                <w:b/>
              </w:rPr>
              <w:t> </w:t>
            </w:r>
            <w:r w:rsidRPr="00CE499E">
              <w:rPr>
                <w:b/>
              </w:rPr>
              <w:t>203</w:t>
            </w:r>
          </w:p>
        </w:tc>
        <w:tc>
          <w:tcPr>
            <w:tcW w:w="4678" w:type="dxa"/>
            <w:shd w:val="clear" w:color="auto" w:fill="auto"/>
          </w:tcPr>
          <w:p w:rsidR="00740FC2" w:rsidRPr="00CE499E" w:rsidRDefault="00740FC2" w:rsidP="000306D2">
            <w:pPr>
              <w:pStyle w:val="ENoteTableText"/>
            </w:pPr>
          </w:p>
        </w:tc>
      </w:tr>
      <w:tr w:rsidR="00740FC2" w:rsidRPr="00CE499E" w:rsidTr="0081239D">
        <w:trPr>
          <w:cantSplit/>
        </w:trPr>
        <w:tc>
          <w:tcPr>
            <w:tcW w:w="2410" w:type="dxa"/>
            <w:shd w:val="clear" w:color="auto" w:fill="auto"/>
          </w:tcPr>
          <w:p w:rsidR="00740FC2" w:rsidRPr="00CE499E" w:rsidRDefault="00740FC2" w:rsidP="00EC1C32">
            <w:pPr>
              <w:pStyle w:val="ENoteTableText"/>
              <w:tabs>
                <w:tab w:val="center" w:leader="dot" w:pos="2268"/>
              </w:tabs>
              <w:rPr>
                <w:b/>
                <w:kern w:val="28"/>
              </w:rPr>
            </w:pPr>
            <w:r w:rsidRPr="00CE499E">
              <w:t>s 203</w:t>
            </w:r>
            <w:r w:rsidR="00CE499E">
              <w:noBreakHyphen/>
            </w:r>
            <w:r w:rsidRPr="00CE499E">
              <w:t>1</w:t>
            </w:r>
            <w:r w:rsidRPr="00CE499E">
              <w:tab/>
            </w:r>
          </w:p>
        </w:tc>
        <w:tc>
          <w:tcPr>
            <w:tcW w:w="4678" w:type="dxa"/>
            <w:shd w:val="clear" w:color="auto" w:fill="auto"/>
          </w:tcPr>
          <w:p w:rsidR="00740FC2" w:rsidRPr="00CE499E" w:rsidRDefault="00740FC2" w:rsidP="000306D2">
            <w:pPr>
              <w:pStyle w:val="ENoteTableText"/>
            </w:pPr>
            <w:r w:rsidRPr="00CE499E">
              <w:t>am No 87, 2015</w:t>
            </w:r>
          </w:p>
        </w:tc>
      </w:tr>
      <w:tr w:rsidR="00740FC2" w:rsidRPr="00CE499E" w:rsidTr="0081239D">
        <w:trPr>
          <w:cantSplit/>
        </w:trPr>
        <w:tc>
          <w:tcPr>
            <w:tcW w:w="2410" w:type="dxa"/>
            <w:shd w:val="clear" w:color="auto" w:fill="auto"/>
          </w:tcPr>
          <w:p w:rsidR="00740FC2" w:rsidRPr="00CE499E" w:rsidRDefault="00740FC2" w:rsidP="00997461">
            <w:pPr>
              <w:pStyle w:val="ENoteTableText"/>
              <w:tabs>
                <w:tab w:val="center" w:leader="dot" w:pos="2268"/>
              </w:tabs>
              <w:rPr>
                <w:b/>
              </w:rPr>
            </w:pPr>
            <w:r w:rsidRPr="00CE499E">
              <w:t>s 203</w:t>
            </w:r>
            <w:r w:rsidR="00CE499E">
              <w:noBreakHyphen/>
            </w:r>
            <w:r w:rsidRPr="00CE499E">
              <w:t>10</w:t>
            </w:r>
            <w:r w:rsidRPr="00CE499E">
              <w:tab/>
            </w:r>
          </w:p>
        </w:tc>
        <w:tc>
          <w:tcPr>
            <w:tcW w:w="4678" w:type="dxa"/>
            <w:shd w:val="clear" w:color="auto" w:fill="auto"/>
          </w:tcPr>
          <w:p w:rsidR="00740FC2" w:rsidRPr="00CE499E" w:rsidRDefault="00740FC2" w:rsidP="000306D2">
            <w:pPr>
              <w:pStyle w:val="ENoteTableText"/>
            </w:pPr>
            <w:r w:rsidRPr="00CE499E">
              <w:t>am No 87, 2015</w:t>
            </w:r>
          </w:p>
        </w:tc>
      </w:tr>
      <w:tr w:rsidR="00740FC2" w:rsidRPr="00CE499E" w:rsidTr="0081239D">
        <w:trPr>
          <w:cantSplit/>
        </w:trPr>
        <w:tc>
          <w:tcPr>
            <w:tcW w:w="2410" w:type="dxa"/>
            <w:shd w:val="clear" w:color="auto" w:fill="auto"/>
          </w:tcPr>
          <w:p w:rsidR="00740FC2" w:rsidRPr="00CE499E" w:rsidRDefault="00740FC2" w:rsidP="00EC1C32">
            <w:pPr>
              <w:pStyle w:val="ENoteTableText"/>
              <w:tabs>
                <w:tab w:val="center" w:leader="dot" w:pos="2268"/>
              </w:tabs>
              <w:rPr>
                <w:kern w:val="28"/>
              </w:rPr>
            </w:pPr>
            <w:r w:rsidRPr="00CE499E">
              <w:t>s 203</w:t>
            </w:r>
            <w:r w:rsidR="00CE499E">
              <w:noBreakHyphen/>
            </w:r>
            <w:r w:rsidRPr="00CE499E">
              <w:t>15</w:t>
            </w:r>
            <w:r w:rsidRPr="00CE499E">
              <w:tab/>
            </w:r>
          </w:p>
        </w:tc>
        <w:tc>
          <w:tcPr>
            <w:tcW w:w="4678" w:type="dxa"/>
            <w:shd w:val="clear" w:color="auto" w:fill="auto"/>
          </w:tcPr>
          <w:p w:rsidR="00740FC2" w:rsidRPr="00CE499E" w:rsidRDefault="00740FC2" w:rsidP="000306D2">
            <w:pPr>
              <w:pStyle w:val="ENoteTableText"/>
            </w:pPr>
            <w:r w:rsidRPr="00CE499E">
              <w:t>am No 87, 2015</w:t>
            </w:r>
          </w:p>
        </w:tc>
      </w:tr>
      <w:tr w:rsidR="00A87E64" w:rsidRPr="00CE499E" w:rsidTr="0081239D">
        <w:trPr>
          <w:cantSplit/>
        </w:trPr>
        <w:tc>
          <w:tcPr>
            <w:tcW w:w="2410" w:type="dxa"/>
            <w:shd w:val="clear" w:color="auto" w:fill="auto"/>
          </w:tcPr>
          <w:p w:rsidR="00A87E64" w:rsidRPr="00CE499E" w:rsidRDefault="00A87E64" w:rsidP="00A87E64">
            <w:pPr>
              <w:pStyle w:val="ENoteTableText"/>
              <w:tabs>
                <w:tab w:val="center" w:leader="dot" w:pos="2268"/>
              </w:tabs>
              <w:rPr>
                <w:kern w:val="28"/>
              </w:rPr>
            </w:pPr>
            <w:r w:rsidRPr="00CE499E">
              <w:t>s 203</w:t>
            </w:r>
            <w:r w:rsidR="00CE499E">
              <w:noBreakHyphen/>
            </w:r>
            <w:r w:rsidRPr="00CE499E">
              <w:t>20</w:t>
            </w:r>
            <w:r w:rsidRPr="00CE499E">
              <w:tab/>
            </w:r>
          </w:p>
        </w:tc>
        <w:tc>
          <w:tcPr>
            <w:tcW w:w="4678" w:type="dxa"/>
            <w:shd w:val="clear" w:color="auto" w:fill="auto"/>
          </w:tcPr>
          <w:p w:rsidR="00A87E64" w:rsidRPr="00CE499E" w:rsidRDefault="00A87E64" w:rsidP="00CC5E51">
            <w:pPr>
              <w:pStyle w:val="ENoteTableText"/>
            </w:pPr>
            <w:r w:rsidRPr="00CE499E">
              <w:t>am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203</w:t>
            </w:r>
            <w:r w:rsidR="00CE499E">
              <w:noBreakHyphen/>
            </w:r>
            <w:r w:rsidRPr="00CE499E">
              <w:t>25</w:t>
            </w:r>
            <w:r w:rsidRPr="00CE499E">
              <w:tab/>
            </w:r>
          </w:p>
        </w:tc>
        <w:tc>
          <w:tcPr>
            <w:tcW w:w="4678" w:type="dxa"/>
            <w:shd w:val="clear" w:color="auto" w:fill="auto"/>
          </w:tcPr>
          <w:p w:rsidR="00A87E64" w:rsidRPr="00CE499E" w:rsidRDefault="00A87E64" w:rsidP="000306D2">
            <w:pPr>
              <w:pStyle w:val="ENoteTableText"/>
            </w:pPr>
            <w:r w:rsidRPr="00CE499E">
              <w:t>am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203</w:t>
            </w:r>
            <w:r w:rsidR="00CE499E">
              <w:noBreakHyphen/>
            </w:r>
            <w:r w:rsidRPr="00CE499E">
              <w:t>60</w:t>
            </w:r>
            <w:r w:rsidRPr="00CE499E">
              <w:tab/>
            </w:r>
          </w:p>
        </w:tc>
        <w:tc>
          <w:tcPr>
            <w:tcW w:w="4678" w:type="dxa"/>
            <w:shd w:val="clear" w:color="auto" w:fill="auto"/>
          </w:tcPr>
          <w:p w:rsidR="00A87E64" w:rsidRPr="00CE499E" w:rsidRDefault="00A87E64" w:rsidP="000306D2">
            <w:pPr>
              <w:pStyle w:val="ENoteTableText"/>
            </w:pPr>
            <w:r w:rsidRPr="00CE499E">
              <w:t>am No 87, 2015</w:t>
            </w:r>
          </w:p>
        </w:tc>
      </w:tr>
      <w:tr w:rsidR="00A87E64" w:rsidRPr="00CE499E" w:rsidTr="0081239D">
        <w:trPr>
          <w:cantSplit/>
        </w:trPr>
        <w:tc>
          <w:tcPr>
            <w:tcW w:w="2410" w:type="dxa"/>
            <w:shd w:val="clear" w:color="auto" w:fill="auto"/>
          </w:tcPr>
          <w:p w:rsidR="00A87E64" w:rsidRPr="00CE499E" w:rsidRDefault="00A87E64" w:rsidP="00A87E64">
            <w:pPr>
              <w:pStyle w:val="ENoteTableText"/>
              <w:tabs>
                <w:tab w:val="center" w:leader="dot" w:pos="2268"/>
              </w:tabs>
            </w:pPr>
            <w:r w:rsidRPr="00CE499E">
              <w:rPr>
                <w:b/>
              </w:rPr>
              <w:t>Division</w:t>
            </w:r>
            <w:r w:rsidR="00CE499E">
              <w:rPr>
                <w:b/>
              </w:rPr>
              <w:t> </w:t>
            </w:r>
            <w:r w:rsidRPr="00CE499E">
              <w:rPr>
                <w:b/>
              </w:rPr>
              <w:t>206</w:t>
            </w:r>
          </w:p>
        </w:tc>
        <w:tc>
          <w:tcPr>
            <w:tcW w:w="4678" w:type="dxa"/>
            <w:shd w:val="clear" w:color="auto" w:fill="auto"/>
          </w:tcPr>
          <w:p w:rsidR="00A87E64" w:rsidRPr="00CE499E" w:rsidRDefault="00A87E64" w:rsidP="000306D2">
            <w:pPr>
              <w:pStyle w:val="ENoteTableText"/>
            </w:pPr>
          </w:p>
        </w:tc>
      </w:tr>
      <w:tr w:rsidR="00A87E64" w:rsidRPr="00CE499E" w:rsidTr="0081239D">
        <w:trPr>
          <w:cantSplit/>
        </w:trPr>
        <w:tc>
          <w:tcPr>
            <w:tcW w:w="2410" w:type="dxa"/>
            <w:shd w:val="clear" w:color="auto" w:fill="auto"/>
          </w:tcPr>
          <w:p w:rsidR="00A87E64" w:rsidRPr="00CE499E" w:rsidRDefault="00A87E64" w:rsidP="00F719AC">
            <w:pPr>
              <w:pStyle w:val="ENoteTableText"/>
              <w:tabs>
                <w:tab w:val="center" w:leader="dot" w:pos="2268"/>
              </w:tabs>
            </w:pPr>
            <w:r w:rsidRPr="00CE499E">
              <w:t>s 206</w:t>
            </w:r>
            <w:r w:rsidR="00CE499E">
              <w:noBreakHyphen/>
            </w:r>
            <w:r w:rsidRPr="00CE499E">
              <w:t>1</w:t>
            </w:r>
            <w:r w:rsidRPr="00CE499E">
              <w:tab/>
            </w:r>
          </w:p>
        </w:tc>
        <w:tc>
          <w:tcPr>
            <w:tcW w:w="4678" w:type="dxa"/>
            <w:shd w:val="clear" w:color="auto" w:fill="auto"/>
          </w:tcPr>
          <w:p w:rsidR="00A87E64" w:rsidRPr="00CE499E" w:rsidRDefault="00A87E64" w:rsidP="000306D2">
            <w:pPr>
              <w:pStyle w:val="ENoteTableText"/>
            </w:pPr>
            <w:r w:rsidRPr="00CE499E">
              <w:t>am No 105, 2013</w:t>
            </w:r>
          </w:p>
        </w:tc>
      </w:tr>
      <w:tr w:rsidR="00A87E64" w:rsidRPr="00CE499E" w:rsidTr="0081239D">
        <w:trPr>
          <w:cantSplit/>
        </w:trPr>
        <w:tc>
          <w:tcPr>
            <w:tcW w:w="2410" w:type="dxa"/>
            <w:shd w:val="clear" w:color="auto" w:fill="auto"/>
          </w:tcPr>
          <w:p w:rsidR="00A87E64" w:rsidRPr="00CE499E" w:rsidRDefault="00A87E64" w:rsidP="00F719AC">
            <w:pPr>
              <w:pStyle w:val="ENoteTableText"/>
              <w:tabs>
                <w:tab w:val="center" w:leader="dot" w:pos="2268"/>
              </w:tabs>
            </w:pPr>
            <w:r w:rsidRPr="00CE499E">
              <w:t>Part</w:t>
            </w:r>
            <w:r w:rsidR="00CE499E">
              <w:t> </w:t>
            </w:r>
            <w:r w:rsidRPr="00CE499E">
              <w:t>5</w:t>
            </w:r>
            <w:r w:rsidR="00CE499E">
              <w:noBreakHyphen/>
            </w:r>
            <w:r w:rsidRPr="00CE499E">
              <w:t>3</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211</w:t>
            </w:r>
            <w:r w:rsidR="00CE499E">
              <w:noBreakHyphen/>
            </w:r>
            <w:r w:rsidRPr="00CE499E">
              <w:t>1</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211</w:t>
            </w:r>
            <w:r w:rsidR="00CE499E">
              <w:noBreakHyphen/>
            </w:r>
            <w:r w:rsidRPr="00CE499E">
              <w:t>5</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F719AC">
            <w:pPr>
              <w:pStyle w:val="ENoteTableText"/>
              <w:tabs>
                <w:tab w:val="center" w:leader="dot" w:pos="2268"/>
              </w:tabs>
            </w:pPr>
            <w:r w:rsidRPr="00CE499E">
              <w:t>s 211</w:t>
            </w:r>
            <w:r w:rsidR="00CE499E">
              <w:noBreakHyphen/>
            </w:r>
            <w:r w:rsidRPr="00CE499E">
              <w:t>10</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F719AC">
            <w:pPr>
              <w:pStyle w:val="ENoteTableText"/>
              <w:tabs>
                <w:tab w:val="center" w:leader="dot" w:pos="2268"/>
              </w:tabs>
            </w:pPr>
            <w:r w:rsidRPr="00CE499E">
              <w:t>s 211</w:t>
            </w:r>
            <w:r w:rsidR="00CE499E">
              <w:noBreakHyphen/>
            </w:r>
            <w:r w:rsidRPr="00CE499E">
              <w:t>15</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214</w:t>
            </w:r>
            <w:r w:rsidR="00CE499E">
              <w:noBreakHyphen/>
            </w:r>
            <w:r w:rsidRPr="00CE499E">
              <w:t>1</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214</w:t>
            </w:r>
            <w:r w:rsidR="00CE499E">
              <w:noBreakHyphen/>
            </w:r>
            <w:r w:rsidRPr="00CE499E">
              <w:t>5</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214</w:t>
            </w:r>
            <w:r w:rsidR="00CE499E">
              <w:noBreakHyphen/>
            </w:r>
            <w:r w:rsidRPr="00CE499E">
              <w:t>10</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214</w:t>
            </w:r>
            <w:r w:rsidR="00CE499E">
              <w:noBreakHyphen/>
            </w:r>
            <w:r w:rsidRPr="00CE499E">
              <w:t>15</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214</w:t>
            </w:r>
            <w:r w:rsidR="00CE499E">
              <w:noBreakHyphen/>
            </w:r>
            <w:r w:rsidRPr="00CE499E">
              <w:t>20</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214</w:t>
            </w:r>
            <w:r w:rsidR="00CE499E">
              <w:noBreakHyphen/>
            </w:r>
            <w:r w:rsidRPr="00CE499E">
              <w:t>25</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214</w:t>
            </w:r>
            <w:r w:rsidR="00CE499E">
              <w:noBreakHyphen/>
            </w:r>
            <w:r w:rsidRPr="00CE499E">
              <w:t>30</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214</w:t>
            </w:r>
            <w:r w:rsidR="00CE499E">
              <w:noBreakHyphen/>
            </w:r>
            <w:r w:rsidRPr="00CE499E">
              <w:t>35</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214</w:t>
            </w:r>
            <w:r w:rsidR="00CE499E">
              <w:noBreakHyphen/>
            </w:r>
            <w:r w:rsidRPr="00CE499E">
              <w:t>40</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lastRenderedPageBreak/>
              <w:t>s 214</w:t>
            </w:r>
            <w:r w:rsidR="00CE499E">
              <w:noBreakHyphen/>
            </w:r>
            <w:r w:rsidRPr="00CE499E">
              <w:t>45</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217</w:t>
            </w:r>
            <w:r w:rsidR="00CE499E">
              <w:noBreakHyphen/>
            </w:r>
            <w:r w:rsidRPr="00CE499E">
              <w:t>1</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217</w:t>
            </w:r>
            <w:r w:rsidR="00CE499E">
              <w:noBreakHyphen/>
            </w:r>
            <w:r w:rsidRPr="00CE499E">
              <w:t>5</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F719AC">
            <w:pPr>
              <w:pStyle w:val="ENoteTableText"/>
              <w:tabs>
                <w:tab w:val="center" w:leader="dot" w:pos="2268"/>
              </w:tabs>
            </w:pPr>
            <w:r w:rsidRPr="00CE499E">
              <w:t>s 217</w:t>
            </w:r>
            <w:r w:rsidR="00CE499E">
              <w:noBreakHyphen/>
            </w:r>
            <w:r w:rsidRPr="00CE499E">
              <w:t>10</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F719AC">
            <w:pPr>
              <w:pStyle w:val="ENoteTableText"/>
              <w:tabs>
                <w:tab w:val="center" w:leader="dot" w:pos="2268"/>
              </w:tabs>
            </w:pPr>
            <w:r w:rsidRPr="00CE499E">
              <w:t>s 217</w:t>
            </w:r>
            <w:r w:rsidR="00CE499E">
              <w:noBreakHyphen/>
            </w:r>
            <w:r w:rsidRPr="00CE499E">
              <w:t>15</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217</w:t>
            </w:r>
            <w:r w:rsidR="00CE499E">
              <w:noBreakHyphen/>
            </w:r>
            <w:r w:rsidRPr="00CE499E">
              <w:t>20</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217</w:t>
            </w:r>
            <w:r w:rsidR="00CE499E">
              <w:noBreakHyphen/>
            </w:r>
            <w:r w:rsidRPr="00CE499E">
              <w:t>25</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217</w:t>
            </w:r>
            <w:r w:rsidR="00CE499E">
              <w:noBreakHyphen/>
            </w:r>
            <w:r w:rsidRPr="00CE499E">
              <w:t>30</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217</w:t>
            </w:r>
            <w:r w:rsidR="00CE499E">
              <w:noBreakHyphen/>
            </w:r>
            <w:r w:rsidRPr="00CE499E">
              <w:t>35</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217</w:t>
            </w:r>
            <w:r w:rsidR="00CE499E">
              <w:noBreakHyphen/>
            </w:r>
            <w:r w:rsidRPr="00CE499E">
              <w:t>40</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F719AC">
            <w:pPr>
              <w:pStyle w:val="ENoteTableText"/>
              <w:tabs>
                <w:tab w:val="center" w:leader="dot" w:pos="2268"/>
              </w:tabs>
            </w:pPr>
            <w:r w:rsidRPr="00CE499E">
              <w:t>s 217</w:t>
            </w:r>
            <w:r w:rsidR="00CE499E">
              <w:noBreakHyphen/>
            </w:r>
            <w:r w:rsidRPr="00CE499E">
              <w:t>45</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217</w:t>
            </w:r>
            <w:r w:rsidR="00CE499E">
              <w:noBreakHyphen/>
            </w:r>
            <w:r w:rsidRPr="00CE499E">
              <w:t>50</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217</w:t>
            </w:r>
            <w:r w:rsidR="00CE499E">
              <w:noBreakHyphen/>
            </w:r>
            <w:r w:rsidRPr="00CE499E">
              <w:t>55</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217</w:t>
            </w:r>
            <w:r w:rsidR="00CE499E">
              <w:noBreakHyphen/>
            </w:r>
            <w:r w:rsidRPr="00CE499E">
              <w:t>60</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217</w:t>
            </w:r>
            <w:r w:rsidR="00CE499E">
              <w:noBreakHyphen/>
            </w:r>
            <w:r w:rsidRPr="00CE499E">
              <w:t>65</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pPr>
              <w:pStyle w:val="ENoteTableText"/>
              <w:tabs>
                <w:tab w:val="center" w:leader="dot" w:pos="2268"/>
              </w:tabs>
            </w:pPr>
            <w:r w:rsidRPr="00CE499E">
              <w:t>s 217</w:t>
            </w:r>
            <w:r w:rsidR="00CE499E">
              <w:noBreakHyphen/>
            </w:r>
            <w:r w:rsidRPr="00CE499E">
              <w:t>70</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217</w:t>
            </w:r>
            <w:r w:rsidR="00CE499E">
              <w:noBreakHyphen/>
            </w:r>
            <w:r w:rsidRPr="00CE499E">
              <w:t>75</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217</w:t>
            </w:r>
            <w:r w:rsidR="00CE499E">
              <w:noBreakHyphen/>
            </w:r>
            <w:r w:rsidRPr="00CE499E">
              <w:t>80</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220</w:t>
            </w:r>
            <w:r w:rsidR="00CE499E">
              <w:noBreakHyphen/>
            </w:r>
            <w:r w:rsidRPr="00CE499E">
              <w:t>1</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220</w:t>
            </w:r>
            <w:r w:rsidR="00CE499E">
              <w:noBreakHyphen/>
            </w:r>
            <w:r w:rsidRPr="00CE499E">
              <w:t>5</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F719AC">
            <w:pPr>
              <w:pStyle w:val="ENoteTableText"/>
              <w:tabs>
                <w:tab w:val="center" w:leader="dot" w:pos="2268"/>
              </w:tabs>
            </w:pPr>
            <w:r w:rsidRPr="00CE499E">
              <w:t>s 220</w:t>
            </w:r>
            <w:r w:rsidR="00CE499E">
              <w:noBreakHyphen/>
            </w:r>
            <w:r w:rsidRPr="00CE499E">
              <w:t>10</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F719AC">
            <w:pPr>
              <w:pStyle w:val="ENoteTableText"/>
              <w:tabs>
                <w:tab w:val="center" w:leader="dot" w:pos="2268"/>
              </w:tabs>
            </w:pPr>
            <w:r w:rsidRPr="00CE499E">
              <w:t>s 220</w:t>
            </w:r>
            <w:r w:rsidR="00CE499E">
              <w:noBreakHyphen/>
            </w:r>
            <w:r w:rsidRPr="00CE499E">
              <w:t>15</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FA30FF">
            <w:pPr>
              <w:pStyle w:val="ENoteTableText"/>
              <w:keepNext/>
              <w:keepLines/>
            </w:pPr>
            <w:r w:rsidRPr="00CE499E">
              <w:rPr>
                <w:b/>
              </w:rPr>
              <w:t>Chapter</w:t>
            </w:r>
            <w:r w:rsidR="00CE499E">
              <w:rPr>
                <w:b/>
              </w:rPr>
              <w:t> </w:t>
            </w:r>
            <w:r w:rsidRPr="00CE499E">
              <w:rPr>
                <w:b/>
              </w:rPr>
              <w:t>6</w:t>
            </w:r>
          </w:p>
        </w:tc>
        <w:tc>
          <w:tcPr>
            <w:tcW w:w="4678" w:type="dxa"/>
            <w:shd w:val="clear" w:color="auto" w:fill="auto"/>
          </w:tcPr>
          <w:p w:rsidR="00A87E64" w:rsidRPr="00CE499E" w:rsidRDefault="00A87E64" w:rsidP="00FA30FF">
            <w:pPr>
              <w:pStyle w:val="ENoteTableText"/>
              <w:keepNext/>
              <w:keepLines/>
            </w:pPr>
          </w:p>
        </w:tc>
      </w:tr>
      <w:tr w:rsidR="00A87E64" w:rsidRPr="00CE499E" w:rsidTr="0081239D">
        <w:trPr>
          <w:cantSplit/>
        </w:trPr>
        <w:tc>
          <w:tcPr>
            <w:tcW w:w="2410" w:type="dxa"/>
            <w:shd w:val="clear" w:color="auto" w:fill="auto"/>
          </w:tcPr>
          <w:p w:rsidR="00A87E64" w:rsidRPr="00CE499E" w:rsidRDefault="00A87E64" w:rsidP="00FA30FF">
            <w:pPr>
              <w:pStyle w:val="ENoteTableText"/>
              <w:keepNext/>
              <w:keepLines/>
              <w:rPr>
                <w:b/>
              </w:rPr>
            </w:pPr>
            <w:r w:rsidRPr="00CE499E">
              <w:rPr>
                <w:b/>
              </w:rPr>
              <w:t>Part</w:t>
            </w:r>
            <w:r w:rsidR="00CE499E">
              <w:rPr>
                <w:b/>
              </w:rPr>
              <w:t> </w:t>
            </w:r>
            <w:r w:rsidRPr="00CE499E">
              <w:rPr>
                <w:b/>
              </w:rPr>
              <w:t>6</w:t>
            </w:r>
            <w:r w:rsidR="00CE499E">
              <w:rPr>
                <w:b/>
              </w:rPr>
              <w:noBreakHyphen/>
            </w:r>
            <w:r w:rsidRPr="00CE499E">
              <w:rPr>
                <w:b/>
              </w:rPr>
              <w:t>1</w:t>
            </w:r>
          </w:p>
        </w:tc>
        <w:tc>
          <w:tcPr>
            <w:tcW w:w="4678" w:type="dxa"/>
            <w:shd w:val="clear" w:color="auto" w:fill="auto"/>
          </w:tcPr>
          <w:p w:rsidR="00A87E64" w:rsidRPr="00CE499E" w:rsidRDefault="00A87E64" w:rsidP="00FA30FF">
            <w:pPr>
              <w:pStyle w:val="ENoteTableText"/>
              <w:keepNext/>
              <w:keepLines/>
            </w:pPr>
          </w:p>
        </w:tc>
      </w:tr>
      <w:tr w:rsidR="00A87E64" w:rsidRPr="00CE499E" w:rsidTr="0081239D">
        <w:trPr>
          <w:cantSplit/>
        </w:trPr>
        <w:tc>
          <w:tcPr>
            <w:tcW w:w="2410" w:type="dxa"/>
            <w:shd w:val="clear" w:color="auto" w:fill="auto"/>
          </w:tcPr>
          <w:p w:rsidR="00A87E64" w:rsidRPr="00CE499E" w:rsidRDefault="00A87E64" w:rsidP="00FA30FF">
            <w:pPr>
              <w:pStyle w:val="ENoteTableText"/>
              <w:keepNext/>
              <w:keepLines/>
              <w:rPr>
                <w:b/>
              </w:rPr>
            </w:pPr>
            <w:r w:rsidRPr="00CE499E">
              <w:rPr>
                <w:b/>
              </w:rPr>
              <w:t>Division</w:t>
            </w:r>
            <w:r w:rsidR="00CE499E">
              <w:rPr>
                <w:b/>
              </w:rPr>
              <w:t> </w:t>
            </w:r>
            <w:r w:rsidRPr="00CE499E">
              <w:rPr>
                <w:b/>
              </w:rPr>
              <w:t>230</w:t>
            </w:r>
          </w:p>
        </w:tc>
        <w:tc>
          <w:tcPr>
            <w:tcW w:w="4678" w:type="dxa"/>
            <w:shd w:val="clear" w:color="auto" w:fill="auto"/>
          </w:tcPr>
          <w:p w:rsidR="00A87E64" w:rsidRPr="00CE499E" w:rsidRDefault="00A87E64" w:rsidP="00FA30FF">
            <w:pPr>
              <w:pStyle w:val="ENoteTableText"/>
              <w:keepNext/>
              <w:keepLines/>
            </w:pPr>
          </w:p>
        </w:tc>
      </w:tr>
      <w:tr w:rsidR="00A87E64" w:rsidRPr="00CE499E" w:rsidTr="0081239D">
        <w:trPr>
          <w:cantSplit/>
        </w:trPr>
        <w:tc>
          <w:tcPr>
            <w:tcW w:w="2410" w:type="dxa"/>
            <w:shd w:val="clear" w:color="auto" w:fill="auto"/>
          </w:tcPr>
          <w:p w:rsidR="00A87E64" w:rsidRPr="00CE499E" w:rsidRDefault="00A87E64" w:rsidP="00156B51">
            <w:pPr>
              <w:pStyle w:val="ENoteTableText"/>
              <w:tabs>
                <w:tab w:val="center" w:leader="dot" w:pos="2268"/>
              </w:tabs>
              <w:rPr>
                <w:b/>
                <w:kern w:val="28"/>
              </w:rPr>
            </w:pPr>
            <w:r w:rsidRPr="00CE499E">
              <w:t>s 230</w:t>
            </w:r>
            <w:r w:rsidR="00CE499E">
              <w:noBreakHyphen/>
            </w:r>
            <w:r w:rsidRPr="00CE499E">
              <w:t>1</w:t>
            </w:r>
            <w:r w:rsidRPr="00CE499E">
              <w:tab/>
            </w:r>
          </w:p>
        </w:tc>
        <w:tc>
          <w:tcPr>
            <w:tcW w:w="4678" w:type="dxa"/>
            <w:shd w:val="clear" w:color="auto" w:fill="auto"/>
          </w:tcPr>
          <w:p w:rsidR="00A87E64" w:rsidRPr="00CE499E" w:rsidRDefault="00A87E64" w:rsidP="000306D2">
            <w:pPr>
              <w:pStyle w:val="ENoteTableText"/>
            </w:pPr>
            <w:r w:rsidRPr="00CE499E">
              <w:t>am No 105, 2013; No 57, 2015; No 87, 2015</w:t>
            </w:r>
          </w:p>
        </w:tc>
      </w:tr>
      <w:tr w:rsidR="00A87E64" w:rsidRPr="00CE499E" w:rsidTr="0081239D">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Part</w:t>
            </w:r>
            <w:r w:rsidR="00CE499E">
              <w:t> </w:t>
            </w:r>
            <w:r w:rsidRPr="00CE499E">
              <w:t>6</w:t>
            </w:r>
            <w:r w:rsidR="00CE499E">
              <w:noBreakHyphen/>
            </w:r>
            <w:r w:rsidRPr="00CE499E">
              <w:t>2</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Del="005459BF" w:rsidTr="0081239D">
        <w:trPr>
          <w:cantSplit/>
        </w:trPr>
        <w:tc>
          <w:tcPr>
            <w:tcW w:w="2410" w:type="dxa"/>
            <w:shd w:val="clear" w:color="auto" w:fill="auto"/>
          </w:tcPr>
          <w:p w:rsidR="00A87E64" w:rsidRPr="00CE499E" w:rsidDel="005459BF" w:rsidRDefault="00A87E64" w:rsidP="004E12FE">
            <w:pPr>
              <w:pStyle w:val="ENoteTableText"/>
              <w:tabs>
                <w:tab w:val="center" w:leader="dot" w:pos="2268"/>
              </w:tabs>
              <w:rPr>
                <w:kern w:val="28"/>
              </w:rPr>
            </w:pPr>
            <w:r w:rsidRPr="00CE499E">
              <w:rPr>
                <w:kern w:val="28"/>
              </w:rPr>
              <w:t>s 235</w:t>
            </w:r>
            <w:r w:rsidR="00CE499E">
              <w:rPr>
                <w:kern w:val="28"/>
              </w:rPr>
              <w:noBreakHyphen/>
            </w:r>
            <w:r w:rsidRPr="00CE499E">
              <w:rPr>
                <w:kern w:val="28"/>
              </w:rPr>
              <w:t>1</w:t>
            </w:r>
            <w:r w:rsidRPr="00CE499E">
              <w:rPr>
                <w:kern w:val="28"/>
              </w:rPr>
              <w:tab/>
            </w:r>
          </w:p>
        </w:tc>
        <w:tc>
          <w:tcPr>
            <w:tcW w:w="4678" w:type="dxa"/>
            <w:shd w:val="clear" w:color="auto" w:fill="auto"/>
          </w:tcPr>
          <w:p w:rsidR="00A87E64" w:rsidRPr="00CE499E" w:rsidDel="005459BF" w:rsidRDefault="00A87E64" w:rsidP="000306D2">
            <w:pPr>
              <w:pStyle w:val="ENoteTableText"/>
            </w:pPr>
            <w:r w:rsidRPr="00CE499E">
              <w:t>rep No 57, 2015</w:t>
            </w:r>
          </w:p>
        </w:tc>
      </w:tr>
      <w:tr w:rsidR="00A87E64" w:rsidRPr="00CE499E" w:rsidDel="005459BF" w:rsidTr="0081239D">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235</w:t>
            </w:r>
            <w:r w:rsidR="00CE499E">
              <w:noBreakHyphen/>
            </w:r>
            <w:r w:rsidRPr="00CE499E">
              <w:t>5</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FB1B26">
            <w:pPr>
              <w:pStyle w:val="ENoteTableText"/>
              <w:tabs>
                <w:tab w:val="left" w:leader="dot" w:pos="2268"/>
              </w:tabs>
            </w:pPr>
            <w:r w:rsidRPr="00CE499E">
              <w:t>s 238</w:t>
            </w:r>
            <w:r w:rsidR="00CE499E">
              <w:noBreakHyphen/>
            </w:r>
            <w:r w:rsidRPr="00CE499E">
              <w:t>1</w:t>
            </w:r>
            <w:r w:rsidRPr="00CE499E">
              <w:tab/>
            </w:r>
          </w:p>
        </w:tc>
        <w:tc>
          <w:tcPr>
            <w:tcW w:w="4678" w:type="dxa"/>
            <w:shd w:val="clear" w:color="auto" w:fill="auto"/>
          </w:tcPr>
          <w:p w:rsidR="00A87E64" w:rsidRPr="00CE499E" w:rsidRDefault="00A87E64" w:rsidP="000306D2">
            <w:pPr>
              <w:pStyle w:val="ENoteTableText"/>
            </w:pPr>
            <w:r w:rsidRPr="00CE499E">
              <w:t>am No 62, 2014</w:t>
            </w:r>
          </w:p>
        </w:tc>
      </w:tr>
      <w:tr w:rsidR="00A87E64" w:rsidRPr="00CE499E" w:rsidTr="0081239D">
        <w:trPr>
          <w:cantSplit/>
        </w:trPr>
        <w:tc>
          <w:tcPr>
            <w:tcW w:w="2410" w:type="dxa"/>
            <w:shd w:val="clear" w:color="auto" w:fill="auto"/>
          </w:tcPr>
          <w:p w:rsidR="00A87E64" w:rsidRPr="00CE499E" w:rsidRDefault="00A87E64" w:rsidP="00FB1B26">
            <w:pPr>
              <w:pStyle w:val="ENoteTableText"/>
              <w:tabs>
                <w:tab w:val="left" w:leader="dot" w:pos="2268"/>
              </w:tabs>
            </w:pP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F719AC">
            <w:pPr>
              <w:pStyle w:val="ENoteTableText"/>
              <w:tabs>
                <w:tab w:val="center" w:leader="dot" w:pos="2268"/>
              </w:tabs>
            </w:pPr>
            <w:r w:rsidRPr="00CE499E">
              <w:lastRenderedPageBreak/>
              <w:t>s 238</w:t>
            </w:r>
            <w:r w:rsidR="00CE499E">
              <w:noBreakHyphen/>
            </w:r>
            <w:r w:rsidRPr="00CE499E">
              <w:t>5</w:t>
            </w:r>
            <w:r w:rsidRPr="00CE499E">
              <w:tab/>
            </w:r>
          </w:p>
        </w:tc>
        <w:tc>
          <w:tcPr>
            <w:tcW w:w="4678" w:type="dxa"/>
            <w:shd w:val="clear" w:color="auto" w:fill="auto"/>
          </w:tcPr>
          <w:p w:rsidR="00A87E64" w:rsidRPr="00CE499E" w:rsidRDefault="00A87E64" w:rsidP="000306D2">
            <w:pPr>
              <w:pStyle w:val="ENoteTableText"/>
            </w:pPr>
            <w:r w:rsidRPr="00CE499E">
              <w:t>am No 8, 2010</w:t>
            </w:r>
          </w:p>
        </w:tc>
      </w:tr>
      <w:tr w:rsidR="00A87E64" w:rsidRPr="00CE499E" w:rsidTr="0081239D">
        <w:trPr>
          <w:cantSplit/>
        </w:trPr>
        <w:tc>
          <w:tcPr>
            <w:tcW w:w="2410" w:type="dxa"/>
            <w:shd w:val="clear" w:color="auto" w:fill="auto"/>
          </w:tcPr>
          <w:p w:rsidR="00A87E64" w:rsidRPr="00CE499E" w:rsidRDefault="00A87E64" w:rsidP="00F719AC">
            <w:pPr>
              <w:pStyle w:val="ENoteTableText"/>
              <w:tabs>
                <w:tab w:val="center" w:leader="dot" w:pos="2268"/>
              </w:tabs>
            </w:pP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241</w:t>
            </w:r>
            <w:r w:rsidR="00CE499E">
              <w:noBreakHyphen/>
            </w:r>
            <w:r w:rsidRPr="00CE499E">
              <w:t>1</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241</w:t>
            </w:r>
            <w:r w:rsidR="00CE499E">
              <w:noBreakHyphen/>
            </w:r>
            <w:r w:rsidRPr="00CE499E">
              <w:t>5</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241</w:t>
            </w:r>
            <w:r w:rsidR="00CE499E">
              <w:noBreakHyphen/>
            </w:r>
            <w:r w:rsidRPr="00CE499E">
              <w:t>10</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016CF0">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241</w:t>
            </w:r>
            <w:r w:rsidR="00CE499E">
              <w:noBreakHyphen/>
            </w:r>
            <w:r w:rsidRPr="00CE499E">
              <w:t>15</w:t>
            </w:r>
            <w:r w:rsidRPr="00CE499E">
              <w:tab/>
            </w:r>
          </w:p>
        </w:tc>
        <w:tc>
          <w:tcPr>
            <w:tcW w:w="4678" w:type="dxa"/>
            <w:shd w:val="clear" w:color="auto" w:fill="auto"/>
          </w:tcPr>
          <w:p w:rsidR="00A87E64" w:rsidRPr="00CE499E" w:rsidRDefault="00A87E64" w:rsidP="00016CF0">
            <w:pPr>
              <w:pStyle w:val="ENoteTableText"/>
            </w:pPr>
            <w:r w:rsidRPr="00CE499E">
              <w:t>rep No 57, 2015</w:t>
            </w:r>
          </w:p>
        </w:tc>
      </w:tr>
      <w:tr w:rsidR="00A87E64" w:rsidRPr="00CE499E" w:rsidTr="00016CF0">
        <w:trPr>
          <w:cantSplit/>
        </w:trPr>
        <w:tc>
          <w:tcPr>
            <w:tcW w:w="2410" w:type="dxa"/>
            <w:shd w:val="clear" w:color="auto" w:fill="auto"/>
          </w:tcPr>
          <w:p w:rsidR="00A87E64" w:rsidRPr="00CE499E" w:rsidRDefault="00A87E64" w:rsidP="00016CF0">
            <w:pPr>
              <w:pStyle w:val="ENoteTableText"/>
              <w:tabs>
                <w:tab w:val="center" w:leader="dot" w:pos="2268"/>
              </w:tabs>
            </w:pPr>
            <w:r w:rsidRPr="00CE499E">
              <w:t>s 241</w:t>
            </w:r>
            <w:r w:rsidR="00CE499E">
              <w:noBreakHyphen/>
            </w:r>
            <w:r w:rsidRPr="00CE499E">
              <w:t>20</w:t>
            </w:r>
            <w:r w:rsidRPr="00CE499E">
              <w:tab/>
            </w:r>
          </w:p>
        </w:tc>
        <w:tc>
          <w:tcPr>
            <w:tcW w:w="4678" w:type="dxa"/>
            <w:shd w:val="clear" w:color="auto" w:fill="auto"/>
          </w:tcPr>
          <w:p w:rsidR="00A87E64" w:rsidRPr="00CE499E" w:rsidRDefault="00A87E64" w:rsidP="00016CF0">
            <w:pPr>
              <w:pStyle w:val="ENoteTableText"/>
            </w:pPr>
            <w:r w:rsidRPr="00CE499E">
              <w:t>rep No 57, 2015</w:t>
            </w:r>
          </w:p>
        </w:tc>
      </w:tr>
      <w:tr w:rsidR="00A87E64" w:rsidRPr="00CE499E" w:rsidTr="00016CF0">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241</w:t>
            </w:r>
            <w:r w:rsidR="00CE499E">
              <w:noBreakHyphen/>
            </w:r>
            <w:r w:rsidRPr="00CE499E">
              <w:t>25</w:t>
            </w:r>
            <w:r w:rsidRPr="00CE499E">
              <w:tab/>
            </w:r>
          </w:p>
        </w:tc>
        <w:tc>
          <w:tcPr>
            <w:tcW w:w="4678" w:type="dxa"/>
            <w:shd w:val="clear" w:color="auto" w:fill="auto"/>
          </w:tcPr>
          <w:p w:rsidR="00A87E64" w:rsidRPr="00CE499E" w:rsidRDefault="00A87E64" w:rsidP="00016CF0">
            <w:pPr>
              <w:pStyle w:val="ENoteTableText"/>
            </w:pPr>
            <w:r w:rsidRPr="00CE499E">
              <w:t>rep No 57, 2015</w:t>
            </w:r>
          </w:p>
        </w:tc>
      </w:tr>
      <w:tr w:rsidR="00A87E64" w:rsidRPr="00CE499E" w:rsidTr="00016CF0">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241</w:t>
            </w:r>
            <w:r w:rsidR="00CE499E">
              <w:noBreakHyphen/>
            </w:r>
            <w:r w:rsidRPr="00CE499E">
              <w:t>30</w:t>
            </w:r>
            <w:r w:rsidRPr="00CE499E">
              <w:tab/>
            </w:r>
          </w:p>
        </w:tc>
        <w:tc>
          <w:tcPr>
            <w:tcW w:w="4678" w:type="dxa"/>
            <w:shd w:val="clear" w:color="auto" w:fill="auto"/>
          </w:tcPr>
          <w:p w:rsidR="00A87E64" w:rsidRPr="00CE499E" w:rsidRDefault="00A87E64" w:rsidP="00016CF0">
            <w:pPr>
              <w:pStyle w:val="ENoteTableText"/>
            </w:pPr>
            <w:r w:rsidRPr="00CE499E">
              <w:t>rep No 57, 2015</w:t>
            </w:r>
          </w:p>
        </w:tc>
      </w:tr>
      <w:tr w:rsidR="00A87E64" w:rsidRPr="00CE499E" w:rsidTr="00016CF0">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241</w:t>
            </w:r>
            <w:r w:rsidR="00CE499E">
              <w:noBreakHyphen/>
            </w:r>
            <w:r w:rsidRPr="00CE499E">
              <w:t>35</w:t>
            </w:r>
            <w:r w:rsidRPr="00CE499E">
              <w:tab/>
            </w:r>
          </w:p>
        </w:tc>
        <w:tc>
          <w:tcPr>
            <w:tcW w:w="4678" w:type="dxa"/>
            <w:shd w:val="clear" w:color="auto" w:fill="auto"/>
          </w:tcPr>
          <w:p w:rsidR="00A87E64" w:rsidRPr="00CE499E" w:rsidRDefault="00A87E64" w:rsidP="00016CF0">
            <w:pPr>
              <w:pStyle w:val="ENoteTableText"/>
            </w:pPr>
            <w:r w:rsidRPr="00CE499E">
              <w:t>rep No 57, 2015</w:t>
            </w:r>
          </w:p>
        </w:tc>
      </w:tr>
      <w:tr w:rsidR="00A87E64" w:rsidRPr="00CE499E" w:rsidTr="00016CF0">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241</w:t>
            </w:r>
            <w:r w:rsidR="00CE499E">
              <w:noBreakHyphen/>
            </w:r>
            <w:r w:rsidRPr="00CE499E">
              <w:t>40</w:t>
            </w:r>
            <w:r w:rsidRPr="00CE499E">
              <w:tab/>
            </w:r>
          </w:p>
        </w:tc>
        <w:tc>
          <w:tcPr>
            <w:tcW w:w="4678" w:type="dxa"/>
            <w:shd w:val="clear" w:color="auto" w:fill="auto"/>
          </w:tcPr>
          <w:p w:rsidR="00A87E64" w:rsidRPr="00CE499E" w:rsidRDefault="00A87E64" w:rsidP="00016CF0">
            <w:pPr>
              <w:pStyle w:val="ENoteTableText"/>
            </w:pPr>
            <w:r w:rsidRPr="00CE499E">
              <w:t>rep No 57, 2015</w:t>
            </w:r>
          </w:p>
        </w:tc>
      </w:tr>
      <w:tr w:rsidR="00A87E64" w:rsidRPr="00CE499E" w:rsidTr="00016CF0">
        <w:trPr>
          <w:cantSplit/>
        </w:trPr>
        <w:tc>
          <w:tcPr>
            <w:tcW w:w="2410" w:type="dxa"/>
            <w:shd w:val="clear" w:color="auto" w:fill="auto"/>
          </w:tcPr>
          <w:p w:rsidR="00A87E64" w:rsidRPr="00CE499E" w:rsidRDefault="00A87E64" w:rsidP="00016CF0">
            <w:pPr>
              <w:pStyle w:val="ENoteTableText"/>
              <w:tabs>
                <w:tab w:val="center" w:leader="dot" w:pos="2268"/>
              </w:tabs>
            </w:pPr>
            <w:r w:rsidRPr="00CE499E">
              <w:t>s 241</w:t>
            </w:r>
            <w:r w:rsidR="00CE499E">
              <w:noBreakHyphen/>
            </w:r>
            <w:r w:rsidRPr="00CE499E">
              <w:t>45</w:t>
            </w:r>
            <w:r w:rsidRPr="00CE499E">
              <w:tab/>
            </w:r>
          </w:p>
        </w:tc>
        <w:tc>
          <w:tcPr>
            <w:tcW w:w="4678" w:type="dxa"/>
            <w:shd w:val="clear" w:color="auto" w:fill="auto"/>
          </w:tcPr>
          <w:p w:rsidR="00A87E64" w:rsidRPr="00CE499E" w:rsidRDefault="00A87E64" w:rsidP="00016CF0">
            <w:pPr>
              <w:pStyle w:val="ENoteTableText"/>
            </w:pPr>
            <w:r w:rsidRPr="00CE499E">
              <w:t>rep No 57, 2015</w:t>
            </w:r>
          </w:p>
        </w:tc>
      </w:tr>
      <w:tr w:rsidR="00A87E64" w:rsidRPr="00CE499E" w:rsidTr="00016CF0">
        <w:trPr>
          <w:cantSplit/>
        </w:trPr>
        <w:tc>
          <w:tcPr>
            <w:tcW w:w="2410" w:type="dxa"/>
            <w:shd w:val="clear" w:color="auto" w:fill="auto"/>
          </w:tcPr>
          <w:p w:rsidR="00A87E64" w:rsidRPr="00CE499E" w:rsidRDefault="00A87E64" w:rsidP="00016CF0">
            <w:pPr>
              <w:pStyle w:val="ENoteTableText"/>
              <w:tabs>
                <w:tab w:val="center" w:leader="dot" w:pos="2268"/>
              </w:tabs>
            </w:pPr>
            <w:r w:rsidRPr="00CE499E">
              <w:t>s 241</w:t>
            </w:r>
            <w:r w:rsidR="00CE499E">
              <w:noBreakHyphen/>
            </w:r>
            <w:r w:rsidRPr="00CE499E">
              <w:t>50</w:t>
            </w:r>
            <w:r w:rsidRPr="00CE499E">
              <w:tab/>
            </w:r>
          </w:p>
        </w:tc>
        <w:tc>
          <w:tcPr>
            <w:tcW w:w="4678" w:type="dxa"/>
            <w:shd w:val="clear" w:color="auto" w:fill="auto"/>
          </w:tcPr>
          <w:p w:rsidR="00A87E64" w:rsidRPr="00CE499E" w:rsidRDefault="00A87E64" w:rsidP="00016CF0">
            <w:pPr>
              <w:pStyle w:val="ENoteTableText"/>
            </w:pPr>
            <w:r w:rsidRPr="00CE499E">
              <w:t>rep No 57, 2015</w:t>
            </w:r>
          </w:p>
        </w:tc>
      </w:tr>
      <w:tr w:rsidR="00A87E64" w:rsidRPr="00CE499E" w:rsidTr="00016CF0">
        <w:trPr>
          <w:cantSplit/>
        </w:trPr>
        <w:tc>
          <w:tcPr>
            <w:tcW w:w="2410" w:type="dxa"/>
            <w:shd w:val="clear" w:color="auto" w:fill="auto"/>
          </w:tcPr>
          <w:p w:rsidR="00A87E64" w:rsidRPr="00CE499E" w:rsidRDefault="00A87E64" w:rsidP="00016CF0">
            <w:pPr>
              <w:pStyle w:val="ENoteTableText"/>
              <w:tabs>
                <w:tab w:val="center" w:leader="dot" w:pos="2268"/>
              </w:tabs>
            </w:pPr>
            <w:r w:rsidRPr="00CE499E">
              <w:t>s 241</w:t>
            </w:r>
            <w:r w:rsidR="00CE499E">
              <w:noBreakHyphen/>
            </w:r>
            <w:r w:rsidRPr="00CE499E">
              <w:t>55</w:t>
            </w:r>
            <w:r w:rsidRPr="00CE499E">
              <w:tab/>
            </w:r>
          </w:p>
        </w:tc>
        <w:tc>
          <w:tcPr>
            <w:tcW w:w="4678" w:type="dxa"/>
            <w:shd w:val="clear" w:color="auto" w:fill="auto"/>
          </w:tcPr>
          <w:p w:rsidR="00A87E64" w:rsidRPr="00CE499E" w:rsidRDefault="00A87E64" w:rsidP="00016CF0">
            <w:pPr>
              <w:pStyle w:val="ENoteTableText"/>
            </w:pPr>
            <w:r w:rsidRPr="00CE499E">
              <w:t>rep No 57, 2015</w:t>
            </w:r>
          </w:p>
        </w:tc>
      </w:tr>
      <w:tr w:rsidR="00A87E64" w:rsidRPr="00CE499E" w:rsidTr="00016CF0">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241</w:t>
            </w:r>
            <w:r w:rsidR="00CE499E">
              <w:noBreakHyphen/>
            </w:r>
            <w:r w:rsidRPr="00CE499E">
              <w:t>60</w:t>
            </w:r>
            <w:r w:rsidRPr="00CE499E">
              <w:tab/>
            </w:r>
          </w:p>
        </w:tc>
        <w:tc>
          <w:tcPr>
            <w:tcW w:w="4678" w:type="dxa"/>
            <w:shd w:val="clear" w:color="auto" w:fill="auto"/>
          </w:tcPr>
          <w:p w:rsidR="00A87E64" w:rsidRPr="00CE499E" w:rsidRDefault="00A87E64" w:rsidP="00016CF0">
            <w:pPr>
              <w:pStyle w:val="ENoteTableText"/>
            </w:pPr>
            <w:r w:rsidRPr="00CE499E">
              <w:t>rep No 57, 2015</w:t>
            </w:r>
          </w:p>
        </w:tc>
      </w:tr>
      <w:tr w:rsidR="00A87E64" w:rsidRPr="00CE499E" w:rsidTr="00016CF0">
        <w:trPr>
          <w:cantSplit/>
        </w:trPr>
        <w:tc>
          <w:tcPr>
            <w:tcW w:w="2410" w:type="dxa"/>
            <w:shd w:val="clear" w:color="auto" w:fill="auto"/>
          </w:tcPr>
          <w:p w:rsidR="00A87E64" w:rsidRPr="00CE499E" w:rsidRDefault="00A87E64" w:rsidP="00016CF0">
            <w:pPr>
              <w:pStyle w:val="ENoteTableText"/>
              <w:tabs>
                <w:tab w:val="center" w:leader="dot" w:pos="2268"/>
              </w:tabs>
            </w:pPr>
            <w:r w:rsidRPr="00CE499E">
              <w:t>s 241</w:t>
            </w:r>
            <w:r w:rsidR="00CE499E">
              <w:noBreakHyphen/>
            </w:r>
            <w:r w:rsidRPr="00CE499E">
              <w:t>65</w:t>
            </w:r>
            <w:r w:rsidRPr="00CE499E">
              <w:tab/>
            </w:r>
          </w:p>
        </w:tc>
        <w:tc>
          <w:tcPr>
            <w:tcW w:w="4678" w:type="dxa"/>
            <w:shd w:val="clear" w:color="auto" w:fill="auto"/>
          </w:tcPr>
          <w:p w:rsidR="00A87E64" w:rsidRPr="00CE499E" w:rsidRDefault="00A87E64" w:rsidP="00016CF0">
            <w:pPr>
              <w:pStyle w:val="ENoteTableText"/>
            </w:pPr>
            <w:r w:rsidRPr="00CE499E">
              <w:t>rep No 57, 2015</w:t>
            </w:r>
          </w:p>
        </w:tc>
      </w:tr>
      <w:tr w:rsidR="00A87E64" w:rsidRPr="00CE499E" w:rsidTr="00016CF0">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244</w:t>
            </w:r>
            <w:r w:rsidR="00CE499E">
              <w:noBreakHyphen/>
            </w:r>
            <w:r w:rsidRPr="00CE499E">
              <w:t>1</w:t>
            </w:r>
            <w:r w:rsidRPr="00CE499E">
              <w:tab/>
            </w:r>
          </w:p>
        </w:tc>
        <w:tc>
          <w:tcPr>
            <w:tcW w:w="4678" w:type="dxa"/>
            <w:shd w:val="clear" w:color="auto" w:fill="auto"/>
          </w:tcPr>
          <w:p w:rsidR="00A87E64" w:rsidRPr="00CE499E" w:rsidRDefault="00A87E64" w:rsidP="00016CF0">
            <w:pPr>
              <w:pStyle w:val="ENoteTableText"/>
            </w:pPr>
            <w:r w:rsidRPr="00CE499E">
              <w:t>rep No 57, 2015</w:t>
            </w:r>
          </w:p>
        </w:tc>
      </w:tr>
      <w:tr w:rsidR="00A87E64" w:rsidRPr="00CE499E" w:rsidTr="00016CF0">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244</w:t>
            </w:r>
            <w:r w:rsidR="00CE499E">
              <w:noBreakHyphen/>
            </w:r>
            <w:r w:rsidRPr="00CE499E">
              <w:t>5</w:t>
            </w:r>
            <w:r w:rsidRPr="00CE499E">
              <w:tab/>
            </w:r>
          </w:p>
        </w:tc>
        <w:tc>
          <w:tcPr>
            <w:tcW w:w="4678" w:type="dxa"/>
            <w:shd w:val="clear" w:color="auto" w:fill="auto"/>
          </w:tcPr>
          <w:p w:rsidR="00A87E64" w:rsidRPr="00CE499E" w:rsidRDefault="00A87E64" w:rsidP="00016CF0">
            <w:pPr>
              <w:pStyle w:val="ENoteTableText"/>
            </w:pPr>
            <w:r w:rsidRPr="00CE499E">
              <w:t>rep No 57, 2015</w:t>
            </w:r>
          </w:p>
        </w:tc>
      </w:tr>
      <w:tr w:rsidR="00A87E64" w:rsidRPr="00CE499E" w:rsidTr="00016CF0">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244</w:t>
            </w:r>
            <w:r w:rsidR="00CE499E">
              <w:noBreakHyphen/>
            </w:r>
            <w:r w:rsidRPr="00CE499E">
              <w:t>10</w:t>
            </w:r>
            <w:r w:rsidRPr="00CE499E">
              <w:tab/>
            </w:r>
          </w:p>
        </w:tc>
        <w:tc>
          <w:tcPr>
            <w:tcW w:w="4678" w:type="dxa"/>
            <w:shd w:val="clear" w:color="auto" w:fill="auto"/>
          </w:tcPr>
          <w:p w:rsidR="00A87E64" w:rsidRPr="00CE499E" w:rsidRDefault="00A87E64" w:rsidP="00016CF0">
            <w:pPr>
              <w:pStyle w:val="ENoteTableText"/>
            </w:pPr>
            <w:r w:rsidRPr="00CE499E">
              <w:t>rep No 57, 2015</w:t>
            </w:r>
          </w:p>
        </w:tc>
      </w:tr>
      <w:tr w:rsidR="00A87E64" w:rsidRPr="00CE499E" w:rsidTr="00016CF0">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244</w:t>
            </w:r>
            <w:r w:rsidR="00CE499E">
              <w:noBreakHyphen/>
            </w:r>
            <w:r w:rsidRPr="00CE499E">
              <w:t>15</w:t>
            </w:r>
            <w:r w:rsidRPr="00CE499E">
              <w:tab/>
            </w:r>
          </w:p>
        </w:tc>
        <w:tc>
          <w:tcPr>
            <w:tcW w:w="4678" w:type="dxa"/>
            <w:shd w:val="clear" w:color="auto" w:fill="auto"/>
          </w:tcPr>
          <w:p w:rsidR="00A87E64" w:rsidRPr="00CE499E" w:rsidRDefault="00A87E64" w:rsidP="00016CF0">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F719AC">
            <w:pPr>
              <w:pStyle w:val="ENoteTableText"/>
              <w:tabs>
                <w:tab w:val="center" w:leader="dot" w:pos="2268"/>
              </w:tabs>
            </w:pPr>
            <w:r w:rsidRPr="00CE499E">
              <w:t>s 244</w:t>
            </w:r>
            <w:r w:rsidR="00CE499E">
              <w:noBreakHyphen/>
            </w:r>
            <w:r w:rsidRPr="00CE499E">
              <w:t>20</w:t>
            </w:r>
            <w:r w:rsidRPr="00CE499E">
              <w:tab/>
            </w:r>
          </w:p>
        </w:tc>
        <w:tc>
          <w:tcPr>
            <w:tcW w:w="4678" w:type="dxa"/>
            <w:shd w:val="clear" w:color="auto" w:fill="auto"/>
          </w:tcPr>
          <w:p w:rsidR="00A87E64" w:rsidRPr="00CE499E" w:rsidRDefault="00A87E64" w:rsidP="000306D2">
            <w:pPr>
              <w:pStyle w:val="ENoteTableText"/>
            </w:pPr>
            <w:r w:rsidRPr="00CE499E">
              <w:t>am No 103, 2010</w:t>
            </w:r>
          </w:p>
        </w:tc>
      </w:tr>
      <w:tr w:rsidR="00A87E64" w:rsidRPr="00CE499E" w:rsidTr="0081239D">
        <w:trPr>
          <w:cantSplit/>
        </w:trPr>
        <w:tc>
          <w:tcPr>
            <w:tcW w:w="2410" w:type="dxa"/>
            <w:shd w:val="clear" w:color="auto" w:fill="auto"/>
          </w:tcPr>
          <w:p w:rsidR="00A87E64" w:rsidRPr="00CE499E" w:rsidRDefault="00A87E64" w:rsidP="00F719AC">
            <w:pPr>
              <w:pStyle w:val="ENoteTableText"/>
              <w:tabs>
                <w:tab w:val="center" w:leader="dot" w:pos="2268"/>
              </w:tabs>
            </w:pP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247</w:t>
            </w:r>
            <w:r w:rsidR="00CE499E">
              <w:noBreakHyphen/>
            </w:r>
            <w:r w:rsidRPr="00CE499E">
              <w:t>1</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247</w:t>
            </w:r>
            <w:r w:rsidR="00CE499E">
              <w:noBreakHyphen/>
            </w:r>
            <w:r w:rsidRPr="00CE499E">
              <w:t>5</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F719AC">
            <w:pPr>
              <w:pStyle w:val="ENoteTableText"/>
              <w:tabs>
                <w:tab w:val="center" w:leader="dot" w:pos="2268"/>
              </w:tabs>
            </w:pPr>
            <w:r w:rsidRPr="00CE499E">
              <w:t>s 247</w:t>
            </w:r>
            <w:r w:rsidR="00CE499E">
              <w:noBreakHyphen/>
            </w:r>
            <w:r w:rsidRPr="00CE499E">
              <w:t>10</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F719AC">
            <w:pPr>
              <w:pStyle w:val="ENoteTableText"/>
              <w:tabs>
                <w:tab w:val="center" w:leader="dot" w:pos="2268"/>
              </w:tabs>
            </w:pPr>
            <w:r w:rsidRPr="00CE499E">
              <w:t>s 247</w:t>
            </w:r>
            <w:r w:rsidR="00CE499E">
              <w:noBreakHyphen/>
            </w:r>
            <w:r w:rsidRPr="00CE499E">
              <w:t>15</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F719AC">
            <w:pPr>
              <w:pStyle w:val="ENoteTableText"/>
              <w:tabs>
                <w:tab w:val="center" w:leader="dot" w:pos="2268"/>
              </w:tabs>
            </w:pPr>
            <w:r w:rsidRPr="00CE499E">
              <w:t>s 247</w:t>
            </w:r>
            <w:r w:rsidR="00CE499E">
              <w:noBreakHyphen/>
            </w:r>
            <w:r w:rsidRPr="00CE499E">
              <w:t>20</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247</w:t>
            </w:r>
            <w:r w:rsidR="00CE499E">
              <w:noBreakHyphen/>
            </w:r>
            <w:r w:rsidRPr="00CE499E">
              <w:t>25</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Del="005459BF" w:rsidTr="0081239D">
        <w:trPr>
          <w:cantSplit/>
        </w:trPr>
        <w:tc>
          <w:tcPr>
            <w:tcW w:w="2410" w:type="dxa"/>
            <w:shd w:val="clear" w:color="auto" w:fill="auto"/>
          </w:tcPr>
          <w:p w:rsidR="00A87E64" w:rsidRPr="00CE499E" w:rsidDel="005459BF" w:rsidRDefault="00A87E64" w:rsidP="00F719AC">
            <w:pPr>
              <w:pStyle w:val="ENoteTableText"/>
              <w:tabs>
                <w:tab w:val="center" w:leader="dot" w:pos="2268"/>
              </w:tabs>
              <w:rPr>
                <w:b/>
              </w:rPr>
            </w:pPr>
            <w:r w:rsidRPr="00CE499E">
              <w:t>s 250</w:t>
            </w:r>
            <w:r w:rsidR="00CE499E">
              <w:noBreakHyphen/>
            </w:r>
            <w:r w:rsidRPr="00CE499E">
              <w:t>1</w:t>
            </w:r>
            <w:r w:rsidRPr="00CE499E">
              <w:tab/>
            </w:r>
          </w:p>
        </w:tc>
        <w:tc>
          <w:tcPr>
            <w:tcW w:w="4678" w:type="dxa"/>
            <w:shd w:val="clear" w:color="auto" w:fill="auto"/>
          </w:tcPr>
          <w:p w:rsidR="00A87E64" w:rsidRPr="00CE499E" w:rsidDel="005459BF" w:rsidRDefault="00A87E64" w:rsidP="000306D2">
            <w:pPr>
              <w:pStyle w:val="ENoteTableText"/>
            </w:pPr>
            <w:r w:rsidRPr="00CE499E">
              <w:t>rep No 57, 2015</w:t>
            </w:r>
          </w:p>
        </w:tc>
      </w:tr>
      <w:tr w:rsidR="00A87E64" w:rsidRPr="00CE499E" w:rsidDel="005459BF" w:rsidTr="0081239D">
        <w:trPr>
          <w:cantSplit/>
        </w:trPr>
        <w:tc>
          <w:tcPr>
            <w:tcW w:w="2410" w:type="dxa"/>
            <w:shd w:val="clear" w:color="auto" w:fill="auto"/>
          </w:tcPr>
          <w:p w:rsidR="00A87E64" w:rsidRPr="00CE499E" w:rsidDel="005459BF" w:rsidRDefault="00A87E64" w:rsidP="004E12FE">
            <w:pPr>
              <w:pStyle w:val="ENoteTableText"/>
              <w:tabs>
                <w:tab w:val="center" w:leader="dot" w:pos="2268"/>
              </w:tabs>
              <w:rPr>
                <w:b/>
                <w:kern w:val="28"/>
              </w:rPr>
            </w:pPr>
            <w:r w:rsidRPr="00CE499E">
              <w:t>s 250</w:t>
            </w:r>
            <w:r w:rsidR="00CE499E">
              <w:noBreakHyphen/>
            </w:r>
            <w:r w:rsidRPr="00CE499E">
              <w:t>5</w:t>
            </w:r>
            <w:r w:rsidRPr="00CE499E">
              <w:tab/>
            </w:r>
          </w:p>
        </w:tc>
        <w:tc>
          <w:tcPr>
            <w:tcW w:w="4678" w:type="dxa"/>
            <w:shd w:val="clear" w:color="auto" w:fill="auto"/>
          </w:tcPr>
          <w:p w:rsidR="00A87E64" w:rsidRPr="00CE499E" w:rsidDel="005459BF"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CA4D50">
            <w:pPr>
              <w:pStyle w:val="ENoteTableText"/>
              <w:tabs>
                <w:tab w:val="center" w:leader="dot" w:pos="2268"/>
              </w:tabs>
            </w:pPr>
            <w:r w:rsidRPr="00CE499E">
              <w:t>s 250</w:t>
            </w:r>
            <w:r w:rsidR="00CE499E">
              <w:noBreakHyphen/>
            </w:r>
            <w:r w:rsidRPr="00CE499E">
              <w:t>10</w:t>
            </w:r>
            <w:r w:rsidRPr="00CE499E">
              <w:tab/>
            </w:r>
          </w:p>
        </w:tc>
        <w:tc>
          <w:tcPr>
            <w:tcW w:w="4678" w:type="dxa"/>
            <w:shd w:val="clear" w:color="auto" w:fill="auto"/>
          </w:tcPr>
          <w:p w:rsidR="00A87E64" w:rsidRPr="00CE499E" w:rsidRDefault="00A87E64" w:rsidP="00CA4D50">
            <w:pPr>
              <w:pStyle w:val="ENoteTableText"/>
            </w:pPr>
            <w:r w:rsidRPr="00CE499E">
              <w:t>am No 197, 2012</w:t>
            </w:r>
          </w:p>
        </w:tc>
      </w:tr>
      <w:tr w:rsidR="00A87E64" w:rsidRPr="00CE499E" w:rsidTr="0081239D">
        <w:trPr>
          <w:cantSplit/>
        </w:trPr>
        <w:tc>
          <w:tcPr>
            <w:tcW w:w="2410" w:type="dxa"/>
            <w:shd w:val="clear" w:color="auto" w:fill="auto"/>
          </w:tcPr>
          <w:p w:rsidR="00A87E64" w:rsidRPr="00CE499E" w:rsidRDefault="00A87E64" w:rsidP="00CA4D50">
            <w:pPr>
              <w:pStyle w:val="ENoteTableText"/>
              <w:tabs>
                <w:tab w:val="center" w:leader="dot" w:pos="2268"/>
              </w:tabs>
            </w:pPr>
          </w:p>
        </w:tc>
        <w:tc>
          <w:tcPr>
            <w:tcW w:w="4678" w:type="dxa"/>
            <w:shd w:val="clear" w:color="auto" w:fill="auto"/>
          </w:tcPr>
          <w:p w:rsidR="00A87E64" w:rsidRPr="00CE499E" w:rsidRDefault="00A87E64" w:rsidP="00CA4D50">
            <w:pPr>
              <w:pStyle w:val="ENoteTableText"/>
            </w:pPr>
            <w:r w:rsidRPr="00CE499E">
              <w:t>rep No 57, 2015</w:t>
            </w:r>
          </w:p>
        </w:tc>
      </w:tr>
      <w:tr w:rsidR="00A87E64" w:rsidRPr="00CE499E" w:rsidDel="005459BF" w:rsidTr="0081239D">
        <w:trPr>
          <w:cantSplit/>
        </w:trPr>
        <w:tc>
          <w:tcPr>
            <w:tcW w:w="2410" w:type="dxa"/>
            <w:shd w:val="clear" w:color="auto" w:fill="auto"/>
          </w:tcPr>
          <w:p w:rsidR="00A87E64" w:rsidRPr="00CE499E" w:rsidDel="005459BF" w:rsidRDefault="00A87E64" w:rsidP="004E12FE">
            <w:pPr>
              <w:pStyle w:val="ENoteTableText"/>
              <w:tabs>
                <w:tab w:val="center" w:leader="dot" w:pos="2268"/>
              </w:tabs>
            </w:pPr>
            <w:r w:rsidRPr="00CE499E">
              <w:t>s 253</w:t>
            </w:r>
            <w:r w:rsidR="00CE499E">
              <w:noBreakHyphen/>
            </w:r>
            <w:r w:rsidRPr="00CE499E">
              <w:t>1</w:t>
            </w:r>
            <w:r w:rsidRPr="00CE499E">
              <w:tab/>
            </w:r>
          </w:p>
        </w:tc>
        <w:tc>
          <w:tcPr>
            <w:tcW w:w="4678" w:type="dxa"/>
            <w:shd w:val="clear" w:color="auto" w:fill="auto"/>
          </w:tcPr>
          <w:p w:rsidR="00A87E64" w:rsidRPr="00CE499E" w:rsidDel="005459BF" w:rsidRDefault="00A87E64" w:rsidP="00B6181E">
            <w:pPr>
              <w:pStyle w:val="ENoteTableText"/>
              <w:tabs>
                <w:tab w:val="center" w:leader="dot" w:pos="2268"/>
              </w:tabs>
            </w:pPr>
            <w:r w:rsidRPr="00CE499E">
              <w:t>rep No 57, 2015</w:t>
            </w:r>
          </w:p>
        </w:tc>
      </w:tr>
      <w:tr w:rsidR="00A87E64" w:rsidRPr="00CE499E" w:rsidDel="005459BF" w:rsidTr="0081239D">
        <w:trPr>
          <w:cantSplit/>
        </w:trPr>
        <w:tc>
          <w:tcPr>
            <w:tcW w:w="2410" w:type="dxa"/>
            <w:shd w:val="clear" w:color="auto" w:fill="auto"/>
          </w:tcPr>
          <w:p w:rsidR="00A87E64" w:rsidRPr="00CE499E" w:rsidDel="005459BF" w:rsidRDefault="00A87E64" w:rsidP="004E12FE">
            <w:pPr>
              <w:pStyle w:val="ENoteTableText"/>
              <w:tabs>
                <w:tab w:val="center" w:leader="dot" w:pos="2268"/>
              </w:tabs>
            </w:pPr>
            <w:r w:rsidRPr="00CE499E">
              <w:t>s 253</w:t>
            </w:r>
            <w:r w:rsidR="00CE499E">
              <w:noBreakHyphen/>
            </w:r>
            <w:r w:rsidRPr="00CE499E">
              <w:t>5</w:t>
            </w:r>
            <w:r w:rsidRPr="00CE499E">
              <w:tab/>
            </w:r>
          </w:p>
        </w:tc>
        <w:tc>
          <w:tcPr>
            <w:tcW w:w="4678" w:type="dxa"/>
            <w:shd w:val="clear" w:color="auto" w:fill="auto"/>
          </w:tcPr>
          <w:p w:rsidR="00A87E64" w:rsidRPr="00CE499E" w:rsidDel="005459BF" w:rsidRDefault="00A87E64" w:rsidP="00B6181E">
            <w:pPr>
              <w:pStyle w:val="ENoteTableText"/>
              <w:tabs>
                <w:tab w:val="center" w:leader="dot" w:pos="2268"/>
              </w:tabs>
            </w:pPr>
            <w:r w:rsidRPr="00CE499E">
              <w:t>rep No 57, 2015</w:t>
            </w:r>
          </w:p>
        </w:tc>
      </w:tr>
      <w:tr w:rsidR="00A87E64" w:rsidRPr="00CE499E" w:rsidTr="0081239D">
        <w:trPr>
          <w:cantSplit/>
        </w:trPr>
        <w:tc>
          <w:tcPr>
            <w:tcW w:w="2410" w:type="dxa"/>
            <w:shd w:val="clear" w:color="auto" w:fill="auto"/>
          </w:tcPr>
          <w:p w:rsidR="00A87E64" w:rsidRPr="00CE499E" w:rsidRDefault="00A87E64" w:rsidP="007D7DD0">
            <w:pPr>
              <w:pStyle w:val="ENoteTableText"/>
              <w:tabs>
                <w:tab w:val="center" w:leader="dot" w:pos="2268"/>
              </w:tabs>
            </w:pPr>
            <w:r w:rsidRPr="00CE499E">
              <w:t>s 253</w:t>
            </w:r>
            <w:r w:rsidR="00CE499E">
              <w:noBreakHyphen/>
            </w:r>
            <w:r w:rsidRPr="00CE499E">
              <w:t>10</w:t>
            </w:r>
            <w:r w:rsidRPr="00CE499E">
              <w:tab/>
            </w:r>
          </w:p>
        </w:tc>
        <w:tc>
          <w:tcPr>
            <w:tcW w:w="4678" w:type="dxa"/>
            <w:shd w:val="clear" w:color="auto" w:fill="auto"/>
          </w:tcPr>
          <w:p w:rsidR="00A87E64" w:rsidRPr="00CE499E" w:rsidRDefault="00A87E64" w:rsidP="000306D2">
            <w:pPr>
              <w:pStyle w:val="ENoteTableText"/>
            </w:pPr>
            <w:r w:rsidRPr="00CE499E">
              <w:t>am No 46, 2011</w:t>
            </w:r>
          </w:p>
        </w:tc>
      </w:tr>
      <w:tr w:rsidR="00A87E64" w:rsidRPr="00CE499E" w:rsidTr="0081239D">
        <w:trPr>
          <w:cantSplit/>
        </w:trPr>
        <w:tc>
          <w:tcPr>
            <w:tcW w:w="2410" w:type="dxa"/>
            <w:shd w:val="clear" w:color="auto" w:fill="auto"/>
          </w:tcPr>
          <w:p w:rsidR="00A87E64" w:rsidRPr="00CE499E" w:rsidRDefault="00A87E64" w:rsidP="007D7DD0">
            <w:pPr>
              <w:pStyle w:val="ENoteTableText"/>
              <w:tabs>
                <w:tab w:val="center" w:leader="dot" w:pos="2268"/>
              </w:tabs>
            </w:pP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7D7DD0">
            <w:pPr>
              <w:pStyle w:val="ENoteTableText"/>
              <w:tabs>
                <w:tab w:val="center" w:leader="dot" w:pos="2268"/>
              </w:tabs>
            </w:pPr>
            <w:r w:rsidRPr="00CE499E">
              <w:t>s 253</w:t>
            </w:r>
            <w:r w:rsidR="00CE499E">
              <w:noBreakHyphen/>
            </w:r>
            <w:r w:rsidRPr="00CE499E">
              <w:t>15</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253</w:t>
            </w:r>
            <w:r w:rsidR="00CE499E">
              <w:noBreakHyphen/>
            </w:r>
            <w:r w:rsidRPr="00CE499E">
              <w:t>20</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7D7DD0">
            <w:pPr>
              <w:pStyle w:val="ENoteTableText"/>
              <w:tabs>
                <w:tab w:val="center" w:leader="dot" w:pos="2268"/>
              </w:tabs>
            </w:pPr>
            <w:r w:rsidRPr="00CE499E">
              <w:t>s 253</w:t>
            </w:r>
            <w:r w:rsidR="00CE499E">
              <w:noBreakHyphen/>
            </w:r>
            <w:r w:rsidRPr="00CE499E">
              <w:t>25</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253</w:t>
            </w:r>
            <w:r w:rsidR="00CE499E">
              <w:noBreakHyphen/>
            </w:r>
            <w:r w:rsidRPr="00CE499E">
              <w:t>30</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064F81">
            <w:pPr>
              <w:pStyle w:val="ENoteTableText"/>
              <w:tabs>
                <w:tab w:val="center" w:leader="dot" w:pos="2268"/>
              </w:tabs>
            </w:pPr>
            <w:r w:rsidRPr="00CE499E">
              <w:t>s 253</w:t>
            </w:r>
            <w:r w:rsidR="00CE499E">
              <w:noBreakHyphen/>
            </w:r>
            <w:r w:rsidRPr="00CE499E">
              <w:t>35</w:t>
            </w:r>
            <w:r w:rsidRPr="00CE499E">
              <w:tab/>
            </w:r>
          </w:p>
        </w:tc>
        <w:tc>
          <w:tcPr>
            <w:tcW w:w="4678" w:type="dxa"/>
            <w:shd w:val="clear" w:color="auto" w:fill="auto"/>
          </w:tcPr>
          <w:p w:rsidR="00A87E64" w:rsidRPr="00CE499E" w:rsidRDefault="00A87E64" w:rsidP="000306D2">
            <w:pPr>
              <w:pStyle w:val="ENoteTableText"/>
            </w:pPr>
            <w:r w:rsidRPr="00CE499E">
              <w:t>am No 62, 2014</w:t>
            </w:r>
          </w:p>
        </w:tc>
      </w:tr>
      <w:tr w:rsidR="00A87E64" w:rsidRPr="00CE499E" w:rsidTr="0081239D">
        <w:trPr>
          <w:cantSplit/>
        </w:trPr>
        <w:tc>
          <w:tcPr>
            <w:tcW w:w="2410" w:type="dxa"/>
            <w:shd w:val="clear" w:color="auto" w:fill="auto"/>
          </w:tcPr>
          <w:p w:rsidR="00A87E64" w:rsidRPr="00CE499E" w:rsidRDefault="00A87E64" w:rsidP="00064F81">
            <w:pPr>
              <w:pStyle w:val="ENoteTableText"/>
              <w:tabs>
                <w:tab w:val="center" w:leader="dot" w:pos="2268"/>
              </w:tabs>
            </w:pP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064F81">
            <w:pPr>
              <w:pStyle w:val="ENoteTableText"/>
              <w:tabs>
                <w:tab w:val="center" w:leader="dot" w:pos="2268"/>
              </w:tabs>
            </w:pPr>
            <w:r w:rsidRPr="00CE499E">
              <w:t>s 253</w:t>
            </w:r>
            <w:r w:rsidR="00CE499E">
              <w:noBreakHyphen/>
            </w:r>
            <w:r w:rsidRPr="00CE499E">
              <w:t>40</w:t>
            </w:r>
            <w:r w:rsidRPr="00CE499E">
              <w:tab/>
            </w:r>
          </w:p>
        </w:tc>
        <w:tc>
          <w:tcPr>
            <w:tcW w:w="4678" w:type="dxa"/>
            <w:shd w:val="clear" w:color="auto" w:fill="auto"/>
          </w:tcPr>
          <w:p w:rsidR="00A87E64" w:rsidRPr="00CE499E" w:rsidRDefault="00A87E64" w:rsidP="000306D2">
            <w:pPr>
              <w:pStyle w:val="ENoteTableText"/>
            </w:pPr>
            <w:r w:rsidRPr="00CE499E">
              <w:t>rep No 62, 2014</w:t>
            </w:r>
          </w:p>
        </w:tc>
      </w:tr>
      <w:tr w:rsidR="00A87E64" w:rsidRPr="00CE499E" w:rsidTr="0081239D">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253</w:t>
            </w:r>
            <w:r w:rsidR="00CE499E">
              <w:noBreakHyphen/>
            </w:r>
            <w:r w:rsidRPr="00CE499E">
              <w:t>45</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064F81">
            <w:pPr>
              <w:pStyle w:val="ENoteTableText"/>
              <w:tabs>
                <w:tab w:val="center" w:leader="dot" w:pos="2268"/>
              </w:tabs>
            </w:pPr>
            <w:r w:rsidRPr="00CE499E">
              <w:t>s 253</w:t>
            </w:r>
            <w:r w:rsidR="00CE499E">
              <w:noBreakHyphen/>
            </w:r>
            <w:r w:rsidRPr="00CE499E">
              <w:t>50</w:t>
            </w:r>
            <w:r w:rsidRPr="00CE499E">
              <w:tab/>
            </w:r>
          </w:p>
        </w:tc>
        <w:tc>
          <w:tcPr>
            <w:tcW w:w="4678" w:type="dxa"/>
            <w:shd w:val="clear" w:color="auto" w:fill="auto"/>
          </w:tcPr>
          <w:p w:rsidR="00A87E64" w:rsidRPr="00CE499E" w:rsidRDefault="00A87E64" w:rsidP="000306D2">
            <w:pPr>
              <w:pStyle w:val="ENoteTableText"/>
            </w:pPr>
            <w:r w:rsidRPr="00CE499E">
              <w:t>rs No 62, 2014</w:t>
            </w:r>
          </w:p>
        </w:tc>
      </w:tr>
      <w:tr w:rsidR="00A87E64" w:rsidRPr="00CE499E" w:rsidTr="0081239D">
        <w:trPr>
          <w:cantSplit/>
        </w:trPr>
        <w:tc>
          <w:tcPr>
            <w:tcW w:w="2410" w:type="dxa"/>
            <w:shd w:val="clear" w:color="auto" w:fill="auto"/>
          </w:tcPr>
          <w:p w:rsidR="00A87E64" w:rsidRPr="00CE499E" w:rsidRDefault="00A87E64" w:rsidP="00064F81">
            <w:pPr>
              <w:pStyle w:val="ENoteTableText"/>
              <w:tabs>
                <w:tab w:val="center" w:leader="dot" w:pos="2268"/>
              </w:tabs>
            </w:pP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253</w:t>
            </w:r>
            <w:r w:rsidR="00CE499E">
              <w:noBreakHyphen/>
            </w:r>
            <w:r w:rsidRPr="00CE499E">
              <w:t>55</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4E12FE">
            <w:pPr>
              <w:pStyle w:val="ENoteTableText"/>
              <w:tabs>
                <w:tab w:val="center" w:leader="dot" w:pos="2268"/>
              </w:tabs>
              <w:rPr>
                <w:kern w:val="28"/>
              </w:rPr>
            </w:pPr>
            <w:r w:rsidRPr="00CE499E">
              <w:t>s 253</w:t>
            </w:r>
            <w:r w:rsidR="00CE499E">
              <w:noBreakHyphen/>
            </w:r>
            <w:r w:rsidRPr="00CE499E">
              <w:t>60</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3B3B5C">
            <w:pPr>
              <w:pStyle w:val="ENoteTableText"/>
              <w:tabs>
                <w:tab w:val="center" w:leader="dot" w:pos="2268"/>
              </w:tabs>
            </w:pPr>
            <w:r w:rsidRPr="00CE499E">
              <w:t>s 256</w:t>
            </w:r>
            <w:r w:rsidR="00CE499E">
              <w:noBreakHyphen/>
            </w:r>
            <w:r w:rsidRPr="00CE499E">
              <w:t>1</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3B3B5C">
            <w:pPr>
              <w:pStyle w:val="ENoteTableText"/>
              <w:tabs>
                <w:tab w:val="center" w:leader="dot" w:pos="2268"/>
              </w:tabs>
            </w:pPr>
            <w:r w:rsidRPr="00CE499E">
              <w:t>s 256</w:t>
            </w:r>
            <w:r w:rsidR="00CE499E">
              <w:noBreakHyphen/>
            </w:r>
            <w:r w:rsidRPr="00CE499E">
              <w:t>5</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3B3B5C">
            <w:pPr>
              <w:pStyle w:val="ENoteTableText"/>
              <w:tabs>
                <w:tab w:val="center" w:leader="dot" w:pos="2268"/>
              </w:tabs>
            </w:pPr>
            <w:r w:rsidRPr="00CE499E">
              <w:t>s 256</w:t>
            </w:r>
            <w:r w:rsidR="00CE499E">
              <w:noBreakHyphen/>
            </w:r>
            <w:r w:rsidRPr="00CE499E">
              <w:t>10</w:t>
            </w:r>
            <w:r w:rsidRPr="00CE499E">
              <w:tab/>
            </w:r>
          </w:p>
        </w:tc>
        <w:tc>
          <w:tcPr>
            <w:tcW w:w="4678" w:type="dxa"/>
            <w:shd w:val="clear" w:color="auto" w:fill="auto"/>
          </w:tcPr>
          <w:p w:rsidR="00A87E64" w:rsidRPr="00CE499E" w:rsidRDefault="00A87E64" w:rsidP="000306D2">
            <w:pPr>
              <w:pStyle w:val="ENoteTableText"/>
            </w:pPr>
            <w:r w:rsidRPr="00CE499E">
              <w:t>rep No 57,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Part</w:t>
            </w:r>
            <w:r w:rsidR="00CE499E">
              <w:t> </w:t>
            </w:r>
            <w:r w:rsidRPr="00CE499E">
              <w:t>6</w:t>
            </w:r>
            <w:r w:rsidR="00CE499E">
              <w:noBreakHyphen/>
            </w:r>
            <w:r w:rsidRPr="00CE499E">
              <w:t>3</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Del="00405EFE" w:rsidTr="0081239D">
        <w:trPr>
          <w:cantSplit/>
        </w:trPr>
        <w:tc>
          <w:tcPr>
            <w:tcW w:w="2410" w:type="dxa"/>
            <w:shd w:val="clear" w:color="auto" w:fill="auto"/>
          </w:tcPr>
          <w:p w:rsidR="00A87E64" w:rsidRPr="00CE499E" w:rsidDel="00405EFE" w:rsidRDefault="00A87E64" w:rsidP="00EC1C32">
            <w:pPr>
              <w:pStyle w:val="ENoteTableText"/>
              <w:tabs>
                <w:tab w:val="center" w:leader="dot" w:pos="2268"/>
              </w:tabs>
            </w:pPr>
            <w:r w:rsidRPr="00CE499E">
              <w:t>s 261</w:t>
            </w:r>
            <w:r w:rsidR="00CE499E">
              <w:noBreakHyphen/>
            </w:r>
            <w:r w:rsidRPr="00CE499E">
              <w:t>1</w:t>
            </w:r>
            <w:r w:rsidRPr="00CE499E">
              <w:tab/>
            </w:r>
          </w:p>
        </w:tc>
        <w:tc>
          <w:tcPr>
            <w:tcW w:w="4678" w:type="dxa"/>
            <w:shd w:val="clear" w:color="auto" w:fill="auto"/>
          </w:tcPr>
          <w:p w:rsidR="00A87E64" w:rsidRPr="00CE499E" w:rsidDel="00405EFE" w:rsidRDefault="00A87E64" w:rsidP="000306D2">
            <w:pPr>
              <w:pStyle w:val="ENoteTableText"/>
            </w:pPr>
            <w:r w:rsidRPr="00CE499E">
              <w:t>rep No 87, 2015</w:t>
            </w:r>
          </w:p>
        </w:tc>
      </w:tr>
      <w:tr w:rsidR="00A87E64" w:rsidRPr="00CE499E" w:rsidDel="00405EFE" w:rsidTr="0081239D">
        <w:trPr>
          <w:cantSplit/>
        </w:trPr>
        <w:tc>
          <w:tcPr>
            <w:tcW w:w="2410" w:type="dxa"/>
            <w:shd w:val="clear" w:color="auto" w:fill="auto"/>
          </w:tcPr>
          <w:p w:rsidR="00A87E64" w:rsidRPr="00CE499E" w:rsidDel="00405EFE" w:rsidRDefault="00A87E64" w:rsidP="00EC1C32">
            <w:pPr>
              <w:pStyle w:val="ENoteTableText"/>
              <w:tabs>
                <w:tab w:val="center" w:leader="dot" w:pos="2268"/>
              </w:tabs>
            </w:pPr>
            <w:r w:rsidRPr="00CE499E">
              <w:t>s 261</w:t>
            </w:r>
            <w:r w:rsidR="00CE499E">
              <w:noBreakHyphen/>
            </w:r>
            <w:r w:rsidRPr="00CE499E">
              <w:t>5</w:t>
            </w:r>
            <w:r w:rsidRPr="00CE499E">
              <w:tab/>
            </w:r>
          </w:p>
        </w:tc>
        <w:tc>
          <w:tcPr>
            <w:tcW w:w="4678" w:type="dxa"/>
            <w:shd w:val="clear" w:color="auto" w:fill="auto"/>
          </w:tcPr>
          <w:p w:rsidR="00A87E64" w:rsidRPr="00CE499E" w:rsidDel="00405EF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012E2">
            <w:pPr>
              <w:pStyle w:val="ENoteTableText"/>
              <w:tabs>
                <w:tab w:val="left" w:leader="dot" w:pos="2268"/>
              </w:tabs>
            </w:pPr>
            <w:r w:rsidRPr="00CE499E">
              <w:t>s 264</w:t>
            </w:r>
            <w:r w:rsidR="00CE499E">
              <w:noBreakHyphen/>
            </w:r>
            <w:r w:rsidRPr="00CE499E">
              <w:t>1</w:t>
            </w:r>
            <w:r w:rsidRPr="00CE499E">
              <w:tab/>
            </w:r>
          </w:p>
        </w:tc>
        <w:tc>
          <w:tcPr>
            <w:tcW w:w="4678" w:type="dxa"/>
            <w:shd w:val="clear" w:color="auto" w:fill="auto"/>
          </w:tcPr>
          <w:p w:rsidR="00A87E64" w:rsidRPr="00CE499E" w:rsidRDefault="00A87E64" w:rsidP="000306D2">
            <w:pPr>
              <w:pStyle w:val="ENoteTableText"/>
            </w:pPr>
            <w:r w:rsidRPr="00CE499E">
              <w:t>am No 62, 2014</w:t>
            </w:r>
          </w:p>
        </w:tc>
      </w:tr>
      <w:tr w:rsidR="00A87E64" w:rsidRPr="00CE499E" w:rsidTr="0081239D">
        <w:trPr>
          <w:cantSplit/>
        </w:trPr>
        <w:tc>
          <w:tcPr>
            <w:tcW w:w="2410" w:type="dxa"/>
            <w:shd w:val="clear" w:color="auto" w:fill="auto"/>
          </w:tcPr>
          <w:p w:rsidR="00A87E64" w:rsidRPr="00CE499E" w:rsidRDefault="00A87E64" w:rsidP="00E012E2">
            <w:pPr>
              <w:pStyle w:val="ENoteTableText"/>
              <w:tabs>
                <w:tab w:val="left" w:leader="dot" w:pos="2268"/>
              </w:tabs>
            </w:pP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left" w:leader="dot" w:pos="2268"/>
              </w:tabs>
              <w:rPr>
                <w:kern w:val="28"/>
              </w:rPr>
            </w:pPr>
            <w:r w:rsidRPr="00CE499E">
              <w:t>s 264</w:t>
            </w:r>
            <w:r w:rsidR="00CE499E">
              <w:noBreakHyphen/>
            </w:r>
            <w:r w:rsidRPr="00CE499E">
              <w:t>5</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left" w:leader="dot" w:pos="2268"/>
              </w:tabs>
              <w:rPr>
                <w:kern w:val="28"/>
              </w:rPr>
            </w:pPr>
            <w:r w:rsidRPr="00CE499E">
              <w:t>s 264</w:t>
            </w:r>
            <w:r w:rsidR="00CE499E">
              <w:noBreakHyphen/>
            </w:r>
            <w:r w:rsidRPr="00CE499E">
              <w:t>10</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012E2">
            <w:pPr>
              <w:pStyle w:val="ENoteTableText"/>
              <w:tabs>
                <w:tab w:val="left" w:leader="dot" w:pos="2268"/>
              </w:tabs>
            </w:pPr>
            <w:r w:rsidRPr="00CE499E">
              <w:t>s 264</w:t>
            </w:r>
            <w:r w:rsidR="00CE499E">
              <w:noBreakHyphen/>
            </w:r>
            <w:r w:rsidRPr="00CE499E">
              <w:t>15</w:t>
            </w:r>
            <w:r w:rsidRPr="00CE499E">
              <w:tab/>
            </w:r>
          </w:p>
        </w:tc>
        <w:tc>
          <w:tcPr>
            <w:tcW w:w="4678" w:type="dxa"/>
            <w:shd w:val="clear" w:color="auto" w:fill="auto"/>
          </w:tcPr>
          <w:p w:rsidR="00A87E64" w:rsidRPr="00CE499E" w:rsidRDefault="00A87E64" w:rsidP="005D1EEA">
            <w:pPr>
              <w:pStyle w:val="ENoteTableText"/>
            </w:pPr>
            <w:r w:rsidRPr="00CE499E">
              <w:t>am No 62, 2014</w:t>
            </w:r>
          </w:p>
        </w:tc>
      </w:tr>
      <w:tr w:rsidR="00A87E64" w:rsidRPr="00CE499E" w:rsidTr="0081239D">
        <w:trPr>
          <w:cantSplit/>
        </w:trPr>
        <w:tc>
          <w:tcPr>
            <w:tcW w:w="2410" w:type="dxa"/>
            <w:shd w:val="clear" w:color="auto" w:fill="auto"/>
          </w:tcPr>
          <w:p w:rsidR="00A87E64" w:rsidRPr="00CE499E" w:rsidRDefault="00A87E64" w:rsidP="00E012E2">
            <w:pPr>
              <w:pStyle w:val="ENoteTableText"/>
              <w:tabs>
                <w:tab w:val="left" w:leader="dot" w:pos="2268"/>
              </w:tabs>
            </w:pPr>
          </w:p>
        </w:tc>
        <w:tc>
          <w:tcPr>
            <w:tcW w:w="4678" w:type="dxa"/>
            <w:shd w:val="clear" w:color="auto" w:fill="auto"/>
          </w:tcPr>
          <w:p w:rsidR="00A87E64" w:rsidRPr="00CE499E" w:rsidRDefault="00A87E64" w:rsidP="005D1EEA">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left" w:leader="dot" w:pos="2268"/>
              </w:tabs>
              <w:rPr>
                <w:kern w:val="28"/>
              </w:rPr>
            </w:pPr>
            <w:r w:rsidRPr="00CE499E">
              <w:t>s 264</w:t>
            </w:r>
            <w:r w:rsidR="00CE499E">
              <w:noBreakHyphen/>
            </w:r>
            <w:r w:rsidR="00EC1C32" w:rsidRPr="00CE499E">
              <w:t>2</w:t>
            </w:r>
            <w:r w:rsidRPr="00CE499E">
              <w:t>0</w:t>
            </w:r>
            <w:r w:rsidRPr="00CE499E">
              <w:tab/>
            </w:r>
          </w:p>
        </w:tc>
        <w:tc>
          <w:tcPr>
            <w:tcW w:w="4678" w:type="dxa"/>
            <w:shd w:val="clear" w:color="auto" w:fill="auto"/>
          </w:tcPr>
          <w:p w:rsidR="00A87E64" w:rsidRPr="00CE499E" w:rsidRDefault="00A87E64" w:rsidP="005D1EEA">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left" w:leader="dot" w:pos="2268"/>
              </w:tabs>
              <w:rPr>
                <w:kern w:val="28"/>
              </w:rPr>
            </w:pPr>
            <w:r w:rsidRPr="00CE499E">
              <w:t>s 264</w:t>
            </w:r>
            <w:r w:rsidR="00CE499E">
              <w:noBreakHyphen/>
            </w:r>
            <w:r w:rsidR="00EC1C32" w:rsidRPr="00CE499E">
              <w:t>25</w:t>
            </w:r>
            <w:r w:rsidRPr="00CE499E">
              <w:tab/>
            </w:r>
          </w:p>
        </w:tc>
        <w:tc>
          <w:tcPr>
            <w:tcW w:w="4678" w:type="dxa"/>
            <w:shd w:val="clear" w:color="auto" w:fill="auto"/>
          </w:tcPr>
          <w:p w:rsidR="00A87E64" w:rsidRPr="00CE499E" w:rsidRDefault="00A87E64" w:rsidP="005D1EEA">
            <w:pPr>
              <w:pStyle w:val="ENoteTableText"/>
            </w:pPr>
            <w:r w:rsidRPr="00CE499E">
              <w:t>rep No 87, 2015</w:t>
            </w:r>
          </w:p>
        </w:tc>
      </w:tr>
      <w:tr w:rsidR="00A87E64" w:rsidRPr="00CE499E" w:rsidDel="00405EFE" w:rsidTr="0081239D">
        <w:trPr>
          <w:cantSplit/>
        </w:trPr>
        <w:tc>
          <w:tcPr>
            <w:tcW w:w="2410" w:type="dxa"/>
            <w:shd w:val="clear" w:color="auto" w:fill="auto"/>
          </w:tcPr>
          <w:p w:rsidR="00A87E64" w:rsidRPr="00CE499E" w:rsidDel="00405EFE" w:rsidRDefault="00A87E64" w:rsidP="00EC1C32">
            <w:pPr>
              <w:pStyle w:val="ENoteTableText"/>
              <w:tabs>
                <w:tab w:val="left" w:leader="dot" w:pos="2268"/>
              </w:tabs>
            </w:pPr>
            <w:r w:rsidRPr="00CE499E">
              <w:lastRenderedPageBreak/>
              <w:t>s 267</w:t>
            </w:r>
            <w:r w:rsidR="00CE499E">
              <w:noBreakHyphen/>
            </w:r>
            <w:r w:rsidRPr="00CE499E">
              <w:t>1</w:t>
            </w:r>
            <w:r w:rsidRPr="00CE499E">
              <w:tab/>
            </w:r>
          </w:p>
        </w:tc>
        <w:tc>
          <w:tcPr>
            <w:tcW w:w="4678" w:type="dxa"/>
            <w:shd w:val="clear" w:color="auto" w:fill="auto"/>
          </w:tcPr>
          <w:p w:rsidR="00A87E64" w:rsidRPr="00CE499E" w:rsidDel="00405EFE" w:rsidRDefault="00A87E64" w:rsidP="000306D2">
            <w:pPr>
              <w:pStyle w:val="ENoteTableText"/>
            </w:pPr>
            <w:r w:rsidRPr="00CE499E">
              <w:t>rep No 87, 2015</w:t>
            </w:r>
          </w:p>
        </w:tc>
      </w:tr>
      <w:tr w:rsidR="00A87E64" w:rsidRPr="00CE499E" w:rsidDel="00405EFE" w:rsidTr="0081239D">
        <w:trPr>
          <w:cantSplit/>
        </w:trPr>
        <w:tc>
          <w:tcPr>
            <w:tcW w:w="2410" w:type="dxa"/>
            <w:shd w:val="clear" w:color="auto" w:fill="auto"/>
          </w:tcPr>
          <w:p w:rsidR="00A87E64" w:rsidRPr="00CE499E" w:rsidDel="00405EFE" w:rsidRDefault="00A87E64" w:rsidP="00EC1C32">
            <w:pPr>
              <w:pStyle w:val="ENoteTableText"/>
              <w:tabs>
                <w:tab w:val="left" w:leader="dot" w:pos="2268"/>
              </w:tabs>
            </w:pPr>
            <w:r w:rsidRPr="00CE499E">
              <w:t>s 267</w:t>
            </w:r>
            <w:r w:rsidR="00CE499E">
              <w:noBreakHyphen/>
            </w:r>
            <w:r w:rsidRPr="00CE499E">
              <w:t>5</w:t>
            </w:r>
            <w:r w:rsidRPr="00CE499E">
              <w:tab/>
            </w:r>
          </w:p>
        </w:tc>
        <w:tc>
          <w:tcPr>
            <w:tcW w:w="4678" w:type="dxa"/>
            <w:shd w:val="clear" w:color="auto" w:fill="auto"/>
          </w:tcPr>
          <w:p w:rsidR="00A87E64" w:rsidRPr="00CE499E" w:rsidDel="00405EFE" w:rsidRDefault="00A87E64" w:rsidP="000306D2">
            <w:pPr>
              <w:pStyle w:val="ENoteTableText"/>
            </w:pPr>
            <w:r w:rsidRPr="00CE499E">
              <w:t>rep No 87, 2015</w:t>
            </w:r>
          </w:p>
        </w:tc>
      </w:tr>
      <w:tr w:rsidR="00A87E64" w:rsidRPr="00CE499E" w:rsidDel="00405EFE" w:rsidTr="0081239D">
        <w:trPr>
          <w:cantSplit/>
        </w:trPr>
        <w:tc>
          <w:tcPr>
            <w:tcW w:w="2410" w:type="dxa"/>
            <w:shd w:val="clear" w:color="auto" w:fill="auto"/>
          </w:tcPr>
          <w:p w:rsidR="00A87E64" w:rsidRPr="00CE499E" w:rsidRDefault="00A87E64" w:rsidP="00EC1C32">
            <w:pPr>
              <w:pStyle w:val="ENoteTableText"/>
              <w:tabs>
                <w:tab w:val="left" w:leader="dot" w:pos="2268"/>
              </w:tabs>
              <w:rPr>
                <w:kern w:val="28"/>
              </w:rPr>
            </w:pPr>
            <w:r w:rsidRPr="00CE499E">
              <w:t>s 267</w:t>
            </w:r>
            <w:r w:rsidR="00CE499E">
              <w:noBreakHyphen/>
            </w:r>
            <w:r w:rsidRPr="00CE499E">
              <w:t>10</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FB1B26">
            <w:pPr>
              <w:pStyle w:val="ENoteTableText"/>
              <w:tabs>
                <w:tab w:val="center" w:leader="dot" w:pos="2268"/>
              </w:tabs>
            </w:pPr>
            <w:r w:rsidRPr="00CE499E">
              <w:t>s 267</w:t>
            </w:r>
            <w:r w:rsidR="00CE499E">
              <w:noBreakHyphen/>
            </w:r>
            <w:r w:rsidRPr="00CE499E">
              <w:t>15</w:t>
            </w:r>
            <w:r w:rsidRPr="00CE499E">
              <w:tab/>
            </w:r>
          </w:p>
        </w:tc>
        <w:tc>
          <w:tcPr>
            <w:tcW w:w="4678" w:type="dxa"/>
            <w:shd w:val="clear" w:color="auto" w:fill="auto"/>
          </w:tcPr>
          <w:p w:rsidR="00A87E64" w:rsidRPr="00CE499E" w:rsidRDefault="00A87E64" w:rsidP="00FB1B26">
            <w:pPr>
              <w:pStyle w:val="ENoteTableText"/>
              <w:tabs>
                <w:tab w:val="center" w:leader="dot" w:pos="2268"/>
              </w:tabs>
            </w:pPr>
            <w:r w:rsidRPr="00CE499E">
              <w:t>am No 62, 2014</w:t>
            </w:r>
          </w:p>
        </w:tc>
      </w:tr>
      <w:tr w:rsidR="00A87E64" w:rsidRPr="00CE499E" w:rsidTr="0081239D">
        <w:trPr>
          <w:cantSplit/>
        </w:trPr>
        <w:tc>
          <w:tcPr>
            <w:tcW w:w="2410" w:type="dxa"/>
            <w:shd w:val="clear" w:color="auto" w:fill="auto"/>
          </w:tcPr>
          <w:p w:rsidR="00A87E64" w:rsidRPr="00CE499E" w:rsidRDefault="00A87E64" w:rsidP="00FB1B26">
            <w:pPr>
              <w:pStyle w:val="ENoteTableText"/>
              <w:tabs>
                <w:tab w:val="center" w:leader="dot" w:pos="2268"/>
              </w:tabs>
            </w:pPr>
          </w:p>
        </w:tc>
        <w:tc>
          <w:tcPr>
            <w:tcW w:w="4678" w:type="dxa"/>
            <w:shd w:val="clear" w:color="auto" w:fill="auto"/>
          </w:tcPr>
          <w:p w:rsidR="00A87E64" w:rsidRPr="00CE499E" w:rsidRDefault="00A87E64" w:rsidP="00FB1B26">
            <w:pPr>
              <w:pStyle w:val="ENoteTableText"/>
              <w:tabs>
                <w:tab w:val="center" w:leader="dot" w:pos="2268"/>
              </w:tabs>
            </w:pPr>
            <w:r w:rsidRPr="00CE499E">
              <w:t>rep No 87, 2015</w:t>
            </w:r>
          </w:p>
        </w:tc>
      </w:tr>
      <w:tr w:rsidR="00A87E64" w:rsidRPr="00CE499E" w:rsidTr="0081239D">
        <w:trPr>
          <w:cantSplit/>
        </w:trPr>
        <w:tc>
          <w:tcPr>
            <w:tcW w:w="2410" w:type="dxa"/>
            <w:shd w:val="clear" w:color="auto" w:fill="auto"/>
          </w:tcPr>
          <w:p w:rsidR="00A87E64" w:rsidRPr="00CE499E" w:rsidRDefault="00A87E64" w:rsidP="00A41169">
            <w:pPr>
              <w:pStyle w:val="ENoteTableText"/>
              <w:tabs>
                <w:tab w:val="center" w:leader="dot" w:pos="2268"/>
              </w:tabs>
            </w:pPr>
            <w:r w:rsidRPr="00CE499E">
              <w:t>s 267</w:t>
            </w:r>
            <w:r w:rsidR="00CE499E">
              <w:noBreakHyphen/>
            </w:r>
            <w:r w:rsidRPr="00CE499E">
              <w:t>20</w:t>
            </w:r>
            <w:r w:rsidRPr="00CE499E">
              <w:tab/>
            </w:r>
          </w:p>
        </w:tc>
        <w:tc>
          <w:tcPr>
            <w:tcW w:w="4678" w:type="dxa"/>
            <w:shd w:val="clear" w:color="auto" w:fill="auto"/>
          </w:tcPr>
          <w:p w:rsidR="00A87E64" w:rsidRPr="00CE499E" w:rsidRDefault="00A87E64" w:rsidP="00A41169">
            <w:pPr>
              <w:pStyle w:val="ENoteTableText"/>
              <w:tabs>
                <w:tab w:val="center" w:leader="dot" w:pos="2268"/>
              </w:tabs>
              <w:rPr>
                <w:kern w:val="28"/>
              </w:rPr>
            </w:pPr>
            <w:r w:rsidRPr="00CE499E">
              <w:t>rs No 62, 2014</w:t>
            </w:r>
          </w:p>
        </w:tc>
      </w:tr>
      <w:tr w:rsidR="00A87E64" w:rsidRPr="00CE499E" w:rsidTr="0081239D">
        <w:trPr>
          <w:cantSplit/>
        </w:trPr>
        <w:tc>
          <w:tcPr>
            <w:tcW w:w="2410" w:type="dxa"/>
            <w:shd w:val="clear" w:color="auto" w:fill="auto"/>
          </w:tcPr>
          <w:p w:rsidR="00A87E64" w:rsidRPr="00CE499E" w:rsidRDefault="00A87E64" w:rsidP="00A41169">
            <w:pPr>
              <w:pStyle w:val="ENoteTableText"/>
              <w:tabs>
                <w:tab w:val="center" w:leader="dot" w:pos="2268"/>
              </w:tabs>
            </w:pPr>
          </w:p>
        </w:tc>
        <w:tc>
          <w:tcPr>
            <w:tcW w:w="4678" w:type="dxa"/>
            <w:shd w:val="clear" w:color="auto" w:fill="auto"/>
          </w:tcPr>
          <w:p w:rsidR="00A87E64" w:rsidRPr="00CE499E" w:rsidRDefault="00A87E64" w:rsidP="00A41169">
            <w:pPr>
              <w:pStyle w:val="ENoteTableText"/>
              <w:tabs>
                <w:tab w:val="center" w:leader="dot" w:pos="2268"/>
              </w:tabs>
            </w:pPr>
            <w:r w:rsidRPr="00CE499E">
              <w:t>rep No 87, 2015</w:t>
            </w:r>
          </w:p>
        </w:tc>
      </w:tr>
      <w:tr w:rsidR="00A87E64" w:rsidRPr="00CE499E" w:rsidDel="00405EFE" w:rsidTr="0081239D">
        <w:trPr>
          <w:cantSplit/>
        </w:trPr>
        <w:tc>
          <w:tcPr>
            <w:tcW w:w="2410" w:type="dxa"/>
            <w:shd w:val="clear" w:color="auto" w:fill="auto"/>
          </w:tcPr>
          <w:p w:rsidR="00A87E64" w:rsidRPr="00CE499E" w:rsidDel="00405EFE" w:rsidRDefault="00A87E64" w:rsidP="00EC1C32">
            <w:pPr>
              <w:pStyle w:val="ENoteTableText"/>
              <w:tabs>
                <w:tab w:val="center" w:leader="dot" w:pos="2268"/>
              </w:tabs>
            </w:pPr>
            <w:r w:rsidRPr="00CE499E">
              <w:t>s 270</w:t>
            </w:r>
            <w:r w:rsidR="00CE499E">
              <w:noBreakHyphen/>
            </w:r>
            <w:r w:rsidRPr="00CE499E">
              <w:t>1</w:t>
            </w:r>
            <w:r w:rsidRPr="00CE499E">
              <w:tab/>
            </w:r>
          </w:p>
        </w:tc>
        <w:tc>
          <w:tcPr>
            <w:tcW w:w="4678" w:type="dxa"/>
            <w:shd w:val="clear" w:color="auto" w:fill="auto"/>
          </w:tcPr>
          <w:p w:rsidR="00A87E64" w:rsidRPr="00CE499E" w:rsidDel="00405EFE" w:rsidRDefault="00A87E64" w:rsidP="000306D2">
            <w:pPr>
              <w:pStyle w:val="ENoteTableText"/>
            </w:pPr>
            <w:r w:rsidRPr="00CE499E">
              <w:t>rep No 87, 2015</w:t>
            </w:r>
          </w:p>
        </w:tc>
      </w:tr>
      <w:tr w:rsidR="00A87E64" w:rsidRPr="00CE499E" w:rsidDel="00405EFE" w:rsidTr="0081239D">
        <w:trPr>
          <w:cantSplit/>
        </w:trPr>
        <w:tc>
          <w:tcPr>
            <w:tcW w:w="2410" w:type="dxa"/>
            <w:shd w:val="clear" w:color="auto" w:fill="auto"/>
          </w:tcPr>
          <w:p w:rsidR="00A87E64" w:rsidRPr="00CE499E" w:rsidDel="00405EFE" w:rsidRDefault="00A87E64" w:rsidP="00EC1C32">
            <w:pPr>
              <w:pStyle w:val="ENoteTableText"/>
              <w:tabs>
                <w:tab w:val="center" w:leader="dot" w:pos="2268"/>
              </w:tabs>
            </w:pPr>
            <w:r w:rsidRPr="00CE499E">
              <w:t>s 270</w:t>
            </w:r>
            <w:r w:rsidR="00CE499E">
              <w:noBreakHyphen/>
            </w:r>
            <w:r w:rsidRPr="00CE499E">
              <w:t>5</w:t>
            </w:r>
            <w:r w:rsidRPr="00CE499E">
              <w:tab/>
            </w:r>
          </w:p>
        </w:tc>
        <w:tc>
          <w:tcPr>
            <w:tcW w:w="4678" w:type="dxa"/>
            <w:shd w:val="clear" w:color="auto" w:fill="auto"/>
          </w:tcPr>
          <w:p w:rsidR="00A87E64" w:rsidRPr="00CE499E" w:rsidDel="00405EF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F719AC">
            <w:pPr>
              <w:pStyle w:val="ENoteTableText"/>
              <w:tabs>
                <w:tab w:val="center" w:leader="dot" w:pos="2268"/>
              </w:tabs>
            </w:pPr>
            <w:r w:rsidRPr="00CE499E">
              <w:t>s 270</w:t>
            </w:r>
            <w:r w:rsidR="00CE499E">
              <w:noBreakHyphen/>
            </w:r>
            <w:r w:rsidRPr="00CE499E">
              <w:t>10</w:t>
            </w:r>
            <w:r w:rsidRPr="00CE499E">
              <w:tab/>
            </w:r>
          </w:p>
        </w:tc>
        <w:tc>
          <w:tcPr>
            <w:tcW w:w="4678" w:type="dxa"/>
            <w:shd w:val="clear" w:color="auto" w:fill="auto"/>
          </w:tcPr>
          <w:p w:rsidR="00A87E64" w:rsidRPr="00CE499E" w:rsidRDefault="00A87E64" w:rsidP="000306D2">
            <w:pPr>
              <w:pStyle w:val="ENoteTableText"/>
            </w:pPr>
            <w:r w:rsidRPr="00CE499E">
              <w:t>am No 46, 2011</w:t>
            </w:r>
          </w:p>
        </w:tc>
      </w:tr>
      <w:tr w:rsidR="00A87E64" w:rsidRPr="00CE499E" w:rsidTr="0081239D">
        <w:trPr>
          <w:cantSplit/>
        </w:trPr>
        <w:tc>
          <w:tcPr>
            <w:tcW w:w="2410" w:type="dxa"/>
            <w:shd w:val="clear" w:color="auto" w:fill="auto"/>
          </w:tcPr>
          <w:p w:rsidR="00A87E64" w:rsidRPr="00CE499E" w:rsidRDefault="00A87E64" w:rsidP="00F719AC">
            <w:pPr>
              <w:pStyle w:val="ENoteTableText"/>
              <w:tabs>
                <w:tab w:val="center" w:leader="dot" w:pos="2268"/>
              </w:tabs>
            </w:pP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FA4921">
            <w:pPr>
              <w:pStyle w:val="ENoteTableText"/>
              <w:tabs>
                <w:tab w:val="center" w:leader="dot" w:pos="2268"/>
              </w:tabs>
            </w:pPr>
            <w:r w:rsidRPr="00CE499E">
              <w:t>s 270</w:t>
            </w:r>
            <w:r w:rsidR="00CE499E">
              <w:noBreakHyphen/>
            </w:r>
            <w:r w:rsidRPr="00CE499E">
              <w:t>15</w:t>
            </w:r>
            <w:r w:rsidRPr="00CE499E">
              <w:tab/>
            </w:r>
          </w:p>
        </w:tc>
        <w:tc>
          <w:tcPr>
            <w:tcW w:w="4678" w:type="dxa"/>
            <w:shd w:val="clear" w:color="auto" w:fill="auto"/>
          </w:tcPr>
          <w:p w:rsidR="00A87E64" w:rsidRPr="00CE499E" w:rsidRDefault="00A87E64" w:rsidP="000306D2">
            <w:pPr>
              <w:pStyle w:val="ENoteTableText"/>
            </w:pPr>
            <w:r w:rsidRPr="00CE499E">
              <w:t>am No 31, 2014</w:t>
            </w:r>
          </w:p>
        </w:tc>
      </w:tr>
      <w:tr w:rsidR="00A87E64" w:rsidRPr="00CE499E" w:rsidTr="0081239D">
        <w:trPr>
          <w:cantSplit/>
        </w:trPr>
        <w:tc>
          <w:tcPr>
            <w:tcW w:w="2410" w:type="dxa"/>
            <w:shd w:val="clear" w:color="auto" w:fill="auto"/>
          </w:tcPr>
          <w:p w:rsidR="00A87E64" w:rsidRPr="00CE499E" w:rsidRDefault="00A87E64" w:rsidP="00FA4921">
            <w:pPr>
              <w:pStyle w:val="ENoteTableText"/>
              <w:tabs>
                <w:tab w:val="center" w:leader="dot" w:pos="2268"/>
              </w:tabs>
            </w:pP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270</w:t>
            </w:r>
            <w:r w:rsidR="00CE499E">
              <w:noBreakHyphen/>
            </w:r>
            <w:r w:rsidRPr="00CE499E">
              <w:t>20</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FA4921">
            <w:pPr>
              <w:pStyle w:val="ENoteTableText"/>
              <w:tabs>
                <w:tab w:val="center" w:leader="dot" w:pos="2268"/>
              </w:tabs>
            </w:pPr>
            <w:r w:rsidRPr="00CE499E">
              <w:t>s 270</w:t>
            </w:r>
            <w:r w:rsidR="00CE499E">
              <w:noBreakHyphen/>
            </w:r>
            <w:r w:rsidRPr="00CE499E">
              <w:t>25</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EC1C32">
            <w:pPr>
              <w:pStyle w:val="ENoteTableText"/>
              <w:tabs>
                <w:tab w:val="center" w:leader="dot" w:pos="2268"/>
              </w:tabs>
              <w:rPr>
                <w:kern w:val="28"/>
              </w:rPr>
            </w:pPr>
            <w:r w:rsidRPr="00CE499E">
              <w:t>s 270</w:t>
            </w:r>
            <w:r w:rsidR="00CE499E">
              <w:noBreakHyphen/>
            </w:r>
            <w:r w:rsidRPr="00CE499E">
              <w:t>30</w:t>
            </w:r>
            <w:r w:rsidRPr="00CE499E">
              <w:tab/>
            </w:r>
          </w:p>
        </w:tc>
        <w:tc>
          <w:tcPr>
            <w:tcW w:w="4678" w:type="dxa"/>
            <w:shd w:val="clear" w:color="auto" w:fill="auto"/>
          </w:tcPr>
          <w:p w:rsidR="00A87E64" w:rsidRPr="00CE499E" w:rsidRDefault="00A87E64" w:rsidP="000306D2">
            <w:pPr>
              <w:pStyle w:val="ENoteTableText"/>
            </w:pPr>
            <w:r w:rsidRPr="00CE499E">
              <w:t>rep No 87, 2015</w:t>
            </w:r>
          </w:p>
        </w:tc>
      </w:tr>
      <w:tr w:rsidR="00A87E64" w:rsidRPr="00CE499E" w:rsidTr="0081239D">
        <w:trPr>
          <w:cantSplit/>
        </w:trPr>
        <w:tc>
          <w:tcPr>
            <w:tcW w:w="2410" w:type="dxa"/>
            <w:shd w:val="clear" w:color="auto" w:fill="auto"/>
          </w:tcPr>
          <w:p w:rsidR="00A87E64" w:rsidRPr="00CE499E" w:rsidRDefault="00A87E64" w:rsidP="00B6181E">
            <w:pPr>
              <w:pStyle w:val="ENoteTableText"/>
              <w:tabs>
                <w:tab w:val="center" w:leader="dot" w:pos="2268"/>
              </w:tabs>
            </w:pPr>
            <w:r w:rsidRPr="00CE499E">
              <w:t>s 270</w:t>
            </w:r>
            <w:r w:rsidR="00CE499E">
              <w:noBreakHyphen/>
            </w:r>
            <w:r w:rsidRPr="00CE499E">
              <w:t>35</w:t>
            </w:r>
            <w:r w:rsidRPr="00CE499E">
              <w:tab/>
            </w:r>
          </w:p>
        </w:tc>
        <w:tc>
          <w:tcPr>
            <w:tcW w:w="4678" w:type="dxa"/>
            <w:shd w:val="clear" w:color="auto" w:fill="auto"/>
          </w:tcPr>
          <w:p w:rsidR="00A87E64" w:rsidRPr="00CE499E" w:rsidRDefault="00A87E64" w:rsidP="00B6181E">
            <w:pPr>
              <w:pStyle w:val="ENoteTableText"/>
              <w:tabs>
                <w:tab w:val="center" w:leader="dot" w:pos="2268"/>
              </w:tabs>
            </w:pPr>
            <w:r w:rsidRPr="00CE499E">
              <w:t>rep No 87, 2015</w:t>
            </w:r>
          </w:p>
        </w:tc>
      </w:tr>
      <w:tr w:rsidR="00A87E64" w:rsidRPr="00CE499E" w:rsidTr="0081239D">
        <w:trPr>
          <w:cantSplit/>
        </w:trPr>
        <w:tc>
          <w:tcPr>
            <w:tcW w:w="2410" w:type="dxa"/>
            <w:shd w:val="clear" w:color="auto" w:fill="auto"/>
          </w:tcPr>
          <w:p w:rsidR="00A87E64" w:rsidRPr="00CE499E" w:rsidRDefault="00A87E64" w:rsidP="00F719AC">
            <w:pPr>
              <w:pStyle w:val="ENoteTableText"/>
              <w:tabs>
                <w:tab w:val="center" w:leader="dot" w:pos="2268"/>
              </w:tabs>
            </w:pPr>
            <w:r w:rsidRPr="00CE499E">
              <w:t>s 270</w:t>
            </w:r>
            <w:r w:rsidR="00CE499E">
              <w:noBreakHyphen/>
            </w:r>
            <w:r w:rsidRPr="00CE499E">
              <w:t>40</w:t>
            </w:r>
            <w:r w:rsidRPr="00CE499E">
              <w:tab/>
            </w:r>
          </w:p>
        </w:tc>
        <w:tc>
          <w:tcPr>
            <w:tcW w:w="4678" w:type="dxa"/>
            <w:shd w:val="clear" w:color="auto" w:fill="auto"/>
          </w:tcPr>
          <w:p w:rsidR="00A87E64" w:rsidRPr="00CE499E" w:rsidRDefault="00A87E64" w:rsidP="000306D2">
            <w:pPr>
              <w:pStyle w:val="ENoteTableText"/>
            </w:pPr>
            <w:r w:rsidRPr="00CE499E">
              <w:t>am No 62, 2014</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p>
        </w:tc>
        <w:tc>
          <w:tcPr>
            <w:tcW w:w="4678" w:type="dxa"/>
            <w:shd w:val="clear" w:color="auto" w:fill="auto"/>
          </w:tcPr>
          <w:p w:rsidR="001C062C" w:rsidRPr="00CE499E" w:rsidRDefault="001C062C" w:rsidP="001C062C">
            <w:pPr>
              <w:pStyle w:val="ENoteTableText"/>
              <w:rPr>
                <w:kern w:val="28"/>
              </w:rPr>
            </w:pPr>
            <w:r w:rsidRPr="00CE499E">
              <w:t>rep No 87, 2015</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270</w:t>
            </w:r>
            <w:r w:rsidR="00CE499E">
              <w:noBreakHyphen/>
            </w:r>
            <w:r w:rsidRPr="00CE499E">
              <w:t>45</w:t>
            </w:r>
            <w:r w:rsidRPr="00CE499E">
              <w:tab/>
            </w:r>
          </w:p>
        </w:tc>
        <w:tc>
          <w:tcPr>
            <w:tcW w:w="4678" w:type="dxa"/>
            <w:shd w:val="clear" w:color="auto" w:fill="auto"/>
          </w:tcPr>
          <w:p w:rsidR="001C062C" w:rsidRPr="00CE499E" w:rsidRDefault="001C062C" w:rsidP="000306D2">
            <w:pPr>
              <w:pStyle w:val="ENoteTableText"/>
            </w:pPr>
            <w:r w:rsidRPr="00CE499E">
              <w:t>am No 180, 2007</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p>
        </w:tc>
        <w:tc>
          <w:tcPr>
            <w:tcW w:w="4678" w:type="dxa"/>
            <w:shd w:val="clear" w:color="auto" w:fill="auto"/>
          </w:tcPr>
          <w:p w:rsidR="001C062C" w:rsidRPr="00CE499E" w:rsidRDefault="001C062C" w:rsidP="00A41169">
            <w:pPr>
              <w:pStyle w:val="ENoteTableText"/>
              <w:rPr>
                <w:kern w:val="28"/>
              </w:rPr>
            </w:pPr>
            <w:r w:rsidRPr="00CE499E">
              <w:t>rep No 62, 2014</w:t>
            </w:r>
          </w:p>
        </w:tc>
      </w:tr>
      <w:tr w:rsidR="001C062C" w:rsidRPr="00CE499E" w:rsidDel="00405EFE" w:rsidTr="0081239D">
        <w:trPr>
          <w:cantSplit/>
        </w:trPr>
        <w:tc>
          <w:tcPr>
            <w:tcW w:w="2410" w:type="dxa"/>
            <w:shd w:val="clear" w:color="auto" w:fill="auto"/>
          </w:tcPr>
          <w:p w:rsidR="001C062C" w:rsidRPr="00CE499E" w:rsidDel="00405EFE" w:rsidRDefault="001C062C" w:rsidP="001C062C">
            <w:pPr>
              <w:pStyle w:val="ENoteTableText"/>
              <w:tabs>
                <w:tab w:val="center" w:leader="dot" w:pos="2268"/>
              </w:tabs>
            </w:pPr>
            <w:r w:rsidRPr="00CE499E">
              <w:t>s 273</w:t>
            </w:r>
            <w:r w:rsidR="00CE499E">
              <w:noBreakHyphen/>
            </w:r>
            <w:r w:rsidRPr="00CE499E">
              <w:t>1</w:t>
            </w:r>
            <w:r w:rsidRPr="00CE499E">
              <w:tab/>
            </w:r>
          </w:p>
        </w:tc>
        <w:tc>
          <w:tcPr>
            <w:tcW w:w="4678" w:type="dxa"/>
            <w:shd w:val="clear" w:color="auto" w:fill="auto"/>
          </w:tcPr>
          <w:p w:rsidR="001C062C" w:rsidRPr="00CE499E" w:rsidDel="00405EFE" w:rsidRDefault="001C062C" w:rsidP="00FE0EB1">
            <w:pPr>
              <w:pStyle w:val="ENoteTableText"/>
              <w:rPr>
                <w:b/>
              </w:rPr>
            </w:pPr>
            <w:r w:rsidRPr="00CE499E">
              <w:t>rep No 87, 2015</w:t>
            </w:r>
          </w:p>
        </w:tc>
      </w:tr>
      <w:tr w:rsidR="001C062C" w:rsidRPr="00CE499E" w:rsidDel="00405EFE" w:rsidTr="0081239D">
        <w:trPr>
          <w:cantSplit/>
        </w:trPr>
        <w:tc>
          <w:tcPr>
            <w:tcW w:w="2410" w:type="dxa"/>
            <w:shd w:val="clear" w:color="auto" w:fill="auto"/>
          </w:tcPr>
          <w:p w:rsidR="001C062C" w:rsidRPr="00CE499E" w:rsidDel="00405EFE" w:rsidRDefault="001C062C" w:rsidP="001C062C">
            <w:pPr>
              <w:pStyle w:val="ENoteTableText"/>
              <w:tabs>
                <w:tab w:val="center" w:leader="dot" w:pos="2268"/>
              </w:tabs>
            </w:pPr>
            <w:r w:rsidRPr="00CE499E">
              <w:t>s 273</w:t>
            </w:r>
            <w:r w:rsidR="00CE499E">
              <w:noBreakHyphen/>
            </w:r>
            <w:r w:rsidRPr="00CE499E">
              <w:t>5</w:t>
            </w:r>
            <w:r w:rsidRPr="00CE499E">
              <w:tab/>
            </w:r>
          </w:p>
        </w:tc>
        <w:tc>
          <w:tcPr>
            <w:tcW w:w="4678" w:type="dxa"/>
            <w:shd w:val="clear" w:color="auto" w:fill="auto"/>
          </w:tcPr>
          <w:p w:rsidR="001C062C" w:rsidRPr="00CE499E" w:rsidDel="00405EFE" w:rsidRDefault="001C062C" w:rsidP="00FE0EB1">
            <w:pPr>
              <w:pStyle w:val="ENoteTableText"/>
              <w:rPr>
                <w:b/>
              </w:rPr>
            </w:pPr>
            <w:r w:rsidRPr="00CE499E">
              <w:t>rep No 87, 2015</w:t>
            </w:r>
          </w:p>
        </w:tc>
      </w:tr>
      <w:tr w:rsidR="001C062C" w:rsidRPr="00CE499E" w:rsidTr="0081239D">
        <w:trPr>
          <w:cantSplit/>
        </w:trPr>
        <w:tc>
          <w:tcPr>
            <w:tcW w:w="2410" w:type="dxa"/>
            <w:shd w:val="clear" w:color="auto" w:fill="auto"/>
          </w:tcPr>
          <w:p w:rsidR="001C062C" w:rsidRPr="00CE499E" w:rsidRDefault="001C062C" w:rsidP="00491F77">
            <w:pPr>
              <w:pStyle w:val="ENoteTableText"/>
              <w:tabs>
                <w:tab w:val="center" w:leader="dot" w:pos="2268"/>
              </w:tabs>
            </w:pPr>
            <w:r w:rsidRPr="00CE499E">
              <w:t>s 273</w:t>
            </w:r>
            <w:r w:rsidR="00CE499E">
              <w:noBreakHyphen/>
            </w:r>
            <w:r w:rsidRPr="00CE499E">
              <w:t>10</w:t>
            </w:r>
            <w:r w:rsidRPr="00CE499E">
              <w:tab/>
            </w:r>
          </w:p>
        </w:tc>
        <w:tc>
          <w:tcPr>
            <w:tcW w:w="4678" w:type="dxa"/>
            <w:shd w:val="clear" w:color="auto" w:fill="auto"/>
          </w:tcPr>
          <w:p w:rsidR="001C062C" w:rsidRPr="00CE499E" w:rsidRDefault="001C062C" w:rsidP="00FE0EB1">
            <w:pPr>
              <w:pStyle w:val="ENoteTableText"/>
            </w:pPr>
            <w:r w:rsidRPr="00CE499E">
              <w:t>am No 62, 2014</w:t>
            </w:r>
          </w:p>
        </w:tc>
      </w:tr>
      <w:tr w:rsidR="001C062C" w:rsidRPr="00CE499E" w:rsidTr="0081239D">
        <w:trPr>
          <w:cantSplit/>
        </w:trPr>
        <w:tc>
          <w:tcPr>
            <w:tcW w:w="2410" w:type="dxa"/>
            <w:shd w:val="clear" w:color="auto" w:fill="auto"/>
          </w:tcPr>
          <w:p w:rsidR="001C062C" w:rsidRPr="00CE499E" w:rsidRDefault="001C062C" w:rsidP="00491F77">
            <w:pPr>
              <w:pStyle w:val="ENoteTableText"/>
              <w:tabs>
                <w:tab w:val="center" w:leader="dot" w:pos="2268"/>
              </w:tabs>
            </w:pPr>
          </w:p>
        </w:tc>
        <w:tc>
          <w:tcPr>
            <w:tcW w:w="4678" w:type="dxa"/>
            <w:shd w:val="clear" w:color="auto" w:fill="auto"/>
          </w:tcPr>
          <w:p w:rsidR="001C062C" w:rsidRPr="00CE499E" w:rsidRDefault="001C062C" w:rsidP="00FE0EB1">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491F77">
            <w:pPr>
              <w:pStyle w:val="ENoteTableText"/>
              <w:tabs>
                <w:tab w:val="center" w:leader="dot" w:pos="2268"/>
              </w:tabs>
            </w:pPr>
            <w:r w:rsidRPr="00CE499E">
              <w:t>s 273</w:t>
            </w:r>
            <w:r w:rsidR="00CE499E">
              <w:noBreakHyphen/>
            </w:r>
            <w:r w:rsidRPr="00CE499E">
              <w:t>15</w:t>
            </w:r>
            <w:r w:rsidRPr="00CE499E">
              <w:tab/>
            </w:r>
          </w:p>
        </w:tc>
        <w:tc>
          <w:tcPr>
            <w:tcW w:w="4678" w:type="dxa"/>
            <w:shd w:val="clear" w:color="auto" w:fill="auto"/>
          </w:tcPr>
          <w:p w:rsidR="001C062C" w:rsidRPr="00CE499E" w:rsidRDefault="001C062C" w:rsidP="00FE0EB1">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1C062C">
            <w:pPr>
              <w:pStyle w:val="ENoteTableText"/>
              <w:tabs>
                <w:tab w:val="center" w:leader="dot" w:pos="2268"/>
              </w:tabs>
              <w:rPr>
                <w:kern w:val="28"/>
              </w:rPr>
            </w:pPr>
            <w:r w:rsidRPr="00CE499E">
              <w:t>s 273</w:t>
            </w:r>
            <w:r w:rsidR="00CE499E">
              <w:noBreakHyphen/>
            </w:r>
            <w:r w:rsidRPr="00CE499E">
              <w:t>20</w:t>
            </w:r>
            <w:r w:rsidRPr="00CE499E">
              <w:tab/>
            </w:r>
          </w:p>
        </w:tc>
        <w:tc>
          <w:tcPr>
            <w:tcW w:w="4678" w:type="dxa"/>
            <w:shd w:val="clear" w:color="auto" w:fill="auto"/>
          </w:tcPr>
          <w:p w:rsidR="001C062C" w:rsidRPr="00CE499E" w:rsidRDefault="001C062C" w:rsidP="00FE0EB1">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491F77">
            <w:pPr>
              <w:pStyle w:val="ENoteTableText"/>
              <w:tabs>
                <w:tab w:val="center" w:leader="dot" w:pos="2268"/>
              </w:tabs>
            </w:pPr>
            <w:r w:rsidRPr="00CE499E">
              <w:t>s 273</w:t>
            </w:r>
            <w:r w:rsidR="00CE499E">
              <w:noBreakHyphen/>
            </w:r>
            <w:r w:rsidRPr="00CE499E">
              <w:t>25</w:t>
            </w:r>
            <w:r w:rsidRPr="00CE499E">
              <w:tab/>
            </w:r>
          </w:p>
        </w:tc>
        <w:tc>
          <w:tcPr>
            <w:tcW w:w="4678" w:type="dxa"/>
            <w:shd w:val="clear" w:color="auto" w:fill="auto"/>
          </w:tcPr>
          <w:p w:rsidR="001C062C" w:rsidRPr="00CE499E" w:rsidRDefault="001C062C" w:rsidP="00FE0EB1">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1C062C">
            <w:pPr>
              <w:pStyle w:val="ENoteTableText"/>
              <w:tabs>
                <w:tab w:val="center" w:leader="dot" w:pos="2268"/>
              </w:tabs>
              <w:rPr>
                <w:b/>
              </w:rPr>
            </w:pPr>
            <w:r w:rsidRPr="00CE499E">
              <w:rPr>
                <w:b/>
              </w:rPr>
              <w:t>Part</w:t>
            </w:r>
            <w:r w:rsidR="00CE499E">
              <w:rPr>
                <w:b/>
              </w:rPr>
              <w:t> </w:t>
            </w:r>
            <w:r w:rsidRPr="00CE499E">
              <w:rPr>
                <w:b/>
              </w:rPr>
              <w:t>6</w:t>
            </w:r>
            <w:r w:rsidR="00CE499E">
              <w:rPr>
                <w:b/>
              </w:rPr>
              <w:noBreakHyphen/>
            </w:r>
            <w:r w:rsidRPr="00CE499E">
              <w:rPr>
                <w:b/>
              </w:rPr>
              <w:t>4</w:t>
            </w:r>
          </w:p>
        </w:tc>
        <w:tc>
          <w:tcPr>
            <w:tcW w:w="4678" w:type="dxa"/>
            <w:shd w:val="clear" w:color="auto" w:fill="auto"/>
          </w:tcPr>
          <w:p w:rsidR="001C062C" w:rsidRPr="00CE499E" w:rsidRDefault="001C062C" w:rsidP="000306D2">
            <w:pPr>
              <w:pStyle w:val="ENoteTableText"/>
            </w:pPr>
          </w:p>
        </w:tc>
      </w:tr>
      <w:tr w:rsidR="001C062C" w:rsidRPr="00CE499E" w:rsidTr="0081239D">
        <w:trPr>
          <w:cantSplit/>
        </w:trPr>
        <w:tc>
          <w:tcPr>
            <w:tcW w:w="2410" w:type="dxa"/>
            <w:shd w:val="clear" w:color="auto" w:fill="auto"/>
          </w:tcPr>
          <w:p w:rsidR="001C062C" w:rsidRPr="00CE499E" w:rsidRDefault="001C062C" w:rsidP="001C062C">
            <w:pPr>
              <w:pStyle w:val="ENoteTableText"/>
              <w:tabs>
                <w:tab w:val="center" w:leader="dot" w:pos="2268"/>
              </w:tabs>
            </w:pPr>
            <w:r w:rsidRPr="00CE499E">
              <w:t>Part</w:t>
            </w:r>
            <w:r w:rsidR="00CE499E">
              <w:t> </w:t>
            </w:r>
            <w:r w:rsidRPr="00CE499E">
              <w:t>6</w:t>
            </w:r>
            <w:r w:rsidR="00CE499E">
              <w:noBreakHyphen/>
            </w:r>
            <w:r w:rsidRPr="00CE499E">
              <w:t>4</w:t>
            </w:r>
            <w:r w:rsidRPr="00CE499E">
              <w:tab/>
            </w:r>
          </w:p>
        </w:tc>
        <w:tc>
          <w:tcPr>
            <w:tcW w:w="4678" w:type="dxa"/>
            <w:shd w:val="clear" w:color="auto" w:fill="auto"/>
          </w:tcPr>
          <w:p w:rsidR="001C062C" w:rsidRPr="00CE499E" w:rsidRDefault="001C062C" w:rsidP="000306D2">
            <w:pPr>
              <w:pStyle w:val="ENoteTableText"/>
            </w:pPr>
            <w:r w:rsidRPr="00CE499E">
              <w:t>rs No 105, 2013</w:t>
            </w:r>
          </w:p>
        </w:tc>
      </w:tr>
      <w:tr w:rsidR="001C062C" w:rsidRPr="00CE499E" w:rsidTr="0081239D">
        <w:trPr>
          <w:cantSplit/>
        </w:trPr>
        <w:tc>
          <w:tcPr>
            <w:tcW w:w="2410" w:type="dxa"/>
            <w:shd w:val="clear" w:color="auto" w:fill="auto"/>
          </w:tcPr>
          <w:p w:rsidR="001C062C" w:rsidRPr="00CE499E" w:rsidRDefault="001C062C" w:rsidP="001C062C">
            <w:pPr>
              <w:pStyle w:val="ENoteTableText"/>
            </w:pPr>
            <w:r w:rsidRPr="00CE499E">
              <w:rPr>
                <w:b/>
              </w:rPr>
              <w:t>Division</w:t>
            </w:r>
            <w:r w:rsidR="00CE499E">
              <w:rPr>
                <w:b/>
              </w:rPr>
              <w:t> </w:t>
            </w:r>
            <w:r w:rsidRPr="00CE499E">
              <w:rPr>
                <w:b/>
              </w:rPr>
              <w:t>276</w:t>
            </w:r>
          </w:p>
        </w:tc>
        <w:tc>
          <w:tcPr>
            <w:tcW w:w="4678" w:type="dxa"/>
            <w:shd w:val="clear" w:color="auto" w:fill="auto"/>
          </w:tcPr>
          <w:p w:rsidR="001C062C" w:rsidRPr="00CE499E" w:rsidRDefault="001C062C" w:rsidP="00F00F55">
            <w:pPr>
              <w:pStyle w:val="ENoteTableText"/>
              <w:keepNext/>
              <w:keepLines/>
            </w:pP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lastRenderedPageBreak/>
              <w:t>s 276</w:t>
            </w:r>
            <w:r w:rsidR="00CE499E">
              <w:noBreakHyphen/>
            </w:r>
            <w:r w:rsidRPr="00CE499E">
              <w:t>1</w:t>
            </w:r>
            <w:r w:rsidRPr="00CE499E">
              <w:tab/>
            </w:r>
          </w:p>
        </w:tc>
        <w:tc>
          <w:tcPr>
            <w:tcW w:w="4678" w:type="dxa"/>
            <w:shd w:val="clear" w:color="auto" w:fill="auto"/>
          </w:tcPr>
          <w:p w:rsidR="001C062C" w:rsidRPr="00CE499E" w:rsidRDefault="001C062C" w:rsidP="000306D2">
            <w:pPr>
              <w:pStyle w:val="ENoteTableText"/>
            </w:pPr>
            <w:r w:rsidRPr="00CE499E">
              <w:t>am No 32, 2011; No 105, 2013</w:t>
            </w:r>
          </w:p>
        </w:tc>
      </w:tr>
      <w:tr w:rsidR="001C062C" w:rsidRPr="00CE499E" w:rsidTr="0081239D">
        <w:trPr>
          <w:cantSplit/>
        </w:trPr>
        <w:tc>
          <w:tcPr>
            <w:tcW w:w="2410" w:type="dxa"/>
            <w:shd w:val="clear" w:color="auto" w:fill="auto"/>
          </w:tcPr>
          <w:p w:rsidR="001C062C" w:rsidRPr="00CE499E" w:rsidRDefault="001C062C" w:rsidP="00E012E2">
            <w:pPr>
              <w:pStyle w:val="ENoteTableText"/>
              <w:tabs>
                <w:tab w:val="center" w:leader="dot" w:pos="2268"/>
              </w:tabs>
              <w:rPr>
                <w:b/>
              </w:rPr>
            </w:pPr>
            <w:r w:rsidRPr="00CE499E">
              <w:rPr>
                <w:b/>
              </w:rPr>
              <w:t>Division</w:t>
            </w:r>
            <w:r w:rsidR="00CE499E">
              <w:rPr>
                <w:b/>
              </w:rPr>
              <w:t> </w:t>
            </w:r>
            <w:r w:rsidRPr="00CE499E">
              <w:rPr>
                <w:b/>
              </w:rPr>
              <w:t>279</w:t>
            </w:r>
          </w:p>
        </w:tc>
        <w:tc>
          <w:tcPr>
            <w:tcW w:w="4678" w:type="dxa"/>
            <w:shd w:val="clear" w:color="auto" w:fill="auto"/>
          </w:tcPr>
          <w:p w:rsidR="001C062C" w:rsidRPr="00CE499E" w:rsidRDefault="001C062C" w:rsidP="00FE283A">
            <w:pPr>
              <w:pStyle w:val="ENoteTableText"/>
              <w:keepNext/>
            </w:pPr>
          </w:p>
        </w:tc>
      </w:tr>
      <w:tr w:rsidR="001C062C" w:rsidRPr="00CE499E" w:rsidTr="0081239D">
        <w:trPr>
          <w:cantSplit/>
        </w:trPr>
        <w:tc>
          <w:tcPr>
            <w:tcW w:w="2410" w:type="dxa"/>
            <w:shd w:val="clear" w:color="auto" w:fill="auto"/>
          </w:tcPr>
          <w:p w:rsidR="001C062C" w:rsidRPr="00CE499E" w:rsidRDefault="001C062C" w:rsidP="00E012E2">
            <w:pPr>
              <w:pStyle w:val="ENoteTableText"/>
              <w:tabs>
                <w:tab w:val="center" w:leader="dot" w:pos="2268"/>
              </w:tabs>
            </w:pPr>
            <w:r w:rsidRPr="00CE499E">
              <w:t>Division</w:t>
            </w:r>
            <w:r w:rsidR="00CE499E">
              <w:t> </w:t>
            </w:r>
            <w:r w:rsidRPr="00CE499E">
              <w:t>279 heading</w:t>
            </w:r>
            <w:r w:rsidRPr="00CE499E">
              <w:tab/>
            </w:r>
          </w:p>
        </w:tc>
        <w:tc>
          <w:tcPr>
            <w:tcW w:w="4678" w:type="dxa"/>
            <w:shd w:val="clear" w:color="auto" w:fill="auto"/>
          </w:tcPr>
          <w:p w:rsidR="001C062C" w:rsidRPr="00CE499E" w:rsidRDefault="001C062C" w:rsidP="00FE283A">
            <w:pPr>
              <w:pStyle w:val="ENoteTableText"/>
              <w:keepNext/>
            </w:pPr>
            <w:r w:rsidRPr="00CE499E">
              <w:t>rs No 105, 2013</w:t>
            </w:r>
          </w:p>
        </w:tc>
      </w:tr>
      <w:tr w:rsidR="001C062C" w:rsidRPr="00CE499E" w:rsidTr="0081239D">
        <w:trPr>
          <w:cantSplit/>
        </w:trPr>
        <w:tc>
          <w:tcPr>
            <w:tcW w:w="2410" w:type="dxa"/>
            <w:shd w:val="clear" w:color="auto" w:fill="auto"/>
          </w:tcPr>
          <w:p w:rsidR="001C062C" w:rsidRPr="00CE499E" w:rsidRDefault="001C062C" w:rsidP="001C062C">
            <w:pPr>
              <w:pStyle w:val="ENoteTableText"/>
            </w:pPr>
            <w:r w:rsidRPr="00CE499E">
              <w:rPr>
                <w:b/>
              </w:rPr>
              <w:t>Subdivision</w:t>
            </w:r>
            <w:r w:rsidR="00CE499E">
              <w:rPr>
                <w:b/>
              </w:rPr>
              <w:t> </w:t>
            </w:r>
            <w:r w:rsidRPr="00CE499E">
              <w:rPr>
                <w:b/>
              </w:rPr>
              <w:t>279</w:t>
            </w:r>
            <w:r w:rsidR="00CE499E">
              <w:rPr>
                <w:b/>
              </w:rPr>
              <w:noBreakHyphen/>
            </w:r>
            <w:r w:rsidRPr="00CE499E">
              <w:rPr>
                <w:b/>
              </w:rPr>
              <w:t>A</w:t>
            </w:r>
          </w:p>
        </w:tc>
        <w:tc>
          <w:tcPr>
            <w:tcW w:w="4678" w:type="dxa"/>
            <w:shd w:val="clear" w:color="auto" w:fill="auto"/>
          </w:tcPr>
          <w:p w:rsidR="001C062C" w:rsidRPr="00CE499E" w:rsidRDefault="001C062C" w:rsidP="00FE283A">
            <w:pPr>
              <w:pStyle w:val="ENoteTableText"/>
              <w:keepNext/>
            </w:pP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279</w:t>
            </w:r>
            <w:r w:rsidR="00CE499E">
              <w:noBreakHyphen/>
            </w:r>
            <w:r w:rsidRPr="00CE499E">
              <w:t>1</w:t>
            </w:r>
            <w:r w:rsidRPr="00CE499E">
              <w:tab/>
            </w:r>
          </w:p>
        </w:tc>
        <w:tc>
          <w:tcPr>
            <w:tcW w:w="4678" w:type="dxa"/>
            <w:shd w:val="clear" w:color="auto" w:fill="auto"/>
          </w:tcPr>
          <w:p w:rsidR="001C062C" w:rsidRPr="00CE499E" w:rsidRDefault="001C062C" w:rsidP="000306D2">
            <w:pPr>
              <w:pStyle w:val="ENoteTableText"/>
            </w:pPr>
            <w:r w:rsidRPr="00CE499E">
              <w:t>am No 32, 2011</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279</w:t>
            </w:r>
            <w:r w:rsidR="00CE499E">
              <w:noBreakHyphen/>
            </w:r>
            <w:r w:rsidRPr="00CE499E">
              <w:t>10</w:t>
            </w:r>
            <w:r w:rsidRPr="00CE499E">
              <w:tab/>
            </w:r>
          </w:p>
        </w:tc>
        <w:tc>
          <w:tcPr>
            <w:tcW w:w="4678" w:type="dxa"/>
            <w:shd w:val="clear" w:color="auto" w:fill="auto"/>
          </w:tcPr>
          <w:p w:rsidR="001C062C" w:rsidRPr="00CE499E" w:rsidRDefault="001C062C" w:rsidP="000306D2">
            <w:pPr>
              <w:pStyle w:val="ENoteTableText"/>
            </w:pPr>
            <w:r w:rsidRPr="00CE499E">
              <w:t>am No 32, 2011</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279</w:t>
            </w:r>
            <w:r w:rsidR="00CE499E">
              <w:noBreakHyphen/>
            </w:r>
            <w:r w:rsidRPr="00CE499E">
              <w:t>15</w:t>
            </w:r>
            <w:r w:rsidRPr="00CE499E">
              <w:tab/>
            </w:r>
          </w:p>
        </w:tc>
        <w:tc>
          <w:tcPr>
            <w:tcW w:w="4678" w:type="dxa"/>
            <w:shd w:val="clear" w:color="auto" w:fill="auto"/>
          </w:tcPr>
          <w:p w:rsidR="001C062C" w:rsidRPr="00CE499E" w:rsidRDefault="001C062C" w:rsidP="000306D2">
            <w:pPr>
              <w:pStyle w:val="ENoteTableText"/>
            </w:pPr>
            <w:r w:rsidRPr="00CE499E">
              <w:t>am No 32, 2011; No 136, 2012</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279</w:t>
            </w:r>
            <w:r w:rsidR="00CE499E">
              <w:noBreakHyphen/>
            </w:r>
            <w:r w:rsidRPr="00CE499E">
              <w:t>20</w:t>
            </w:r>
            <w:r w:rsidRPr="00CE499E">
              <w:tab/>
            </w:r>
          </w:p>
        </w:tc>
        <w:tc>
          <w:tcPr>
            <w:tcW w:w="4678" w:type="dxa"/>
            <w:shd w:val="clear" w:color="auto" w:fill="auto"/>
          </w:tcPr>
          <w:p w:rsidR="001C062C" w:rsidRPr="00CE499E" w:rsidRDefault="001C062C" w:rsidP="000306D2">
            <w:pPr>
              <w:pStyle w:val="ENoteTableText"/>
            </w:pPr>
            <w:r w:rsidRPr="00CE499E">
              <w:t>am No 32, 2011</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279</w:t>
            </w:r>
            <w:r w:rsidR="00CE499E">
              <w:noBreakHyphen/>
            </w:r>
            <w:r w:rsidRPr="00CE499E">
              <w:t>25</w:t>
            </w:r>
            <w:r w:rsidRPr="00CE499E">
              <w:tab/>
            </w:r>
          </w:p>
        </w:tc>
        <w:tc>
          <w:tcPr>
            <w:tcW w:w="4678" w:type="dxa"/>
            <w:shd w:val="clear" w:color="auto" w:fill="auto"/>
          </w:tcPr>
          <w:p w:rsidR="001C062C" w:rsidRPr="00CE499E" w:rsidRDefault="001C062C" w:rsidP="000306D2">
            <w:pPr>
              <w:pStyle w:val="ENoteTableText"/>
            </w:pPr>
            <w:r w:rsidRPr="00CE499E">
              <w:t>am No 32, 2011</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279</w:t>
            </w:r>
            <w:r w:rsidR="00CE499E">
              <w:noBreakHyphen/>
            </w:r>
            <w:r w:rsidRPr="00CE499E">
              <w:t>30</w:t>
            </w:r>
            <w:r w:rsidRPr="00CE499E">
              <w:tab/>
            </w:r>
          </w:p>
        </w:tc>
        <w:tc>
          <w:tcPr>
            <w:tcW w:w="4678" w:type="dxa"/>
            <w:shd w:val="clear" w:color="auto" w:fill="auto"/>
          </w:tcPr>
          <w:p w:rsidR="001C062C" w:rsidRPr="00CE499E" w:rsidRDefault="001C062C" w:rsidP="000306D2">
            <w:pPr>
              <w:pStyle w:val="ENoteTableText"/>
            </w:pPr>
            <w:r w:rsidRPr="00CE499E">
              <w:t>am No 32, 2011</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279</w:t>
            </w:r>
            <w:r w:rsidR="00CE499E">
              <w:noBreakHyphen/>
            </w:r>
            <w:r w:rsidRPr="00CE499E">
              <w:t>40</w:t>
            </w:r>
            <w:r w:rsidRPr="00CE499E">
              <w:tab/>
            </w:r>
          </w:p>
        </w:tc>
        <w:tc>
          <w:tcPr>
            <w:tcW w:w="4678" w:type="dxa"/>
            <w:shd w:val="clear" w:color="auto" w:fill="auto"/>
          </w:tcPr>
          <w:p w:rsidR="001C062C" w:rsidRPr="00CE499E" w:rsidRDefault="001C062C" w:rsidP="000306D2">
            <w:pPr>
              <w:pStyle w:val="ENoteTableText"/>
            </w:pPr>
            <w:r w:rsidRPr="00CE499E">
              <w:t>am No 32, 2011</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279</w:t>
            </w:r>
            <w:r w:rsidR="00CE499E">
              <w:noBreakHyphen/>
            </w:r>
            <w:r w:rsidRPr="00CE499E">
              <w:t>45</w:t>
            </w:r>
            <w:r w:rsidRPr="00CE499E">
              <w:tab/>
            </w:r>
          </w:p>
        </w:tc>
        <w:tc>
          <w:tcPr>
            <w:tcW w:w="4678" w:type="dxa"/>
            <w:shd w:val="clear" w:color="auto" w:fill="auto"/>
          </w:tcPr>
          <w:p w:rsidR="001C062C" w:rsidRPr="00CE499E" w:rsidRDefault="001C062C" w:rsidP="000306D2">
            <w:pPr>
              <w:pStyle w:val="ENoteTableText"/>
            </w:pPr>
            <w:r w:rsidRPr="00CE499E">
              <w:t>am No 32, 2011</w:t>
            </w:r>
          </w:p>
        </w:tc>
      </w:tr>
      <w:tr w:rsidR="001C062C" w:rsidRPr="00CE499E" w:rsidTr="0081239D">
        <w:trPr>
          <w:cantSplit/>
        </w:trPr>
        <w:tc>
          <w:tcPr>
            <w:tcW w:w="2410" w:type="dxa"/>
            <w:shd w:val="clear" w:color="auto" w:fill="auto"/>
          </w:tcPr>
          <w:p w:rsidR="001C062C" w:rsidRPr="00CE499E" w:rsidRDefault="001C062C" w:rsidP="00E012E2">
            <w:pPr>
              <w:pStyle w:val="ENoteTableText"/>
              <w:tabs>
                <w:tab w:val="center" w:leader="dot" w:pos="2268"/>
              </w:tabs>
              <w:rPr>
                <w:b/>
              </w:rPr>
            </w:pPr>
            <w:r w:rsidRPr="00CE499E">
              <w:rPr>
                <w:b/>
              </w:rPr>
              <w:t>Subdivision</w:t>
            </w:r>
            <w:r w:rsidR="00CE499E">
              <w:rPr>
                <w:b/>
              </w:rPr>
              <w:t> </w:t>
            </w:r>
            <w:r w:rsidRPr="00CE499E">
              <w:rPr>
                <w:b/>
              </w:rPr>
              <w:t>279</w:t>
            </w:r>
            <w:r w:rsidR="00CE499E">
              <w:rPr>
                <w:b/>
              </w:rPr>
              <w:noBreakHyphen/>
            </w:r>
            <w:r w:rsidRPr="00CE499E">
              <w:rPr>
                <w:b/>
              </w:rPr>
              <w:t xml:space="preserve">B </w:t>
            </w:r>
          </w:p>
        </w:tc>
        <w:tc>
          <w:tcPr>
            <w:tcW w:w="4678" w:type="dxa"/>
            <w:shd w:val="clear" w:color="auto" w:fill="auto"/>
          </w:tcPr>
          <w:p w:rsidR="001C062C" w:rsidRPr="00CE499E" w:rsidRDefault="001C062C" w:rsidP="000306D2">
            <w:pPr>
              <w:pStyle w:val="ENoteTableText"/>
            </w:pPr>
          </w:p>
        </w:tc>
      </w:tr>
      <w:tr w:rsidR="001C062C" w:rsidRPr="00CE499E" w:rsidTr="0081239D">
        <w:trPr>
          <w:cantSplit/>
        </w:trPr>
        <w:tc>
          <w:tcPr>
            <w:tcW w:w="2410" w:type="dxa"/>
            <w:shd w:val="clear" w:color="auto" w:fill="auto"/>
          </w:tcPr>
          <w:p w:rsidR="001C062C" w:rsidRPr="00CE499E" w:rsidRDefault="001C062C" w:rsidP="00E012E2">
            <w:pPr>
              <w:pStyle w:val="ENoteTableText"/>
              <w:tabs>
                <w:tab w:val="center" w:leader="dot" w:pos="2268"/>
              </w:tabs>
            </w:pPr>
            <w:r w:rsidRPr="00CE499E">
              <w:t>Subdivision</w:t>
            </w:r>
            <w:r w:rsidR="00CE499E">
              <w:t> </w:t>
            </w:r>
            <w:r w:rsidRPr="00CE499E">
              <w:t>279</w:t>
            </w:r>
            <w:r w:rsidR="00CE499E">
              <w:noBreakHyphen/>
            </w:r>
            <w:r w:rsidRPr="00CE499E">
              <w:t>B heading</w:t>
            </w:r>
            <w:r w:rsidRPr="00CE499E">
              <w:tab/>
            </w:r>
          </w:p>
        </w:tc>
        <w:tc>
          <w:tcPr>
            <w:tcW w:w="4678" w:type="dxa"/>
            <w:shd w:val="clear" w:color="auto" w:fill="auto"/>
          </w:tcPr>
          <w:p w:rsidR="001C062C" w:rsidRPr="00CE499E" w:rsidRDefault="001C062C" w:rsidP="000306D2">
            <w:pPr>
              <w:pStyle w:val="ENoteTableText"/>
            </w:pPr>
            <w:r w:rsidRPr="00CE499E">
              <w:t>rs No 32, 2011</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279</w:t>
            </w:r>
            <w:r w:rsidR="00CE499E">
              <w:noBreakHyphen/>
            </w:r>
            <w:r w:rsidRPr="00CE499E">
              <w:t>50</w:t>
            </w:r>
            <w:r w:rsidRPr="00CE499E">
              <w:tab/>
            </w:r>
          </w:p>
        </w:tc>
        <w:tc>
          <w:tcPr>
            <w:tcW w:w="4678" w:type="dxa"/>
            <w:shd w:val="clear" w:color="auto" w:fill="auto"/>
          </w:tcPr>
          <w:p w:rsidR="001C062C" w:rsidRPr="00CE499E" w:rsidRDefault="001C062C" w:rsidP="000306D2">
            <w:pPr>
              <w:pStyle w:val="ENoteTableText"/>
            </w:pPr>
            <w:r w:rsidRPr="00CE499E">
              <w:t>am No 32, 2011; No 136, 2012</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279</w:t>
            </w:r>
            <w:r w:rsidR="00CE499E">
              <w:noBreakHyphen/>
            </w:r>
            <w:r w:rsidRPr="00CE499E">
              <w:t>55</w:t>
            </w:r>
            <w:r w:rsidRPr="00CE499E">
              <w:tab/>
            </w:r>
          </w:p>
        </w:tc>
        <w:tc>
          <w:tcPr>
            <w:tcW w:w="4678" w:type="dxa"/>
            <w:shd w:val="clear" w:color="auto" w:fill="auto"/>
          </w:tcPr>
          <w:p w:rsidR="001C062C" w:rsidRPr="00CE499E" w:rsidRDefault="001C062C" w:rsidP="000306D2">
            <w:pPr>
              <w:pStyle w:val="ENoteTableText"/>
            </w:pPr>
            <w:r w:rsidRPr="00CE499E">
              <w:t>am No 32, 2011</w:t>
            </w:r>
          </w:p>
        </w:tc>
      </w:tr>
      <w:tr w:rsidR="001C062C" w:rsidRPr="00CE499E" w:rsidTr="0081239D">
        <w:trPr>
          <w:cantSplit/>
        </w:trPr>
        <w:tc>
          <w:tcPr>
            <w:tcW w:w="2410" w:type="dxa"/>
            <w:shd w:val="clear" w:color="auto" w:fill="auto"/>
          </w:tcPr>
          <w:p w:rsidR="001C062C" w:rsidRPr="00CE499E" w:rsidRDefault="001C062C" w:rsidP="00E012E2">
            <w:pPr>
              <w:pStyle w:val="ENoteTableText"/>
              <w:tabs>
                <w:tab w:val="center" w:leader="dot" w:pos="2268"/>
              </w:tabs>
              <w:rPr>
                <w:b/>
              </w:rPr>
            </w:pPr>
            <w:r w:rsidRPr="00CE499E">
              <w:rPr>
                <w:b/>
              </w:rPr>
              <w:t>Division</w:t>
            </w:r>
            <w:r w:rsidR="00CE499E">
              <w:rPr>
                <w:b/>
              </w:rPr>
              <w:t> </w:t>
            </w:r>
            <w:r w:rsidRPr="00CE499E">
              <w:rPr>
                <w:b/>
              </w:rPr>
              <w:t>282</w:t>
            </w:r>
          </w:p>
        </w:tc>
        <w:tc>
          <w:tcPr>
            <w:tcW w:w="4678" w:type="dxa"/>
            <w:shd w:val="clear" w:color="auto" w:fill="auto"/>
          </w:tcPr>
          <w:p w:rsidR="001C062C" w:rsidRPr="00CE499E" w:rsidRDefault="001C062C" w:rsidP="000306D2">
            <w:pPr>
              <w:pStyle w:val="ENoteTableText"/>
            </w:pPr>
          </w:p>
        </w:tc>
      </w:tr>
      <w:tr w:rsidR="001C062C" w:rsidRPr="00CE499E" w:rsidTr="0081239D">
        <w:trPr>
          <w:cantSplit/>
        </w:trPr>
        <w:tc>
          <w:tcPr>
            <w:tcW w:w="2410" w:type="dxa"/>
            <w:shd w:val="clear" w:color="auto" w:fill="auto"/>
          </w:tcPr>
          <w:p w:rsidR="001C062C" w:rsidRPr="00CE499E" w:rsidRDefault="001C062C" w:rsidP="00E012E2">
            <w:pPr>
              <w:pStyle w:val="ENoteTableText"/>
              <w:tabs>
                <w:tab w:val="center" w:leader="dot" w:pos="2268"/>
              </w:tabs>
            </w:pPr>
            <w:r w:rsidRPr="00CE499E">
              <w:t>Division</w:t>
            </w:r>
            <w:r w:rsidR="00CE499E">
              <w:t> </w:t>
            </w:r>
            <w:r w:rsidRPr="00CE499E">
              <w:t>282 heading</w:t>
            </w:r>
            <w:r w:rsidRPr="00CE499E">
              <w:tab/>
            </w:r>
          </w:p>
        </w:tc>
        <w:tc>
          <w:tcPr>
            <w:tcW w:w="4678" w:type="dxa"/>
            <w:shd w:val="clear" w:color="auto" w:fill="auto"/>
          </w:tcPr>
          <w:p w:rsidR="001C062C" w:rsidRPr="00CE499E" w:rsidRDefault="001C062C" w:rsidP="000306D2">
            <w:pPr>
              <w:pStyle w:val="ENoteTableText"/>
            </w:pPr>
            <w:r w:rsidRPr="00CE499E">
              <w:t>rs No 105, 2013</w:t>
            </w:r>
          </w:p>
        </w:tc>
      </w:tr>
      <w:tr w:rsidR="001C062C" w:rsidRPr="00CE499E" w:rsidTr="0081239D">
        <w:trPr>
          <w:cantSplit/>
        </w:trPr>
        <w:tc>
          <w:tcPr>
            <w:tcW w:w="2410" w:type="dxa"/>
            <w:shd w:val="clear" w:color="auto" w:fill="auto"/>
          </w:tcPr>
          <w:p w:rsidR="001C062C" w:rsidRPr="00CE499E" w:rsidRDefault="001C062C" w:rsidP="001C062C">
            <w:pPr>
              <w:pStyle w:val="ENoteTableText"/>
            </w:pPr>
            <w:r w:rsidRPr="00CE499E">
              <w:rPr>
                <w:b/>
              </w:rPr>
              <w:t>Subdivision</w:t>
            </w:r>
            <w:r w:rsidR="00CE499E">
              <w:rPr>
                <w:b/>
              </w:rPr>
              <w:t> </w:t>
            </w:r>
            <w:r w:rsidRPr="00CE499E">
              <w:rPr>
                <w:b/>
              </w:rPr>
              <w:t>282</w:t>
            </w:r>
            <w:r w:rsidR="00CE499E">
              <w:rPr>
                <w:b/>
              </w:rPr>
              <w:noBreakHyphen/>
            </w:r>
            <w:r w:rsidRPr="00CE499E">
              <w:rPr>
                <w:b/>
              </w:rPr>
              <w:t>A</w:t>
            </w:r>
          </w:p>
        </w:tc>
        <w:tc>
          <w:tcPr>
            <w:tcW w:w="4678" w:type="dxa"/>
            <w:shd w:val="clear" w:color="auto" w:fill="auto"/>
          </w:tcPr>
          <w:p w:rsidR="001C062C" w:rsidRPr="00CE499E" w:rsidRDefault="001C062C" w:rsidP="000306D2">
            <w:pPr>
              <w:pStyle w:val="ENoteTableText"/>
            </w:pP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282</w:t>
            </w:r>
            <w:r w:rsidR="00CE499E">
              <w:noBreakHyphen/>
            </w:r>
            <w:r w:rsidRPr="00CE499E">
              <w:t>1</w:t>
            </w:r>
            <w:r w:rsidRPr="00CE499E">
              <w:tab/>
            </w:r>
          </w:p>
        </w:tc>
        <w:tc>
          <w:tcPr>
            <w:tcW w:w="4678" w:type="dxa"/>
            <w:shd w:val="clear" w:color="auto" w:fill="auto"/>
          </w:tcPr>
          <w:p w:rsidR="001C062C" w:rsidRPr="00CE499E" w:rsidRDefault="001C062C" w:rsidP="000306D2">
            <w:pPr>
              <w:pStyle w:val="ENoteTableText"/>
            </w:pPr>
            <w:r w:rsidRPr="00CE499E">
              <w:t>am No 32, 2011; No 26 and 136, 2012; No 105, 2013</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282</w:t>
            </w:r>
            <w:r w:rsidR="00CE499E">
              <w:noBreakHyphen/>
            </w:r>
            <w:r w:rsidRPr="00CE499E">
              <w:t>5</w:t>
            </w:r>
            <w:r w:rsidRPr="00CE499E">
              <w:tab/>
            </w:r>
          </w:p>
        </w:tc>
        <w:tc>
          <w:tcPr>
            <w:tcW w:w="4678" w:type="dxa"/>
            <w:shd w:val="clear" w:color="auto" w:fill="auto"/>
          </w:tcPr>
          <w:p w:rsidR="001C062C" w:rsidRPr="00CE499E" w:rsidRDefault="001C062C" w:rsidP="000306D2">
            <w:pPr>
              <w:pStyle w:val="ENoteTableText"/>
            </w:pPr>
            <w:r w:rsidRPr="00CE499E">
              <w:t>am No 32, 2011</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282</w:t>
            </w:r>
            <w:r w:rsidR="00CE499E">
              <w:noBreakHyphen/>
            </w:r>
            <w:r w:rsidRPr="00CE499E">
              <w:t>10</w:t>
            </w:r>
            <w:r w:rsidRPr="00CE499E">
              <w:tab/>
            </w:r>
          </w:p>
        </w:tc>
        <w:tc>
          <w:tcPr>
            <w:tcW w:w="4678" w:type="dxa"/>
            <w:shd w:val="clear" w:color="auto" w:fill="auto"/>
          </w:tcPr>
          <w:p w:rsidR="001C062C" w:rsidRPr="00CE499E" w:rsidRDefault="001C062C" w:rsidP="000306D2">
            <w:pPr>
              <w:pStyle w:val="ENoteTableText"/>
            </w:pPr>
            <w:r w:rsidRPr="00CE499E">
              <w:t>am No 32, 2011</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282</w:t>
            </w:r>
            <w:r w:rsidR="00CE499E">
              <w:noBreakHyphen/>
            </w:r>
            <w:r w:rsidRPr="00CE499E">
              <w:t>15</w:t>
            </w:r>
            <w:r w:rsidRPr="00CE499E">
              <w:tab/>
            </w:r>
          </w:p>
        </w:tc>
        <w:tc>
          <w:tcPr>
            <w:tcW w:w="4678" w:type="dxa"/>
            <w:shd w:val="clear" w:color="auto" w:fill="auto"/>
          </w:tcPr>
          <w:p w:rsidR="001C062C" w:rsidRPr="00CE499E" w:rsidRDefault="001C062C" w:rsidP="000306D2">
            <w:pPr>
              <w:pStyle w:val="ENoteTableText"/>
            </w:pPr>
            <w:r w:rsidRPr="00CE499E">
              <w:t>am No 32, 2011; No 105, 2013</w:t>
            </w:r>
          </w:p>
        </w:tc>
      </w:tr>
      <w:tr w:rsidR="001C062C" w:rsidRPr="00CE499E" w:rsidTr="0081239D">
        <w:trPr>
          <w:cantSplit/>
        </w:trPr>
        <w:tc>
          <w:tcPr>
            <w:tcW w:w="2410" w:type="dxa"/>
            <w:shd w:val="clear" w:color="auto" w:fill="auto"/>
          </w:tcPr>
          <w:p w:rsidR="001C062C" w:rsidRPr="00CE499E" w:rsidRDefault="001C062C" w:rsidP="00301698">
            <w:pPr>
              <w:pStyle w:val="ENoteTableText"/>
              <w:tabs>
                <w:tab w:val="center" w:leader="dot" w:pos="2268"/>
              </w:tabs>
              <w:rPr>
                <w:b/>
              </w:rPr>
            </w:pPr>
            <w:r w:rsidRPr="00CE499E">
              <w:rPr>
                <w:b/>
              </w:rPr>
              <w:t>Subdivision</w:t>
            </w:r>
            <w:r w:rsidR="00CE499E">
              <w:rPr>
                <w:b/>
              </w:rPr>
              <w:t> </w:t>
            </w:r>
            <w:r w:rsidRPr="00CE499E">
              <w:rPr>
                <w:b/>
              </w:rPr>
              <w:t>282</w:t>
            </w:r>
            <w:r w:rsidR="00CE499E">
              <w:rPr>
                <w:b/>
              </w:rPr>
              <w:noBreakHyphen/>
            </w:r>
            <w:r w:rsidRPr="00CE499E">
              <w:rPr>
                <w:b/>
              </w:rPr>
              <w:t>AA</w:t>
            </w:r>
          </w:p>
        </w:tc>
        <w:tc>
          <w:tcPr>
            <w:tcW w:w="4678" w:type="dxa"/>
            <w:shd w:val="clear" w:color="auto" w:fill="auto"/>
          </w:tcPr>
          <w:p w:rsidR="001C062C" w:rsidRPr="00CE499E" w:rsidRDefault="001C062C" w:rsidP="000306D2">
            <w:pPr>
              <w:pStyle w:val="ENoteTableText"/>
            </w:pPr>
          </w:p>
        </w:tc>
      </w:tr>
      <w:tr w:rsidR="001C062C" w:rsidRPr="00CE499E" w:rsidTr="0081239D">
        <w:trPr>
          <w:cantSplit/>
        </w:trPr>
        <w:tc>
          <w:tcPr>
            <w:tcW w:w="2410" w:type="dxa"/>
            <w:shd w:val="clear" w:color="auto" w:fill="auto"/>
          </w:tcPr>
          <w:p w:rsidR="001C062C" w:rsidRPr="00CE499E" w:rsidRDefault="001C062C" w:rsidP="00301698">
            <w:pPr>
              <w:pStyle w:val="ENoteTableText"/>
              <w:tabs>
                <w:tab w:val="center" w:leader="dot" w:pos="2268"/>
              </w:tabs>
            </w:pPr>
            <w:r w:rsidRPr="00CE499E">
              <w:t>Subdivision</w:t>
            </w:r>
            <w:r w:rsidR="00CE499E">
              <w:t> </w:t>
            </w:r>
            <w:r w:rsidRPr="00CE499E">
              <w:t>282</w:t>
            </w:r>
            <w:r w:rsidR="00CE499E">
              <w:noBreakHyphen/>
            </w:r>
            <w:r w:rsidRPr="00CE499E">
              <w:t>AA heading</w:t>
            </w:r>
            <w:r w:rsidRPr="00CE499E">
              <w:tab/>
            </w:r>
          </w:p>
        </w:tc>
        <w:tc>
          <w:tcPr>
            <w:tcW w:w="4678" w:type="dxa"/>
            <w:shd w:val="clear" w:color="auto" w:fill="auto"/>
          </w:tcPr>
          <w:p w:rsidR="001C062C" w:rsidRPr="00CE499E" w:rsidRDefault="001C062C" w:rsidP="000306D2">
            <w:pPr>
              <w:pStyle w:val="ENoteTableText"/>
            </w:pPr>
            <w:r w:rsidRPr="00CE499E">
              <w:t>ad No 26, 2012</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282</w:t>
            </w:r>
            <w:r w:rsidR="00CE499E">
              <w:noBreakHyphen/>
            </w:r>
            <w:r w:rsidRPr="00CE499E">
              <w:t>16</w:t>
            </w:r>
            <w:r w:rsidRPr="00CE499E">
              <w:tab/>
            </w:r>
          </w:p>
        </w:tc>
        <w:tc>
          <w:tcPr>
            <w:tcW w:w="4678" w:type="dxa"/>
            <w:shd w:val="clear" w:color="auto" w:fill="auto"/>
          </w:tcPr>
          <w:p w:rsidR="001C062C" w:rsidRPr="00CE499E" w:rsidRDefault="001C062C" w:rsidP="000306D2">
            <w:pPr>
              <w:pStyle w:val="ENoteTableText"/>
            </w:pPr>
            <w:r w:rsidRPr="00CE499E">
              <w:t>ad No 26, 2012</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282</w:t>
            </w:r>
            <w:r w:rsidR="00CE499E">
              <w:noBreakHyphen/>
            </w:r>
            <w:r w:rsidRPr="00CE499E">
              <w:t>17</w:t>
            </w:r>
            <w:r w:rsidRPr="00CE499E">
              <w:tab/>
            </w:r>
          </w:p>
        </w:tc>
        <w:tc>
          <w:tcPr>
            <w:tcW w:w="4678" w:type="dxa"/>
            <w:shd w:val="clear" w:color="auto" w:fill="auto"/>
          </w:tcPr>
          <w:p w:rsidR="001C062C" w:rsidRPr="00CE499E" w:rsidRDefault="001C062C" w:rsidP="000306D2">
            <w:pPr>
              <w:pStyle w:val="ENoteTableText"/>
            </w:pPr>
            <w:r w:rsidRPr="00CE499E">
              <w:t>ad No 26, 2012</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282</w:t>
            </w:r>
            <w:r w:rsidR="00CE499E">
              <w:noBreakHyphen/>
            </w:r>
            <w:r w:rsidRPr="00CE499E">
              <w:t>18</w:t>
            </w:r>
            <w:r w:rsidRPr="00CE499E">
              <w:tab/>
            </w:r>
          </w:p>
        </w:tc>
        <w:tc>
          <w:tcPr>
            <w:tcW w:w="4678" w:type="dxa"/>
            <w:shd w:val="clear" w:color="auto" w:fill="auto"/>
          </w:tcPr>
          <w:p w:rsidR="001C062C" w:rsidRPr="00CE499E" w:rsidRDefault="001C062C" w:rsidP="000306D2">
            <w:pPr>
              <w:pStyle w:val="ENoteTableText"/>
            </w:pPr>
            <w:r w:rsidRPr="00CE499E">
              <w:t>ad No 26, 2012</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p>
        </w:tc>
        <w:tc>
          <w:tcPr>
            <w:tcW w:w="4678" w:type="dxa"/>
            <w:shd w:val="clear" w:color="auto" w:fill="auto"/>
          </w:tcPr>
          <w:p w:rsidR="001C062C" w:rsidRPr="00CE499E" w:rsidRDefault="001C062C" w:rsidP="000306D2">
            <w:pPr>
              <w:pStyle w:val="ENoteTableText"/>
            </w:pPr>
            <w:r w:rsidRPr="00CE499E">
              <w:t>am No 105, 2013</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282</w:t>
            </w:r>
            <w:r w:rsidR="00CE499E">
              <w:noBreakHyphen/>
            </w:r>
            <w:r w:rsidRPr="00CE499E">
              <w:t>19</w:t>
            </w:r>
            <w:r w:rsidRPr="00CE499E">
              <w:tab/>
            </w:r>
          </w:p>
        </w:tc>
        <w:tc>
          <w:tcPr>
            <w:tcW w:w="4678" w:type="dxa"/>
            <w:shd w:val="clear" w:color="auto" w:fill="auto"/>
          </w:tcPr>
          <w:p w:rsidR="001C062C" w:rsidRPr="00CE499E" w:rsidRDefault="001C062C" w:rsidP="000306D2">
            <w:pPr>
              <w:pStyle w:val="ENoteTableText"/>
            </w:pPr>
            <w:r w:rsidRPr="00CE499E">
              <w:t>ad No 26, 2012</w:t>
            </w:r>
          </w:p>
        </w:tc>
      </w:tr>
      <w:tr w:rsidR="001C062C" w:rsidRPr="00CE499E" w:rsidTr="0081239D">
        <w:trPr>
          <w:cantSplit/>
        </w:trPr>
        <w:tc>
          <w:tcPr>
            <w:tcW w:w="2410" w:type="dxa"/>
            <w:shd w:val="clear" w:color="auto" w:fill="auto"/>
          </w:tcPr>
          <w:p w:rsidR="001C062C" w:rsidRPr="00CE499E" w:rsidRDefault="001C062C" w:rsidP="001C062C">
            <w:pPr>
              <w:pStyle w:val="ENoteTableText"/>
            </w:pPr>
            <w:r w:rsidRPr="00CE499E">
              <w:rPr>
                <w:b/>
              </w:rPr>
              <w:t>Subdivision</w:t>
            </w:r>
            <w:r w:rsidR="00CE499E">
              <w:rPr>
                <w:b/>
              </w:rPr>
              <w:t> </w:t>
            </w:r>
            <w:r w:rsidRPr="00CE499E">
              <w:rPr>
                <w:b/>
              </w:rPr>
              <w:t>282</w:t>
            </w:r>
            <w:r w:rsidR="00CE499E">
              <w:rPr>
                <w:b/>
              </w:rPr>
              <w:noBreakHyphen/>
            </w:r>
            <w:r w:rsidRPr="00CE499E">
              <w:rPr>
                <w:b/>
              </w:rPr>
              <w:t>B</w:t>
            </w:r>
          </w:p>
        </w:tc>
        <w:tc>
          <w:tcPr>
            <w:tcW w:w="4678" w:type="dxa"/>
            <w:shd w:val="clear" w:color="auto" w:fill="auto"/>
          </w:tcPr>
          <w:p w:rsidR="001C062C" w:rsidRPr="00CE499E" w:rsidRDefault="001C062C" w:rsidP="000306D2">
            <w:pPr>
              <w:pStyle w:val="ENoteTableText"/>
            </w:pP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lastRenderedPageBreak/>
              <w:t>s 282</w:t>
            </w:r>
            <w:r w:rsidR="00CE499E">
              <w:noBreakHyphen/>
            </w:r>
            <w:r w:rsidRPr="00CE499E">
              <w:t>20</w:t>
            </w:r>
            <w:r w:rsidRPr="00CE499E">
              <w:tab/>
            </w:r>
          </w:p>
        </w:tc>
        <w:tc>
          <w:tcPr>
            <w:tcW w:w="4678" w:type="dxa"/>
            <w:shd w:val="clear" w:color="auto" w:fill="auto"/>
          </w:tcPr>
          <w:p w:rsidR="001C062C" w:rsidRPr="00CE499E" w:rsidRDefault="001C062C" w:rsidP="000306D2">
            <w:pPr>
              <w:pStyle w:val="ENoteTableText"/>
            </w:pPr>
            <w:r w:rsidRPr="00CE499E">
              <w:t>am No 32, 2011</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282</w:t>
            </w:r>
            <w:r w:rsidR="00CE499E">
              <w:noBreakHyphen/>
            </w:r>
            <w:r w:rsidRPr="00CE499E">
              <w:t>25</w:t>
            </w:r>
            <w:r w:rsidRPr="00CE499E">
              <w:tab/>
            </w:r>
          </w:p>
        </w:tc>
        <w:tc>
          <w:tcPr>
            <w:tcW w:w="4678" w:type="dxa"/>
            <w:shd w:val="clear" w:color="auto" w:fill="auto"/>
          </w:tcPr>
          <w:p w:rsidR="001C062C" w:rsidRPr="00CE499E" w:rsidRDefault="001C062C" w:rsidP="000306D2">
            <w:pPr>
              <w:pStyle w:val="ENoteTableText"/>
            </w:pPr>
            <w:r w:rsidRPr="00CE499E">
              <w:t>am No 26, 2012</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282</w:t>
            </w:r>
            <w:r w:rsidR="00CE499E">
              <w:noBreakHyphen/>
            </w:r>
            <w:r w:rsidRPr="00CE499E">
              <w:t>30</w:t>
            </w:r>
            <w:r w:rsidRPr="00CE499E">
              <w:tab/>
            </w:r>
          </w:p>
        </w:tc>
        <w:tc>
          <w:tcPr>
            <w:tcW w:w="4678" w:type="dxa"/>
            <w:shd w:val="clear" w:color="auto" w:fill="auto"/>
          </w:tcPr>
          <w:p w:rsidR="001C062C" w:rsidRPr="00CE499E" w:rsidRDefault="001C062C" w:rsidP="000306D2">
            <w:pPr>
              <w:pStyle w:val="ENoteTableText"/>
            </w:pPr>
            <w:r w:rsidRPr="00CE499E">
              <w:t>am No 32, 2011</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282</w:t>
            </w:r>
            <w:r w:rsidR="00CE499E">
              <w:noBreakHyphen/>
            </w:r>
            <w:r w:rsidRPr="00CE499E">
              <w:t>35</w:t>
            </w:r>
            <w:r w:rsidRPr="00CE499E">
              <w:tab/>
            </w:r>
          </w:p>
        </w:tc>
        <w:tc>
          <w:tcPr>
            <w:tcW w:w="4678" w:type="dxa"/>
            <w:shd w:val="clear" w:color="auto" w:fill="auto"/>
          </w:tcPr>
          <w:p w:rsidR="001C062C" w:rsidRPr="00CE499E" w:rsidRDefault="001C062C" w:rsidP="000306D2">
            <w:pPr>
              <w:pStyle w:val="ENoteTableText"/>
            </w:pPr>
            <w:r w:rsidRPr="00CE499E">
              <w:t>am No 32, 2011</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Part</w:t>
            </w:r>
            <w:r w:rsidR="00CE499E">
              <w:t> </w:t>
            </w:r>
            <w:r w:rsidRPr="00CE499E">
              <w:t>6</w:t>
            </w:r>
            <w:r w:rsidR="00CE499E">
              <w:noBreakHyphen/>
            </w:r>
            <w:r w:rsidRPr="00CE499E">
              <w:t>5</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287</w:t>
            </w:r>
            <w:r w:rsidR="00CE499E">
              <w:noBreakHyphen/>
            </w:r>
            <w:r w:rsidRPr="00CE499E">
              <w:t>1</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287</w:t>
            </w:r>
            <w:r w:rsidR="00CE499E">
              <w:noBreakHyphen/>
            </w:r>
            <w:r w:rsidRPr="00CE499E">
              <w:t>5</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290</w:t>
            </w:r>
            <w:r w:rsidR="00CE499E">
              <w:noBreakHyphen/>
            </w:r>
            <w:r w:rsidRPr="00CE499E">
              <w:t>1</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290</w:t>
            </w:r>
            <w:r w:rsidR="00CE499E">
              <w:noBreakHyphen/>
            </w:r>
            <w:r w:rsidRPr="00CE499E">
              <w:t>5</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290</w:t>
            </w:r>
            <w:r w:rsidR="00CE499E">
              <w:noBreakHyphen/>
            </w:r>
            <w:r w:rsidRPr="00CE499E">
              <w:t>10</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293</w:t>
            </w:r>
            <w:r w:rsidR="00CE499E">
              <w:noBreakHyphen/>
            </w:r>
            <w:r w:rsidRPr="00CE499E">
              <w:t>1</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293</w:t>
            </w:r>
            <w:r w:rsidR="00CE499E">
              <w:noBreakHyphen/>
            </w:r>
            <w:r w:rsidRPr="00CE499E">
              <w:t>5</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293</w:t>
            </w:r>
            <w:r w:rsidR="00CE499E">
              <w:noBreakHyphen/>
            </w:r>
            <w:r w:rsidRPr="00CE499E">
              <w:t>10</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293</w:t>
            </w:r>
            <w:r w:rsidR="00CE499E">
              <w:noBreakHyphen/>
            </w:r>
            <w:r w:rsidRPr="00CE499E">
              <w:t>15</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296</w:t>
            </w:r>
            <w:r w:rsidR="00CE499E">
              <w:noBreakHyphen/>
            </w:r>
            <w:r w:rsidRPr="00CE499E">
              <w:t>1</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296</w:t>
            </w:r>
            <w:r w:rsidR="00CE499E">
              <w:noBreakHyphen/>
            </w:r>
            <w:r w:rsidRPr="00CE499E">
              <w:t>5</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296</w:t>
            </w:r>
            <w:r w:rsidR="00CE499E">
              <w:noBreakHyphen/>
            </w:r>
            <w:r w:rsidRPr="00CE499E">
              <w:t>10</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296</w:t>
            </w:r>
            <w:r w:rsidR="00CE499E">
              <w:noBreakHyphen/>
            </w:r>
            <w:r w:rsidRPr="00CE499E">
              <w:t>15</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296</w:t>
            </w:r>
            <w:r w:rsidR="00CE499E">
              <w:noBreakHyphen/>
            </w:r>
            <w:r w:rsidRPr="00CE499E">
              <w:t>20</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296</w:t>
            </w:r>
            <w:r w:rsidR="00CE499E">
              <w:noBreakHyphen/>
            </w:r>
            <w:r w:rsidRPr="00CE499E">
              <w:t>25</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299</w:t>
            </w:r>
            <w:r w:rsidR="00CE499E">
              <w:noBreakHyphen/>
            </w:r>
            <w:r w:rsidRPr="00CE499E">
              <w:t>1</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299</w:t>
            </w:r>
            <w:r w:rsidR="00CE499E">
              <w:noBreakHyphen/>
            </w:r>
            <w:r w:rsidRPr="00CE499E">
              <w:t>5</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299</w:t>
            </w:r>
            <w:r w:rsidR="00CE499E">
              <w:noBreakHyphen/>
            </w:r>
            <w:r w:rsidRPr="00CE499E">
              <w:t>10</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299</w:t>
            </w:r>
            <w:r w:rsidR="00CE499E">
              <w:noBreakHyphen/>
            </w:r>
            <w:r w:rsidRPr="00CE499E">
              <w:t>15</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299</w:t>
            </w:r>
            <w:r w:rsidR="00CE499E">
              <w:noBreakHyphen/>
            </w:r>
            <w:r w:rsidRPr="00CE499E">
              <w:t>20</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299</w:t>
            </w:r>
            <w:r w:rsidR="00CE499E">
              <w:noBreakHyphen/>
            </w:r>
            <w:r w:rsidRPr="00CE499E">
              <w:t>25</w:t>
            </w:r>
            <w:r w:rsidRPr="00CE499E">
              <w:tab/>
            </w:r>
          </w:p>
        </w:tc>
        <w:tc>
          <w:tcPr>
            <w:tcW w:w="4678" w:type="dxa"/>
            <w:shd w:val="clear" w:color="auto" w:fill="auto"/>
          </w:tcPr>
          <w:p w:rsidR="001C062C" w:rsidRPr="00CE499E" w:rsidRDefault="001C062C" w:rsidP="000306D2">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pPr>
            <w:r w:rsidRPr="00CE499E">
              <w:rPr>
                <w:b/>
              </w:rPr>
              <w:t>Part</w:t>
            </w:r>
            <w:r w:rsidR="00CE499E">
              <w:rPr>
                <w:b/>
              </w:rPr>
              <w:t> </w:t>
            </w:r>
            <w:r w:rsidRPr="00CE499E">
              <w:rPr>
                <w:b/>
              </w:rPr>
              <w:t>6</w:t>
            </w:r>
            <w:r w:rsidR="00CE499E">
              <w:rPr>
                <w:b/>
              </w:rPr>
              <w:noBreakHyphen/>
            </w:r>
            <w:r w:rsidRPr="00CE499E">
              <w:rPr>
                <w:b/>
              </w:rPr>
              <w:t>6</w:t>
            </w:r>
          </w:p>
        </w:tc>
        <w:tc>
          <w:tcPr>
            <w:tcW w:w="4678" w:type="dxa"/>
            <w:shd w:val="clear" w:color="auto" w:fill="auto"/>
          </w:tcPr>
          <w:p w:rsidR="001C062C" w:rsidRPr="00CE499E" w:rsidRDefault="001C062C" w:rsidP="000306D2">
            <w:pPr>
              <w:pStyle w:val="ENoteTableText"/>
            </w:pPr>
          </w:p>
        </w:tc>
      </w:tr>
      <w:tr w:rsidR="001C062C" w:rsidRPr="00CE499E" w:rsidTr="0081239D">
        <w:trPr>
          <w:cantSplit/>
        </w:trPr>
        <w:tc>
          <w:tcPr>
            <w:tcW w:w="2410" w:type="dxa"/>
            <w:shd w:val="clear" w:color="auto" w:fill="auto"/>
          </w:tcPr>
          <w:p w:rsidR="001C062C" w:rsidRPr="00CE499E" w:rsidRDefault="001C062C" w:rsidP="0022177D">
            <w:pPr>
              <w:pStyle w:val="ENoteTableText"/>
            </w:pPr>
            <w:r w:rsidRPr="00CE499E">
              <w:rPr>
                <w:b/>
              </w:rPr>
              <w:t>Division</w:t>
            </w:r>
            <w:r w:rsidR="00CE499E">
              <w:rPr>
                <w:b/>
              </w:rPr>
              <w:t> </w:t>
            </w:r>
            <w:r w:rsidRPr="00CE499E">
              <w:rPr>
                <w:b/>
              </w:rPr>
              <w:t>304</w:t>
            </w:r>
          </w:p>
        </w:tc>
        <w:tc>
          <w:tcPr>
            <w:tcW w:w="4678" w:type="dxa"/>
            <w:shd w:val="clear" w:color="auto" w:fill="auto"/>
          </w:tcPr>
          <w:p w:rsidR="001C062C" w:rsidRPr="00CE499E" w:rsidRDefault="001C062C" w:rsidP="000306D2">
            <w:pPr>
              <w:pStyle w:val="ENoteTableText"/>
            </w:pP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304</w:t>
            </w:r>
            <w:r w:rsidR="00CE499E">
              <w:noBreakHyphen/>
            </w:r>
            <w:r w:rsidRPr="00CE499E">
              <w:t>10</w:t>
            </w:r>
            <w:r w:rsidRPr="00CE499E">
              <w:tab/>
            </w:r>
          </w:p>
        </w:tc>
        <w:tc>
          <w:tcPr>
            <w:tcW w:w="4678" w:type="dxa"/>
            <w:shd w:val="clear" w:color="auto" w:fill="auto"/>
          </w:tcPr>
          <w:p w:rsidR="001C062C" w:rsidRPr="00CE499E" w:rsidRDefault="001C062C" w:rsidP="000306D2">
            <w:pPr>
              <w:pStyle w:val="ENoteTableText"/>
            </w:pPr>
            <w:r w:rsidRPr="00CE499E">
              <w:t>am No 66, 2009;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pPr>
            <w:r w:rsidRPr="00CE499E">
              <w:rPr>
                <w:b/>
              </w:rPr>
              <w:t>Division</w:t>
            </w:r>
            <w:r w:rsidR="00CE499E">
              <w:rPr>
                <w:b/>
              </w:rPr>
              <w:t> </w:t>
            </w:r>
            <w:r w:rsidRPr="00CE499E">
              <w:rPr>
                <w:b/>
              </w:rPr>
              <w:t>307</w:t>
            </w:r>
          </w:p>
        </w:tc>
        <w:tc>
          <w:tcPr>
            <w:tcW w:w="4678" w:type="dxa"/>
            <w:shd w:val="clear" w:color="auto" w:fill="auto"/>
          </w:tcPr>
          <w:p w:rsidR="001C062C" w:rsidRPr="00CE499E" w:rsidRDefault="001C062C" w:rsidP="000306D2">
            <w:pPr>
              <w:pStyle w:val="ENoteTableText"/>
            </w:pP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307</w:t>
            </w:r>
            <w:r w:rsidR="00CE499E">
              <w:noBreakHyphen/>
            </w:r>
            <w:r w:rsidRPr="00CE499E">
              <w:t>1</w:t>
            </w:r>
            <w:r w:rsidRPr="00CE499E">
              <w:tab/>
            </w:r>
          </w:p>
        </w:tc>
        <w:tc>
          <w:tcPr>
            <w:tcW w:w="4678" w:type="dxa"/>
            <w:shd w:val="clear" w:color="auto" w:fill="auto"/>
          </w:tcPr>
          <w:p w:rsidR="001C062C" w:rsidRPr="00CE499E" w:rsidRDefault="001C062C" w:rsidP="000306D2">
            <w:pPr>
              <w:pStyle w:val="ENoteTableText"/>
            </w:pPr>
            <w:r w:rsidRPr="00CE499E">
              <w:t>am No 66, 2009; No 87, 2015</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lastRenderedPageBreak/>
              <w:t>s 307</w:t>
            </w:r>
            <w:r w:rsidR="00CE499E">
              <w:noBreakHyphen/>
            </w:r>
            <w:r w:rsidRPr="00CE499E">
              <w:t>5</w:t>
            </w:r>
            <w:r w:rsidRPr="00CE499E">
              <w:tab/>
            </w:r>
          </w:p>
        </w:tc>
        <w:tc>
          <w:tcPr>
            <w:tcW w:w="4678" w:type="dxa"/>
            <w:shd w:val="clear" w:color="auto" w:fill="auto"/>
          </w:tcPr>
          <w:p w:rsidR="001C062C" w:rsidRPr="00CE499E" w:rsidRDefault="001C062C" w:rsidP="000306D2">
            <w:pPr>
              <w:pStyle w:val="ENoteTableText"/>
            </w:pPr>
            <w:r w:rsidRPr="00CE499E">
              <w:t>am No 66, 2009</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307</w:t>
            </w:r>
            <w:r w:rsidR="00CE499E">
              <w:noBreakHyphen/>
            </w:r>
            <w:r w:rsidRPr="00CE499E">
              <w:t>10</w:t>
            </w:r>
            <w:r w:rsidRPr="00CE499E">
              <w:tab/>
            </w:r>
          </w:p>
        </w:tc>
        <w:tc>
          <w:tcPr>
            <w:tcW w:w="4678" w:type="dxa"/>
            <w:shd w:val="clear" w:color="auto" w:fill="auto"/>
          </w:tcPr>
          <w:p w:rsidR="001C062C" w:rsidRPr="00CE499E" w:rsidRDefault="001C062C" w:rsidP="000306D2">
            <w:pPr>
              <w:pStyle w:val="ENoteTableText"/>
            </w:pPr>
            <w:r w:rsidRPr="00CE499E">
              <w:t>am No 66, 2009; No 87, 2015</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307</w:t>
            </w:r>
            <w:r w:rsidR="00CE499E">
              <w:noBreakHyphen/>
            </w:r>
            <w:r w:rsidRPr="00CE499E">
              <w:t>15</w:t>
            </w:r>
            <w:r w:rsidRPr="00CE499E">
              <w:tab/>
            </w:r>
          </w:p>
        </w:tc>
        <w:tc>
          <w:tcPr>
            <w:tcW w:w="4678" w:type="dxa"/>
            <w:shd w:val="clear" w:color="auto" w:fill="auto"/>
          </w:tcPr>
          <w:p w:rsidR="001C062C" w:rsidRPr="00CE499E" w:rsidRDefault="001C062C" w:rsidP="000306D2">
            <w:pPr>
              <w:pStyle w:val="ENoteTableText"/>
            </w:pPr>
            <w:r w:rsidRPr="00CE499E">
              <w:t>am No 87, 2015</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307</w:t>
            </w:r>
            <w:r w:rsidR="00CE499E">
              <w:noBreakHyphen/>
            </w:r>
            <w:r w:rsidRPr="00CE499E">
              <w:t>20</w:t>
            </w:r>
            <w:r w:rsidRPr="00CE499E">
              <w:tab/>
            </w:r>
          </w:p>
        </w:tc>
        <w:tc>
          <w:tcPr>
            <w:tcW w:w="4678" w:type="dxa"/>
            <w:shd w:val="clear" w:color="auto" w:fill="auto"/>
          </w:tcPr>
          <w:p w:rsidR="001C062C" w:rsidRPr="00CE499E" w:rsidRDefault="001C062C" w:rsidP="00DD521D">
            <w:pPr>
              <w:pStyle w:val="ENoteTableText"/>
            </w:pPr>
            <w:r w:rsidRPr="00CE499E">
              <w:t>am No 66, 2009;</w:t>
            </w:r>
            <w:r w:rsidR="00DD521D" w:rsidRPr="00CE499E">
              <w:t xml:space="preserve"> No 87, 2015</w:t>
            </w:r>
          </w:p>
        </w:tc>
      </w:tr>
      <w:tr w:rsidR="001C062C" w:rsidRPr="00CE499E" w:rsidTr="004F60C9">
        <w:trPr>
          <w:cantSplit/>
        </w:trPr>
        <w:tc>
          <w:tcPr>
            <w:tcW w:w="2410" w:type="dxa"/>
            <w:shd w:val="clear" w:color="auto" w:fill="auto"/>
          </w:tcPr>
          <w:p w:rsidR="001C062C" w:rsidRPr="00CE499E" w:rsidRDefault="001C062C" w:rsidP="004F60C9">
            <w:pPr>
              <w:pStyle w:val="ENoteTableText"/>
              <w:tabs>
                <w:tab w:val="center" w:leader="dot" w:pos="2268"/>
              </w:tabs>
            </w:pPr>
            <w:r w:rsidRPr="00CE499E">
              <w:t>s 307</w:t>
            </w:r>
            <w:r w:rsidR="00CE499E">
              <w:noBreakHyphen/>
            </w:r>
            <w:r w:rsidRPr="00CE499E">
              <w:t>25</w:t>
            </w:r>
            <w:r w:rsidRPr="00CE499E">
              <w:tab/>
            </w:r>
          </w:p>
        </w:tc>
        <w:tc>
          <w:tcPr>
            <w:tcW w:w="4678" w:type="dxa"/>
            <w:shd w:val="clear" w:color="auto" w:fill="auto"/>
          </w:tcPr>
          <w:p w:rsidR="001C062C" w:rsidRPr="00CE499E" w:rsidRDefault="001C062C" w:rsidP="004F60C9">
            <w:pPr>
              <w:pStyle w:val="ENoteTableText"/>
            </w:pPr>
            <w:r w:rsidRPr="00CE499E">
              <w:t>rep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rPr>
                <w:b/>
              </w:rPr>
              <w:t>Division</w:t>
            </w:r>
            <w:r w:rsidR="00CE499E">
              <w:rPr>
                <w:b/>
              </w:rPr>
              <w:t> </w:t>
            </w:r>
            <w:r w:rsidRPr="00CE499E">
              <w:rPr>
                <w:b/>
              </w:rPr>
              <w:t>310</w:t>
            </w:r>
          </w:p>
        </w:tc>
        <w:tc>
          <w:tcPr>
            <w:tcW w:w="4678" w:type="dxa"/>
            <w:shd w:val="clear" w:color="auto" w:fill="auto"/>
          </w:tcPr>
          <w:p w:rsidR="001C062C" w:rsidRPr="00CE499E" w:rsidRDefault="001C062C" w:rsidP="0022177D">
            <w:pPr>
              <w:pStyle w:val="ENoteTableText"/>
            </w:pPr>
          </w:p>
        </w:tc>
      </w:tr>
      <w:tr w:rsidR="001C062C" w:rsidRPr="00CE499E" w:rsidTr="0081239D">
        <w:trPr>
          <w:cantSplit/>
        </w:trPr>
        <w:tc>
          <w:tcPr>
            <w:tcW w:w="2410" w:type="dxa"/>
            <w:shd w:val="clear" w:color="auto" w:fill="auto"/>
          </w:tcPr>
          <w:p w:rsidR="001C062C" w:rsidRPr="00CE499E" w:rsidRDefault="001C062C" w:rsidP="00DD521D">
            <w:pPr>
              <w:pStyle w:val="ENoteTableText"/>
              <w:tabs>
                <w:tab w:val="center" w:leader="dot" w:pos="2268"/>
              </w:tabs>
            </w:pPr>
            <w:r w:rsidRPr="00CE499E">
              <w:t>Division</w:t>
            </w:r>
            <w:r w:rsidR="00CE499E">
              <w:t> </w:t>
            </w:r>
            <w:r w:rsidRPr="00CE499E">
              <w:t>310 heading</w:t>
            </w:r>
            <w:r w:rsidRPr="00CE499E">
              <w:tab/>
            </w:r>
          </w:p>
        </w:tc>
        <w:tc>
          <w:tcPr>
            <w:tcW w:w="4678" w:type="dxa"/>
            <w:shd w:val="clear" w:color="auto" w:fill="auto"/>
          </w:tcPr>
          <w:p w:rsidR="001C062C" w:rsidRPr="00CE499E" w:rsidRDefault="001C062C" w:rsidP="00DD521D">
            <w:pPr>
              <w:pStyle w:val="ENoteTableText"/>
              <w:tabs>
                <w:tab w:val="center" w:leader="dot" w:pos="2268"/>
              </w:tabs>
            </w:pPr>
            <w:r w:rsidRPr="00CE499E">
              <w:t>rs No 66, 2009</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rPr>
                <w:b/>
              </w:rPr>
            </w:pPr>
            <w:r w:rsidRPr="00CE499E">
              <w:t>s 310</w:t>
            </w:r>
            <w:r w:rsidR="00CE499E">
              <w:noBreakHyphen/>
            </w:r>
            <w:r w:rsidRPr="00CE499E">
              <w:t>1</w:t>
            </w:r>
            <w:r w:rsidRPr="00CE499E">
              <w:tab/>
            </w:r>
          </w:p>
        </w:tc>
        <w:tc>
          <w:tcPr>
            <w:tcW w:w="4678" w:type="dxa"/>
            <w:shd w:val="clear" w:color="auto" w:fill="auto"/>
          </w:tcPr>
          <w:p w:rsidR="001C062C" w:rsidRPr="00CE499E" w:rsidRDefault="00DD521D" w:rsidP="000306D2">
            <w:pPr>
              <w:pStyle w:val="ENoteTableText"/>
            </w:pPr>
            <w:r w:rsidRPr="00CE499E">
              <w:t>am</w:t>
            </w:r>
            <w:r w:rsidR="001C062C" w:rsidRPr="00CE499E">
              <w:t xml:space="preserve">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310</w:t>
            </w:r>
            <w:r w:rsidR="00CE499E">
              <w:noBreakHyphen/>
            </w:r>
            <w:r w:rsidRPr="00CE499E">
              <w:t>5</w:t>
            </w:r>
            <w:r w:rsidRPr="00CE499E">
              <w:tab/>
            </w:r>
          </w:p>
        </w:tc>
        <w:tc>
          <w:tcPr>
            <w:tcW w:w="4678" w:type="dxa"/>
            <w:shd w:val="clear" w:color="auto" w:fill="auto"/>
          </w:tcPr>
          <w:p w:rsidR="001C062C" w:rsidRPr="00CE499E" w:rsidRDefault="001C062C" w:rsidP="000306D2">
            <w:pPr>
              <w:pStyle w:val="ENoteTableText"/>
            </w:pPr>
            <w:r w:rsidRPr="00CE499E">
              <w:t>am No 87, 2015</w:t>
            </w:r>
          </w:p>
        </w:tc>
      </w:tr>
      <w:tr w:rsidR="001C062C" w:rsidRPr="00CE499E" w:rsidTr="0081239D">
        <w:trPr>
          <w:cantSplit/>
        </w:trPr>
        <w:tc>
          <w:tcPr>
            <w:tcW w:w="2410" w:type="dxa"/>
            <w:shd w:val="clear" w:color="auto" w:fill="auto"/>
          </w:tcPr>
          <w:p w:rsidR="001C062C" w:rsidRPr="00CE499E" w:rsidRDefault="001C062C" w:rsidP="0059757B">
            <w:pPr>
              <w:pStyle w:val="ENoteTableText"/>
              <w:tabs>
                <w:tab w:val="center" w:leader="dot" w:pos="2268"/>
              </w:tabs>
            </w:pPr>
            <w:r w:rsidRPr="00CE499E">
              <w:t>s 310</w:t>
            </w:r>
            <w:r w:rsidR="00CE499E">
              <w:noBreakHyphen/>
            </w:r>
            <w:r w:rsidRPr="00CE499E">
              <w:t>10</w:t>
            </w:r>
            <w:r w:rsidRPr="00CE499E">
              <w:tab/>
            </w:r>
          </w:p>
        </w:tc>
        <w:tc>
          <w:tcPr>
            <w:tcW w:w="4678" w:type="dxa"/>
            <w:shd w:val="clear" w:color="auto" w:fill="auto"/>
          </w:tcPr>
          <w:p w:rsidR="001C062C" w:rsidRPr="00CE499E" w:rsidRDefault="001C062C" w:rsidP="000306D2">
            <w:pPr>
              <w:pStyle w:val="ENoteTableText"/>
            </w:pPr>
            <w:r w:rsidRPr="00CE499E">
              <w:t>am No 87, 2015</w:t>
            </w:r>
          </w:p>
        </w:tc>
      </w:tr>
      <w:tr w:rsidR="001C062C" w:rsidRPr="00CE499E" w:rsidTr="0081239D">
        <w:trPr>
          <w:cantSplit/>
        </w:trPr>
        <w:tc>
          <w:tcPr>
            <w:tcW w:w="2410" w:type="dxa"/>
            <w:shd w:val="clear" w:color="auto" w:fill="auto"/>
          </w:tcPr>
          <w:p w:rsidR="001C062C" w:rsidRPr="00CE499E" w:rsidRDefault="001C062C" w:rsidP="00DD521D">
            <w:pPr>
              <w:pStyle w:val="ENoteTableText"/>
              <w:rPr>
                <w:b/>
              </w:rPr>
            </w:pPr>
            <w:r w:rsidRPr="00CE499E">
              <w:rPr>
                <w:b/>
              </w:rPr>
              <w:t>Division</w:t>
            </w:r>
            <w:r w:rsidR="00CE499E">
              <w:rPr>
                <w:b/>
              </w:rPr>
              <w:t> </w:t>
            </w:r>
            <w:r w:rsidRPr="00CE499E">
              <w:rPr>
                <w:b/>
              </w:rPr>
              <w:t xml:space="preserve">313 </w:t>
            </w:r>
          </w:p>
        </w:tc>
        <w:tc>
          <w:tcPr>
            <w:tcW w:w="4678" w:type="dxa"/>
            <w:shd w:val="clear" w:color="auto" w:fill="auto"/>
          </w:tcPr>
          <w:p w:rsidR="001C062C" w:rsidRPr="00CE499E" w:rsidRDefault="001C062C" w:rsidP="000306D2">
            <w:pPr>
              <w:pStyle w:val="ENoteTableText"/>
              <w:rPr>
                <w:b/>
              </w:rPr>
            </w:pPr>
          </w:p>
        </w:tc>
      </w:tr>
      <w:tr w:rsidR="001C062C" w:rsidRPr="00CE499E" w:rsidTr="0081239D">
        <w:trPr>
          <w:cantSplit/>
        </w:trPr>
        <w:tc>
          <w:tcPr>
            <w:tcW w:w="2410" w:type="dxa"/>
            <w:shd w:val="clear" w:color="auto" w:fill="auto"/>
          </w:tcPr>
          <w:p w:rsidR="001C062C" w:rsidRPr="00CE499E" w:rsidRDefault="001C062C" w:rsidP="00DD521D">
            <w:pPr>
              <w:pStyle w:val="ENoteTableText"/>
              <w:tabs>
                <w:tab w:val="center" w:leader="dot" w:pos="2268"/>
              </w:tabs>
            </w:pPr>
            <w:r w:rsidRPr="00CE499E">
              <w:t>Division</w:t>
            </w:r>
            <w:r w:rsidR="00CE499E">
              <w:t> </w:t>
            </w:r>
            <w:r w:rsidRPr="00CE499E">
              <w:t>313 heading</w:t>
            </w:r>
            <w:r w:rsidRPr="00CE499E">
              <w:tab/>
            </w:r>
          </w:p>
        </w:tc>
        <w:tc>
          <w:tcPr>
            <w:tcW w:w="4678" w:type="dxa"/>
            <w:shd w:val="clear" w:color="auto" w:fill="auto"/>
          </w:tcPr>
          <w:p w:rsidR="001C062C" w:rsidRPr="00CE499E" w:rsidRDefault="001C062C" w:rsidP="00DD521D">
            <w:pPr>
              <w:pStyle w:val="ENoteTableText"/>
              <w:tabs>
                <w:tab w:val="center" w:leader="dot" w:pos="2268"/>
              </w:tabs>
            </w:pPr>
            <w:r w:rsidRPr="00CE499E">
              <w:t>rs No 66, 2009;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313</w:t>
            </w:r>
            <w:r w:rsidR="00CE499E">
              <w:noBreakHyphen/>
            </w:r>
            <w:r w:rsidRPr="00CE499E">
              <w:t>1</w:t>
            </w:r>
            <w:r w:rsidRPr="00CE499E">
              <w:tab/>
            </w:r>
          </w:p>
        </w:tc>
        <w:tc>
          <w:tcPr>
            <w:tcW w:w="4678" w:type="dxa"/>
            <w:shd w:val="clear" w:color="auto" w:fill="auto"/>
          </w:tcPr>
          <w:p w:rsidR="001C062C" w:rsidRPr="00CE499E" w:rsidRDefault="001C062C" w:rsidP="000306D2">
            <w:pPr>
              <w:pStyle w:val="ENoteTableText"/>
            </w:pPr>
            <w:r w:rsidRPr="00CE499E">
              <w:t>am No 87, 2015</w:t>
            </w:r>
          </w:p>
        </w:tc>
      </w:tr>
      <w:tr w:rsidR="001C062C" w:rsidRPr="00CE499E" w:rsidTr="0081239D">
        <w:trPr>
          <w:cantSplit/>
        </w:trPr>
        <w:tc>
          <w:tcPr>
            <w:tcW w:w="2410" w:type="dxa"/>
            <w:shd w:val="clear" w:color="auto" w:fill="auto"/>
          </w:tcPr>
          <w:p w:rsidR="001C062C" w:rsidRPr="00CE499E" w:rsidRDefault="001C062C" w:rsidP="0059757B">
            <w:pPr>
              <w:pStyle w:val="ENoteTableText"/>
              <w:tabs>
                <w:tab w:val="center" w:leader="dot" w:pos="2268"/>
              </w:tabs>
            </w:pPr>
            <w:r w:rsidRPr="00CE499E">
              <w:t>s 313</w:t>
            </w:r>
            <w:r w:rsidR="00CE499E">
              <w:noBreakHyphen/>
            </w:r>
            <w:r w:rsidRPr="00CE499E">
              <w:t>20</w:t>
            </w:r>
            <w:r w:rsidRPr="00CE499E">
              <w:tab/>
            </w:r>
          </w:p>
        </w:tc>
        <w:tc>
          <w:tcPr>
            <w:tcW w:w="4678" w:type="dxa"/>
            <w:shd w:val="clear" w:color="auto" w:fill="auto"/>
          </w:tcPr>
          <w:p w:rsidR="001C062C" w:rsidRPr="00CE499E" w:rsidRDefault="001C062C" w:rsidP="000306D2">
            <w:pPr>
              <w:pStyle w:val="ENoteTableText"/>
            </w:pPr>
            <w:r w:rsidRPr="00CE499E">
              <w:t>am No 87, 2015</w:t>
            </w:r>
          </w:p>
        </w:tc>
      </w:tr>
      <w:tr w:rsidR="001C062C" w:rsidRPr="00CE499E" w:rsidTr="0081239D">
        <w:trPr>
          <w:cantSplit/>
        </w:trPr>
        <w:tc>
          <w:tcPr>
            <w:tcW w:w="2410" w:type="dxa"/>
            <w:shd w:val="clear" w:color="auto" w:fill="auto"/>
          </w:tcPr>
          <w:p w:rsidR="001C062C" w:rsidRPr="00CE499E" w:rsidRDefault="001C062C" w:rsidP="00DD521D">
            <w:pPr>
              <w:pStyle w:val="ENoteTableText"/>
              <w:tabs>
                <w:tab w:val="center" w:leader="dot" w:pos="2268"/>
              </w:tabs>
              <w:rPr>
                <w:b/>
              </w:rPr>
            </w:pPr>
            <w:r w:rsidRPr="00CE499E">
              <w:rPr>
                <w:b/>
              </w:rPr>
              <w:t>Part</w:t>
            </w:r>
            <w:r w:rsidR="00CE499E">
              <w:rPr>
                <w:b/>
              </w:rPr>
              <w:t> </w:t>
            </w:r>
            <w:r w:rsidRPr="00CE499E">
              <w:rPr>
                <w:b/>
              </w:rPr>
              <w:t>6</w:t>
            </w:r>
            <w:r w:rsidR="00CE499E">
              <w:rPr>
                <w:b/>
              </w:rPr>
              <w:noBreakHyphen/>
            </w:r>
            <w:r w:rsidRPr="00CE499E">
              <w:rPr>
                <w:b/>
              </w:rPr>
              <w:t xml:space="preserve">7 </w:t>
            </w:r>
          </w:p>
        </w:tc>
        <w:tc>
          <w:tcPr>
            <w:tcW w:w="4678" w:type="dxa"/>
            <w:shd w:val="clear" w:color="auto" w:fill="auto"/>
          </w:tcPr>
          <w:p w:rsidR="001C062C" w:rsidRPr="00CE499E" w:rsidRDefault="001C062C" w:rsidP="00DD521D">
            <w:pPr>
              <w:pStyle w:val="ENoteTableText"/>
              <w:tabs>
                <w:tab w:val="center" w:leader="dot" w:pos="2268"/>
              </w:tabs>
            </w:pPr>
          </w:p>
        </w:tc>
      </w:tr>
      <w:tr w:rsidR="001C062C" w:rsidRPr="00CE499E" w:rsidTr="0081239D">
        <w:trPr>
          <w:cantSplit/>
        </w:trPr>
        <w:tc>
          <w:tcPr>
            <w:tcW w:w="2410" w:type="dxa"/>
            <w:shd w:val="clear" w:color="auto" w:fill="auto"/>
          </w:tcPr>
          <w:p w:rsidR="001C062C" w:rsidRPr="00CE499E" w:rsidRDefault="00D72F61" w:rsidP="00DD521D">
            <w:pPr>
              <w:pStyle w:val="ENoteTableText"/>
              <w:tabs>
                <w:tab w:val="center" w:leader="dot" w:pos="2268"/>
              </w:tabs>
            </w:pPr>
            <w:r w:rsidRPr="00CE499E">
              <w:t>Part</w:t>
            </w:r>
            <w:r w:rsidR="00CE499E">
              <w:t> </w:t>
            </w:r>
            <w:r w:rsidRPr="00CE499E">
              <w:t>6</w:t>
            </w:r>
            <w:r w:rsidR="00CE499E">
              <w:noBreakHyphen/>
            </w:r>
            <w:r w:rsidRPr="00CE499E">
              <w:t>7</w:t>
            </w:r>
            <w:r w:rsidR="001C062C" w:rsidRPr="00CE499E">
              <w:tab/>
            </w:r>
          </w:p>
        </w:tc>
        <w:tc>
          <w:tcPr>
            <w:tcW w:w="4678" w:type="dxa"/>
            <w:shd w:val="clear" w:color="auto" w:fill="auto"/>
          </w:tcPr>
          <w:p w:rsidR="001C062C" w:rsidRPr="00CE499E" w:rsidRDefault="001C062C" w:rsidP="00DD521D">
            <w:pPr>
              <w:pStyle w:val="ENoteTableText"/>
              <w:tabs>
                <w:tab w:val="center" w:leader="dot" w:pos="2268"/>
              </w:tabs>
            </w:pPr>
            <w:r w:rsidRPr="00CE499E">
              <w:t>rs No 87, 2015</w:t>
            </w:r>
          </w:p>
        </w:tc>
      </w:tr>
      <w:tr w:rsidR="001C062C" w:rsidRPr="00CE499E" w:rsidTr="0081239D">
        <w:trPr>
          <w:cantSplit/>
        </w:trPr>
        <w:tc>
          <w:tcPr>
            <w:tcW w:w="2410" w:type="dxa"/>
            <w:shd w:val="clear" w:color="auto" w:fill="auto"/>
          </w:tcPr>
          <w:p w:rsidR="001C062C" w:rsidRPr="00CE499E" w:rsidRDefault="001C062C" w:rsidP="00DD521D">
            <w:pPr>
              <w:pStyle w:val="ENoteTableText"/>
              <w:tabs>
                <w:tab w:val="center" w:leader="dot" w:pos="2268"/>
              </w:tabs>
              <w:rPr>
                <w:b/>
              </w:rPr>
            </w:pPr>
            <w:r w:rsidRPr="00CE499E">
              <w:rPr>
                <w:b/>
              </w:rPr>
              <w:t>Division</w:t>
            </w:r>
            <w:r w:rsidR="00CE499E">
              <w:rPr>
                <w:b/>
              </w:rPr>
              <w:t> </w:t>
            </w:r>
            <w:r w:rsidRPr="00CE499E">
              <w:rPr>
                <w:b/>
              </w:rPr>
              <w:t>318</w:t>
            </w:r>
          </w:p>
        </w:tc>
        <w:tc>
          <w:tcPr>
            <w:tcW w:w="4678" w:type="dxa"/>
            <w:shd w:val="clear" w:color="auto" w:fill="auto"/>
          </w:tcPr>
          <w:p w:rsidR="001C062C" w:rsidRPr="00CE499E" w:rsidRDefault="001C062C" w:rsidP="00DD521D">
            <w:pPr>
              <w:pStyle w:val="ENoteTableText"/>
              <w:tabs>
                <w:tab w:val="center" w:leader="dot" w:pos="2268"/>
              </w:tabs>
            </w:pP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318</w:t>
            </w:r>
            <w:r w:rsidR="00CE499E">
              <w:noBreakHyphen/>
            </w:r>
            <w:r w:rsidRPr="00CE499E">
              <w:t>1</w:t>
            </w:r>
            <w:r w:rsidRPr="00CE499E">
              <w:tab/>
            </w:r>
          </w:p>
        </w:tc>
        <w:tc>
          <w:tcPr>
            <w:tcW w:w="4678" w:type="dxa"/>
            <w:shd w:val="clear" w:color="auto" w:fill="auto"/>
          </w:tcPr>
          <w:p w:rsidR="001C062C" w:rsidRPr="00CE499E" w:rsidRDefault="001C062C" w:rsidP="000306D2">
            <w:pPr>
              <w:pStyle w:val="ENoteTableText"/>
            </w:pPr>
            <w:r w:rsidRPr="00CE499E">
              <w:t>rs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318</w:t>
            </w:r>
            <w:r w:rsidR="00CE499E">
              <w:noBreakHyphen/>
            </w:r>
            <w:r w:rsidRPr="00CE499E">
              <w:t>5</w:t>
            </w:r>
            <w:r w:rsidRPr="00CE499E">
              <w:tab/>
            </w:r>
          </w:p>
        </w:tc>
        <w:tc>
          <w:tcPr>
            <w:tcW w:w="4678" w:type="dxa"/>
            <w:shd w:val="clear" w:color="auto" w:fill="auto"/>
          </w:tcPr>
          <w:p w:rsidR="001C062C" w:rsidRPr="00CE499E" w:rsidRDefault="001C062C" w:rsidP="000306D2">
            <w:pPr>
              <w:pStyle w:val="ENoteTableText"/>
            </w:pPr>
            <w:r w:rsidRPr="00CE499E">
              <w:t>rs No 87, 2015</w:t>
            </w:r>
          </w:p>
        </w:tc>
      </w:tr>
      <w:tr w:rsidR="001C062C" w:rsidRPr="00CE499E" w:rsidTr="0081239D">
        <w:trPr>
          <w:cantSplit/>
        </w:trPr>
        <w:tc>
          <w:tcPr>
            <w:tcW w:w="2410" w:type="dxa"/>
            <w:shd w:val="clear" w:color="auto" w:fill="auto"/>
          </w:tcPr>
          <w:p w:rsidR="001C062C" w:rsidRPr="00CE499E" w:rsidRDefault="001C062C" w:rsidP="0059757B">
            <w:pPr>
              <w:pStyle w:val="ENoteTableText"/>
              <w:tabs>
                <w:tab w:val="center" w:leader="dot" w:pos="2268"/>
              </w:tabs>
            </w:pPr>
            <w:r w:rsidRPr="00CE499E">
              <w:t>s 318</w:t>
            </w:r>
            <w:r w:rsidR="00CE499E">
              <w:noBreakHyphen/>
            </w:r>
            <w:r w:rsidRPr="00CE499E">
              <w:t>10</w:t>
            </w:r>
            <w:r w:rsidRPr="00CE499E">
              <w:tab/>
            </w:r>
          </w:p>
        </w:tc>
        <w:tc>
          <w:tcPr>
            <w:tcW w:w="4678" w:type="dxa"/>
            <w:shd w:val="clear" w:color="auto" w:fill="auto"/>
          </w:tcPr>
          <w:p w:rsidR="001C062C" w:rsidRPr="00CE499E" w:rsidRDefault="001C062C" w:rsidP="000306D2">
            <w:pPr>
              <w:pStyle w:val="ENoteTableText"/>
            </w:pPr>
            <w:r w:rsidRPr="00CE499E">
              <w:t>rs No 87, 2015</w:t>
            </w:r>
          </w:p>
        </w:tc>
      </w:tr>
      <w:tr w:rsidR="001C062C" w:rsidRPr="00CE499E" w:rsidTr="0081239D">
        <w:trPr>
          <w:cantSplit/>
        </w:trPr>
        <w:tc>
          <w:tcPr>
            <w:tcW w:w="2410" w:type="dxa"/>
            <w:shd w:val="clear" w:color="auto" w:fill="auto"/>
          </w:tcPr>
          <w:p w:rsidR="001C062C" w:rsidRPr="00CE499E" w:rsidRDefault="001C062C" w:rsidP="00A0479A">
            <w:pPr>
              <w:pStyle w:val="ENoteTableText"/>
              <w:tabs>
                <w:tab w:val="center" w:leader="dot" w:pos="2268"/>
              </w:tabs>
            </w:pPr>
            <w:r w:rsidRPr="00CE499E">
              <w:t>s 318</w:t>
            </w:r>
            <w:r w:rsidR="00CE499E">
              <w:noBreakHyphen/>
            </w:r>
            <w:r w:rsidRPr="00CE499E">
              <w:t>1</w:t>
            </w:r>
            <w:r w:rsidR="00A0479A" w:rsidRPr="00CE499E">
              <w:t>5</w:t>
            </w:r>
            <w:r w:rsidRPr="00CE499E">
              <w:tab/>
            </w:r>
          </w:p>
        </w:tc>
        <w:tc>
          <w:tcPr>
            <w:tcW w:w="4678" w:type="dxa"/>
            <w:shd w:val="clear" w:color="auto" w:fill="auto"/>
          </w:tcPr>
          <w:p w:rsidR="001C062C" w:rsidRPr="00CE499E" w:rsidRDefault="001C062C" w:rsidP="000306D2">
            <w:pPr>
              <w:pStyle w:val="ENoteTableText"/>
            </w:pPr>
            <w:r w:rsidRPr="00CE499E">
              <w:t>rs No 87, 2015</w:t>
            </w:r>
          </w:p>
        </w:tc>
      </w:tr>
      <w:tr w:rsidR="001C062C" w:rsidRPr="00CE499E" w:rsidTr="0081239D">
        <w:trPr>
          <w:cantSplit/>
        </w:trPr>
        <w:tc>
          <w:tcPr>
            <w:tcW w:w="2410" w:type="dxa"/>
            <w:shd w:val="clear" w:color="auto" w:fill="auto"/>
          </w:tcPr>
          <w:p w:rsidR="001C062C" w:rsidRPr="00CE499E" w:rsidRDefault="001C062C" w:rsidP="00A0479A">
            <w:pPr>
              <w:pStyle w:val="ENoteTableText"/>
              <w:keepNext/>
              <w:keepLines/>
            </w:pPr>
            <w:r w:rsidRPr="00CE499E">
              <w:rPr>
                <w:b/>
              </w:rPr>
              <w:t>Part</w:t>
            </w:r>
            <w:r w:rsidR="00CE499E">
              <w:rPr>
                <w:b/>
              </w:rPr>
              <w:t> </w:t>
            </w:r>
            <w:r w:rsidRPr="00CE499E">
              <w:rPr>
                <w:b/>
              </w:rPr>
              <w:t>6</w:t>
            </w:r>
            <w:r w:rsidR="00CE499E">
              <w:rPr>
                <w:b/>
              </w:rPr>
              <w:noBreakHyphen/>
            </w:r>
            <w:r w:rsidRPr="00CE499E">
              <w:rPr>
                <w:b/>
              </w:rPr>
              <w:t>8</w:t>
            </w:r>
          </w:p>
        </w:tc>
        <w:tc>
          <w:tcPr>
            <w:tcW w:w="4678" w:type="dxa"/>
            <w:shd w:val="clear" w:color="auto" w:fill="auto"/>
          </w:tcPr>
          <w:p w:rsidR="001C062C" w:rsidRPr="00CE499E" w:rsidRDefault="001C062C" w:rsidP="00A0479A">
            <w:pPr>
              <w:pStyle w:val="ENoteTableText"/>
              <w:keepNext/>
              <w:keepLines/>
            </w:pPr>
          </w:p>
        </w:tc>
      </w:tr>
      <w:tr w:rsidR="001C062C" w:rsidRPr="00CE499E" w:rsidTr="0081239D">
        <w:trPr>
          <w:cantSplit/>
        </w:trPr>
        <w:tc>
          <w:tcPr>
            <w:tcW w:w="2410" w:type="dxa"/>
            <w:shd w:val="clear" w:color="auto" w:fill="auto"/>
          </w:tcPr>
          <w:p w:rsidR="001C062C" w:rsidRPr="00CE499E" w:rsidRDefault="001C062C" w:rsidP="0022177D">
            <w:pPr>
              <w:pStyle w:val="ENoteTableText"/>
            </w:pPr>
            <w:r w:rsidRPr="00CE499E">
              <w:rPr>
                <w:b/>
              </w:rPr>
              <w:t>Division</w:t>
            </w:r>
            <w:r w:rsidR="00CE499E">
              <w:rPr>
                <w:b/>
              </w:rPr>
              <w:t> </w:t>
            </w:r>
            <w:r w:rsidRPr="00CE499E">
              <w:rPr>
                <w:b/>
              </w:rPr>
              <w:t xml:space="preserve">323 </w:t>
            </w:r>
          </w:p>
        </w:tc>
        <w:tc>
          <w:tcPr>
            <w:tcW w:w="4678" w:type="dxa"/>
            <w:shd w:val="clear" w:color="auto" w:fill="auto"/>
          </w:tcPr>
          <w:p w:rsidR="001C062C" w:rsidRPr="00CE499E" w:rsidRDefault="001C062C" w:rsidP="000306D2">
            <w:pPr>
              <w:pStyle w:val="ENoteTableText"/>
            </w:pPr>
          </w:p>
        </w:tc>
      </w:tr>
      <w:tr w:rsidR="001C062C" w:rsidRPr="00CE499E" w:rsidTr="0081239D">
        <w:trPr>
          <w:cantSplit/>
        </w:trPr>
        <w:tc>
          <w:tcPr>
            <w:tcW w:w="2410" w:type="dxa"/>
            <w:shd w:val="clear" w:color="auto" w:fill="auto"/>
          </w:tcPr>
          <w:p w:rsidR="001C062C" w:rsidRPr="00CE499E" w:rsidRDefault="001C062C" w:rsidP="00A0479A">
            <w:pPr>
              <w:pStyle w:val="ENoteTableText"/>
              <w:tabs>
                <w:tab w:val="center" w:leader="dot" w:pos="2268"/>
              </w:tabs>
              <w:rPr>
                <w:b/>
                <w:kern w:val="28"/>
              </w:rPr>
            </w:pPr>
            <w:r w:rsidRPr="00CE499E">
              <w:t>s 323</w:t>
            </w:r>
            <w:r w:rsidR="00CE499E">
              <w:noBreakHyphen/>
            </w:r>
            <w:r w:rsidRPr="00CE499E">
              <w:t>1</w:t>
            </w:r>
            <w:r w:rsidRPr="00CE499E">
              <w:tab/>
            </w:r>
          </w:p>
        </w:tc>
        <w:tc>
          <w:tcPr>
            <w:tcW w:w="4678" w:type="dxa"/>
            <w:shd w:val="clear" w:color="auto" w:fill="auto"/>
          </w:tcPr>
          <w:p w:rsidR="001C062C" w:rsidRPr="00CE499E" w:rsidRDefault="001C062C" w:rsidP="000306D2">
            <w:pPr>
              <w:pStyle w:val="ENoteTableText"/>
            </w:pPr>
            <w:r w:rsidRPr="00CE499E">
              <w:t>am No 87, 2015</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323</w:t>
            </w:r>
            <w:r w:rsidR="00CE499E">
              <w:noBreakHyphen/>
            </w:r>
            <w:r w:rsidRPr="00CE499E">
              <w:t>5</w:t>
            </w:r>
            <w:r w:rsidRPr="00CE499E">
              <w:tab/>
            </w:r>
          </w:p>
        </w:tc>
        <w:tc>
          <w:tcPr>
            <w:tcW w:w="4678" w:type="dxa"/>
            <w:shd w:val="clear" w:color="auto" w:fill="auto"/>
          </w:tcPr>
          <w:p w:rsidR="001C062C" w:rsidRPr="00CE499E" w:rsidRDefault="001C062C" w:rsidP="000306D2">
            <w:pPr>
              <w:pStyle w:val="ENoteTableText"/>
            </w:pPr>
            <w:r w:rsidRPr="00CE499E">
              <w:t>am No 32, 2011; No 26, 2012; No 57, 2015; No 87, 2015</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323</w:t>
            </w:r>
            <w:r w:rsidR="00CE499E">
              <w:noBreakHyphen/>
            </w:r>
            <w:r w:rsidRPr="00CE499E">
              <w:t>10</w:t>
            </w:r>
            <w:r w:rsidRPr="00CE499E">
              <w:tab/>
            </w:r>
          </w:p>
        </w:tc>
        <w:tc>
          <w:tcPr>
            <w:tcW w:w="4678" w:type="dxa"/>
            <w:shd w:val="clear" w:color="auto" w:fill="auto"/>
          </w:tcPr>
          <w:p w:rsidR="001C062C" w:rsidRPr="00CE499E" w:rsidRDefault="001C062C" w:rsidP="000306D2">
            <w:pPr>
              <w:pStyle w:val="ENoteTableText"/>
            </w:pPr>
            <w:r w:rsidRPr="00CE499E">
              <w:t>am No 32, 2011; No 57, 2015;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323</w:t>
            </w:r>
            <w:r w:rsidR="00CE499E">
              <w:noBreakHyphen/>
            </w:r>
            <w:r w:rsidRPr="00CE499E">
              <w:t>25</w:t>
            </w:r>
            <w:r w:rsidRPr="00CE499E">
              <w:tab/>
            </w:r>
          </w:p>
        </w:tc>
        <w:tc>
          <w:tcPr>
            <w:tcW w:w="4678" w:type="dxa"/>
            <w:shd w:val="clear" w:color="auto" w:fill="auto"/>
          </w:tcPr>
          <w:p w:rsidR="001C062C" w:rsidRPr="00CE499E" w:rsidRDefault="001C062C" w:rsidP="000306D2">
            <w:pPr>
              <w:pStyle w:val="ENoteTableText"/>
            </w:pPr>
            <w:r w:rsidRPr="00CE499E">
              <w:t>am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323</w:t>
            </w:r>
            <w:r w:rsidR="00CE499E">
              <w:noBreakHyphen/>
            </w:r>
            <w:r w:rsidRPr="00CE499E">
              <w:t>35</w:t>
            </w:r>
            <w:r w:rsidRPr="00CE499E">
              <w:tab/>
            </w:r>
          </w:p>
        </w:tc>
        <w:tc>
          <w:tcPr>
            <w:tcW w:w="4678" w:type="dxa"/>
            <w:shd w:val="clear" w:color="auto" w:fill="auto"/>
          </w:tcPr>
          <w:p w:rsidR="001C062C" w:rsidRPr="00CE499E" w:rsidRDefault="001C062C" w:rsidP="000306D2">
            <w:pPr>
              <w:pStyle w:val="ENoteTableText"/>
            </w:pPr>
            <w:r w:rsidRPr="00CE499E">
              <w:t>am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pPr>
            <w:r w:rsidRPr="00CE499E">
              <w:rPr>
                <w:b/>
              </w:rPr>
              <w:t>Part</w:t>
            </w:r>
            <w:r w:rsidR="00CE499E">
              <w:rPr>
                <w:b/>
              </w:rPr>
              <w:t> </w:t>
            </w:r>
            <w:r w:rsidRPr="00CE499E">
              <w:rPr>
                <w:b/>
              </w:rPr>
              <w:t>6</w:t>
            </w:r>
            <w:r w:rsidR="00CE499E">
              <w:rPr>
                <w:b/>
              </w:rPr>
              <w:noBreakHyphen/>
            </w:r>
            <w:r w:rsidRPr="00CE499E">
              <w:rPr>
                <w:b/>
              </w:rPr>
              <w:t>9</w:t>
            </w:r>
          </w:p>
        </w:tc>
        <w:tc>
          <w:tcPr>
            <w:tcW w:w="4678" w:type="dxa"/>
            <w:shd w:val="clear" w:color="auto" w:fill="auto"/>
          </w:tcPr>
          <w:p w:rsidR="001C062C" w:rsidRPr="00CE499E" w:rsidRDefault="001C062C" w:rsidP="000306D2">
            <w:pPr>
              <w:pStyle w:val="ENoteTableText"/>
            </w:pPr>
          </w:p>
        </w:tc>
      </w:tr>
      <w:tr w:rsidR="001C062C" w:rsidRPr="00CE499E" w:rsidTr="0081239D">
        <w:trPr>
          <w:cantSplit/>
        </w:trPr>
        <w:tc>
          <w:tcPr>
            <w:tcW w:w="2410" w:type="dxa"/>
            <w:shd w:val="clear" w:color="auto" w:fill="auto"/>
          </w:tcPr>
          <w:p w:rsidR="001C062C" w:rsidRPr="00CE499E" w:rsidRDefault="001C062C" w:rsidP="0022177D">
            <w:pPr>
              <w:pStyle w:val="ENoteTableText"/>
            </w:pPr>
            <w:r w:rsidRPr="00CE499E">
              <w:rPr>
                <w:b/>
              </w:rPr>
              <w:t>Division</w:t>
            </w:r>
            <w:r w:rsidR="00CE499E">
              <w:rPr>
                <w:b/>
              </w:rPr>
              <w:t> </w:t>
            </w:r>
            <w:r w:rsidRPr="00CE499E">
              <w:rPr>
                <w:b/>
              </w:rPr>
              <w:t>328</w:t>
            </w:r>
          </w:p>
        </w:tc>
        <w:tc>
          <w:tcPr>
            <w:tcW w:w="4678" w:type="dxa"/>
            <w:shd w:val="clear" w:color="auto" w:fill="auto"/>
          </w:tcPr>
          <w:p w:rsidR="001C062C" w:rsidRPr="00CE499E" w:rsidRDefault="001C062C" w:rsidP="000306D2">
            <w:pPr>
              <w:pStyle w:val="ENoteTableText"/>
            </w:pP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328</w:t>
            </w:r>
            <w:r w:rsidR="00CE499E">
              <w:noBreakHyphen/>
            </w:r>
            <w:r w:rsidRPr="00CE499E">
              <w:t>1</w:t>
            </w:r>
            <w:r w:rsidRPr="00CE499E">
              <w:tab/>
            </w:r>
          </w:p>
        </w:tc>
        <w:tc>
          <w:tcPr>
            <w:tcW w:w="4678" w:type="dxa"/>
            <w:shd w:val="clear" w:color="auto" w:fill="auto"/>
          </w:tcPr>
          <w:p w:rsidR="001C062C" w:rsidRPr="00CE499E" w:rsidRDefault="001C062C" w:rsidP="000306D2">
            <w:pPr>
              <w:pStyle w:val="ENoteTableText"/>
            </w:pPr>
            <w:r w:rsidRPr="00CE499E">
              <w:t>am No 32, 2011; No 57, 2015</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lastRenderedPageBreak/>
              <w:t>s 328</w:t>
            </w:r>
            <w:r w:rsidR="00CE499E">
              <w:noBreakHyphen/>
            </w:r>
            <w:r w:rsidRPr="00CE499E">
              <w:t>5</w:t>
            </w:r>
            <w:r w:rsidRPr="00CE499E">
              <w:tab/>
            </w:r>
          </w:p>
        </w:tc>
        <w:tc>
          <w:tcPr>
            <w:tcW w:w="4678" w:type="dxa"/>
            <w:shd w:val="clear" w:color="auto" w:fill="auto"/>
          </w:tcPr>
          <w:p w:rsidR="001C062C" w:rsidRPr="00CE499E" w:rsidRDefault="001C062C" w:rsidP="000306D2">
            <w:pPr>
              <w:pStyle w:val="ENoteTableText"/>
            </w:pPr>
            <w:r w:rsidRPr="00CE499E">
              <w:t>am No 32, 2011; No 105, 2013; No 57, 2015; No 87, 2015</w:t>
            </w:r>
            <w:r w:rsidR="00660644" w:rsidRPr="00CE499E">
              <w:t>; No 101, 2018</w:t>
            </w:r>
          </w:p>
        </w:tc>
      </w:tr>
      <w:tr w:rsidR="001C062C" w:rsidRPr="00CE499E" w:rsidTr="0081239D">
        <w:trPr>
          <w:cantSplit/>
        </w:trPr>
        <w:tc>
          <w:tcPr>
            <w:tcW w:w="2410" w:type="dxa"/>
            <w:shd w:val="clear" w:color="auto" w:fill="auto"/>
          </w:tcPr>
          <w:p w:rsidR="001C062C" w:rsidRPr="00CE499E" w:rsidRDefault="001C062C" w:rsidP="0022177D">
            <w:pPr>
              <w:pStyle w:val="ENoteTableText"/>
            </w:pPr>
            <w:r w:rsidRPr="00CE499E">
              <w:rPr>
                <w:b/>
              </w:rPr>
              <w:t>Part</w:t>
            </w:r>
            <w:r w:rsidR="00CE499E">
              <w:rPr>
                <w:b/>
              </w:rPr>
              <w:t> </w:t>
            </w:r>
            <w:r w:rsidRPr="00CE499E">
              <w:rPr>
                <w:b/>
              </w:rPr>
              <w:t>6</w:t>
            </w:r>
            <w:r w:rsidR="00CE499E">
              <w:rPr>
                <w:b/>
              </w:rPr>
              <w:noBreakHyphen/>
            </w:r>
            <w:r w:rsidRPr="00CE499E">
              <w:rPr>
                <w:b/>
              </w:rPr>
              <w:t xml:space="preserve">10 </w:t>
            </w:r>
          </w:p>
        </w:tc>
        <w:tc>
          <w:tcPr>
            <w:tcW w:w="4678" w:type="dxa"/>
            <w:shd w:val="clear" w:color="auto" w:fill="auto"/>
          </w:tcPr>
          <w:p w:rsidR="001C062C" w:rsidRPr="00CE499E" w:rsidRDefault="001C062C" w:rsidP="00F00F55">
            <w:pPr>
              <w:pStyle w:val="ENoteTableText"/>
              <w:keepNext/>
              <w:keepLines/>
            </w:pPr>
          </w:p>
        </w:tc>
      </w:tr>
      <w:tr w:rsidR="001C062C" w:rsidRPr="00CE499E" w:rsidTr="0081239D">
        <w:trPr>
          <w:cantSplit/>
        </w:trPr>
        <w:tc>
          <w:tcPr>
            <w:tcW w:w="2410" w:type="dxa"/>
            <w:shd w:val="clear" w:color="auto" w:fill="auto"/>
          </w:tcPr>
          <w:p w:rsidR="001C062C" w:rsidRPr="00CE499E" w:rsidRDefault="001C062C" w:rsidP="0022177D">
            <w:pPr>
              <w:pStyle w:val="ENoteTableText"/>
            </w:pPr>
            <w:r w:rsidRPr="00CE499E">
              <w:rPr>
                <w:b/>
              </w:rPr>
              <w:t>Division</w:t>
            </w:r>
            <w:r w:rsidR="00CE499E">
              <w:rPr>
                <w:b/>
              </w:rPr>
              <w:t> </w:t>
            </w:r>
            <w:r w:rsidRPr="00CE499E">
              <w:rPr>
                <w:b/>
              </w:rPr>
              <w:t>333</w:t>
            </w:r>
          </w:p>
        </w:tc>
        <w:tc>
          <w:tcPr>
            <w:tcW w:w="4678" w:type="dxa"/>
            <w:shd w:val="clear" w:color="auto" w:fill="auto"/>
          </w:tcPr>
          <w:p w:rsidR="001C062C" w:rsidRPr="00CE499E" w:rsidRDefault="001C062C" w:rsidP="00F00F55">
            <w:pPr>
              <w:pStyle w:val="ENoteTableText"/>
              <w:keepNext/>
              <w:keepLines/>
            </w:pP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333</w:t>
            </w:r>
            <w:r w:rsidR="00CE499E">
              <w:noBreakHyphen/>
            </w:r>
            <w:r w:rsidRPr="00CE499E">
              <w:t>1</w:t>
            </w:r>
            <w:r w:rsidRPr="00CE499E">
              <w:tab/>
            </w:r>
          </w:p>
        </w:tc>
        <w:tc>
          <w:tcPr>
            <w:tcW w:w="4678" w:type="dxa"/>
            <w:shd w:val="clear" w:color="auto" w:fill="auto"/>
          </w:tcPr>
          <w:p w:rsidR="001C062C" w:rsidRPr="00CE499E" w:rsidRDefault="001C062C" w:rsidP="000306D2">
            <w:pPr>
              <w:pStyle w:val="ENoteTableText"/>
            </w:pPr>
            <w:r w:rsidRPr="00CE499E">
              <w:t>am No 32, 2011; No 87, 2015</w:t>
            </w:r>
          </w:p>
        </w:tc>
      </w:tr>
      <w:tr w:rsidR="001C062C" w:rsidRPr="00CE499E" w:rsidTr="0081239D">
        <w:trPr>
          <w:cantSplit/>
        </w:trPr>
        <w:tc>
          <w:tcPr>
            <w:tcW w:w="2410" w:type="dxa"/>
            <w:shd w:val="clear" w:color="auto" w:fill="auto"/>
          </w:tcPr>
          <w:p w:rsidR="001C062C" w:rsidRPr="00CE499E" w:rsidRDefault="001C062C" w:rsidP="00F719AC">
            <w:pPr>
              <w:pStyle w:val="ENoteTableText"/>
              <w:tabs>
                <w:tab w:val="center" w:leader="dot" w:pos="2268"/>
              </w:tabs>
            </w:pPr>
            <w:r w:rsidRPr="00CE499E">
              <w:t>s 333</w:t>
            </w:r>
            <w:r w:rsidR="00CE499E">
              <w:noBreakHyphen/>
            </w:r>
            <w:r w:rsidRPr="00CE499E">
              <w:t>10</w:t>
            </w:r>
            <w:r w:rsidRPr="00CE499E">
              <w:tab/>
            </w:r>
          </w:p>
        </w:tc>
        <w:tc>
          <w:tcPr>
            <w:tcW w:w="4678" w:type="dxa"/>
            <w:shd w:val="clear" w:color="auto" w:fill="auto"/>
          </w:tcPr>
          <w:p w:rsidR="001C062C" w:rsidRPr="00CE499E" w:rsidRDefault="001C062C" w:rsidP="000306D2">
            <w:pPr>
              <w:pStyle w:val="ENoteTableText"/>
            </w:pPr>
            <w:r w:rsidRPr="00CE499E">
              <w:t>am No 32, 2011; No 87, 2015</w:t>
            </w:r>
          </w:p>
        </w:tc>
      </w:tr>
      <w:tr w:rsidR="001C062C" w:rsidRPr="00CE499E" w:rsidTr="0081239D">
        <w:trPr>
          <w:cantSplit/>
        </w:trPr>
        <w:tc>
          <w:tcPr>
            <w:tcW w:w="2410" w:type="dxa"/>
            <w:shd w:val="clear" w:color="auto" w:fill="auto"/>
          </w:tcPr>
          <w:p w:rsidR="001C062C" w:rsidRPr="00CE499E" w:rsidRDefault="001C062C" w:rsidP="00A0479A">
            <w:pPr>
              <w:pStyle w:val="ENoteTableText"/>
              <w:tabs>
                <w:tab w:val="center" w:leader="dot" w:pos="2268"/>
              </w:tabs>
              <w:rPr>
                <w:kern w:val="28"/>
              </w:rPr>
            </w:pPr>
            <w:r w:rsidRPr="00CE499E">
              <w:t>s 333</w:t>
            </w:r>
            <w:r w:rsidR="00CE499E">
              <w:noBreakHyphen/>
            </w:r>
            <w:r w:rsidRPr="00CE499E">
              <w:t>20</w:t>
            </w:r>
            <w:r w:rsidRPr="00CE499E">
              <w:tab/>
            </w:r>
          </w:p>
        </w:tc>
        <w:tc>
          <w:tcPr>
            <w:tcW w:w="4678" w:type="dxa"/>
            <w:shd w:val="clear" w:color="auto" w:fill="auto"/>
          </w:tcPr>
          <w:p w:rsidR="001C062C" w:rsidRPr="00CE499E" w:rsidRDefault="001C062C" w:rsidP="000306D2">
            <w:pPr>
              <w:pStyle w:val="ENoteTableText"/>
            </w:pPr>
            <w:r w:rsidRPr="00CE499E">
              <w:t>am No 57, 2015;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tabs>
                <w:tab w:val="center" w:leader="dot" w:pos="2268"/>
              </w:tabs>
            </w:pPr>
            <w:r w:rsidRPr="00CE499E">
              <w:t>s 333</w:t>
            </w:r>
            <w:r w:rsidR="00CE499E">
              <w:noBreakHyphen/>
            </w:r>
            <w:r w:rsidRPr="00CE499E">
              <w:t>25</w:t>
            </w:r>
            <w:r w:rsidRPr="00CE499E">
              <w:tab/>
            </w:r>
          </w:p>
        </w:tc>
        <w:tc>
          <w:tcPr>
            <w:tcW w:w="4678" w:type="dxa"/>
            <w:shd w:val="clear" w:color="auto" w:fill="auto"/>
          </w:tcPr>
          <w:p w:rsidR="001C062C" w:rsidRPr="00CE499E" w:rsidRDefault="001C062C" w:rsidP="000306D2">
            <w:pPr>
              <w:pStyle w:val="ENoteTableText"/>
            </w:pPr>
            <w:r w:rsidRPr="00CE499E">
              <w:t>rs No 87, 2015</w:t>
            </w:r>
          </w:p>
        </w:tc>
      </w:tr>
      <w:tr w:rsidR="001C062C" w:rsidRPr="00CE499E" w:rsidTr="0081239D">
        <w:trPr>
          <w:cantSplit/>
        </w:trPr>
        <w:tc>
          <w:tcPr>
            <w:tcW w:w="2410" w:type="dxa"/>
            <w:shd w:val="clear" w:color="auto" w:fill="auto"/>
          </w:tcPr>
          <w:p w:rsidR="001C062C" w:rsidRPr="00CE499E" w:rsidRDefault="001C062C" w:rsidP="0022177D">
            <w:pPr>
              <w:pStyle w:val="ENoteTableText"/>
            </w:pPr>
            <w:r w:rsidRPr="00CE499E">
              <w:rPr>
                <w:b/>
              </w:rPr>
              <w:t>Schedule</w:t>
            </w:r>
            <w:r w:rsidR="00CE499E">
              <w:rPr>
                <w:b/>
              </w:rPr>
              <w:t> </w:t>
            </w:r>
            <w:r w:rsidRPr="00CE499E">
              <w:rPr>
                <w:b/>
              </w:rPr>
              <w:t>1</w:t>
            </w:r>
          </w:p>
        </w:tc>
        <w:tc>
          <w:tcPr>
            <w:tcW w:w="4678" w:type="dxa"/>
            <w:shd w:val="clear" w:color="auto" w:fill="auto"/>
          </w:tcPr>
          <w:p w:rsidR="001C062C" w:rsidRPr="00CE499E" w:rsidRDefault="001C062C" w:rsidP="000306D2">
            <w:pPr>
              <w:pStyle w:val="ENoteTableText"/>
            </w:pPr>
          </w:p>
        </w:tc>
      </w:tr>
      <w:tr w:rsidR="001C062C" w:rsidRPr="00CE499E" w:rsidTr="0081239D">
        <w:trPr>
          <w:cantSplit/>
        </w:trPr>
        <w:tc>
          <w:tcPr>
            <w:tcW w:w="2410" w:type="dxa"/>
            <w:tcBorders>
              <w:bottom w:val="single" w:sz="12" w:space="0" w:color="auto"/>
            </w:tcBorders>
            <w:shd w:val="clear" w:color="auto" w:fill="auto"/>
          </w:tcPr>
          <w:p w:rsidR="001C062C" w:rsidRPr="00CE499E" w:rsidRDefault="001C062C" w:rsidP="001011A7">
            <w:pPr>
              <w:pStyle w:val="ENoteTableText"/>
              <w:tabs>
                <w:tab w:val="center" w:leader="dot" w:pos="2268"/>
              </w:tabs>
            </w:pPr>
            <w:r w:rsidRPr="00CE499E">
              <w:t>Schedule</w:t>
            </w:r>
            <w:r w:rsidR="00CE499E">
              <w:t> </w:t>
            </w:r>
            <w:r w:rsidRPr="00CE499E">
              <w:t>1</w:t>
            </w:r>
            <w:r w:rsidRPr="00CE499E">
              <w:tab/>
            </w:r>
          </w:p>
        </w:tc>
        <w:tc>
          <w:tcPr>
            <w:tcW w:w="4678" w:type="dxa"/>
            <w:tcBorders>
              <w:bottom w:val="single" w:sz="12" w:space="0" w:color="auto"/>
            </w:tcBorders>
            <w:shd w:val="clear" w:color="auto" w:fill="auto"/>
          </w:tcPr>
          <w:p w:rsidR="001C062C" w:rsidRPr="00CE499E" w:rsidRDefault="001C062C" w:rsidP="006E10E7">
            <w:pPr>
              <w:pStyle w:val="ENoteTableText"/>
            </w:pPr>
            <w:r w:rsidRPr="00CE499E">
              <w:t>am No 66, 2009; No 63, 2010; No 32 and 46, 2011; No 26 and 197, 2012; No 105 and 106, 2013; No 26, 2014; No 57, 2015; No 59, 2015; No 87, 2015</w:t>
            </w:r>
            <w:r w:rsidR="00660644" w:rsidRPr="00CE499E">
              <w:t xml:space="preserve">; </w:t>
            </w:r>
            <w:r w:rsidR="00660644" w:rsidRPr="00CE499E">
              <w:rPr>
                <w:u w:val="single"/>
              </w:rPr>
              <w:t>No 101, 2018</w:t>
            </w:r>
          </w:p>
        </w:tc>
      </w:tr>
    </w:tbl>
    <w:p w:rsidR="00FB66C0" w:rsidRPr="00CE499E" w:rsidRDefault="00FB66C0" w:rsidP="003B20BC">
      <w:pPr>
        <w:sectPr w:rsidR="00FB66C0" w:rsidRPr="00CE499E" w:rsidSect="004458F9">
          <w:headerReference w:type="even" r:id="rId41"/>
          <w:headerReference w:type="default" r:id="rId42"/>
          <w:footerReference w:type="even" r:id="rId43"/>
          <w:footerReference w:type="default" r:id="rId44"/>
          <w:footerReference w:type="first" r:id="rId45"/>
          <w:pgSz w:w="11907" w:h="16839"/>
          <w:pgMar w:top="2381" w:right="2410" w:bottom="4252" w:left="2410" w:header="720" w:footer="3402" w:gutter="0"/>
          <w:cols w:space="708"/>
          <w:docGrid w:linePitch="360"/>
        </w:sectPr>
      </w:pPr>
    </w:p>
    <w:p w:rsidR="007C6434" w:rsidRPr="00CE499E" w:rsidRDefault="007C6434" w:rsidP="004A605A"/>
    <w:sectPr w:rsidR="007C6434" w:rsidRPr="00CE499E" w:rsidSect="004458F9">
      <w:headerReference w:type="even" r:id="rId46"/>
      <w:headerReference w:type="default" r:id="rId47"/>
      <w:footerReference w:type="even" r:id="rId48"/>
      <w:footerReference w:type="default" r:id="rId49"/>
      <w:footerReference w:type="first" r:id="rId5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E4A" w:rsidRDefault="00456E4A">
      <w:pPr>
        <w:spacing w:line="240" w:lineRule="auto"/>
      </w:pPr>
      <w:r>
        <w:separator/>
      </w:r>
    </w:p>
  </w:endnote>
  <w:endnote w:type="continuationSeparator" w:id="0">
    <w:p w:rsidR="00456E4A" w:rsidRDefault="00456E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Default="00456E4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Default="00456E4A" w:rsidP="002E231E">
    <w:pPr>
      <w:spacing w:line="240" w:lineRule="atLeast"/>
      <w:rPr>
        <w:sz w:val="16"/>
        <w:szCs w:val="16"/>
      </w:rPr>
    </w:pPr>
    <w:r>
      <w:rPr>
        <w:sz w:val="16"/>
        <w:szCs w:val="16"/>
      </w:rPr>
      <w:t>______________________________</w:t>
    </w:r>
  </w:p>
  <w:p w:rsidR="00456E4A" w:rsidRDefault="00456E4A" w:rsidP="003B6648">
    <w:pPr>
      <w:spacing w:after="120" w:line="240" w:lineRule="atLeast"/>
      <w:rPr>
        <w:sz w:val="20"/>
      </w:rPr>
    </w:pPr>
    <w:r>
      <w:rPr>
        <w:position w:val="8"/>
        <w:sz w:val="16"/>
      </w:rPr>
      <w:t>*</w:t>
    </w:r>
    <w:r>
      <w:rPr>
        <w:sz w:val="20"/>
      </w:rPr>
      <w:t>To find definitions of asterisked terms, see the Dictionary in Schedule 1.</w:t>
    </w:r>
  </w:p>
  <w:p w:rsidR="00456E4A" w:rsidRPr="007B3B51" w:rsidRDefault="00456E4A" w:rsidP="00CC5E51">
    <w:pPr>
      <w:pBdr>
        <w:top w:val="single" w:sz="6" w:space="0"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56E4A" w:rsidRPr="007B3B51" w:rsidTr="00CA3142">
      <w:tc>
        <w:tcPr>
          <w:tcW w:w="1247" w:type="dxa"/>
        </w:tcPr>
        <w:p w:rsidR="00456E4A" w:rsidRPr="007B3B51" w:rsidRDefault="00456E4A" w:rsidP="00CA3142">
          <w:pPr>
            <w:rPr>
              <w:i/>
              <w:sz w:val="16"/>
              <w:szCs w:val="16"/>
            </w:rPr>
          </w:pPr>
        </w:p>
      </w:tc>
      <w:tc>
        <w:tcPr>
          <w:tcW w:w="5387" w:type="dxa"/>
          <w:gridSpan w:val="3"/>
        </w:tcPr>
        <w:p w:rsidR="00456E4A" w:rsidRPr="007B3B51" w:rsidRDefault="00456E4A"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58F9">
            <w:rPr>
              <w:i/>
              <w:noProof/>
              <w:sz w:val="16"/>
              <w:szCs w:val="16"/>
            </w:rPr>
            <w:t>Private Health Insurance Act 2007</w:t>
          </w:r>
          <w:r w:rsidRPr="007B3B51">
            <w:rPr>
              <w:i/>
              <w:sz w:val="16"/>
              <w:szCs w:val="16"/>
            </w:rPr>
            <w:fldChar w:fldCharType="end"/>
          </w:r>
        </w:p>
      </w:tc>
      <w:tc>
        <w:tcPr>
          <w:tcW w:w="669" w:type="dxa"/>
        </w:tcPr>
        <w:p w:rsidR="00456E4A" w:rsidRPr="007B3B51" w:rsidRDefault="00456E4A" w:rsidP="00CA31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458F9">
            <w:rPr>
              <w:i/>
              <w:noProof/>
              <w:sz w:val="16"/>
              <w:szCs w:val="16"/>
            </w:rPr>
            <w:t>175</w:t>
          </w:r>
          <w:r w:rsidRPr="007B3B51">
            <w:rPr>
              <w:i/>
              <w:sz w:val="16"/>
              <w:szCs w:val="16"/>
            </w:rPr>
            <w:fldChar w:fldCharType="end"/>
          </w:r>
        </w:p>
      </w:tc>
    </w:tr>
    <w:tr w:rsidR="00456E4A" w:rsidRPr="00130F37" w:rsidTr="00CA3142">
      <w:tc>
        <w:tcPr>
          <w:tcW w:w="2190" w:type="dxa"/>
          <w:gridSpan w:val="2"/>
        </w:tcPr>
        <w:p w:rsidR="00456E4A" w:rsidRPr="00130F37" w:rsidRDefault="00456E4A" w:rsidP="00CA31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D48A2">
            <w:rPr>
              <w:sz w:val="16"/>
              <w:szCs w:val="16"/>
            </w:rPr>
            <w:t>31</w:t>
          </w:r>
          <w:r w:rsidRPr="00130F37">
            <w:rPr>
              <w:sz w:val="16"/>
              <w:szCs w:val="16"/>
            </w:rPr>
            <w:fldChar w:fldCharType="end"/>
          </w:r>
        </w:p>
      </w:tc>
      <w:tc>
        <w:tcPr>
          <w:tcW w:w="2920" w:type="dxa"/>
        </w:tcPr>
        <w:p w:rsidR="00456E4A" w:rsidRPr="00130F37" w:rsidRDefault="00456E4A" w:rsidP="00CA314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D48A2">
            <w:rPr>
              <w:sz w:val="16"/>
              <w:szCs w:val="16"/>
            </w:rPr>
            <w:t>1/1/19</w:t>
          </w:r>
          <w:r w:rsidRPr="00130F37">
            <w:rPr>
              <w:sz w:val="16"/>
              <w:szCs w:val="16"/>
            </w:rPr>
            <w:fldChar w:fldCharType="end"/>
          </w:r>
        </w:p>
      </w:tc>
      <w:tc>
        <w:tcPr>
          <w:tcW w:w="2193" w:type="dxa"/>
          <w:gridSpan w:val="2"/>
        </w:tcPr>
        <w:p w:rsidR="00456E4A" w:rsidRPr="00130F37" w:rsidRDefault="00456E4A" w:rsidP="00CA31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D48A2">
            <w:rPr>
              <w:sz w:val="16"/>
              <w:szCs w:val="16"/>
            </w:rPr>
            <w:instrText>22/01/2019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D48A2">
            <w:rPr>
              <w:sz w:val="16"/>
              <w:szCs w:val="16"/>
            </w:rPr>
            <w:instrText>22/1/19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D48A2">
            <w:rPr>
              <w:noProof/>
              <w:sz w:val="16"/>
              <w:szCs w:val="16"/>
            </w:rPr>
            <w:t>22/1/19</w:t>
          </w:r>
          <w:r w:rsidRPr="00130F37">
            <w:rPr>
              <w:sz w:val="16"/>
              <w:szCs w:val="16"/>
            </w:rPr>
            <w:fldChar w:fldCharType="end"/>
          </w:r>
        </w:p>
      </w:tc>
    </w:tr>
  </w:tbl>
  <w:p w:rsidR="00456E4A" w:rsidRPr="002E231E" w:rsidRDefault="00456E4A" w:rsidP="002E231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7A1328" w:rsidRDefault="00456E4A" w:rsidP="00427F59">
    <w:pPr>
      <w:pBdr>
        <w:top w:val="single" w:sz="6" w:space="1" w:color="auto"/>
      </w:pBdr>
      <w:spacing w:before="120"/>
      <w:rPr>
        <w:sz w:val="18"/>
      </w:rPr>
    </w:pPr>
  </w:p>
  <w:p w:rsidR="00456E4A" w:rsidRPr="007A1328" w:rsidRDefault="00456E4A" w:rsidP="00427F5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D48A2">
      <w:rPr>
        <w:i/>
        <w:noProof/>
        <w:sz w:val="18"/>
      </w:rPr>
      <w:t>Private Health Insurance Act 2007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184</w:t>
    </w:r>
    <w:r w:rsidRPr="007A1328">
      <w:rPr>
        <w:i/>
        <w:sz w:val="18"/>
      </w:rPr>
      <w:fldChar w:fldCharType="end"/>
    </w:r>
  </w:p>
  <w:p w:rsidR="00456E4A" w:rsidRPr="00427F59" w:rsidRDefault="00456E4A" w:rsidP="00427F5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7B3B51" w:rsidRDefault="00456E4A" w:rsidP="00CC5E51">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56E4A" w:rsidRPr="007B3B51" w:rsidTr="00CA3142">
      <w:tc>
        <w:tcPr>
          <w:tcW w:w="1247" w:type="dxa"/>
        </w:tcPr>
        <w:p w:rsidR="00456E4A" w:rsidRPr="007B3B51" w:rsidRDefault="00456E4A" w:rsidP="00CA31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458F9">
            <w:rPr>
              <w:i/>
              <w:noProof/>
              <w:sz w:val="16"/>
              <w:szCs w:val="16"/>
            </w:rPr>
            <w:t>200</w:t>
          </w:r>
          <w:r w:rsidRPr="007B3B51">
            <w:rPr>
              <w:i/>
              <w:sz w:val="16"/>
              <w:szCs w:val="16"/>
            </w:rPr>
            <w:fldChar w:fldCharType="end"/>
          </w:r>
        </w:p>
      </w:tc>
      <w:tc>
        <w:tcPr>
          <w:tcW w:w="5387" w:type="dxa"/>
          <w:gridSpan w:val="3"/>
        </w:tcPr>
        <w:p w:rsidR="00456E4A" w:rsidRPr="007B3B51" w:rsidRDefault="00456E4A"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58F9">
            <w:rPr>
              <w:i/>
              <w:noProof/>
              <w:sz w:val="16"/>
              <w:szCs w:val="16"/>
            </w:rPr>
            <w:t>Private Health Insurance Act 2007</w:t>
          </w:r>
          <w:r w:rsidRPr="007B3B51">
            <w:rPr>
              <w:i/>
              <w:sz w:val="16"/>
              <w:szCs w:val="16"/>
            </w:rPr>
            <w:fldChar w:fldCharType="end"/>
          </w:r>
        </w:p>
      </w:tc>
      <w:tc>
        <w:tcPr>
          <w:tcW w:w="669" w:type="dxa"/>
        </w:tcPr>
        <w:p w:rsidR="00456E4A" w:rsidRPr="007B3B51" w:rsidRDefault="00456E4A" w:rsidP="00CA3142">
          <w:pPr>
            <w:jc w:val="right"/>
            <w:rPr>
              <w:sz w:val="16"/>
              <w:szCs w:val="16"/>
            </w:rPr>
          </w:pPr>
        </w:p>
      </w:tc>
    </w:tr>
    <w:tr w:rsidR="00456E4A" w:rsidRPr="0055472E" w:rsidTr="00CA3142">
      <w:tc>
        <w:tcPr>
          <w:tcW w:w="2190" w:type="dxa"/>
          <w:gridSpan w:val="2"/>
        </w:tcPr>
        <w:p w:rsidR="00456E4A" w:rsidRPr="0055472E" w:rsidRDefault="00456E4A" w:rsidP="00CA31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D48A2">
            <w:rPr>
              <w:sz w:val="16"/>
              <w:szCs w:val="16"/>
            </w:rPr>
            <w:t>31</w:t>
          </w:r>
          <w:r w:rsidRPr="0055472E">
            <w:rPr>
              <w:sz w:val="16"/>
              <w:szCs w:val="16"/>
            </w:rPr>
            <w:fldChar w:fldCharType="end"/>
          </w:r>
        </w:p>
      </w:tc>
      <w:tc>
        <w:tcPr>
          <w:tcW w:w="2920" w:type="dxa"/>
        </w:tcPr>
        <w:p w:rsidR="00456E4A" w:rsidRPr="0055472E" w:rsidRDefault="00456E4A" w:rsidP="00CA314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D48A2">
            <w:rPr>
              <w:sz w:val="16"/>
              <w:szCs w:val="16"/>
            </w:rPr>
            <w:t>1/1/19</w:t>
          </w:r>
          <w:r w:rsidRPr="0055472E">
            <w:rPr>
              <w:sz w:val="16"/>
              <w:szCs w:val="16"/>
            </w:rPr>
            <w:fldChar w:fldCharType="end"/>
          </w:r>
        </w:p>
      </w:tc>
      <w:tc>
        <w:tcPr>
          <w:tcW w:w="2193" w:type="dxa"/>
          <w:gridSpan w:val="2"/>
        </w:tcPr>
        <w:p w:rsidR="00456E4A" w:rsidRPr="0055472E" w:rsidRDefault="00456E4A" w:rsidP="00CA31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D48A2">
            <w:rPr>
              <w:sz w:val="16"/>
              <w:szCs w:val="16"/>
            </w:rPr>
            <w:instrText>22/01/2019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D48A2">
            <w:rPr>
              <w:sz w:val="16"/>
              <w:szCs w:val="16"/>
            </w:rPr>
            <w:instrText>22/1/19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D48A2">
            <w:rPr>
              <w:noProof/>
              <w:sz w:val="16"/>
              <w:szCs w:val="16"/>
            </w:rPr>
            <w:t>22/1/19</w:t>
          </w:r>
          <w:r w:rsidRPr="0055472E">
            <w:rPr>
              <w:sz w:val="16"/>
              <w:szCs w:val="16"/>
            </w:rPr>
            <w:fldChar w:fldCharType="end"/>
          </w:r>
        </w:p>
      </w:tc>
    </w:tr>
  </w:tbl>
  <w:p w:rsidR="00456E4A" w:rsidRPr="002E231E" w:rsidRDefault="00456E4A" w:rsidP="002E231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7B3B51" w:rsidRDefault="00456E4A" w:rsidP="00CC5E51">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56E4A" w:rsidRPr="007B3B51" w:rsidTr="00CA3142">
      <w:tc>
        <w:tcPr>
          <w:tcW w:w="1247" w:type="dxa"/>
        </w:tcPr>
        <w:p w:rsidR="00456E4A" w:rsidRPr="007B3B51" w:rsidRDefault="00456E4A" w:rsidP="00CA3142">
          <w:pPr>
            <w:rPr>
              <w:i/>
              <w:sz w:val="16"/>
              <w:szCs w:val="16"/>
            </w:rPr>
          </w:pPr>
        </w:p>
      </w:tc>
      <w:tc>
        <w:tcPr>
          <w:tcW w:w="5387" w:type="dxa"/>
          <w:gridSpan w:val="3"/>
        </w:tcPr>
        <w:p w:rsidR="00456E4A" w:rsidRPr="007B3B51" w:rsidRDefault="00456E4A"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58F9">
            <w:rPr>
              <w:i/>
              <w:noProof/>
              <w:sz w:val="16"/>
              <w:szCs w:val="16"/>
            </w:rPr>
            <w:t>Private Health Insurance Act 2007</w:t>
          </w:r>
          <w:r w:rsidRPr="007B3B51">
            <w:rPr>
              <w:i/>
              <w:sz w:val="16"/>
              <w:szCs w:val="16"/>
            </w:rPr>
            <w:fldChar w:fldCharType="end"/>
          </w:r>
        </w:p>
      </w:tc>
      <w:tc>
        <w:tcPr>
          <w:tcW w:w="669" w:type="dxa"/>
        </w:tcPr>
        <w:p w:rsidR="00456E4A" w:rsidRPr="007B3B51" w:rsidRDefault="00456E4A" w:rsidP="00CA31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458F9">
            <w:rPr>
              <w:i/>
              <w:noProof/>
              <w:sz w:val="16"/>
              <w:szCs w:val="16"/>
            </w:rPr>
            <w:t>201</w:t>
          </w:r>
          <w:r w:rsidRPr="007B3B51">
            <w:rPr>
              <w:i/>
              <w:sz w:val="16"/>
              <w:szCs w:val="16"/>
            </w:rPr>
            <w:fldChar w:fldCharType="end"/>
          </w:r>
        </w:p>
      </w:tc>
    </w:tr>
    <w:tr w:rsidR="00456E4A" w:rsidRPr="00130F37" w:rsidTr="00CA3142">
      <w:tc>
        <w:tcPr>
          <w:tcW w:w="2190" w:type="dxa"/>
          <w:gridSpan w:val="2"/>
        </w:tcPr>
        <w:p w:rsidR="00456E4A" w:rsidRPr="00130F37" w:rsidRDefault="00456E4A" w:rsidP="00CA31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D48A2">
            <w:rPr>
              <w:sz w:val="16"/>
              <w:szCs w:val="16"/>
            </w:rPr>
            <w:t>31</w:t>
          </w:r>
          <w:r w:rsidRPr="00130F37">
            <w:rPr>
              <w:sz w:val="16"/>
              <w:szCs w:val="16"/>
            </w:rPr>
            <w:fldChar w:fldCharType="end"/>
          </w:r>
        </w:p>
      </w:tc>
      <w:tc>
        <w:tcPr>
          <w:tcW w:w="2920" w:type="dxa"/>
        </w:tcPr>
        <w:p w:rsidR="00456E4A" w:rsidRPr="00130F37" w:rsidRDefault="00456E4A" w:rsidP="00CA314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D48A2">
            <w:rPr>
              <w:sz w:val="16"/>
              <w:szCs w:val="16"/>
            </w:rPr>
            <w:t>1/1/19</w:t>
          </w:r>
          <w:r w:rsidRPr="00130F37">
            <w:rPr>
              <w:sz w:val="16"/>
              <w:szCs w:val="16"/>
            </w:rPr>
            <w:fldChar w:fldCharType="end"/>
          </w:r>
        </w:p>
      </w:tc>
      <w:tc>
        <w:tcPr>
          <w:tcW w:w="2193" w:type="dxa"/>
          <w:gridSpan w:val="2"/>
        </w:tcPr>
        <w:p w:rsidR="00456E4A" w:rsidRPr="00130F37" w:rsidRDefault="00456E4A" w:rsidP="00CA31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D48A2">
            <w:rPr>
              <w:sz w:val="16"/>
              <w:szCs w:val="16"/>
            </w:rPr>
            <w:instrText>22/01/2019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D48A2">
            <w:rPr>
              <w:sz w:val="16"/>
              <w:szCs w:val="16"/>
            </w:rPr>
            <w:instrText>22/1/19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D48A2">
            <w:rPr>
              <w:noProof/>
              <w:sz w:val="16"/>
              <w:szCs w:val="16"/>
            </w:rPr>
            <w:t>22/1/19</w:t>
          </w:r>
          <w:r w:rsidRPr="00130F37">
            <w:rPr>
              <w:sz w:val="16"/>
              <w:szCs w:val="16"/>
            </w:rPr>
            <w:fldChar w:fldCharType="end"/>
          </w:r>
        </w:p>
      </w:tc>
    </w:tr>
  </w:tbl>
  <w:p w:rsidR="00456E4A" w:rsidRPr="002E231E" w:rsidRDefault="00456E4A" w:rsidP="002E231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7A1328" w:rsidRDefault="00456E4A" w:rsidP="004A605A">
    <w:pPr>
      <w:pBdr>
        <w:top w:val="single" w:sz="6" w:space="1" w:color="auto"/>
      </w:pBdr>
      <w:spacing w:before="120"/>
      <w:rPr>
        <w:sz w:val="18"/>
      </w:rPr>
    </w:pPr>
  </w:p>
  <w:p w:rsidR="00456E4A" w:rsidRPr="007A1328" w:rsidRDefault="00456E4A" w:rsidP="004A605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D48A2">
      <w:rPr>
        <w:i/>
        <w:noProof/>
        <w:sz w:val="18"/>
      </w:rPr>
      <w:t>Private Health Insurance Act 2007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184</w:t>
    </w:r>
    <w:r w:rsidRPr="007A1328">
      <w:rPr>
        <w:i/>
        <w:sz w:val="18"/>
      </w:rPr>
      <w:fldChar w:fldCharType="end"/>
    </w:r>
  </w:p>
  <w:p w:rsidR="00456E4A" w:rsidRPr="004A605A" w:rsidRDefault="00456E4A" w:rsidP="004A605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7B3B51" w:rsidRDefault="00456E4A" w:rsidP="00CA31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56E4A" w:rsidRPr="007B3B51" w:rsidTr="00CA3142">
      <w:tc>
        <w:tcPr>
          <w:tcW w:w="1247" w:type="dxa"/>
        </w:tcPr>
        <w:p w:rsidR="00456E4A" w:rsidRPr="007B3B51" w:rsidRDefault="00456E4A" w:rsidP="00CA31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184</w:t>
          </w:r>
          <w:r w:rsidRPr="007B3B51">
            <w:rPr>
              <w:i/>
              <w:sz w:val="16"/>
              <w:szCs w:val="16"/>
            </w:rPr>
            <w:fldChar w:fldCharType="end"/>
          </w:r>
        </w:p>
      </w:tc>
      <w:tc>
        <w:tcPr>
          <w:tcW w:w="5387" w:type="dxa"/>
          <w:gridSpan w:val="3"/>
        </w:tcPr>
        <w:p w:rsidR="00456E4A" w:rsidRPr="007B3B51" w:rsidRDefault="00456E4A"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48A2">
            <w:rPr>
              <w:i/>
              <w:noProof/>
              <w:sz w:val="16"/>
              <w:szCs w:val="16"/>
            </w:rPr>
            <w:t>Private Health Insurance Act 2007</w:t>
          </w:r>
          <w:r w:rsidRPr="007B3B51">
            <w:rPr>
              <w:i/>
              <w:sz w:val="16"/>
              <w:szCs w:val="16"/>
            </w:rPr>
            <w:fldChar w:fldCharType="end"/>
          </w:r>
        </w:p>
      </w:tc>
      <w:tc>
        <w:tcPr>
          <w:tcW w:w="669" w:type="dxa"/>
        </w:tcPr>
        <w:p w:rsidR="00456E4A" w:rsidRPr="007B3B51" w:rsidRDefault="00456E4A" w:rsidP="00CA3142">
          <w:pPr>
            <w:jc w:val="right"/>
            <w:rPr>
              <w:sz w:val="16"/>
              <w:szCs w:val="16"/>
            </w:rPr>
          </w:pPr>
        </w:p>
      </w:tc>
    </w:tr>
    <w:tr w:rsidR="00456E4A" w:rsidRPr="0055472E" w:rsidTr="00CA3142">
      <w:tc>
        <w:tcPr>
          <w:tcW w:w="2190" w:type="dxa"/>
          <w:gridSpan w:val="2"/>
        </w:tcPr>
        <w:p w:rsidR="00456E4A" w:rsidRPr="0055472E" w:rsidRDefault="00456E4A" w:rsidP="00CA31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D48A2">
            <w:rPr>
              <w:sz w:val="16"/>
              <w:szCs w:val="16"/>
            </w:rPr>
            <w:t>31</w:t>
          </w:r>
          <w:r w:rsidRPr="0055472E">
            <w:rPr>
              <w:sz w:val="16"/>
              <w:szCs w:val="16"/>
            </w:rPr>
            <w:fldChar w:fldCharType="end"/>
          </w:r>
        </w:p>
      </w:tc>
      <w:tc>
        <w:tcPr>
          <w:tcW w:w="2920" w:type="dxa"/>
        </w:tcPr>
        <w:p w:rsidR="00456E4A" w:rsidRPr="0055472E" w:rsidRDefault="00456E4A" w:rsidP="00CA314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D48A2">
            <w:rPr>
              <w:sz w:val="16"/>
              <w:szCs w:val="16"/>
            </w:rPr>
            <w:t>1/1/19</w:t>
          </w:r>
          <w:r w:rsidRPr="0055472E">
            <w:rPr>
              <w:sz w:val="16"/>
              <w:szCs w:val="16"/>
            </w:rPr>
            <w:fldChar w:fldCharType="end"/>
          </w:r>
        </w:p>
      </w:tc>
      <w:tc>
        <w:tcPr>
          <w:tcW w:w="2193" w:type="dxa"/>
          <w:gridSpan w:val="2"/>
        </w:tcPr>
        <w:p w:rsidR="00456E4A" w:rsidRPr="0055472E" w:rsidRDefault="00456E4A" w:rsidP="00CA31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D48A2">
            <w:rPr>
              <w:sz w:val="16"/>
              <w:szCs w:val="16"/>
            </w:rPr>
            <w:instrText>22/01/2019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D48A2">
            <w:rPr>
              <w:sz w:val="16"/>
              <w:szCs w:val="16"/>
            </w:rPr>
            <w:instrText>22/1/19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D48A2">
            <w:rPr>
              <w:noProof/>
              <w:sz w:val="16"/>
              <w:szCs w:val="16"/>
            </w:rPr>
            <w:t>22/1/19</w:t>
          </w:r>
          <w:r w:rsidRPr="0055472E">
            <w:rPr>
              <w:sz w:val="16"/>
              <w:szCs w:val="16"/>
            </w:rPr>
            <w:fldChar w:fldCharType="end"/>
          </w:r>
        </w:p>
      </w:tc>
    </w:tr>
  </w:tbl>
  <w:p w:rsidR="00456E4A" w:rsidRPr="002E231E" w:rsidRDefault="00456E4A" w:rsidP="002E231E">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7B3B51" w:rsidRDefault="00456E4A" w:rsidP="00CA31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56E4A" w:rsidRPr="007B3B51" w:rsidTr="00CA3142">
      <w:tc>
        <w:tcPr>
          <w:tcW w:w="1247" w:type="dxa"/>
        </w:tcPr>
        <w:p w:rsidR="00456E4A" w:rsidRPr="007B3B51" w:rsidRDefault="00456E4A" w:rsidP="00CA3142">
          <w:pPr>
            <w:rPr>
              <w:i/>
              <w:sz w:val="16"/>
              <w:szCs w:val="16"/>
            </w:rPr>
          </w:pPr>
        </w:p>
      </w:tc>
      <w:tc>
        <w:tcPr>
          <w:tcW w:w="5387" w:type="dxa"/>
          <w:gridSpan w:val="3"/>
        </w:tcPr>
        <w:p w:rsidR="00456E4A" w:rsidRPr="007B3B51" w:rsidRDefault="00456E4A"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48A2">
            <w:rPr>
              <w:i/>
              <w:noProof/>
              <w:sz w:val="16"/>
              <w:szCs w:val="16"/>
            </w:rPr>
            <w:t>Private Health Insurance Act 2007</w:t>
          </w:r>
          <w:r w:rsidRPr="007B3B51">
            <w:rPr>
              <w:i/>
              <w:sz w:val="16"/>
              <w:szCs w:val="16"/>
            </w:rPr>
            <w:fldChar w:fldCharType="end"/>
          </w:r>
        </w:p>
      </w:tc>
      <w:tc>
        <w:tcPr>
          <w:tcW w:w="669" w:type="dxa"/>
        </w:tcPr>
        <w:p w:rsidR="00456E4A" w:rsidRPr="007B3B51" w:rsidRDefault="00456E4A" w:rsidP="00CA31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184</w:t>
          </w:r>
          <w:r w:rsidRPr="007B3B51">
            <w:rPr>
              <w:i/>
              <w:sz w:val="16"/>
              <w:szCs w:val="16"/>
            </w:rPr>
            <w:fldChar w:fldCharType="end"/>
          </w:r>
        </w:p>
      </w:tc>
    </w:tr>
    <w:tr w:rsidR="00456E4A" w:rsidRPr="00130F37" w:rsidTr="00CA3142">
      <w:tc>
        <w:tcPr>
          <w:tcW w:w="2190" w:type="dxa"/>
          <w:gridSpan w:val="2"/>
        </w:tcPr>
        <w:p w:rsidR="00456E4A" w:rsidRPr="00130F37" w:rsidRDefault="00456E4A" w:rsidP="00CA31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D48A2">
            <w:rPr>
              <w:sz w:val="16"/>
              <w:szCs w:val="16"/>
            </w:rPr>
            <w:t>31</w:t>
          </w:r>
          <w:r w:rsidRPr="00130F37">
            <w:rPr>
              <w:sz w:val="16"/>
              <w:szCs w:val="16"/>
            </w:rPr>
            <w:fldChar w:fldCharType="end"/>
          </w:r>
        </w:p>
      </w:tc>
      <w:tc>
        <w:tcPr>
          <w:tcW w:w="2920" w:type="dxa"/>
        </w:tcPr>
        <w:p w:rsidR="00456E4A" w:rsidRPr="00130F37" w:rsidRDefault="00456E4A" w:rsidP="00CA314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D48A2">
            <w:rPr>
              <w:sz w:val="16"/>
              <w:szCs w:val="16"/>
            </w:rPr>
            <w:t>1/1/19</w:t>
          </w:r>
          <w:r w:rsidRPr="00130F37">
            <w:rPr>
              <w:sz w:val="16"/>
              <w:szCs w:val="16"/>
            </w:rPr>
            <w:fldChar w:fldCharType="end"/>
          </w:r>
        </w:p>
      </w:tc>
      <w:tc>
        <w:tcPr>
          <w:tcW w:w="2193" w:type="dxa"/>
          <w:gridSpan w:val="2"/>
        </w:tcPr>
        <w:p w:rsidR="00456E4A" w:rsidRPr="00130F37" w:rsidRDefault="00456E4A" w:rsidP="00CA31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D48A2">
            <w:rPr>
              <w:sz w:val="16"/>
              <w:szCs w:val="16"/>
            </w:rPr>
            <w:instrText>22/01/2019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D48A2">
            <w:rPr>
              <w:sz w:val="16"/>
              <w:szCs w:val="16"/>
            </w:rPr>
            <w:instrText>22/1/19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D48A2">
            <w:rPr>
              <w:noProof/>
              <w:sz w:val="16"/>
              <w:szCs w:val="16"/>
            </w:rPr>
            <w:t>22/1/19</w:t>
          </w:r>
          <w:r w:rsidRPr="00130F37">
            <w:rPr>
              <w:sz w:val="16"/>
              <w:szCs w:val="16"/>
            </w:rPr>
            <w:fldChar w:fldCharType="end"/>
          </w:r>
        </w:p>
      </w:tc>
    </w:tr>
  </w:tbl>
  <w:p w:rsidR="00456E4A" w:rsidRPr="002E231E" w:rsidRDefault="00456E4A" w:rsidP="002E231E">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7A1328" w:rsidRDefault="00456E4A" w:rsidP="003C388D">
    <w:pPr>
      <w:pBdr>
        <w:top w:val="single" w:sz="6" w:space="1" w:color="auto"/>
      </w:pBdr>
      <w:spacing w:before="120"/>
      <w:rPr>
        <w:sz w:val="18"/>
      </w:rPr>
    </w:pPr>
  </w:p>
  <w:p w:rsidR="00456E4A" w:rsidRPr="007A1328" w:rsidRDefault="00456E4A" w:rsidP="003C388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D48A2">
      <w:rPr>
        <w:i/>
        <w:noProof/>
        <w:sz w:val="18"/>
      </w:rPr>
      <w:t>Private Health Insurance Act 2007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D48A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184</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Default="00456E4A" w:rsidP="00B2613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ED79B6" w:rsidRDefault="00456E4A" w:rsidP="00B2613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7B3B51" w:rsidRDefault="00456E4A" w:rsidP="00A9010C">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56E4A" w:rsidRPr="007B3B51" w:rsidTr="00CA3142">
      <w:tc>
        <w:tcPr>
          <w:tcW w:w="1247" w:type="dxa"/>
        </w:tcPr>
        <w:p w:rsidR="00456E4A" w:rsidRPr="007B3B51" w:rsidRDefault="00456E4A" w:rsidP="00CA31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458F9">
            <w:rPr>
              <w:i/>
              <w:noProof/>
              <w:sz w:val="16"/>
              <w:szCs w:val="16"/>
            </w:rPr>
            <w:t>xii</w:t>
          </w:r>
          <w:r w:rsidRPr="007B3B51">
            <w:rPr>
              <w:i/>
              <w:sz w:val="16"/>
              <w:szCs w:val="16"/>
            </w:rPr>
            <w:fldChar w:fldCharType="end"/>
          </w:r>
        </w:p>
      </w:tc>
      <w:tc>
        <w:tcPr>
          <w:tcW w:w="5387" w:type="dxa"/>
          <w:gridSpan w:val="3"/>
        </w:tcPr>
        <w:p w:rsidR="00456E4A" w:rsidRPr="007B3B51" w:rsidRDefault="00456E4A"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58F9">
            <w:rPr>
              <w:i/>
              <w:noProof/>
              <w:sz w:val="16"/>
              <w:szCs w:val="16"/>
            </w:rPr>
            <w:t>Private Health Insurance Act 2007</w:t>
          </w:r>
          <w:r w:rsidRPr="007B3B51">
            <w:rPr>
              <w:i/>
              <w:sz w:val="16"/>
              <w:szCs w:val="16"/>
            </w:rPr>
            <w:fldChar w:fldCharType="end"/>
          </w:r>
        </w:p>
      </w:tc>
      <w:tc>
        <w:tcPr>
          <w:tcW w:w="669" w:type="dxa"/>
        </w:tcPr>
        <w:p w:rsidR="00456E4A" w:rsidRPr="007B3B51" w:rsidRDefault="00456E4A" w:rsidP="00CA3142">
          <w:pPr>
            <w:jc w:val="right"/>
            <w:rPr>
              <w:sz w:val="16"/>
              <w:szCs w:val="16"/>
            </w:rPr>
          </w:pPr>
        </w:p>
      </w:tc>
    </w:tr>
    <w:tr w:rsidR="00456E4A" w:rsidRPr="0055472E" w:rsidTr="00CA3142">
      <w:tc>
        <w:tcPr>
          <w:tcW w:w="2190" w:type="dxa"/>
          <w:gridSpan w:val="2"/>
        </w:tcPr>
        <w:p w:rsidR="00456E4A" w:rsidRPr="0055472E" w:rsidRDefault="00456E4A" w:rsidP="00CA31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D48A2">
            <w:rPr>
              <w:sz w:val="16"/>
              <w:szCs w:val="16"/>
            </w:rPr>
            <w:t>31</w:t>
          </w:r>
          <w:r w:rsidRPr="0055472E">
            <w:rPr>
              <w:sz w:val="16"/>
              <w:szCs w:val="16"/>
            </w:rPr>
            <w:fldChar w:fldCharType="end"/>
          </w:r>
        </w:p>
      </w:tc>
      <w:tc>
        <w:tcPr>
          <w:tcW w:w="2920" w:type="dxa"/>
        </w:tcPr>
        <w:p w:rsidR="00456E4A" w:rsidRPr="0055472E" w:rsidRDefault="00456E4A" w:rsidP="00CA314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D48A2">
            <w:rPr>
              <w:sz w:val="16"/>
              <w:szCs w:val="16"/>
            </w:rPr>
            <w:t>1/1/19</w:t>
          </w:r>
          <w:r w:rsidRPr="0055472E">
            <w:rPr>
              <w:sz w:val="16"/>
              <w:szCs w:val="16"/>
            </w:rPr>
            <w:fldChar w:fldCharType="end"/>
          </w:r>
        </w:p>
      </w:tc>
      <w:tc>
        <w:tcPr>
          <w:tcW w:w="2193" w:type="dxa"/>
          <w:gridSpan w:val="2"/>
        </w:tcPr>
        <w:p w:rsidR="00456E4A" w:rsidRPr="0055472E" w:rsidRDefault="00456E4A" w:rsidP="00CA31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D48A2">
            <w:rPr>
              <w:sz w:val="16"/>
              <w:szCs w:val="16"/>
            </w:rPr>
            <w:instrText>22/01/2019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D48A2">
            <w:rPr>
              <w:sz w:val="16"/>
              <w:szCs w:val="16"/>
            </w:rPr>
            <w:instrText>22/1/19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D48A2">
            <w:rPr>
              <w:noProof/>
              <w:sz w:val="16"/>
              <w:szCs w:val="16"/>
            </w:rPr>
            <w:t>22/1/19</w:t>
          </w:r>
          <w:r w:rsidRPr="0055472E">
            <w:rPr>
              <w:sz w:val="16"/>
              <w:szCs w:val="16"/>
            </w:rPr>
            <w:fldChar w:fldCharType="end"/>
          </w:r>
        </w:p>
      </w:tc>
    </w:tr>
  </w:tbl>
  <w:p w:rsidR="00456E4A" w:rsidRPr="002E231E" w:rsidRDefault="00456E4A" w:rsidP="002E231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7B3B51" w:rsidRDefault="00456E4A" w:rsidP="00A9010C">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56E4A" w:rsidRPr="007B3B51" w:rsidTr="00CA3142">
      <w:tc>
        <w:tcPr>
          <w:tcW w:w="1247" w:type="dxa"/>
        </w:tcPr>
        <w:p w:rsidR="00456E4A" w:rsidRPr="007B3B51" w:rsidRDefault="00456E4A" w:rsidP="00CA3142">
          <w:pPr>
            <w:rPr>
              <w:i/>
              <w:sz w:val="16"/>
              <w:szCs w:val="16"/>
            </w:rPr>
          </w:pPr>
        </w:p>
      </w:tc>
      <w:tc>
        <w:tcPr>
          <w:tcW w:w="5387" w:type="dxa"/>
          <w:gridSpan w:val="3"/>
        </w:tcPr>
        <w:p w:rsidR="00456E4A" w:rsidRPr="007B3B51" w:rsidRDefault="00456E4A"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58F9">
            <w:rPr>
              <w:i/>
              <w:noProof/>
              <w:sz w:val="16"/>
              <w:szCs w:val="16"/>
            </w:rPr>
            <w:t>Private Health Insurance Act 2007</w:t>
          </w:r>
          <w:r w:rsidRPr="007B3B51">
            <w:rPr>
              <w:i/>
              <w:sz w:val="16"/>
              <w:szCs w:val="16"/>
            </w:rPr>
            <w:fldChar w:fldCharType="end"/>
          </w:r>
        </w:p>
      </w:tc>
      <w:tc>
        <w:tcPr>
          <w:tcW w:w="669" w:type="dxa"/>
        </w:tcPr>
        <w:p w:rsidR="00456E4A" w:rsidRPr="007B3B51" w:rsidRDefault="00456E4A" w:rsidP="00CA31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458F9">
            <w:rPr>
              <w:i/>
              <w:noProof/>
              <w:sz w:val="16"/>
              <w:szCs w:val="16"/>
            </w:rPr>
            <w:t>xi</w:t>
          </w:r>
          <w:r w:rsidRPr="007B3B51">
            <w:rPr>
              <w:i/>
              <w:sz w:val="16"/>
              <w:szCs w:val="16"/>
            </w:rPr>
            <w:fldChar w:fldCharType="end"/>
          </w:r>
        </w:p>
      </w:tc>
    </w:tr>
    <w:tr w:rsidR="00456E4A" w:rsidRPr="00130F37" w:rsidTr="00CA3142">
      <w:tc>
        <w:tcPr>
          <w:tcW w:w="2190" w:type="dxa"/>
          <w:gridSpan w:val="2"/>
        </w:tcPr>
        <w:p w:rsidR="00456E4A" w:rsidRPr="00130F37" w:rsidRDefault="00456E4A" w:rsidP="00CA31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D48A2">
            <w:rPr>
              <w:sz w:val="16"/>
              <w:szCs w:val="16"/>
            </w:rPr>
            <w:t>31</w:t>
          </w:r>
          <w:r w:rsidRPr="00130F37">
            <w:rPr>
              <w:sz w:val="16"/>
              <w:szCs w:val="16"/>
            </w:rPr>
            <w:fldChar w:fldCharType="end"/>
          </w:r>
        </w:p>
      </w:tc>
      <w:tc>
        <w:tcPr>
          <w:tcW w:w="2920" w:type="dxa"/>
        </w:tcPr>
        <w:p w:rsidR="00456E4A" w:rsidRPr="00130F37" w:rsidRDefault="00456E4A" w:rsidP="00CA314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D48A2">
            <w:rPr>
              <w:sz w:val="16"/>
              <w:szCs w:val="16"/>
            </w:rPr>
            <w:t>1/1/19</w:t>
          </w:r>
          <w:r w:rsidRPr="00130F37">
            <w:rPr>
              <w:sz w:val="16"/>
              <w:szCs w:val="16"/>
            </w:rPr>
            <w:fldChar w:fldCharType="end"/>
          </w:r>
        </w:p>
      </w:tc>
      <w:tc>
        <w:tcPr>
          <w:tcW w:w="2193" w:type="dxa"/>
          <w:gridSpan w:val="2"/>
        </w:tcPr>
        <w:p w:rsidR="00456E4A" w:rsidRPr="00130F37" w:rsidRDefault="00456E4A" w:rsidP="00CA31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D48A2">
            <w:rPr>
              <w:sz w:val="16"/>
              <w:szCs w:val="16"/>
            </w:rPr>
            <w:instrText>22/01/2019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D48A2">
            <w:rPr>
              <w:sz w:val="16"/>
              <w:szCs w:val="16"/>
            </w:rPr>
            <w:instrText>22/1/19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D48A2">
            <w:rPr>
              <w:noProof/>
              <w:sz w:val="16"/>
              <w:szCs w:val="16"/>
            </w:rPr>
            <w:t>22/1/19</w:t>
          </w:r>
          <w:r w:rsidRPr="00130F37">
            <w:rPr>
              <w:sz w:val="16"/>
              <w:szCs w:val="16"/>
            </w:rPr>
            <w:fldChar w:fldCharType="end"/>
          </w:r>
        </w:p>
      </w:tc>
    </w:tr>
  </w:tbl>
  <w:p w:rsidR="00456E4A" w:rsidRPr="002E231E" w:rsidRDefault="00456E4A" w:rsidP="002E231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Default="00456E4A" w:rsidP="00D53383">
    <w:pPr>
      <w:spacing w:line="240" w:lineRule="auto"/>
      <w:rPr>
        <w:sz w:val="16"/>
        <w:szCs w:val="16"/>
      </w:rPr>
    </w:pPr>
    <w:r>
      <w:rPr>
        <w:sz w:val="16"/>
        <w:szCs w:val="16"/>
      </w:rPr>
      <w:t>______________________________</w:t>
    </w:r>
  </w:p>
  <w:p w:rsidR="00456E4A" w:rsidRDefault="00456E4A" w:rsidP="003B6648">
    <w:pPr>
      <w:spacing w:after="120" w:line="240" w:lineRule="atLeast"/>
      <w:rPr>
        <w:sz w:val="20"/>
      </w:rPr>
    </w:pPr>
    <w:r>
      <w:rPr>
        <w:position w:val="8"/>
        <w:sz w:val="16"/>
      </w:rPr>
      <w:t>*</w:t>
    </w:r>
    <w:r>
      <w:rPr>
        <w:sz w:val="20"/>
      </w:rPr>
      <w:t>To find definitions of asterisked terms, see the Dictionary in Schedule 1.</w:t>
    </w:r>
  </w:p>
  <w:p w:rsidR="00456E4A" w:rsidRPr="007B3B51" w:rsidRDefault="00456E4A" w:rsidP="00D53383">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56E4A" w:rsidRPr="007B3B51" w:rsidTr="00CA3142">
      <w:tc>
        <w:tcPr>
          <w:tcW w:w="1247" w:type="dxa"/>
        </w:tcPr>
        <w:p w:rsidR="00456E4A" w:rsidRPr="007B3B51" w:rsidRDefault="00456E4A" w:rsidP="00CA31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458F9">
            <w:rPr>
              <w:i/>
              <w:noProof/>
              <w:sz w:val="16"/>
              <w:szCs w:val="16"/>
            </w:rPr>
            <w:t>142</w:t>
          </w:r>
          <w:r w:rsidRPr="007B3B51">
            <w:rPr>
              <w:i/>
              <w:sz w:val="16"/>
              <w:szCs w:val="16"/>
            </w:rPr>
            <w:fldChar w:fldCharType="end"/>
          </w:r>
        </w:p>
      </w:tc>
      <w:tc>
        <w:tcPr>
          <w:tcW w:w="5387" w:type="dxa"/>
          <w:gridSpan w:val="3"/>
        </w:tcPr>
        <w:p w:rsidR="00456E4A" w:rsidRPr="007B3B51" w:rsidRDefault="00456E4A"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58F9">
            <w:rPr>
              <w:i/>
              <w:noProof/>
              <w:sz w:val="16"/>
              <w:szCs w:val="16"/>
            </w:rPr>
            <w:t>Private Health Insurance Act 2007</w:t>
          </w:r>
          <w:r w:rsidRPr="007B3B51">
            <w:rPr>
              <w:i/>
              <w:sz w:val="16"/>
              <w:szCs w:val="16"/>
            </w:rPr>
            <w:fldChar w:fldCharType="end"/>
          </w:r>
        </w:p>
      </w:tc>
      <w:tc>
        <w:tcPr>
          <w:tcW w:w="669" w:type="dxa"/>
        </w:tcPr>
        <w:p w:rsidR="00456E4A" w:rsidRPr="007B3B51" w:rsidRDefault="00456E4A" w:rsidP="00CA3142">
          <w:pPr>
            <w:jc w:val="right"/>
            <w:rPr>
              <w:sz w:val="16"/>
              <w:szCs w:val="16"/>
            </w:rPr>
          </w:pPr>
        </w:p>
      </w:tc>
    </w:tr>
    <w:tr w:rsidR="00456E4A" w:rsidRPr="0055472E" w:rsidTr="00CA3142">
      <w:tc>
        <w:tcPr>
          <w:tcW w:w="2190" w:type="dxa"/>
          <w:gridSpan w:val="2"/>
        </w:tcPr>
        <w:p w:rsidR="00456E4A" w:rsidRPr="0055472E" w:rsidRDefault="00456E4A" w:rsidP="00CA31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D48A2">
            <w:rPr>
              <w:sz w:val="16"/>
              <w:szCs w:val="16"/>
            </w:rPr>
            <w:t>31</w:t>
          </w:r>
          <w:r w:rsidRPr="0055472E">
            <w:rPr>
              <w:sz w:val="16"/>
              <w:szCs w:val="16"/>
            </w:rPr>
            <w:fldChar w:fldCharType="end"/>
          </w:r>
        </w:p>
      </w:tc>
      <w:tc>
        <w:tcPr>
          <w:tcW w:w="2920" w:type="dxa"/>
        </w:tcPr>
        <w:p w:rsidR="00456E4A" w:rsidRPr="0055472E" w:rsidRDefault="00456E4A" w:rsidP="00CA314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D48A2">
            <w:rPr>
              <w:sz w:val="16"/>
              <w:szCs w:val="16"/>
            </w:rPr>
            <w:t>1/1/19</w:t>
          </w:r>
          <w:r w:rsidRPr="0055472E">
            <w:rPr>
              <w:sz w:val="16"/>
              <w:szCs w:val="16"/>
            </w:rPr>
            <w:fldChar w:fldCharType="end"/>
          </w:r>
        </w:p>
      </w:tc>
      <w:tc>
        <w:tcPr>
          <w:tcW w:w="2193" w:type="dxa"/>
          <w:gridSpan w:val="2"/>
        </w:tcPr>
        <w:p w:rsidR="00456E4A" w:rsidRPr="0055472E" w:rsidRDefault="00456E4A" w:rsidP="00CA31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D48A2">
            <w:rPr>
              <w:sz w:val="16"/>
              <w:szCs w:val="16"/>
            </w:rPr>
            <w:instrText>22/01/2019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D48A2">
            <w:rPr>
              <w:sz w:val="16"/>
              <w:szCs w:val="16"/>
            </w:rPr>
            <w:instrText>22/1/19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D48A2">
            <w:rPr>
              <w:noProof/>
              <w:sz w:val="16"/>
              <w:szCs w:val="16"/>
            </w:rPr>
            <w:t>22/1/19</w:t>
          </w:r>
          <w:r w:rsidRPr="0055472E">
            <w:rPr>
              <w:sz w:val="16"/>
              <w:szCs w:val="16"/>
            </w:rPr>
            <w:fldChar w:fldCharType="end"/>
          </w:r>
        </w:p>
      </w:tc>
    </w:tr>
  </w:tbl>
  <w:p w:rsidR="00456E4A" w:rsidRPr="002E231E" w:rsidRDefault="00456E4A" w:rsidP="002E231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Default="00456E4A" w:rsidP="002E231E">
    <w:pPr>
      <w:spacing w:line="240" w:lineRule="atLeast"/>
      <w:rPr>
        <w:sz w:val="16"/>
        <w:szCs w:val="16"/>
      </w:rPr>
    </w:pPr>
    <w:r>
      <w:rPr>
        <w:sz w:val="16"/>
        <w:szCs w:val="16"/>
      </w:rPr>
      <w:t>______________________________</w:t>
    </w:r>
  </w:p>
  <w:p w:rsidR="00456E4A" w:rsidRDefault="00456E4A" w:rsidP="003B6648">
    <w:pPr>
      <w:spacing w:after="120" w:line="240" w:lineRule="atLeast"/>
      <w:rPr>
        <w:sz w:val="20"/>
      </w:rPr>
    </w:pPr>
    <w:r>
      <w:rPr>
        <w:position w:val="8"/>
        <w:sz w:val="16"/>
      </w:rPr>
      <w:t>*</w:t>
    </w:r>
    <w:r>
      <w:rPr>
        <w:sz w:val="20"/>
      </w:rPr>
      <w:t>To find definitions of asterisked terms, see the Dictionary in Schedule 1.</w:t>
    </w:r>
  </w:p>
  <w:p w:rsidR="00456E4A" w:rsidRPr="007B3B51" w:rsidRDefault="00456E4A" w:rsidP="00D53383">
    <w:pPr>
      <w:pBdr>
        <w:top w:val="single" w:sz="6" w:space="1" w:color="auto"/>
      </w:pBdr>
      <w:spacing w:before="24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56E4A" w:rsidRPr="007B3B51" w:rsidTr="00CA3142">
      <w:tc>
        <w:tcPr>
          <w:tcW w:w="1247" w:type="dxa"/>
        </w:tcPr>
        <w:p w:rsidR="00456E4A" w:rsidRPr="007B3B51" w:rsidRDefault="00456E4A" w:rsidP="00CA3142">
          <w:pPr>
            <w:rPr>
              <w:i/>
              <w:sz w:val="16"/>
              <w:szCs w:val="16"/>
            </w:rPr>
          </w:pPr>
        </w:p>
      </w:tc>
      <w:tc>
        <w:tcPr>
          <w:tcW w:w="5387" w:type="dxa"/>
          <w:gridSpan w:val="3"/>
        </w:tcPr>
        <w:p w:rsidR="00456E4A" w:rsidRPr="007B3B51" w:rsidRDefault="00456E4A"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58F9">
            <w:rPr>
              <w:i/>
              <w:noProof/>
              <w:sz w:val="16"/>
              <w:szCs w:val="16"/>
            </w:rPr>
            <w:t>Private Health Insurance Act 2007</w:t>
          </w:r>
          <w:r w:rsidRPr="007B3B51">
            <w:rPr>
              <w:i/>
              <w:sz w:val="16"/>
              <w:szCs w:val="16"/>
            </w:rPr>
            <w:fldChar w:fldCharType="end"/>
          </w:r>
        </w:p>
      </w:tc>
      <w:tc>
        <w:tcPr>
          <w:tcW w:w="669" w:type="dxa"/>
        </w:tcPr>
        <w:p w:rsidR="00456E4A" w:rsidRPr="007B3B51" w:rsidRDefault="00456E4A" w:rsidP="00CA31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458F9">
            <w:rPr>
              <w:i/>
              <w:noProof/>
              <w:sz w:val="16"/>
              <w:szCs w:val="16"/>
            </w:rPr>
            <w:t>143</w:t>
          </w:r>
          <w:r w:rsidRPr="007B3B51">
            <w:rPr>
              <w:i/>
              <w:sz w:val="16"/>
              <w:szCs w:val="16"/>
            </w:rPr>
            <w:fldChar w:fldCharType="end"/>
          </w:r>
        </w:p>
      </w:tc>
    </w:tr>
    <w:tr w:rsidR="00456E4A" w:rsidRPr="00130F37" w:rsidTr="00CA3142">
      <w:tc>
        <w:tcPr>
          <w:tcW w:w="2190" w:type="dxa"/>
          <w:gridSpan w:val="2"/>
        </w:tcPr>
        <w:p w:rsidR="00456E4A" w:rsidRPr="00130F37" w:rsidRDefault="00456E4A" w:rsidP="00CA31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D48A2">
            <w:rPr>
              <w:sz w:val="16"/>
              <w:szCs w:val="16"/>
            </w:rPr>
            <w:t>31</w:t>
          </w:r>
          <w:r w:rsidRPr="00130F37">
            <w:rPr>
              <w:sz w:val="16"/>
              <w:szCs w:val="16"/>
            </w:rPr>
            <w:fldChar w:fldCharType="end"/>
          </w:r>
        </w:p>
      </w:tc>
      <w:tc>
        <w:tcPr>
          <w:tcW w:w="2920" w:type="dxa"/>
        </w:tcPr>
        <w:p w:rsidR="00456E4A" w:rsidRPr="00130F37" w:rsidRDefault="00456E4A" w:rsidP="00CA314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D48A2">
            <w:rPr>
              <w:sz w:val="16"/>
              <w:szCs w:val="16"/>
            </w:rPr>
            <w:t>1/1/19</w:t>
          </w:r>
          <w:r w:rsidRPr="00130F37">
            <w:rPr>
              <w:sz w:val="16"/>
              <w:szCs w:val="16"/>
            </w:rPr>
            <w:fldChar w:fldCharType="end"/>
          </w:r>
        </w:p>
      </w:tc>
      <w:tc>
        <w:tcPr>
          <w:tcW w:w="2193" w:type="dxa"/>
          <w:gridSpan w:val="2"/>
        </w:tcPr>
        <w:p w:rsidR="00456E4A" w:rsidRPr="00130F37" w:rsidRDefault="00456E4A" w:rsidP="00CA31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D48A2">
            <w:rPr>
              <w:sz w:val="16"/>
              <w:szCs w:val="16"/>
            </w:rPr>
            <w:instrText>22/01/2019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D48A2">
            <w:rPr>
              <w:sz w:val="16"/>
              <w:szCs w:val="16"/>
            </w:rPr>
            <w:instrText>22/1/19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D48A2">
            <w:rPr>
              <w:noProof/>
              <w:sz w:val="16"/>
              <w:szCs w:val="16"/>
            </w:rPr>
            <w:t>22/1/19</w:t>
          </w:r>
          <w:r w:rsidRPr="00130F37">
            <w:rPr>
              <w:sz w:val="16"/>
              <w:szCs w:val="16"/>
            </w:rPr>
            <w:fldChar w:fldCharType="end"/>
          </w:r>
        </w:p>
      </w:tc>
    </w:tr>
  </w:tbl>
  <w:p w:rsidR="00456E4A" w:rsidRPr="002E231E" w:rsidRDefault="00456E4A" w:rsidP="002E231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7A1328" w:rsidRDefault="00456E4A" w:rsidP="00E17550">
    <w:pPr>
      <w:pBdr>
        <w:top w:val="single" w:sz="6" w:space="1" w:color="auto"/>
      </w:pBdr>
      <w:spacing w:before="120"/>
      <w:rPr>
        <w:sz w:val="18"/>
      </w:rPr>
    </w:pPr>
  </w:p>
  <w:p w:rsidR="00456E4A" w:rsidRPr="007A1328" w:rsidRDefault="00456E4A" w:rsidP="00E1755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D48A2">
      <w:rPr>
        <w:i/>
        <w:noProof/>
        <w:sz w:val="18"/>
      </w:rPr>
      <w:t>Private Health Insurance Act 2007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D48A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184</w:t>
    </w:r>
    <w:r w:rsidRPr="007A1328">
      <w:rPr>
        <w:i/>
        <w:sz w:val="18"/>
      </w:rPr>
      <w:fldChar w:fldCharType="end"/>
    </w:r>
  </w:p>
  <w:p w:rsidR="00456E4A" w:rsidRPr="007A1328" w:rsidRDefault="00456E4A" w:rsidP="00E17550">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Default="00456E4A" w:rsidP="002E231E">
    <w:pPr>
      <w:spacing w:line="240" w:lineRule="atLeast"/>
      <w:rPr>
        <w:sz w:val="16"/>
        <w:szCs w:val="16"/>
      </w:rPr>
    </w:pPr>
    <w:r>
      <w:rPr>
        <w:sz w:val="16"/>
        <w:szCs w:val="16"/>
      </w:rPr>
      <w:t>______________________________</w:t>
    </w:r>
  </w:p>
  <w:p w:rsidR="00456E4A" w:rsidRDefault="00456E4A" w:rsidP="003B6648">
    <w:pPr>
      <w:spacing w:after="120" w:line="240" w:lineRule="atLeast"/>
      <w:rPr>
        <w:sz w:val="20"/>
      </w:rPr>
    </w:pPr>
    <w:r>
      <w:rPr>
        <w:position w:val="8"/>
        <w:sz w:val="16"/>
      </w:rPr>
      <w:t>*</w:t>
    </w:r>
    <w:r>
      <w:rPr>
        <w:sz w:val="20"/>
      </w:rPr>
      <w:t>To find definitions of asterisked terms, see the Dictionary in Schedule 1.</w:t>
    </w:r>
  </w:p>
  <w:p w:rsidR="00456E4A" w:rsidRPr="007B3B51" w:rsidRDefault="00456E4A" w:rsidP="00CC5E51">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56E4A" w:rsidRPr="007B3B51" w:rsidTr="00CA3142">
      <w:tc>
        <w:tcPr>
          <w:tcW w:w="1247" w:type="dxa"/>
        </w:tcPr>
        <w:p w:rsidR="00456E4A" w:rsidRPr="007B3B51" w:rsidRDefault="00456E4A" w:rsidP="00CA31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458F9">
            <w:rPr>
              <w:i/>
              <w:noProof/>
              <w:sz w:val="16"/>
              <w:szCs w:val="16"/>
            </w:rPr>
            <w:t>176</w:t>
          </w:r>
          <w:r w:rsidRPr="007B3B51">
            <w:rPr>
              <w:i/>
              <w:sz w:val="16"/>
              <w:szCs w:val="16"/>
            </w:rPr>
            <w:fldChar w:fldCharType="end"/>
          </w:r>
        </w:p>
      </w:tc>
      <w:tc>
        <w:tcPr>
          <w:tcW w:w="5387" w:type="dxa"/>
          <w:gridSpan w:val="3"/>
        </w:tcPr>
        <w:p w:rsidR="00456E4A" w:rsidRPr="007B3B51" w:rsidRDefault="00456E4A"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58F9">
            <w:rPr>
              <w:i/>
              <w:noProof/>
              <w:sz w:val="16"/>
              <w:szCs w:val="16"/>
            </w:rPr>
            <w:t>Private Health Insurance Act 2007</w:t>
          </w:r>
          <w:r w:rsidRPr="007B3B51">
            <w:rPr>
              <w:i/>
              <w:sz w:val="16"/>
              <w:szCs w:val="16"/>
            </w:rPr>
            <w:fldChar w:fldCharType="end"/>
          </w:r>
        </w:p>
      </w:tc>
      <w:tc>
        <w:tcPr>
          <w:tcW w:w="669" w:type="dxa"/>
        </w:tcPr>
        <w:p w:rsidR="00456E4A" w:rsidRPr="007B3B51" w:rsidRDefault="00456E4A" w:rsidP="00CA3142">
          <w:pPr>
            <w:jc w:val="right"/>
            <w:rPr>
              <w:sz w:val="16"/>
              <w:szCs w:val="16"/>
            </w:rPr>
          </w:pPr>
        </w:p>
      </w:tc>
    </w:tr>
    <w:tr w:rsidR="00456E4A" w:rsidRPr="0055472E" w:rsidTr="00CA3142">
      <w:tc>
        <w:tcPr>
          <w:tcW w:w="2190" w:type="dxa"/>
          <w:gridSpan w:val="2"/>
        </w:tcPr>
        <w:p w:rsidR="00456E4A" w:rsidRPr="0055472E" w:rsidRDefault="00456E4A" w:rsidP="00CA31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D48A2">
            <w:rPr>
              <w:sz w:val="16"/>
              <w:szCs w:val="16"/>
            </w:rPr>
            <w:t>31</w:t>
          </w:r>
          <w:r w:rsidRPr="0055472E">
            <w:rPr>
              <w:sz w:val="16"/>
              <w:szCs w:val="16"/>
            </w:rPr>
            <w:fldChar w:fldCharType="end"/>
          </w:r>
        </w:p>
      </w:tc>
      <w:tc>
        <w:tcPr>
          <w:tcW w:w="2920" w:type="dxa"/>
        </w:tcPr>
        <w:p w:rsidR="00456E4A" w:rsidRPr="0055472E" w:rsidRDefault="00456E4A" w:rsidP="00CA314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D48A2">
            <w:rPr>
              <w:sz w:val="16"/>
              <w:szCs w:val="16"/>
            </w:rPr>
            <w:t>1/1/19</w:t>
          </w:r>
          <w:r w:rsidRPr="0055472E">
            <w:rPr>
              <w:sz w:val="16"/>
              <w:szCs w:val="16"/>
            </w:rPr>
            <w:fldChar w:fldCharType="end"/>
          </w:r>
        </w:p>
      </w:tc>
      <w:tc>
        <w:tcPr>
          <w:tcW w:w="2193" w:type="dxa"/>
          <w:gridSpan w:val="2"/>
        </w:tcPr>
        <w:p w:rsidR="00456E4A" w:rsidRPr="0055472E" w:rsidRDefault="00456E4A" w:rsidP="00CA31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D48A2">
            <w:rPr>
              <w:sz w:val="16"/>
              <w:szCs w:val="16"/>
            </w:rPr>
            <w:instrText>22/01/2019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D48A2">
            <w:rPr>
              <w:sz w:val="16"/>
              <w:szCs w:val="16"/>
            </w:rPr>
            <w:instrText>22/1/19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D48A2">
            <w:rPr>
              <w:noProof/>
              <w:sz w:val="16"/>
              <w:szCs w:val="16"/>
            </w:rPr>
            <w:t>22/1/19</w:t>
          </w:r>
          <w:r w:rsidRPr="0055472E">
            <w:rPr>
              <w:sz w:val="16"/>
              <w:szCs w:val="16"/>
            </w:rPr>
            <w:fldChar w:fldCharType="end"/>
          </w:r>
        </w:p>
      </w:tc>
    </w:tr>
  </w:tbl>
  <w:p w:rsidR="00456E4A" w:rsidRPr="002E231E" w:rsidRDefault="00456E4A" w:rsidP="002E2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E4A" w:rsidRDefault="00456E4A">
      <w:pPr>
        <w:spacing w:line="240" w:lineRule="auto"/>
      </w:pPr>
      <w:r>
        <w:separator/>
      </w:r>
    </w:p>
  </w:footnote>
  <w:footnote w:type="continuationSeparator" w:id="0">
    <w:p w:rsidR="00456E4A" w:rsidRDefault="00456E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Default="00456E4A" w:rsidP="00B2613C">
    <w:pPr>
      <w:pStyle w:val="Header"/>
      <w:pBdr>
        <w:bottom w:val="single" w:sz="6" w:space="1" w:color="auto"/>
      </w:pBdr>
    </w:pPr>
  </w:p>
  <w:p w:rsidR="00456E4A" w:rsidRDefault="00456E4A" w:rsidP="00B2613C">
    <w:pPr>
      <w:pStyle w:val="Header"/>
      <w:pBdr>
        <w:bottom w:val="single" w:sz="6" w:space="1" w:color="auto"/>
      </w:pBdr>
    </w:pPr>
  </w:p>
  <w:p w:rsidR="00456E4A" w:rsidRPr="001E77D2" w:rsidRDefault="00456E4A" w:rsidP="00B2613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Default="00456E4A">
    <w:pPr>
      <w:rPr>
        <w:sz w:val="20"/>
      </w:rPr>
    </w:pPr>
    <w:r>
      <w:rPr>
        <w:b/>
        <w:sz w:val="20"/>
      </w:rPr>
      <w:fldChar w:fldCharType="begin"/>
    </w:r>
    <w:r>
      <w:rPr>
        <w:b/>
        <w:sz w:val="20"/>
      </w:rPr>
      <w:instrText xml:space="preserve"> STYLEREF CharChapNo </w:instrText>
    </w:r>
    <w:r>
      <w:rPr>
        <w:b/>
        <w:sz w:val="20"/>
      </w:rPr>
      <w:fldChar w:fldCharType="separate"/>
    </w:r>
    <w:r w:rsidR="004458F9">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4458F9">
      <w:rPr>
        <w:noProof/>
        <w:sz w:val="20"/>
      </w:rPr>
      <w:t>Dictionary</w:t>
    </w:r>
    <w:r>
      <w:rPr>
        <w:sz w:val="20"/>
      </w:rPr>
      <w:fldChar w:fldCharType="end"/>
    </w:r>
  </w:p>
  <w:p w:rsidR="00456E4A" w:rsidRDefault="00456E4A">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456E4A" w:rsidRDefault="00456E4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456E4A" w:rsidRDefault="00456E4A">
    <w:pPr>
      <w:rPr>
        <w:b/>
      </w:rPr>
    </w:pPr>
  </w:p>
  <w:p w:rsidR="00456E4A" w:rsidRDefault="00456E4A" w:rsidP="00427F59">
    <w:pPr>
      <w:pBdr>
        <w:bottom w:val="single" w:sz="6" w:space="1" w:color="auto"/>
      </w:pBdr>
      <w:spacing w:after="120"/>
    </w:pPr>
    <w:r>
      <w:t xml:space="preserve">Clause </w:t>
    </w:r>
    <w:fldSimple w:instr=" STYLEREF CharSectno ">
      <w:r w:rsidR="004458F9">
        <w:rPr>
          <w:noProof/>
        </w:rPr>
        <w:t>1</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Default="00456E4A" w:rsidP="00E17550">
    <w:pPr>
      <w:jc w:val="right"/>
      <w:rPr>
        <w:sz w:val="20"/>
      </w:rPr>
    </w:pPr>
    <w:r>
      <w:rPr>
        <w:sz w:val="20"/>
      </w:rPr>
      <w:fldChar w:fldCharType="begin"/>
    </w:r>
    <w:r>
      <w:rPr>
        <w:sz w:val="20"/>
      </w:rPr>
      <w:instrText xml:space="preserve"> STYLEREF CharChapText </w:instrText>
    </w:r>
    <w:r>
      <w:rPr>
        <w:sz w:val="20"/>
      </w:rPr>
      <w:fldChar w:fldCharType="separate"/>
    </w:r>
    <w:r w:rsidR="004458F9">
      <w:rPr>
        <w:noProof/>
        <w:sz w:val="20"/>
      </w:rPr>
      <w:t>Dictionary</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4458F9">
      <w:rPr>
        <w:b/>
        <w:noProof/>
        <w:sz w:val="20"/>
      </w:rPr>
      <w:t>Schedule 1</w:t>
    </w:r>
    <w:r>
      <w:rPr>
        <w:b/>
        <w:sz w:val="20"/>
      </w:rPr>
      <w:fldChar w:fldCharType="end"/>
    </w:r>
  </w:p>
  <w:p w:rsidR="00456E4A" w:rsidRDefault="00456E4A" w:rsidP="00E17550">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456E4A" w:rsidRDefault="00456E4A" w:rsidP="00E17550">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456E4A" w:rsidRDefault="00456E4A" w:rsidP="00E17550">
    <w:pPr>
      <w:jc w:val="right"/>
      <w:rPr>
        <w:b/>
      </w:rPr>
    </w:pPr>
  </w:p>
  <w:p w:rsidR="00456E4A" w:rsidRDefault="00456E4A" w:rsidP="00427F59">
    <w:pPr>
      <w:pBdr>
        <w:bottom w:val="single" w:sz="6" w:space="1" w:color="auto"/>
      </w:pBdr>
      <w:spacing w:after="120"/>
      <w:jc w:val="right"/>
    </w:pPr>
    <w:r>
      <w:t xml:space="preserve">Clause </w:t>
    </w:r>
    <w:fldSimple w:instr=" STYLEREF CharSectno ">
      <w:r w:rsidR="004458F9">
        <w:rPr>
          <w:noProof/>
        </w:rPr>
        <w:t>1</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Default="00456E4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7E528B" w:rsidRDefault="00456E4A" w:rsidP="00E17550">
    <w:pPr>
      <w:rPr>
        <w:sz w:val="26"/>
        <w:szCs w:val="26"/>
      </w:rPr>
    </w:pPr>
  </w:p>
  <w:p w:rsidR="00456E4A" w:rsidRPr="00750516" w:rsidRDefault="00456E4A" w:rsidP="00E17550">
    <w:pPr>
      <w:rPr>
        <w:b/>
        <w:sz w:val="20"/>
      </w:rPr>
    </w:pPr>
    <w:r w:rsidRPr="00750516">
      <w:rPr>
        <w:b/>
        <w:sz w:val="20"/>
      </w:rPr>
      <w:t>Endnotes</w:t>
    </w:r>
  </w:p>
  <w:p w:rsidR="00456E4A" w:rsidRPr="007A1328" w:rsidRDefault="00456E4A" w:rsidP="00E17550">
    <w:pPr>
      <w:rPr>
        <w:sz w:val="20"/>
      </w:rPr>
    </w:pPr>
  </w:p>
  <w:p w:rsidR="00456E4A" w:rsidRPr="007A1328" w:rsidRDefault="00456E4A" w:rsidP="00E17550">
    <w:pPr>
      <w:rPr>
        <w:b/>
        <w:sz w:val="24"/>
      </w:rPr>
    </w:pPr>
  </w:p>
  <w:p w:rsidR="00456E4A" w:rsidRPr="007E528B" w:rsidRDefault="00456E4A" w:rsidP="004A605A">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4458F9">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7E528B" w:rsidRDefault="00456E4A" w:rsidP="00E17550">
    <w:pPr>
      <w:jc w:val="right"/>
      <w:rPr>
        <w:sz w:val="26"/>
        <w:szCs w:val="26"/>
      </w:rPr>
    </w:pPr>
  </w:p>
  <w:p w:rsidR="00456E4A" w:rsidRPr="00750516" w:rsidRDefault="00456E4A" w:rsidP="00E17550">
    <w:pPr>
      <w:jc w:val="right"/>
      <w:rPr>
        <w:b/>
        <w:sz w:val="20"/>
      </w:rPr>
    </w:pPr>
    <w:r w:rsidRPr="00750516">
      <w:rPr>
        <w:b/>
        <w:sz w:val="20"/>
      </w:rPr>
      <w:t>Endnotes</w:t>
    </w:r>
  </w:p>
  <w:p w:rsidR="00456E4A" w:rsidRPr="007A1328" w:rsidRDefault="00456E4A" w:rsidP="00E17550">
    <w:pPr>
      <w:jc w:val="right"/>
      <w:rPr>
        <w:sz w:val="20"/>
      </w:rPr>
    </w:pPr>
  </w:p>
  <w:p w:rsidR="00456E4A" w:rsidRPr="007A1328" w:rsidRDefault="00456E4A" w:rsidP="00E17550">
    <w:pPr>
      <w:jc w:val="right"/>
      <w:rPr>
        <w:b/>
        <w:sz w:val="24"/>
      </w:rPr>
    </w:pPr>
  </w:p>
  <w:p w:rsidR="00456E4A" w:rsidRPr="007E528B" w:rsidRDefault="00456E4A" w:rsidP="004A605A">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4458F9">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7E528B" w:rsidRDefault="00456E4A" w:rsidP="003C388D">
    <w:pPr>
      <w:rPr>
        <w:sz w:val="26"/>
        <w:szCs w:val="26"/>
      </w:rPr>
    </w:pPr>
  </w:p>
  <w:p w:rsidR="00456E4A" w:rsidRPr="00750516" w:rsidRDefault="00456E4A" w:rsidP="003C388D">
    <w:pPr>
      <w:rPr>
        <w:b/>
        <w:sz w:val="20"/>
      </w:rPr>
    </w:pPr>
    <w:r w:rsidRPr="00750516">
      <w:rPr>
        <w:b/>
        <w:sz w:val="20"/>
      </w:rPr>
      <w:t>Endnotes</w:t>
    </w:r>
  </w:p>
  <w:p w:rsidR="00456E4A" w:rsidRPr="007A1328" w:rsidRDefault="00456E4A" w:rsidP="003C388D">
    <w:pPr>
      <w:rPr>
        <w:sz w:val="20"/>
      </w:rPr>
    </w:pPr>
  </w:p>
  <w:p w:rsidR="00456E4A" w:rsidRPr="007A1328" w:rsidRDefault="00456E4A" w:rsidP="003C388D">
    <w:pPr>
      <w:rPr>
        <w:b/>
        <w:sz w:val="24"/>
      </w:rPr>
    </w:pPr>
  </w:p>
  <w:p w:rsidR="00456E4A" w:rsidRPr="007E528B" w:rsidRDefault="00456E4A" w:rsidP="003C388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D48A2">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7E528B" w:rsidRDefault="00456E4A" w:rsidP="003C388D">
    <w:pPr>
      <w:jc w:val="right"/>
      <w:rPr>
        <w:sz w:val="26"/>
        <w:szCs w:val="26"/>
      </w:rPr>
    </w:pPr>
  </w:p>
  <w:p w:rsidR="00456E4A" w:rsidRPr="00750516" w:rsidRDefault="00456E4A" w:rsidP="003C388D">
    <w:pPr>
      <w:jc w:val="right"/>
      <w:rPr>
        <w:b/>
        <w:sz w:val="20"/>
      </w:rPr>
    </w:pPr>
    <w:r w:rsidRPr="00750516">
      <w:rPr>
        <w:b/>
        <w:sz w:val="20"/>
      </w:rPr>
      <w:t>Endnotes</w:t>
    </w:r>
  </w:p>
  <w:p w:rsidR="00456E4A" w:rsidRPr="007A1328" w:rsidRDefault="00456E4A" w:rsidP="003C388D">
    <w:pPr>
      <w:jc w:val="right"/>
      <w:rPr>
        <w:sz w:val="20"/>
      </w:rPr>
    </w:pPr>
  </w:p>
  <w:p w:rsidR="00456E4A" w:rsidRPr="007A1328" w:rsidRDefault="00456E4A" w:rsidP="003C388D">
    <w:pPr>
      <w:jc w:val="right"/>
      <w:rPr>
        <w:b/>
        <w:sz w:val="24"/>
      </w:rPr>
    </w:pPr>
  </w:p>
  <w:p w:rsidR="00456E4A" w:rsidRPr="007E528B" w:rsidRDefault="00456E4A" w:rsidP="003C388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D48A2">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Default="00456E4A" w:rsidP="00B2613C">
    <w:pPr>
      <w:pStyle w:val="Header"/>
      <w:pBdr>
        <w:bottom w:val="single" w:sz="4" w:space="1" w:color="auto"/>
      </w:pBdr>
    </w:pPr>
  </w:p>
  <w:p w:rsidR="00456E4A" w:rsidRDefault="00456E4A" w:rsidP="00B2613C">
    <w:pPr>
      <w:pStyle w:val="Header"/>
      <w:pBdr>
        <w:bottom w:val="single" w:sz="4" w:space="1" w:color="auto"/>
      </w:pBdr>
    </w:pPr>
  </w:p>
  <w:p w:rsidR="00456E4A" w:rsidRPr="001E77D2" w:rsidRDefault="00456E4A" w:rsidP="00B2613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5F1388" w:rsidRDefault="00456E4A" w:rsidP="00B2613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ED79B6" w:rsidRDefault="00456E4A" w:rsidP="00E1755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ED79B6" w:rsidRDefault="00456E4A" w:rsidP="00E1755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ED79B6" w:rsidRDefault="00456E4A" w:rsidP="00E1755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Default="00456E4A" w:rsidP="00E17550">
    <w:pPr>
      <w:rPr>
        <w:sz w:val="20"/>
      </w:rPr>
    </w:pPr>
    <w:r w:rsidRPr="007A1328">
      <w:rPr>
        <w:b/>
        <w:sz w:val="20"/>
      </w:rPr>
      <w:fldChar w:fldCharType="begin"/>
    </w:r>
    <w:r w:rsidRPr="007A1328">
      <w:rPr>
        <w:b/>
        <w:sz w:val="20"/>
      </w:rPr>
      <w:instrText xml:space="preserve"> STYLEREF CharChapNo </w:instrText>
    </w:r>
    <w:r w:rsidR="005D48A2">
      <w:rPr>
        <w:b/>
        <w:sz w:val="20"/>
      </w:rPr>
      <w:fldChar w:fldCharType="separate"/>
    </w:r>
    <w:r w:rsidR="004458F9">
      <w:rPr>
        <w:b/>
        <w:noProof/>
        <w:sz w:val="20"/>
      </w:rPr>
      <w:t>Chapter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5D48A2">
      <w:rPr>
        <w:sz w:val="20"/>
      </w:rPr>
      <w:fldChar w:fldCharType="separate"/>
    </w:r>
    <w:r w:rsidR="004458F9">
      <w:rPr>
        <w:noProof/>
        <w:sz w:val="20"/>
      </w:rPr>
      <w:t>Administration</w:t>
    </w:r>
    <w:r>
      <w:rPr>
        <w:sz w:val="20"/>
      </w:rPr>
      <w:fldChar w:fldCharType="end"/>
    </w:r>
  </w:p>
  <w:p w:rsidR="00456E4A" w:rsidRDefault="00456E4A" w:rsidP="00E17550">
    <w:pPr>
      <w:rPr>
        <w:sz w:val="20"/>
      </w:rPr>
    </w:pPr>
    <w:r w:rsidRPr="007A1328">
      <w:rPr>
        <w:b/>
        <w:sz w:val="20"/>
      </w:rPr>
      <w:fldChar w:fldCharType="begin"/>
    </w:r>
    <w:r w:rsidRPr="007A1328">
      <w:rPr>
        <w:b/>
        <w:sz w:val="20"/>
      </w:rPr>
      <w:instrText xml:space="preserve"> STYLEREF CharPartNo </w:instrText>
    </w:r>
    <w:r w:rsidR="005D48A2">
      <w:rPr>
        <w:b/>
        <w:sz w:val="20"/>
      </w:rPr>
      <w:fldChar w:fldCharType="separate"/>
    </w:r>
    <w:r w:rsidR="004458F9">
      <w:rPr>
        <w:b/>
        <w:noProof/>
        <w:sz w:val="20"/>
      </w:rPr>
      <w:t>Part 6-6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D48A2">
      <w:rPr>
        <w:sz w:val="20"/>
      </w:rPr>
      <w:fldChar w:fldCharType="separate"/>
    </w:r>
    <w:r w:rsidR="004458F9">
      <w:rPr>
        <w:noProof/>
        <w:sz w:val="20"/>
      </w:rPr>
      <w:t>Private health insurance levies</w:t>
    </w:r>
    <w:r>
      <w:rPr>
        <w:sz w:val="20"/>
      </w:rPr>
      <w:fldChar w:fldCharType="end"/>
    </w:r>
  </w:p>
  <w:p w:rsidR="00456E4A" w:rsidRPr="007A1328" w:rsidRDefault="00456E4A" w:rsidP="00E17550">
    <w:pPr>
      <w:rPr>
        <w:sz w:val="20"/>
      </w:rPr>
    </w:pPr>
    <w:r>
      <w:rPr>
        <w:b/>
        <w:sz w:val="20"/>
      </w:rPr>
      <w:fldChar w:fldCharType="begin"/>
    </w:r>
    <w:r>
      <w:rPr>
        <w:b/>
        <w:sz w:val="20"/>
      </w:rPr>
      <w:instrText xml:space="preserve"> STYLEREF CharDivNo </w:instrText>
    </w:r>
    <w:r w:rsidR="005D48A2">
      <w:rPr>
        <w:b/>
        <w:sz w:val="20"/>
      </w:rPr>
      <w:fldChar w:fldCharType="separate"/>
    </w:r>
    <w:r w:rsidR="004458F9">
      <w:rPr>
        <w:b/>
        <w:noProof/>
        <w:sz w:val="20"/>
      </w:rPr>
      <w:t>Division 310</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5D48A2">
      <w:rPr>
        <w:sz w:val="20"/>
      </w:rPr>
      <w:fldChar w:fldCharType="separate"/>
    </w:r>
    <w:r w:rsidR="004458F9">
      <w:rPr>
        <w:noProof/>
        <w:sz w:val="20"/>
      </w:rPr>
      <w:t>Returns, requesting information and keeping records: private health insurers</w:t>
    </w:r>
    <w:r>
      <w:rPr>
        <w:sz w:val="20"/>
      </w:rPr>
      <w:fldChar w:fldCharType="end"/>
    </w:r>
  </w:p>
  <w:p w:rsidR="00456E4A" w:rsidRPr="007A1328" w:rsidRDefault="00456E4A" w:rsidP="00E17550">
    <w:pPr>
      <w:rPr>
        <w:b/>
        <w:sz w:val="24"/>
      </w:rPr>
    </w:pPr>
  </w:p>
  <w:p w:rsidR="00456E4A" w:rsidRPr="007A1328" w:rsidRDefault="00456E4A" w:rsidP="00427F5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458F9">
      <w:rPr>
        <w:noProof/>
        <w:sz w:val="24"/>
      </w:rPr>
      <w:t>310-1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7A1328" w:rsidRDefault="00456E4A" w:rsidP="00E17550">
    <w:pPr>
      <w:jc w:val="right"/>
      <w:rPr>
        <w:sz w:val="20"/>
      </w:rPr>
    </w:pPr>
    <w:r w:rsidRPr="007A1328">
      <w:rPr>
        <w:sz w:val="20"/>
      </w:rPr>
      <w:fldChar w:fldCharType="begin"/>
    </w:r>
    <w:r w:rsidRPr="007A1328">
      <w:rPr>
        <w:sz w:val="20"/>
      </w:rPr>
      <w:instrText xml:space="preserve"> STYLEREF CharChapText </w:instrText>
    </w:r>
    <w:r w:rsidR="005D48A2">
      <w:rPr>
        <w:sz w:val="20"/>
      </w:rPr>
      <w:fldChar w:fldCharType="separate"/>
    </w:r>
    <w:r w:rsidR="004458F9">
      <w:rPr>
        <w:noProof/>
        <w:sz w:val="20"/>
      </w:rPr>
      <w:t>Administration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5D48A2">
      <w:rPr>
        <w:b/>
        <w:sz w:val="20"/>
      </w:rPr>
      <w:fldChar w:fldCharType="separate"/>
    </w:r>
    <w:r w:rsidR="004458F9">
      <w:rPr>
        <w:b/>
        <w:noProof/>
        <w:sz w:val="20"/>
      </w:rPr>
      <w:t>Chapter 6</w:t>
    </w:r>
    <w:r>
      <w:rPr>
        <w:b/>
        <w:sz w:val="20"/>
      </w:rPr>
      <w:fldChar w:fldCharType="end"/>
    </w:r>
  </w:p>
  <w:p w:rsidR="00456E4A" w:rsidRPr="007A1328" w:rsidRDefault="00456E4A" w:rsidP="00E17550">
    <w:pPr>
      <w:jc w:val="right"/>
      <w:rPr>
        <w:sz w:val="20"/>
      </w:rPr>
    </w:pPr>
    <w:r w:rsidRPr="007A1328">
      <w:rPr>
        <w:sz w:val="20"/>
      </w:rPr>
      <w:fldChar w:fldCharType="begin"/>
    </w:r>
    <w:r w:rsidRPr="007A1328">
      <w:rPr>
        <w:sz w:val="20"/>
      </w:rPr>
      <w:instrText xml:space="preserve"> STYLEREF CharPartText </w:instrText>
    </w:r>
    <w:r w:rsidR="005D48A2">
      <w:rPr>
        <w:sz w:val="20"/>
      </w:rPr>
      <w:fldChar w:fldCharType="separate"/>
    </w:r>
    <w:r w:rsidR="004458F9">
      <w:rPr>
        <w:noProof/>
        <w:sz w:val="20"/>
      </w:rPr>
      <w:t>Private health insurance levies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D48A2">
      <w:rPr>
        <w:b/>
        <w:sz w:val="20"/>
      </w:rPr>
      <w:fldChar w:fldCharType="separate"/>
    </w:r>
    <w:r w:rsidR="004458F9">
      <w:rPr>
        <w:b/>
        <w:noProof/>
        <w:sz w:val="20"/>
      </w:rPr>
      <w:t>Part 6-6</w:t>
    </w:r>
    <w:r>
      <w:rPr>
        <w:b/>
        <w:sz w:val="20"/>
      </w:rPr>
      <w:fldChar w:fldCharType="end"/>
    </w:r>
  </w:p>
  <w:p w:rsidR="00456E4A" w:rsidRPr="007A1328" w:rsidRDefault="00456E4A" w:rsidP="00E17550">
    <w:pPr>
      <w:jc w:val="right"/>
      <w:rPr>
        <w:sz w:val="20"/>
      </w:rPr>
    </w:pPr>
    <w:r w:rsidRPr="007A1328">
      <w:rPr>
        <w:sz w:val="20"/>
      </w:rPr>
      <w:fldChar w:fldCharType="begin"/>
    </w:r>
    <w:r w:rsidRPr="007A1328">
      <w:rPr>
        <w:sz w:val="20"/>
      </w:rPr>
      <w:instrText xml:space="preserve"> STYLEREF CharDivText </w:instrText>
    </w:r>
    <w:r w:rsidR="005D48A2">
      <w:rPr>
        <w:sz w:val="20"/>
      </w:rPr>
      <w:fldChar w:fldCharType="separate"/>
    </w:r>
    <w:r w:rsidR="004458F9">
      <w:rPr>
        <w:noProof/>
        <w:sz w:val="20"/>
      </w:rPr>
      <w:t>Collection and recovery of private health insurance levies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D48A2">
      <w:rPr>
        <w:b/>
        <w:sz w:val="20"/>
      </w:rPr>
      <w:fldChar w:fldCharType="separate"/>
    </w:r>
    <w:r w:rsidR="004458F9">
      <w:rPr>
        <w:b/>
        <w:noProof/>
        <w:sz w:val="20"/>
      </w:rPr>
      <w:t>Division 307</w:t>
    </w:r>
    <w:r>
      <w:rPr>
        <w:b/>
        <w:sz w:val="20"/>
      </w:rPr>
      <w:fldChar w:fldCharType="end"/>
    </w:r>
  </w:p>
  <w:p w:rsidR="00456E4A" w:rsidRPr="007A1328" w:rsidRDefault="00456E4A" w:rsidP="00E17550">
    <w:pPr>
      <w:jc w:val="right"/>
      <w:rPr>
        <w:b/>
        <w:sz w:val="24"/>
      </w:rPr>
    </w:pPr>
  </w:p>
  <w:p w:rsidR="00456E4A" w:rsidRPr="007A1328" w:rsidRDefault="00456E4A" w:rsidP="00427F5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458F9">
      <w:rPr>
        <w:noProof/>
        <w:sz w:val="24"/>
      </w:rPr>
      <w:t>307-20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4A" w:rsidRPr="007A1328" w:rsidRDefault="00456E4A" w:rsidP="00E175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1"/>
  </w:num>
  <w:num w:numId="13">
    <w:abstractNumId w:val="15"/>
  </w:num>
  <w:num w:numId="14">
    <w:abstractNumId w:val="23"/>
  </w:num>
  <w:num w:numId="15">
    <w:abstractNumId w:val="19"/>
  </w:num>
  <w:num w:numId="16">
    <w:abstractNumId w:val="11"/>
  </w:num>
  <w:num w:numId="17">
    <w:abstractNumId w:val="12"/>
  </w:num>
  <w:num w:numId="18">
    <w:abstractNumId w:val="18"/>
  </w:num>
  <w:num w:numId="19">
    <w:abstractNumId w:val="24"/>
  </w:num>
  <w:num w:numId="20">
    <w:abstractNumId w:val="14"/>
  </w:num>
  <w:num w:numId="21">
    <w:abstractNumId w:val="22"/>
  </w:num>
  <w:num w:numId="22">
    <w:abstractNumId w:val="16"/>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A9D"/>
    <w:rsid w:val="00001A29"/>
    <w:rsid w:val="000025D5"/>
    <w:rsid w:val="00005958"/>
    <w:rsid w:val="00006ED8"/>
    <w:rsid w:val="00010E93"/>
    <w:rsid w:val="0001158A"/>
    <w:rsid w:val="00013125"/>
    <w:rsid w:val="00013967"/>
    <w:rsid w:val="00014811"/>
    <w:rsid w:val="00015E57"/>
    <w:rsid w:val="000162FA"/>
    <w:rsid w:val="00016CF0"/>
    <w:rsid w:val="000234CA"/>
    <w:rsid w:val="00023525"/>
    <w:rsid w:val="00024F89"/>
    <w:rsid w:val="00026A3A"/>
    <w:rsid w:val="000274BE"/>
    <w:rsid w:val="000306D2"/>
    <w:rsid w:val="0003327C"/>
    <w:rsid w:val="00036092"/>
    <w:rsid w:val="00036205"/>
    <w:rsid w:val="0003718B"/>
    <w:rsid w:val="00040276"/>
    <w:rsid w:val="000413BC"/>
    <w:rsid w:val="00044C17"/>
    <w:rsid w:val="00045CFD"/>
    <w:rsid w:val="0005126C"/>
    <w:rsid w:val="00053A42"/>
    <w:rsid w:val="0005426C"/>
    <w:rsid w:val="00054378"/>
    <w:rsid w:val="00055A9B"/>
    <w:rsid w:val="0005795F"/>
    <w:rsid w:val="00061AA1"/>
    <w:rsid w:val="00062E70"/>
    <w:rsid w:val="00064C21"/>
    <w:rsid w:val="00064F81"/>
    <w:rsid w:val="00072368"/>
    <w:rsid w:val="00073FDC"/>
    <w:rsid w:val="00077A9D"/>
    <w:rsid w:val="00077E4E"/>
    <w:rsid w:val="000832F2"/>
    <w:rsid w:val="000836D7"/>
    <w:rsid w:val="000852A0"/>
    <w:rsid w:val="00091802"/>
    <w:rsid w:val="00093F35"/>
    <w:rsid w:val="0009706C"/>
    <w:rsid w:val="000A2627"/>
    <w:rsid w:val="000A2F2F"/>
    <w:rsid w:val="000A4A79"/>
    <w:rsid w:val="000B3F97"/>
    <w:rsid w:val="000B55D6"/>
    <w:rsid w:val="000C158B"/>
    <w:rsid w:val="000C44F7"/>
    <w:rsid w:val="000C5A04"/>
    <w:rsid w:val="000C61EB"/>
    <w:rsid w:val="000D1169"/>
    <w:rsid w:val="000D3D8A"/>
    <w:rsid w:val="000E16D8"/>
    <w:rsid w:val="000E1C81"/>
    <w:rsid w:val="000E2326"/>
    <w:rsid w:val="000E2F5A"/>
    <w:rsid w:val="000E376E"/>
    <w:rsid w:val="000E4E6F"/>
    <w:rsid w:val="000E559D"/>
    <w:rsid w:val="000E6155"/>
    <w:rsid w:val="000E69FC"/>
    <w:rsid w:val="000F0ECC"/>
    <w:rsid w:val="000F31C3"/>
    <w:rsid w:val="000F34C7"/>
    <w:rsid w:val="000F3C49"/>
    <w:rsid w:val="000F4178"/>
    <w:rsid w:val="001011A7"/>
    <w:rsid w:val="001032EF"/>
    <w:rsid w:val="00103DF7"/>
    <w:rsid w:val="0010411A"/>
    <w:rsid w:val="00104A01"/>
    <w:rsid w:val="00111D2E"/>
    <w:rsid w:val="00113E39"/>
    <w:rsid w:val="00114A7F"/>
    <w:rsid w:val="00114DC7"/>
    <w:rsid w:val="001155C9"/>
    <w:rsid w:val="00127A9C"/>
    <w:rsid w:val="00127B78"/>
    <w:rsid w:val="00130FE9"/>
    <w:rsid w:val="00131996"/>
    <w:rsid w:val="00132207"/>
    <w:rsid w:val="00134991"/>
    <w:rsid w:val="0013603E"/>
    <w:rsid w:val="0013691B"/>
    <w:rsid w:val="00137A3A"/>
    <w:rsid w:val="0014020B"/>
    <w:rsid w:val="00145B4F"/>
    <w:rsid w:val="00147F57"/>
    <w:rsid w:val="00153421"/>
    <w:rsid w:val="00153A4F"/>
    <w:rsid w:val="00155F9D"/>
    <w:rsid w:val="00156B51"/>
    <w:rsid w:val="001607A0"/>
    <w:rsid w:val="00160933"/>
    <w:rsid w:val="00163DC7"/>
    <w:rsid w:val="0016456C"/>
    <w:rsid w:val="00165167"/>
    <w:rsid w:val="0016607E"/>
    <w:rsid w:val="001673E3"/>
    <w:rsid w:val="00170624"/>
    <w:rsid w:val="0017268D"/>
    <w:rsid w:val="00172AA9"/>
    <w:rsid w:val="00174717"/>
    <w:rsid w:val="00176268"/>
    <w:rsid w:val="0018070D"/>
    <w:rsid w:val="00180AF6"/>
    <w:rsid w:val="00182FCD"/>
    <w:rsid w:val="00186B73"/>
    <w:rsid w:val="00186DF9"/>
    <w:rsid w:val="00187251"/>
    <w:rsid w:val="001902AF"/>
    <w:rsid w:val="00190471"/>
    <w:rsid w:val="00190CB9"/>
    <w:rsid w:val="00190F69"/>
    <w:rsid w:val="00191035"/>
    <w:rsid w:val="00191252"/>
    <w:rsid w:val="001A0DD4"/>
    <w:rsid w:val="001A21FE"/>
    <w:rsid w:val="001A2CD0"/>
    <w:rsid w:val="001A45A1"/>
    <w:rsid w:val="001A5355"/>
    <w:rsid w:val="001A5F15"/>
    <w:rsid w:val="001B20DF"/>
    <w:rsid w:val="001B27F3"/>
    <w:rsid w:val="001B416C"/>
    <w:rsid w:val="001B5F0D"/>
    <w:rsid w:val="001C0240"/>
    <w:rsid w:val="001C062C"/>
    <w:rsid w:val="001C0F8B"/>
    <w:rsid w:val="001C1218"/>
    <w:rsid w:val="001C3662"/>
    <w:rsid w:val="001C50CF"/>
    <w:rsid w:val="001C6031"/>
    <w:rsid w:val="001C67BA"/>
    <w:rsid w:val="001C7F32"/>
    <w:rsid w:val="001D2525"/>
    <w:rsid w:val="001D28D6"/>
    <w:rsid w:val="001D4274"/>
    <w:rsid w:val="001D6E2C"/>
    <w:rsid w:val="001E0999"/>
    <w:rsid w:val="001E3766"/>
    <w:rsid w:val="001E457B"/>
    <w:rsid w:val="001E489D"/>
    <w:rsid w:val="001F02CF"/>
    <w:rsid w:val="001F36BE"/>
    <w:rsid w:val="001F4291"/>
    <w:rsid w:val="002013B9"/>
    <w:rsid w:val="00202033"/>
    <w:rsid w:val="00203C79"/>
    <w:rsid w:val="00204CC7"/>
    <w:rsid w:val="00207DAD"/>
    <w:rsid w:val="0021592E"/>
    <w:rsid w:val="00216275"/>
    <w:rsid w:val="002165EF"/>
    <w:rsid w:val="0022041A"/>
    <w:rsid w:val="0022177D"/>
    <w:rsid w:val="0022615C"/>
    <w:rsid w:val="002270D9"/>
    <w:rsid w:val="00227E7D"/>
    <w:rsid w:val="0023006F"/>
    <w:rsid w:val="002311E1"/>
    <w:rsid w:val="0024080E"/>
    <w:rsid w:val="00241315"/>
    <w:rsid w:val="002425BE"/>
    <w:rsid w:val="00242664"/>
    <w:rsid w:val="00244BC4"/>
    <w:rsid w:val="002472DC"/>
    <w:rsid w:val="002477B6"/>
    <w:rsid w:val="00252D2C"/>
    <w:rsid w:val="0025539D"/>
    <w:rsid w:val="00255797"/>
    <w:rsid w:val="00265137"/>
    <w:rsid w:val="00265463"/>
    <w:rsid w:val="00265B82"/>
    <w:rsid w:val="002713D1"/>
    <w:rsid w:val="00272DB9"/>
    <w:rsid w:val="00276909"/>
    <w:rsid w:val="0028279F"/>
    <w:rsid w:val="0028536B"/>
    <w:rsid w:val="00285D7D"/>
    <w:rsid w:val="00290D49"/>
    <w:rsid w:val="0029207F"/>
    <w:rsid w:val="002935BF"/>
    <w:rsid w:val="0029568F"/>
    <w:rsid w:val="00296CBC"/>
    <w:rsid w:val="00297AC6"/>
    <w:rsid w:val="002A0E0F"/>
    <w:rsid w:val="002A167B"/>
    <w:rsid w:val="002A2C74"/>
    <w:rsid w:val="002A3886"/>
    <w:rsid w:val="002A5EF9"/>
    <w:rsid w:val="002B1221"/>
    <w:rsid w:val="002B152C"/>
    <w:rsid w:val="002B1B81"/>
    <w:rsid w:val="002B6462"/>
    <w:rsid w:val="002C1A69"/>
    <w:rsid w:val="002C40B4"/>
    <w:rsid w:val="002C68D4"/>
    <w:rsid w:val="002D3949"/>
    <w:rsid w:val="002E0EF1"/>
    <w:rsid w:val="002E1F35"/>
    <w:rsid w:val="002E1F4D"/>
    <w:rsid w:val="002E231E"/>
    <w:rsid w:val="002E541B"/>
    <w:rsid w:val="002E5DAD"/>
    <w:rsid w:val="002E650F"/>
    <w:rsid w:val="002F1786"/>
    <w:rsid w:val="002F2C32"/>
    <w:rsid w:val="002F2CAA"/>
    <w:rsid w:val="002F2E7E"/>
    <w:rsid w:val="002F5D09"/>
    <w:rsid w:val="002F6BF1"/>
    <w:rsid w:val="00301698"/>
    <w:rsid w:val="00302781"/>
    <w:rsid w:val="003069B7"/>
    <w:rsid w:val="00310C6A"/>
    <w:rsid w:val="00320B81"/>
    <w:rsid w:val="003218E4"/>
    <w:rsid w:val="00322817"/>
    <w:rsid w:val="00322E19"/>
    <w:rsid w:val="00326068"/>
    <w:rsid w:val="0032691F"/>
    <w:rsid w:val="003269EA"/>
    <w:rsid w:val="003315CF"/>
    <w:rsid w:val="003340FC"/>
    <w:rsid w:val="0033519D"/>
    <w:rsid w:val="00340E90"/>
    <w:rsid w:val="00343B60"/>
    <w:rsid w:val="003552B4"/>
    <w:rsid w:val="00360BA0"/>
    <w:rsid w:val="0036100E"/>
    <w:rsid w:val="003614D3"/>
    <w:rsid w:val="00361CDA"/>
    <w:rsid w:val="0036246A"/>
    <w:rsid w:val="00363599"/>
    <w:rsid w:val="00366A33"/>
    <w:rsid w:val="00373F19"/>
    <w:rsid w:val="003747A1"/>
    <w:rsid w:val="00375E5A"/>
    <w:rsid w:val="003801BB"/>
    <w:rsid w:val="00380B25"/>
    <w:rsid w:val="00382A8D"/>
    <w:rsid w:val="00383306"/>
    <w:rsid w:val="003839FF"/>
    <w:rsid w:val="00385A50"/>
    <w:rsid w:val="00391829"/>
    <w:rsid w:val="00394925"/>
    <w:rsid w:val="00394B21"/>
    <w:rsid w:val="00395699"/>
    <w:rsid w:val="003A0124"/>
    <w:rsid w:val="003A0C78"/>
    <w:rsid w:val="003A2E2D"/>
    <w:rsid w:val="003A4BDB"/>
    <w:rsid w:val="003B0204"/>
    <w:rsid w:val="003B19EE"/>
    <w:rsid w:val="003B20BC"/>
    <w:rsid w:val="003B38B3"/>
    <w:rsid w:val="003B3B5C"/>
    <w:rsid w:val="003B5AB6"/>
    <w:rsid w:val="003B6648"/>
    <w:rsid w:val="003C388D"/>
    <w:rsid w:val="003C4000"/>
    <w:rsid w:val="003C5BD7"/>
    <w:rsid w:val="003C5EF0"/>
    <w:rsid w:val="003C6796"/>
    <w:rsid w:val="003C7B2C"/>
    <w:rsid w:val="003D1459"/>
    <w:rsid w:val="003D20EF"/>
    <w:rsid w:val="003D2339"/>
    <w:rsid w:val="003D350A"/>
    <w:rsid w:val="003D3EF4"/>
    <w:rsid w:val="003D547A"/>
    <w:rsid w:val="003D5E7C"/>
    <w:rsid w:val="003D7CEA"/>
    <w:rsid w:val="003E2965"/>
    <w:rsid w:val="003E4D75"/>
    <w:rsid w:val="003E63A0"/>
    <w:rsid w:val="003E7758"/>
    <w:rsid w:val="003E7B70"/>
    <w:rsid w:val="003F0E69"/>
    <w:rsid w:val="003F21EB"/>
    <w:rsid w:val="003F2DBE"/>
    <w:rsid w:val="003F49AC"/>
    <w:rsid w:val="003F51B8"/>
    <w:rsid w:val="003F5E7B"/>
    <w:rsid w:val="00400D0E"/>
    <w:rsid w:val="0040189A"/>
    <w:rsid w:val="0040372B"/>
    <w:rsid w:val="00403783"/>
    <w:rsid w:val="0040500D"/>
    <w:rsid w:val="004051C7"/>
    <w:rsid w:val="00405EFE"/>
    <w:rsid w:val="00411595"/>
    <w:rsid w:val="004120BB"/>
    <w:rsid w:val="00412CC3"/>
    <w:rsid w:val="00413B1B"/>
    <w:rsid w:val="004148E5"/>
    <w:rsid w:val="00414A0D"/>
    <w:rsid w:val="00414DB3"/>
    <w:rsid w:val="00415BED"/>
    <w:rsid w:val="00415F8E"/>
    <w:rsid w:val="004164D0"/>
    <w:rsid w:val="0041662B"/>
    <w:rsid w:val="00423298"/>
    <w:rsid w:val="00427F59"/>
    <w:rsid w:val="00435FB5"/>
    <w:rsid w:val="004369A1"/>
    <w:rsid w:val="00436B20"/>
    <w:rsid w:val="00437A60"/>
    <w:rsid w:val="0044218D"/>
    <w:rsid w:val="0044317A"/>
    <w:rsid w:val="00443511"/>
    <w:rsid w:val="00443D01"/>
    <w:rsid w:val="004442F5"/>
    <w:rsid w:val="0044461F"/>
    <w:rsid w:val="00444A0D"/>
    <w:rsid w:val="004458F9"/>
    <w:rsid w:val="00446959"/>
    <w:rsid w:val="00450F95"/>
    <w:rsid w:val="004528FB"/>
    <w:rsid w:val="00452DC2"/>
    <w:rsid w:val="00453412"/>
    <w:rsid w:val="00454EC5"/>
    <w:rsid w:val="00456E4A"/>
    <w:rsid w:val="00460D01"/>
    <w:rsid w:val="00461BA4"/>
    <w:rsid w:val="0046614C"/>
    <w:rsid w:val="004707A6"/>
    <w:rsid w:val="00470E38"/>
    <w:rsid w:val="0047148C"/>
    <w:rsid w:val="004721BF"/>
    <w:rsid w:val="00473DCB"/>
    <w:rsid w:val="00476525"/>
    <w:rsid w:val="0047717D"/>
    <w:rsid w:val="00477E0F"/>
    <w:rsid w:val="00480629"/>
    <w:rsid w:val="004832C9"/>
    <w:rsid w:val="00486F89"/>
    <w:rsid w:val="0049147B"/>
    <w:rsid w:val="00491F77"/>
    <w:rsid w:val="004923BB"/>
    <w:rsid w:val="004944A0"/>
    <w:rsid w:val="00494FAB"/>
    <w:rsid w:val="004A0444"/>
    <w:rsid w:val="004A1286"/>
    <w:rsid w:val="004A32B1"/>
    <w:rsid w:val="004A3BFE"/>
    <w:rsid w:val="004A49A7"/>
    <w:rsid w:val="004A4D5C"/>
    <w:rsid w:val="004A5271"/>
    <w:rsid w:val="004A56B1"/>
    <w:rsid w:val="004A605A"/>
    <w:rsid w:val="004A6521"/>
    <w:rsid w:val="004A6AFE"/>
    <w:rsid w:val="004A7597"/>
    <w:rsid w:val="004B13F9"/>
    <w:rsid w:val="004B190F"/>
    <w:rsid w:val="004B2120"/>
    <w:rsid w:val="004B25E1"/>
    <w:rsid w:val="004B41BB"/>
    <w:rsid w:val="004B5C77"/>
    <w:rsid w:val="004C066E"/>
    <w:rsid w:val="004C0B5B"/>
    <w:rsid w:val="004C655B"/>
    <w:rsid w:val="004C6B26"/>
    <w:rsid w:val="004D175A"/>
    <w:rsid w:val="004D1E60"/>
    <w:rsid w:val="004D5A4C"/>
    <w:rsid w:val="004D6E7A"/>
    <w:rsid w:val="004E0DAF"/>
    <w:rsid w:val="004E12FE"/>
    <w:rsid w:val="004E2641"/>
    <w:rsid w:val="004E26AE"/>
    <w:rsid w:val="004E59B2"/>
    <w:rsid w:val="004E5B21"/>
    <w:rsid w:val="004F049F"/>
    <w:rsid w:val="004F1294"/>
    <w:rsid w:val="004F3EBB"/>
    <w:rsid w:val="004F464E"/>
    <w:rsid w:val="004F551A"/>
    <w:rsid w:val="004F60C9"/>
    <w:rsid w:val="005011B1"/>
    <w:rsid w:val="00503FDF"/>
    <w:rsid w:val="00504624"/>
    <w:rsid w:val="005063DE"/>
    <w:rsid w:val="005112CC"/>
    <w:rsid w:val="005120D2"/>
    <w:rsid w:val="005136C9"/>
    <w:rsid w:val="00513FF7"/>
    <w:rsid w:val="00516064"/>
    <w:rsid w:val="00521ABA"/>
    <w:rsid w:val="005276BC"/>
    <w:rsid w:val="00531001"/>
    <w:rsid w:val="00533D2B"/>
    <w:rsid w:val="00534C6D"/>
    <w:rsid w:val="0053580C"/>
    <w:rsid w:val="0054143F"/>
    <w:rsid w:val="00543D2C"/>
    <w:rsid w:val="00543F1E"/>
    <w:rsid w:val="005450AB"/>
    <w:rsid w:val="00545267"/>
    <w:rsid w:val="005459BF"/>
    <w:rsid w:val="00546369"/>
    <w:rsid w:val="00552247"/>
    <w:rsid w:val="0055415A"/>
    <w:rsid w:val="00555A97"/>
    <w:rsid w:val="00557C9E"/>
    <w:rsid w:val="00557CEE"/>
    <w:rsid w:val="0056129C"/>
    <w:rsid w:val="0056160F"/>
    <w:rsid w:val="005650F3"/>
    <w:rsid w:val="00565B9B"/>
    <w:rsid w:val="005661F1"/>
    <w:rsid w:val="005702E1"/>
    <w:rsid w:val="005736B9"/>
    <w:rsid w:val="005740EF"/>
    <w:rsid w:val="005766AB"/>
    <w:rsid w:val="00576FCC"/>
    <w:rsid w:val="005771CF"/>
    <w:rsid w:val="00577926"/>
    <w:rsid w:val="0058342F"/>
    <w:rsid w:val="00583D51"/>
    <w:rsid w:val="00584610"/>
    <w:rsid w:val="00584DCE"/>
    <w:rsid w:val="00584F8D"/>
    <w:rsid w:val="00585192"/>
    <w:rsid w:val="00585B07"/>
    <w:rsid w:val="005867CF"/>
    <w:rsid w:val="0059552E"/>
    <w:rsid w:val="00596E4A"/>
    <w:rsid w:val="0059757B"/>
    <w:rsid w:val="00597810"/>
    <w:rsid w:val="005A0633"/>
    <w:rsid w:val="005A0A90"/>
    <w:rsid w:val="005A6979"/>
    <w:rsid w:val="005A7215"/>
    <w:rsid w:val="005A7552"/>
    <w:rsid w:val="005A7922"/>
    <w:rsid w:val="005B18FF"/>
    <w:rsid w:val="005B2C82"/>
    <w:rsid w:val="005B72D7"/>
    <w:rsid w:val="005B7357"/>
    <w:rsid w:val="005B7715"/>
    <w:rsid w:val="005B7930"/>
    <w:rsid w:val="005C0422"/>
    <w:rsid w:val="005C0CB7"/>
    <w:rsid w:val="005C0CD7"/>
    <w:rsid w:val="005C4D19"/>
    <w:rsid w:val="005C66D1"/>
    <w:rsid w:val="005C7568"/>
    <w:rsid w:val="005D1EEA"/>
    <w:rsid w:val="005D271E"/>
    <w:rsid w:val="005D48A2"/>
    <w:rsid w:val="005D77A2"/>
    <w:rsid w:val="005E06A4"/>
    <w:rsid w:val="005E234A"/>
    <w:rsid w:val="005E3776"/>
    <w:rsid w:val="005E445F"/>
    <w:rsid w:val="005E47B4"/>
    <w:rsid w:val="005E690B"/>
    <w:rsid w:val="005E775E"/>
    <w:rsid w:val="005F0894"/>
    <w:rsid w:val="005F237B"/>
    <w:rsid w:val="005F53F2"/>
    <w:rsid w:val="006002CE"/>
    <w:rsid w:val="0060167F"/>
    <w:rsid w:val="00601845"/>
    <w:rsid w:val="00605970"/>
    <w:rsid w:val="00606ABE"/>
    <w:rsid w:val="00607C21"/>
    <w:rsid w:val="006115F4"/>
    <w:rsid w:val="006163D2"/>
    <w:rsid w:val="00621C7C"/>
    <w:rsid w:val="00626B2A"/>
    <w:rsid w:val="00626CE1"/>
    <w:rsid w:val="006337BB"/>
    <w:rsid w:val="00634098"/>
    <w:rsid w:val="006348B5"/>
    <w:rsid w:val="0063677A"/>
    <w:rsid w:val="0064104B"/>
    <w:rsid w:val="00644CF2"/>
    <w:rsid w:val="0065073C"/>
    <w:rsid w:val="006507F5"/>
    <w:rsid w:val="00651AD8"/>
    <w:rsid w:val="00651C16"/>
    <w:rsid w:val="00653AB2"/>
    <w:rsid w:val="00656393"/>
    <w:rsid w:val="00660644"/>
    <w:rsid w:val="00662C75"/>
    <w:rsid w:val="00663133"/>
    <w:rsid w:val="00663190"/>
    <w:rsid w:val="006726C5"/>
    <w:rsid w:val="0067418F"/>
    <w:rsid w:val="00674A66"/>
    <w:rsid w:val="006751AF"/>
    <w:rsid w:val="006841FD"/>
    <w:rsid w:val="0068521B"/>
    <w:rsid w:val="00685DD6"/>
    <w:rsid w:val="00686435"/>
    <w:rsid w:val="00690AEF"/>
    <w:rsid w:val="0069329D"/>
    <w:rsid w:val="0069386F"/>
    <w:rsid w:val="0069492A"/>
    <w:rsid w:val="006978FA"/>
    <w:rsid w:val="006A00FB"/>
    <w:rsid w:val="006A1914"/>
    <w:rsid w:val="006A6099"/>
    <w:rsid w:val="006B079C"/>
    <w:rsid w:val="006B217B"/>
    <w:rsid w:val="006B5AB6"/>
    <w:rsid w:val="006B7027"/>
    <w:rsid w:val="006B72FD"/>
    <w:rsid w:val="006B7320"/>
    <w:rsid w:val="006C21E2"/>
    <w:rsid w:val="006C269A"/>
    <w:rsid w:val="006C2E44"/>
    <w:rsid w:val="006C3836"/>
    <w:rsid w:val="006C4228"/>
    <w:rsid w:val="006D146D"/>
    <w:rsid w:val="006D3830"/>
    <w:rsid w:val="006D525D"/>
    <w:rsid w:val="006D52B9"/>
    <w:rsid w:val="006D67FB"/>
    <w:rsid w:val="006E10E7"/>
    <w:rsid w:val="006E2A48"/>
    <w:rsid w:val="006E61E6"/>
    <w:rsid w:val="006E7629"/>
    <w:rsid w:val="006F2023"/>
    <w:rsid w:val="006F3C3A"/>
    <w:rsid w:val="006F42A6"/>
    <w:rsid w:val="006F5564"/>
    <w:rsid w:val="006F6ACC"/>
    <w:rsid w:val="006F7DCE"/>
    <w:rsid w:val="007023E4"/>
    <w:rsid w:val="0070258F"/>
    <w:rsid w:val="0070385F"/>
    <w:rsid w:val="00704683"/>
    <w:rsid w:val="00704A3B"/>
    <w:rsid w:val="00706FE7"/>
    <w:rsid w:val="007101D5"/>
    <w:rsid w:val="00710458"/>
    <w:rsid w:val="007113B0"/>
    <w:rsid w:val="00711BDF"/>
    <w:rsid w:val="007143E6"/>
    <w:rsid w:val="00715C46"/>
    <w:rsid w:val="00715FDB"/>
    <w:rsid w:val="007168AF"/>
    <w:rsid w:val="0071710F"/>
    <w:rsid w:val="00720DF3"/>
    <w:rsid w:val="007260AB"/>
    <w:rsid w:val="00730C36"/>
    <w:rsid w:val="00731587"/>
    <w:rsid w:val="00734FB5"/>
    <w:rsid w:val="00736861"/>
    <w:rsid w:val="00737EAE"/>
    <w:rsid w:val="00740F14"/>
    <w:rsid w:val="00740F70"/>
    <w:rsid w:val="00740FC2"/>
    <w:rsid w:val="0074557D"/>
    <w:rsid w:val="007477C0"/>
    <w:rsid w:val="007516E7"/>
    <w:rsid w:val="007566BB"/>
    <w:rsid w:val="007610EE"/>
    <w:rsid w:val="00762E29"/>
    <w:rsid w:val="0077024A"/>
    <w:rsid w:val="00783C53"/>
    <w:rsid w:val="00785C6B"/>
    <w:rsid w:val="0078603F"/>
    <w:rsid w:val="007964B1"/>
    <w:rsid w:val="007A2412"/>
    <w:rsid w:val="007A3182"/>
    <w:rsid w:val="007A3240"/>
    <w:rsid w:val="007A44AA"/>
    <w:rsid w:val="007A7B78"/>
    <w:rsid w:val="007B1A7A"/>
    <w:rsid w:val="007B2E12"/>
    <w:rsid w:val="007B7696"/>
    <w:rsid w:val="007C1050"/>
    <w:rsid w:val="007C1E95"/>
    <w:rsid w:val="007C4FE2"/>
    <w:rsid w:val="007C5602"/>
    <w:rsid w:val="007C6434"/>
    <w:rsid w:val="007D0478"/>
    <w:rsid w:val="007D1E38"/>
    <w:rsid w:val="007D42D7"/>
    <w:rsid w:val="007D4A6D"/>
    <w:rsid w:val="007D6655"/>
    <w:rsid w:val="007D7778"/>
    <w:rsid w:val="007D79D5"/>
    <w:rsid w:val="007D7DD0"/>
    <w:rsid w:val="007E0CAE"/>
    <w:rsid w:val="007E124D"/>
    <w:rsid w:val="007E1327"/>
    <w:rsid w:val="007E2770"/>
    <w:rsid w:val="007E7B4D"/>
    <w:rsid w:val="007F0974"/>
    <w:rsid w:val="007F0A27"/>
    <w:rsid w:val="007F29CF"/>
    <w:rsid w:val="0080000E"/>
    <w:rsid w:val="008058E5"/>
    <w:rsid w:val="00807293"/>
    <w:rsid w:val="00807850"/>
    <w:rsid w:val="00810D04"/>
    <w:rsid w:val="008117BB"/>
    <w:rsid w:val="00811B0F"/>
    <w:rsid w:val="00811B71"/>
    <w:rsid w:val="0081239D"/>
    <w:rsid w:val="00812740"/>
    <w:rsid w:val="008143F3"/>
    <w:rsid w:val="008166D2"/>
    <w:rsid w:val="00820446"/>
    <w:rsid w:val="00820920"/>
    <w:rsid w:val="00820D8C"/>
    <w:rsid w:val="00822D13"/>
    <w:rsid w:val="00824A28"/>
    <w:rsid w:val="008273ED"/>
    <w:rsid w:val="00831DA1"/>
    <w:rsid w:val="00835056"/>
    <w:rsid w:val="00835406"/>
    <w:rsid w:val="00835C57"/>
    <w:rsid w:val="0083628E"/>
    <w:rsid w:val="00837174"/>
    <w:rsid w:val="00842A66"/>
    <w:rsid w:val="00844D70"/>
    <w:rsid w:val="00844F64"/>
    <w:rsid w:val="00845485"/>
    <w:rsid w:val="00845C4C"/>
    <w:rsid w:val="00846C8C"/>
    <w:rsid w:val="00851D0C"/>
    <w:rsid w:val="00852343"/>
    <w:rsid w:val="00852654"/>
    <w:rsid w:val="00852D49"/>
    <w:rsid w:val="00854453"/>
    <w:rsid w:val="00855A90"/>
    <w:rsid w:val="008562C5"/>
    <w:rsid w:val="00857353"/>
    <w:rsid w:val="0085745F"/>
    <w:rsid w:val="00857D9A"/>
    <w:rsid w:val="00860734"/>
    <w:rsid w:val="00860AB6"/>
    <w:rsid w:val="00861F3D"/>
    <w:rsid w:val="00862265"/>
    <w:rsid w:val="0086555B"/>
    <w:rsid w:val="00867213"/>
    <w:rsid w:val="00871AD8"/>
    <w:rsid w:val="00871E74"/>
    <w:rsid w:val="00871F4E"/>
    <w:rsid w:val="00873F82"/>
    <w:rsid w:val="00875812"/>
    <w:rsid w:val="00875B39"/>
    <w:rsid w:val="00876B6A"/>
    <w:rsid w:val="008832B8"/>
    <w:rsid w:val="00885151"/>
    <w:rsid w:val="008931F8"/>
    <w:rsid w:val="00893A03"/>
    <w:rsid w:val="00897227"/>
    <w:rsid w:val="00897C47"/>
    <w:rsid w:val="008A412D"/>
    <w:rsid w:val="008A6E2D"/>
    <w:rsid w:val="008A7F7E"/>
    <w:rsid w:val="008B05D6"/>
    <w:rsid w:val="008B17A9"/>
    <w:rsid w:val="008B264F"/>
    <w:rsid w:val="008B4735"/>
    <w:rsid w:val="008B64D8"/>
    <w:rsid w:val="008C053D"/>
    <w:rsid w:val="008C08F5"/>
    <w:rsid w:val="008C10B7"/>
    <w:rsid w:val="008C13C0"/>
    <w:rsid w:val="008C2F0E"/>
    <w:rsid w:val="008C3A2D"/>
    <w:rsid w:val="008C3F26"/>
    <w:rsid w:val="008C7365"/>
    <w:rsid w:val="008D04D5"/>
    <w:rsid w:val="008D1573"/>
    <w:rsid w:val="008D3171"/>
    <w:rsid w:val="008D3D69"/>
    <w:rsid w:val="008D4A53"/>
    <w:rsid w:val="008D568A"/>
    <w:rsid w:val="008D6315"/>
    <w:rsid w:val="008E3A6D"/>
    <w:rsid w:val="008E7D28"/>
    <w:rsid w:val="008F1673"/>
    <w:rsid w:val="008F1DE6"/>
    <w:rsid w:val="008F2877"/>
    <w:rsid w:val="008F2B2F"/>
    <w:rsid w:val="008F318D"/>
    <w:rsid w:val="008F4358"/>
    <w:rsid w:val="00900451"/>
    <w:rsid w:val="00901318"/>
    <w:rsid w:val="009017B3"/>
    <w:rsid w:val="00901AA6"/>
    <w:rsid w:val="009028AE"/>
    <w:rsid w:val="0090594D"/>
    <w:rsid w:val="0091248C"/>
    <w:rsid w:val="00914FE6"/>
    <w:rsid w:val="00916370"/>
    <w:rsid w:val="0092075A"/>
    <w:rsid w:val="00922540"/>
    <w:rsid w:val="00922B93"/>
    <w:rsid w:val="00926D12"/>
    <w:rsid w:val="009303FA"/>
    <w:rsid w:val="00932567"/>
    <w:rsid w:val="00933527"/>
    <w:rsid w:val="00933666"/>
    <w:rsid w:val="009345F9"/>
    <w:rsid w:val="00937105"/>
    <w:rsid w:val="009440C2"/>
    <w:rsid w:val="009468AF"/>
    <w:rsid w:val="00951271"/>
    <w:rsid w:val="00953477"/>
    <w:rsid w:val="00954B19"/>
    <w:rsid w:val="00957C74"/>
    <w:rsid w:val="00964392"/>
    <w:rsid w:val="00965FD9"/>
    <w:rsid w:val="00970A39"/>
    <w:rsid w:val="009717BE"/>
    <w:rsid w:val="0097306E"/>
    <w:rsid w:val="00973314"/>
    <w:rsid w:val="00974D6E"/>
    <w:rsid w:val="00981DA8"/>
    <w:rsid w:val="00982260"/>
    <w:rsid w:val="009851D9"/>
    <w:rsid w:val="009852F6"/>
    <w:rsid w:val="009900E6"/>
    <w:rsid w:val="009904F4"/>
    <w:rsid w:val="00991986"/>
    <w:rsid w:val="0099385A"/>
    <w:rsid w:val="00994A94"/>
    <w:rsid w:val="00995535"/>
    <w:rsid w:val="00997461"/>
    <w:rsid w:val="00997C3F"/>
    <w:rsid w:val="009A3296"/>
    <w:rsid w:val="009A420D"/>
    <w:rsid w:val="009A4809"/>
    <w:rsid w:val="009A6CF0"/>
    <w:rsid w:val="009A76F8"/>
    <w:rsid w:val="009A7AF5"/>
    <w:rsid w:val="009B6E8D"/>
    <w:rsid w:val="009C27C8"/>
    <w:rsid w:val="009C50FF"/>
    <w:rsid w:val="009C51A4"/>
    <w:rsid w:val="009C557A"/>
    <w:rsid w:val="009C77AC"/>
    <w:rsid w:val="009D1F11"/>
    <w:rsid w:val="009D29ED"/>
    <w:rsid w:val="009D366E"/>
    <w:rsid w:val="009D59F0"/>
    <w:rsid w:val="009D74AB"/>
    <w:rsid w:val="009E0EF3"/>
    <w:rsid w:val="009E23B7"/>
    <w:rsid w:val="009E2817"/>
    <w:rsid w:val="009E3FE1"/>
    <w:rsid w:val="009E44A4"/>
    <w:rsid w:val="009F0D82"/>
    <w:rsid w:val="009F301E"/>
    <w:rsid w:val="009F4C4D"/>
    <w:rsid w:val="009F6B0D"/>
    <w:rsid w:val="009F72A8"/>
    <w:rsid w:val="00A00339"/>
    <w:rsid w:val="00A01A33"/>
    <w:rsid w:val="00A01D8D"/>
    <w:rsid w:val="00A02CE7"/>
    <w:rsid w:val="00A034B6"/>
    <w:rsid w:val="00A0479A"/>
    <w:rsid w:val="00A04987"/>
    <w:rsid w:val="00A0506F"/>
    <w:rsid w:val="00A10029"/>
    <w:rsid w:val="00A12DDD"/>
    <w:rsid w:val="00A1332D"/>
    <w:rsid w:val="00A13B7C"/>
    <w:rsid w:val="00A16878"/>
    <w:rsid w:val="00A20567"/>
    <w:rsid w:val="00A2148A"/>
    <w:rsid w:val="00A2272B"/>
    <w:rsid w:val="00A22B91"/>
    <w:rsid w:val="00A238D6"/>
    <w:rsid w:val="00A24ECA"/>
    <w:rsid w:val="00A26873"/>
    <w:rsid w:val="00A30967"/>
    <w:rsid w:val="00A334BA"/>
    <w:rsid w:val="00A338B0"/>
    <w:rsid w:val="00A34BDF"/>
    <w:rsid w:val="00A403CA"/>
    <w:rsid w:val="00A40C9B"/>
    <w:rsid w:val="00A41169"/>
    <w:rsid w:val="00A42F62"/>
    <w:rsid w:val="00A42FF0"/>
    <w:rsid w:val="00A5024B"/>
    <w:rsid w:val="00A535B4"/>
    <w:rsid w:val="00A55739"/>
    <w:rsid w:val="00A55AA6"/>
    <w:rsid w:val="00A60F59"/>
    <w:rsid w:val="00A61274"/>
    <w:rsid w:val="00A64642"/>
    <w:rsid w:val="00A64ABA"/>
    <w:rsid w:val="00A65705"/>
    <w:rsid w:val="00A67765"/>
    <w:rsid w:val="00A71576"/>
    <w:rsid w:val="00A722D0"/>
    <w:rsid w:val="00A7472B"/>
    <w:rsid w:val="00A8139A"/>
    <w:rsid w:val="00A816F7"/>
    <w:rsid w:val="00A81D7C"/>
    <w:rsid w:val="00A83FCD"/>
    <w:rsid w:val="00A855F8"/>
    <w:rsid w:val="00A87E64"/>
    <w:rsid w:val="00A9010C"/>
    <w:rsid w:val="00A904F3"/>
    <w:rsid w:val="00A92735"/>
    <w:rsid w:val="00A95F4C"/>
    <w:rsid w:val="00A96B27"/>
    <w:rsid w:val="00AA1A0C"/>
    <w:rsid w:val="00AB040E"/>
    <w:rsid w:val="00AB1997"/>
    <w:rsid w:val="00AB50B7"/>
    <w:rsid w:val="00AB61E2"/>
    <w:rsid w:val="00AC1AD3"/>
    <w:rsid w:val="00AC2100"/>
    <w:rsid w:val="00AC22D6"/>
    <w:rsid w:val="00AC506F"/>
    <w:rsid w:val="00AD0DFC"/>
    <w:rsid w:val="00AD322E"/>
    <w:rsid w:val="00AD4BB0"/>
    <w:rsid w:val="00AD5AB0"/>
    <w:rsid w:val="00AE13C4"/>
    <w:rsid w:val="00AE1E69"/>
    <w:rsid w:val="00AE29D5"/>
    <w:rsid w:val="00AE4026"/>
    <w:rsid w:val="00AE7D87"/>
    <w:rsid w:val="00AF5AE5"/>
    <w:rsid w:val="00AF61C0"/>
    <w:rsid w:val="00AF683F"/>
    <w:rsid w:val="00AF6B0C"/>
    <w:rsid w:val="00AF7DC4"/>
    <w:rsid w:val="00B004D2"/>
    <w:rsid w:val="00B01098"/>
    <w:rsid w:val="00B02691"/>
    <w:rsid w:val="00B0488F"/>
    <w:rsid w:val="00B05386"/>
    <w:rsid w:val="00B065C4"/>
    <w:rsid w:val="00B07923"/>
    <w:rsid w:val="00B117E5"/>
    <w:rsid w:val="00B149B4"/>
    <w:rsid w:val="00B15137"/>
    <w:rsid w:val="00B1673E"/>
    <w:rsid w:val="00B17F20"/>
    <w:rsid w:val="00B2133C"/>
    <w:rsid w:val="00B22D05"/>
    <w:rsid w:val="00B24311"/>
    <w:rsid w:val="00B2613C"/>
    <w:rsid w:val="00B272D2"/>
    <w:rsid w:val="00B31D87"/>
    <w:rsid w:val="00B3286C"/>
    <w:rsid w:val="00B3426C"/>
    <w:rsid w:val="00B35DB7"/>
    <w:rsid w:val="00B35ED3"/>
    <w:rsid w:val="00B371A1"/>
    <w:rsid w:val="00B40C46"/>
    <w:rsid w:val="00B42492"/>
    <w:rsid w:val="00B42C7C"/>
    <w:rsid w:val="00B43B98"/>
    <w:rsid w:val="00B44BED"/>
    <w:rsid w:val="00B4508D"/>
    <w:rsid w:val="00B51533"/>
    <w:rsid w:val="00B51B47"/>
    <w:rsid w:val="00B554C3"/>
    <w:rsid w:val="00B6181E"/>
    <w:rsid w:val="00B62182"/>
    <w:rsid w:val="00B6712E"/>
    <w:rsid w:val="00B71676"/>
    <w:rsid w:val="00B721CB"/>
    <w:rsid w:val="00B7375D"/>
    <w:rsid w:val="00B74B33"/>
    <w:rsid w:val="00B75613"/>
    <w:rsid w:val="00B779C6"/>
    <w:rsid w:val="00B81216"/>
    <w:rsid w:val="00B8124D"/>
    <w:rsid w:val="00B8279F"/>
    <w:rsid w:val="00B82B33"/>
    <w:rsid w:val="00B82EF1"/>
    <w:rsid w:val="00B83E98"/>
    <w:rsid w:val="00B8796F"/>
    <w:rsid w:val="00B90454"/>
    <w:rsid w:val="00B92331"/>
    <w:rsid w:val="00B9502B"/>
    <w:rsid w:val="00B9541D"/>
    <w:rsid w:val="00B95E4C"/>
    <w:rsid w:val="00B968FF"/>
    <w:rsid w:val="00BA31C2"/>
    <w:rsid w:val="00BA325F"/>
    <w:rsid w:val="00BA4A27"/>
    <w:rsid w:val="00BA6790"/>
    <w:rsid w:val="00BB4719"/>
    <w:rsid w:val="00BB4F1F"/>
    <w:rsid w:val="00BB6B96"/>
    <w:rsid w:val="00BB742C"/>
    <w:rsid w:val="00BB74E3"/>
    <w:rsid w:val="00BB7CB8"/>
    <w:rsid w:val="00BC1E47"/>
    <w:rsid w:val="00BC3C15"/>
    <w:rsid w:val="00BC4609"/>
    <w:rsid w:val="00BC484C"/>
    <w:rsid w:val="00BC5AB1"/>
    <w:rsid w:val="00BC5ADB"/>
    <w:rsid w:val="00BC756D"/>
    <w:rsid w:val="00BD137D"/>
    <w:rsid w:val="00BD3520"/>
    <w:rsid w:val="00BD5301"/>
    <w:rsid w:val="00BD605A"/>
    <w:rsid w:val="00BD6750"/>
    <w:rsid w:val="00BD6DC1"/>
    <w:rsid w:val="00BD783E"/>
    <w:rsid w:val="00BE0401"/>
    <w:rsid w:val="00BE208C"/>
    <w:rsid w:val="00BE5417"/>
    <w:rsid w:val="00BE5876"/>
    <w:rsid w:val="00BE6BBC"/>
    <w:rsid w:val="00BF1C7B"/>
    <w:rsid w:val="00BF29EE"/>
    <w:rsid w:val="00BF451B"/>
    <w:rsid w:val="00BF476D"/>
    <w:rsid w:val="00BF4E27"/>
    <w:rsid w:val="00BF5CF6"/>
    <w:rsid w:val="00C002E6"/>
    <w:rsid w:val="00C04DC5"/>
    <w:rsid w:val="00C05CFA"/>
    <w:rsid w:val="00C07FBC"/>
    <w:rsid w:val="00C10047"/>
    <w:rsid w:val="00C120B2"/>
    <w:rsid w:val="00C127B6"/>
    <w:rsid w:val="00C13DC6"/>
    <w:rsid w:val="00C1404D"/>
    <w:rsid w:val="00C15A8A"/>
    <w:rsid w:val="00C2082E"/>
    <w:rsid w:val="00C21323"/>
    <w:rsid w:val="00C21C3A"/>
    <w:rsid w:val="00C21D56"/>
    <w:rsid w:val="00C25FCF"/>
    <w:rsid w:val="00C265D1"/>
    <w:rsid w:val="00C27322"/>
    <w:rsid w:val="00C3150D"/>
    <w:rsid w:val="00C32415"/>
    <w:rsid w:val="00C3477C"/>
    <w:rsid w:val="00C36C6E"/>
    <w:rsid w:val="00C379C4"/>
    <w:rsid w:val="00C37E8F"/>
    <w:rsid w:val="00C512D4"/>
    <w:rsid w:val="00C54E71"/>
    <w:rsid w:val="00C609A4"/>
    <w:rsid w:val="00C64BB1"/>
    <w:rsid w:val="00C70F0B"/>
    <w:rsid w:val="00C7141F"/>
    <w:rsid w:val="00C718AA"/>
    <w:rsid w:val="00C7668E"/>
    <w:rsid w:val="00C845D2"/>
    <w:rsid w:val="00C85A37"/>
    <w:rsid w:val="00C86087"/>
    <w:rsid w:val="00C86E51"/>
    <w:rsid w:val="00C87BE1"/>
    <w:rsid w:val="00C92751"/>
    <w:rsid w:val="00C955A3"/>
    <w:rsid w:val="00C961E8"/>
    <w:rsid w:val="00C971E5"/>
    <w:rsid w:val="00CA1919"/>
    <w:rsid w:val="00CA21CD"/>
    <w:rsid w:val="00CA3142"/>
    <w:rsid w:val="00CA4195"/>
    <w:rsid w:val="00CA4D50"/>
    <w:rsid w:val="00CA52AA"/>
    <w:rsid w:val="00CB6B8F"/>
    <w:rsid w:val="00CB7109"/>
    <w:rsid w:val="00CC0E87"/>
    <w:rsid w:val="00CC2285"/>
    <w:rsid w:val="00CC5E51"/>
    <w:rsid w:val="00CC75C7"/>
    <w:rsid w:val="00CC7839"/>
    <w:rsid w:val="00CD060E"/>
    <w:rsid w:val="00CD4E10"/>
    <w:rsid w:val="00CD5AF6"/>
    <w:rsid w:val="00CD70F7"/>
    <w:rsid w:val="00CE2C80"/>
    <w:rsid w:val="00CE35D7"/>
    <w:rsid w:val="00CE499E"/>
    <w:rsid w:val="00CE6EEF"/>
    <w:rsid w:val="00CF0AEA"/>
    <w:rsid w:val="00CF1282"/>
    <w:rsid w:val="00CF1A25"/>
    <w:rsid w:val="00CF3D27"/>
    <w:rsid w:val="00CF5CCB"/>
    <w:rsid w:val="00CF7062"/>
    <w:rsid w:val="00CF7CA7"/>
    <w:rsid w:val="00D01F0C"/>
    <w:rsid w:val="00D01F39"/>
    <w:rsid w:val="00D020AA"/>
    <w:rsid w:val="00D02102"/>
    <w:rsid w:val="00D02356"/>
    <w:rsid w:val="00D03587"/>
    <w:rsid w:val="00D04DC8"/>
    <w:rsid w:val="00D1220E"/>
    <w:rsid w:val="00D1422E"/>
    <w:rsid w:val="00D175E7"/>
    <w:rsid w:val="00D226FC"/>
    <w:rsid w:val="00D23F0B"/>
    <w:rsid w:val="00D25622"/>
    <w:rsid w:val="00D25F3D"/>
    <w:rsid w:val="00D31FF7"/>
    <w:rsid w:val="00D32F8A"/>
    <w:rsid w:val="00D34450"/>
    <w:rsid w:val="00D34468"/>
    <w:rsid w:val="00D36308"/>
    <w:rsid w:val="00D3739E"/>
    <w:rsid w:val="00D467B6"/>
    <w:rsid w:val="00D473E1"/>
    <w:rsid w:val="00D528AD"/>
    <w:rsid w:val="00D5320E"/>
    <w:rsid w:val="00D53383"/>
    <w:rsid w:val="00D55738"/>
    <w:rsid w:val="00D557CF"/>
    <w:rsid w:val="00D625E4"/>
    <w:rsid w:val="00D63385"/>
    <w:rsid w:val="00D638DC"/>
    <w:rsid w:val="00D66AEB"/>
    <w:rsid w:val="00D66C69"/>
    <w:rsid w:val="00D70EF7"/>
    <w:rsid w:val="00D72F61"/>
    <w:rsid w:val="00D73A2B"/>
    <w:rsid w:val="00D741F1"/>
    <w:rsid w:val="00D75EAE"/>
    <w:rsid w:val="00D76968"/>
    <w:rsid w:val="00D77071"/>
    <w:rsid w:val="00D81E58"/>
    <w:rsid w:val="00D83043"/>
    <w:rsid w:val="00D848C1"/>
    <w:rsid w:val="00D85951"/>
    <w:rsid w:val="00D85CE5"/>
    <w:rsid w:val="00D876E3"/>
    <w:rsid w:val="00D90DD4"/>
    <w:rsid w:val="00D93604"/>
    <w:rsid w:val="00D94EE2"/>
    <w:rsid w:val="00D97839"/>
    <w:rsid w:val="00D97CCB"/>
    <w:rsid w:val="00DA0766"/>
    <w:rsid w:val="00DA17E9"/>
    <w:rsid w:val="00DA272D"/>
    <w:rsid w:val="00DA2750"/>
    <w:rsid w:val="00DA30AC"/>
    <w:rsid w:val="00DB00EC"/>
    <w:rsid w:val="00DB1828"/>
    <w:rsid w:val="00DB48E1"/>
    <w:rsid w:val="00DC7E75"/>
    <w:rsid w:val="00DD0409"/>
    <w:rsid w:val="00DD1A00"/>
    <w:rsid w:val="00DD4589"/>
    <w:rsid w:val="00DD521D"/>
    <w:rsid w:val="00DD6CC7"/>
    <w:rsid w:val="00DE2E96"/>
    <w:rsid w:val="00DE38AB"/>
    <w:rsid w:val="00DE3DED"/>
    <w:rsid w:val="00DE408E"/>
    <w:rsid w:val="00DE4888"/>
    <w:rsid w:val="00DE5E1F"/>
    <w:rsid w:val="00DE5FCE"/>
    <w:rsid w:val="00DF41D1"/>
    <w:rsid w:val="00DF4965"/>
    <w:rsid w:val="00DF4FE4"/>
    <w:rsid w:val="00E012E2"/>
    <w:rsid w:val="00E01606"/>
    <w:rsid w:val="00E02202"/>
    <w:rsid w:val="00E035AA"/>
    <w:rsid w:val="00E04329"/>
    <w:rsid w:val="00E05EA0"/>
    <w:rsid w:val="00E05FFE"/>
    <w:rsid w:val="00E11746"/>
    <w:rsid w:val="00E17550"/>
    <w:rsid w:val="00E21CA6"/>
    <w:rsid w:val="00E2318B"/>
    <w:rsid w:val="00E239A4"/>
    <w:rsid w:val="00E26BE6"/>
    <w:rsid w:val="00E27B53"/>
    <w:rsid w:val="00E27CBC"/>
    <w:rsid w:val="00E30738"/>
    <w:rsid w:val="00E34B5F"/>
    <w:rsid w:val="00E35C3C"/>
    <w:rsid w:val="00E36658"/>
    <w:rsid w:val="00E3711E"/>
    <w:rsid w:val="00E42653"/>
    <w:rsid w:val="00E4438D"/>
    <w:rsid w:val="00E4458E"/>
    <w:rsid w:val="00E45670"/>
    <w:rsid w:val="00E51180"/>
    <w:rsid w:val="00E53D91"/>
    <w:rsid w:val="00E541C2"/>
    <w:rsid w:val="00E60E1C"/>
    <w:rsid w:val="00E62759"/>
    <w:rsid w:val="00E650A9"/>
    <w:rsid w:val="00E67B6C"/>
    <w:rsid w:val="00E70EF1"/>
    <w:rsid w:val="00E7153C"/>
    <w:rsid w:val="00E71EA9"/>
    <w:rsid w:val="00E72BD6"/>
    <w:rsid w:val="00E754F9"/>
    <w:rsid w:val="00E75BA9"/>
    <w:rsid w:val="00E76ABE"/>
    <w:rsid w:val="00E76BF3"/>
    <w:rsid w:val="00E76D82"/>
    <w:rsid w:val="00E77FA7"/>
    <w:rsid w:val="00E80D71"/>
    <w:rsid w:val="00E846DE"/>
    <w:rsid w:val="00E85CBB"/>
    <w:rsid w:val="00E86F0F"/>
    <w:rsid w:val="00E87C5C"/>
    <w:rsid w:val="00E91E35"/>
    <w:rsid w:val="00E92A08"/>
    <w:rsid w:val="00E942E4"/>
    <w:rsid w:val="00E94F5B"/>
    <w:rsid w:val="00E96942"/>
    <w:rsid w:val="00E96CDB"/>
    <w:rsid w:val="00EA046C"/>
    <w:rsid w:val="00EA15C4"/>
    <w:rsid w:val="00EA56EA"/>
    <w:rsid w:val="00EA6109"/>
    <w:rsid w:val="00EB5E50"/>
    <w:rsid w:val="00EC1C32"/>
    <w:rsid w:val="00EC6DA8"/>
    <w:rsid w:val="00EC7865"/>
    <w:rsid w:val="00ED2ED8"/>
    <w:rsid w:val="00ED47E7"/>
    <w:rsid w:val="00ED5236"/>
    <w:rsid w:val="00ED59A0"/>
    <w:rsid w:val="00ED6917"/>
    <w:rsid w:val="00ED7CEB"/>
    <w:rsid w:val="00EE2ED9"/>
    <w:rsid w:val="00EE3A7B"/>
    <w:rsid w:val="00EE4DC7"/>
    <w:rsid w:val="00EE6AF5"/>
    <w:rsid w:val="00EF0EEB"/>
    <w:rsid w:val="00EF1B8A"/>
    <w:rsid w:val="00EF1D7A"/>
    <w:rsid w:val="00EF3224"/>
    <w:rsid w:val="00EF4483"/>
    <w:rsid w:val="00EF61BC"/>
    <w:rsid w:val="00EF64D9"/>
    <w:rsid w:val="00EF6A3D"/>
    <w:rsid w:val="00EF7A0B"/>
    <w:rsid w:val="00F00C1A"/>
    <w:rsid w:val="00F00F55"/>
    <w:rsid w:val="00F03A68"/>
    <w:rsid w:val="00F05ABE"/>
    <w:rsid w:val="00F060D7"/>
    <w:rsid w:val="00F077F4"/>
    <w:rsid w:val="00F118D5"/>
    <w:rsid w:val="00F154E1"/>
    <w:rsid w:val="00F17C50"/>
    <w:rsid w:val="00F17D21"/>
    <w:rsid w:val="00F249D6"/>
    <w:rsid w:val="00F269DC"/>
    <w:rsid w:val="00F311B7"/>
    <w:rsid w:val="00F31CEC"/>
    <w:rsid w:val="00F32A73"/>
    <w:rsid w:val="00F32EB5"/>
    <w:rsid w:val="00F34745"/>
    <w:rsid w:val="00F356C5"/>
    <w:rsid w:val="00F36A15"/>
    <w:rsid w:val="00F41045"/>
    <w:rsid w:val="00F42B3B"/>
    <w:rsid w:val="00F42F64"/>
    <w:rsid w:val="00F4691B"/>
    <w:rsid w:val="00F47621"/>
    <w:rsid w:val="00F47CBC"/>
    <w:rsid w:val="00F47F8B"/>
    <w:rsid w:val="00F500B9"/>
    <w:rsid w:val="00F510A5"/>
    <w:rsid w:val="00F5281C"/>
    <w:rsid w:val="00F52D40"/>
    <w:rsid w:val="00F53164"/>
    <w:rsid w:val="00F55789"/>
    <w:rsid w:val="00F60604"/>
    <w:rsid w:val="00F6083C"/>
    <w:rsid w:val="00F60967"/>
    <w:rsid w:val="00F60BC4"/>
    <w:rsid w:val="00F60EAF"/>
    <w:rsid w:val="00F645F1"/>
    <w:rsid w:val="00F6723B"/>
    <w:rsid w:val="00F7009A"/>
    <w:rsid w:val="00F719AC"/>
    <w:rsid w:val="00F75E97"/>
    <w:rsid w:val="00F81044"/>
    <w:rsid w:val="00F82B2E"/>
    <w:rsid w:val="00F84237"/>
    <w:rsid w:val="00F85A67"/>
    <w:rsid w:val="00F86634"/>
    <w:rsid w:val="00F86CAE"/>
    <w:rsid w:val="00F9000C"/>
    <w:rsid w:val="00F90597"/>
    <w:rsid w:val="00F930FA"/>
    <w:rsid w:val="00F96F80"/>
    <w:rsid w:val="00F974F6"/>
    <w:rsid w:val="00FA0C36"/>
    <w:rsid w:val="00FA0D7C"/>
    <w:rsid w:val="00FA17DA"/>
    <w:rsid w:val="00FA30FF"/>
    <w:rsid w:val="00FA31A6"/>
    <w:rsid w:val="00FA3B54"/>
    <w:rsid w:val="00FA4921"/>
    <w:rsid w:val="00FA5A15"/>
    <w:rsid w:val="00FA603C"/>
    <w:rsid w:val="00FA64F8"/>
    <w:rsid w:val="00FA6710"/>
    <w:rsid w:val="00FB066D"/>
    <w:rsid w:val="00FB0B4A"/>
    <w:rsid w:val="00FB1B26"/>
    <w:rsid w:val="00FB30D3"/>
    <w:rsid w:val="00FB3CE8"/>
    <w:rsid w:val="00FB4606"/>
    <w:rsid w:val="00FB550F"/>
    <w:rsid w:val="00FB66C0"/>
    <w:rsid w:val="00FC1E50"/>
    <w:rsid w:val="00FC4A3C"/>
    <w:rsid w:val="00FD4B0A"/>
    <w:rsid w:val="00FD6B2F"/>
    <w:rsid w:val="00FD6FDD"/>
    <w:rsid w:val="00FE006F"/>
    <w:rsid w:val="00FE03AD"/>
    <w:rsid w:val="00FE0EB1"/>
    <w:rsid w:val="00FE283A"/>
    <w:rsid w:val="00FE343D"/>
    <w:rsid w:val="00FE620F"/>
    <w:rsid w:val="00FE774B"/>
    <w:rsid w:val="00FF2087"/>
    <w:rsid w:val="00FF2C49"/>
    <w:rsid w:val="00FF336B"/>
    <w:rsid w:val="00FF523D"/>
    <w:rsid w:val="00FF7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4EE2"/>
    <w:pPr>
      <w:spacing w:line="260" w:lineRule="atLeast"/>
    </w:pPr>
    <w:rPr>
      <w:rFonts w:eastAsiaTheme="minorHAnsi" w:cstheme="minorBidi"/>
      <w:sz w:val="22"/>
      <w:lang w:eastAsia="en-US"/>
    </w:rPr>
  </w:style>
  <w:style w:type="paragraph" w:styleId="Heading1">
    <w:name w:val="heading 1"/>
    <w:next w:val="Heading2"/>
    <w:autoRedefine/>
    <w:qFormat/>
    <w:rsid w:val="00DB48E1"/>
    <w:pPr>
      <w:keepNext/>
      <w:keepLines/>
      <w:ind w:left="1134" w:hanging="1134"/>
      <w:outlineLvl w:val="0"/>
    </w:pPr>
    <w:rPr>
      <w:b/>
      <w:bCs/>
      <w:kern w:val="28"/>
      <w:sz w:val="36"/>
      <w:szCs w:val="32"/>
    </w:rPr>
  </w:style>
  <w:style w:type="paragraph" w:styleId="Heading2">
    <w:name w:val="heading 2"/>
    <w:basedOn w:val="Heading1"/>
    <w:next w:val="Heading3"/>
    <w:autoRedefine/>
    <w:qFormat/>
    <w:rsid w:val="00DB48E1"/>
    <w:pPr>
      <w:spacing w:before="280"/>
      <w:outlineLvl w:val="1"/>
    </w:pPr>
    <w:rPr>
      <w:bCs w:val="0"/>
      <w:iCs/>
      <w:sz w:val="32"/>
      <w:szCs w:val="28"/>
    </w:rPr>
  </w:style>
  <w:style w:type="paragraph" w:styleId="Heading3">
    <w:name w:val="heading 3"/>
    <w:basedOn w:val="Heading1"/>
    <w:next w:val="Heading4"/>
    <w:autoRedefine/>
    <w:qFormat/>
    <w:rsid w:val="00DB48E1"/>
    <w:pPr>
      <w:spacing w:before="240"/>
      <w:outlineLvl w:val="2"/>
    </w:pPr>
    <w:rPr>
      <w:bCs w:val="0"/>
      <w:sz w:val="28"/>
      <w:szCs w:val="26"/>
    </w:rPr>
  </w:style>
  <w:style w:type="paragraph" w:styleId="Heading4">
    <w:name w:val="heading 4"/>
    <w:basedOn w:val="Heading1"/>
    <w:next w:val="Heading5"/>
    <w:autoRedefine/>
    <w:qFormat/>
    <w:rsid w:val="00DB48E1"/>
    <w:pPr>
      <w:spacing w:before="220"/>
      <w:outlineLvl w:val="3"/>
    </w:pPr>
    <w:rPr>
      <w:bCs w:val="0"/>
      <w:sz w:val="26"/>
      <w:szCs w:val="28"/>
    </w:rPr>
  </w:style>
  <w:style w:type="paragraph" w:styleId="Heading5">
    <w:name w:val="heading 5"/>
    <w:basedOn w:val="Heading1"/>
    <w:next w:val="subsection"/>
    <w:autoRedefine/>
    <w:qFormat/>
    <w:rsid w:val="00DB48E1"/>
    <w:pPr>
      <w:spacing w:before="280"/>
      <w:outlineLvl w:val="4"/>
    </w:pPr>
    <w:rPr>
      <w:bCs w:val="0"/>
      <w:iCs/>
      <w:sz w:val="24"/>
      <w:szCs w:val="26"/>
    </w:rPr>
  </w:style>
  <w:style w:type="paragraph" w:styleId="Heading6">
    <w:name w:val="heading 6"/>
    <w:basedOn w:val="Heading1"/>
    <w:next w:val="Heading7"/>
    <w:autoRedefine/>
    <w:qFormat/>
    <w:rsid w:val="00DB48E1"/>
    <w:pPr>
      <w:outlineLvl w:val="5"/>
    </w:pPr>
    <w:rPr>
      <w:rFonts w:ascii="Arial" w:hAnsi="Arial" w:cs="Arial"/>
      <w:bCs w:val="0"/>
      <w:sz w:val="32"/>
      <w:szCs w:val="22"/>
    </w:rPr>
  </w:style>
  <w:style w:type="paragraph" w:styleId="Heading7">
    <w:name w:val="heading 7"/>
    <w:basedOn w:val="Heading6"/>
    <w:next w:val="Normal"/>
    <w:autoRedefine/>
    <w:qFormat/>
    <w:rsid w:val="00DB48E1"/>
    <w:pPr>
      <w:spacing w:before="280"/>
      <w:outlineLvl w:val="6"/>
    </w:pPr>
    <w:rPr>
      <w:sz w:val="28"/>
    </w:rPr>
  </w:style>
  <w:style w:type="paragraph" w:styleId="Heading8">
    <w:name w:val="heading 8"/>
    <w:basedOn w:val="Heading6"/>
    <w:next w:val="Normal"/>
    <w:autoRedefine/>
    <w:qFormat/>
    <w:rsid w:val="00DB48E1"/>
    <w:pPr>
      <w:spacing w:before="240"/>
      <w:outlineLvl w:val="7"/>
    </w:pPr>
    <w:rPr>
      <w:iCs/>
      <w:sz w:val="26"/>
    </w:rPr>
  </w:style>
  <w:style w:type="paragraph" w:styleId="Heading9">
    <w:name w:val="heading 9"/>
    <w:basedOn w:val="Heading1"/>
    <w:next w:val="Normal"/>
    <w:autoRedefine/>
    <w:qFormat/>
    <w:rsid w:val="00DB48E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qFormat/>
    <w:rsid w:val="00D94EE2"/>
  </w:style>
  <w:style w:type="paragraph" w:customStyle="1" w:styleId="BoxHeadBold">
    <w:name w:val="BoxHeadBold"/>
    <w:aliases w:val="bhb"/>
    <w:basedOn w:val="BoxText"/>
    <w:next w:val="BoxText"/>
    <w:qFormat/>
    <w:rsid w:val="00D94EE2"/>
    <w:rPr>
      <w:b/>
    </w:rPr>
  </w:style>
  <w:style w:type="paragraph" w:customStyle="1" w:styleId="BoxList">
    <w:name w:val="BoxList"/>
    <w:aliases w:val="bl"/>
    <w:basedOn w:val="BoxText"/>
    <w:qFormat/>
    <w:rsid w:val="00D94EE2"/>
    <w:pPr>
      <w:ind w:left="1559" w:hanging="425"/>
    </w:pPr>
  </w:style>
  <w:style w:type="paragraph" w:customStyle="1" w:styleId="BoxPara">
    <w:name w:val="BoxPara"/>
    <w:aliases w:val="bp"/>
    <w:basedOn w:val="BoxText"/>
    <w:qFormat/>
    <w:rsid w:val="00D94EE2"/>
    <w:pPr>
      <w:tabs>
        <w:tab w:val="right" w:pos="2268"/>
      </w:tabs>
      <w:ind w:left="2552" w:hanging="1418"/>
    </w:pPr>
  </w:style>
  <w:style w:type="paragraph" w:customStyle="1" w:styleId="BoxText">
    <w:name w:val="BoxText"/>
    <w:aliases w:val="bt"/>
    <w:basedOn w:val="OPCParaBase"/>
    <w:qFormat/>
    <w:rsid w:val="00D94EE2"/>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D94EE2"/>
  </w:style>
  <w:style w:type="character" w:customStyle="1" w:styleId="CharAmPartText">
    <w:name w:val="CharAmPartText"/>
    <w:basedOn w:val="OPCCharBase"/>
    <w:uiPriority w:val="1"/>
    <w:qFormat/>
    <w:rsid w:val="00D94EE2"/>
  </w:style>
  <w:style w:type="character" w:customStyle="1" w:styleId="CharAmSchNo">
    <w:name w:val="CharAmSchNo"/>
    <w:basedOn w:val="OPCCharBase"/>
    <w:uiPriority w:val="1"/>
    <w:qFormat/>
    <w:rsid w:val="00D94EE2"/>
  </w:style>
  <w:style w:type="character" w:customStyle="1" w:styleId="CharAmSchText">
    <w:name w:val="CharAmSchText"/>
    <w:basedOn w:val="OPCCharBase"/>
    <w:uiPriority w:val="1"/>
    <w:qFormat/>
    <w:rsid w:val="00D94EE2"/>
  </w:style>
  <w:style w:type="character" w:customStyle="1" w:styleId="CharBoldItalic">
    <w:name w:val="CharBoldItalic"/>
    <w:basedOn w:val="OPCCharBase"/>
    <w:uiPriority w:val="1"/>
    <w:qFormat/>
    <w:rsid w:val="00D94EE2"/>
    <w:rPr>
      <w:b/>
      <w:i/>
    </w:rPr>
  </w:style>
  <w:style w:type="character" w:customStyle="1" w:styleId="CharChapNo">
    <w:name w:val="CharChapNo"/>
    <w:basedOn w:val="OPCCharBase"/>
    <w:qFormat/>
    <w:rsid w:val="00D94EE2"/>
  </w:style>
  <w:style w:type="character" w:customStyle="1" w:styleId="CharChapText">
    <w:name w:val="CharChapText"/>
    <w:basedOn w:val="OPCCharBase"/>
    <w:qFormat/>
    <w:rsid w:val="00D94EE2"/>
  </w:style>
  <w:style w:type="character" w:customStyle="1" w:styleId="CharDivNo">
    <w:name w:val="CharDivNo"/>
    <w:basedOn w:val="OPCCharBase"/>
    <w:qFormat/>
    <w:rsid w:val="00D94EE2"/>
  </w:style>
  <w:style w:type="character" w:customStyle="1" w:styleId="CharDivText">
    <w:name w:val="CharDivText"/>
    <w:basedOn w:val="OPCCharBase"/>
    <w:qFormat/>
    <w:rsid w:val="00D94EE2"/>
  </w:style>
  <w:style w:type="character" w:customStyle="1" w:styleId="CharItalic">
    <w:name w:val="CharItalic"/>
    <w:basedOn w:val="OPCCharBase"/>
    <w:uiPriority w:val="1"/>
    <w:qFormat/>
    <w:rsid w:val="00D94EE2"/>
    <w:rPr>
      <w:i/>
    </w:rPr>
  </w:style>
  <w:style w:type="character" w:customStyle="1" w:styleId="CharPartNo">
    <w:name w:val="CharPartNo"/>
    <w:basedOn w:val="OPCCharBase"/>
    <w:qFormat/>
    <w:rsid w:val="00D94EE2"/>
  </w:style>
  <w:style w:type="character" w:customStyle="1" w:styleId="CharPartText">
    <w:name w:val="CharPartText"/>
    <w:basedOn w:val="OPCCharBase"/>
    <w:qFormat/>
    <w:rsid w:val="00D94EE2"/>
  </w:style>
  <w:style w:type="character" w:customStyle="1" w:styleId="CharSectno">
    <w:name w:val="CharSectno"/>
    <w:basedOn w:val="OPCCharBase"/>
    <w:qFormat/>
    <w:rsid w:val="00D94EE2"/>
  </w:style>
  <w:style w:type="character" w:customStyle="1" w:styleId="CharSubdNo">
    <w:name w:val="CharSubdNo"/>
    <w:basedOn w:val="OPCCharBase"/>
    <w:uiPriority w:val="1"/>
    <w:qFormat/>
    <w:rsid w:val="00D94EE2"/>
  </w:style>
  <w:style w:type="character" w:customStyle="1" w:styleId="CharSubdText">
    <w:name w:val="CharSubdText"/>
    <w:basedOn w:val="OPCCharBase"/>
    <w:uiPriority w:val="1"/>
    <w:qFormat/>
    <w:rsid w:val="00D94EE2"/>
  </w:style>
  <w:style w:type="paragraph" w:customStyle="1" w:styleId="Blocks">
    <w:name w:val="Blocks"/>
    <w:aliases w:val="bb"/>
    <w:basedOn w:val="OPCParaBase"/>
    <w:qFormat/>
    <w:rsid w:val="00D94EE2"/>
    <w:pPr>
      <w:spacing w:line="240" w:lineRule="auto"/>
    </w:pPr>
    <w:rPr>
      <w:sz w:val="24"/>
    </w:rPr>
  </w:style>
  <w:style w:type="paragraph" w:customStyle="1" w:styleId="BoxHeadItalic">
    <w:name w:val="BoxHeadItalic"/>
    <w:aliases w:val="bhi"/>
    <w:basedOn w:val="BoxText"/>
    <w:next w:val="BoxStep"/>
    <w:qFormat/>
    <w:rsid w:val="00D94EE2"/>
    <w:rPr>
      <w:i/>
    </w:rPr>
  </w:style>
  <w:style w:type="paragraph" w:customStyle="1" w:styleId="BoxNote">
    <w:name w:val="BoxNote"/>
    <w:aliases w:val="bn"/>
    <w:basedOn w:val="BoxText"/>
    <w:qFormat/>
    <w:rsid w:val="00D94EE2"/>
    <w:pPr>
      <w:tabs>
        <w:tab w:val="left" w:pos="1985"/>
      </w:tabs>
      <w:spacing w:before="122" w:line="198" w:lineRule="exact"/>
      <w:ind w:left="2948" w:hanging="1814"/>
    </w:pPr>
    <w:rPr>
      <w:sz w:val="18"/>
    </w:rPr>
  </w:style>
  <w:style w:type="paragraph" w:customStyle="1" w:styleId="BoxStep">
    <w:name w:val="BoxStep"/>
    <w:aliases w:val="bs"/>
    <w:basedOn w:val="BoxText"/>
    <w:qFormat/>
    <w:rsid w:val="00D94EE2"/>
    <w:pPr>
      <w:ind w:left="1985" w:hanging="851"/>
    </w:pPr>
  </w:style>
  <w:style w:type="paragraph" w:customStyle="1" w:styleId="Definition">
    <w:name w:val="Definition"/>
    <w:aliases w:val="dd"/>
    <w:basedOn w:val="OPCParaBase"/>
    <w:link w:val="DefinitionChar"/>
    <w:rsid w:val="00D94EE2"/>
    <w:pPr>
      <w:spacing w:before="180" w:line="240" w:lineRule="auto"/>
      <w:ind w:left="1134"/>
    </w:pPr>
  </w:style>
  <w:style w:type="paragraph" w:customStyle="1" w:styleId="House">
    <w:name w:val="House"/>
    <w:basedOn w:val="OPCParaBase"/>
    <w:rsid w:val="00D94EE2"/>
    <w:pPr>
      <w:spacing w:line="240" w:lineRule="auto"/>
    </w:pPr>
    <w:rPr>
      <w:sz w:val="28"/>
    </w:rPr>
  </w:style>
  <w:style w:type="paragraph" w:customStyle="1" w:styleId="paragraph">
    <w:name w:val="paragraph"/>
    <w:aliases w:val="a"/>
    <w:basedOn w:val="OPCParaBase"/>
    <w:link w:val="paragraphChar"/>
    <w:rsid w:val="00D94EE2"/>
    <w:pPr>
      <w:tabs>
        <w:tab w:val="right" w:pos="1531"/>
      </w:tabs>
      <w:spacing w:before="40" w:line="240" w:lineRule="auto"/>
      <w:ind w:left="1644" w:hanging="1644"/>
    </w:pPr>
  </w:style>
  <w:style w:type="paragraph" w:customStyle="1" w:styleId="paragraphsub">
    <w:name w:val="paragraph(sub)"/>
    <w:aliases w:val="aa"/>
    <w:basedOn w:val="OPCParaBase"/>
    <w:rsid w:val="00D94EE2"/>
    <w:pPr>
      <w:tabs>
        <w:tab w:val="right" w:pos="1985"/>
      </w:tabs>
      <w:spacing w:before="40" w:line="240" w:lineRule="auto"/>
      <w:ind w:left="2098" w:hanging="2098"/>
    </w:pPr>
  </w:style>
  <w:style w:type="paragraph" w:customStyle="1" w:styleId="Formula">
    <w:name w:val="Formula"/>
    <w:basedOn w:val="OPCParaBase"/>
    <w:rsid w:val="00D94EE2"/>
    <w:pPr>
      <w:spacing w:line="240" w:lineRule="auto"/>
      <w:ind w:left="1134"/>
    </w:pPr>
    <w:rPr>
      <w:sz w:val="20"/>
    </w:rPr>
  </w:style>
  <w:style w:type="paragraph" w:customStyle="1" w:styleId="paragraphsub-sub">
    <w:name w:val="paragraph(sub-sub)"/>
    <w:aliases w:val="aaa"/>
    <w:basedOn w:val="OPCParaBase"/>
    <w:rsid w:val="00D94EE2"/>
    <w:pPr>
      <w:tabs>
        <w:tab w:val="right" w:pos="2722"/>
      </w:tabs>
      <w:spacing w:before="40" w:line="240" w:lineRule="auto"/>
      <w:ind w:left="2835" w:hanging="2835"/>
    </w:pPr>
  </w:style>
  <w:style w:type="paragraph" w:customStyle="1" w:styleId="Item">
    <w:name w:val="Item"/>
    <w:aliases w:val="i"/>
    <w:basedOn w:val="OPCParaBase"/>
    <w:next w:val="ItemHead"/>
    <w:rsid w:val="00D94EE2"/>
    <w:pPr>
      <w:keepLines/>
      <w:spacing w:before="80" w:line="240" w:lineRule="auto"/>
      <w:ind w:left="709"/>
    </w:pPr>
  </w:style>
  <w:style w:type="paragraph" w:customStyle="1" w:styleId="ItemHead">
    <w:name w:val="ItemHead"/>
    <w:aliases w:val="ih"/>
    <w:basedOn w:val="OPCParaBase"/>
    <w:next w:val="Item"/>
    <w:link w:val="ItemHeadChar"/>
    <w:rsid w:val="00D94EE2"/>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D94EE2"/>
    <w:pPr>
      <w:spacing w:before="240" w:line="240" w:lineRule="auto"/>
      <w:ind w:left="284" w:hanging="284"/>
    </w:pPr>
    <w:rPr>
      <w:i/>
      <w:sz w:val="24"/>
    </w:rPr>
  </w:style>
  <w:style w:type="paragraph" w:customStyle="1" w:styleId="notepara">
    <w:name w:val="note(para)"/>
    <w:aliases w:val="na"/>
    <w:basedOn w:val="OPCParaBase"/>
    <w:rsid w:val="00D94EE2"/>
    <w:pPr>
      <w:spacing w:before="40" w:line="198" w:lineRule="exact"/>
      <w:ind w:left="2354" w:hanging="369"/>
    </w:pPr>
    <w:rPr>
      <w:sz w:val="18"/>
    </w:rPr>
  </w:style>
  <w:style w:type="paragraph" w:customStyle="1" w:styleId="LongT">
    <w:name w:val="LongT"/>
    <w:basedOn w:val="OPCParaBase"/>
    <w:rsid w:val="00D94EE2"/>
    <w:pPr>
      <w:spacing w:line="240" w:lineRule="auto"/>
    </w:pPr>
    <w:rPr>
      <w:b/>
      <w:sz w:val="32"/>
    </w:rPr>
  </w:style>
  <w:style w:type="paragraph" w:customStyle="1" w:styleId="notemargin">
    <w:name w:val="note(margin)"/>
    <w:aliases w:val="nm"/>
    <w:basedOn w:val="OPCParaBase"/>
    <w:rsid w:val="00D94EE2"/>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D94EE2"/>
    <w:pPr>
      <w:spacing w:line="240" w:lineRule="auto"/>
      <w:jc w:val="right"/>
    </w:pPr>
    <w:rPr>
      <w:rFonts w:ascii="Arial" w:hAnsi="Arial"/>
      <w:b/>
      <w:i/>
    </w:rPr>
  </w:style>
  <w:style w:type="paragraph" w:customStyle="1" w:styleId="Page1">
    <w:name w:val="Page1"/>
    <w:basedOn w:val="OPCParaBase"/>
    <w:rsid w:val="00D94EE2"/>
    <w:pPr>
      <w:spacing w:before="5600" w:line="240" w:lineRule="auto"/>
    </w:pPr>
    <w:rPr>
      <w:b/>
      <w:sz w:val="32"/>
    </w:rPr>
  </w:style>
  <w:style w:type="character" w:customStyle="1" w:styleId="CharSubPartTextCASA">
    <w:name w:val="CharSubPartText(CASA)"/>
    <w:basedOn w:val="OPCCharBase"/>
    <w:uiPriority w:val="1"/>
    <w:rsid w:val="00D94EE2"/>
  </w:style>
  <w:style w:type="paragraph" w:customStyle="1" w:styleId="Penalty">
    <w:name w:val="Penalty"/>
    <w:basedOn w:val="OPCParaBase"/>
    <w:rsid w:val="00D94EE2"/>
    <w:pPr>
      <w:tabs>
        <w:tab w:val="left" w:pos="2977"/>
      </w:tabs>
      <w:spacing w:before="180" w:line="240" w:lineRule="auto"/>
      <w:ind w:left="1985" w:hanging="851"/>
    </w:pPr>
  </w:style>
  <w:style w:type="paragraph" w:customStyle="1" w:styleId="Portfolio">
    <w:name w:val="Portfolio"/>
    <w:basedOn w:val="OPCParaBase"/>
    <w:rsid w:val="00D94EE2"/>
    <w:pPr>
      <w:spacing w:line="240" w:lineRule="auto"/>
    </w:pPr>
    <w:rPr>
      <w:i/>
      <w:sz w:val="20"/>
    </w:rPr>
  </w:style>
  <w:style w:type="paragraph" w:customStyle="1" w:styleId="Reading">
    <w:name w:val="Reading"/>
    <w:basedOn w:val="OPCParaBase"/>
    <w:rsid w:val="00D94EE2"/>
    <w:pPr>
      <w:spacing w:line="240" w:lineRule="auto"/>
    </w:pPr>
    <w:rPr>
      <w:i/>
      <w:sz w:val="20"/>
    </w:rPr>
  </w:style>
  <w:style w:type="character" w:customStyle="1" w:styleId="CharSubPartNoCASA">
    <w:name w:val="CharSubPartNo(CASA)"/>
    <w:basedOn w:val="OPCCharBase"/>
    <w:uiPriority w:val="1"/>
    <w:rsid w:val="00D94EE2"/>
  </w:style>
  <w:style w:type="paragraph" w:customStyle="1" w:styleId="ShortT">
    <w:name w:val="ShortT"/>
    <w:basedOn w:val="OPCParaBase"/>
    <w:next w:val="Normal"/>
    <w:qFormat/>
    <w:rsid w:val="00D94EE2"/>
    <w:pPr>
      <w:spacing w:line="240" w:lineRule="auto"/>
    </w:pPr>
    <w:rPr>
      <w:b/>
      <w:sz w:val="40"/>
    </w:rPr>
  </w:style>
  <w:style w:type="paragraph" w:customStyle="1" w:styleId="Sponsor">
    <w:name w:val="Sponsor"/>
    <w:basedOn w:val="OPCParaBase"/>
    <w:rsid w:val="00D94EE2"/>
    <w:pPr>
      <w:spacing w:line="240" w:lineRule="auto"/>
    </w:pPr>
    <w:rPr>
      <w:i/>
    </w:rPr>
  </w:style>
  <w:style w:type="paragraph" w:customStyle="1" w:styleId="Subitem">
    <w:name w:val="Subitem"/>
    <w:aliases w:val="iss"/>
    <w:basedOn w:val="OPCParaBase"/>
    <w:rsid w:val="00D94EE2"/>
    <w:pPr>
      <w:spacing w:before="180" w:line="240" w:lineRule="auto"/>
      <w:ind w:left="709" w:hanging="709"/>
    </w:pPr>
  </w:style>
  <w:style w:type="paragraph" w:customStyle="1" w:styleId="subsection">
    <w:name w:val="subsection"/>
    <w:aliases w:val="ss"/>
    <w:basedOn w:val="OPCParaBase"/>
    <w:link w:val="subsectionChar"/>
    <w:rsid w:val="00D94EE2"/>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D94EE2"/>
    <w:pPr>
      <w:keepNext/>
      <w:keepLines/>
      <w:spacing w:before="240" w:line="240" w:lineRule="auto"/>
      <w:ind w:left="1134"/>
    </w:pPr>
    <w:rPr>
      <w:i/>
    </w:rPr>
  </w:style>
  <w:style w:type="paragraph" w:customStyle="1" w:styleId="Tablea">
    <w:name w:val="Table(a)"/>
    <w:aliases w:val="ta"/>
    <w:basedOn w:val="OPCParaBase"/>
    <w:rsid w:val="00D94EE2"/>
    <w:pPr>
      <w:spacing w:before="60" w:line="240" w:lineRule="auto"/>
      <w:ind w:left="284" w:hanging="284"/>
    </w:pPr>
    <w:rPr>
      <w:sz w:val="20"/>
    </w:rPr>
  </w:style>
  <w:style w:type="paragraph" w:customStyle="1" w:styleId="Tablei">
    <w:name w:val="Table(i)"/>
    <w:aliases w:val="taa"/>
    <w:basedOn w:val="OPCParaBase"/>
    <w:rsid w:val="00D94EE2"/>
    <w:pPr>
      <w:tabs>
        <w:tab w:val="left" w:pos="-6543"/>
        <w:tab w:val="left" w:pos="-6260"/>
        <w:tab w:val="right" w:pos="970"/>
      </w:tabs>
      <w:spacing w:line="240" w:lineRule="exact"/>
      <w:ind w:left="828" w:hanging="284"/>
    </w:pPr>
    <w:rPr>
      <w:sz w:val="20"/>
    </w:rPr>
  </w:style>
  <w:style w:type="paragraph" w:customStyle="1" w:styleId="ENoteTTIndentHeadingSub">
    <w:name w:val="ENoteTTIndentHeadingSub"/>
    <w:aliases w:val="enTTHis"/>
    <w:basedOn w:val="OPCParaBase"/>
    <w:rsid w:val="00D94EE2"/>
    <w:pPr>
      <w:keepNext/>
      <w:spacing w:before="60" w:line="240" w:lineRule="atLeast"/>
      <w:ind w:left="340"/>
    </w:pPr>
    <w:rPr>
      <w:b/>
      <w:sz w:val="16"/>
    </w:rPr>
  </w:style>
  <w:style w:type="paragraph" w:customStyle="1" w:styleId="TLPnoteright">
    <w:name w:val="TLPnote(right)"/>
    <w:aliases w:val="nr"/>
    <w:basedOn w:val="OPCParaBase"/>
    <w:rsid w:val="00D94EE2"/>
    <w:pPr>
      <w:spacing w:before="122" w:line="198" w:lineRule="exact"/>
      <w:ind w:left="1985" w:hanging="851"/>
      <w:jc w:val="right"/>
    </w:pPr>
    <w:rPr>
      <w:sz w:val="18"/>
    </w:rPr>
  </w:style>
  <w:style w:type="paragraph" w:customStyle="1" w:styleId="notetext">
    <w:name w:val="note(text)"/>
    <w:aliases w:val="n"/>
    <w:basedOn w:val="OPCParaBase"/>
    <w:link w:val="notetextChar"/>
    <w:rsid w:val="00D94EE2"/>
    <w:pPr>
      <w:spacing w:before="122" w:line="240" w:lineRule="auto"/>
      <w:ind w:left="1985" w:hanging="851"/>
    </w:pPr>
    <w:rPr>
      <w:sz w:val="18"/>
    </w:rPr>
  </w:style>
  <w:style w:type="paragraph" w:customStyle="1" w:styleId="PageBreak">
    <w:name w:val="PageBreak"/>
    <w:aliases w:val="pb"/>
    <w:basedOn w:val="OPCParaBase"/>
    <w:rsid w:val="00D94EE2"/>
    <w:pPr>
      <w:spacing w:line="240" w:lineRule="auto"/>
    </w:pPr>
    <w:rPr>
      <w:sz w:val="20"/>
    </w:rPr>
  </w:style>
  <w:style w:type="paragraph" w:customStyle="1" w:styleId="ParlAmend">
    <w:name w:val="ParlAmend"/>
    <w:aliases w:val="pp"/>
    <w:basedOn w:val="OPCParaBase"/>
    <w:rsid w:val="00D94EE2"/>
    <w:pPr>
      <w:spacing w:before="240" w:line="240" w:lineRule="atLeast"/>
      <w:ind w:hanging="567"/>
    </w:pPr>
    <w:rPr>
      <w:sz w:val="24"/>
    </w:rPr>
  </w:style>
  <w:style w:type="paragraph" w:customStyle="1" w:styleId="Preamble">
    <w:name w:val="Preamble"/>
    <w:basedOn w:val="OPCParaBase"/>
    <w:next w:val="Normal"/>
    <w:rsid w:val="00D94EE2"/>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D94EE2"/>
    <w:pPr>
      <w:spacing w:line="240" w:lineRule="auto"/>
    </w:pPr>
    <w:rPr>
      <w:sz w:val="28"/>
    </w:rPr>
  </w:style>
  <w:style w:type="paragraph" w:customStyle="1" w:styleId="SubitemHead">
    <w:name w:val="SubitemHead"/>
    <w:aliases w:val="issh"/>
    <w:basedOn w:val="OPCParaBase"/>
    <w:rsid w:val="00D94E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94EE2"/>
    <w:pPr>
      <w:spacing w:before="40" w:line="240" w:lineRule="auto"/>
      <w:ind w:left="1134"/>
    </w:pPr>
  </w:style>
  <w:style w:type="paragraph" w:customStyle="1" w:styleId="TableAA">
    <w:name w:val="Table(AA)"/>
    <w:aliases w:val="taaa"/>
    <w:basedOn w:val="OPCParaBase"/>
    <w:rsid w:val="00D94EE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94EE2"/>
    <w:pPr>
      <w:spacing w:before="60" w:line="240" w:lineRule="atLeast"/>
    </w:pPr>
    <w:rPr>
      <w:sz w:val="20"/>
    </w:rPr>
  </w:style>
  <w:style w:type="paragraph" w:customStyle="1" w:styleId="TLPBoxTextnote">
    <w:name w:val="TLPBoxText(note"/>
    <w:aliases w:val="right)"/>
    <w:basedOn w:val="OPCParaBase"/>
    <w:rsid w:val="00D94E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94EE2"/>
    <w:pPr>
      <w:numPr>
        <w:numId w:val="23"/>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D94EE2"/>
    <w:pPr>
      <w:spacing w:line="240" w:lineRule="exact"/>
      <w:ind w:left="284" w:hanging="284"/>
    </w:pPr>
    <w:rPr>
      <w:sz w:val="20"/>
    </w:rPr>
  </w:style>
  <w:style w:type="paragraph" w:customStyle="1" w:styleId="TofSectsHeading">
    <w:name w:val="TofSects(Heading)"/>
    <w:basedOn w:val="OPCParaBase"/>
    <w:rsid w:val="00D94EE2"/>
    <w:pPr>
      <w:spacing w:before="240" w:after="120" w:line="240" w:lineRule="auto"/>
    </w:pPr>
    <w:rPr>
      <w:b/>
      <w:sz w:val="24"/>
    </w:rPr>
  </w:style>
  <w:style w:type="paragraph" w:customStyle="1" w:styleId="TofSectsSubdiv">
    <w:name w:val="TofSects(Subdiv)"/>
    <w:basedOn w:val="OPCParaBase"/>
    <w:rsid w:val="00D94EE2"/>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D94EE2"/>
    <w:pPr>
      <w:keepLines/>
      <w:spacing w:before="240" w:after="120" w:line="240" w:lineRule="auto"/>
      <w:ind w:left="794"/>
    </w:pPr>
    <w:rPr>
      <w:b/>
      <w:kern w:val="28"/>
      <w:sz w:val="20"/>
    </w:rPr>
  </w:style>
  <w:style w:type="paragraph" w:customStyle="1" w:styleId="TofSectsSection">
    <w:name w:val="TofSects(Section)"/>
    <w:basedOn w:val="OPCParaBase"/>
    <w:rsid w:val="00D94EE2"/>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D94EE2"/>
    <w:pPr>
      <w:spacing w:line="240" w:lineRule="auto"/>
    </w:pPr>
    <w:rPr>
      <w:rFonts w:ascii="Tahoma" w:hAnsi="Tahoma" w:cs="Tahoma"/>
      <w:sz w:val="16"/>
      <w:szCs w:val="16"/>
    </w:rPr>
  </w:style>
  <w:style w:type="paragraph" w:styleId="BlockText">
    <w:name w:val="Block Text"/>
    <w:rsid w:val="00DB48E1"/>
    <w:pPr>
      <w:spacing w:after="120"/>
      <w:ind w:left="1440" w:right="1440"/>
    </w:pPr>
    <w:rPr>
      <w:sz w:val="22"/>
      <w:szCs w:val="24"/>
    </w:rPr>
  </w:style>
  <w:style w:type="paragraph" w:styleId="BodyText">
    <w:name w:val="Body Text"/>
    <w:rsid w:val="00DB48E1"/>
    <w:pPr>
      <w:spacing w:after="120"/>
    </w:pPr>
    <w:rPr>
      <w:sz w:val="22"/>
      <w:szCs w:val="24"/>
    </w:rPr>
  </w:style>
  <w:style w:type="paragraph" w:styleId="BodyText2">
    <w:name w:val="Body Text 2"/>
    <w:rsid w:val="00DB48E1"/>
    <w:pPr>
      <w:spacing w:after="120" w:line="480" w:lineRule="auto"/>
    </w:pPr>
    <w:rPr>
      <w:sz w:val="22"/>
      <w:szCs w:val="24"/>
    </w:rPr>
  </w:style>
  <w:style w:type="paragraph" w:styleId="BodyText3">
    <w:name w:val="Body Text 3"/>
    <w:rsid w:val="00DB48E1"/>
    <w:pPr>
      <w:spacing w:after="120"/>
    </w:pPr>
    <w:rPr>
      <w:sz w:val="16"/>
      <w:szCs w:val="16"/>
    </w:rPr>
  </w:style>
  <w:style w:type="paragraph" w:styleId="BodyTextIndent">
    <w:name w:val="Body Text Indent"/>
    <w:rsid w:val="00DB48E1"/>
    <w:pPr>
      <w:spacing w:after="120"/>
      <w:ind w:left="283"/>
    </w:pPr>
    <w:rPr>
      <w:sz w:val="22"/>
      <w:szCs w:val="24"/>
    </w:rPr>
  </w:style>
  <w:style w:type="paragraph" w:styleId="BodyTextIndent2">
    <w:name w:val="Body Text Indent 2"/>
    <w:rsid w:val="00DB48E1"/>
    <w:pPr>
      <w:spacing w:after="120" w:line="480" w:lineRule="auto"/>
      <w:ind w:left="283"/>
    </w:pPr>
    <w:rPr>
      <w:sz w:val="22"/>
      <w:szCs w:val="24"/>
    </w:rPr>
  </w:style>
  <w:style w:type="paragraph" w:styleId="BodyTextIndent3">
    <w:name w:val="Body Text Indent 3"/>
    <w:rsid w:val="00DB48E1"/>
    <w:pPr>
      <w:spacing w:after="120"/>
      <w:ind w:left="283"/>
    </w:pPr>
    <w:rPr>
      <w:sz w:val="16"/>
      <w:szCs w:val="16"/>
    </w:rPr>
  </w:style>
  <w:style w:type="paragraph" w:styleId="Caption">
    <w:name w:val="caption"/>
    <w:next w:val="Normal"/>
    <w:qFormat/>
    <w:rsid w:val="00DB48E1"/>
    <w:pPr>
      <w:spacing w:before="120" w:after="120"/>
    </w:pPr>
    <w:rPr>
      <w:b/>
      <w:bCs/>
    </w:rPr>
  </w:style>
  <w:style w:type="paragraph" w:styleId="Closing">
    <w:name w:val="Closing"/>
    <w:rsid w:val="00DB48E1"/>
    <w:pPr>
      <w:ind w:left="4252"/>
    </w:pPr>
    <w:rPr>
      <w:sz w:val="22"/>
      <w:szCs w:val="24"/>
    </w:rPr>
  </w:style>
  <w:style w:type="paragraph" w:styleId="CommentText">
    <w:name w:val="annotation text"/>
    <w:rsid w:val="00DB48E1"/>
  </w:style>
  <w:style w:type="paragraph" w:styleId="CommentSubject">
    <w:name w:val="annotation subject"/>
    <w:next w:val="CommentText"/>
    <w:rsid w:val="00DB48E1"/>
    <w:rPr>
      <w:b/>
      <w:bCs/>
      <w:szCs w:val="24"/>
    </w:rPr>
  </w:style>
  <w:style w:type="paragraph" w:styleId="Date">
    <w:name w:val="Date"/>
    <w:next w:val="Normal"/>
    <w:rsid w:val="00DB48E1"/>
    <w:rPr>
      <w:sz w:val="22"/>
      <w:szCs w:val="24"/>
    </w:rPr>
  </w:style>
  <w:style w:type="paragraph" w:styleId="DocumentMap">
    <w:name w:val="Document Map"/>
    <w:rsid w:val="00DB48E1"/>
    <w:pPr>
      <w:shd w:val="clear" w:color="auto" w:fill="000080"/>
    </w:pPr>
    <w:rPr>
      <w:rFonts w:ascii="Tahoma" w:hAnsi="Tahoma" w:cs="Tahoma"/>
      <w:sz w:val="22"/>
      <w:szCs w:val="24"/>
    </w:rPr>
  </w:style>
  <w:style w:type="paragraph" w:styleId="E-mailSignature">
    <w:name w:val="E-mail Signature"/>
    <w:rsid w:val="00DB48E1"/>
    <w:rPr>
      <w:sz w:val="22"/>
      <w:szCs w:val="24"/>
    </w:rPr>
  </w:style>
  <w:style w:type="paragraph" w:styleId="EndnoteText">
    <w:name w:val="endnote text"/>
    <w:rsid w:val="00DB48E1"/>
  </w:style>
  <w:style w:type="paragraph" w:styleId="EnvelopeAddress">
    <w:name w:val="envelope address"/>
    <w:rsid w:val="00DB48E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B48E1"/>
    <w:rPr>
      <w:rFonts w:ascii="Arial" w:hAnsi="Arial" w:cs="Arial"/>
    </w:rPr>
  </w:style>
  <w:style w:type="paragraph" w:styleId="Footer">
    <w:name w:val="footer"/>
    <w:link w:val="FooterChar"/>
    <w:rsid w:val="00D94EE2"/>
    <w:pPr>
      <w:tabs>
        <w:tab w:val="center" w:pos="4153"/>
        <w:tab w:val="right" w:pos="8306"/>
      </w:tabs>
    </w:pPr>
    <w:rPr>
      <w:sz w:val="22"/>
      <w:szCs w:val="24"/>
    </w:rPr>
  </w:style>
  <w:style w:type="paragraph" w:styleId="FootnoteText">
    <w:name w:val="footnote text"/>
    <w:rsid w:val="00DB48E1"/>
  </w:style>
  <w:style w:type="paragraph" w:styleId="Header">
    <w:name w:val="header"/>
    <w:basedOn w:val="OPCParaBase"/>
    <w:link w:val="HeaderChar"/>
    <w:unhideWhenUsed/>
    <w:rsid w:val="00D94EE2"/>
    <w:pPr>
      <w:keepNext/>
      <w:keepLines/>
      <w:tabs>
        <w:tab w:val="center" w:pos="4150"/>
        <w:tab w:val="right" w:pos="8307"/>
      </w:tabs>
      <w:spacing w:line="160" w:lineRule="exact"/>
    </w:pPr>
    <w:rPr>
      <w:sz w:val="16"/>
    </w:rPr>
  </w:style>
  <w:style w:type="paragraph" w:styleId="HTMLAddress">
    <w:name w:val="HTML Address"/>
    <w:rsid w:val="00DB48E1"/>
    <w:rPr>
      <w:i/>
      <w:iCs/>
      <w:sz w:val="22"/>
      <w:szCs w:val="24"/>
    </w:rPr>
  </w:style>
  <w:style w:type="paragraph" w:styleId="HTMLPreformatted">
    <w:name w:val="HTML Preformatted"/>
    <w:rsid w:val="00DB48E1"/>
    <w:rPr>
      <w:rFonts w:ascii="Courier New" w:hAnsi="Courier New" w:cs="Courier New"/>
    </w:rPr>
  </w:style>
  <w:style w:type="paragraph" w:styleId="Index1">
    <w:name w:val="index 1"/>
    <w:next w:val="Normal"/>
    <w:rsid w:val="00DB48E1"/>
    <w:pPr>
      <w:ind w:left="220" w:hanging="220"/>
    </w:pPr>
    <w:rPr>
      <w:sz w:val="22"/>
      <w:szCs w:val="24"/>
    </w:rPr>
  </w:style>
  <w:style w:type="paragraph" w:styleId="Index2">
    <w:name w:val="index 2"/>
    <w:next w:val="Normal"/>
    <w:rsid w:val="00DB48E1"/>
    <w:pPr>
      <w:ind w:left="440" w:hanging="220"/>
    </w:pPr>
    <w:rPr>
      <w:sz w:val="22"/>
      <w:szCs w:val="24"/>
    </w:rPr>
  </w:style>
  <w:style w:type="paragraph" w:styleId="Index3">
    <w:name w:val="index 3"/>
    <w:next w:val="Normal"/>
    <w:rsid w:val="00DB48E1"/>
    <w:pPr>
      <w:ind w:left="660" w:hanging="220"/>
    </w:pPr>
    <w:rPr>
      <w:sz w:val="22"/>
      <w:szCs w:val="24"/>
    </w:rPr>
  </w:style>
  <w:style w:type="paragraph" w:styleId="Index4">
    <w:name w:val="index 4"/>
    <w:next w:val="Normal"/>
    <w:rsid w:val="00DB48E1"/>
    <w:pPr>
      <w:ind w:left="880" w:hanging="220"/>
    </w:pPr>
    <w:rPr>
      <w:sz w:val="22"/>
      <w:szCs w:val="24"/>
    </w:rPr>
  </w:style>
  <w:style w:type="paragraph" w:styleId="Index5">
    <w:name w:val="index 5"/>
    <w:next w:val="Normal"/>
    <w:rsid w:val="00DB48E1"/>
    <w:pPr>
      <w:ind w:left="1100" w:hanging="220"/>
    </w:pPr>
    <w:rPr>
      <w:sz w:val="22"/>
      <w:szCs w:val="24"/>
    </w:rPr>
  </w:style>
  <w:style w:type="paragraph" w:styleId="Index6">
    <w:name w:val="index 6"/>
    <w:next w:val="Normal"/>
    <w:rsid w:val="00DB48E1"/>
    <w:pPr>
      <w:ind w:left="1320" w:hanging="220"/>
    </w:pPr>
    <w:rPr>
      <w:sz w:val="22"/>
      <w:szCs w:val="24"/>
    </w:rPr>
  </w:style>
  <w:style w:type="paragraph" w:styleId="Index7">
    <w:name w:val="index 7"/>
    <w:next w:val="Normal"/>
    <w:rsid w:val="00DB48E1"/>
    <w:pPr>
      <w:ind w:left="1540" w:hanging="220"/>
    </w:pPr>
    <w:rPr>
      <w:sz w:val="22"/>
      <w:szCs w:val="24"/>
    </w:rPr>
  </w:style>
  <w:style w:type="paragraph" w:styleId="Index8">
    <w:name w:val="index 8"/>
    <w:next w:val="Normal"/>
    <w:rsid w:val="00DB48E1"/>
    <w:pPr>
      <w:ind w:left="1760" w:hanging="220"/>
    </w:pPr>
    <w:rPr>
      <w:sz w:val="22"/>
      <w:szCs w:val="24"/>
    </w:rPr>
  </w:style>
  <w:style w:type="paragraph" w:styleId="Index9">
    <w:name w:val="index 9"/>
    <w:next w:val="Normal"/>
    <w:rsid w:val="00DB48E1"/>
    <w:pPr>
      <w:ind w:left="1980" w:hanging="220"/>
    </w:pPr>
    <w:rPr>
      <w:sz w:val="22"/>
      <w:szCs w:val="24"/>
    </w:rPr>
  </w:style>
  <w:style w:type="paragraph" w:styleId="IndexHeading">
    <w:name w:val="index heading"/>
    <w:next w:val="Index1"/>
    <w:rsid w:val="00DB48E1"/>
    <w:rPr>
      <w:rFonts w:ascii="Arial" w:hAnsi="Arial" w:cs="Arial"/>
      <w:b/>
      <w:bCs/>
      <w:sz w:val="22"/>
      <w:szCs w:val="24"/>
    </w:rPr>
  </w:style>
  <w:style w:type="paragraph" w:styleId="List">
    <w:name w:val="List"/>
    <w:rsid w:val="00DB48E1"/>
    <w:pPr>
      <w:ind w:left="283" w:hanging="283"/>
    </w:pPr>
    <w:rPr>
      <w:sz w:val="22"/>
      <w:szCs w:val="24"/>
    </w:rPr>
  </w:style>
  <w:style w:type="paragraph" w:styleId="List2">
    <w:name w:val="List 2"/>
    <w:rsid w:val="00DB48E1"/>
    <w:pPr>
      <w:ind w:left="566" w:hanging="283"/>
    </w:pPr>
    <w:rPr>
      <w:sz w:val="22"/>
      <w:szCs w:val="24"/>
    </w:rPr>
  </w:style>
  <w:style w:type="paragraph" w:styleId="List3">
    <w:name w:val="List 3"/>
    <w:rsid w:val="00DB48E1"/>
    <w:pPr>
      <w:ind w:left="849" w:hanging="283"/>
    </w:pPr>
    <w:rPr>
      <w:sz w:val="22"/>
      <w:szCs w:val="24"/>
    </w:rPr>
  </w:style>
  <w:style w:type="paragraph" w:styleId="List4">
    <w:name w:val="List 4"/>
    <w:rsid w:val="00DB48E1"/>
    <w:pPr>
      <w:ind w:left="1132" w:hanging="283"/>
    </w:pPr>
    <w:rPr>
      <w:sz w:val="22"/>
      <w:szCs w:val="24"/>
    </w:rPr>
  </w:style>
  <w:style w:type="paragraph" w:styleId="List5">
    <w:name w:val="List 5"/>
    <w:rsid w:val="00DB48E1"/>
    <w:pPr>
      <w:ind w:left="1415" w:hanging="283"/>
    </w:pPr>
    <w:rPr>
      <w:sz w:val="22"/>
      <w:szCs w:val="24"/>
    </w:rPr>
  </w:style>
  <w:style w:type="paragraph" w:styleId="ListBullet">
    <w:name w:val="List Bullet"/>
    <w:rsid w:val="00DB48E1"/>
    <w:pPr>
      <w:numPr>
        <w:numId w:val="1"/>
      </w:numPr>
      <w:tabs>
        <w:tab w:val="clear" w:pos="360"/>
        <w:tab w:val="num" w:pos="2989"/>
      </w:tabs>
      <w:ind w:left="1225" w:firstLine="1043"/>
    </w:pPr>
    <w:rPr>
      <w:sz w:val="22"/>
      <w:szCs w:val="24"/>
    </w:rPr>
  </w:style>
  <w:style w:type="paragraph" w:styleId="ListBullet2">
    <w:name w:val="List Bullet 2"/>
    <w:rsid w:val="00DB48E1"/>
    <w:pPr>
      <w:numPr>
        <w:numId w:val="2"/>
      </w:numPr>
      <w:tabs>
        <w:tab w:val="clear" w:pos="643"/>
        <w:tab w:val="num" w:pos="360"/>
      </w:tabs>
      <w:ind w:left="360"/>
    </w:pPr>
    <w:rPr>
      <w:sz w:val="22"/>
      <w:szCs w:val="24"/>
    </w:rPr>
  </w:style>
  <w:style w:type="paragraph" w:styleId="ListBullet3">
    <w:name w:val="List Bullet 3"/>
    <w:rsid w:val="00DB48E1"/>
    <w:pPr>
      <w:numPr>
        <w:numId w:val="3"/>
      </w:numPr>
      <w:tabs>
        <w:tab w:val="clear" w:pos="926"/>
        <w:tab w:val="num" w:pos="360"/>
      </w:tabs>
      <w:ind w:left="360"/>
    </w:pPr>
    <w:rPr>
      <w:sz w:val="22"/>
      <w:szCs w:val="24"/>
    </w:rPr>
  </w:style>
  <w:style w:type="paragraph" w:styleId="ListBullet4">
    <w:name w:val="List Bullet 4"/>
    <w:rsid w:val="00DB48E1"/>
    <w:pPr>
      <w:numPr>
        <w:numId w:val="4"/>
      </w:numPr>
      <w:tabs>
        <w:tab w:val="clear" w:pos="1209"/>
        <w:tab w:val="num" w:pos="926"/>
      </w:tabs>
      <w:ind w:left="926"/>
    </w:pPr>
    <w:rPr>
      <w:sz w:val="22"/>
      <w:szCs w:val="24"/>
    </w:rPr>
  </w:style>
  <w:style w:type="paragraph" w:styleId="ListBullet5">
    <w:name w:val="List Bullet 5"/>
    <w:rsid w:val="00DB48E1"/>
    <w:pPr>
      <w:numPr>
        <w:numId w:val="5"/>
      </w:numPr>
    </w:pPr>
    <w:rPr>
      <w:sz w:val="22"/>
      <w:szCs w:val="24"/>
    </w:rPr>
  </w:style>
  <w:style w:type="paragraph" w:styleId="ListContinue">
    <w:name w:val="List Continue"/>
    <w:rsid w:val="00DB48E1"/>
    <w:pPr>
      <w:spacing w:after="120"/>
      <w:ind w:left="283"/>
    </w:pPr>
    <w:rPr>
      <w:sz w:val="22"/>
      <w:szCs w:val="24"/>
    </w:rPr>
  </w:style>
  <w:style w:type="paragraph" w:styleId="ListContinue2">
    <w:name w:val="List Continue 2"/>
    <w:rsid w:val="00DB48E1"/>
    <w:pPr>
      <w:spacing w:after="120"/>
      <w:ind w:left="566"/>
    </w:pPr>
    <w:rPr>
      <w:sz w:val="22"/>
      <w:szCs w:val="24"/>
    </w:rPr>
  </w:style>
  <w:style w:type="paragraph" w:styleId="ListContinue3">
    <w:name w:val="List Continue 3"/>
    <w:rsid w:val="00DB48E1"/>
    <w:pPr>
      <w:spacing w:after="120"/>
      <w:ind w:left="849"/>
    </w:pPr>
    <w:rPr>
      <w:sz w:val="22"/>
      <w:szCs w:val="24"/>
    </w:rPr>
  </w:style>
  <w:style w:type="paragraph" w:styleId="ListContinue4">
    <w:name w:val="List Continue 4"/>
    <w:rsid w:val="00DB48E1"/>
    <w:pPr>
      <w:spacing w:after="120"/>
      <w:ind w:left="1132"/>
    </w:pPr>
    <w:rPr>
      <w:sz w:val="22"/>
      <w:szCs w:val="24"/>
    </w:rPr>
  </w:style>
  <w:style w:type="paragraph" w:styleId="ListContinue5">
    <w:name w:val="List Continue 5"/>
    <w:rsid w:val="00DB48E1"/>
    <w:pPr>
      <w:spacing w:after="120"/>
      <w:ind w:left="1415"/>
    </w:pPr>
    <w:rPr>
      <w:sz w:val="22"/>
      <w:szCs w:val="24"/>
    </w:rPr>
  </w:style>
  <w:style w:type="paragraph" w:styleId="ListNumber">
    <w:name w:val="List Number"/>
    <w:rsid w:val="00DB48E1"/>
    <w:pPr>
      <w:numPr>
        <w:numId w:val="6"/>
      </w:numPr>
      <w:tabs>
        <w:tab w:val="clear" w:pos="360"/>
        <w:tab w:val="num" w:pos="4242"/>
      </w:tabs>
      <w:ind w:left="3521" w:hanging="1043"/>
    </w:pPr>
    <w:rPr>
      <w:sz w:val="22"/>
      <w:szCs w:val="24"/>
    </w:rPr>
  </w:style>
  <w:style w:type="paragraph" w:styleId="ListNumber2">
    <w:name w:val="List Number 2"/>
    <w:rsid w:val="00DB48E1"/>
    <w:pPr>
      <w:numPr>
        <w:numId w:val="7"/>
      </w:numPr>
      <w:tabs>
        <w:tab w:val="clear" w:pos="643"/>
        <w:tab w:val="num" w:pos="360"/>
      </w:tabs>
      <w:ind w:left="360"/>
    </w:pPr>
    <w:rPr>
      <w:sz w:val="22"/>
      <w:szCs w:val="24"/>
    </w:rPr>
  </w:style>
  <w:style w:type="paragraph" w:styleId="ListNumber3">
    <w:name w:val="List Number 3"/>
    <w:rsid w:val="00DB48E1"/>
    <w:pPr>
      <w:numPr>
        <w:numId w:val="8"/>
      </w:numPr>
      <w:tabs>
        <w:tab w:val="clear" w:pos="926"/>
        <w:tab w:val="num" w:pos="360"/>
      </w:tabs>
      <w:ind w:left="360"/>
    </w:pPr>
    <w:rPr>
      <w:sz w:val="22"/>
      <w:szCs w:val="24"/>
    </w:rPr>
  </w:style>
  <w:style w:type="paragraph" w:styleId="ListNumber4">
    <w:name w:val="List Number 4"/>
    <w:rsid w:val="00DB48E1"/>
    <w:pPr>
      <w:numPr>
        <w:numId w:val="9"/>
      </w:numPr>
      <w:tabs>
        <w:tab w:val="clear" w:pos="1209"/>
        <w:tab w:val="num" w:pos="360"/>
      </w:tabs>
      <w:ind w:left="360"/>
    </w:pPr>
    <w:rPr>
      <w:sz w:val="22"/>
      <w:szCs w:val="24"/>
    </w:rPr>
  </w:style>
  <w:style w:type="paragraph" w:styleId="ListNumber5">
    <w:name w:val="List Number 5"/>
    <w:rsid w:val="00DB48E1"/>
    <w:pPr>
      <w:numPr>
        <w:numId w:val="10"/>
      </w:numPr>
      <w:tabs>
        <w:tab w:val="clear" w:pos="1492"/>
        <w:tab w:val="num" w:pos="1440"/>
      </w:tabs>
      <w:ind w:left="0" w:firstLine="0"/>
    </w:pPr>
    <w:rPr>
      <w:sz w:val="22"/>
      <w:szCs w:val="24"/>
    </w:rPr>
  </w:style>
  <w:style w:type="paragraph" w:styleId="MessageHeader">
    <w:name w:val="Message Header"/>
    <w:rsid w:val="00DB48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B48E1"/>
    <w:rPr>
      <w:sz w:val="24"/>
      <w:szCs w:val="24"/>
    </w:rPr>
  </w:style>
  <w:style w:type="paragraph" w:styleId="NormalIndent">
    <w:name w:val="Normal Indent"/>
    <w:rsid w:val="00DB48E1"/>
    <w:pPr>
      <w:ind w:left="720"/>
    </w:pPr>
    <w:rPr>
      <w:sz w:val="22"/>
      <w:szCs w:val="24"/>
    </w:rPr>
  </w:style>
  <w:style w:type="paragraph" w:styleId="NoteHeading">
    <w:name w:val="Note Heading"/>
    <w:next w:val="Normal"/>
    <w:rsid w:val="00DB48E1"/>
    <w:rPr>
      <w:sz w:val="22"/>
      <w:szCs w:val="24"/>
    </w:rPr>
  </w:style>
  <w:style w:type="paragraph" w:styleId="PlainText">
    <w:name w:val="Plain Text"/>
    <w:rsid w:val="00DB48E1"/>
    <w:rPr>
      <w:rFonts w:ascii="Courier New" w:hAnsi="Courier New" w:cs="Courier New"/>
      <w:sz w:val="22"/>
    </w:rPr>
  </w:style>
  <w:style w:type="paragraph" w:styleId="Salutation">
    <w:name w:val="Salutation"/>
    <w:next w:val="Normal"/>
    <w:rsid w:val="00DB48E1"/>
    <w:rPr>
      <w:sz w:val="22"/>
      <w:szCs w:val="24"/>
    </w:rPr>
  </w:style>
  <w:style w:type="paragraph" w:styleId="Signature">
    <w:name w:val="Signature"/>
    <w:rsid w:val="00DB48E1"/>
    <w:pPr>
      <w:ind w:left="4252"/>
    </w:pPr>
    <w:rPr>
      <w:sz w:val="22"/>
      <w:szCs w:val="24"/>
    </w:rPr>
  </w:style>
  <w:style w:type="paragraph" w:styleId="Subtitle">
    <w:name w:val="Subtitle"/>
    <w:qFormat/>
    <w:rsid w:val="00DB48E1"/>
    <w:pPr>
      <w:spacing w:after="60"/>
      <w:jc w:val="center"/>
    </w:pPr>
    <w:rPr>
      <w:rFonts w:ascii="Arial" w:hAnsi="Arial" w:cs="Arial"/>
      <w:sz w:val="24"/>
      <w:szCs w:val="24"/>
    </w:rPr>
  </w:style>
  <w:style w:type="paragraph" w:styleId="TableofAuthorities">
    <w:name w:val="table of authorities"/>
    <w:next w:val="Normal"/>
    <w:rsid w:val="00DB48E1"/>
    <w:pPr>
      <w:ind w:left="220" w:hanging="220"/>
    </w:pPr>
    <w:rPr>
      <w:sz w:val="22"/>
      <w:szCs w:val="24"/>
    </w:rPr>
  </w:style>
  <w:style w:type="paragraph" w:styleId="TableofFigures">
    <w:name w:val="table of figures"/>
    <w:next w:val="Normal"/>
    <w:rsid w:val="00DB48E1"/>
    <w:pPr>
      <w:ind w:left="440" w:hanging="440"/>
    </w:pPr>
    <w:rPr>
      <w:sz w:val="22"/>
      <w:szCs w:val="24"/>
    </w:rPr>
  </w:style>
  <w:style w:type="paragraph" w:styleId="Title">
    <w:name w:val="Title"/>
    <w:qFormat/>
    <w:rsid w:val="00DB48E1"/>
    <w:pPr>
      <w:spacing w:before="240" w:after="60"/>
      <w:jc w:val="center"/>
    </w:pPr>
    <w:rPr>
      <w:rFonts w:ascii="Arial" w:hAnsi="Arial" w:cs="Arial"/>
      <w:b/>
      <w:bCs/>
      <w:kern w:val="28"/>
      <w:sz w:val="32"/>
      <w:szCs w:val="32"/>
    </w:rPr>
  </w:style>
  <w:style w:type="paragraph" w:styleId="TOAHeading">
    <w:name w:val="toa heading"/>
    <w:next w:val="Normal"/>
    <w:rsid w:val="00DB48E1"/>
    <w:pPr>
      <w:spacing w:before="120"/>
    </w:pPr>
    <w:rPr>
      <w:rFonts w:ascii="Arial" w:hAnsi="Arial" w:cs="Arial"/>
      <w:b/>
      <w:bCs/>
      <w:sz w:val="24"/>
      <w:szCs w:val="24"/>
    </w:rPr>
  </w:style>
  <w:style w:type="paragraph" w:styleId="BodyTextFirstIndent">
    <w:name w:val="Body Text First Indent"/>
    <w:basedOn w:val="BodyText"/>
    <w:rsid w:val="00DB48E1"/>
    <w:pPr>
      <w:ind w:firstLine="210"/>
    </w:pPr>
  </w:style>
  <w:style w:type="paragraph" w:styleId="BodyTextFirstIndent2">
    <w:name w:val="Body Text First Indent 2"/>
    <w:basedOn w:val="BodyTextIndent"/>
    <w:rsid w:val="00DB48E1"/>
    <w:pPr>
      <w:ind w:firstLine="210"/>
    </w:pPr>
  </w:style>
  <w:style w:type="character" w:styleId="CommentReference">
    <w:name w:val="annotation reference"/>
    <w:basedOn w:val="DefaultParagraphFont"/>
    <w:rsid w:val="00DB48E1"/>
    <w:rPr>
      <w:sz w:val="16"/>
      <w:szCs w:val="16"/>
    </w:rPr>
  </w:style>
  <w:style w:type="character" w:styleId="Emphasis">
    <w:name w:val="Emphasis"/>
    <w:basedOn w:val="DefaultParagraphFont"/>
    <w:qFormat/>
    <w:rsid w:val="00DB48E1"/>
    <w:rPr>
      <w:i/>
      <w:iCs/>
    </w:rPr>
  </w:style>
  <w:style w:type="character" w:styleId="EndnoteReference">
    <w:name w:val="endnote reference"/>
    <w:basedOn w:val="DefaultParagraphFont"/>
    <w:rsid w:val="00DB48E1"/>
    <w:rPr>
      <w:vertAlign w:val="superscript"/>
    </w:rPr>
  </w:style>
  <w:style w:type="character" w:styleId="FollowedHyperlink">
    <w:name w:val="FollowedHyperlink"/>
    <w:basedOn w:val="DefaultParagraphFont"/>
    <w:rsid w:val="00DB48E1"/>
    <w:rPr>
      <w:color w:val="800080"/>
      <w:u w:val="single"/>
    </w:rPr>
  </w:style>
  <w:style w:type="character" w:styleId="FootnoteReference">
    <w:name w:val="footnote reference"/>
    <w:basedOn w:val="DefaultParagraphFont"/>
    <w:rsid w:val="00DB48E1"/>
    <w:rPr>
      <w:vertAlign w:val="superscript"/>
    </w:rPr>
  </w:style>
  <w:style w:type="character" w:styleId="HTMLAcronym">
    <w:name w:val="HTML Acronym"/>
    <w:basedOn w:val="DefaultParagraphFont"/>
    <w:rsid w:val="00DB48E1"/>
  </w:style>
  <w:style w:type="character" w:styleId="HTMLCite">
    <w:name w:val="HTML Cite"/>
    <w:basedOn w:val="DefaultParagraphFont"/>
    <w:rsid w:val="00DB48E1"/>
    <w:rPr>
      <w:i/>
      <w:iCs/>
    </w:rPr>
  </w:style>
  <w:style w:type="character" w:styleId="HTMLCode">
    <w:name w:val="HTML Code"/>
    <w:basedOn w:val="DefaultParagraphFont"/>
    <w:rsid w:val="00DB48E1"/>
    <w:rPr>
      <w:rFonts w:ascii="Courier New" w:hAnsi="Courier New" w:cs="Courier New"/>
      <w:sz w:val="20"/>
      <w:szCs w:val="20"/>
    </w:rPr>
  </w:style>
  <w:style w:type="character" w:styleId="HTMLDefinition">
    <w:name w:val="HTML Definition"/>
    <w:basedOn w:val="DefaultParagraphFont"/>
    <w:rsid w:val="00DB48E1"/>
    <w:rPr>
      <w:i/>
      <w:iCs/>
    </w:rPr>
  </w:style>
  <w:style w:type="character" w:styleId="HTMLKeyboard">
    <w:name w:val="HTML Keyboard"/>
    <w:basedOn w:val="DefaultParagraphFont"/>
    <w:rsid w:val="00DB48E1"/>
    <w:rPr>
      <w:rFonts w:ascii="Courier New" w:hAnsi="Courier New" w:cs="Courier New"/>
      <w:sz w:val="20"/>
      <w:szCs w:val="20"/>
    </w:rPr>
  </w:style>
  <w:style w:type="character" w:styleId="HTMLSample">
    <w:name w:val="HTML Sample"/>
    <w:basedOn w:val="DefaultParagraphFont"/>
    <w:rsid w:val="00DB48E1"/>
    <w:rPr>
      <w:rFonts w:ascii="Courier New" w:hAnsi="Courier New" w:cs="Courier New"/>
    </w:rPr>
  </w:style>
  <w:style w:type="character" w:styleId="HTMLTypewriter">
    <w:name w:val="HTML Typewriter"/>
    <w:basedOn w:val="DefaultParagraphFont"/>
    <w:rsid w:val="00DB48E1"/>
    <w:rPr>
      <w:rFonts w:ascii="Courier New" w:hAnsi="Courier New" w:cs="Courier New"/>
      <w:sz w:val="20"/>
      <w:szCs w:val="20"/>
    </w:rPr>
  </w:style>
  <w:style w:type="character" w:styleId="HTMLVariable">
    <w:name w:val="HTML Variable"/>
    <w:basedOn w:val="DefaultParagraphFont"/>
    <w:rsid w:val="00DB48E1"/>
    <w:rPr>
      <w:i/>
      <w:iCs/>
    </w:rPr>
  </w:style>
  <w:style w:type="character" w:styleId="Hyperlink">
    <w:name w:val="Hyperlink"/>
    <w:basedOn w:val="DefaultParagraphFont"/>
    <w:rsid w:val="00DB48E1"/>
    <w:rPr>
      <w:color w:val="0000FF"/>
      <w:u w:val="single"/>
    </w:rPr>
  </w:style>
  <w:style w:type="character" w:styleId="LineNumber">
    <w:name w:val="line number"/>
    <w:basedOn w:val="OPCCharBase"/>
    <w:uiPriority w:val="99"/>
    <w:unhideWhenUsed/>
    <w:rsid w:val="00D94EE2"/>
    <w:rPr>
      <w:sz w:val="16"/>
    </w:rPr>
  </w:style>
  <w:style w:type="paragraph" w:styleId="MacroText">
    <w:name w:val="macro"/>
    <w:rsid w:val="00DB48E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DB48E1"/>
  </w:style>
  <w:style w:type="character" w:styleId="Strong">
    <w:name w:val="Strong"/>
    <w:basedOn w:val="DefaultParagraphFont"/>
    <w:qFormat/>
    <w:rsid w:val="00DB48E1"/>
    <w:rPr>
      <w:b/>
      <w:bCs/>
    </w:rPr>
  </w:style>
  <w:style w:type="paragraph" w:styleId="TOC1">
    <w:name w:val="toc 1"/>
    <w:basedOn w:val="OPCParaBase"/>
    <w:next w:val="Normal"/>
    <w:uiPriority w:val="39"/>
    <w:unhideWhenUsed/>
    <w:rsid w:val="00D94EE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94EE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94EE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94EE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94EE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94EE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94EE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94EE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94EE2"/>
    <w:pPr>
      <w:keepLines/>
      <w:tabs>
        <w:tab w:val="right" w:pos="7088"/>
      </w:tabs>
      <w:spacing w:before="80" w:line="240" w:lineRule="auto"/>
      <w:ind w:left="851" w:right="567"/>
    </w:pPr>
    <w:rPr>
      <w:i/>
      <w:kern w:val="28"/>
      <w:sz w:val="20"/>
    </w:rPr>
  </w:style>
  <w:style w:type="paragraph" w:customStyle="1" w:styleId="CTA-">
    <w:name w:val="CTA -"/>
    <w:basedOn w:val="OPCParaBase"/>
    <w:rsid w:val="00D94EE2"/>
    <w:pPr>
      <w:spacing w:before="60" w:line="240" w:lineRule="atLeast"/>
      <w:ind w:left="85" w:hanging="85"/>
    </w:pPr>
    <w:rPr>
      <w:sz w:val="20"/>
    </w:rPr>
  </w:style>
  <w:style w:type="paragraph" w:customStyle="1" w:styleId="CTA--">
    <w:name w:val="CTA --"/>
    <w:basedOn w:val="OPCParaBase"/>
    <w:next w:val="Normal"/>
    <w:rsid w:val="00D94EE2"/>
    <w:pPr>
      <w:spacing w:before="60" w:line="240" w:lineRule="atLeast"/>
      <w:ind w:left="142" w:hanging="142"/>
    </w:pPr>
    <w:rPr>
      <w:sz w:val="20"/>
    </w:rPr>
  </w:style>
  <w:style w:type="paragraph" w:customStyle="1" w:styleId="CTA---">
    <w:name w:val="CTA ---"/>
    <w:basedOn w:val="OPCParaBase"/>
    <w:next w:val="Normal"/>
    <w:rsid w:val="00D94EE2"/>
    <w:pPr>
      <w:spacing w:before="60" w:line="240" w:lineRule="atLeast"/>
      <w:ind w:left="198" w:hanging="198"/>
    </w:pPr>
    <w:rPr>
      <w:sz w:val="20"/>
    </w:rPr>
  </w:style>
  <w:style w:type="paragraph" w:customStyle="1" w:styleId="CTA----">
    <w:name w:val="CTA ----"/>
    <w:basedOn w:val="OPCParaBase"/>
    <w:next w:val="Normal"/>
    <w:rsid w:val="00D94EE2"/>
    <w:pPr>
      <w:spacing w:before="60" w:line="240" w:lineRule="atLeast"/>
      <w:ind w:left="255" w:hanging="255"/>
    </w:pPr>
    <w:rPr>
      <w:sz w:val="20"/>
    </w:rPr>
  </w:style>
  <w:style w:type="paragraph" w:customStyle="1" w:styleId="CTA1a">
    <w:name w:val="CTA 1(a)"/>
    <w:basedOn w:val="OPCParaBase"/>
    <w:rsid w:val="00D94EE2"/>
    <w:pPr>
      <w:tabs>
        <w:tab w:val="right" w:pos="414"/>
      </w:tabs>
      <w:spacing w:before="40" w:line="240" w:lineRule="atLeast"/>
      <w:ind w:left="675" w:hanging="675"/>
    </w:pPr>
    <w:rPr>
      <w:sz w:val="20"/>
    </w:rPr>
  </w:style>
  <w:style w:type="paragraph" w:customStyle="1" w:styleId="CTA1ai">
    <w:name w:val="CTA 1(a)(i)"/>
    <w:basedOn w:val="OPCParaBase"/>
    <w:rsid w:val="00D94EE2"/>
    <w:pPr>
      <w:tabs>
        <w:tab w:val="right" w:pos="1004"/>
      </w:tabs>
      <w:spacing w:before="40" w:line="240" w:lineRule="atLeast"/>
      <w:ind w:left="1253" w:hanging="1253"/>
    </w:pPr>
    <w:rPr>
      <w:sz w:val="20"/>
    </w:rPr>
  </w:style>
  <w:style w:type="paragraph" w:customStyle="1" w:styleId="CTA2a">
    <w:name w:val="CTA 2(a)"/>
    <w:basedOn w:val="OPCParaBase"/>
    <w:rsid w:val="00D94EE2"/>
    <w:pPr>
      <w:tabs>
        <w:tab w:val="right" w:pos="482"/>
      </w:tabs>
      <w:spacing w:before="40" w:line="240" w:lineRule="atLeast"/>
      <w:ind w:left="748" w:hanging="748"/>
    </w:pPr>
    <w:rPr>
      <w:sz w:val="20"/>
    </w:rPr>
  </w:style>
  <w:style w:type="paragraph" w:customStyle="1" w:styleId="CTA2ai">
    <w:name w:val="CTA 2(a)(i)"/>
    <w:basedOn w:val="OPCParaBase"/>
    <w:rsid w:val="00D94EE2"/>
    <w:pPr>
      <w:tabs>
        <w:tab w:val="right" w:pos="1089"/>
      </w:tabs>
      <w:spacing w:before="40" w:line="240" w:lineRule="atLeast"/>
      <w:ind w:left="1327" w:hanging="1327"/>
    </w:pPr>
    <w:rPr>
      <w:sz w:val="20"/>
    </w:rPr>
  </w:style>
  <w:style w:type="paragraph" w:customStyle="1" w:styleId="CTA3a">
    <w:name w:val="CTA 3(a)"/>
    <w:basedOn w:val="OPCParaBase"/>
    <w:rsid w:val="00D94EE2"/>
    <w:pPr>
      <w:tabs>
        <w:tab w:val="right" w:pos="556"/>
      </w:tabs>
      <w:spacing w:before="40" w:line="240" w:lineRule="atLeast"/>
      <w:ind w:left="805" w:hanging="805"/>
    </w:pPr>
    <w:rPr>
      <w:sz w:val="20"/>
    </w:rPr>
  </w:style>
  <w:style w:type="paragraph" w:customStyle="1" w:styleId="CTA3ai">
    <w:name w:val="CTA 3(a)(i)"/>
    <w:basedOn w:val="OPCParaBase"/>
    <w:rsid w:val="00D94EE2"/>
    <w:pPr>
      <w:tabs>
        <w:tab w:val="right" w:pos="1140"/>
      </w:tabs>
      <w:spacing w:before="40" w:line="240" w:lineRule="atLeast"/>
      <w:ind w:left="1361" w:hanging="1361"/>
    </w:pPr>
    <w:rPr>
      <w:sz w:val="20"/>
    </w:rPr>
  </w:style>
  <w:style w:type="paragraph" w:customStyle="1" w:styleId="CTA4a">
    <w:name w:val="CTA 4(a)"/>
    <w:basedOn w:val="OPCParaBase"/>
    <w:rsid w:val="00D94EE2"/>
    <w:pPr>
      <w:tabs>
        <w:tab w:val="right" w:pos="624"/>
      </w:tabs>
      <w:spacing w:before="40" w:line="240" w:lineRule="atLeast"/>
      <w:ind w:left="873" w:hanging="873"/>
    </w:pPr>
    <w:rPr>
      <w:sz w:val="20"/>
    </w:rPr>
  </w:style>
  <w:style w:type="paragraph" w:customStyle="1" w:styleId="CTA4ai">
    <w:name w:val="CTA 4(a)(i)"/>
    <w:basedOn w:val="OPCParaBase"/>
    <w:rsid w:val="00D94EE2"/>
    <w:pPr>
      <w:tabs>
        <w:tab w:val="right" w:pos="1213"/>
      </w:tabs>
      <w:spacing w:before="40" w:line="240" w:lineRule="atLeast"/>
      <w:ind w:left="1452" w:hanging="1452"/>
    </w:pPr>
    <w:rPr>
      <w:sz w:val="20"/>
    </w:rPr>
  </w:style>
  <w:style w:type="paragraph" w:customStyle="1" w:styleId="CTACAPS">
    <w:name w:val="CTA CAPS"/>
    <w:basedOn w:val="OPCParaBase"/>
    <w:rsid w:val="00D94EE2"/>
    <w:pPr>
      <w:spacing w:before="60" w:line="240" w:lineRule="atLeast"/>
    </w:pPr>
    <w:rPr>
      <w:sz w:val="20"/>
    </w:rPr>
  </w:style>
  <w:style w:type="paragraph" w:customStyle="1" w:styleId="CTAright">
    <w:name w:val="CTA right"/>
    <w:basedOn w:val="OPCParaBase"/>
    <w:rsid w:val="00D94EE2"/>
    <w:pPr>
      <w:spacing w:before="60" w:line="240" w:lineRule="auto"/>
      <w:jc w:val="right"/>
    </w:pPr>
    <w:rPr>
      <w:sz w:val="20"/>
    </w:rPr>
  </w:style>
  <w:style w:type="paragraph" w:customStyle="1" w:styleId="ActHead1">
    <w:name w:val="ActHead 1"/>
    <w:aliases w:val="c"/>
    <w:basedOn w:val="OPCParaBase"/>
    <w:next w:val="Normal"/>
    <w:qFormat/>
    <w:rsid w:val="00D94E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94E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94E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94E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94E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94E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94E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94E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94EE2"/>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D94EE2"/>
    <w:pPr>
      <w:spacing w:before="240" w:line="240" w:lineRule="auto"/>
      <w:ind w:left="284" w:hanging="284"/>
    </w:pPr>
    <w:rPr>
      <w:b/>
      <w:i/>
      <w:kern w:val="28"/>
      <w:sz w:val="24"/>
    </w:rPr>
  </w:style>
  <w:style w:type="numbering" w:styleId="111111">
    <w:name w:val="Outline List 2"/>
    <w:basedOn w:val="NoList"/>
    <w:rsid w:val="00DB48E1"/>
    <w:pPr>
      <w:numPr>
        <w:numId w:val="12"/>
      </w:numPr>
    </w:pPr>
  </w:style>
  <w:style w:type="numbering" w:styleId="1ai">
    <w:name w:val="Outline List 1"/>
    <w:basedOn w:val="NoList"/>
    <w:rsid w:val="00DB48E1"/>
    <w:pPr>
      <w:numPr>
        <w:numId w:val="14"/>
      </w:numPr>
    </w:pPr>
  </w:style>
  <w:style w:type="paragraph" w:customStyle="1" w:styleId="ENoteTTiSub">
    <w:name w:val="ENoteTTiSub"/>
    <w:aliases w:val="enttis"/>
    <w:basedOn w:val="OPCParaBase"/>
    <w:rsid w:val="00D94EE2"/>
    <w:pPr>
      <w:keepNext/>
      <w:spacing w:before="60" w:line="240" w:lineRule="atLeast"/>
      <w:ind w:left="340"/>
    </w:pPr>
    <w:rPr>
      <w:sz w:val="16"/>
    </w:rPr>
  </w:style>
  <w:style w:type="numbering" w:styleId="ArticleSection">
    <w:name w:val="Outline List 3"/>
    <w:basedOn w:val="NoList"/>
    <w:rsid w:val="00DB48E1"/>
    <w:pPr>
      <w:numPr>
        <w:numId w:val="13"/>
      </w:numPr>
    </w:pPr>
  </w:style>
  <w:style w:type="paragraph" w:customStyle="1" w:styleId="SubDivisionMigration">
    <w:name w:val="SubDivisionMigration"/>
    <w:aliases w:val="sdm"/>
    <w:basedOn w:val="OPCParaBase"/>
    <w:rsid w:val="00D94EE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94EE2"/>
    <w:pPr>
      <w:keepNext/>
      <w:keepLines/>
      <w:spacing w:before="240" w:line="240" w:lineRule="auto"/>
      <w:ind w:left="1134" w:hanging="1134"/>
    </w:pPr>
    <w:rPr>
      <w:b/>
      <w:sz w:val="28"/>
    </w:rPr>
  </w:style>
  <w:style w:type="table" w:styleId="Table3Deffects1">
    <w:name w:val="Table 3D effects 1"/>
    <w:basedOn w:val="TableNormal"/>
    <w:rsid w:val="00DB48E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B48E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B48E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B48E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B48E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B48E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B48E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B48E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B48E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B48E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B48E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B48E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B48E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B48E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B48E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B48E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B48E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94EE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B48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B48E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B48E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B48E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B48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B48E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B48E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B48E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B48E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B48E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B48E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B48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B48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B48E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B48E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B48E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B48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B48E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B48E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B48E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B48E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B48E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B48E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B48E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B48E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B48E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sectionChar">
    <w:name w:val="subsection Char"/>
    <w:aliases w:val="ss Char"/>
    <w:basedOn w:val="DefaultParagraphFont"/>
    <w:link w:val="subsection"/>
    <w:rsid w:val="00B40C46"/>
    <w:rPr>
      <w:sz w:val="22"/>
    </w:rPr>
  </w:style>
  <w:style w:type="character" w:customStyle="1" w:styleId="paragraphChar">
    <w:name w:val="paragraph Char"/>
    <w:aliases w:val="a Char"/>
    <w:basedOn w:val="DefaultParagraphFont"/>
    <w:link w:val="paragraph"/>
    <w:rsid w:val="00B40C46"/>
    <w:rPr>
      <w:sz w:val="22"/>
    </w:rPr>
  </w:style>
  <w:style w:type="character" w:customStyle="1" w:styleId="ItemHeadChar">
    <w:name w:val="ItemHead Char"/>
    <w:aliases w:val="ih Char"/>
    <w:basedOn w:val="DefaultParagraphFont"/>
    <w:link w:val="ItemHead"/>
    <w:rsid w:val="00B40C46"/>
    <w:rPr>
      <w:rFonts w:ascii="Arial" w:hAnsi="Arial"/>
      <w:b/>
      <w:kern w:val="28"/>
      <w:sz w:val="24"/>
    </w:rPr>
  </w:style>
  <w:style w:type="character" w:customStyle="1" w:styleId="OPCCharBase">
    <w:name w:val="OPCCharBase"/>
    <w:uiPriority w:val="1"/>
    <w:qFormat/>
    <w:rsid w:val="00D94EE2"/>
  </w:style>
  <w:style w:type="paragraph" w:customStyle="1" w:styleId="OPCParaBase">
    <w:name w:val="OPCParaBase"/>
    <w:qFormat/>
    <w:rsid w:val="00D94EE2"/>
    <w:pPr>
      <w:spacing w:line="260" w:lineRule="atLeast"/>
    </w:pPr>
    <w:rPr>
      <w:sz w:val="22"/>
    </w:rPr>
  </w:style>
  <w:style w:type="character" w:customStyle="1" w:styleId="HeaderChar">
    <w:name w:val="Header Char"/>
    <w:basedOn w:val="DefaultParagraphFont"/>
    <w:link w:val="Header"/>
    <w:rsid w:val="00D94EE2"/>
    <w:rPr>
      <w:sz w:val="16"/>
    </w:rPr>
  </w:style>
  <w:style w:type="paragraph" w:customStyle="1" w:styleId="noteToPara">
    <w:name w:val="noteToPara"/>
    <w:aliases w:val="ntp"/>
    <w:basedOn w:val="OPCParaBase"/>
    <w:rsid w:val="00D94EE2"/>
    <w:pPr>
      <w:spacing w:before="122" w:line="198" w:lineRule="exact"/>
      <w:ind w:left="2353" w:hanging="709"/>
    </w:pPr>
    <w:rPr>
      <w:sz w:val="18"/>
    </w:rPr>
  </w:style>
  <w:style w:type="character" w:customStyle="1" w:styleId="FooterChar">
    <w:name w:val="Footer Char"/>
    <w:basedOn w:val="DefaultParagraphFont"/>
    <w:link w:val="Footer"/>
    <w:rsid w:val="00D94EE2"/>
    <w:rPr>
      <w:sz w:val="22"/>
      <w:szCs w:val="24"/>
    </w:rPr>
  </w:style>
  <w:style w:type="table" w:customStyle="1" w:styleId="CFlag">
    <w:name w:val="CFlag"/>
    <w:basedOn w:val="TableNormal"/>
    <w:uiPriority w:val="99"/>
    <w:rsid w:val="00D94EE2"/>
    <w:tblPr/>
  </w:style>
  <w:style w:type="paragraph" w:customStyle="1" w:styleId="SignCoverPageEnd">
    <w:name w:val="SignCoverPageEnd"/>
    <w:basedOn w:val="OPCParaBase"/>
    <w:next w:val="Normal"/>
    <w:rsid w:val="00D94EE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94EE2"/>
    <w:pPr>
      <w:pBdr>
        <w:top w:val="single" w:sz="4" w:space="1" w:color="auto"/>
      </w:pBdr>
      <w:spacing w:before="360"/>
      <w:ind w:right="397"/>
      <w:jc w:val="both"/>
    </w:pPr>
  </w:style>
  <w:style w:type="paragraph" w:customStyle="1" w:styleId="ENotesHeading1">
    <w:name w:val="ENotesHeading 1"/>
    <w:aliases w:val="Enh1"/>
    <w:basedOn w:val="OPCParaBase"/>
    <w:next w:val="Normal"/>
    <w:rsid w:val="00D94EE2"/>
    <w:pPr>
      <w:spacing w:before="120"/>
      <w:outlineLvl w:val="1"/>
    </w:pPr>
    <w:rPr>
      <w:b/>
      <w:sz w:val="28"/>
      <w:szCs w:val="28"/>
    </w:rPr>
  </w:style>
  <w:style w:type="paragraph" w:customStyle="1" w:styleId="ENotesHeading2">
    <w:name w:val="ENotesHeading 2"/>
    <w:aliases w:val="Enh2"/>
    <w:basedOn w:val="OPCParaBase"/>
    <w:next w:val="Normal"/>
    <w:rsid w:val="00D94EE2"/>
    <w:pPr>
      <w:spacing w:before="120" w:after="120"/>
      <w:outlineLvl w:val="2"/>
    </w:pPr>
    <w:rPr>
      <w:b/>
      <w:sz w:val="24"/>
      <w:szCs w:val="28"/>
    </w:rPr>
  </w:style>
  <w:style w:type="paragraph" w:customStyle="1" w:styleId="CompiledActNo">
    <w:name w:val="CompiledActNo"/>
    <w:basedOn w:val="OPCParaBase"/>
    <w:next w:val="Normal"/>
    <w:rsid w:val="00D94EE2"/>
    <w:rPr>
      <w:b/>
      <w:sz w:val="24"/>
      <w:szCs w:val="24"/>
    </w:rPr>
  </w:style>
  <w:style w:type="paragraph" w:customStyle="1" w:styleId="ENotesText">
    <w:name w:val="ENotesText"/>
    <w:aliases w:val="Ent,ENt"/>
    <w:basedOn w:val="OPCParaBase"/>
    <w:next w:val="Normal"/>
    <w:rsid w:val="00D94EE2"/>
    <w:pPr>
      <w:spacing w:before="120"/>
    </w:pPr>
  </w:style>
  <w:style w:type="paragraph" w:customStyle="1" w:styleId="CompiledMadeUnder">
    <w:name w:val="CompiledMadeUnder"/>
    <w:basedOn w:val="OPCParaBase"/>
    <w:next w:val="Normal"/>
    <w:rsid w:val="00D94EE2"/>
    <w:rPr>
      <w:i/>
      <w:sz w:val="24"/>
      <w:szCs w:val="24"/>
    </w:rPr>
  </w:style>
  <w:style w:type="paragraph" w:customStyle="1" w:styleId="Paragraphsub-sub-sub">
    <w:name w:val="Paragraph(sub-sub-sub)"/>
    <w:aliases w:val="aaaa"/>
    <w:basedOn w:val="OPCParaBase"/>
    <w:rsid w:val="00D94EE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94EE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94EE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94EE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94EE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94EE2"/>
    <w:pPr>
      <w:spacing w:before="60" w:line="240" w:lineRule="auto"/>
    </w:pPr>
    <w:rPr>
      <w:rFonts w:cs="Arial"/>
      <w:sz w:val="20"/>
      <w:szCs w:val="22"/>
    </w:rPr>
  </w:style>
  <w:style w:type="paragraph" w:customStyle="1" w:styleId="ActHead10">
    <w:name w:val="ActHead 10"/>
    <w:aliases w:val="sp"/>
    <w:basedOn w:val="OPCParaBase"/>
    <w:next w:val="ActHead3"/>
    <w:rsid w:val="00D94EE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94EE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94EE2"/>
    <w:pPr>
      <w:keepNext/>
      <w:spacing w:before="60" w:line="240" w:lineRule="atLeast"/>
    </w:pPr>
    <w:rPr>
      <w:b/>
      <w:sz w:val="20"/>
    </w:rPr>
  </w:style>
  <w:style w:type="paragraph" w:customStyle="1" w:styleId="NoteToSubpara">
    <w:name w:val="NoteToSubpara"/>
    <w:aliases w:val="nts"/>
    <w:basedOn w:val="OPCParaBase"/>
    <w:rsid w:val="00D94EE2"/>
    <w:pPr>
      <w:spacing w:before="40" w:line="198" w:lineRule="exact"/>
      <w:ind w:left="2835" w:hanging="709"/>
    </w:pPr>
    <w:rPr>
      <w:sz w:val="18"/>
    </w:rPr>
  </w:style>
  <w:style w:type="paragraph" w:customStyle="1" w:styleId="ENoteTableHeading">
    <w:name w:val="ENoteTableHeading"/>
    <w:aliases w:val="enth"/>
    <w:basedOn w:val="OPCParaBase"/>
    <w:rsid w:val="00D94EE2"/>
    <w:pPr>
      <w:keepNext/>
      <w:spacing w:before="60" w:line="240" w:lineRule="atLeast"/>
    </w:pPr>
    <w:rPr>
      <w:rFonts w:ascii="Arial" w:hAnsi="Arial"/>
      <w:b/>
      <w:sz w:val="16"/>
    </w:rPr>
  </w:style>
  <w:style w:type="paragraph" w:customStyle="1" w:styleId="ENoteTTi">
    <w:name w:val="ENoteTTi"/>
    <w:aliases w:val="entti"/>
    <w:basedOn w:val="OPCParaBase"/>
    <w:rsid w:val="00D94EE2"/>
    <w:pPr>
      <w:keepNext/>
      <w:spacing w:before="60" w:line="240" w:lineRule="atLeast"/>
      <w:ind w:left="170"/>
    </w:pPr>
    <w:rPr>
      <w:sz w:val="16"/>
    </w:rPr>
  </w:style>
  <w:style w:type="paragraph" w:customStyle="1" w:styleId="ENoteTTIndentHeading">
    <w:name w:val="ENoteTTIndentHeading"/>
    <w:aliases w:val="enTTHi"/>
    <w:basedOn w:val="OPCParaBase"/>
    <w:rsid w:val="00D94EE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94EE2"/>
    <w:pPr>
      <w:spacing w:before="60" w:line="240" w:lineRule="atLeast"/>
    </w:pPr>
    <w:rPr>
      <w:sz w:val="16"/>
    </w:rPr>
  </w:style>
  <w:style w:type="paragraph" w:customStyle="1" w:styleId="MadeunderText">
    <w:name w:val="MadeunderText"/>
    <w:basedOn w:val="OPCParaBase"/>
    <w:next w:val="CompiledMadeUnder"/>
    <w:rsid w:val="00D94EE2"/>
    <w:pPr>
      <w:spacing w:before="240"/>
    </w:pPr>
    <w:rPr>
      <w:sz w:val="24"/>
      <w:szCs w:val="24"/>
    </w:rPr>
  </w:style>
  <w:style w:type="paragraph" w:customStyle="1" w:styleId="ENotesHeading3">
    <w:name w:val="ENotesHeading 3"/>
    <w:aliases w:val="Enh3"/>
    <w:basedOn w:val="OPCParaBase"/>
    <w:next w:val="Normal"/>
    <w:rsid w:val="00D94EE2"/>
    <w:pPr>
      <w:keepNext/>
      <w:spacing w:before="120" w:line="240" w:lineRule="auto"/>
      <w:outlineLvl w:val="4"/>
    </w:pPr>
    <w:rPr>
      <w:b/>
      <w:szCs w:val="24"/>
    </w:rPr>
  </w:style>
  <w:style w:type="paragraph" w:customStyle="1" w:styleId="SubPartCASA">
    <w:name w:val="SubPart(CASA)"/>
    <w:aliases w:val="csp"/>
    <w:basedOn w:val="OPCParaBase"/>
    <w:next w:val="ActHead3"/>
    <w:rsid w:val="00D94EE2"/>
    <w:pPr>
      <w:keepNext/>
      <w:keepLines/>
      <w:spacing w:before="280"/>
      <w:outlineLvl w:val="1"/>
    </w:pPr>
    <w:rPr>
      <w:b/>
      <w:kern w:val="28"/>
      <w:sz w:val="32"/>
    </w:rPr>
  </w:style>
  <w:style w:type="paragraph" w:customStyle="1" w:styleId="SOText">
    <w:name w:val="SO Text"/>
    <w:aliases w:val="sot"/>
    <w:link w:val="SOTextChar"/>
    <w:rsid w:val="00D94EE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94EE2"/>
    <w:rPr>
      <w:rFonts w:eastAsiaTheme="minorHAnsi" w:cstheme="minorBidi"/>
      <w:sz w:val="22"/>
      <w:lang w:eastAsia="en-US"/>
    </w:rPr>
  </w:style>
  <w:style w:type="paragraph" w:customStyle="1" w:styleId="SOTextNote">
    <w:name w:val="SO TextNote"/>
    <w:aliases w:val="sont"/>
    <w:basedOn w:val="SOText"/>
    <w:qFormat/>
    <w:rsid w:val="00D94EE2"/>
    <w:pPr>
      <w:spacing w:before="122" w:line="198" w:lineRule="exact"/>
      <w:ind w:left="1843" w:hanging="709"/>
    </w:pPr>
    <w:rPr>
      <w:sz w:val="18"/>
    </w:rPr>
  </w:style>
  <w:style w:type="paragraph" w:customStyle="1" w:styleId="SOPara">
    <w:name w:val="SO Para"/>
    <w:aliases w:val="soa"/>
    <w:basedOn w:val="SOText"/>
    <w:link w:val="SOParaChar"/>
    <w:qFormat/>
    <w:rsid w:val="00D94EE2"/>
    <w:pPr>
      <w:tabs>
        <w:tab w:val="right" w:pos="1786"/>
      </w:tabs>
      <w:spacing w:before="40"/>
      <w:ind w:left="2070" w:hanging="936"/>
    </w:pPr>
  </w:style>
  <w:style w:type="character" w:customStyle="1" w:styleId="SOParaChar">
    <w:name w:val="SO Para Char"/>
    <w:aliases w:val="soa Char"/>
    <w:basedOn w:val="DefaultParagraphFont"/>
    <w:link w:val="SOPara"/>
    <w:rsid w:val="00D94EE2"/>
    <w:rPr>
      <w:rFonts w:eastAsiaTheme="minorHAnsi" w:cstheme="minorBidi"/>
      <w:sz w:val="22"/>
      <w:lang w:eastAsia="en-US"/>
    </w:rPr>
  </w:style>
  <w:style w:type="paragraph" w:customStyle="1" w:styleId="FileName">
    <w:name w:val="FileName"/>
    <w:basedOn w:val="Normal"/>
    <w:rsid w:val="00D94EE2"/>
  </w:style>
  <w:style w:type="paragraph" w:customStyle="1" w:styleId="SOHeadBold">
    <w:name w:val="SO HeadBold"/>
    <w:aliases w:val="sohb"/>
    <w:basedOn w:val="SOText"/>
    <w:next w:val="SOText"/>
    <w:link w:val="SOHeadBoldChar"/>
    <w:qFormat/>
    <w:rsid w:val="00D94EE2"/>
    <w:rPr>
      <w:b/>
    </w:rPr>
  </w:style>
  <w:style w:type="character" w:customStyle="1" w:styleId="SOHeadBoldChar">
    <w:name w:val="SO HeadBold Char"/>
    <w:aliases w:val="sohb Char"/>
    <w:basedOn w:val="DefaultParagraphFont"/>
    <w:link w:val="SOHeadBold"/>
    <w:rsid w:val="00D94EE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94EE2"/>
    <w:rPr>
      <w:i/>
    </w:rPr>
  </w:style>
  <w:style w:type="character" w:customStyle="1" w:styleId="SOHeadItalicChar">
    <w:name w:val="SO HeadItalic Char"/>
    <w:aliases w:val="sohi Char"/>
    <w:basedOn w:val="DefaultParagraphFont"/>
    <w:link w:val="SOHeadItalic"/>
    <w:rsid w:val="00D94EE2"/>
    <w:rPr>
      <w:rFonts w:eastAsiaTheme="minorHAnsi" w:cstheme="minorBidi"/>
      <w:i/>
      <w:sz w:val="22"/>
      <w:lang w:eastAsia="en-US"/>
    </w:rPr>
  </w:style>
  <w:style w:type="paragraph" w:customStyle="1" w:styleId="SOBullet">
    <w:name w:val="SO Bullet"/>
    <w:aliases w:val="sotb"/>
    <w:basedOn w:val="SOText"/>
    <w:link w:val="SOBulletChar"/>
    <w:qFormat/>
    <w:rsid w:val="00D94EE2"/>
    <w:pPr>
      <w:ind w:left="1559" w:hanging="425"/>
    </w:pPr>
  </w:style>
  <w:style w:type="character" w:customStyle="1" w:styleId="SOBulletChar">
    <w:name w:val="SO Bullet Char"/>
    <w:aliases w:val="sotb Char"/>
    <w:basedOn w:val="DefaultParagraphFont"/>
    <w:link w:val="SOBullet"/>
    <w:rsid w:val="00D94EE2"/>
    <w:rPr>
      <w:rFonts w:eastAsiaTheme="minorHAnsi" w:cstheme="minorBidi"/>
      <w:sz w:val="22"/>
      <w:lang w:eastAsia="en-US"/>
    </w:rPr>
  </w:style>
  <w:style w:type="paragraph" w:customStyle="1" w:styleId="SOBulletNote">
    <w:name w:val="SO BulletNote"/>
    <w:aliases w:val="sonb"/>
    <w:basedOn w:val="SOTextNote"/>
    <w:link w:val="SOBulletNoteChar"/>
    <w:qFormat/>
    <w:rsid w:val="00D94EE2"/>
    <w:pPr>
      <w:tabs>
        <w:tab w:val="left" w:pos="1560"/>
      </w:tabs>
      <w:ind w:left="2268" w:hanging="1134"/>
    </w:pPr>
  </w:style>
  <w:style w:type="character" w:customStyle="1" w:styleId="SOBulletNoteChar">
    <w:name w:val="SO BulletNote Char"/>
    <w:aliases w:val="sonb Char"/>
    <w:basedOn w:val="DefaultParagraphFont"/>
    <w:link w:val="SOBulletNote"/>
    <w:rsid w:val="00D94EE2"/>
    <w:rPr>
      <w:rFonts w:eastAsiaTheme="minorHAnsi" w:cstheme="minorBidi"/>
      <w:sz w:val="18"/>
      <w:lang w:eastAsia="en-US"/>
    </w:rPr>
  </w:style>
  <w:style w:type="character" w:customStyle="1" w:styleId="ActHead5Char">
    <w:name w:val="ActHead 5 Char"/>
    <w:aliases w:val="s Char"/>
    <w:link w:val="ActHead5"/>
    <w:locked/>
    <w:rsid w:val="00170624"/>
    <w:rPr>
      <w:b/>
      <w:kern w:val="28"/>
      <w:sz w:val="24"/>
    </w:rPr>
  </w:style>
  <w:style w:type="paragraph" w:customStyle="1" w:styleId="FreeForm">
    <w:name w:val="FreeForm"/>
    <w:rsid w:val="00D94EE2"/>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9A7AF5"/>
    <w:rPr>
      <w:sz w:val="18"/>
    </w:rPr>
  </w:style>
  <w:style w:type="character" w:customStyle="1" w:styleId="subsection2Char">
    <w:name w:val="subsection2 Char"/>
    <w:aliases w:val="ss2 Char"/>
    <w:link w:val="subsection2"/>
    <w:locked/>
    <w:rsid w:val="004A56B1"/>
    <w:rPr>
      <w:sz w:val="22"/>
    </w:rPr>
  </w:style>
  <w:style w:type="character" w:customStyle="1" w:styleId="DefinitionChar">
    <w:name w:val="Definition Char"/>
    <w:aliases w:val="dd Char"/>
    <w:link w:val="Definition"/>
    <w:locked/>
    <w:rsid w:val="004A56B1"/>
    <w:rPr>
      <w:sz w:val="22"/>
    </w:rPr>
  </w:style>
  <w:style w:type="paragraph" w:customStyle="1" w:styleId="EnStatement">
    <w:name w:val="EnStatement"/>
    <w:basedOn w:val="Normal"/>
    <w:rsid w:val="00D94EE2"/>
    <w:pPr>
      <w:numPr>
        <w:numId w:val="25"/>
      </w:numPr>
    </w:pPr>
    <w:rPr>
      <w:rFonts w:eastAsia="Times New Roman" w:cs="Times New Roman"/>
      <w:lang w:eastAsia="en-AU"/>
    </w:rPr>
  </w:style>
  <w:style w:type="paragraph" w:customStyle="1" w:styleId="EnStatementHeading">
    <w:name w:val="EnStatementHeading"/>
    <w:basedOn w:val="Normal"/>
    <w:rsid w:val="00D94EE2"/>
    <w:rPr>
      <w:rFonts w:eastAsia="Times New Roman" w:cs="Times New Roman"/>
      <w:b/>
      <w:lang w:eastAsia="en-AU"/>
    </w:rPr>
  </w:style>
  <w:style w:type="paragraph" w:styleId="Revision">
    <w:name w:val="Revision"/>
    <w:hidden/>
    <w:uiPriority w:val="99"/>
    <w:semiHidden/>
    <w:rsid w:val="00F05ABE"/>
    <w:rPr>
      <w:rFonts w:eastAsiaTheme="minorHAnsi" w:cstheme="minorBidi"/>
      <w:sz w:val="22"/>
      <w:lang w:eastAsia="en-US"/>
    </w:rPr>
  </w:style>
  <w:style w:type="paragraph" w:customStyle="1" w:styleId="Transitional">
    <w:name w:val="Transitional"/>
    <w:aliases w:val="tr"/>
    <w:basedOn w:val="Normal"/>
    <w:next w:val="Normal"/>
    <w:rsid w:val="00D94EE2"/>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4EE2"/>
    <w:pPr>
      <w:spacing w:line="260" w:lineRule="atLeast"/>
    </w:pPr>
    <w:rPr>
      <w:rFonts w:eastAsiaTheme="minorHAnsi" w:cstheme="minorBidi"/>
      <w:sz w:val="22"/>
      <w:lang w:eastAsia="en-US"/>
    </w:rPr>
  </w:style>
  <w:style w:type="paragraph" w:styleId="Heading1">
    <w:name w:val="heading 1"/>
    <w:next w:val="Heading2"/>
    <w:autoRedefine/>
    <w:qFormat/>
    <w:rsid w:val="00DB48E1"/>
    <w:pPr>
      <w:keepNext/>
      <w:keepLines/>
      <w:ind w:left="1134" w:hanging="1134"/>
      <w:outlineLvl w:val="0"/>
    </w:pPr>
    <w:rPr>
      <w:b/>
      <w:bCs/>
      <w:kern w:val="28"/>
      <w:sz w:val="36"/>
      <w:szCs w:val="32"/>
    </w:rPr>
  </w:style>
  <w:style w:type="paragraph" w:styleId="Heading2">
    <w:name w:val="heading 2"/>
    <w:basedOn w:val="Heading1"/>
    <w:next w:val="Heading3"/>
    <w:autoRedefine/>
    <w:qFormat/>
    <w:rsid w:val="00DB48E1"/>
    <w:pPr>
      <w:spacing w:before="280"/>
      <w:outlineLvl w:val="1"/>
    </w:pPr>
    <w:rPr>
      <w:bCs w:val="0"/>
      <w:iCs/>
      <w:sz w:val="32"/>
      <w:szCs w:val="28"/>
    </w:rPr>
  </w:style>
  <w:style w:type="paragraph" w:styleId="Heading3">
    <w:name w:val="heading 3"/>
    <w:basedOn w:val="Heading1"/>
    <w:next w:val="Heading4"/>
    <w:autoRedefine/>
    <w:qFormat/>
    <w:rsid w:val="00DB48E1"/>
    <w:pPr>
      <w:spacing w:before="240"/>
      <w:outlineLvl w:val="2"/>
    </w:pPr>
    <w:rPr>
      <w:bCs w:val="0"/>
      <w:sz w:val="28"/>
      <w:szCs w:val="26"/>
    </w:rPr>
  </w:style>
  <w:style w:type="paragraph" w:styleId="Heading4">
    <w:name w:val="heading 4"/>
    <w:basedOn w:val="Heading1"/>
    <w:next w:val="Heading5"/>
    <w:autoRedefine/>
    <w:qFormat/>
    <w:rsid w:val="00DB48E1"/>
    <w:pPr>
      <w:spacing w:before="220"/>
      <w:outlineLvl w:val="3"/>
    </w:pPr>
    <w:rPr>
      <w:bCs w:val="0"/>
      <w:sz w:val="26"/>
      <w:szCs w:val="28"/>
    </w:rPr>
  </w:style>
  <w:style w:type="paragraph" w:styleId="Heading5">
    <w:name w:val="heading 5"/>
    <w:basedOn w:val="Heading1"/>
    <w:next w:val="subsection"/>
    <w:autoRedefine/>
    <w:qFormat/>
    <w:rsid w:val="00DB48E1"/>
    <w:pPr>
      <w:spacing w:before="280"/>
      <w:outlineLvl w:val="4"/>
    </w:pPr>
    <w:rPr>
      <w:bCs w:val="0"/>
      <w:iCs/>
      <w:sz w:val="24"/>
      <w:szCs w:val="26"/>
    </w:rPr>
  </w:style>
  <w:style w:type="paragraph" w:styleId="Heading6">
    <w:name w:val="heading 6"/>
    <w:basedOn w:val="Heading1"/>
    <w:next w:val="Heading7"/>
    <w:autoRedefine/>
    <w:qFormat/>
    <w:rsid w:val="00DB48E1"/>
    <w:pPr>
      <w:outlineLvl w:val="5"/>
    </w:pPr>
    <w:rPr>
      <w:rFonts w:ascii="Arial" w:hAnsi="Arial" w:cs="Arial"/>
      <w:bCs w:val="0"/>
      <w:sz w:val="32"/>
      <w:szCs w:val="22"/>
    </w:rPr>
  </w:style>
  <w:style w:type="paragraph" w:styleId="Heading7">
    <w:name w:val="heading 7"/>
    <w:basedOn w:val="Heading6"/>
    <w:next w:val="Normal"/>
    <w:autoRedefine/>
    <w:qFormat/>
    <w:rsid w:val="00DB48E1"/>
    <w:pPr>
      <w:spacing w:before="280"/>
      <w:outlineLvl w:val="6"/>
    </w:pPr>
    <w:rPr>
      <w:sz w:val="28"/>
    </w:rPr>
  </w:style>
  <w:style w:type="paragraph" w:styleId="Heading8">
    <w:name w:val="heading 8"/>
    <w:basedOn w:val="Heading6"/>
    <w:next w:val="Normal"/>
    <w:autoRedefine/>
    <w:qFormat/>
    <w:rsid w:val="00DB48E1"/>
    <w:pPr>
      <w:spacing w:before="240"/>
      <w:outlineLvl w:val="7"/>
    </w:pPr>
    <w:rPr>
      <w:iCs/>
      <w:sz w:val="26"/>
    </w:rPr>
  </w:style>
  <w:style w:type="paragraph" w:styleId="Heading9">
    <w:name w:val="heading 9"/>
    <w:basedOn w:val="Heading1"/>
    <w:next w:val="Normal"/>
    <w:autoRedefine/>
    <w:qFormat/>
    <w:rsid w:val="00DB48E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qFormat/>
    <w:rsid w:val="00D94EE2"/>
  </w:style>
  <w:style w:type="paragraph" w:customStyle="1" w:styleId="BoxHeadBold">
    <w:name w:val="BoxHeadBold"/>
    <w:aliases w:val="bhb"/>
    <w:basedOn w:val="BoxText"/>
    <w:next w:val="BoxText"/>
    <w:qFormat/>
    <w:rsid w:val="00D94EE2"/>
    <w:rPr>
      <w:b/>
    </w:rPr>
  </w:style>
  <w:style w:type="paragraph" w:customStyle="1" w:styleId="BoxList">
    <w:name w:val="BoxList"/>
    <w:aliases w:val="bl"/>
    <w:basedOn w:val="BoxText"/>
    <w:qFormat/>
    <w:rsid w:val="00D94EE2"/>
    <w:pPr>
      <w:ind w:left="1559" w:hanging="425"/>
    </w:pPr>
  </w:style>
  <w:style w:type="paragraph" w:customStyle="1" w:styleId="BoxPara">
    <w:name w:val="BoxPara"/>
    <w:aliases w:val="bp"/>
    <w:basedOn w:val="BoxText"/>
    <w:qFormat/>
    <w:rsid w:val="00D94EE2"/>
    <w:pPr>
      <w:tabs>
        <w:tab w:val="right" w:pos="2268"/>
      </w:tabs>
      <w:ind w:left="2552" w:hanging="1418"/>
    </w:pPr>
  </w:style>
  <w:style w:type="paragraph" w:customStyle="1" w:styleId="BoxText">
    <w:name w:val="BoxText"/>
    <w:aliases w:val="bt"/>
    <w:basedOn w:val="OPCParaBase"/>
    <w:qFormat/>
    <w:rsid w:val="00D94EE2"/>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D94EE2"/>
  </w:style>
  <w:style w:type="character" w:customStyle="1" w:styleId="CharAmPartText">
    <w:name w:val="CharAmPartText"/>
    <w:basedOn w:val="OPCCharBase"/>
    <w:uiPriority w:val="1"/>
    <w:qFormat/>
    <w:rsid w:val="00D94EE2"/>
  </w:style>
  <w:style w:type="character" w:customStyle="1" w:styleId="CharAmSchNo">
    <w:name w:val="CharAmSchNo"/>
    <w:basedOn w:val="OPCCharBase"/>
    <w:uiPriority w:val="1"/>
    <w:qFormat/>
    <w:rsid w:val="00D94EE2"/>
  </w:style>
  <w:style w:type="character" w:customStyle="1" w:styleId="CharAmSchText">
    <w:name w:val="CharAmSchText"/>
    <w:basedOn w:val="OPCCharBase"/>
    <w:uiPriority w:val="1"/>
    <w:qFormat/>
    <w:rsid w:val="00D94EE2"/>
  </w:style>
  <w:style w:type="character" w:customStyle="1" w:styleId="CharBoldItalic">
    <w:name w:val="CharBoldItalic"/>
    <w:basedOn w:val="OPCCharBase"/>
    <w:uiPriority w:val="1"/>
    <w:qFormat/>
    <w:rsid w:val="00D94EE2"/>
    <w:rPr>
      <w:b/>
      <w:i/>
    </w:rPr>
  </w:style>
  <w:style w:type="character" w:customStyle="1" w:styleId="CharChapNo">
    <w:name w:val="CharChapNo"/>
    <w:basedOn w:val="OPCCharBase"/>
    <w:qFormat/>
    <w:rsid w:val="00D94EE2"/>
  </w:style>
  <w:style w:type="character" w:customStyle="1" w:styleId="CharChapText">
    <w:name w:val="CharChapText"/>
    <w:basedOn w:val="OPCCharBase"/>
    <w:qFormat/>
    <w:rsid w:val="00D94EE2"/>
  </w:style>
  <w:style w:type="character" w:customStyle="1" w:styleId="CharDivNo">
    <w:name w:val="CharDivNo"/>
    <w:basedOn w:val="OPCCharBase"/>
    <w:qFormat/>
    <w:rsid w:val="00D94EE2"/>
  </w:style>
  <w:style w:type="character" w:customStyle="1" w:styleId="CharDivText">
    <w:name w:val="CharDivText"/>
    <w:basedOn w:val="OPCCharBase"/>
    <w:qFormat/>
    <w:rsid w:val="00D94EE2"/>
  </w:style>
  <w:style w:type="character" w:customStyle="1" w:styleId="CharItalic">
    <w:name w:val="CharItalic"/>
    <w:basedOn w:val="OPCCharBase"/>
    <w:uiPriority w:val="1"/>
    <w:qFormat/>
    <w:rsid w:val="00D94EE2"/>
    <w:rPr>
      <w:i/>
    </w:rPr>
  </w:style>
  <w:style w:type="character" w:customStyle="1" w:styleId="CharPartNo">
    <w:name w:val="CharPartNo"/>
    <w:basedOn w:val="OPCCharBase"/>
    <w:qFormat/>
    <w:rsid w:val="00D94EE2"/>
  </w:style>
  <w:style w:type="character" w:customStyle="1" w:styleId="CharPartText">
    <w:name w:val="CharPartText"/>
    <w:basedOn w:val="OPCCharBase"/>
    <w:qFormat/>
    <w:rsid w:val="00D94EE2"/>
  </w:style>
  <w:style w:type="character" w:customStyle="1" w:styleId="CharSectno">
    <w:name w:val="CharSectno"/>
    <w:basedOn w:val="OPCCharBase"/>
    <w:qFormat/>
    <w:rsid w:val="00D94EE2"/>
  </w:style>
  <w:style w:type="character" w:customStyle="1" w:styleId="CharSubdNo">
    <w:name w:val="CharSubdNo"/>
    <w:basedOn w:val="OPCCharBase"/>
    <w:uiPriority w:val="1"/>
    <w:qFormat/>
    <w:rsid w:val="00D94EE2"/>
  </w:style>
  <w:style w:type="character" w:customStyle="1" w:styleId="CharSubdText">
    <w:name w:val="CharSubdText"/>
    <w:basedOn w:val="OPCCharBase"/>
    <w:uiPriority w:val="1"/>
    <w:qFormat/>
    <w:rsid w:val="00D94EE2"/>
  </w:style>
  <w:style w:type="paragraph" w:customStyle="1" w:styleId="Blocks">
    <w:name w:val="Blocks"/>
    <w:aliases w:val="bb"/>
    <w:basedOn w:val="OPCParaBase"/>
    <w:qFormat/>
    <w:rsid w:val="00D94EE2"/>
    <w:pPr>
      <w:spacing w:line="240" w:lineRule="auto"/>
    </w:pPr>
    <w:rPr>
      <w:sz w:val="24"/>
    </w:rPr>
  </w:style>
  <w:style w:type="paragraph" w:customStyle="1" w:styleId="BoxHeadItalic">
    <w:name w:val="BoxHeadItalic"/>
    <w:aliases w:val="bhi"/>
    <w:basedOn w:val="BoxText"/>
    <w:next w:val="BoxStep"/>
    <w:qFormat/>
    <w:rsid w:val="00D94EE2"/>
    <w:rPr>
      <w:i/>
    </w:rPr>
  </w:style>
  <w:style w:type="paragraph" w:customStyle="1" w:styleId="BoxNote">
    <w:name w:val="BoxNote"/>
    <w:aliases w:val="bn"/>
    <w:basedOn w:val="BoxText"/>
    <w:qFormat/>
    <w:rsid w:val="00D94EE2"/>
    <w:pPr>
      <w:tabs>
        <w:tab w:val="left" w:pos="1985"/>
      </w:tabs>
      <w:spacing w:before="122" w:line="198" w:lineRule="exact"/>
      <w:ind w:left="2948" w:hanging="1814"/>
    </w:pPr>
    <w:rPr>
      <w:sz w:val="18"/>
    </w:rPr>
  </w:style>
  <w:style w:type="paragraph" w:customStyle="1" w:styleId="BoxStep">
    <w:name w:val="BoxStep"/>
    <w:aliases w:val="bs"/>
    <w:basedOn w:val="BoxText"/>
    <w:qFormat/>
    <w:rsid w:val="00D94EE2"/>
    <w:pPr>
      <w:ind w:left="1985" w:hanging="851"/>
    </w:pPr>
  </w:style>
  <w:style w:type="paragraph" w:customStyle="1" w:styleId="Definition">
    <w:name w:val="Definition"/>
    <w:aliases w:val="dd"/>
    <w:basedOn w:val="OPCParaBase"/>
    <w:link w:val="DefinitionChar"/>
    <w:rsid w:val="00D94EE2"/>
    <w:pPr>
      <w:spacing w:before="180" w:line="240" w:lineRule="auto"/>
      <w:ind w:left="1134"/>
    </w:pPr>
  </w:style>
  <w:style w:type="paragraph" w:customStyle="1" w:styleId="House">
    <w:name w:val="House"/>
    <w:basedOn w:val="OPCParaBase"/>
    <w:rsid w:val="00D94EE2"/>
    <w:pPr>
      <w:spacing w:line="240" w:lineRule="auto"/>
    </w:pPr>
    <w:rPr>
      <w:sz w:val="28"/>
    </w:rPr>
  </w:style>
  <w:style w:type="paragraph" w:customStyle="1" w:styleId="paragraph">
    <w:name w:val="paragraph"/>
    <w:aliases w:val="a"/>
    <w:basedOn w:val="OPCParaBase"/>
    <w:link w:val="paragraphChar"/>
    <w:rsid w:val="00D94EE2"/>
    <w:pPr>
      <w:tabs>
        <w:tab w:val="right" w:pos="1531"/>
      </w:tabs>
      <w:spacing w:before="40" w:line="240" w:lineRule="auto"/>
      <w:ind w:left="1644" w:hanging="1644"/>
    </w:pPr>
  </w:style>
  <w:style w:type="paragraph" w:customStyle="1" w:styleId="paragraphsub">
    <w:name w:val="paragraph(sub)"/>
    <w:aliases w:val="aa"/>
    <w:basedOn w:val="OPCParaBase"/>
    <w:rsid w:val="00D94EE2"/>
    <w:pPr>
      <w:tabs>
        <w:tab w:val="right" w:pos="1985"/>
      </w:tabs>
      <w:spacing w:before="40" w:line="240" w:lineRule="auto"/>
      <w:ind w:left="2098" w:hanging="2098"/>
    </w:pPr>
  </w:style>
  <w:style w:type="paragraph" w:customStyle="1" w:styleId="Formula">
    <w:name w:val="Formula"/>
    <w:basedOn w:val="OPCParaBase"/>
    <w:rsid w:val="00D94EE2"/>
    <w:pPr>
      <w:spacing w:line="240" w:lineRule="auto"/>
      <w:ind w:left="1134"/>
    </w:pPr>
    <w:rPr>
      <w:sz w:val="20"/>
    </w:rPr>
  </w:style>
  <w:style w:type="paragraph" w:customStyle="1" w:styleId="paragraphsub-sub">
    <w:name w:val="paragraph(sub-sub)"/>
    <w:aliases w:val="aaa"/>
    <w:basedOn w:val="OPCParaBase"/>
    <w:rsid w:val="00D94EE2"/>
    <w:pPr>
      <w:tabs>
        <w:tab w:val="right" w:pos="2722"/>
      </w:tabs>
      <w:spacing w:before="40" w:line="240" w:lineRule="auto"/>
      <w:ind w:left="2835" w:hanging="2835"/>
    </w:pPr>
  </w:style>
  <w:style w:type="paragraph" w:customStyle="1" w:styleId="Item">
    <w:name w:val="Item"/>
    <w:aliases w:val="i"/>
    <w:basedOn w:val="OPCParaBase"/>
    <w:next w:val="ItemHead"/>
    <w:rsid w:val="00D94EE2"/>
    <w:pPr>
      <w:keepLines/>
      <w:spacing w:before="80" w:line="240" w:lineRule="auto"/>
      <w:ind w:left="709"/>
    </w:pPr>
  </w:style>
  <w:style w:type="paragraph" w:customStyle="1" w:styleId="ItemHead">
    <w:name w:val="ItemHead"/>
    <w:aliases w:val="ih"/>
    <w:basedOn w:val="OPCParaBase"/>
    <w:next w:val="Item"/>
    <w:link w:val="ItemHeadChar"/>
    <w:rsid w:val="00D94EE2"/>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D94EE2"/>
    <w:pPr>
      <w:spacing w:before="240" w:line="240" w:lineRule="auto"/>
      <w:ind w:left="284" w:hanging="284"/>
    </w:pPr>
    <w:rPr>
      <w:i/>
      <w:sz w:val="24"/>
    </w:rPr>
  </w:style>
  <w:style w:type="paragraph" w:customStyle="1" w:styleId="notepara">
    <w:name w:val="note(para)"/>
    <w:aliases w:val="na"/>
    <w:basedOn w:val="OPCParaBase"/>
    <w:rsid w:val="00D94EE2"/>
    <w:pPr>
      <w:spacing w:before="40" w:line="198" w:lineRule="exact"/>
      <w:ind w:left="2354" w:hanging="369"/>
    </w:pPr>
    <w:rPr>
      <w:sz w:val="18"/>
    </w:rPr>
  </w:style>
  <w:style w:type="paragraph" w:customStyle="1" w:styleId="LongT">
    <w:name w:val="LongT"/>
    <w:basedOn w:val="OPCParaBase"/>
    <w:rsid w:val="00D94EE2"/>
    <w:pPr>
      <w:spacing w:line="240" w:lineRule="auto"/>
    </w:pPr>
    <w:rPr>
      <w:b/>
      <w:sz w:val="32"/>
    </w:rPr>
  </w:style>
  <w:style w:type="paragraph" w:customStyle="1" w:styleId="notemargin">
    <w:name w:val="note(margin)"/>
    <w:aliases w:val="nm"/>
    <w:basedOn w:val="OPCParaBase"/>
    <w:rsid w:val="00D94EE2"/>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D94EE2"/>
    <w:pPr>
      <w:spacing w:line="240" w:lineRule="auto"/>
      <w:jc w:val="right"/>
    </w:pPr>
    <w:rPr>
      <w:rFonts w:ascii="Arial" w:hAnsi="Arial"/>
      <w:b/>
      <w:i/>
    </w:rPr>
  </w:style>
  <w:style w:type="paragraph" w:customStyle="1" w:styleId="Page1">
    <w:name w:val="Page1"/>
    <w:basedOn w:val="OPCParaBase"/>
    <w:rsid w:val="00D94EE2"/>
    <w:pPr>
      <w:spacing w:before="5600" w:line="240" w:lineRule="auto"/>
    </w:pPr>
    <w:rPr>
      <w:b/>
      <w:sz w:val="32"/>
    </w:rPr>
  </w:style>
  <w:style w:type="character" w:customStyle="1" w:styleId="CharSubPartTextCASA">
    <w:name w:val="CharSubPartText(CASA)"/>
    <w:basedOn w:val="OPCCharBase"/>
    <w:uiPriority w:val="1"/>
    <w:rsid w:val="00D94EE2"/>
  </w:style>
  <w:style w:type="paragraph" w:customStyle="1" w:styleId="Penalty">
    <w:name w:val="Penalty"/>
    <w:basedOn w:val="OPCParaBase"/>
    <w:rsid w:val="00D94EE2"/>
    <w:pPr>
      <w:tabs>
        <w:tab w:val="left" w:pos="2977"/>
      </w:tabs>
      <w:spacing w:before="180" w:line="240" w:lineRule="auto"/>
      <w:ind w:left="1985" w:hanging="851"/>
    </w:pPr>
  </w:style>
  <w:style w:type="paragraph" w:customStyle="1" w:styleId="Portfolio">
    <w:name w:val="Portfolio"/>
    <w:basedOn w:val="OPCParaBase"/>
    <w:rsid w:val="00D94EE2"/>
    <w:pPr>
      <w:spacing w:line="240" w:lineRule="auto"/>
    </w:pPr>
    <w:rPr>
      <w:i/>
      <w:sz w:val="20"/>
    </w:rPr>
  </w:style>
  <w:style w:type="paragraph" w:customStyle="1" w:styleId="Reading">
    <w:name w:val="Reading"/>
    <w:basedOn w:val="OPCParaBase"/>
    <w:rsid w:val="00D94EE2"/>
    <w:pPr>
      <w:spacing w:line="240" w:lineRule="auto"/>
    </w:pPr>
    <w:rPr>
      <w:i/>
      <w:sz w:val="20"/>
    </w:rPr>
  </w:style>
  <w:style w:type="character" w:customStyle="1" w:styleId="CharSubPartNoCASA">
    <w:name w:val="CharSubPartNo(CASA)"/>
    <w:basedOn w:val="OPCCharBase"/>
    <w:uiPriority w:val="1"/>
    <w:rsid w:val="00D94EE2"/>
  </w:style>
  <w:style w:type="paragraph" w:customStyle="1" w:styleId="ShortT">
    <w:name w:val="ShortT"/>
    <w:basedOn w:val="OPCParaBase"/>
    <w:next w:val="Normal"/>
    <w:qFormat/>
    <w:rsid w:val="00D94EE2"/>
    <w:pPr>
      <w:spacing w:line="240" w:lineRule="auto"/>
    </w:pPr>
    <w:rPr>
      <w:b/>
      <w:sz w:val="40"/>
    </w:rPr>
  </w:style>
  <w:style w:type="paragraph" w:customStyle="1" w:styleId="Sponsor">
    <w:name w:val="Sponsor"/>
    <w:basedOn w:val="OPCParaBase"/>
    <w:rsid w:val="00D94EE2"/>
    <w:pPr>
      <w:spacing w:line="240" w:lineRule="auto"/>
    </w:pPr>
    <w:rPr>
      <w:i/>
    </w:rPr>
  </w:style>
  <w:style w:type="paragraph" w:customStyle="1" w:styleId="Subitem">
    <w:name w:val="Subitem"/>
    <w:aliases w:val="iss"/>
    <w:basedOn w:val="OPCParaBase"/>
    <w:rsid w:val="00D94EE2"/>
    <w:pPr>
      <w:spacing w:before="180" w:line="240" w:lineRule="auto"/>
      <w:ind w:left="709" w:hanging="709"/>
    </w:pPr>
  </w:style>
  <w:style w:type="paragraph" w:customStyle="1" w:styleId="subsection">
    <w:name w:val="subsection"/>
    <w:aliases w:val="ss"/>
    <w:basedOn w:val="OPCParaBase"/>
    <w:link w:val="subsectionChar"/>
    <w:rsid w:val="00D94EE2"/>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D94EE2"/>
    <w:pPr>
      <w:keepNext/>
      <w:keepLines/>
      <w:spacing w:before="240" w:line="240" w:lineRule="auto"/>
      <w:ind w:left="1134"/>
    </w:pPr>
    <w:rPr>
      <w:i/>
    </w:rPr>
  </w:style>
  <w:style w:type="paragraph" w:customStyle="1" w:styleId="Tablea">
    <w:name w:val="Table(a)"/>
    <w:aliases w:val="ta"/>
    <w:basedOn w:val="OPCParaBase"/>
    <w:rsid w:val="00D94EE2"/>
    <w:pPr>
      <w:spacing w:before="60" w:line="240" w:lineRule="auto"/>
      <w:ind w:left="284" w:hanging="284"/>
    </w:pPr>
    <w:rPr>
      <w:sz w:val="20"/>
    </w:rPr>
  </w:style>
  <w:style w:type="paragraph" w:customStyle="1" w:styleId="Tablei">
    <w:name w:val="Table(i)"/>
    <w:aliases w:val="taa"/>
    <w:basedOn w:val="OPCParaBase"/>
    <w:rsid w:val="00D94EE2"/>
    <w:pPr>
      <w:tabs>
        <w:tab w:val="left" w:pos="-6543"/>
        <w:tab w:val="left" w:pos="-6260"/>
        <w:tab w:val="right" w:pos="970"/>
      </w:tabs>
      <w:spacing w:line="240" w:lineRule="exact"/>
      <w:ind w:left="828" w:hanging="284"/>
    </w:pPr>
    <w:rPr>
      <w:sz w:val="20"/>
    </w:rPr>
  </w:style>
  <w:style w:type="paragraph" w:customStyle="1" w:styleId="ENoteTTIndentHeadingSub">
    <w:name w:val="ENoteTTIndentHeadingSub"/>
    <w:aliases w:val="enTTHis"/>
    <w:basedOn w:val="OPCParaBase"/>
    <w:rsid w:val="00D94EE2"/>
    <w:pPr>
      <w:keepNext/>
      <w:spacing w:before="60" w:line="240" w:lineRule="atLeast"/>
      <w:ind w:left="340"/>
    </w:pPr>
    <w:rPr>
      <w:b/>
      <w:sz w:val="16"/>
    </w:rPr>
  </w:style>
  <w:style w:type="paragraph" w:customStyle="1" w:styleId="TLPnoteright">
    <w:name w:val="TLPnote(right)"/>
    <w:aliases w:val="nr"/>
    <w:basedOn w:val="OPCParaBase"/>
    <w:rsid w:val="00D94EE2"/>
    <w:pPr>
      <w:spacing w:before="122" w:line="198" w:lineRule="exact"/>
      <w:ind w:left="1985" w:hanging="851"/>
      <w:jc w:val="right"/>
    </w:pPr>
    <w:rPr>
      <w:sz w:val="18"/>
    </w:rPr>
  </w:style>
  <w:style w:type="paragraph" w:customStyle="1" w:styleId="notetext">
    <w:name w:val="note(text)"/>
    <w:aliases w:val="n"/>
    <w:basedOn w:val="OPCParaBase"/>
    <w:link w:val="notetextChar"/>
    <w:rsid w:val="00D94EE2"/>
    <w:pPr>
      <w:spacing w:before="122" w:line="240" w:lineRule="auto"/>
      <w:ind w:left="1985" w:hanging="851"/>
    </w:pPr>
    <w:rPr>
      <w:sz w:val="18"/>
    </w:rPr>
  </w:style>
  <w:style w:type="paragraph" w:customStyle="1" w:styleId="PageBreak">
    <w:name w:val="PageBreak"/>
    <w:aliases w:val="pb"/>
    <w:basedOn w:val="OPCParaBase"/>
    <w:rsid w:val="00D94EE2"/>
    <w:pPr>
      <w:spacing w:line="240" w:lineRule="auto"/>
    </w:pPr>
    <w:rPr>
      <w:sz w:val="20"/>
    </w:rPr>
  </w:style>
  <w:style w:type="paragraph" w:customStyle="1" w:styleId="ParlAmend">
    <w:name w:val="ParlAmend"/>
    <w:aliases w:val="pp"/>
    <w:basedOn w:val="OPCParaBase"/>
    <w:rsid w:val="00D94EE2"/>
    <w:pPr>
      <w:spacing w:before="240" w:line="240" w:lineRule="atLeast"/>
      <w:ind w:hanging="567"/>
    </w:pPr>
    <w:rPr>
      <w:sz w:val="24"/>
    </w:rPr>
  </w:style>
  <w:style w:type="paragraph" w:customStyle="1" w:styleId="Preamble">
    <w:name w:val="Preamble"/>
    <w:basedOn w:val="OPCParaBase"/>
    <w:next w:val="Normal"/>
    <w:rsid w:val="00D94EE2"/>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D94EE2"/>
    <w:pPr>
      <w:spacing w:line="240" w:lineRule="auto"/>
    </w:pPr>
    <w:rPr>
      <w:sz w:val="28"/>
    </w:rPr>
  </w:style>
  <w:style w:type="paragraph" w:customStyle="1" w:styleId="SubitemHead">
    <w:name w:val="SubitemHead"/>
    <w:aliases w:val="issh"/>
    <w:basedOn w:val="OPCParaBase"/>
    <w:rsid w:val="00D94E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94EE2"/>
    <w:pPr>
      <w:spacing w:before="40" w:line="240" w:lineRule="auto"/>
      <w:ind w:left="1134"/>
    </w:pPr>
  </w:style>
  <w:style w:type="paragraph" w:customStyle="1" w:styleId="TableAA">
    <w:name w:val="Table(AA)"/>
    <w:aliases w:val="taaa"/>
    <w:basedOn w:val="OPCParaBase"/>
    <w:rsid w:val="00D94EE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94EE2"/>
    <w:pPr>
      <w:spacing w:before="60" w:line="240" w:lineRule="atLeast"/>
    </w:pPr>
    <w:rPr>
      <w:sz w:val="20"/>
    </w:rPr>
  </w:style>
  <w:style w:type="paragraph" w:customStyle="1" w:styleId="TLPBoxTextnote">
    <w:name w:val="TLPBoxText(note"/>
    <w:aliases w:val="right)"/>
    <w:basedOn w:val="OPCParaBase"/>
    <w:rsid w:val="00D94E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94EE2"/>
    <w:pPr>
      <w:numPr>
        <w:numId w:val="23"/>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D94EE2"/>
    <w:pPr>
      <w:spacing w:line="240" w:lineRule="exact"/>
      <w:ind w:left="284" w:hanging="284"/>
    </w:pPr>
    <w:rPr>
      <w:sz w:val="20"/>
    </w:rPr>
  </w:style>
  <w:style w:type="paragraph" w:customStyle="1" w:styleId="TofSectsHeading">
    <w:name w:val="TofSects(Heading)"/>
    <w:basedOn w:val="OPCParaBase"/>
    <w:rsid w:val="00D94EE2"/>
    <w:pPr>
      <w:spacing w:before="240" w:after="120" w:line="240" w:lineRule="auto"/>
    </w:pPr>
    <w:rPr>
      <w:b/>
      <w:sz w:val="24"/>
    </w:rPr>
  </w:style>
  <w:style w:type="paragraph" w:customStyle="1" w:styleId="TofSectsSubdiv">
    <w:name w:val="TofSects(Subdiv)"/>
    <w:basedOn w:val="OPCParaBase"/>
    <w:rsid w:val="00D94EE2"/>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D94EE2"/>
    <w:pPr>
      <w:keepLines/>
      <w:spacing w:before="240" w:after="120" w:line="240" w:lineRule="auto"/>
      <w:ind w:left="794"/>
    </w:pPr>
    <w:rPr>
      <w:b/>
      <w:kern w:val="28"/>
      <w:sz w:val="20"/>
    </w:rPr>
  </w:style>
  <w:style w:type="paragraph" w:customStyle="1" w:styleId="TofSectsSection">
    <w:name w:val="TofSects(Section)"/>
    <w:basedOn w:val="OPCParaBase"/>
    <w:rsid w:val="00D94EE2"/>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D94EE2"/>
    <w:pPr>
      <w:spacing w:line="240" w:lineRule="auto"/>
    </w:pPr>
    <w:rPr>
      <w:rFonts w:ascii="Tahoma" w:hAnsi="Tahoma" w:cs="Tahoma"/>
      <w:sz w:val="16"/>
      <w:szCs w:val="16"/>
    </w:rPr>
  </w:style>
  <w:style w:type="paragraph" w:styleId="BlockText">
    <w:name w:val="Block Text"/>
    <w:rsid w:val="00DB48E1"/>
    <w:pPr>
      <w:spacing w:after="120"/>
      <w:ind w:left="1440" w:right="1440"/>
    </w:pPr>
    <w:rPr>
      <w:sz w:val="22"/>
      <w:szCs w:val="24"/>
    </w:rPr>
  </w:style>
  <w:style w:type="paragraph" w:styleId="BodyText">
    <w:name w:val="Body Text"/>
    <w:rsid w:val="00DB48E1"/>
    <w:pPr>
      <w:spacing w:after="120"/>
    </w:pPr>
    <w:rPr>
      <w:sz w:val="22"/>
      <w:szCs w:val="24"/>
    </w:rPr>
  </w:style>
  <w:style w:type="paragraph" w:styleId="BodyText2">
    <w:name w:val="Body Text 2"/>
    <w:rsid w:val="00DB48E1"/>
    <w:pPr>
      <w:spacing w:after="120" w:line="480" w:lineRule="auto"/>
    </w:pPr>
    <w:rPr>
      <w:sz w:val="22"/>
      <w:szCs w:val="24"/>
    </w:rPr>
  </w:style>
  <w:style w:type="paragraph" w:styleId="BodyText3">
    <w:name w:val="Body Text 3"/>
    <w:rsid w:val="00DB48E1"/>
    <w:pPr>
      <w:spacing w:after="120"/>
    </w:pPr>
    <w:rPr>
      <w:sz w:val="16"/>
      <w:szCs w:val="16"/>
    </w:rPr>
  </w:style>
  <w:style w:type="paragraph" w:styleId="BodyTextIndent">
    <w:name w:val="Body Text Indent"/>
    <w:rsid w:val="00DB48E1"/>
    <w:pPr>
      <w:spacing w:after="120"/>
      <w:ind w:left="283"/>
    </w:pPr>
    <w:rPr>
      <w:sz w:val="22"/>
      <w:szCs w:val="24"/>
    </w:rPr>
  </w:style>
  <w:style w:type="paragraph" w:styleId="BodyTextIndent2">
    <w:name w:val="Body Text Indent 2"/>
    <w:rsid w:val="00DB48E1"/>
    <w:pPr>
      <w:spacing w:after="120" w:line="480" w:lineRule="auto"/>
      <w:ind w:left="283"/>
    </w:pPr>
    <w:rPr>
      <w:sz w:val="22"/>
      <w:szCs w:val="24"/>
    </w:rPr>
  </w:style>
  <w:style w:type="paragraph" w:styleId="BodyTextIndent3">
    <w:name w:val="Body Text Indent 3"/>
    <w:rsid w:val="00DB48E1"/>
    <w:pPr>
      <w:spacing w:after="120"/>
      <w:ind w:left="283"/>
    </w:pPr>
    <w:rPr>
      <w:sz w:val="16"/>
      <w:szCs w:val="16"/>
    </w:rPr>
  </w:style>
  <w:style w:type="paragraph" w:styleId="Caption">
    <w:name w:val="caption"/>
    <w:next w:val="Normal"/>
    <w:qFormat/>
    <w:rsid w:val="00DB48E1"/>
    <w:pPr>
      <w:spacing w:before="120" w:after="120"/>
    </w:pPr>
    <w:rPr>
      <w:b/>
      <w:bCs/>
    </w:rPr>
  </w:style>
  <w:style w:type="paragraph" w:styleId="Closing">
    <w:name w:val="Closing"/>
    <w:rsid w:val="00DB48E1"/>
    <w:pPr>
      <w:ind w:left="4252"/>
    </w:pPr>
    <w:rPr>
      <w:sz w:val="22"/>
      <w:szCs w:val="24"/>
    </w:rPr>
  </w:style>
  <w:style w:type="paragraph" w:styleId="CommentText">
    <w:name w:val="annotation text"/>
    <w:rsid w:val="00DB48E1"/>
  </w:style>
  <w:style w:type="paragraph" w:styleId="CommentSubject">
    <w:name w:val="annotation subject"/>
    <w:next w:val="CommentText"/>
    <w:rsid w:val="00DB48E1"/>
    <w:rPr>
      <w:b/>
      <w:bCs/>
      <w:szCs w:val="24"/>
    </w:rPr>
  </w:style>
  <w:style w:type="paragraph" w:styleId="Date">
    <w:name w:val="Date"/>
    <w:next w:val="Normal"/>
    <w:rsid w:val="00DB48E1"/>
    <w:rPr>
      <w:sz w:val="22"/>
      <w:szCs w:val="24"/>
    </w:rPr>
  </w:style>
  <w:style w:type="paragraph" w:styleId="DocumentMap">
    <w:name w:val="Document Map"/>
    <w:rsid w:val="00DB48E1"/>
    <w:pPr>
      <w:shd w:val="clear" w:color="auto" w:fill="000080"/>
    </w:pPr>
    <w:rPr>
      <w:rFonts w:ascii="Tahoma" w:hAnsi="Tahoma" w:cs="Tahoma"/>
      <w:sz w:val="22"/>
      <w:szCs w:val="24"/>
    </w:rPr>
  </w:style>
  <w:style w:type="paragraph" w:styleId="E-mailSignature">
    <w:name w:val="E-mail Signature"/>
    <w:rsid w:val="00DB48E1"/>
    <w:rPr>
      <w:sz w:val="22"/>
      <w:szCs w:val="24"/>
    </w:rPr>
  </w:style>
  <w:style w:type="paragraph" w:styleId="EndnoteText">
    <w:name w:val="endnote text"/>
    <w:rsid w:val="00DB48E1"/>
  </w:style>
  <w:style w:type="paragraph" w:styleId="EnvelopeAddress">
    <w:name w:val="envelope address"/>
    <w:rsid w:val="00DB48E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B48E1"/>
    <w:rPr>
      <w:rFonts w:ascii="Arial" w:hAnsi="Arial" w:cs="Arial"/>
    </w:rPr>
  </w:style>
  <w:style w:type="paragraph" w:styleId="Footer">
    <w:name w:val="footer"/>
    <w:link w:val="FooterChar"/>
    <w:rsid w:val="00D94EE2"/>
    <w:pPr>
      <w:tabs>
        <w:tab w:val="center" w:pos="4153"/>
        <w:tab w:val="right" w:pos="8306"/>
      </w:tabs>
    </w:pPr>
    <w:rPr>
      <w:sz w:val="22"/>
      <w:szCs w:val="24"/>
    </w:rPr>
  </w:style>
  <w:style w:type="paragraph" w:styleId="FootnoteText">
    <w:name w:val="footnote text"/>
    <w:rsid w:val="00DB48E1"/>
  </w:style>
  <w:style w:type="paragraph" w:styleId="Header">
    <w:name w:val="header"/>
    <w:basedOn w:val="OPCParaBase"/>
    <w:link w:val="HeaderChar"/>
    <w:unhideWhenUsed/>
    <w:rsid w:val="00D94EE2"/>
    <w:pPr>
      <w:keepNext/>
      <w:keepLines/>
      <w:tabs>
        <w:tab w:val="center" w:pos="4150"/>
        <w:tab w:val="right" w:pos="8307"/>
      </w:tabs>
      <w:spacing w:line="160" w:lineRule="exact"/>
    </w:pPr>
    <w:rPr>
      <w:sz w:val="16"/>
    </w:rPr>
  </w:style>
  <w:style w:type="paragraph" w:styleId="HTMLAddress">
    <w:name w:val="HTML Address"/>
    <w:rsid w:val="00DB48E1"/>
    <w:rPr>
      <w:i/>
      <w:iCs/>
      <w:sz w:val="22"/>
      <w:szCs w:val="24"/>
    </w:rPr>
  </w:style>
  <w:style w:type="paragraph" w:styleId="HTMLPreformatted">
    <w:name w:val="HTML Preformatted"/>
    <w:rsid w:val="00DB48E1"/>
    <w:rPr>
      <w:rFonts w:ascii="Courier New" w:hAnsi="Courier New" w:cs="Courier New"/>
    </w:rPr>
  </w:style>
  <w:style w:type="paragraph" w:styleId="Index1">
    <w:name w:val="index 1"/>
    <w:next w:val="Normal"/>
    <w:rsid w:val="00DB48E1"/>
    <w:pPr>
      <w:ind w:left="220" w:hanging="220"/>
    </w:pPr>
    <w:rPr>
      <w:sz w:val="22"/>
      <w:szCs w:val="24"/>
    </w:rPr>
  </w:style>
  <w:style w:type="paragraph" w:styleId="Index2">
    <w:name w:val="index 2"/>
    <w:next w:val="Normal"/>
    <w:rsid w:val="00DB48E1"/>
    <w:pPr>
      <w:ind w:left="440" w:hanging="220"/>
    </w:pPr>
    <w:rPr>
      <w:sz w:val="22"/>
      <w:szCs w:val="24"/>
    </w:rPr>
  </w:style>
  <w:style w:type="paragraph" w:styleId="Index3">
    <w:name w:val="index 3"/>
    <w:next w:val="Normal"/>
    <w:rsid w:val="00DB48E1"/>
    <w:pPr>
      <w:ind w:left="660" w:hanging="220"/>
    </w:pPr>
    <w:rPr>
      <w:sz w:val="22"/>
      <w:szCs w:val="24"/>
    </w:rPr>
  </w:style>
  <w:style w:type="paragraph" w:styleId="Index4">
    <w:name w:val="index 4"/>
    <w:next w:val="Normal"/>
    <w:rsid w:val="00DB48E1"/>
    <w:pPr>
      <w:ind w:left="880" w:hanging="220"/>
    </w:pPr>
    <w:rPr>
      <w:sz w:val="22"/>
      <w:szCs w:val="24"/>
    </w:rPr>
  </w:style>
  <w:style w:type="paragraph" w:styleId="Index5">
    <w:name w:val="index 5"/>
    <w:next w:val="Normal"/>
    <w:rsid w:val="00DB48E1"/>
    <w:pPr>
      <w:ind w:left="1100" w:hanging="220"/>
    </w:pPr>
    <w:rPr>
      <w:sz w:val="22"/>
      <w:szCs w:val="24"/>
    </w:rPr>
  </w:style>
  <w:style w:type="paragraph" w:styleId="Index6">
    <w:name w:val="index 6"/>
    <w:next w:val="Normal"/>
    <w:rsid w:val="00DB48E1"/>
    <w:pPr>
      <w:ind w:left="1320" w:hanging="220"/>
    </w:pPr>
    <w:rPr>
      <w:sz w:val="22"/>
      <w:szCs w:val="24"/>
    </w:rPr>
  </w:style>
  <w:style w:type="paragraph" w:styleId="Index7">
    <w:name w:val="index 7"/>
    <w:next w:val="Normal"/>
    <w:rsid w:val="00DB48E1"/>
    <w:pPr>
      <w:ind w:left="1540" w:hanging="220"/>
    </w:pPr>
    <w:rPr>
      <w:sz w:val="22"/>
      <w:szCs w:val="24"/>
    </w:rPr>
  </w:style>
  <w:style w:type="paragraph" w:styleId="Index8">
    <w:name w:val="index 8"/>
    <w:next w:val="Normal"/>
    <w:rsid w:val="00DB48E1"/>
    <w:pPr>
      <w:ind w:left="1760" w:hanging="220"/>
    </w:pPr>
    <w:rPr>
      <w:sz w:val="22"/>
      <w:szCs w:val="24"/>
    </w:rPr>
  </w:style>
  <w:style w:type="paragraph" w:styleId="Index9">
    <w:name w:val="index 9"/>
    <w:next w:val="Normal"/>
    <w:rsid w:val="00DB48E1"/>
    <w:pPr>
      <w:ind w:left="1980" w:hanging="220"/>
    </w:pPr>
    <w:rPr>
      <w:sz w:val="22"/>
      <w:szCs w:val="24"/>
    </w:rPr>
  </w:style>
  <w:style w:type="paragraph" w:styleId="IndexHeading">
    <w:name w:val="index heading"/>
    <w:next w:val="Index1"/>
    <w:rsid w:val="00DB48E1"/>
    <w:rPr>
      <w:rFonts w:ascii="Arial" w:hAnsi="Arial" w:cs="Arial"/>
      <w:b/>
      <w:bCs/>
      <w:sz w:val="22"/>
      <w:szCs w:val="24"/>
    </w:rPr>
  </w:style>
  <w:style w:type="paragraph" w:styleId="List">
    <w:name w:val="List"/>
    <w:rsid w:val="00DB48E1"/>
    <w:pPr>
      <w:ind w:left="283" w:hanging="283"/>
    </w:pPr>
    <w:rPr>
      <w:sz w:val="22"/>
      <w:szCs w:val="24"/>
    </w:rPr>
  </w:style>
  <w:style w:type="paragraph" w:styleId="List2">
    <w:name w:val="List 2"/>
    <w:rsid w:val="00DB48E1"/>
    <w:pPr>
      <w:ind w:left="566" w:hanging="283"/>
    </w:pPr>
    <w:rPr>
      <w:sz w:val="22"/>
      <w:szCs w:val="24"/>
    </w:rPr>
  </w:style>
  <w:style w:type="paragraph" w:styleId="List3">
    <w:name w:val="List 3"/>
    <w:rsid w:val="00DB48E1"/>
    <w:pPr>
      <w:ind w:left="849" w:hanging="283"/>
    </w:pPr>
    <w:rPr>
      <w:sz w:val="22"/>
      <w:szCs w:val="24"/>
    </w:rPr>
  </w:style>
  <w:style w:type="paragraph" w:styleId="List4">
    <w:name w:val="List 4"/>
    <w:rsid w:val="00DB48E1"/>
    <w:pPr>
      <w:ind w:left="1132" w:hanging="283"/>
    </w:pPr>
    <w:rPr>
      <w:sz w:val="22"/>
      <w:szCs w:val="24"/>
    </w:rPr>
  </w:style>
  <w:style w:type="paragraph" w:styleId="List5">
    <w:name w:val="List 5"/>
    <w:rsid w:val="00DB48E1"/>
    <w:pPr>
      <w:ind w:left="1415" w:hanging="283"/>
    </w:pPr>
    <w:rPr>
      <w:sz w:val="22"/>
      <w:szCs w:val="24"/>
    </w:rPr>
  </w:style>
  <w:style w:type="paragraph" w:styleId="ListBullet">
    <w:name w:val="List Bullet"/>
    <w:rsid w:val="00DB48E1"/>
    <w:pPr>
      <w:numPr>
        <w:numId w:val="1"/>
      </w:numPr>
      <w:tabs>
        <w:tab w:val="clear" w:pos="360"/>
        <w:tab w:val="num" w:pos="2989"/>
      </w:tabs>
      <w:ind w:left="1225" w:firstLine="1043"/>
    </w:pPr>
    <w:rPr>
      <w:sz w:val="22"/>
      <w:szCs w:val="24"/>
    </w:rPr>
  </w:style>
  <w:style w:type="paragraph" w:styleId="ListBullet2">
    <w:name w:val="List Bullet 2"/>
    <w:rsid w:val="00DB48E1"/>
    <w:pPr>
      <w:numPr>
        <w:numId w:val="2"/>
      </w:numPr>
      <w:tabs>
        <w:tab w:val="clear" w:pos="643"/>
        <w:tab w:val="num" w:pos="360"/>
      </w:tabs>
      <w:ind w:left="360"/>
    </w:pPr>
    <w:rPr>
      <w:sz w:val="22"/>
      <w:szCs w:val="24"/>
    </w:rPr>
  </w:style>
  <w:style w:type="paragraph" w:styleId="ListBullet3">
    <w:name w:val="List Bullet 3"/>
    <w:rsid w:val="00DB48E1"/>
    <w:pPr>
      <w:numPr>
        <w:numId w:val="3"/>
      </w:numPr>
      <w:tabs>
        <w:tab w:val="clear" w:pos="926"/>
        <w:tab w:val="num" w:pos="360"/>
      </w:tabs>
      <w:ind w:left="360"/>
    </w:pPr>
    <w:rPr>
      <w:sz w:val="22"/>
      <w:szCs w:val="24"/>
    </w:rPr>
  </w:style>
  <w:style w:type="paragraph" w:styleId="ListBullet4">
    <w:name w:val="List Bullet 4"/>
    <w:rsid w:val="00DB48E1"/>
    <w:pPr>
      <w:numPr>
        <w:numId w:val="4"/>
      </w:numPr>
      <w:tabs>
        <w:tab w:val="clear" w:pos="1209"/>
        <w:tab w:val="num" w:pos="926"/>
      </w:tabs>
      <w:ind w:left="926"/>
    </w:pPr>
    <w:rPr>
      <w:sz w:val="22"/>
      <w:szCs w:val="24"/>
    </w:rPr>
  </w:style>
  <w:style w:type="paragraph" w:styleId="ListBullet5">
    <w:name w:val="List Bullet 5"/>
    <w:rsid w:val="00DB48E1"/>
    <w:pPr>
      <w:numPr>
        <w:numId w:val="5"/>
      </w:numPr>
    </w:pPr>
    <w:rPr>
      <w:sz w:val="22"/>
      <w:szCs w:val="24"/>
    </w:rPr>
  </w:style>
  <w:style w:type="paragraph" w:styleId="ListContinue">
    <w:name w:val="List Continue"/>
    <w:rsid w:val="00DB48E1"/>
    <w:pPr>
      <w:spacing w:after="120"/>
      <w:ind w:left="283"/>
    </w:pPr>
    <w:rPr>
      <w:sz w:val="22"/>
      <w:szCs w:val="24"/>
    </w:rPr>
  </w:style>
  <w:style w:type="paragraph" w:styleId="ListContinue2">
    <w:name w:val="List Continue 2"/>
    <w:rsid w:val="00DB48E1"/>
    <w:pPr>
      <w:spacing w:after="120"/>
      <w:ind w:left="566"/>
    </w:pPr>
    <w:rPr>
      <w:sz w:val="22"/>
      <w:szCs w:val="24"/>
    </w:rPr>
  </w:style>
  <w:style w:type="paragraph" w:styleId="ListContinue3">
    <w:name w:val="List Continue 3"/>
    <w:rsid w:val="00DB48E1"/>
    <w:pPr>
      <w:spacing w:after="120"/>
      <w:ind w:left="849"/>
    </w:pPr>
    <w:rPr>
      <w:sz w:val="22"/>
      <w:szCs w:val="24"/>
    </w:rPr>
  </w:style>
  <w:style w:type="paragraph" w:styleId="ListContinue4">
    <w:name w:val="List Continue 4"/>
    <w:rsid w:val="00DB48E1"/>
    <w:pPr>
      <w:spacing w:after="120"/>
      <w:ind w:left="1132"/>
    </w:pPr>
    <w:rPr>
      <w:sz w:val="22"/>
      <w:szCs w:val="24"/>
    </w:rPr>
  </w:style>
  <w:style w:type="paragraph" w:styleId="ListContinue5">
    <w:name w:val="List Continue 5"/>
    <w:rsid w:val="00DB48E1"/>
    <w:pPr>
      <w:spacing w:after="120"/>
      <w:ind w:left="1415"/>
    </w:pPr>
    <w:rPr>
      <w:sz w:val="22"/>
      <w:szCs w:val="24"/>
    </w:rPr>
  </w:style>
  <w:style w:type="paragraph" w:styleId="ListNumber">
    <w:name w:val="List Number"/>
    <w:rsid w:val="00DB48E1"/>
    <w:pPr>
      <w:numPr>
        <w:numId w:val="6"/>
      </w:numPr>
      <w:tabs>
        <w:tab w:val="clear" w:pos="360"/>
        <w:tab w:val="num" w:pos="4242"/>
      </w:tabs>
      <w:ind w:left="3521" w:hanging="1043"/>
    </w:pPr>
    <w:rPr>
      <w:sz w:val="22"/>
      <w:szCs w:val="24"/>
    </w:rPr>
  </w:style>
  <w:style w:type="paragraph" w:styleId="ListNumber2">
    <w:name w:val="List Number 2"/>
    <w:rsid w:val="00DB48E1"/>
    <w:pPr>
      <w:numPr>
        <w:numId w:val="7"/>
      </w:numPr>
      <w:tabs>
        <w:tab w:val="clear" w:pos="643"/>
        <w:tab w:val="num" w:pos="360"/>
      </w:tabs>
      <w:ind w:left="360"/>
    </w:pPr>
    <w:rPr>
      <w:sz w:val="22"/>
      <w:szCs w:val="24"/>
    </w:rPr>
  </w:style>
  <w:style w:type="paragraph" w:styleId="ListNumber3">
    <w:name w:val="List Number 3"/>
    <w:rsid w:val="00DB48E1"/>
    <w:pPr>
      <w:numPr>
        <w:numId w:val="8"/>
      </w:numPr>
      <w:tabs>
        <w:tab w:val="clear" w:pos="926"/>
        <w:tab w:val="num" w:pos="360"/>
      </w:tabs>
      <w:ind w:left="360"/>
    </w:pPr>
    <w:rPr>
      <w:sz w:val="22"/>
      <w:szCs w:val="24"/>
    </w:rPr>
  </w:style>
  <w:style w:type="paragraph" w:styleId="ListNumber4">
    <w:name w:val="List Number 4"/>
    <w:rsid w:val="00DB48E1"/>
    <w:pPr>
      <w:numPr>
        <w:numId w:val="9"/>
      </w:numPr>
      <w:tabs>
        <w:tab w:val="clear" w:pos="1209"/>
        <w:tab w:val="num" w:pos="360"/>
      </w:tabs>
      <w:ind w:left="360"/>
    </w:pPr>
    <w:rPr>
      <w:sz w:val="22"/>
      <w:szCs w:val="24"/>
    </w:rPr>
  </w:style>
  <w:style w:type="paragraph" w:styleId="ListNumber5">
    <w:name w:val="List Number 5"/>
    <w:rsid w:val="00DB48E1"/>
    <w:pPr>
      <w:numPr>
        <w:numId w:val="10"/>
      </w:numPr>
      <w:tabs>
        <w:tab w:val="clear" w:pos="1492"/>
        <w:tab w:val="num" w:pos="1440"/>
      </w:tabs>
      <w:ind w:left="0" w:firstLine="0"/>
    </w:pPr>
    <w:rPr>
      <w:sz w:val="22"/>
      <w:szCs w:val="24"/>
    </w:rPr>
  </w:style>
  <w:style w:type="paragraph" w:styleId="MessageHeader">
    <w:name w:val="Message Header"/>
    <w:rsid w:val="00DB48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B48E1"/>
    <w:rPr>
      <w:sz w:val="24"/>
      <w:szCs w:val="24"/>
    </w:rPr>
  </w:style>
  <w:style w:type="paragraph" w:styleId="NormalIndent">
    <w:name w:val="Normal Indent"/>
    <w:rsid w:val="00DB48E1"/>
    <w:pPr>
      <w:ind w:left="720"/>
    </w:pPr>
    <w:rPr>
      <w:sz w:val="22"/>
      <w:szCs w:val="24"/>
    </w:rPr>
  </w:style>
  <w:style w:type="paragraph" w:styleId="NoteHeading">
    <w:name w:val="Note Heading"/>
    <w:next w:val="Normal"/>
    <w:rsid w:val="00DB48E1"/>
    <w:rPr>
      <w:sz w:val="22"/>
      <w:szCs w:val="24"/>
    </w:rPr>
  </w:style>
  <w:style w:type="paragraph" w:styleId="PlainText">
    <w:name w:val="Plain Text"/>
    <w:rsid w:val="00DB48E1"/>
    <w:rPr>
      <w:rFonts w:ascii="Courier New" w:hAnsi="Courier New" w:cs="Courier New"/>
      <w:sz w:val="22"/>
    </w:rPr>
  </w:style>
  <w:style w:type="paragraph" w:styleId="Salutation">
    <w:name w:val="Salutation"/>
    <w:next w:val="Normal"/>
    <w:rsid w:val="00DB48E1"/>
    <w:rPr>
      <w:sz w:val="22"/>
      <w:szCs w:val="24"/>
    </w:rPr>
  </w:style>
  <w:style w:type="paragraph" w:styleId="Signature">
    <w:name w:val="Signature"/>
    <w:rsid w:val="00DB48E1"/>
    <w:pPr>
      <w:ind w:left="4252"/>
    </w:pPr>
    <w:rPr>
      <w:sz w:val="22"/>
      <w:szCs w:val="24"/>
    </w:rPr>
  </w:style>
  <w:style w:type="paragraph" w:styleId="Subtitle">
    <w:name w:val="Subtitle"/>
    <w:qFormat/>
    <w:rsid w:val="00DB48E1"/>
    <w:pPr>
      <w:spacing w:after="60"/>
      <w:jc w:val="center"/>
    </w:pPr>
    <w:rPr>
      <w:rFonts w:ascii="Arial" w:hAnsi="Arial" w:cs="Arial"/>
      <w:sz w:val="24"/>
      <w:szCs w:val="24"/>
    </w:rPr>
  </w:style>
  <w:style w:type="paragraph" w:styleId="TableofAuthorities">
    <w:name w:val="table of authorities"/>
    <w:next w:val="Normal"/>
    <w:rsid w:val="00DB48E1"/>
    <w:pPr>
      <w:ind w:left="220" w:hanging="220"/>
    </w:pPr>
    <w:rPr>
      <w:sz w:val="22"/>
      <w:szCs w:val="24"/>
    </w:rPr>
  </w:style>
  <w:style w:type="paragraph" w:styleId="TableofFigures">
    <w:name w:val="table of figures"/>
    <w:next w:val="Normal"/>
    <w:rsid w:val="00DB48E1"/>
    <w:pPr>
      <w:ind w:left="440" w:hanging="440"/>
    </w:pPr>
    <w:rPr>
      <w:sz w:val="22"/>
      <w:szCs w:val="24"/>
    </w:rPr>
  </w:style>
  <w:style w:type="paragraph" w:styleId="Title">
    <w:name w:val="Title"/>
    <w:qFormat/>
    <w:rsid w:val="00DB48E1"/>
    <w:pPr>
      <w:spacing w:before="240" w:after="60"/>
      <w:jc w:val="center"/>
    </w:pPr>
    <w:rPr>
      <w:rFonts w:ascii="Arial" w:hAnsi="Arial" w:cs="Arial"/>
      <w:b/>
      <w:bCs/>
      <w:kern w:val="28"/>
      <w:sz w:val="32"/>
      <w:szCs w:val="32"/>
    </w:rPr>
  </w:style>
  <w:style w:type="paragraph" w:styleId="TOAHeading">
    <w:name w:val="toa heading"/>
    <w:next w:val="Normal"/>
    <w:rsid w:val="00DB48E1"/>
    <w:pPr>
      <w:spacing w:before="120"/>
    </w:pPr>
    <w:rPr>
      <w:rFonts w:ascii="Arial" w:hAnsi="Arial" w:cs="Arial"/>
      <w:b/>
      <w:bCs/>
      <w:sz w:val="24"/>
      <w:szCs w:val="24"/>
    </w:rPr>
  </w:style>
  <w:style w:type="paragraph" w:styleId="BodyTextFirstIndent">
    <w:name w:val="Body Text First Indent"/>
    <w:basedOn w:val="BodyText"/>
    <w:rsid w:val="00DB48E1"/>
    <w:pPr>
      <w:ind w:firstLine="210"/>
    </w:pPr>
  </w:style>
  <w:style w:type="paragraph" w:styleId="BodyTextFirstIndent2">
    <w:name w:val="Body Text First Indent 2"/>
    <w:basedOn w:val="BodyTextIndent"/>
    <w:rsid w:val="00DB48E1"/>
    <w:pPr>
      <w:ind w:firstLine="210"/>
    </w:pPr>
  </w:style>
  <w:style w:type="character" w:styleId="CommentReference">
    <w:name w:val="annotation reference"/>
    <w:basedOn w:val="DefaultParagraphFont"/>
    <w:rsid w:val="00DB48E1"/>
    <w:rPr>
      <w:sz w:val="16"/>
      <w:szCs w:val="16"/>
    </w:rPr>
  </w:style>
  <w:style w:type="character" w:styleId="Emphasis">
    <w:name w:val="Emphasis"/>
    <w:basedOn w:val="DefaultParagraphFont"/>
    <w:qFormat/>
    <w:rsid w:val="00DB48E1"/>
    <w:rPr>
      <w:i/>
      <w:iCs/>
    </w:rPr>
  </w:style>
  <w:style w:type="character" w:styleId="EndnoteReference">
    <w:name w:val="endnote reference"/>
    <w:basedOn w:val="DefaultParagraphFont"/>
    <w:rsid w:val="00DB48E1"/>
    <w:rPr>
      <w:vertAlign w:val="superscript"/>
    </w:rPr>
  </w:style>
  <w:style w:type="character" w:styleId="FollowedHyperlink">
    <w:name w:val="FollowedHyperlink"/>
    <w:basedOn w:val="DefaultParagraphFont"/>
    <w:rsid w:val="00DB48E1"/>
    <w:rPr>
      <w:color w:val="800080"/>
      <w:u w:val="single"/>
    </w:rPr>
  </w:style>
  <w:style w:type="character" w:styleId="FootnoteReference">
    <w:name w:val="footnote reference"/>
    <w:basedOn w:val="DefaultParagraphFont"/>
    <w:rsid w:val="00DB48E1"/>
    <w:rPr>
      <w:vertAlign w:val="superscript"/>
    </w:rPr>
  </w:style>
  <w:style w:type="character" w:styleId="HTMLAcronym">
    <w:name w:val="HTML Acronym"/>
    <w:basedOn w:val="DefaultParagraphFont"/>
    <w:rsid w:val="00DB48E1"/>
  </w:style>
  <w:style w:type="character" w:styleId="HTMLCite">
    <w:name w:val="HTML Cite"/>
    <w:basedOn w:val="DefaultParagraphFont"/>
    <w:rsid w:val="00DB48E1"/>
    <w:rPr>
      <w:i/>
      <w:iCs/>
    </w:rPr>
  </w:style>
  <w:style w:type="character" w:styleId="HTMLCode">
    <w:name w:val="HTML Code"/>
    <w:basedOn w:val="DefaultParagraphFont"/>
    <w:rsid w:val="00DB48E1"/>
    <w:rPr>
      <w:rFonts w:ascii="Courier New" w:hAnsi="Courier New" w:cs="Courier New"/>
      <w:sz w:val="20"/>
      <w:szCs w:val="20"/>
    </w:rPr>
  </w:style>
  <w:style w:type="character" w:styleId="HTMLDefinition">
    <w:name w:val="HTML Definition"/>
    <w:basedOn w:val="DefaultParagraphFont"/>
    <w:rsid w:val="00DB48E1"/>
    <w:rPr>
      <w:i/>
      <w:iCs/>
    </w:rPr>
  </w:style>
  <w:style w:type="character" w:styleId="HTMLKeyboard">
    <w:name w:val="HTML Keyboard"/>
    <w:basedOn w:val="DefaultParagraphFont"/>
    <w:rsid w:val="00DB48E1"/>
    <w:rPr>
      <w:rFonts w:ascii="Courier New" w:hAnsi="Courier New" w:cs="Courier New"/>
      <w:sz w:val="20"/>
      <w:szCs w:val="20"/>
    </w:rPr>
  </w:style>
  <w:style w:type="character" w:styleId="HTMLSample">
    <w:name w:val="HTML Sample"/>
    <w:basedOn w:val="DefaultParagraphFont"/>
    <w:rsid w:val="00DB48E1"/>
    <w:rPr>
      <w:rFonts w:ascii="Courier New" w:hAnsi="Courier New" w:cs="Courier New"/>
    </w:rPr>
  </w:style>
  <w:style w:type="character" w:styleId="HTMLTypewriter">
    <w:name w:val="HTML Typewriter"/>
    <w:basedOn w:val="DefaultParagraphFont"/>
    <w:rsid w:val="00DB48E1"/>
    <w:rPr>
      <w:rFonts w:ascii="Courier New" w:hAnsi="Courier New" w:cs="Courier New"/>
      <w:sz w:val="20"/>
      <w:szCs w:val="20"/>
    </w:rPr>
  </w:style>
  <w:style w:type="character" w:styleId="HTMLVariable">
    <w:name w:val="HTML Variable"/>
    <w:basedOn w:val="DefaultParagraphFont"/>
    <w:rsid w:val="00DB48E1"/>
    <w:rPr>
      <w:i/>
      <w:iCs/>
    </w:rPr>
  </w:style>
  <w:style w:type="character" w:styleId="Hyperlink">
    <w:name w:val="Hyperlink"/>
    <w:basedOn w:val="DefaultParagraphFont"/>
    <w:rsid w:val="00DB48E1"/>
    <w:rPr>
      <w:color w:val="0000FF"/>
      <w:u w:val="single"/>
    </w:rPr>
  </w:style>
  <w:style w:type="character" w:styleId="LineNumber">
    <w:name w:val="line number"/>
    <w:basedOn w:val="OPCCharBase"/>
    <w:uiPriority w:val="99"/>
    <w:unhideWhenUsed/>
    <w:rsid w:val="00D94EE2"/>
    <w:rPr>
      <w:sz w:val="16"/>
    </w:rPr>
  </w:style>
  <w:style w:type="paragraph" w:styleId="MacroText">
    <w:name w:val="macro"/>
    <w:rsid w:val="00DB48E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DB48E1"/>
  </w:style>
  <w:style w:type="character" w:styleId="Strong">
    <w:name w:val="Strong"/>
    <w:basedOn w:val="DefaultParagraphFont"/>
    <w:qFormat/>
    <w:rsid w:val="00DB48E1"/>
    <w:rPr>
      <w:b/>
      <w:bCs/>
    </w:rPr>
  </w:style>
  <w:style w:type="paragraph" w:styleId="TOC1">
    <w:name w:val="toc 1"/>
    <w:basedOn w:val="OPCParaBase"/>
    <w:next w:val="Normal"/>
    <w:uiPriority w:val="39"/>
    <w:unhideWhenUsed/>
    <w:rsid w:val="00D94EE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94EE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94EE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94EE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94EE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94EE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94EE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94EE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94EE2"/>
    <w:pPr>
      <w:keepLines/>
      <w:tabs>
        <w:tab w:val="right" w:pos="7088"/>
      </w:tabs>
      <w:spacing w:before="80" w:line="240" w:lineRule="auto"/>
      <w:ind w:left="851" w:right="567"/>
    </w:pPr>
    <w:rPr>
      <w:i/>
      <w:kern w:val="28"/>
      <w:sz w:val="20"/>
    </w:rPr>
  </w:style>
  <w:style w:type="paragraph" w:customStyle="1" w:styleId="CTA-">
    <w:name w:val="CTA -"/>
    <w:basedOn w:val="OPCParaBase"/>
    <w:rsid w:val="00D94EE2"/>
    <w:pPr>
      <w:spacing w:before="60" w:line="240" w:lineRule="atLeast"/>
      <w:ind w:left="85" w:hanging="85"/>
    </w:pPr>
    <w:rPr>
      <w:sz w:val="20"/>
    </w:rPr>
  </w:style>
  <w:style w:type="paragraph" w:customStyle="1" w:styleId="CTA--">
    <w:name w:val="CTA --"/>
    <w:basedOn w:val="OPCParaBase"/>
    <w:next w:val="Normal"/>
    <w:rsid w:val="00D94EE2"/>
    <w:pPr>
      <w:spacing w:before="60" w:line="240" w:lineRule="atLeast"/>
      <w:ind w:left="142" w:hanging="142"/>
    </w:pPr>
    <w:rPr>
      <w:sz w:val="20"/>
    </w:rPr>
  </w:style>
  <w:style w:type="paragraph" w:customStyle="1" w:styleId="CTA---">
    <w:name w:val="CTA ---"/>
    <w:basedOn w:val="OPCParaBase"/>
    <w:next w:val="Normal"/>
    <w:rsid w:val="00D94EE2"/>
    <w:pPr>
      <w:spacing w:before="60" w:line="240" w:lineRule="atLeast"/>
      <w:ind w:left="198" w:hanging="198"/>
    </w:pPr>
    <w:rPr>
      <w:sz w:val="20"/>
    </w:rPr>
  </w:style>
  <w:style w:type="paragraph" w:customStyle="1" w:styleId="CTA----">
    <w:name w:val="CTA ----"/>
    <w:basedOn w:val="OPCParaBase"/>
    <w:next w:val="Normal"/>
    <w:rsid w:val="00D94EE2"/>
    <w:pPr>
      <w:spacing w:before="60" w:line="240" w:lineRule="atLeast"/>
      <w:ind w:left="255" w:hanging="255"/>
    </w:pPr>
    <w:rPr>
      <w:sz w:val="20"/>
    </w:rPr>
  </w:style>
  <w:style w:type="paragraph" w:customStyle="1" w:styleId="CTA1a">
    <w:name w:val="CTA 1(a)"/>
    <w:basedOn w:val="OPCParaBase"/>
    <w:rsid w:val="00D94EE2"/>
    <w:pPr>
      <w:tabs>
        <w:tab w:val="right" w:pos="414"/>
      </w:tabs>
      <w:spacing w:before="40" w:line="240" w:lineRule="atLeast"/>
      <w:ind w:left="675" w:hanging="675"/>
    </w:pPr>
    <w:rPr>
      <w:sz w:val="20"/>
    </w:rPr>
  </w:style>
  <w:style w:type="paragraph" w:customStyle="1" w:styleId="CTA1ai">
    <w:name w:val="CTA 1(a)(i)"/>
    <w:basedOn w:val="OPCParaBase"/>
    <w:rsid w:val="00D94EE2"/>
    <w:pPr>
      <w:tabs>
        <w:tab w:val="right" w:pos="1004"/>
      </w:tabs>
      <w:spacing w:before="40" w:line="240" w:lineRule="atLeast"/>
      <w:ind w:left="1253" w:hanging="1253"/>
    </w:pPr>
    <w:rPr>
      <w:sz w:val="20"/>
    </w:rPr>
  </w:style>
  <w:style w:type="paragraph" w:customStyle="1" w:styleId="CTA2a">
    <w:name w:val="CTA 2(a)"/>
    <w:basedOn w:val="OPCParaBase"/>
    <w:rsid w:val="00D94EE2"/>
    <w:pPr>
      <w:tabs>
        <w:tab w:val="right" w:pos="482"/>
      </w:tabs>
      <w:spacing w:before="40" w:line="240" w:lineRule="atLeast"/>
      <w:ind w:left="748" w:hanging="748"/>
    </w:pPr>
    <w:rPr>
      <w:sz w:val="20"/>
    </w:rPr>
  </w:style>
  <w:style w:type="paragraph" w:customStyle="1" w:styleId="CTA2ai">
    <w:name w:val="CTA 2(a)(i)"/>
    <w:basedOn w:val="OPCParaBase"/>
    <w:rsid w:val="00D94EE2"/>
    <w:pPr>
      <w:tabs>
        <w:tab w:val="right" w:pos="1089"/>
      </w:tabs>
      <w:spacing w:before="40" w:line="240" w:lineRule="atLeast"/>
      <w:ind w:left="1327" w:hanging="1327"/>
    </w:pPr>
    <w:rPr>
      <w:sz w:val="20"/>
    </w:rPr>
  </w:style>
  <w:style w:type="paragraph" w:customStyle="1" w:styleId="CTA3a">
    <w:name w:val="CTA 3(a)"/>
    <w:basedOn w:val="OPCParaBase"/>
    <w:rsid w:val="00D94EE2"/>
    <w:pPr>
      <w:tabs>
        <w:tab w:val="right" w:pos="556"/>
      </w:tabs>
      <w:spacing w:before="40" w:line="240" w:lineRule="atLeast"/>
      <w:ind w:left="805" w:hanging="805"/>
    </w:pPr>
    <w:rPr>
      <w:sz w:val="20"/>
    </w:rPr>
  </w:style>
  <w:style w:type="paragraph" w:customStyle="1" w:styleId="CTA3ai">
    <w:name w:val="CTA 3(a)(i)"/>
    <w:basedOn w:val="OPCParaBase"/>
    <w:rsid w:val="00D94EE2"/>
    <w:pPr>
      <w:tabs>
        <w:tab w:val="right" w:pos="1140"/>
      </w:tabs>
      <w:spacing w:before="40" w:line="240" w:lineRule="atLeast"/>
      <w:ind w:left="1361" w:hanging="1361"/>
    </w:pPr>
    <w:rPr>
      <w:sz w:val="20"/>
    </w:rPr>
  </w:style>
  <w:style w:type="paragraph" w:customStyle="1" w:styleId="CTA4a">
    <w:name w:val="CTA 4(a)"/>
    <w:basedOn w:val="OPCParaBase"/>
    <w:rsid w:val="00D94EE2"/>
    <w:pPr>
      <w:tabs>
        <w:tab w:val="right" w:pos="624"/>
      </w:tabs>
      <w:spacing w:before="40" w:line="240" w:lineRule="atLeast"/>
      <w:ind w:left="873" w:hanging="873"/>
    </w:pPr>
    <w:rPr>
      <w:sz w:val="20"/>
    </w:rPr>
  </w:style>
  <w:style w:type="paragraph" w:customStyle="1" w:styleId="CTA4ai">
    <w:name w:val="CTA 4(a)(i)"/>
    <w:basedOn w:val="OPCParaBase"/>
    <w:rsid w:val="00D94EE2"/>
    <w:pPr>
      <w:tabs>
        <w:tab w:val="right" w:pos="1213"/>
      </w:tabs>
      <w:spacing w:before="40" w:line="240" w:lineRule="atLeast"/>
      <w:ind w:left="1452" w:hanging="1452"/>
    </w:pPr>
    <w:rPr>
      <w:sz w:val="20"/>
    </w:rPr>
  </w:style>
  <w:style w:type="paragraph" w:customStyle="1" w:styleId="CTACAPS">
    <w:name w:val="CTA CAPS"/>
    <w:basedOn w:val="OPCParaBase"/>
    <w:rsid w:val="00D94EE2"/>
    <w:pPr>
      <w:spacing w:before="60" w:line="240" w:lineRule="atLeast"/>
    </w:pPr>
    <w:rPr>
      <w:sz w:val="20"/>
    </w:rPr>
  </w:style>
  <w:style w:type="paragraph" w:customStyle="1" w:styleId="CTAright">
    <w:name w:val="CTA right"/>
    <w:basedOn w:val="OPCParaBase"/>
    <w:rsid w:val="00D94EE2"/>
    <w:pPr>
      <w:spacing w:before="60" w:line="240" w:lineRule="auto"/>
      <w:jc w:val="right"/>
    </w:pPr>
    <w:rPr>
      <w:sz w:val="20"/>
    </w:rPr>
  </w:style>
  <w:style w:type="paragraph" w:customStyle="1" w:styleId="ActHead1">
    <w:name w:val="ActHead 1"/>
    <w:aliases w:val="c"/>
    <w:basedOn w:val="OPCParaBase"/>
    <w:next w:val="Normal"/>
    <w:qFormat/>
    <w:rsid w:val="00D94E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94E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94E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94E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94E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94E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94E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94E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94EE2"/>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D94EE2"/>
    <w:pPr>
      <w:spacing w:before="240" w:line="240" w:lineRule="auto"/>
      <w:ind w:left="284" w:hanging="284"/>
    </w:pPr>
    <w:rPr>
      <w:b/>
      <w:i/>
      <w:kern w:val="28"/>
      <w:sz w:val="24"/>
    </w:rPr>
  </w:style>
  <w:style w:type="numbering" w:styleId="111111">
    <w:name w:val="Outline List 2"/>
    <w:basedOn w:val="NoList"/>
    <w:rsid w:val="00DB48E1"/>
    <w:pPr>
      <w:numPr>
        <w:numId w:val="12"/>
      </w:numPr>
    </w:pPr>
  </w:style>
  <w:style w:type="numbering" w:styleId="1ai">
    <w:name w:val="Outline List 1"/>
    <w:basedOn w:val="NoList"/>
    <w:rsid w:val="00DB48E1"/>
    <w:pPr>
      <w:numPr>
        <w:numId w:val="14"/>
      </w:numPr>
    </w:pPr>
  </w:style>
  <w:style w:type="paragraph" w:customStyle="1" w:styleId="ENoteTTiSub">
    <w:name w:val="ENoteTTiSub"/>
    <w:aliases w:val="enttis"/>
    <w:basedOn w:val="OPCParaBase"/>
    <w:rsid w:val="00D94EE2"/>
    <w:pPr>
      <w:keepNext/>
      <w:spacing w:before="60" w:line="240" w:lineRule="atLeast"/>
      <w:ind w:left="340"/>
    </w:pPr>
    <w:rPr>
      <w:sz w:val="16"/>
    </w:rPr>
  </w:style>
  <w:style w:type="numbering" w:styleId="ArticleSection">
    <w:name w:val="Outline List 3"/>
    <w:basedOn w:val="NoList"/>
    <w:rsid w:val="00DB48E1"/>
    <w:pPr>
      <w:numPr>
        <w:numId w:val="13"/>
      </w:numPr>
    </w:pPr>
  </w:style>
  <w:style w:type="paragraph" w:customStyle="1" w:styleId="SubDivisionMigration">
    <w:name w:val="SubDivisionMigration"/>
    <w:aliases w:val="sdm"/>
    <w:basedOn w:val="OPCParaBase"/>
    <w:rsid w:val="00D94EE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94EE2"/>
    <w:pPr>
      <w:keepNext/>
      <w:keepLines/>
      <w:spacing w:before="240" w:line="240" w:lineRule="auto"/>
      <w:ind w:left="1134" w:hanging="1134"/>
    </w:pPr>
    <w:rPr>
      <w:b/>
      <w:sz w:val="28"/>
    </w:rPr>
  </w:style>
  <w:style w:type="table" w:styleId="Table3Deffects1">
    <w:name w:val="Table 3D effects 1"/>
    <w:basedOn w:val="TableNormal"/>
    <w:rsid w:val="00DB48E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B48E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B48E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B48E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B48E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B48E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B48E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B48E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B48E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B48E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B48E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B48E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B48E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B48E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B48E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B48E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B48E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94EE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B48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B48E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B48E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B48E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B48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B48E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B48E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B48E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B48E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B48E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B48E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B48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B48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B48E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B48E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B48E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B48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B48E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B48E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B48E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B48E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B48E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B48E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B48E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B48E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B48E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sectionChar">
    <w:name w:val="subsection Char"/>
    <w:aliases w:val="ss Char"/>
    <w:basedOn w:val="DefaultParagraphFont"/>
    <w:link w:val="subsection"/>
    <w:rsid w:val="00B40C46"/>
    <w:rPr>
      <w:sz w:val="22"/>
    </w:rPr>
  </w:style>
  <w:style w:type="character" w:customStyle="1" w:styleId="paragraphChar">
    <w:name w:val="paragraph Char"/>
    <w:aliases w:val="a Char"/>
    <w:basedOn w:val="DefaultParagraphFont"/>
    <w:link w:val="paragraph"/>
    <w:rsid w:val="00B40C46"/>
    <w:rPr>
      <w:sz w:val="22"/>
    </w:rPr>
  </w:style>
  <w:style w:type="character" w:customStyle="1" w:styleId="ItemHeadChar">
    <w:name w:val="ItemHead Char"/>
    <w:aliases w:val="ih Char"/>
    <w:basedOn w:val="DefaultParagraphFont"/>
    <w:link w:val="ItemHead"/>
    <w:rsid w:val="00B40C46"/>
    <w:rPr>
      <w:rFonts w:ascii="Arial" w:hAnsi="Arial"/>
      <w:b/>
      <w:kern w:val="28"/>
      <w:sz w:val="24"/>
    </w:rPr>
  </w:style>
  <w:style w:type="character" w:customStyle="1" w:styleId="OPCCharBase">
    <w:name w:val="OPCCharBase"/>
    <w:uiPriority w:val="1"/>
    <w:qFormat/>
    <w:rsid w:val="00D94EE2"/>
  </w:style>
  <w:style w:type="paragraph" w:customStyle="1" w:styleId="OPCParaBase">
    <w:name w:val="OPCParaBase"/>
    <w:qFormat/>
    <w:rsid w:val="00D94EE2"/>
    <w:pPr>
      <w:spacing w:line="260" w:lineRule="atLeast"/>
    </w:pPr>
    <w:rPr>
      <w:sz w:val="22"/>
    </w:rPr>
  </w:style>
  <w:style w:type="character" w:customStyle="1" w:styleId="HeaderChar">
    <w:name w:val="Header Char"/>
    <w:basedOn w:val="DefaultParagraphFont"/>
    <w:link w:val="Header"/>
    <w:rsid w:val="00D94EE2"/>
    <w:rPr>
      <w:sz w:val="16"/>
    </w:rPr>
  </w:style>
  <w:style w:type="paragraph" w:customStyle="1" w:styleId="noteToPara">
    <w:name w:val="noteToPara"/>
    <w:aliases w:val="ntp"/>
    <w:basedOn w:val="OPCParaBase"/>
    <w:rsid w:val="00D94EE2"/>
    <w:pPr>
      <w:spacing w:before="122" w:line="198" w:lineRule="exact"/>
      <w:ind w:left="2353" w:hanging="709"/>
    </w:pPr>
    <w:rPr>
      <w:sz w:val="18"/>
    </w:rPr>
  </w:style>
  <w:style w:type="character" w:customStyle="1" w:styleId="FooterChar">
    <w:name w:val="Footer Char"/>
    <w:basedOn w:val="DefaultParagraphFont"/>
    <w:link w:val="Footer"/>
    <w:rsid w:val="00D94EE2"/>
    <w:rPr>
      <w:sz w:val="22"/>
      <w:szCs w:val="24"/>
    </w:rPr>
  </w:style>
  <w:style w:type="table" w:customStyle="1" w:styleId="CFlag">
    <w:name w:val="CFlag"/>
    <w:basedOn w:val="TableNormal"/>
    <w:uiPriority w:val="99"/>
    <w:rsid w:val="00D94EE2"/>
    <w:tblPr/>
  </w:style>
  <w:style w:type="paragraph" w:customStyle="1" w:styleId="SignCoverPageEnd">
    <w:name w:val="SignCoverPageEnd"/>
    <w:basedOn w:val="OPCParaBase"/>
    <w:next w:val="Normal"/>
    <w:rsid w:val="00D94EE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94EE2"/>
    <w:pPr>
      <w:pBdr>
        <w:top w:val="single" w:sz="4" w:space="1" w:color="auto"/>
      </w:pBdr>
      <w:spacing w:before="360"/>
      <w:ind w:right="397"/>
      <w:jc w:val="both"/>
    </w:pPr>
  </w:style>
  <w:style w:type="paragraph" w:customStyle="1" w:styleId="ENotesHeading1">
    <w:name w:val="ENotesHeading 1"/>
    <w:aliases w:val="Enh1"/>
    <w:basedOn w:val="OPCParaBase"/>
    <w:next w:val="Normal"/>
    <w:rsid w:val="00D94EE2"/>
    <w:pPr>
      <w:spacing w:before="120"/>
      <w:outlineLvl w:val="1"/>
    </w:pPr>
    <w:rPr>
      <w:b/>
      <w:sz w:val="28"/>
      <w:szCs w:val="28"/>
    </w:rPr>
  </w:style>
  <w:style w:type="paragraph" w:customStyle="1" w:styleId="ENotesHeading2">
    <w:name w:val="ENotesHeading 2"/>
    <w:aliases w:val="Enh2"/>
    <w:basedOn w:val="OPCParaBase"/>
    <w:next w:val="Normal"/>
    <w:rsid w:val="00D94EE2"/>
    <w:pPr>
      <w:spacing w:before="120" w:after="120"/>
      <w:outlineLvl w:val="2"/>
    </w:pPr>
    <w:rPr>
      <w:b/>
      <w:sz w:val="24"/>
      <w:szCs w:val="28"/>
    </w:rPr>
  </w:style>
  <w:style w:type="paragraph" w:customStyle="1" w:styleId="CompiledActNo">
    <w:name w:val="CompiledActNo"/>
    <w:basedOn w:val="OPCParaBase"/>
    <w:next w:val="Normal"/>
    <w:rsid w:val="00D94EE2"/>
    <w:rPr>
      <w:b/>
      <w:sz w:val="24"/>
      <w:szCs w:val="24"/>
    </w:rPr>
  </w:style>
  <w:style w:type="paragraph" w:customStyle="1" w:styleId="ENotesText">
    <w:name w:val="ENotesText"/>
    <w:aliases w:val="Ent,ENt"/>
    <w:basedOn w:val="OPCParaBase"/>
    <w:next w:val="Normal"/>
    <w:rsid w:val="00D94EE2"/>
    <w:pPr>
      <w:spacing w:before="120"/>
    </w:pPr>
  </w:style>
  <w:style w:type="paragraph" w:customStyle="1" w:styleId="CompiledMadeUnder">
    <w:name w:val="CompiledMadeUnder"/>
    <w:basedOn w:val="OPCParaBase"/>
    <w:next w:val="Normal"/>
    <w:rsid w:val="00D94EE2"/>
    <w:rPr>
      <w:i/>
      <w:sz w:val="24"/>
      <w:szCs w:val="24"/>
    </w:rPr>
  </w:style>
  <w:style w:type="paragraph" w:customStyle="1" w:styleId="Paragraphsub-sub-sub">
    <w:name w:val="Paragraph(sub-sub-sub)"/>
    <w:aliases w:val="aaaa"/>
    <w:basedOn w:val="OPCParaBase"/>
    <w:rsid w:val="00D94EE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94EE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94EE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94EE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94EE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94EE2"/>
    <w:pPr>
      <w:spacing w:before="60" w:line="240" w:lineRule="auto"/>
    </w:pPr>
    <w:rPr>
      <w:rFonts w:cs="Arial"/>
      <w:sz w:val="20"/>
      <w:szCs w:val="22"/>
    </w:rPr>
  </w:style>
  <w:style w:type="paragraph" w:customStyle="1" w:styleId="ActHead10">
    <w:name w:val="ActHead 10"/>
    <w:aliases w:val="sp"/>
    <w:basedOn w:val="OPCParaBase"/>
    <w:next w:val="ActHead3"/>
    <w:rsid w:val="00D94EE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94EE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94EE2"/>
    <w:pPr>
      <w:keepNext/>
      <w:spacing w:before="60" w:line="240" w:lineRule="atLeast"/>
    </w:pPr>
    <w:rPr>
      <w:b/>
      <w:sz w:val="20"/>
    </w:rPr>
  </w:style>
  <w:style w:type="paragraph" w:customStyle="1" w:styleId="NoteToSubpara">
    <w:name w:val="NoteToSubpara"/>
    <w:aliases w:val="nts"/>
    <w:basedOn w:val="OPCParaBase"/>
    <w:rsid w:val="00D94EE2"/>
    <w:pPr>
      <w:spacing w:before="40" w:line="198" w:lineRule="exact"/>
      <w:ind w:left="2835" w:hanging="709"/>
    </w:pPr>
    <w:rPr>
      <w:sz w:val="18"/>
    </w:rPr>
  </w:style>
  <w:style w:type="paragraph" w:customStyle="1" w:styleId="ENoteTableHeading">
    <w:name w:val="ENoteTableHeading"/>
    <w:aliases w:val="enth"/>
    <w:basedOn w:val="OPCParaBase"/>
    <w:rsid w:val="00D94EE2"/>
    <w:pPr>
      <w:keepNext/>
      <w:spacing w:before="60" w:line="240" w:lineRule="atLeast"/>
    </w:pPr>
    <w:rPr>
      <w:rFonts w:ascii="Arial" w:hAnsi="Arial"/>
      <w:b/>
      <w:sz w:val="16"/>
    </w:rPr>
  </w:style>
  <w:style w:type="paragraph" w:customStyle="1" w:styleId="ENoteTTi">
    <w:name w:val="ENoteTTi"/>
    <w:aliases w:val="entti"/>
    <w:basedOn w:val="OPCParaBase"/>
    <w:rsid w:val="00D94EE2"/>
    <w:pPr>
      <w:keepNext/>
      <w:spacing w:before="60" w:line="240" w:lineRule="atLeast"/>
      <w:ind w:left="170"/>
    </w:pPr>
    <w:rPr>
      <w:sz w:val="16"/>
    </w:rPr>
  </w:style>
  <w:style w:type="paragraph" w:customStyle="1" w:styleId="ENoteTTIndentHeading">
    <w:name w:val="ENoteTTIndentHeading"/>
    <w:aliases w:val="enTTHi"/>
    <w:basedOn w:val="OPCParaBase"/>
    <w:rsid w:val="00D94EE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94EE2"/>
    <w:pPr>
      <w:spacing w:before="60" w:line="240" w:lineRule="atLeast"/>
    </w:pPr>
    <w:rPr>
      <w:sz w:val="16"/>
    </w:rPr>
  </w:style>
  <w:style w:type="paragraph" w:customStyle="1" w:styleId="MadeunderText">
    <w:name w:val="MadeunderText"/>
    <w:basedOn w:val="OPCParaBase"/>
    <w:next w:val="CompiledMadeUnder"/>
    <w:rsid w:val="00D94EE2"/>
    <w:pPr>
      <w:spacing w:before="240"/>
    </w:pPr>
    <w:rPr>
      <w:sz w:val="24"/>
      <w:szCs w:val="24"/>
    </w:rPr>
  </w:style>
  <w:style w:type="paragraph" w:customStyle="1" w:styleId="ENotesHeading3">
    <w:name w:val="ENotesHeading 3"/>
    <w:aliases w:val="Enh3"/>
    <w:basedOn w:val="OPCParaBase"/>
    <w:next w:val="Normal"/>
    <w:rsid w:val="00D94EE2"/>
    <w:pPr>
      <w:keepNext/>
      <w:spacing w:before="120" w:line="240" w:lineRule="auto"/>
      <w:outlineLvl w:val="4"/>
    </w:pPr>
    <w:rPr>
      <w:b/>
      <w:szCs w:val="24"/>
    </w:rPr>
  </w:style>
  <w:style w:type="paragraph" w:customStyle="1" w:styleId="SubPartCASA">
    <w:name w:val="SubPart(CASA)"/>
    <w:aliases w:val="csp"/>
    <w:basedOn w:val="OPCParaBase"/>
    <w:next w:val="ActHead3"/>
    <w:rsid w:val="00D94EE2"/>
    <w:pPr>
      <w:keepNext/>
      <w:keepLines/>
      <w:spacing w:before="280"/>
      <w:outlineLvl w:val="1"/>
    </w:pPr>
    <w:rPr>
      <w:b/>
      <w:kern w:val="28"/>
      <w:sz w:val="32"/>
    </w:rPr>
  </w:style>
  <w:style w:type="paragraph" w:customStyle="1" w:styleId="SOText">
    <w:name w:val="SO Text"/>
    <w:aliases w:val="sot"/>
    <w:link w:val="SOTextChar"/>
    <w:rsid w:val="00D94EE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94EE2"/>
    <w:rPr>
      <w:rFonts w:eastAsiaTheme="minorHAnsi" w:cstheme="minorBidi"/>
      <w:sz w:val="22"/>
      <w:lang w:eastAsia="en-US"/>
    </w:rPr>
  </w:style>
  <w:style w:type="paragraph" w:customStyle="1" w:styleId="SOTextNote">
    <w:name w:val="SO TextNote"/>
    <w:aliases w:val="sont"/>
    <w:basedOn w:val="SOText"/>
    <w:qFormat/>
    <w:rsid w:val="00D94EE2"/>
    <w:pPr>
      <w:spacing w:before="122" w:line="198" w:lineRule="exact"/>
      <w:ind w:left="1843" w:hanging="709"/>
    </w:pPr>
    <w:rPr>
      <w:sz w:val="18"/>
    </w:rPr>
  </w:style>
  <w:style w:type="paragraph" w:customStyle="1" w:styleId="SOPara">
    <w:name w:val="SO Para"/>
    <w:aliases w:val="soa"/>
    <w:basedOn w:val="SOText"/>
    <w:link w:val="SOParaChar"/>
    <w:qFormat/>
    <w:rsid w:val="00D94EE2"/>
    <w:pPr>
      <w:tabs>
        <w:tab w:val="right" w:pos="1786"/>
      </w:tabs>
      <w:spacing w:before="40"/>
      <w:ind w:left="2070" w:hanging="936"/>
    </w:pPr>
  </w:style>
  <w:style w:type="character" w:customStyle="1" w:styleId="SOParaChar">
    <w:name w:val="SO Para Char"/>
    <w:aliases w:val="soa Char"/>
    <w:basedOn w:val="DefaultParagraphFont"/>
    <w:link w:val="SOPara"/>
    <w:rsid w:val="00D94EE2"/>
    <w:rPr>
      <w:rFonts w:eastAsiaTheme="minorHAnsi" w:cstheme="minorBidi"/>
      <w:sz w:val="22"/>
      <w:lang w:eastAsia="en-US"/>
    </w:rPr>
  </w:style>
  <w:style w:type="paragraph" w:customStyle="1" w:styleId="FileName">
    <w:name w:val="FileName"/>
    <w:basedOn w:val="Normal"/>
    <w:rsid w:val="00D94EE2"/>
  </w:style>
  <w:style w:type="paragraph" w:customStyle="1" w:styleId="SOHeadBold">
    <w:name w:val="SO HeadBold"/>
    <w:aliases w:val="sohb"/>
    <w:basedOn w:val="SOText"/>
    <w:next w:val="SOText"/>
    <w:link w:val="SOHeadBoldChar"/>
    <w:qFormat/>
    <w:rsid w:val="00D94EE2"/>
    <w:rPr>
      <w:b/>
    </w:rPr>
  </w:style>
  <w:style w:type="character" w:customStyle="1" w:styleId="SOHeadBoldChar">
    <w:name w:val="SO HeadBold Char"/>
    <w:aliases w:val="sohb Char"/>
    <w:basedOn w:val="DefaultParagraphFont"/>
    <w:link w:val="SOHeadBold"/>
    <w:rsid w:val="00D94EE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94EE2"/>
    <w:rPr>
      <w:i/>
    </w:rPr>
  </w:style>
  <w:style w:type="character" w:customStyle="1" w:styleId="SOHeadItalicChar">
    <w:name w:val="SO HeadItalic Char"/>
    <w:aliases w:val="sohi Char"/>
    <w:basedOn w:val="DefaultParagraphFont"/>
    <w:link w:val="SOHeadItalic"/>
    <w:rsid w:val="00D94EE2"/>
    <w:rPr>
      <w:rFonts w:eastAsiaTheme="minorHAnsi" w:cstheme="minorBidi"/>
      <w:i/>
      <w:sz w:val="22"/>
      <w:lang w:eastAsia="en-US"/>
    </w:rPr>
  </w:style>
  <w:style w:type="paragraph" w:customStyle="1" w:styleId="SOBullet">
    <w:name w:val="SO Bullet"/>
    <w:aliases w:val="sotb"/>
    <w:basedOn w:val="SOText"/>
    <w:link w:val="SOBulletChar"/>
    <w:qFormat/>
    <w:rsid w:val="00D94EE2"/>
    <w:pPr>
      <w:ind w:left="1559" w:hanging="425"/>
    </w:pPr>
  </w:style>
  <w:style w:type="character" w:customStyle="1" w:styleId="SOBulletChar">
    <w:name w:val="SO Bullet Char"/>
    <w:aliases w:val="sotb Char"/>
    <w:basedOn w:val="DefaultParagraphFont"/>
    <w:link w:val="SOBullet"/>
    <w:rsid w:val="00D94EE2"/>
    <w:rPr>
      <w:rFonts w:eastAsiaTheme="minorHAnsi" w:cstheme="minorBidi"/>
      <w:sz w:val="22"/>
      <w:lang w:eastAsia="en-US"/>
    </w:rPr>
  </w:style>
  <w:style w:type="paragraph" w:customStyle="1" w:styleId="SOBulletNote">
    <w:name w:val="SO BulletNote"/>
    <w:aliases w:val="sonb"/>
    <w:basedOn w:val="SOTextNote"/>
    <w:link w:val="SOBulletNoteChar"/>
    <w:qFormat/>
    <w:rsid w:val="00D94EE2"/>
    <w:pPr>
      <w:tabs>
        <w:tab w:val="left" w:pos="1560"/>
      </w:tabs>
      <w:ind w:left="2268" w:hanging="1134"/>
    </w:pPr>
  </w:style>
  <w:style w:type="character" w:customStyle="1" w:styleId="SOBulletNoteChar">
    <w:name w:val="SO BulletNote Char"/>
    <w:aliases w:val="sonb Char"/>
    <w:basedOn w:val="DefaultParagraphFont"/>
    <w:link w:val="SOBulletNote"/>
    <w:rsid w:val="00D94EE2"/>
    <w:rPr>
      <w:rFonts w:eastAsiaTheme="minorHAnsi" w:cstheme="minorBidi"/>
      <w:sz w:val="18"/>
      <w:lang w:eastAsia="en-US"/>
    </w:rPr>
  </w:style>
  <w:style w:type="character" w:customStyle="1" w:styleId="ActHead5Char">
    <w:name w:val="ActHead 5 Char"/>
    <w:aliases w:val="s Char"/>
    <w:link w:val="ActHead5"/>
    <w:locked/>
    <w:rsid w:val="00170624"/>
    <w:rPr>
      <w:b/>
      <w:kern w:val="28"/>
      <w:sz w:val="24"/>
    </w:rPr>
  </w:style>
  <w:style w:type="paragraph" w:customStyle="1" w:styleId="FreeForm">
    <w:name w:val="FreeForm"/>
    <w:rsid w:val="00D94EE2"/>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9A7AF5"/>
    <w:rPr>
      <w:sz w:val="18"/>
    </w:rPr>
  </w:style>
  <w:style w:type="character" w:customStyle="1" w:styleId="subsection2Char">
    <w:name w:val="subsection2 Char"/>
    <w:aliases w:val="ss2 Char"/>
    <w:link w:val="subsection2"/>
    <w:locked/>
    <w:rsid w:val="004A56B1"/>
    <w:rPr>
      <w:sz w:val="22"/>
    </w:rPr>
  </w:style>
  <w:style w:type="character" w:customStyle="1" w:styleId="DefinitionChar">
    <w:name w:val="Definition Char"/>
    <w:aliases w:val="dd Char"/>
    <w:link w:val="Definition"/>
    <w:locked/>
    <w:rsid w:val="004A56B1"/>
    <w:rPr>
      <w:sz w:val="22"/>
    </w:rPr>
  </w:style>
  <w:style w:type="paragraph" w:customStyle="1" w:styleId="EnStatement">
    <w:name w:val="EnStatement"/>
    <w:basedOn w:val="Normal"/>
    <w:rsid w:val="00D94EE2"/>
    <w:pPr>
      <w:numPr>
        <w:numId w:val="25"/>
      </w:numPr>
    </w:pPr>
    <w:rPr>
      <w:rFonts w:eastAsia="Times New Roman" w:cs="Times New Roman"/>
      <w:lang w:eastAsia="en-AU"/>
    </w:rPr>
  </w:style>
  <w:style w:type="paragraph" w:customStyle="1" w:styleId="EnStatementHeading">
    <w:name w:val="EnStatementHeading"/>
    <w:basedOn w:val="Normal"/>
    <w:rsid w:val="00D94EE2"/>
    <w:rPr>
      <w:rFonts w:eastAsia="Times New Roman" w:cs="Times New Roman"/>
      <w:b/>
      <w:lang w:eastAsia="en-AU"/>
    </w:rPr>
  </w:style>
  <w:style w:type="paragraph" w:styleId="Revision">
    <w:name w:val="Revision"/>
    <w:hidden/>
    <w:uiPriority w:val="99"/>
    <w:semiHidden/>
    <w:rsid w:val="00F05ABE"/>
    <w:rPr>
      <w:rFonts w:eastAsiaTheme="minorHAnsi" w:cstheme="minorBidi"/>
      <w:sz w:val="22"/>
      <w:lang w:eastAsia="en-US"/>
    </w:rPr>
  </w:style>
  <w:style w:type="paragraph" w:customStyle="1" w:styleId="Transitional">
    <w:name w:val="Transitional"/>
    <w:aliases w:val="tr"/>
    <w:basedOn w:val="Normal"/>
    <w:next w:val="Normal"/>
    <w:rsid w:val="00D94EE2"/>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2419">
      <w:bodyDiv w:val="1"/>
      <w:marLeft w:val="0"/>
      <w:marRight w:val="0"/>
      <w:marTop w:val="0"/>
      <w:marBottom w:val="0"/>
      <w:divBdr>
        <w:top w:val="none" w:sz="0" w:space="0" w:color="auto"/>
        <w:left w:val="none" w:sz="0" w:space="0" w:color="auto"/>
        <w:bottom w:val="none" w:sz="0" w:space="0" w:color="auto"/>
        <w:right w:val="none" w:sz="0" w:space="0" w:color="auto"/>
      </w:divBdr>
    </w:div>
    <w:div w:id="95105151">
      <w:bodyDiv w:val="1"/>
      <w:marLeft w:val="0"/>
      <w:marRight w:val="0"/>
      <w:marTop w:val="0"/>
      <w:marBottom w:val="0"/>
      <w:divBdr>
        <w:top w:val="none" w:sz="0" w:space="0" w:color="auto"/>
        <w:left w:val="none" w:sz="0" w:space="0" w:color="auto"/>
        <w:bottom w:val="none" w:sz="0" w:space="0" w:color="auto"/>
        <w:right w:val="none" w:sz="0" w:space="0" w:color="auto"/>
      </w:divBdr>
      <w:divsChild>
        <w:div w:id="21514248">
          <w:marLeft w:val="1134"/>
          <w:marRight w:val="0"/>
          <w:marTop w:val="0"/>
          <w:marBottom w:val="0"/>
          <w:divBdr>
            <w:top w:val="none" w:sz="0" w:space="0" w:color="auto"/>
            <w:left w:val="none" w:sz="0" w:space="0" w:color="auto"/>
            <w:bottom w:val="none" w:sz="0" w:space="0" w:color="auto"/>
            <w:right w:val="none" w:sz="0" w:space="0" w:color="auto"/>
          </w:divBdr>
        </w:div>
        <w:div w:id="456490296">
          <w:marLeft w:val="1134"/>
          <w:marRight w:val="0"/>
          <w:marTop w:val="0"/>
          <w:marBottom w:val="0"/>
          <w:divBdr>
            <w:top w:val="none" w:sz="0" w:space="0" w:color="auto"/>
            <w:left w:val="none" w:sz="0" w:space="0" w:color="auto"/>
            <w:bottom w:val="none" w:sz="0" w:space="0" w:color="auto"/>
            <w:right w:val="none" w:sz="0" w:space="0" w:color="auto"/>
          </w:divBdr>
        </w:div>
        <w:div w:id="591351566">
          <w:marLeft w:val="1134"/>
          <w:marRight w:val="0"/>
          <w:marTop w:val="0"/>
          <w:marBottom w:val="0"/>
          <w:divBdr>
            <w:top w:val="none" w:sz="0" w:space="0" w:color="auto"/>
            <w:left w:val="none" w:sz="0" w:space="0" w:color="auto"/>
            <w:bottom w:val="none" w:sz="0" w:space="0" w:color="auto"/>
            <w:right w:val="none" w:sz="0" w:space="0" w:color="auto"/>
          </w:divBdr>
        </w:div>
        <w:div w:id="1521816456">
          <w:marLeft w:val="1134"/>
          <w:marRight w:val="0"/>
          <w:marTop w:val="0"/>
          <w:marBottom w:val="0"/>
          <w:divBdr>
            <w:top w:val="none" w:sz="0" w:space="0" w:color="auto"/>
            <w:left w:val="none" w:sz="0" w:space="0" w:color="auto"/>
            <w:bottom w:val="none" w:sz="0" w:space="0" w:color="auto"/>
            <w:right w:val="none" w:sz="0" w:space="0" w:color="auto"/>
          </w:divBdr>
        </w:div>
        <w:div w:id="1660579503">
          <w:marLeft w:val="1134"/>
          <w:marRight w:val="0"/>
          <w:marTop w:val="0"/>
          <w:marBottom w:val="0"/>
          <w:divBdr>
            <w:top w:val="none" w:sz="0" w:space="0" w:color="auto"/>
            <w:left w:val="none" w:sz="0" w:space="0" w:color="auto"/>
            <w:bottom w:val="none" w:sz="0" w:space="0" w:color="auto"/>
            <w:right w:val="none" w:sz="0" w:space="0" w:color="auto"/>
          </w:divBdr>
        </w:div>
        <w:div w:id="1673026544">
          <w:marLeft w:val="1134"/>
          <w:marRight w:val="0"/>
          <w:marTop w:val="0"/>
          <w:marBottom w:val="0"/>
          <w:divBdr>
            <w:top w:val="none" w:sz="0" w:space="0" w:color="auto"/>
            <w:left w:val="none" w:sz="0" w:space="0" w:color="auto"/>
            <w:bottom w:val="none" w:sz="0" w:space="0" w:color="auto"/>
            <w:right w:val="none" w:sz="0" w:space="0" w:color="auto"/>
          </w:divBdr>
        </w:div>
      </w:divsChild>
    </w:div>
    <w:div w:id="104693593">
      <w:bodyDiv w:val="1"/>
      <w:marLeft w:val="0"/>
      <w:marRight w:val="0"/>
      <w:marTop w:val="0"/>
      <w:marBottom w:val="0"/>
      <w:divBdr>
        <w:top w:val="none" w:sz="0" w:space="0" w:color="auto"/>
        <w:left w:val="none" w:sz="0" w:space="0" w:color="auto"/>
        <w:bottom w:val="none" w:sz="0" w:space="0" w:color="auto"/>
        <w:right w:val="none" w:sz="0" w:space="0" w:color="auto"/>
      </w:divBdr>
    </w:div>
    <w:div w:id="239337731">
      <w:bodyDiv w:val="1"/>
      <w:marLeft w:val="0"/>
      <w:marRight w:val="0"/>
      <w:marTop w:val="0"/>
      <w:marBottom w:val="0"/>
      <w:divBdr>
        <w:top w:val="none" w:sz="0" w:space="0" w:color="auto"/>
        <w:left w:val="none" w:sz="0" w:space="0" w:color="auto"/>
        <w:bottom w:val="none" w:sz="0" w:space="0" w:color="auto"/>
        <w:right w:val="none" w:sz="0" w:space="0" w:color="auto"/>
      </w:divBdr>
    </w:div>
    <w:div w:id="360712615">
      <w:bodyDiv w:val="1"/>
      <w:marLeft w:val="0"/>
      <w:marRight w:val="0"/>
      <w:marTop w:val="0"/>
      <w:marBottom w:val="0"/>
      <w:divBdr>
        <w:top w:val="none" w:sz="0" w:space="0" w:color="auto"/>
        <w:left w:val="none" w:sz="0" w:space="0" w:color="auto"/>
        <w:bottom w:val="none" w:sz="0" w:space="0" w:color="auto"/>
        <w:right w:val="none" w:sz="0" w:space="0" w:color="auto"/>
      </w:divBdr>
      <w:divsChild>
        <w:div w:id="2027827224">
          <w:marLeft w:val="1134"/>
          <w:marRight w:val="0"/>
          <w:marTop w:val="0"/>
          <w:marBottom w:val="0"/>
          <w:divBdr>
            <w:top w:val="none" w:sz="0" w:space="0" w:color="auto"/>
            <w:left w:val="none" w:sz="0" w:space="0" w:color="auto"/>
            <w:bottom w:val="none" w:sz="0" w:space="0" w:color="auto"/>
            <w:right w:val="none" w:sz="0" w:space="0" w:color="auto"/>
          </w:divBdr>
        </w:div>
      </w:divsChild>
    </w:div>
    <w:div w:id="404180337">
      <w:bodyDiv w:val="1"/>
      <w:marLeft w:val="0"/>
      <w:marRight w:val="0"/>
      <w:marTop w:val="0"/>
      <w:marBottom w:val="0"/>
      <w:divBdr>
        <w:top w:val="none" w:sz="0" w:space="0" w:color="auto"/>
        <w:left w:val="none" w:sz="0" w:space="0" w:color="auto"/>
        <w:bottom w:val="none" w:sz="0" w:space="0" w:color="auto"/>
        <w:right w:val="none" w:sz="0" w:space="0" w:color="auto"/>
      </w:divBdr>
      <w:divsChild>
        <w:div w:id="1432624851">
          <w:marLeft w:val="1134"/>
          <w:marRight w:val="0"/>
          <w:marTop w:val="0"/>
          <w:marBottom w:val="0"/>
          <w:divBdr>
            <w:top w:val="none" w:sz="0" w:space="0" w:color="auto"/>
            <w:left w:val="none" w:sz="0" w:space="0" w:color="auto"/>
            <w:bottom w:val="none" w:sz="0" w:space="0" w:color="auto"/>
            <w:right w:val="none" w:sz="0" w:space="0" w:color="auto"/>
          </w:divBdr>
        </w:div>
      </w:divsChild>
    </w:div>
    <w:div w:id="517348415">
      <w:bodyDiv w:val="1"/>
      <w:marLeft w:val="0"/>
      <w:marRight w:val="0"/>
      <w:marTop w:val="0"/>
      <w:marBottom w:val="0"/>
      <w:divBdr>
        <w:top w:val="none" w:sz="0" w:space="0" w:color="auto"/>
        <w:left w:val="none" w:sz="0" w:space="0" w:color="auto"/>
        <w:bottom w:val="none" w:sz="0" w:space="0" w:color="auto"/>
        <w:right w:val="none" w:sz="0" w:space="0" w:color="auto"/>
      </w:divBdr>
    </w:div>
    <w:div w:id="885489256">
      <w:bodyDiv w:val="1"/>
      <w:marLeft w:val="0"/>
      <w:marRight w:val="0"/>
      <w:marTop w:val="0"/>
      <w:marBottom w:val="0"/>
      <w:divBdr>
        <w:top w:val="none" w:sz="0" w:space="0" w:color="auto"/>
        <w:left w:val="none" w:sz="0" w:space="0" w:color="auto"/>
        <w:bottom w:val="none" w:sz="0" w:space="0" w:color="auto"/>
        <w:right w:val="none" w:sz="0" w:space="0" w:color="auto"/>
      </w:divBdr>
    </w:div>
    <w:div w:id="914779874">
      <w:bodyDiv w:val="1"/>
      <w:marLeft w:val="0"/>
      <w:marRight w:val="0"/>
      <w:marTop w:val="0"/>
      <w:marBottom w:val="0"/>
      <w:divBdr>
        <w:top w:val="none" w:sz="0" w:space="0" w:color="auto"/>
        <w:left w:val="none" w:sz="0" w:space="0" w:color="auto"/>
        <w:bottom w:val="none" w:sz="0" w:space="0" w:color="auto"/>
        <w:right w:val="none" w:sz="0" w:space="0" w:color="auto"/>
      </w:divBdr>
      <w:divsChild>
        <w:div w:id="106314039">
          <w:marLeft w:val="1134"/>
          <w:marRight w:val="0"/>
          <w:marTop w:val="0"/>
          <w:marBottom w:val="0"/>
          <w:divBdr>
            <w:top w:val="none" w:sz="0" w:space="0" w:color="auto"/>
            <w:left w:val="none" w:sz="0" w:space="0" w:color="auto"/>
            <w:bottom w:val="none" w:sz="0" w:space="0" w:color="auto"/>
            <w:right w:val="none" w:sz="0" w:space="0" w:color="auto"/>
          </w:divBdr>
        </w:div>
        <w:div w:id="485557765">
          <w:marLeft w:val="1134"/>
          <w:marRight w:val="0"/>
          <w:marTop w:val="0"/>
          <w:marBottom w:val="0"/>
          <w:divBdr>
            <w:top w:val="none" w:sz="0" w:space="0" w:color="auto"/>
            <w:left w:val="none" w:sz="0" w:space="0" w:color="auto"/>
            <w:bottom w:val="none" w:sz="0" w:space="0" w:color="auto"/>
            <w:right w:val="none" w:sz="0" w:space="0" w:color="auto"/>
          </w:divBdr>
        </w:div>
        <w:div w:id="741755724">
          <w:marLeft w:val="1134"/>
          <w:marRight w:val="0"/>
          <w:marTop w:val="0"/>
          <w:marBottom w:val="0"/>
          <w:divBdr>
            <w:top w:val="none" w:sz="0" w:space="0" w:color="auto"/>
            <w:left w:val="none" w:sz="0" w:space="0" w:color="auto"/>
            <w:bottom w:val="none" w:sz="0" w:space="0" w:color="auto"/>
            <w:right w:val="none" w:sz="0" w:space="0" w:color="auto"/>
          </w:divBdr>
        </w:div>
        <w:div w:id="883103033">
          <w:marLeft w:val="1134"/>
          <w:marRight w:val="0"/>
          <w:marTop w:val="0"/>
          <w:marBottom w:val="0"/>
          <w:divBdr>
            <w:top w:val="none" w:sz="0" w:space="0" w:color="auto"/>
            <w:left w:val="none" w:sz="0" w:space="0" w:color="auto"/>
            <w:bottom w:val="none" w:sz="0" w:space="0" w:color="auto"/>
            <w:right w:val="none" w:sz="0" w:space="0" w:color="auto"/>
          </w:divBdr>
        </w:div>
        <w:div w:id="2126347988">
          <w:marLeft w:val="1134"/>
          <w:marRight w:val="0"/>
          <w:marTop w:val="0"/>
          <w:marBottom w:val="0"/>
          <w:divBdr>
            <w:top w:val="none" w:sz="0" w:space="0" w:color="auto"/>
            <w:left w:val="none" w:sz="0" w:space="0" w:color="auto"/>
            <w:bottom w:val="none" w:sz="0" w:space="0" w:color="auto"/>
            <w:right w:val="none" w:sz="0" w:space="0" w:color="auto"/>
          </w:divBdr>
        </w:div>
      </w:divsChild>
    </w:div>
    <w:div w:id="1196582654">
      <w:bodyDiv w:val="1"/>
      <w:marLeft w:val="0"/>
      <w:marRight w:val="0"/>
      <w:marTop w:val="0"/>
      <w:marBottom w:val="0"/>
      <w:divBdr>
        <w:top w:val="none" w:sz="0" w:space="0" w:color="auto"/>
        <w:left w:val="none" w:sz="0" w:space="0" w:color="auto"/>
        <w:bottom w:val="none" w:sz="0" w:space="0" w:color="auto"/>
        <w:right w:val="none" w:sz="0" w:space="0" w:color="auto"/>
      </w:divBdr>
    </w:div>
    <w:div w:id="1362241383">
      <w:bodyDiv w:val="1"/>
      <w:marLeft w:val="0"/>
      <w:marRight w:val="0"/>
      <w:marTop w:val="0"/>
      <w:marBottom w:val="0"/>
      <w:divBdr>
        <w:top w:val="none" w:sz="0" w:space="0" w:color="auto"/>
        <w:left w:val="none" w:sz="0" w:space="0" w:color="auto"/>
        <w:bottom w:val="none" w:sz="0" w:space="0" w:color="auto"/>
        <w:right w:val="none" w:sz="0" w:space="0" w:color="auto"/>
      </w:divBdr>
    </w:div>
    <w:div w:id="1465002976">
      <w:bodyDiv w:val="1"/>
      <w:marLeft w:val="0"/>
      <w:marRight w:val="0"/>
      <w:marTop w:val="0"/>
      <w:marBottom w:val="0"/>
      <w:divBdr>
        <w:top w:val="none" w:sz="0" w:space="0" w:color="auto"/>
        <w:left w:val="none" w:sz="0" w:space="0" w:color="auto"/>
        <w:bottom w:val="none" w:sz="0" w:space="0" w:color="auto"/>
        <w:right w:val="none" w:sz="0" w:space="0" w:color="auto"/>
      </w:divBdr>
      <w:divsChild>
        <w:div w:id="6373016">
          <w:marLeft w:val="1134"/>
          <w:marRight w:val="0"/>
          <w:marTop w:val="0"/>
          <w:marBottom w:val="0"/>
          <w:divBdr>
            <w:top w:val="none" w:sz="0" w:space="0" w:color="auto"/>
            <w:left w:val="none" w:sz="0" w:space="0" w:color="auto"/>
            <w:bottom w:val="none" w:sz="0" w:space="0" w:color="auto"/>
            <w:right w:val="none" w:sz="0" w:space="0" w:color="auto"/>
          </w:divBdr>
        </w:div>
        <w:div w:id="426004902">
          <w:marLeft w:val="1134"/>
          <w:marRight w:val="0"/>
          <w:marTop w:val="0"/>
          <w:marBottom w:val="0"/>
          <w:divBdr>
            <w:top w:val="none" w:sz="0" w:space="0" w:color="auto"/>
            <w:left w:val="none" w:sz="0" w:space="0" w:color="auto"/>
            <w:bottom w:val="none" w:sz="0" w:space="0" w:color="auto"/>
            <w:right w:val="none" w:sz="0" w:space="0" w:color="auto"/>
          </w:divBdr>
        </w:div>
      </w:divsChild>
    </w:div>
    <w:div w:id="1467813206">
      <w:bodyDiv w:val="1"/>
      <w:marLeft w:val="0"/>
      <w:marRight w:val="0"/>
      <w:marTop w:val="0"/>
      <w:marBottom w:val="0"/>
      <w:divBdr>
        <w:top w:val="none" w:sz="0" w:space="0" w:color="auto"/>
        <w:left w:val="none" w:sz="0" w:space="0" w:color="auto"/>
        <w:bottom w:val="none" w:sz="0" w:space="0" w:color="auto"/>
        <w:right w:val="none" w:sz="0" w:space="0" w:color="auto"/>
      </w:divBdr>
      <w:divsChild>
        <w:div w:id="997271143">
          <w:marLeft w:val="1134"/>
          <w:marRight w:val="0"/>
          <w:marTop w:val="0"/>
          <w:marBottom w:val="0"/>
          <w:divBdr>
            <w:top w:val="none" w:sz="0" w:space="0" w:color="auto"/>
            <w:left w:val="none" w:sz="0" w:space="0" w:color="auto"/>
            <w:bottom w:val="none" w:sz="0" w:space="0" w:color="auto"/>
            <w:right w:val="none" w:sz="0" w:space="0" w:color="auto"/>
          </w:divBdr>
        </w:div>
      </w:divsChild>
    </w:div>
    <w:div w:id="1480463897">
      <w:bodyDiv w:val="1"/>
      <w:marLeft w:val="0"/>
      <w:marRight w:val="0"/>
      <w:marTop w:val="0"/>
      <w:marBottom w:val="0"/>
      <w:divBdr>
        <w:top w:val="none" w:sz="0" w:space="0" w:color="auto"/>
        <w:left w:val="none" w:sz="0" w:space="0" w:color="auto"/>
        <w:bottom w:val="none" w:sz="0" w:space="0" w:color="auto"/>
        <w:right w:val="none" w:sz="0" w:space="0" w:color="auto"/>
      </w:divBdr>
    </w:div>
    <w:div w:id="1705792959">
      <w:bodyDiv w:val="1"/>
      <w:marLeft w:val="0"/>
      <w:marRight w:val="0"/>
      <w:marTop w:val="0"/>
      <w:marBottom w:val="0"/>
      <w:divBdr>
        <w:top w:val="none" w:sz="0" w:space="0" w:color="auto"/>
        <w:left w:val="none" w:sz="0" w:space="0" w:color="auto"/>
        <w:bottom w:val="none" w:sz="0" w:space="0" w:color="auto"/>
        <w:right w:val="none" w:sz="0" w:space="0" w:color="auto"/>
      </w:divBdr>
      <w:divsChild>
        <w:div w:id="85424266">
          <w:marLeft w:val="1134"/>
          <w:marRight w:val="0"/>
          <w:marTop w:val="0"/>
          <w:marBottom w:val="0"/>
          <w:divBdr>
            <w:top w:val="none" w:sz="0" w:space="0" w:color="auto"/>
            <w:left w:val="none" w:sz="0" w:space="0" w:color="auto"/>
            <w:bottom w:val="none" w:sz="0" w:space="0" w:color="auto"/>
            <w:right w:val="none" w:sz="0" w:space="0" w:color="auto"/>
          </w:divBdr>
        </w:div>
        <w:div w:id="769394338">
          <w:marLeft w:val="1134"/>
          <w:marRight w:val="0"/>
          <w:marTop w:val="0"/>
          <w:marBottom w:val="0"/>
          <w:divBdr>
            <w:top w:val="none" w:sz="0" w:space="0" w:color="auto"/>
            <w:left w:val="none" w:sz="0" w:space="0" w:color="auto"/>
            <w:bottom w:val="none" w:sz="0" w:space="0" w:color="auto"/>
            <w:right w:val="none" w:sz="0" w:space="0" w:color="auto"/>
          </w:divBdr>
        </w:div>
      </w:divsChild>
    </w:div>
    <w:div w:id="1903444033">
      <w:bodyDiv w:val="1"/>
      <w:marLeft w:val="0"/>
      <w:marRight w:val="0"/>
      <w:marTop w:val="0"/>
      <w:marBottom w:val="0"/>
      <w:divBdr>
        <w:top w:val="none" w:sz="0" w:space="0" w:color="auto"/>
        <w:left w:val="none" w:sz="0" w:space="0" w:color="auto"/>
        <w:bottom w:val="none" w:sz="0" w:space="0" w:color="auto"/>
        <w:right w:val="none" w:sz="0" w:space="0" w:color="auto"/>
      </w:divBdr>
    </w:div>
    <w:div w:id="1998724970">
      <w:bodyDiv w:val="1"/>
      <w:marLeft w:val="0"/>
      <w:marRight w:val="0"/>
      <w:marTop w:val="0"/>
      <w:marBottom w:val="0"/>
      <w:divBdr>
        <w:top w:val="none" w:sz="0" w:space="0" w:color="auto"/>
        <w:left w:val="none" w:sz="0" w:space="0" w:color="auto"/>
        <w:bottom w:val="none" w:sz="0" w:space="0" w:color="auto"/>
        <w:right w:val="none" w:sz="0" w:space="0" w:color="auto"/>
      </w:divBdr>
    </w:div>
    <w:div w:id="2117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7.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wmf"/><Relationship Id="rId36" Type="http://schemas.openxmlformats.org/officeDocument/2006/relationships/header" Target="header11.xml"/><Relationship Id="rId49" Type="http://schemas.openxmlformats.org/officeDocument/2006/relationships/footer" Target="footer16.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6.xml"/><Relationship Id="rId44" Type="http://schemas.openxmlformats.org/officeDocument/2006/relationships/footer" Target="footer13.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2.xml"/><Relationship Id="rId48" Type="http://schemas.openxmlformats.org/officeDocument/2006/relationships/footer" Target="footer15.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18C0E-0903-473E-8338-C569C4E7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215</Pages>
  <Words>41712</Words>
  <Characters>206673</Characters>
  <Application>Microsoft Office Word</Application>
  <DocSecurity>0</DocSecurity>
  <PresentationFormat/>
  <Lines>6298</Lines>
  <Paragraphs>3640</Paragraphs>
  <ScaleCrop>false</ScaleCrop>
  <HeadingPairs>
    <vt:vector size="2" baseType="variant">
      <vt:variant>
        <vt:lpstr>Title</vt:lpstr>
      </vt:variant>
      <vt:variant>
        <vt:i4>1</vt:i4>
      </vt:variant>
    </vt:vector>
  </HeadingPairs>
  <TitlesOfParts>
    <vt:vector size="1" baseType="lpstr">
      <vt:lpstr>Private Health Insurance Act 2007</vt:lpstr>
    </vt:vector>
  </TitlesOfParts>
  <Manager/>
  <Company/>
  <LinksUpToDate>false</LinksUpToDate>
  <CharactersWithSpaces>246561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Act 2007</dc:title>
  <dc:subject/>
  <dc:creator/>
  <cp:keywords/>
  <dc:description/>
  <cp:lastModifiedBy/>
  <cp:revision>1</cp:revision>
  <cp:lastPrinted>2012-10-26T02:19:00Z</cp:lastPrinted>
  <dcterms:created xsi:type="dcterms:W3CDTF">2019-01-22T01:05:00Z</dcterms:created>
  <dcterms:modified xsi:type="dcterms:W3CDTF">2019-01-22T01:05:00Z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Private Health Insurance Act 2007</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DoNotAsk">
    <vt:lpwstr>1</vt:lpwstr>
  </property>
  <property fmtid="{D5CDD505-2E9C-101B-9397-08002B2CF9AE}" pid="11" name="ChangedTitle">
    <vt:lpwstr>Private Health Insurance Act 2007</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31</vt:lpwstr>
  </property>
  <property fmtid="{D5CDD505-2E9C-101B-9397-08002B2CF9AE}" pid="15" name="StartDate">
    <vt:filetime>2018-12-31T13:00:00Z</vt:filetime>
  </property>
  <property fmtid="{D5CDD505-2E9C-101B-9397-08002B2CF9AE}" pid="16" name="PreparedDate">
    <vt:filetime>2015-07-08T14:00:00Z</vt:filetime>
  </property>
  <property fmtid="{D5CDD505-2E9C-101B-9397-08002B2CF9AE}" pid="17" name="RegisteredDate">
    <vt:filetime>2019-01-21T13:00:00Z</vt:filetime>
  </property>
  <property fmtid="{D5CDD505-2E9C-101B-9397-08002B2CF9AE}" pid="18" name="IncludesUpTo">
    <vt:lpwstr>Act No. 101, 2018</vt:lpwstr>
  </property>
</Properties>
</file>