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126C" w:rsidRPr="003B70BB" w:rsidRDefault="001C126C" w:rsidP="003B70BB">
      <w:r w:rsidRPr="003B70B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29151703" r:id="rId10"/>
        </w:object>
      </w:r>
    </w:p>
    <w:p w:rsidR="001C126C" w:rsidRPr="003B70BB" w:rsidRDefault="001C126C" w:rsidP="003B70BB">
      <w:pPr>
        <w:pStyle w:val="ShortT"/>
        <w:spacing w:before="240"/>
      </w:pPr>
      <w:r w:rsidRPr="003B70BB">
        <w:t>Australian National Preventive Health Agency Act 2010</w:t>
      </w:r>
    </w:p>
    <w:p w:rsidR="001C126C" w:rsidRPr="003B70BB" w:rsidRDefault="001C126C" w:rsidP="003B70BB">
      <w:pPr>
        <w:pStyle w:val="CompiledActNo"/>
        <w:spacing w:before="240"/>
      </w:pPr>
      <w:r w:rsidRPr="003B70BB">
        <w:t>No.</w:t>
      </w:r>
      <w:r w:rsidR="003B70BB">
        <w:t> </w:t>
      </w:r>
      <w:r w:rsidRPr="003B70BB">
        <w:t>134, 2010</w:t>
      </w:r>
    </w:p>
    <w:p w:rsidR="001C126C" w:rsidRPr="003B70BB" w:rsidRDefault="001C126C" w:rsidP="003B70BB">
      <w:pPr>
        <w:spacing w:before="1000"/>
        <w:rPr>
          <w:rFonts w:cs="Arial"/>
          <w:b/>
          <w:sz w:val="32"/>
          <w:szCs w:val="32"/>
        </w:rPr>
      </w:pPr>
      <w:r w:rsidRPr="003B70BB">
        <w:rPr>
          <w:rFonts w:cs="Arial"/>
          <w:b/>
          <w:sz w:val="32"/>
          <w:szCs w:val="32"/>
        </w:rPr>
        <w:t>Compilation No.</w:t>
      </w:r>
      <w:r w:rsidR="003B70BB">
        <w:rPr>
          <w:rFonts w:cs="Arial"/>
          <w:b/>
          <w:sz w:val="32"/>
          <w:szCs w:val="32"/>
        </w:rPr>
        <w:t> </w:t>
      </w:r>
      <w:r w:rsidRPr="003B70BB">
        <w:rPr>
          <w:rFonts w:cs="Arial"/>
          <w:b/>
          <w:sz w:val="32"/>
          <w:szCs w:val="32"/>
        </w:rPr>
        <w:fldChar w:fldCharType="begin"/>
      </w:r>
      <w:r w:rsidRPr="003B70BB">
        <w:rPr>
          <w:rFonts w:cs="Arial"/>
          <w:b/>
          <w:sz w:val="32"/>
          <w:szCs w:val="32"/>
        </w:rPr>
        <w:instrText xml:space="preserve"> DOCPROPERTY  CompilationNumber </w:instrText>
      </w:r>
      <w:r w:rsidRPr="003B70BB">
        <w:rPr>
          <w:rFonts w:cs="Arial"/>
          <w:b/>
          <w:sz w:val="32"/>
          <w:szCs w:val="32"/>
        </w:rPr>
        <w:fldChar w:fldCharType="separate"/>
      </w:r>
      <w:r w:rsidR="008929A0">
        <w:rPr>
          <w:rFonts w:cs="Arial"/>
          <w:b/>
          <w:sz w:val="32"/>
          <w:szCs w:val="32"/>
        </w:rPr>
        <w:t>2</w:t>
      </w:r>
      <w:r w:rsidRPr="003B70BB">
        <w:rPr>
          <w:rFonts w:cs="Arial"/>
          <w:b/>
          <w:sz w:val="32"/>
          <w:szCs w:val="32"/>
        </w:rPr>
        <w:fldChar w:fldCharType="end"/>
      </w:r>
    </w:p>
    <w:p w:rsidR="001C126C" w:rsidRPr="003B70BB" w:rsidRDefault="001C126C" w:rsidP="003B70BB">
      <w:pPr>
        <w:spacing w:before="480"/>
        <w:rPr>
          <w:rFonts w:cs="Arial"/>
          <w:sz w:val="24"/>
        </w:rPr>
      </w:pPr>
      <w:r w:rsidRPr="003B70BB">
        <w:rPr>
          <w:rFonts w:cs="Arial"/>
          <w:b/>
          <w:sz w:val="24"/>
        </w:rPr>
        <w:t xml:space="preserve">Compilation date: </w:t>
      </w:r>
      <w:r w:rsidRPr="003B70BB">
        <w:rPr>
          <w:rFonts w:cs="Arial"/>
          <w:b/>
          <w:sz w:val="24"/>
        </w:rPr>
        <w:tab/>
      </w:r>
      <w:r w:rsidRPr="003B70BB">
        <w:rPr>
          <w:rFonts w:cs="Arial"/>
          <w:b/>
          <w:sz w:val="24"/>
        </w:rPr>
        <w:tab/>
      </w:r>
      <w:r w:rsidRPr="003B70BB">
        <w:rPr>
          <w:rFonts w:cs="Arial"/>
          <w:b/>
          <w:sz w:val="24"/>
        </w:rPr>
        <w:tab/>
      </w:r>
      <w:r w:rsidRPr="008929A0">
        <w:rPr>
          <w:rFonts w:cs="Arial"/>
          <w:sz w:val="24"/>
        </w:rPr>
        <w:fldChar w:fldCharType="begin"/>
      </w:r>
      <w:r w:rsidRPr="008929A0">
        <w:rPr>
          <w:rFonts w:cs="Arial"/>
          <w:sz w:val="24"/>
        </w:rPr>
        <w:instrText xml:space="preserve"> DOCPROPERTY StartDate \@ "d MMMM yyyy" \*MERGEFORMAT </w:instrText>
      </w:r>
      <w:r w:rsidRPr="008929A0">
        <w:rPr>
          <w:rFonts w:cs="Arial"/>
          <w:sz w:val="24"/>
        </w:rPr>
        <w:fldChar w:fldCharType="separate"/>
      </w:r>
      <w:r w:rsidR="008929A0" w:rsidRPr="008929A0">
        <w:rPr>
          <w:rFonts w:cs="Arial"/>
          <w:bCs/>
          <w:sz w:val="24"/>
        </w:rPr>
        <w:t>1</w:t>
      </w:r>
      <w:r w:rsidR="008929A0">
        <w:rPr>
          <w:rFonts w:cs="Arial"/>
          <w:sz w:val="24"/>
        </w:rPr>
        <w:t xml:space="preserve"> July 2016</w:t>
      </w:r>
      <w:r w:rsidRPr="008929A0">
        <w:rPr>
          <w:rFonts w:cs="Arial"/>
          <w:sz w:val="24"/>
        </w:rPr>
        <w:fldChar w:fldCharType="end"/>
      </w:r>
    </w:p>
    <w:p w:rsidR="001C126C" w:rsidRPr="003B70BB" w:rsidRDefault="001C126C" w:rsidP="003B70BB">
      <w:pPr>
        <w:spacing w:before="240"/>
        <w:rPr>
          <w:rFonts w:cs="Arial"/>
          <w:sz w:val="24"/>
        </w:rPr>
      </w:pPr>
      <w:r w:rsidRPr="003B70BB">
        <w:rPr>
          <w:rFonts w:cs="Arial"/>
          <w:b/>
          <w:sz w:val="24"/>
        </w:rPr>
        <w:t>Includes amendments up to:</w:t>
      </w:r>
      <w:r w:rsidRPr="003B70BB">
        <w:rPr>
          <w:rFonts w:cs="Arial"/>
          <w:b/>
          <w:sz w:val="24"/>
        </w:rPr>
        <w:tab/>
      </w:r>
      <w:r w:rsidRPr="008929A0">
        <w:rPr>
          <w:rFonts w:cs="Arial"/>
          <w:sz w:val="24"/>
        </w:rPr>
        <w:fldChar w:fldCharType="begin"/>
      </w:r>
      <w:r w:rsidRPr="008929A0">
        <w:rPr>
          <w:rFonts w:cs="Arial"/>
          <w:sz w:val="24"/>
        </w:rPr>
        <w:instrText xml:space="preserve"> DOCPROPERTY IncludesUpTo </w:instrText>
      </w:r>
      <w:r w:rsidRPr="008929A0">
        <w:rPr>
          <w:rFonts w:cs="Arial"/>
          <w:sz w:val="24"/>
        </w:rPr>
        <w:fldChar w:fldCharType="separate"/>
      </w:r>
      <w:r w:rsidR="008929A0">
        <w:rPr>
          <w:rFonts w:cs="Arial"/>
          <w:sz w:val="24"/>
        </w:rPr>
        <w:t>Act No. 33, 2016</w:t>
      </w:r>
      <w:r w:rsidRPr="008929A0">
        <w:rPr>
          <w:rFonts w:cs="Arial"/>
          <w:sz w:val="24"/>
        </w:rPr>
        <w:fldChar w:fldCharType="end"/>
      </w:r>
    </w:p>
    <w:p w:rsidR="001C126C" w:rsidRPr="003B70BB" w:rsidRDefault="001C126C" w:rsidP="003B70BB">
      <w:pPr>
        <w:spacing w:before="240"/>
        <w:rPr>
          <w:rFonts w:cs="Arial"/>
          <w:sz w:val="28"/>
          <w:szCs w:val="28"/>
        </w:rPr>
      </w:pPr>
      <w:r w:rsidRPr="003B70BB">
        <w:rPr>
          <w:rFonts w:cs="Arial"/>
          <w:b/>
          <w:sz w:val="24"/>
        </w:rPr>
        <w:t>Registered:</w:t>
      </w:r>
      <w:r w:rsidRPr="003B70BB">
        <w:rPr>
          <w:rFonts w:cs="Arial"/>
          <w:b/>
          <w:sz w:val="24"/>
        </w:rPr>
        <w:tab/>
      </w:r>
      <w:r w:rsidRPr="003B70BB">
        <w:rPr>
          <w:rFonts w:cs="Arial"/>
          <w:b/>
          <w:sz w:val="24"/>
        </w:rPr>
        <w:tab/>
      </w:r>
      <w:r w:rsidRPr="003B70BB">
        <w:rPr>
          <w:rFonts w:cs="Arial"/>
          <w:b/>
          <w:sz w:val="24"/>
        </w:rPr>
        <w:tab/>
      </w:r>
      <w:r w:rsidRPr="003B70BB">
        <w:rPr>
          <w:rFonts w:cs="Arial"/>
          <w:b/>
          <w:sz w:val="24"/>
        </w:rPr>
        <w:tab/>
      </w:r>
      <w:r w:rsidRPr="008929A0">
        <w:rPr>
          <w:rFonts w:cs="Arial"/>
          <w:sz w:val="24"/>
        </w:rPr>
        <w:fldChar w:fldCharType="begin"/>
      </w:r>
      <w:r w:rsidRPr="008929A0">
        <w:rPr>
          <w:rFonts w:cs="Arial"/>
          <w:sz w:val="24"/>
        </w:rPr>
        <w:instrText xml:space="preserve"> IF </w:instrText>
      </w:r>
      <w:r w:rsidRPr="008929A0">
        <w:rPr>
          <w:rFonts w:cs="Arial"/>
          <w:sz w:val="24"/>
        </w:rPr>
        <w:fldChar w:fldCharType="begin"/>
      </w:r>
      <w:r w:rsidRPr="008929A0">
        <w:rPr>
          <w:rFonts w:cs="Arial"/>
          <w:sz w:val="24"/>
        </w:rPr>
        <w:instrText xml:space="preserve"> DOCPROPERTY RegisteredDate </w:instrText>
      </w:r>
      <w:r w:rsidRPr="008929A0">
        <w:rPr>
          <w:rFonts w:cs="Arial"/>
          <w:sz w:val="24"/>
        </w:rPr>
        <w:fldChar w:fldCharType="separate"/>
      </w:r>
      <w:r w:rsidR="008929A0">
        <w:rPr>
          <w:rFonts w:cs="Arial"/>
          <w:sz w:val="24"/>
        </w:rPr>
        <w:instrText>4/07/2016</w:instrText>
      </w:r>
      <w:r w:rsidRPr="008929A0">
        <w:rPr>
          <w:rFonts w:cs="Arial"/>
          <w:sz w:val="24"/>
        </w:rPr>
        <w:fldChar w:fldCharType="end"/>
      </w:r>
      <w:r w:rsidRPr="008929A0">
        <w:rPr>
          <w:rFonts w:cs="Arial"/>
          <w:sz w:val="24"/>
        </w:rPr>
        <w:instrText xml:space="preserve"> = #1/1/1901# "Unknown" </w:instrText>
      </w:r>
      <w:r w:rsidRPr="008929A0">
        <w:rPr>
          <w:rFonts w:cs="Arial"/>
          <w:sz w:val="24"/>
        </w:rPr>
        <w:fldChar w:fldCharType="begin"/>
      </w:r>
      <w:r w:rsidRPr="008929A0">
        <w:rPr>
          <w:rFonts w:cs="Arial"/>
          <w:sz w:val="24"/>
        </w:rPr>
        <w:instrText xml:space="preserve"> DOCPROPERTY RegisteredDate \@ "d MMMM yyyy" </w:instrText>
      </w:r>
      <w:r w:rsidRPr="008929A0">
        <w:rPr>
          <w:rFonts w:cs="Arial"/>
          <w:sz w:val="24"/>
        </w:rPr>
        <w:fldChar w:fldCharType="separate"/>
      </w:r>
      <w:r w:rsidR="008929A0">
        <w:rPr>
          <w:rFonts w:cs="Arial"/>
          <w:sz w:val="24"/>
        </w:rPr>
        <w:instrText>4 July 2016</w:instrText>
      </w:r>
      <w:r w:rsidRPr="008929A0">
        <w:rPr>
          <w:rFonts w:cs="Arial"/>
          <w:sz w:val="24"/>
        </w:rPr>
        <w:fldChar w:fldCharType="end"/>
      </w:r>
      <w:r w:rsidRPr="008929A0">
        <w:rPr>
          <w:rFonts w:cs="Arial"/>
          <w:sz w:val="24"/>
        </w:rPr>
        <w:instrText xml:space="preserve"> \*MERGEFORMAT </w:instrText>
      </w:r>
      <w:r w:rsidRPr="008929A0">
        <w:rPr>
          <w:rFonts w:cs="Arial"/>
          <w:sz w:val="24"/>
        </w:rPr>
        <w:fldChar w:fldCharType="separate"/>
      </w:r>
      <w:r w:rsidR="008929A0" w:rsidRPr="008929A0">
        <w:rPr>
          <w:rFonts w:cs="Arial"/>
          <w:bCs/>
          <w:noProof/>
          <w:sz w:val="24"/>
        </w:rPr>
        <w:t>4</w:t>
      </w:r>
      <w:r w:rsidR="008929A0">
        <w:rPr>
          <w:rFonts w:cs="Arial"/>
          <w:noProof/>
          <w:sz w:val="24"/>
        </w:rPr>
        <w:t xml:space="preserve"> July 2016</w:t>
      </w:r>
      <w:r w:rsidRPr="008929A0">
        <w:rPr>
          <w:rFonts w:cs="Arial"/>
          <w:sz w:val="24"/>
        </w:rPr>
        <w:fldChar w:fldCharType="end"/>
      </w:r>
    </w:p>
    <w:p w:rsidR="001C126C" w:rsidRPr="003B70BB" w:rsidRDefault="001C126C" w:rsidP="003B70BB">
      <w:pPr>
        <w:rPr>
          <w:b/>
          <w:szCs w:val="22"/>
        </w:rPr>
      </w:pPr>
    </w:p>
    <w:p w:rsidR="001C126C" w:rsidRPr="003B70BB" w:rsidRDefault="001C126C" w:rsidP="003B70BB">
      <w:pPr>
        <w:pageBreakBefore/>
        <w:rPr>
          <w:rFonts w:cs="Arial"/>
          <w:b/>
          <w:sz w:val="32"/>
          <w:szCs w:val="32"/>
        </w:rPr>
      </w:pPr>
      <w:r w:rsidRPr="003B70BB">
        <w:rPr>
          <w:rFonts w:cs="Arial"/>
          <w:b/>
          <w:sz w:val="32"/>
          <w:szCs w:val="32"/>
        </w:rPr>
        <w:lastRenderedPageBreak/>
        <w:t>About this compilation</w:t>
      </w:r>
    </w:p>
    <w:p w:rsidR="001C126C" w:rsidRPr="003B70BB" w:rsidRDefault="001C126C" w:rsidP="003B70BB">
      <w:pPr>
        <w:spacing w:before="240"/>
        <w:rPr>
          <w:rFonts w:cs="Arial"/>
        </w:rPr>
      </w:pPr>
      <w:r w:rsidRPr="003B70BB">
        <w:rPr>
          <w:rFonts w:cs="Arial"/>
          <w:b/>
          <w:szCs w:val="22"/>
        </w:rPr>
        <w:t>This compilation</w:t>
      </w:r>
    </w:p>
    <w:p w:rsidR="001C126C" w:rsidRPr="003B70BB" w:rsidRDefault="001C126C" w:rsidP="003B70BB">
      <w:pPr>
        <w:spacing w:before="120" w:after="120"/>
        <w:rPr>
          <w:rFonts w:cs="Arial"/>
          <w:szCs w:val="22"/>
        </w:rPr>
      </w:pPr>
      <w:r w:rsidRPr="003B70BB">
        <w:rPr>
          <w:rFonts w:cs="Arial"/>
          <w:szCs w:val="22"/>
        </w:rPr>
        <w:t xml:space="preserve">This is a compilation of the </w:t>
      </w:r>
      <w:r w:rsidRPr="003B70BB">
        <w:rPr>
          <w:rFonts w:cs="Arial"/>
          <w:i/>
          <w:szCs w:val="22"/>
        </w:rPr>
        <w:fldChar w:fldCharType="begin"/>
      </w:r>
      <w:r w:rsidRPr="003B70BB">
        <w:rPr>
          <w:rFonts w:cs="Arial"/>
          <w:i/>
          <w:szCs w:val="22"/>
        </w:rPr>
        <w:instrText xml:space="preserve"> STYLEREF  ShortT </w:instrText>
      </w:r>
      <w:r w:rsidRPr="003B70BB">
        <w:rPr>
          <w:rFonts w:cs="Arial"/>
          <w:i/>
          <w:szCs w:val="22"/>
        </w:rPr>
        <w:fldChar w:fldCharType="separate"/>
      </w:r>
      <w:r w:rsidR="008929A0">
        <w:rPr>
          <w:rFonts w:cs="Arial"/>
          <w:i/>
          <w:noProof/>
          <w:szCs w:val="22"/>
        </w:rPr>
        <w:t>Australian National Preventive Health Agency Act 2010</w:t>
      </w:r>
      <w:r w:rsidRPr="003B70BB">
        <w:rPr>
          <w:rFonts w:cs="Arial"/>
          <w:i/>
          <w:szCs w:val="22"/>
        </w:rPr>
        <w:fldChar w:fldCharType="end"/>
      </w:r>
      <w:r w:rsidRPr="003B70BB">
        <w:rPr>
          <w:rFonts w:cs="Arial"/>
          <w:szCs w:val="22"/>
        </w:rPr>
        <w:t xml:space="preserve"> that shows the text of the law as amended and in force on </w:t>
      </w:r>
      <w:r w:rsidRPr="008929A0">
        <w:rPr>
          <w:rFonts w:cs="Arial"/>
          <w:szCs w:val="22"/>
        </w:rPr>
        <w:fldChar w:fldCharType="begin"/>
      </w:r>
      <w:r w:rsidRPr="008929A0">
        <w:rPr>
          <w:rFonts w:cs="Arial"/>
          <w:szCs w:val="22"/>
        </w:rPr>
        <w:instrText xml:space="preserve"> DOCPROPERTY StartDate \@ "d MMMM yyyy" </w:instrText>
      </w:r>
      <w:r w:rsidRPr="008929A0">
        <w:rPr>
          <w:rFonts w:cs="Arial"/>
          <w:szCs w:val="22"/>
        </w:rPr>
        <w:fldChar w:fldCharType="separate"/>
      </w:r>
      <w:r w:rsidR="008929A0">
        <w:rPr>
          <w:rFonts w:cs="Arial"/>
          <w:szCs w:val="22"/>
        </w:rPr>
        <w:t>1 July 2016</w:t>
      </w:r>
      <w:r w:rsidRPr="008929A0">
        <w:rPr>
          <w:rFonts w:cs="Arial"/>
          <w:szCs w:val="22"/>
        </w:rPr>
        <w:fldChar w:fldCharType="end"/>
      </w:r>
      <w:r w:rsidRPr="003B70BB">
        <w:rPr>
          <w:rFonts w:cs="Arial"/>
          <w:szCs w:val="22"/>
        </w:rPr>
        <w:t xml:space="preserve"> (the </w:t>
      </w:r>
      <w:r w:rsidRPr="003B70BB">
        <w:rPr>
          <w:rFonts w:cs="Arial"/>
          <w:b/>
          <w:i/>
          <w:szCs w:val="22"/>
        </w:rPr>
        <w:t>compilation date</w:t>
      </w:r>
      <w:r w:rsidRPr="003B70BB">
        <w:rPr>
          <w:rFonts w:cs="Arial"/>
          <w:szCs w:val="22"/>
        </w:rPr>
        <w:t>).</w:t>
      </w:r>
    </w:p>
    <w:p w:rsidR="001C126C" w:rsidRPr="003B70BB" w:rsidRDefault="001C126C" w:rsidP="003B70BB">
      <w:pPr>
        <w:spacing w:after="120"/>
        <w:rPr>
          <w:rFonts w:cs="Arial"/>
          <w:szCs w:val="22"/>
        </w:rPr>
      </w:pPr>
      <w:r w:rsidRPr="003B70BB">
        <w:rPr>
          <w:rFonts w:cs="Arial"/>
          <w:szCs w:val="22"/>
        </w:rPr>
        <w:t xml:space="preserve">The notes at the end of this compilation (the </w:t>
      </w:r>
      <w:r w:rsidRPr="003B70BB">
        <w:rPr>
          <w:rFonts w:cs="Arial"/>
          <w:b/>
          <w:i/>
          <w:szCs w:val="22"/>
        </w:rPr>
        <w:t>endnotes</w:t>
      </w:r>
      <w:r w:rsidRPr="003B70BB">
        <w:rPr>
          <w:rFonts w:cs="Arial"/>
          <w:szCs w:val="22"/>
        </w:rPr>
        <w:t>) include information about amending laws and the amendment history of provisions of the compiled law.</w:t>
      </w:r>
    </w:p>
    <w:p w:rsidR="001C126C" w:rsidRPr="003B70BB" w:rsidRDefault="001C126C" w:rsidP="003B70BB">
      <w:pPr>
        <w:tabs>
          <w:tab w:val="left" w:pos="5640"/>
        </w:tabs>
        <w:spacing w:before="120" w:after="120"/>
        <w:rPr>
          <w:rFonts w:cs="Arial"/>
          <w:b/>
          <w:szCs w:val="22"/>
        </w:rPr>
      </w:pPr>
      <w:r w:rsidRPr="003B70BB">
        <w:rPr>
          <w:rFonts w:cs="Arial"/>
          <w:b/>
          <w:szCs w:val="22"/>
        </w:rPr>
        <w:t>Uncommenced amendments</w:t>
      </w:r>
    </w:p>
    <w:p w:rsidR="001C126C" w:rsidRPr="003B70BB" w:rsidRDefault="001C126C" w:rsidP="003B70BB">
      <w:pPr>
        <w:spacing w:after="120"/>
        <w:rPr>
          <w:rFonts w:cs="Arial"/>
          <w:szCs w:val="22"/>
        </w:rPr>
      </w:pPr>
      <w:r w:rsidRPr="003B70B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C126C" w:rsidRPr="003B70BB" w:rsidRDefault="001C126C" w:rsidP="003B70BB">
      <w:pPr>
        <w:spacing w:before="120" w:after="120"/>
        <w:rPr>
          <w:rFonts w:cs="Arial"/>
          <w:b/>
          <w:szCs w:val="22"/>
        </w:rPr>
      </w:pPr>
      <w:r w:rsidRPr="003B70BB">
        <w:rPr>
          <w:rFonts w:cs="Arial"/>
          <w:b/>
          <w:szCs w:val="22"/>
        </w:rPr>
        <w:t>Application, saving and transitional provisions for provisions and amendments</w:t>
      </w:r>
    </w:p>
    <w:p w:rsidR="001C126C" w:rsidRPr="003B70BB" w:rsidRDefault="001C126C" w:rsidP="003B70BB">
      <w:pPr>
        <w:spacing w:after="120"/>
        <w:rPr>
          <w:rFonts w:cs="Arial"/>
          <w:szCs w:val="22"/>
        </w:rPr>
      </w:pPr>
      <w:r w:rsidRPr="003B70BB">
        <w:rPr>
          <w:rFonts w:cs="Arial"/>
          <w:szCs w:val="22"/>
        </w:rPr>
        <w:t>If the operation of a provision or amendment of the compiled law is affected by an application, saving or transitional provision that is not included in this compilation, details are included in the endnotes.</w:t>
      </w:r>
    </w:p>
    <w:p w:rsidR="001C126C" w:rsidRPr="003B70BB" w:rsidRDefault="001C126C" w:rsidP="003B70BB">
      <w:pPr>
        <w:spacing w:after="120"/>
        <w:rPr>
          <w:rFonts w:cs="Arial"/>
          <w:b/>
          <w:szCs w:val="22"/>
        </w:rPr>
      </w:pPr>
      <w:r w:rsidRPr="003B70BB">
        <w:rPr>
          <w:rFonts w:cs="Arial"/>
          <w:b/>
          <w:szCs w:val="22"/>
        </w:rPr>
        <w:t>Editorial changes</w:t>
      </w:r>
    </w:p>
    <w:p w:rsidR="001C126C" w:rsidRPr="003B70BB" w:rsidRDefault="001C126C" w:rsidP="003B70BB">
      <w:pPr>
        <w:spacing w:after="120"/>
        <w:rPr>
          <w:rFonts w:cs="Arial"/>
          <w:szCs w:val="22"/>
        </w:rPr>
      </w:pPr>
      <w:r w:rsidRPr="003B70BB">
        <w:rPr>
          <w:rFonts w:cs="Arial"/>
          <w:szCs w:val="22"/>
        </w:rPr>
        <w:t>For more information about any editorial changes made in this compilation, see the endnotes.</w:t>
      </w:r>
    </w:p>
    <w:p w:rsidR="001C126C" w:rsidRPr="003B70BB" w:rsidRDefault="001C126C" w:rsidP="003B70BB">
      <w:pPr>
        <w:spacing w:before="120" w:after="120"/>
        <w:rPr>
          <w:rFonts w:cs="Arial"/>
          <w:b/>
          <w:szCs w:val="22"/>
        </w:rPr>
      </w:pPr>
      <w:r w:rsidRPr="003B70BB">
        <w:rPr>
          <w:rFonts w:cs="Arial"/>
          <w:b/>
          <w:szCs w:val="22"/>
        </w:rPr>
        <w:t>Modifications</w:t>
      </w:r>
    </w:p>
    <w:p w:rsidR="001C126C" w:rsidRPr="003B70BB" w:rsidRDefault="001C126C" w:rsidP="003B70BB">
      <w:pPr>
        <w:spacing w:after="120"/>
        <w:rPr>
          <w:rFonts w:cs="Arial"/>
          <w:szCs w:val="22"/>
        </w:rPr>
      </w:pPr>
      <w:r w:rsidRPr="003B70B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C126C" w:rsidRPr="003B70BB" w:rsidRDefault="001C126C" w:rsidP="003B70BB">
      <w:pPr>
        <w:spacing w:before="80" w:after="120"/>
        <w:rPr>
          <w:rFonts w:cs="Arial"/>
          <w:b/>
          <w:szCs w:val="22"/>
        </w:rPr>
      </w:pPr>
      <w:r w:rsidRPr="003B70BB">
        <w:rPr>
          <w:rFonts w:cs="Arial"/>
          <w:b/>
          <w:szCs w:val="22"/>
        </w:rPr>
        <w:t>Self</w:t>
      </w:r>
      <w:r w:rsidR="003B70BB">
        <w:rPr>
          <w:rFonts w:cs="Arial"/>
          <w:b/>
          <w:szCs w:val="22"/>
        </w:rPr>
        <w:noBreakHyphen/>
      </w:r>
      <w:r w:rsidRPr="003B70BB">
        <w:rPr>
          <w:rFonts w:cs="Arial"/>
          <w:b/>
          <w:szCs w:val="22"/>
        </w:rPr>
        <w:t>repealing provisions</w:t>
      </w:r>
    </w:p>
    <w:p w:rsidR="001C126C" w:rsidRPr="003B70BB" w:rsidRDefault="001C126C" w:rsidP="003B70BB">
      <w:pPr>
        <w:spacing w:after="120"/>
        <w:rPr>
          <w:rFonts w:cs="Arial"/>
          <w:szCs w:val="22"/>
        </w:rPr>
      </w:pPr>
      <w:r w:rsidRPr="003B70BB">
        <w:rPr>
          <w:rFonts w:cs="Arial"/>
          <w:szCs w:val="22"/>
        </w:rPr>
        <w:t>If a provision of the compiled law has been repealed in accordance with a provision of the law, details are included in the endnotes.</w:t>
      </w:r>
    </w:p>
    <w:p w:rsidR="001C126C" w:rsidRPr="003B70BB" w:rsidRDefault="001C126C" w:rsidP="003B70BB">
      <w:pPr>
        <w:pStyle w:val="Header"/>
        <w:tabs>
          <w:tab w:val="clear" w:pos="4150"/>
          <w:tab w:val="clear" w:pos="8307"/>
        </w:tabs>
      </w:pPr>
      <w:r w:rsidRPr="003B70BB">
        <w:rPr>
          <w:rStyle w:val="CharChapNo"/>
        </w:rPr>
        <w:t xml:space="preserve"> </w:t>
      </w:r>
      <w:r w:rsidRPr="003B70BB">
        <w:rPr>
          <w:rStyle w:val="CharChapText"/>
        </w:rPr>
        <w:t xml:space="preserve"> </w:t>
      </w:r>
    </w:p>
    <w:p w:rsidR="001C126C" w:rsidRPr="003B70BB" w:rsidRDefault="001C126C" w:rsidP="003B70BB">
      <w:pPr>
        <w:pStyle w:val="Header"/>
        <w:tabs>
          <w:tab w:val="clear" w:pos="4150"/>
          <w:tab w:val="clear" w:pos="8307"/>
        </w:tabs>
      </w:pPr>
      <w:r w:rsidRPr="003B70BB">
        <w:rPr>
          <w:rStyle w:val="CharPartNo"/>
        </w:rPr>
        <w:t xml:space="preserve"> </w:t>
      </w:r>
      <w:r w:rsidRPr="003B70BB">
        <w:rPr>
          <w:rStyle w:val="CharPartText"/>
        </w:rPr>
        <w:t xml:space="preserve"> </w:t>
      </w:r>
    </w:p>
    <w:p w:rsidR="001C126C" w:rsidRPr="003B70BB" w:rsidRDefault="001C126C" w:rsidP="003B70BB">
      <w:pPr>
        <w:pStyle w:val="Header"/>
        <w:tabs>
          <w:tab w:val="clear" w:pos="4150"/>
          <w:tab w:val="clear" w:pos="8307"/>
        </w:tabs>
      </w:pPr>
      <w:r w:rsidRPr="003B70BB">
        <w:rPr>
          <w:rStyle w:val="CharDivNo"/>
        </w:rPr>
        <w:t xml:space="preserve"> </w:t>
      </w:r>
      <w:r w:rsidRPr="003B70BB">
        <w:rPr>
          <w:rStyle w:val="CharDivText"/>
        </w:rPr>
        <w:t xml:space="preserve"> </w:t>
      </w:r>
    </w:p>
    <w:p w:rsidR="001C126C" w:rsidRPr="003B70BB" w:rsidRDefault="001C126C" w:rsidP="003B70BB">
      <w:pPr>
        <w:sectPr w:rsidR="001C126C" w:rsidRPr="003B70BB" w:rsidSect="002458B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E093F" w:rsidRPr="003B70BB" w:rsidRDefault="006E093F" w:rsidP="00F30C96">
      <w:r w:rsidRPr="003B70BB">
        <w:rPr>
          <w:rFonts w:cs="Times New Roman"/>
          <w:sz w:val="36"/>
        </w:rPr>
        <w:lastRenderedPageBreak/>
        <w:t>Contents</w:t>
      </w:r>
    </w:p>
    <w:p w:rsidR="003B70BB" w:rsidRDefault="00C3377C">
      <w:pPr>
        <w:pStyle w:val="TOC2"/>
        <w:rPr>
          <w:rFonts w:asciiTheme="minorHAnsi" w:eastAsiaTheme="minorEastAsia" w:hAnsiTheme="minorHAnsi" w:cstheme="minorBidi"/>
          <w:b w:val="0"/>
          <w:noProof/>
          <w:kern w:val="0"/>
          <w:sz w:val="22"/>
          <w:szCs w:val="22"/>
        </w:rPr>
      </w:pPr>
      <w:r w:rsidRPr="003B70BB">
        <w:rPr>
          <w:iCs/>
          <w:szCs w:val="28"/>
        </w:rPr>
        <w:fldChar w:fldCharType="begin"/>
      </w:r>
      <w:r w:rsidRPr="003B70BB">
        <w:instrText xml:space="preserve"> TOC \o "1-9" \t "ActHead 1,2,ActHead 2,2,ActHead 3,3,ActHead 4,4,ActHead 5,5, Schedule,2, Schedule Text,3, NotesSection,6" </w:instrText>
      </w:r>
      <w:r w:rsidRPr="003B70BB">
        <w:rPr>
          <w:iCs/>
          <w:szCs w:val="28"/>
        </w:rPr>
        <w:fldChar w:fldCharType="separate"/>
      </w:r>
      <w:r w:rsidR="003B70BB">
        <w:rPr>
          <w:noProof/>
        </w:rPr>
        <w:t>Part 1—Preliminary</w:t>
      </w:r>
      <w:r w:rsidR="003B70BB" w:rsidRPr="003B70BB">
        <w:rPr>
          <w:b w:val="0"/>
          <w:noProof/>
          <w:sz w:val="18"/>
        </w:rPr>
        <w:tab/>
      </w:r>
      <w:r w:rsidR="003B70BB" w:rsidRPr="003B70BB">
        <w:rPr>
          <w:b w:val="0"/>
          <w:noProof/>
          <w:sz w:val="18"/>
        </w:rPr>
        <w:fldChar w:fldCharType="begin"/>
      </w:r>
      <w:r w:rsidR="003B70BB" w:rsidRPr="003B70BB">
        <w:rPr>
          <w:b w:val="0"/>
          <w:noProof/>
          <w:sz w:val="18"/>
        </w:rPr>
        <w:instrText xml:space="preserve"> PAGEREF _Toc455065099 \h </w:instrText>
      </w:r>
      <w:r w:rsidR="003B70BB" w:rsidRPr="003B70BB">
        <w:rPr>
          <w:b w:val="0"/>
          <w:noProof/>
          <w:sz w:val="18"/>
        </w:rPr>
      </w:r>
      <w:r w:rsidR="003B70BB" w:rsidRPr="003B70BB">
        <w:rPr>
          <w:b w:val="0"/>
          <w:noProof/>
          <w:sz w:val="18"/>
        </w:rPr>
        <w:fldChar w:fldCharType="separate"/>
      </w:r>
      <w:r w:rsidR="008929A0">
        <w:rPr>
          <w:b w:val="0"/>
          <w:noProof/>
          <w:sz w:val="18"/>
        </w:rPr>
        <w:t>1</w:t>
      </w:r>
      <w:r w:rsidR="003B70BB"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w:t>
      </w:r>
      <w:r>
        <w:rPr>
          <w:noProof/>
        </w:rPr>
        <w:tab/>
        <w:t>Short title</w:t>
      </w:r>
      <w:r w:rsidRPr="003B70BB">
        <w:rPr>
          <w:noProof/>
        </w:rPr>
        <w:tab/>
      </w:r>
      <w:r w:rsidRPr="003B70BB">
        <w:rPr>
          <w:noProof/>
        </w:rPr>
        <w:fldChar w:fldCharType="begin"/>
      </w:r>
      <w:r w:rsidRPr="003B70BB">
        <w:rPr>
          <w:noProof/>
        </w:rPr>
        <w:instrText xml:space="preserve"> PAGEREF _Toc455065100 \h </w:instrText>
      </w:r>
      <w:r w:rsidRPr="003B70BB">
        <w:rPr>
          <w:noProof/>
        </w:rPr>
      </w:r>
      <w:r w:rsidRPr="003B70BB">
        <w:rPr>
          <w:noProof/>
        </w:rPr>
        <w:fldChar w:fldCharType="separate"/>
      </w:r>
      <w:r w:rsidR="008929A0">
        <w:rPr>
          <w:noProof/>
        </w:rPr>
        <w:t>1</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w:t>
      </w:r>
      <w:r>
        <w:rPr>
          <w:noProof/>
        </w:rPr>
        <w:tab/>
        <w:t>Commencement</w:t>
      </w:r>
      <w:r w:rsidRPr="003B70BB">
        <w:rPr>
          <w:noProof/>
        </w:rPr>
        <w:tab/>
      </w:r>
      <w:r w:rsidRPr="003B70BB">
        <w:rPr>
          <w:noProof/>
        </w:rPr>
        <w:fldChar w:fldCharType="begin"/>
      </w:r>
      <w:r w:rsidRPr="003B70BB">
        <w:rPr>
          <w:noProof/>
        </w:rPr>
        <w:instrText xml:space="preserve"> PAGEREF _Toc455065101 \h </w:instrText>
      </w:r>
      <w:r w:rsidRPr="003B70BB">
        <w:rPr>
          <w:noProof/>
        </w:rPr>
      </w:r>
      <w:r w:rsidRPr="003B70BB">
        <w:rPr>
          <w:noProof/>
        </w:rPr>
        <w:fldChar w:fldCharType="separate"/>
      </w:r>
      <w:r w:rsidR="008929A0">
        <w:rPr>
          <w:noProof/>
        </w:rPr>
        <w:t>1</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2A</w:t>
      </w:r>
      <w:r>
        <w:rPr>
          <w:noProof/>
        </w:rPr>
        <w:tab/>
        <w:t>Objects and functions</w:t>
      </w:r>
      <w:r w:rsidRPr="003B70BB">
        <w:rPr>
          <w:noProof/>
        </w:rPr>
        <w:tab/>
      </w:r>
      <w:r w:rsidRPr="003B70BB">
        <w:rPr>
          <w:noProof/>
        </w:rPr>
        <w:fldChar w:fldCharType="begin"/>
      </w:r>
      <w:r w:rsidRPr="003B70BB">
        <w:rPr>
          <w:noProof/>
        </w:rPr>
        <w:instrText xml:space="preserve"> PAGEREF _Toc455065102 \h </w:instrText>
      </w:r>
      <w:r w:rsidRPr="003B70BB">
        <w:rPr>
          <w:noProof/>
        </w:rPr>
      </w:r>
      <w:r w:rsidRPr="003B70BB">
        <w:rPr>
          <w:noProof/>
        </w:rPr>
        <w:fldChar w:fldCharType="separate"/>
      </w:r>
      <w:r w:rsidR="008929A0">
        <w:rPr>
          <w:noProof/>
        </w:rPr>
        <w:t>2</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w:t>
      </w:r>
      <w:r>
        <w:rPr>
          <w:noProof/>
        </w:rPr>
        <w:tab/>
        <w:t>Definitions</w:t>
      </w:r>
      <w:r w:rsidRPr="003B70BB">
        <w:rPr>
          <w:noProof/>
        </w:rPr>
        <w:tab/>
      </w:r>
      <w:r w:rsidRPr="003B70BB">
        <w:rPr>
          <w:noProof/>
        </w:rPr>
        <w:fldChar w:fldCharType="begin"/>
      </w:r>
      <w:r w:rsidRPr="003B70BB">
        <w:rPr>
          <w:noProof/>
        </w:rPr>
        <w:instrText xml:space="preserve"> PAGEREF _Toc455065103 \h </w:instrText>
      </w:r>
      <w:r w:rsidRPr="003B70BB">
        <w:rPr>
          <w:noProof/>
        </w:rPr>
      </w:r>
      <w:r w:rsidRPr="003B70BB">
        <w:rPr>
          <w:noProof/>
        </w:rPr>
        <w:fldChar w:fldCharType="separate"/>
      </w:r>
      <w:r w:rsidR="008929A0">
        <w:rPr>
          <w:noProof/>
        </w:rPr>
        <w:t>2</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w:t>
      </w:r>
      <w:r>
        <w:rPr>
          <w:noProof/>
        </w:rPr>
        <w:tab/>
        <w:t>Crown to be bound</w:t>
      </w:r>
      <w:r w:rsidRPr="003B70BB">
        <w:rPr>
          <w:noProof/>
        </w:rPr>
        <w:tab/>
      </w:r>
      <w:r w:rsidRPr="003B70BB">
        <w:rPr>
          <w:noProof/>
        </w:rPr>
        <w:fldChar w:fldCharType="begin"/>
      </w:r>
      <w:r w:rsidRPr="003B70BB">
        <w:rPr>
          <w:noProof/>
        </w:rPr>
        <w:instrText xml:space="preserve"> PAGEREF _Toc455065104 \h </w:instrText>
      </w:r>
      <w:r w:rsidRPr="003B70BB">
        <w:rPr>
          <w:noProof/>
        </w:rPr>
      </w:r>
      <w:r w:rsidRPr="003B70BB">
        <w:rPr>
          <w:noProof/>
        </w:rPr>
        <w:fldChar w:fldCharType="separate"/>
      </w:r>
      <w:r w:rsidR="008929A0">
        <w:rPr>
          <w:noProof/>
        </w:rPr>
        <w:t>3</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3B70BB">
        <w:rPr>
          <w:noProof/>
        </w:rPr>
        <w:tab/>
      </w:r>
      <w:r w:rsidRPr="003B70BB">
        <w:rPr>
          <w:noProof/>
        </w:rPr>
        <w:fldChar w:fldCharType="begin"/>
      </w:r>
      <w:r w:rsidRPr="003B70BB">
        <w:rPr>
          <w:noProof/>
        </w:rPr>
        <w:instrText xml:space="preserve"> PAGEREF _Toc455065105 \h </w:instrText>
      </w:r>
      <w:r w:rsidRPr="003B70BB">
        <w:rPr>
          <w:noProof/>
        </w:rPr>
      </w:r>
      <w:r w:rsidRPr="003B70BB">
        <w:rPr>
          <w:noProof/>
        </w:rPr>
        <w:fldChar w:fldCharType="separate"/>
      </w:r>
      <w:r w:rsidR="008929A0">
        <w:rPr>
          <w:noProof/>
        </w:rPr>
        <w:t>3</w:t>
      </w:r>
      <w:r w:rsidRPr="003B70BB">
        <w:rPr>
          <w:noProof/>
        </w:rPr>
        <w:fldChar w:fldCharType="end"/>
      </w:r>
    </w:p>
    <w:p w:rsidR="003B70BB" w:rsidRDefault="003B70BB">
      <w:pPr>
        <w:pStyle w:val="TOC2"/>
        <w:rPr>
          <w:rFonts w:asciiTheme="minorHAnsi" w:eastAsiaTheme="minorEastAsia" w:hAnsiTheme="minorHAnsi" w:cstheme="minorBidi"/>
          <w:b w:val="0"/>
          <w:noProof/>
          <w:kern w:val="0"/>
          <w:sz w:val="22"/>
          <w:szCs w:val="22"/>
        </w:rPr>
      </w:pPr>
      <w:r>
        <w:rPr>
          <w:noProof/>
        </w:rPr>
        <w:t>Part 2—Australian National Preventive Health Agency</w:t>
      </w:r>
      <w:r w:rsidRPr="003B70BB">
        <w:rPr>
          <w:b w:val="0"/>
          <w:noProof/>
          <w:sz w:val="18"/>
        </w:rPr>
        <w:tab/>
      </w:r>
      <w:r w:rsidRPr="003B70BB">
        <w:rPr>
          <w:b w:val="0"/>
          <w:noProof/>
          <w:sz w:val="18"/>
        </w:rPr>
        <w:fldChar w:fldCharType="begin"/>
      </w:r>
      <w:r w:rsidRPr="003B70BB">
        <w:rPr>
          <w:b w:val="0"/>
          <w:noProof/>
          <w:sz w:val="18"/>
        </w:rPr>
        <w:instrText xml:space="preserve"> PAGEREF _Toc455065106 \h </w:instrText>
      </w:r>
      <w:r w:rsidRPr="003B70BB">
        <w:rPr>
          <w:b w:val="0"/>
          <w:noProof/>
          <w:sz w:val="18"/>
        </w:rPr>
      </w:r>
      <w:r w:rsidRPr="003B70BB">
        <w:rPr>
          <w:b w:val="0"/>
          <w:noProof/>
          <w:sz w:val="18"/>
        </w:rPr>
        <w:fldChar w:fldCharType="separate"/>
      </w:r>
      <w:r w:rsidR="008929A0">
        <w:rPr>
          <w:b w:val="0"/>
          <w:noProof/>
          <w:sz w:val="18"/>
        </w:rPr>
        <w:t>4</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6</w:t>
      </w:r>
      <w:r>
        <w:rPr>
          <w:noProof/>
        </w:rPr>
        <w:tab/>
        <w:t>Establishment</w:t>
      </w:r>
      <w:r w:rsidRPr="003B70BB">
        <w:rPr>
          <w:noProof/>
        </w:rPr>
        <w:tab/>
      </w:r>
      <w:r w:rsidRPr="003B70BB">
        <w:rPr>
          <w:noProof/>
        </w:rPr>
        <w:fldChar w:fldCharType="begin"/>
      </w:r>
      <w:r w:rsidRPr="003B70BB">
        <w:rPr>
          <w:noProof/>
        </w:rPr>
        <w:instrText xml:space="preserve"> PAGEREF _Toc455065107 \h </w:instrText>
      </w:r>
      <w:r w:rsidRPr="003B70BB">
        <w:rPr>
          <w:noProof/>
        </w:rPr>
      </w:r>
      <w:r w:rsidRPr="003B70BB">
        <w:rPr>
          <w:noProof/>
        </w:rPr>
        <w:fldChar w:fldCharType="separate"/>
      </w:r>
      <w:r w:rsidR="008929A0">
        <w:rPr>
          <w:noProof/>
        </w:rPr>
        <w:t>4</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7</w:t>
      </w:r>
      <w:r>
        <w:rPr>
          <w:noProof/>
        </w:rPr>
        <w:tab/>
        <w:t>Constitution of the ANPHA</w:t>
      </w:r>
      <w:r w:rsidRPr="003B70BB">
        <w:rPr>
          <w:noProof/>
        </w:rPr>
        <w:tab/>
      </w:r>
      <w:r w:rsidRPr="003B70BB">
        <w:rPr>
          <w:noProof/>
        </w:rPr>
        <w:fldChar w:fldCharType="begin"/>
      </w:r>
      <w:r w:rsidRPr="003B70BB">
        <w:rPr>
          <w:noProof/>
        </w:rPr>
        <w:instrText xml:space="preserve"> PAGEREF _Toc455065108 \h </w:instrText>
      </w:r>
      <w:r w:rsidRPr="003B70BB">
        <w:rPr>
          <w:noProof/>
        </w:rPr>
      </w:r>
      <w:r w:rsidRPr="003B70BB">
        <w:rPr>
          <w:noProof/>
        </w:rPr>
        <w:fldChar w:fldCharType="separate"/>
      </w:r>
      <w:r w:rsidR="008929A0">
        <w:rPr>
          <w:noProof/>
        </w:rPr>
        <w:t>4</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8</w:t>
      </w:r>
      <w:r>
        <w:rPr>
          <w:noProof/>
        </w:rPr>
        <w:tab/>
        <w:t>Function of the ANPHA</w:t>
      </w:r>
      <w:r w:rsidRPr="003B70BB">
        <w:rPr>
          <w:noProof/>
        </w:rPr>
        <w:tab/>
      </w:r>
      <w:r w:rsidRPr="003B70BB">
        <w:rPr>
          <w:noProof/>
        </w:rPr>
        <w:fldChar w:fldCharType="begin"/>
      </w:r>
      <w:r w:rsidRPr="003B70BB">
        <w:rPr>
          <w:noProof/>
        </w:rPr>
        <w:instrText xml:space="preserve"> PAGEREF _Toc455065109 \h </w:instrText>
      </w:r>
      <w:r w:rsidRPr="003B70BB">
        <w:rPr>
          <w:noProof/>
        </w:rPr>
      </w:r>
      <w:r w:rsidRPr="003B70BB">
        <w:rPr>
          <w:noProof/>
        </w:rPr>
        <w:fldChar w:fldCharType="separate"/>
      </w:r>
      <w:r w:rsidR="008929A0">
        <w:rPr>
          <w:noProof/>
        </w:rPr>
        <w:t>4</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9</w:t>
      </w:r>
      <w:r>
        <w:rPr>
          <w:caps/>
          <w:noProof/>
        </w:rPr>
        <w:tab/>
      </w:r>
      <w:r w:rsidRPr="00F660AF">
        <w:rPr>
          <w:caps/>
          <w:noProof/>
        </w:rPr>
        <w:t xml:space="preserve">anpha </w:t>
      </w:r>
      <w:r>
        <w:rPr>
          <w:noProof/>
        </w:rPr>
        <w:t>to have the privileges and immunities of the Crown</w:t>
      </w:r>
      <w:r w:rsidRPr="003B70BB">
        <w:rPr>
          <w:noProof/>
        </w:rPr>
        <w:tab/>
      </w:r>
      <w:r w:rsidRPr="003B70BB">
        <w:rPr>
          <w:noProof/>
        </w:rPr>
        <w:fldChar w:fldCharType="begin"/>
      </w:r>
      <w:r w:rsidRPr="003B70BB">
        <w:rPr>
          <w:noProof/>
        </w:rPr>
        <w:instrText xml:space="preserve"> PAGEREF _Toc455065110 \h </w:instrText>
      </w:r>
      <w:r w:rsidRPr="003B70BB">
        <w:rPr>
          <w:noProof/>
        </w:rPr>
      </w:r>
      <w:r w:rsidRPr="003B70BB">
        <w:rPr>
          <w:noProof/>
        </w:rPr>
        <w:fldChar w:fldCharType="separate"/>
      </w:r>
      <w:r w:rsidR="008929A0">
        <w:rPr>
          <w:noProof/>
        </w:rPr>
        <w:t>4</w:t>
      </w:r>
      <w:r w:rsidRPr="003B70BB">
        <w:rPr>
          <w:noProof/>
        </w:rPr>
        <w:fldChar w:fldCharType="end"/>
      </w:r>
    </w:p>
    <w:p w:rsidR="003B70BB" w:rsidRDefault="003B70BB">
      <w:pPr>
        <w:pStyle w:val="TOC2"/>
        <w:rPr>
          <w:rFonts w:asciiTheme="minorHAnsi" w:eastAsiaTheme="minorEastAsia" w:hAnsiTheme="minorHAnsi" w:cstheme="minorBidi"/>
          <w:b w:val="0"/>
          <w:noProof/>
          <w:kern w:val="0"/>
          <w:sz w:val="22"/>
          <w:szCs w:val="22"/>
        </w:rPr>
      </w:pPr>
      <w:r>
        <w:rPr>
          <w:noProof/>
        </w:rPr>
        <w:t>Part 3—Chief Executive Officer, staff and consultants</w:t>
      </w:r>
      <w:r w:rsidRPr="003B70BB">
        <w:rPr>
          <w:b w:val="0"/>
          <w:noProof/>
          <w:sz w:val="18"/>
        </w:rPr>
        <w:tab/>
      </w:r>
      <w:r w:rsidRPr="003B70BB">
        <w:rPr>
          <w:b w:val="0"/>
          <w:noProof/>
          <w:sz w:val="18"/>
        </w:rPr>
        <w:fldChar w:fldCharType="begin"/>
      </w:r>
      <w:r w:rsidRPr="003B70BB">
        <w:rPr>
          <w:b w:val="0"/>
          <w:noProof/>
          <w:sz w:val="18"/>
        </w:rPr>
        <w:instrText xml:space="preserve"> PAGEREF _Toc455065111 \h </w:instrText>
      </w:r>
      <w:r w:rsidRPr="003B70BB">
        <w:rPr>
          <w:b w:val="0"/>
          <w:noProof/>
          <w:sz w:val="18"/>
        </w:rPr>
      </w:r>
      <w:r w:rsidRPr="003B70BB">
        <w:rPr>
          <w:b w:val="0"/>
          <w:noProof/>
          <w:sz w:val="18"/>
        </w:rPr>
        <w:fldChar w:fldCharType="separate"/>
      </w:r>
      <w:r w:rsidR="008929A0">
        <w:rPr>
          <w:b w:val="0"/>
          <w:noProof/>
          <w:sz w:val="18"/>
        </w:rPr>
        <w:t>5</w:t>
      </w:r>
      <w:r w:rsidRPr="003B70BB">
        <w:rPr>
          <w:b w:val="0"/>
          <w:noProof/>
          <w:sz w:val="18"/>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1—The Chief Executive Officer</w:t>
      </w:r>
      <w:r w:rsidRPr="003B70BB">
        <w:rPr>
          <w:b w:val="0"/>
          <w:noProof/>
          <w:sz w:val="18"/>
        </w:rPr>
        <w:tab/>
      </w:r>
      <w:r w:rsidRPr="003B70BB">
        <w:rPr>
          <w:b w:val="0"/>
          <w:noProof/>
          <w:sz w:val="18"/>
        </w:rPr>
        <w:fldChar w:fldCharType="begin"/>
      </w:r>
      <w:r w:rsidRPr="003B70BB">
        <w:rPr>
          <w:b w:val="0"/>
          <w:noProof/>
          <w:sz w:val="18"/>
        </w:rPr>
        <w:instrText xml:space="preserve"> PAGEREF _Toc455065112 \h </w:instrText>
      </w:r>
      <w:r w:rsidRPr="003B70BB">
        <w:rPr>
          <w:b w:val="0"/>
          <w:noProof/>
          <w:sz w:val="18"/>
        </w:rPr>
      </w:r>
      <w:r w:rsidRPr="003B70BB">
        <w:rPr>
          <w:b w:val="0"/>
          <w:noProof/>
          <w:sz w:val="18"/>
        </w:rPr>
        <w:fldChar w:fldCharType="separate"/>
      </w:r>
      <w:r w:rsidR="008929A0">
        <w:rPr>
          <w:b w:val="0"/>
          <w:noProof/>
          <w:sz w:val="18"/>
        </w:rPr>
        <w:t>5</w:t>
      </w:r>
      <w:r w:rsidRPr="003B70BB">
        <w:rPr>
          <w:b w:val="0"/>
          <w:noProof/>
          <w:sz w:val="18"/>
        </w:rPr>
        <w:fldChar w:fldCharType="end"/>
      </w:r>
    </w:p>
    <w:p w:rsidR="003B70BB" w:rsidRDefault="003B70BB">
      <w:pPr>
        <w:pStyle w:val="TOC4"/>
        <w:rPr>
          <w:rFonts w:asciiTheme="minorHAnsi" w:eastAsiaTheme="minorEastAsia" w:hAnsiTheme="minorHAnsi" w:cstheme="minorBidi"/>
          <w:b w:val="0"/>
          <w:noProof/>
          <w:kern w:val="0"/>
          <w:sz w:val="22"/>
          <w:szCs w:val="22"/>
        </w:rPr>
      </w:pPr>
      <w:r>
        <w:rPr>
          <w:noProof/>
        </w:rPr>
        <w:t>Subdivision A—Functions and powers</w:t>
      </w:r>
      <w:r w:rsidRPr="003B70BB">
        <w:rPr>
          <w:b w:val="0"/>
          <w:noProof/>
          <w:sz w:val="18"/>
        </w:rPr>
        <w:tab/>
      </w:r>
      <w:r w:rsidRPr="003B70BB">
        <w:rPr>
          <w:b w:val="0"/>
          <w:noProof/>
          <w:sz w:val="18"/>
        </w:rPr>
        <w:fldChar w:fldCharType="begin"/>
      </w:r>
      <w:r w:rsidRPr="003B70BB">
        <w:rPr>
          <w:b w:val="0"/>
          <w:noProof/>
          <w:sz w:val="18"/>
        </w:rPr>
        <w:instrText xml:space="preserve"> PAGEREF _Toc455065113 \h </w:instrText>
      </w:r>
      <w:r w:rsidRPr="003B70BB">
        <w:rPr>
          <w:b w:val="0"/>
          <w:noProof/>
          <w:sz w:val="18"/>
        </w:rPr>
      </w:r>
      <w:r w:rsidRPr="003B70BB">
        <w:rPr>
          <w:b w:val="0"/>
          <w:noProof/>
          <w:sz w:val="18"/>
        </w:rPr>
        <w:fldChar w:fldCharType="separate"/>
      </w:r>
      <w:r w:rsidR="008929A0">
        <w:rPr>
          <w:b w:val="0"/>
          <w:noProof/>
          <w:sz w:val="18"/>
        </w:rPr>
        <w:t>5</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10</w:t>
      </w:r>
      <w:r>
        <w:rPr>
          <w:noProof/>
        </w:rPr>
        <w:tab/>
        <w:t>Chief Executive Officer</w:t>
      </w:r>
      <w:r w:rsidRPr="003B70BB">
        <w:rPr>
          <w:noProof/>
        </w:rPr>
        <w:tab/>
      </w:r>
      <w:r w:rsidRPr="003B70BB">
        <w:rPr>
          <w:noProof/>
        </w:rPr>
        <w:fldChar w:fldCharType="begin"/>
      </w:r>
      <w:r w:rsidRPr="003B70BB">
        <w:rPr>
          <w:noProof/>
        </w:rPr>
        <w:instrText xml:space="preserve"> PAGEREF _Toc455065114 \h </w:instrText>
      </w:r>
      <w:r w:rsidRPr="003B70BB">
        <w:rPr>
          <w:noProof/>
        </w:rPr>
      </w:r>
      <w:r w:rsidRPr="003B70BB">
        <w:rPr>
          <w:noProof/>
        </w:rPr>
        <w:fldChar w:fldCharType="separate"/>
      </w:r>
      <w:r w:rsidR="008929A0">
        <w:rPr>
          <w:noProof/>
        </w:rPr>
        <w:t>5</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11</w:t>
      </w:r>
      <w:r>
        <w:rPr>
          <w:noProof/>
        </w:rPr>
        <w:tab/>
        <w:t>Functions of the CEO</w:t>
      </w:r>
      <w:r w:rsidRPr="003B70BB">
        <w:rPr>
          <w:noProof/>
        </w:rPr>
        <w:tab/>
      </w:r>
      <w:r w:rsidRPr="003B70BB">
        <w:rPr>
          <w:noProof/>
        </w:rPr>
        <w:fldChar w:fldCharType="begin"/>
      </w:r>
      <w:r w:rsidRPr="003B70BB">
        <w:rPr>
          <w:noProof/>
        </w:rPr>
        <w:instrText xml:space="preserve"> PAGEREF _Toc455065115 \h </w:instrText>
      </w:r>
      <w:r w:rsidRPr="003B70BB">
        <w:rPr>
          <w:noProof/>
        </w:rPr>
      </w:r>
      <w:r w:rsidRPr="003B70BB">
        <w:rPr>
          <w:noProof/>
        </w:rPr>
        <w:fldChar w:fldCharType="separate"/>
      </w:r>
      <w:r w:rsidR="008929A0">
        <w:rPr>
          <w:noProof/>
        </w:rPr>
        <w:t>5</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11A</w:t>
      </w:r>
      <w:r>
        <w:rPr>
          <w:noProof/>
        </w:rPr>
        <w:tab/>
        <w:t>Publication</w:t>
      </w:r>
      <w:r w:rsidRPr="003B70BB">
        <w:rPr>
          <w:noProof/>
        </w:rPr>
        <w:tab/>
      </w:r>
      <w:r w:rsidRPr="003B70BB">
        <w:rPr>
          <w:noProof/>
        </w:rPr>
        <w:fldChar w:fldCharType="begin"/>
      </w:r>
      <w:r w:rsidRPr="003B70BB">
        <w:rPr>
          <w:noProof/>
        </w:rPr>
        <w:instrText xml:space="preserve"> PAGEREF _Toc455065116 \h </w:instrText>
      </w:r>
      <w:r w:rsidRPr="003B70BB">
        <w:rPr>
          <w:noProof/>
        </w:rPr>
      </w:r>
      <w:r w:rsidRPr="003B70BB">
        <w:rPr>
          <w:noProof/>
        </w:rPr>
        <w:fldChar w:fldCharType="separate"/>
      </w:r>
      <w:r w:rsidR="008929A0">
        <w:rPr>
          <w:noProof/>
        </w:rPr>
        <w:t>8</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12</w:t>
      </w:r>
      <w:r>
        <w:rPr>
          <w:noProof/>
        </w:rPr>
        <w:tab/>
        <w:t>Fees</w:t>
      </w:r>
      <w:r w:rsidRPr="003B70BB">
        <w:rPr>
          <w:noProof/>
        </w:rPr>
        <w:tab/>
      </w:r>
      <w:r w:rsidRPr="003B70BB">
        <w:rPr>
          <w:noProof/>
        </w:rPr>
        <w:fldChar w:fldCharType="begin"/>
      </w:r>
      <w:r w:rsidRPr="003B70BB">
        <w:rPr>
          <w:noProof/>
        </w:rPr>
        <w:instrText xml:space="preserve"> PAGEREF _Toc455065117 \h </w:instrText>
      </w:r>
      <w:r w:rsidRPr="003B70BB">
        <w:rPr>
          <w:noProof/>
        </w:rPr>
      </w:r>
      <w:r w:rsidRPr="003B70BB">
        <w:rPr>
          <w:noProof/>
        </w:rPr>
        <w:fldChar w:fldCharType="separate"/>
      </w:r>
      <w:r w:rsidR="008929A0">
        <w:rPr>
          <w:noProof/>
        </w:rPr>
        <w:t>8</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13</w:t>
      </w:r>
      <w:r>
        <w:rPr>
          <w:noProof/>
        </w:rPr>
        <w:tab/>
        <w:t>Working with the Advisory Council</w:t>
      </w:r>
      <w:r w:rsidRPr="003B70BB">
        <w:rPr>
          <w:noProof/>
        </w:rPr>
        <w:tab/>
      </w:r>
      <w:r w:rsidRPr="003B70BB">
        <w:rPr>
          <w:noProof/>
        </w:rPr>
        <w:fldChar w:fldCharType="begin"/>
      </w:r>
      <w:r w:rsidRPr="003B70BB">
        <w:rPr>
          <w:noProof/>
        </w:rPr>
        <w:instrText xml:space="preserve"> PAGEREF _Toc455065118 \h </w:instrText>
      </w:r>
      <w:r w:rsidRPr="003B70BB">
        <w:rPr>
          <w:noProof/>
        </w:rPr>
      </w:r>
      <w:r w:rsidRPr="003B70BB">
        <w:rPr>
          <w:noProof/>
        </w:rPr>
        <w:fldChar w:fldCharType="separate"/>
      </w:r>
      <w:r w:rsidR="008929A0">
        <w:rPr>
          <w:noProof/>
        </w:rPr>
        <w:t>8</w:t>
      </w:r>
      <w:r w:rsidRPr="003B70BB">
        <w:rPr>
          <w:noProof/>
        </w:rPr>
        <w:fldChar w:fldCharType="end"/>
      </w:r>
    </w:p>
    <w:p w:rsidR="003B70BB" w:rsidRDefault="003B70BB">
      <w:pPr>
        <w:pStyle w:val="TOC4"/>
        <w:rPr>
          <w:rFonts w:asciiTheme="minorHAnsi" w:eastAsiaTheme="minorEastAsia" w:hAnsiTheme="minorHAnsi" w:cstheme="minorBidi"/>
          <w:b w:val="0"/>
          <w:noProof/>
          <w:kern w:val="0"/>
          <w:sz w:val="22"/>
          <w:szCs w:val="22"/>
        </w:rPr>
      </w:pPr>
      <w:r>
        <w:rPr>
          <w:noProof/>
        </w:rPr>
        <w:t>Subdivision B—Terms and conditions of appointment</w:t>
      </w:r>
      <w:r w:rsidRPr="003B70BB">
        <w:rPr>
          <w:b w:val="0"/>
          <w:noProof/>
          <w:sz w:val="18"/>
        </w:rPr>
        <w:tab/>
      </w:r>
      <w:r w:rsidRPr="003B70BB">
        <w:rPr>
          <w:b w:val="0"/>
          <w:noProof/>
          <w:sz w:val="18"/>
        </w:rPr>
        <w:fldChar w:fldCharType="begin"/>
      </w:r>
      <w:r w:rsidRPr="003B70BB">
        <w:rPr>
          <w:b w:val="0"/>
          <w:noProof/>
          <w:sz w:val="18"/>
        </w:rPr>
        <w:instrText xml:space="preserve"> PAGEREF _Toc455065119 \h </w:instrText>
      </w:r>
      <w:r w:rsidRPr="003B70BB">
        <w:rPr>
          <w:b w:val="0"/>
          <w:noProof/>
          <w:sz w:val="18"/>
        </w:rPr>
      </w:r>
      <w:r w:rsidRPr="003B70BB">
        <w:rPr>
          <w:b w:val="0"/>
          <w:noProof/>
          <w:sz w:val="18"/>
        </w:rPr>
        <w:fldChar w:fldCharType="separate"/>
      </w:r>
      <w:r w:rsidR="008929A0">
        <w:rPr>
          <w:b w:val="0"/>
          <w:noProof/>
          <w:sz w:val="18"/>
        </w:rPr>
        <w:t>9</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14</w:t>
      </w:r>
      <w:r>
        <w:rPr>
          <w:noProof/>
        </w:rPr>
        <w:tab/>
        <w:t>Appointment</w:t>
      </w:r>
      <w:r w:rsidRPr="003B70BB">
        <w:rPr>
          <w:noProof/>
        </w:rPr>
        <w:tab/>
      </w:r>
      <w:r w:rsidRPr="003B70BB">
        <w:rPr>
          <w:noProof/>
        </w:rPr>
        <w:fldChar w:fldCharType="begin"/>
      </w:r>
      <w:r w:rsidRPr="003B70BB">
        <w:rPr>
          <w:noProof/>
        </w:rPr>
        <w:instrText xml:space="preserve"> PAGEREF _Toc455065120 \h </w:instrText>
      </w:r>
      <w:r w:rsidRPr="003B70BB">
        <w:rPr>
          <w:noProof/>
        </w:rPr>
      </w:r>
      <w:r w:rsidRPr="003B70BB">
        <w:rPr>
          <w:noProof/>
        </w:rPr>
        <w:fldChar w:fldCharType="separate"/>
      </w:r>
      <w:r w:rsidR="008929A0">
        <w:rPr>
          <w:noProof/>
        </w:rPr>
        <w:t>9</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15</w:t>
      </w:r>
      <w:r>
        <w:rPr>
          <w:noProof/>
        </w:rPr>
        <w:tab/>
        <w:t>Term of appointment</w:t>
      </w:r>
      <w:r w:rsidRPr="003B70BB">
        <w:rPr>
          <w:noProof/>
        </w:rPr>
        <w:tab/>
      </w:r>
      <w:r w:rsidRPr="003B70BB">
        <w:rPr>
          <w:noProof/>
        </w:rPr>
        <w:fldChar w:fldCharType="begin"/>
      </w:r>
      <w:r w:rsidRPr="003B70BB">
        <w:rPr>
          <w:noProof/>
        </w:rPr>
        <w:instrText xml:space="preserve"> PAGEREF _Toc455065121 \h </w:instrText>
      </w:r>
      <w:r w:rsidRPr="003B70BB">
        <w:rPr>
          <w:noProof/>
        </w:rPr>
      </w:r>
      <w:r w:rsidRPr="003B70BB">
        <w:rPr>
          <w:noProof/>
        </w:rPr>
        <w:fldChar w:fldCharType="separate"/>
      </w:r>
      <w:r w:rsidR="008929A0">
        <w:rPr>
          <w:noProof/>
        </w:rPr>
        <w:t>9</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16</w:t>
      </w:r>
      <w:r>
        <w:rPr>
          <w:noProof/>
        </w:rPr>
        <w:tab/>
        <w:t>Remuneration and allowances</w:t>
      </w:r>
      <w:r w:rsidRPr="003B70BB">
        <w:rPr>
          <w:noProof/>
        </w:rPr>
        <w:tab/>
      </w:r>
      <w:r w:rsidRPr="003B70BB">
        <w:rPr>
          <w:noProof/>
        </w:rPr>
        <w:fldChar w:fldCharType="begin"/>
      </w:r>
      <w:r w:rsidRPr="003B70BB">
        <w:rPr>
          <w:noProof/>
        </w:rPr>
        <w:instrText xml:space="preserve"> PAGEREF _Toc455065122 \h </w:instrText>
      </w:r>
      <w:r w:rsidRPr="003B70BB">
        <w:rPr>
          <w:noProof/>
        </w:rPr>
      </w:r>
      <w:r w:rsidRPr="003B70BB">
        <w:rPr>
          <w:noProof/>
        </w:rPr>
        <w:fldChar w:fldCharType="separate"/>
      </w:r>
      <w:r w:rsidR="008929A0">
        <w:rPr>
          <w:noProof/>
        </w:rPr>
        <w:t>9</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17</w:t>
      </w:r>
      <w:r>
        <w:rPr>
          <w:noProof/>
        </w:rPr>
        <w:tab/>
        <w:t>Leave of absence</w:t>
      </w:r>
      <w:r w:rsidRPr="003B70BB">
        <w:rPr>
          <w:noProof/>
        </w:rPr>
        <w:tab/>
      </w:r>
      <w:r w:rsidRPr="003B70BB">
        <w:rPr>
          <w:noProof/>
        </w:rPr>
        <w:fldChar w:fldCharType="begin"/>
      </w:r>
      <w:r w:rsidRPr="003B70BB">
        <w:rPr>
          <w:noProof/>
        </w:rPr>
        <w:instrText xml:space="preserve"> PAGEREF _Toc455065123 \h </w:instrText>
      </w:r>
      <w:r w:rsidRPr="003B70BB">
        <w:rPr>
          <w:noProof/>
        </w:rPr>
      </w:r>
      <w:r w:rsidRPr="003B70BB">
        <w:rPr>
          <w:noProof/>
        </w:rPr>
        <w:fldChar w:fldCharType="separate"/>
      </w:r>
      <w:r w:rsidR="008929A0">
        <w:rPr>
          <w:noProof/>
        </w:rPr>
        <w:t>9</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18</w:t>
      </w:r>
      <w:r>
        <w:rPr>
          <w:noProof/>
        </w:rPr>
        <w:tab/>
        <w:t>Outside employment</w:t>
      </w:r>
      <w:r w:rsidRPr="003B70BB">
        <w:rPr>
          <w:noProof/>
        </w:rPr>
        <w:tab/>
      </w:r>
      <w:r w:rsidRPr="003B70BB">
        <w:rPr>
          <w:noProof/>
        </w:rPr>
        <w:fldChar w:fldCharType="begin"/>
      </w:r>
      <w:r w:rsidRPr="003B70BB">
        <w:rPr>
          <w:noProof/>
        </w:rPr>
        <w:instrText xml:space="preserve"> PAGEREF _Toc455065124 \h </w:instrText>
      </w:r>
      <w:r w:rsidRPr="003B70BB">
        <w:rPr>
          <w:noProof/>
        </w:rPr>
      </w:r>
      <w:r w:rsidRPr="003B70BB">
        <w:rPr>
          <w:noProof/>
        </w:rPr>
        <w:fldChar w:fldCharType="separate"/>
      </w:r>
      <w:r w:rsidR="008929A0">
        <w:rPr>
          <w:noProof/>
        </w:rPr>
        <w:t>10</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19</w:t>
      </w:r>
      <w:r>
        <w:rPr>
          <w:noProof/>
        </w:rPr>
        <w:tab/>
        <w:t>Disclosure of interests</w:t>
      </w:r>
      <w:r w:rsidRPr="003B70BB">
        <w:rPr>
          <w:noProof/>
        </w:rPr>
        <w:tab/>
      </w:r>
      <w:r w:rsidRPr="003B70BB">
        <w:rPr>
          <w:noProof/>
        </w:rPr>
        <w:fldChar w:fldCharType="begin"/>
      </w:r>
      <w:r w:rsidRPr="003B70BB">
        <w:rPr>
          <w:noProof/>
        </w:rPr>
        <w:instrText xml:space="preserve"> PAGEREF _Toc455065125 \h </w:instrText>
      </w:r>
      <w:r w:rsidRPr="003B70BB">
        <w:rPr>
          <w:noProof/>
        </w:rPr>
      </w:r>
      <w:r w:rsidRPr="003B70BB">
        <w:rPr>
          <w:noProof/>
        </w:rPr>
        <w:fldChar w:fldCharType="separate"/>
      </w:r>
      <w:r w:rsidR="008929A0">
        <w:rPr>
          <w:noProof/>
        </w:rPr>
        <w:t>10</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20</w:t>
      </w:r>
      <w:r>
        <w:rPr>
          <w:noProof/>
        </w:rPr>
        <w:tab/>
        <w:t>Other terms and conditions</w:t>
      </w:r>
      <w:r w:rsidRPr="003B70BB">
        <w:rPr>
          <w:noProof/>
        </w:rPr>
        <w:tab/>
      </w:r>
      <w:r w:rsidRPr="003B70BB">
        <w:rPr>
          <w:noProof/>
        </w:rPr>
        <w:fldChar w:fldCharType="begin"/>
      </w:r>
      <w:r w:rsidRPr="003B70BB">
        <w:rPr>
          <w:noProof/>
        </w:rPr>
        <w:instrText xml:space="preserve"> PAGEREF _Toc455065126 \h </w:instrText>
      </w:r>
      <w:r w:rsidRPr="003B70BB">
        <w:rPr>
          <w:noProof/>
        </w:rPr>
      </w:r>
      <w:r w:rsidRPr="003B70BB">
        <w:rPr>
          <w:noProof/>
        </w:rPr>
        <w:fldChar w:fldCharType="separate"/>
      </w:r>
      <w:r w:rsidR="008929A0">
        <w:rPr>
          <w:noProof/>
        </w:rPr>
        <w:t>10</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21</w:t>
      </w:r>
      <w:r>
        <w:rPr>
          <w:noProof/>
        </w:rPr>
        <w:tab/>
        <w:t>Resignation</w:t>
      </w:r>
      <w:r w:rsidRPr="003B70BB">
        <w:rPr>
          <w:noProof/>
        </w:rPr>
        <w:tab/>
      </w:r>
      <w:r w:rsidRPr="003B70BB">
        <w:rPr>
          <w:noProof/>
        </w:rPr>
        <w:fldChar w:fldCharType="begin"/>
      </w:r>
      <w:r w:rsidRPr="003B70BB">
        <w:rPr>
          <w:noProof/>
        </w:rPr>
        <w:instrText xml:space="preserve"> PAGEREF _Toc455065127 \h </w:instrText>
      </w:r>
      <w:r w:rsidRPr="003B70BB">
        <w:rPr>
          <w:noProof/>
        </w:rPr>
      </w:r>
      <w:r w:rsidRPr="003B70BB">
        <w:rPr>
          <w:noProof/>
        </w:rPr>
        <w:fldChar w:fldCharType="separate"/>
      </w:r>
      <w:r w:rsidR="008929A0">
        <w:rPr>
          <w:noProof/>
        </w:rPr>
        <w:t>10</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22</w:t>
      </w:r>
      <w:r>
        <w:rPr>
          <w:noProof/>
        </w:rPr>
        <w:tab/>
        <w:t>Termination of appointment</w:t>
      </w:r>
      <w:r w:rsidRPr="003B70BB">
        <w:rPr>
          <w:noProof/>
        </w:rPr>
        <w:tab/>
      </w:r>
      <w:r w:rsidRPr="003B70BB">
        <w:rPr>
          <w:noProof/>
        </w:rPr>
        <w:fldChar w:fldCharType="begin"/>
      </w:r>
      <w:r w:rsidRPr="003B70BB">
        <w:rPr>
          <w:noProof/>
        </w:rPr>
        <w:instrText xml:space="preserve"> PAGEREF _Toc455065128 \h </w:instrText>
      </w:r>
      <w:r w:rsidRPr="003B70BB">
        <w:rPr>
          <w:noProof/>
        </w:rPr>
      </w:r>
      <w:r w:rsidRPr="003B70BB">
        <w:rPr>
          <w:noProof/>
        </w:rPr>
        <w:fldChar w:fldCharType="separate"/>
      </w:r>
      <w:r w:rsidR="008929A0">
        <w:rPr>
          <w:noProof/>
        </w:rPr>
        <w:t>10</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23</w:t>
      </w:r>
      <w:r>
        <w:rPr>
          <w:noProof/>
        </w:rPr>
        <w:tab/>
        <w:t>Acting CEO</w:t>
      </w:r>
      <w:r w:rsidRPr="003B70BB">
        <w:rPr>
          <w:noProof/>
        </w:rPr>
        <w:tab/>
      </w:r>
      <w:r w:rsidRPr="003B70BB">
        <w:rPr>
          <w:noProof/>
        </w:rPr>
        <w:fldChar w:fldCharType="begin"/>
      </w:r>
      <w:r w:rsidRPr="003B70BB">
        <w:rPr>
          <w:noProof/>
        </w:rPr>
        <w:instrText xml:space="preserve"> PAGEREF _Toc455065129 \h </w:instrText>
      </w:r>
      <w:r w:rsidRPr="003B70BB">
        <w:rPr>
          <w:noProof/>
        </w:rPr>
      </w:r>
      <w:r w:rsidRPr="003B70BB">
        <w:rPr>
          <w:noProof/>
        </w:rPr>
        <w:fldChar w:fldCharType="separate"/>
      </w:r>
      <w:r w:rsidR="008929A0">
        <w:rPr>
          <w:noProof/>
        </w:rPr>
        <w:t>11</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24</w:t>
      </w:r>
      <w:r>
        <w:rPr>
          <w:noProof/>
        </w:rPr>
        <w:tab/>
        <w:t>Delegation by the CEO</w:t>
      </w:r>
      <w:r w:rsidRPr="003B70BB">
        <w:rPr>
          <w:noProof/>
        </w:rPr>
        <w:tab/>
      </w:r>
      <w:r w:rsidRPr="003B70BB">
        <w:rPr>
          <w:noProof/>
        </w:rPr>
        <w:fldChar w:fldCharType="begin"/>
      </w:r>
      <w:r w:rsidRPr="003B70BB">
        <w:rPr>
          <w:noProof/>
        </w:rPr>
        <w:instrText xml:space="preserve"> PAGEREF _Toc455065130 \h </w:instrText>
      </w:r>
      <w:r w:rsidRPr="003B70BB">
        <w:rPr>
          <w:noProof/>
        </w:rPr>
      </w:r>
      <w:r w:rsidRPr="003B70BB">
        <w:rPr>
          <w:noProof/>
        </w:rPr>
        <w:fldChar w:fldCharType="separate"/>
      </w:r>
      <w:r w:rsidR="008929A0">
        <w:rPr>
          <w:noProof/>
        </w:rPr>
        <w:t>11</w:t>
      </w:r>
      <w:r w:rsidRPr="003B70BB">
        <w:rPr>
          <w:noProof/>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2—Staff and consultants</w:t>
      </w:r>
      <w:r w:rsidRPr="003B70BB">
        <w:rPr>
          <w:b w:val="0"/>
          <w:noProof/>
          <w:sz w:val="18"/>
        </w:rPr>
        <w:tab/>
      </w:r>
      <w:r w:rsidRPr="003B70BB">
        <w:rPr>
          <w:b w:val="0"/>
          <w:noProof/>
          <w:sz w:val="18"/>
        </w:rPr>
        <w:fldChar w:fldCharType="begin"/>
      </w:r>
      <w:r w:rsidRPr="003B70BB">
        <w:rPr>
          <w:b w:val="0"/>
          <w:noProof/>
          <w:sz w:val="18"/>
        </w:rPr>
        <w:instrText xml:space="preserve"> PAGEREF _Toc455065131 \h </w:instrText>
      </w:r>
      <w:r w:rsidRPr="003B70BB">
        <w:rPr>
          <w:b w:val="0"/>
          <w:noProof/>
          <w:sz w:val="18"/>
        </w:rPr>
      </w:r>
      <w:r w:rsidRPr="003B70BB">
        <w:rPr>
          <w:b w:val="0"/>
          <w:noProof/>
          <w:sz w:val="18"/>
        </w:rPr>
        <w:fldChar w:fldCharType="separate"/>
      </w:r>
      <w:r w:rsidR="008929A0">
        <w:rPr>
          <w:b w:val="0"/>
          <w:noProof/>
          <w:sz w:val="18"/>
        </w:rPr>
        <w:t>13</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25</w:t>
      </w:r>
      <w:r>
        <w:rPr>
          <w:noProof/>
        </w:rPr>
        <w:tab/>
        <w:t>Staff</w:t>
      </w:r>
      <w:r w:rsidRPr="003B70BB">
        <w:rPr>
          <w:noProof/>
        </w:rPr>
        <w:tab/>
      </w:r>
      <w:r w:rsidRPr="003B70BB">
        <w:rPr>
          <w:noProof/>
        </w:rPr>
        <w:fldChar w:fldCharType="begin"/>
      </w:r>
      <w:r w:rsidRPr="003B70BB">
        <w:rPr>
          <w:noProof/>
        </w:rPr>
        <w:instrText xml:space="preserve"> PAGEREF _Toc455065132 \h </w:instrText>
      </w:r>
      <w:r w:rsidRPr="003B70BB">
        <w:rPr>
          <w:noProof/>
        </w:rPr>
      </w:r>
      <w:r w:rsidRPr="003B70BB">
        <w:rPr>
          <w:noProof/>
        </w:rPr>
        <w:fldChar w:fldCharType="separate"/>
      </w:r>
      <w:r w:rsidR="008929A0">
        <w:rPr>
          <w:noProof/>
        </w:rPr>
        <w:t>13</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26</w:t>
      </w:r>
      <w:r>
        <w:rPr>
          <w:noProof/>
        </w:rPr>
        <w:tab/>
        <w:t>Staff to be made available to the CEO</w:t>
      </w:r>
      <w:r w:rsidRPr="003B70BB">
        <w:rPr>
          <w:noProof/>
        </w:rPr>
        <w:tab/>
      </w:r>
      <w:r w:rsidRPr="003B70BB">
        <w:rPr>
          <w:noProof/>
        </w:rPr>
        <w:fldChar w:fldCharType="begin"/>
      </w:r>
      <w:r w:rsidRPr="003B70BB">
        <w:rPr>
          <w:noProof/>
        </w:rPr>
        <w:instrText xml:space="preserve"> PAGEREF _Toc455065133 \h </w:instrText>
      </w:r>
      <w:r w:rsidRPr="003B70BB">
        <w:rPr>
          <w:noProof/>
        </w:rPr>
      </w:r>
      <w:r w:rsidRPr="003B70BB">
        <w:rPr>
          <w:noProof/>
        </w:rPr>
        <w:fldChar w:fldCharType="separate"/>
      </w:r>
      <w:r w:rsidR="008929A0">
        <w:rPr>
          <w:noProof/>
        </w:rPr>
        <w:t>13</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27</w:t>
      </w:r>
      <w:r>
        <w:rPr>
          <w:noProof/>
        </w:rPr>
        <w:tab/>
        <w:t>Consultants</w:t>
      </w:r>
      <w:r w:rsidRPr="003B70BB">
        <w:rPr>
          <w:noProof/>
        </w:rPr>
        <w:tab/>
      </w:r>
      <w:r w:rsidRPr="003B70BB">
        <w:rPr>
          <w:noProof/>
        </w:rPr>
        <w:fldChar w:fldCharType="begin"/>
      </w:r>
      <w:r w:rsidRPr="003B70BB">
        <w:rPr>
          <w:noProof/>
        </w:rPr>
        <w:instrText xml:space="preserve"> PAGEREF _Toc455065134 \h </w:instrText>
      </w:r>
      <w:r w:rsidRPr="003B70BB">
        <w:rPr>
          <w:noProof/>
        </w:rPr>
      </w:r>
      <w:r w:rsidRPr="003B70BB">
        <w:rPr>
          <w:noProof/>
        </w:rPr>
        <w:fldChar w:fldCharType="separate"/>
      </w:r>
      <w:r w:rsidR="008929A0">
        <w:rPr>
          <w:noProof/>
        </w:rPr>
        <w:t>14</w:t>
      </w:r>
      <w:r w:rsidRPr="003B70BB">
        <w:rPr>
          <w:noProof/>
        </w:rPr>
        <w:fldChar w:fldCharType="end"/>
      </w:r>
    </w:p>
    <w:p w:rsidR="003B70BB" w:rsidRDefault="003B70BB">
      <w:pPr>
        <w:pStyle w:val="TOC2"/>
        <w:rPr>
          <w:rFonts w:asciiTheme="minorHAnsi" w:eastAsiaTheme="minorEastAsia" w:hAnsiTheme="minorHAnsi" w:cstheme="minorBidi"/>
          <w:b w:val="0"/>
          <w:noProof/>
          <w:kern w:val="0"/>
          <w:sz w:val="22"/>
          <w:szCs w:val="22"/>
        </w:rPr>
      </w:pPr>
      <w:r>
        <w:rPr>
          <w:noProof/>
        </w:rPr>
        <w:t>Part 4—The Advisory Council</w:t>
      </w:r>
      <w:r w:rsidRPr="003B70BB">
        <w:rPr>
          <w:b w:val="0"/>
          <w:noProof/>
          <w:sz w:val="18"/>
        </w:rPr>
        <w:tab/>
      </w:r>
      <w:r w:rsidRPr="003B70BB">
        <w:rPr>
          <w:b w:val="0"/>
          <w:noProof/>
          <w:sz w:val="18"/>
        </w:rPr>
        <w:fldChar w:fldCharType="begin"/>
      </w:r>
      <w:r w:rsidRPr="003B70BB">
        <w:rPr>
          <w:b w:val="0"/>
          <w:noProof/>
          <w:sz w:val="18"/>
        </w:rPr>
        <w:instrText xml:space="preserve"> PAGEREF _Toc455065135 \h </w:instrText>
      </w:r>
      <w:r w:rsidRPr="003B70BB">
        <w:rPr>
          <w:b w:val="0"/>
          <w:noProof/>
          <w:sz w:val="18"/>
        </w:rPr>
      </w:r>
      <w:r w:rsidRPr="003B70BB">
        <w:rPr>
          <w:b w:val="0"/>
          <w:noProof/>
          <w:sz w:val="18"/>
        </w:rPr>
        <w:fldChar w:fldCharType="separate"/>
      </w:r>
      <w:r w:rsidR="008929A0">
        <w:rPr>
          <w:b w:val="0"/>
          <w:noProof/>
          <w:sz w:val="18"/>
        </w:rPr>
        <w:t>15</w:t>
      </w:r>
      <w:r w:rsidRPr="003B70BB">
        <w:rPr>
          <w:b w:val="0"/>
          <w:noProof/>
          <w:sz w:val="18"/>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1—Establishment, functions and powers</w:t>
      </w:r>
      <w:r w:rsidRPr="003B70BB">
        <w:rPr>
          <w:b w:val="0"/>
          <w:noProof/>
          <w:sz w:val="18"/>
        </w:rPr>
        <w:tab/>
      </w:r>
      <w:r w:rsidRPr="003B70BB">
        <w:rPr>
          <w:b w:val="0"/>
          <w:noProof/>
          <w:sz w:val="18"/>
        </w:rPr>
        <w:fldChar w:fldCharType="begin"/>
      </w:r>
      <w:r w:rsidRPr="003B70BB">
        <w:rPr>
          <w:b w:val="0"/>
          <w:noProof/>
          <w:sz w:val="18"/>
        </w:rPr>
        <w:instrText xml:space="preserve"> PAGEREF _Toc455065136 \h </w:instrText>
      </w:r>
      <w:r w:rsidRPr="003B70BB">
        <w:rPr>
          <w:b w:val="0"/>
          <w:noProof/>
          <w:sz w:val="18"/>
        </w:rPr>
      </w:r>
      <w:r w:rsidRPr="003B70BB">
        <w:rPr>
          <w:b w:val="0"/>
          <w:noProof/>
          <w:sz w:val="18"/>
        </w:rPr>
        <w:fldChar w:fldCharType="separate"/>
      </w:r>
      <w:r w:rsidR="008929A0">
        <w:rPr>
          <w:b w:val="0"/>
          <w:noProof/>
          <w:sz w:val="18"/>
        </w:rPr>
        <w:t>15</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28</w:t>
      </w:r>
      <w:r>
        <w:rPr>
          <w:noProof/>
        </w:rPr>
        <w:tab/>
        <w:t>Establishment</w:t>
      </w:r>
      <w:r w:rsidRPr="003B70BB">
        <w:rPr>
          <w:noProof/>
        </w:rPr>
        <w:tab/>
      </w:r>
      <w:r w:rsidRPr="003B70BB">
        <w:rPr>
          <w:noProof/>
        </w:rPr>
        <w:fldChar w:fldCharType="begin"/>
      </w:r>
      <w:r w:rsidRPr="003B70BB">
        <w:rPr>
          <w:noProof/>
        </w:rPr>
        <w:instrText xml:space="preserve"> PAGEREF _Toc455065137 \h </w:instrText>
      </w:r>
      <w:r w:rsidRPr="003B70BB">
        <w:rPr>
          <w:noProof/>
        </w:rPr>
      </w:r>
      <w:r w:rsidRPr="003B70BB">
        <w:rPr>
          <w:noProof/>
        </w:rPr>
        <w:fldChar w:fldCharType="separate"/>
      </w:r>
      <w:r w:rsidR="008929A0">
        <w:rPr>
          <w:noProof/>
        </w:rPr>
        <w:t>15</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29</w:t>
      </w:r>
      <w:r>
        <w:rPr>
          <w:noProof/>
        </w:rPr>
        <w:tab/>
        <w:t>Membership</w:t>
      </w:r>
      <w:r w:rsidRPr="003B70BB">
        <w:rPr>
          <w:noProof/>
        </w:rPr>
        <w:tab/>
      </w:r>
      <w:r w:rsidRPr="003B70BB">
        <w:rPr>
          <w:noProof/>
        </w:rPr>
        <w:fldChar w:fldCharType="begin"/>
      </w:r>
      <w:r w:rsidRPr="003B70BB">
        <w:rPr>
          <w:noProof/>
        </w:rPr>
        <w:instrText xml:space="preserve"> PAGEREF _Toc455065138 \h </w:instrText>
      </w:r>
      <w:r w:rsidRPr="003B70BB">
        <w:rPr>
          <w:noProof/>
        </w:rPr>
      </w:r>
      <w:r w:rsidRPr="003B70BB">
        <w:rPr>
          <w:noProof/>
        </w:rPr>
        <w:fldChar w:fldCharType="separate"/>
      </w:r>
      <w:r w:rsidR="008929A0">
        <w:rPr>
          <w:noProof/>
        </w:rPr>
        <w:t>15</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30</w:t>
      </w:r>
      <w:r>
        <w:rPr>
          <w:noProof/>
        </w:rPr>
        <w:tab/>
        <w:t>Function of Advisory Council</w:t>
      </w:r>
      <w:r w:rsidRPr="003B70BB">
        <w:rPr>
          <w:noProof/>
        </w:rPr>
        <w:tab/>
      </w:r>
      <w:r w:rsidRPr="003B70BB">
        <w:rPr>
          <w:noProof/>
        </w:rPr>
        <w:fldChar w:fldCharType="begin"/>
      </w:r>
      <w:r w:rsidRPr="003B70BB">
        <w:rPr>
          <w:noProof/>
        </w:rPr>
        <w:instrText xml:space="preserve"> PAGEREF _Toc455065139 \h </w:instrText>
      </w:r>
      <w:r w:rsidRPr="003B70BB">
        <w:rPr>
          <w:noProof/>
        </w:rPr>
      </w:r>
      <w:r w:rsidRPr="003B70BB">
        <w:rPr>
          <w:noProof/>
        </w:rPr>
        <w:fldChar w:fldCharType="separate"/>
      </w:r>
      <w:r w:rsidR="008929A0">
        <w:rPr>
          <w:noProof/>
        </w:rPr>
        <w:t>15</w:t>
      </w:r>
      <w:r w:rsidRPr="003B70BB">
        <w:rPr>
          <w:noProof/>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2—Terms and conditions of appointment of members of the Advisory Council</w:t>
      </w:r>
      <w:r w:rsidRPr="003B70BB">
        <w:rPr>
          <w:b w:val="0"/>
          <w:noProof/>
          <w:sz w:val="18"/>
        </w:rPr>
        <w:tab/>
      </w:r>
      <w:r w:rsidRPr="003B70BB">
        <w:rPr>
          <w:b w:val="0"/>
          <w:noProof/>
          <w:sz w:val="18"/>
        </w:rPr>
        <w:fldChar w:fldCharType="begin"/>
      </w:r>
      <w:r w:rsidRPr="003B70BB">
        <w:rPr>
          <w:b w:val="0"/>
          <w:noProof/>
          <w:sz w:val="18"/>
        </w:rPr>
        <w:instrText xml:space="preserve"> PAGEREF _Toc455065140 \h </w:instrText>
      </w:r>
      <w:r w:rsidRPr="003B70BB">
        <w:rPr>
          <w:b w:val="0"/>
          <w:noProof/>
          <w:sz w:val="18"/>
        </w:rPr>
      </w:r>
      <w:r w:rsidRPr="003B70BB">
        <w:rPr>
          <w:b w:val="0"/>
          <w:noProof/>
          <w:sz w:val="18"/>
        </w:rPr>
        <w:fldChar w:fldCharType="separate"/>
      </w:r>
      <w:r w:rsidR="008929A0">
        <w:rPr>
          <w:b w:val="0"/>
          <w:noProof/>
          <w:sz w:val="18"/>
        </w:rPr>
        <w:t>17</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31</w:t>
      </w:r>
      <w:r>
        <w:rPr>
          <w:noProof/>
        </w:rPr>
        <w:tab/>
        <w:t>Appointment</w:t>
      </w:r>
      <w:r w:rsidRPr="003B70BB">
        <w:rPr>
          <w:noProof/>
        </w:rPr>
        <w:tab/>
      </w:r>
      <w:r w:rsidRPr="003B70BB">
        <w:rPr>
          <w:noProof/>
        </w:rPr>
        <w:fldChar w:fldCharType="begin"/>
      </w:r>
      <w:r w:rsidRPr="003B70BB">
        <w:rPr>
          <w:noProof/>
        </w:rPr>
        <w:instrText xml:space="preserve"> PAGEREF _Toc455065141 \h </w:instrText>
      </w:r>
      <w:r w:rsidRPr="003B70BB">
        <w:rPr>
          <w:noProof/>
        </w:rPr>
      </w:r>
      <w:r w:rsidRPr="003B70BB">
        <w:rPr>
          <w:noProof/>
        </w:rPr>
        <w:fldChar w:fldCharType="separate"/>
      </w:r>
      <w:r w:rsidR="008929A0">
        <w:rPr>
          <w:noProof/>
        </w:rPr>
        <w:t>17</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32</w:t>
      </w:r>
      <w:r>
        <w:rPr>
          <w:noProof/>
        </w:rPr>
        <w:tab/>
        <w:t>Term of appointment</w:t>
      </w:r>
      <w:r w:rsidRPr="003B70BB">
        <w:rPr>
          <w:noProof/>
        </w:rPr>
        <w:tab/>
      </w:r>
      <w:r w:rsidRPr="003B70BB">
        <w:rPr>
          <w:noProof/>
        </w:rPr>
        <w:fldChar w:fldCharType="begin"/>
      </w:r>
      <w:r w:rsidRPr="003B70BB">
        <w:rPr>
          <w:noProof/>
        </w:rPr>
        <w:instrText xml:space="preserve"> PAGEREF _Toc455065142 \h </w:instrText>
      </w:r>
      <w:r w:rsidRPr="003B70BB">
        <w:rPr>
          <w:noProof/>
        </w:rPr>
      </w:r>
      <w:r w:rsidRPr="003B70BB">
        <w:rPr>
          <w:noProof/>
        </w:rPr>
        <w:fldChar w:fldCharType="separate"/>
      </w:r>
      <w:r w:rsidR="008929A0">
        <w:rPr>
          <w:noProof/>
        </w:rPr>
        <w:t>17</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33</w:t>
      </w:r>
      <w:r>
        <w:rPr>
          <w:noProof/>
        </w:rPr>
        <w:tab/>
        <w:t>Remuneration and allowances</w:t>
      </w:r>
      <w:r w:rsidRPr="003B70BB">
        <w:rPr>
          <w:noProof/>
        </w:rPr>
        <w:tab/>
      </w:r>
      <w:r w:rsidRPr="003B70BB">
        <w:rPr>
          <w:noProof/>
        </w:rPr>
        <w:fldChar w:fldCharType="begin"/>
      </w:r>
      <w:r w:rsidRPr="003B70BB">
        <w:rPr>
          <w:noProof/>
        </w:rPr>
        <w:instrText xml:space="preserve"> PAGEREF _Toc455065143 \h </w:instrText>
      </w:r>
      <w:r w:rsidRPr="003B70BB">
        <w:rPr>
          <w:noProof/>
        </w:rPr>
      </w:r>
      <w:r w:rsidRPr="003B70BB">
        <w:rPr>
          <w:noProof/>
        </w:rPr>
        <w:fldChar w:fldCharType="separate"/>
      </w:r>
      <w:r w:rsidR="008929A0">
        <w:rPr>
          <w:noProof/>
        </w:rPr>
        <w:t>17</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34</w:t>
      </w:r>
      <w:r>
        <w:rPr>
          <w:noProof/>
        </w:rPr>
        <w:tab/>
        <w:t>Leave of absence</w:t>
      </w:r>
      <w:r w:rsidRPr="003B70BB">
        <w:rPr>
          <w:noProof/>
        </w:rPr>
        <w:tab/>
      </w:r>
      <w:r w:rsidRPr="003B70BB">
        <w:rPr>
          <w:noProof/>
        </w:rPr>
        <w:fldChar w:fldCharType="begin"/>
      </w:r>
      <w:r w:rsidRPr="003B70BB">
        <w:rPr>
          <w:noProof/>
        </w:rPr>
        <w:instrText xml:space="preserve"> PAGEREF _Toc455065144 \h </w:instrText>
      </w:r>
      <w:r w:rsidRPr="003B70BB">
        <w:rPr>
          <w:noProof/>
        </w:rPr>
      </w:r>
      <w:r w:rsidRPr="003B70BB">
        <w:rPr>
          <w:noProof/>
        </w:rPr>
        <w:fldChar w:fldCharType="separate"/>
      </w:r>
      <w:r w:rsidR="008929A0">
        <w:rPr>
          <w:noProof/>
        </w:rPr>
        <w:t>18</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35</w:t>
      </w:r>
      <w:r>
        <w:rPr>
          <w:noProof/>
        </w:rPr>
        <w:tab/>
        <w:t>Outside employment</w:t>
      </w:r>
      <w:r w:rsidRPr="003B70BB">
        <w:rPr>
          <w:noProof/>
        </w:rPr>
        <w:tab/>
      </w:r>
      <w:r w:rsidRPr="003B70BB">
        <w:rPr>
          <w:noProof/>
        </w:rPr>
        <w:fldChar w:fldCharType="begin"/>
      </w:r>
      <w:r w:rsidRPr="003B70BB">
        <w:rPr>
          <w:noProof/>
        </w:rPr>
        <w:instrText xml:space="preserve"> PAGEREF _Toc455065145 \h </w:instrText>
      </w:r>
      <w:r w:rsidRPr="003B70BB">
        <w:rPr>
          <w:noProof/>
        </w:rPr>
      </w:r>
      <w:r w:rsidRPr="003B70BB">
        <w:rPr>
          <w:noProof/>
        </w:rPr>
        <w:fldChar w:fldCharType="separate"/>
      </w:r>
      <w:r w:rsidR="008929A0">
        <w:rPr>
          <w:noProof/>
        </w:rPr>
        <w:t>19</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36</w:t>
      </w:r>
      <w:r>
        <w:rPr>
          <w:noProof/>
        </w:rPr>
        <w:tab/>
        <w:t>Standing obligation to disclose interests</w:t>
      </w:r>
      <w:r w:rsidRPr="003B70BB">
        <w:rPr>
          <w:noProof/>
        </w:rPr>
        <w:tab/>
      </w:r>
      <w:r w:rsidRPr="003B70BB">
        <w:rPr>
          <w:noProof/>
        </w:rPr>
        <w:fldChar w:fldCharType="begin"/>
      </w:r>
      <w:r w:rsidRPr="003B70BB">
        <w:rPr>
          <w:noProof/>
        </w:rPr>
        <w:instrText xml:space="preserve"> PAGEREF _Toc455065146 \h </w:instrText>
      </w:r>
      <w:r w:rsidRPr="003B70BB">
        <w:rPr>
          <w:noProof/>
        </w:rPr>
      </w:r>
      <w:r w:rsidRPr="003B70BB">
        <w:rPr>
          <w:noProof/>
        </w:rPr>
        <w:fldChar w:fldCharType="separate"/>
      </w:r>
      <w:r w:rsidR="008929A0">
        <w:rPr>
          <w:noProof/>
        </w:rPr>
        <w:t>19</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37</w:t>
      </w:r>
      <w:r>
        <w:rPr>
          <w:noProof/>
        </w:rPr>
        <w:tab/>
        <w:t>Other terms and conditions</w:t>
      </w:r>
      <w:r w:rsidRPr="003B70BB">
        <w:rPr>
          <w:noProof/>
        </w:rPr>
        <w:tab/>
      </w:r>
      <w:r w:rsidRPr="003B70BB">
        <w:rPr>
          <w:noProof/>
        </w:rPr>
        <w:fldChar w:fldCharType="begin"/>
      </w:r>
      <w:r w:rsidRPr="003B70BB">
        <w:rPr>
          <w:noProof/>
        </w:rPr>
        <w:instrText xml:space="preserve"> PAGEREF _Toc455065147 \h </w:instrText>
      </w:r>
      <w:r w:rsidRPr="003B70BB">
        <w:rPr>
          <w:noProof/>
        </w:rPr>
      </w:r>
      <w:r w:rsidRPr="003B70BB">
        <w:rPr>
          <w:noProof/>
        </w:rPr>
        <w:fldChar w:fldCharType="separate"/>
      </w:r>
      <w:r w:rsidR="008929A0">
        <w:rPr>
          <w:noProof/>
        </w:rPr>
        <w:t>19</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38</w:t>
      </w:r>
      <w:r>
        <w:rPr>
          <w:noProof/>
        </w:rPr>
        <w:tab/>
        <w:t>Resignation</w:t>
      </w:r>
      <w:r w:rsidRPr="003B70BB">
        <w:rPr>
          <w:noProof/>
        </w:rPr>
        <w:tab/>
      </w:r>
      <w:r w:rsidRPr="003B70BB">
        <w:rPr>
          <w:noProof/>
        </w:rPr>
        <w:fldChar w:fldCharType="begin"/>
      </w:r>
      <w:r w:rsidRPr="003B70BB">
        <w:rPr>
          <w:noProof/>
        </w:rPr>
        <w:instrText xml:space="preserve"> PAGEREF _Toc455065148 \h </w:instrText>
      </w:r>
      <w:r w:rsidRPr="003B70BB">
        <w:rPr>
          <w:noProof/>
        </w:rPr>
      </w:r>
      <w:r w:rsidRPr="003B70BB">
        <w:rPr>
          <w:noProof/>
        </w:rPr>
        <w:fldChar w:fldCharType="separate"/>
      </w:r>
      <w:r w:rsidR="008929A0">
        <w:rPr>
          <w:noProof/>
        </w:rPr>
        <w:t>19</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39</w:t>
      </w:r>
      <w:r>
        <w:rPr>
          <w:noProof/>
        </w:rPr>
        <w:tab/>
        <w:t>Termination of appointment</w:t>
      </w:r>
      <w:r w:rsidRPr="003B70BB">
        <w:rPr>
          <w:noProof/>
        </w:rPr>
        <w:tab/>
      </w:r>
      <w:r w:rsidRPr="003B70BB">
        <w:rPr>
          <w:noProof/>
        </w:rPr>
        <w:fldChar w:fldCharType="begin"/>
      </w:r>
      <w:r w:rsidRPr="003B70BB">
        <w:rPr>
          <w:noProof/>
        </w:rPr>
        <w:instrText xml:space="preserve"> PAGEREF _Toc455065149 \h </w:instrText>
      </w:r>
      <w:r w:rsidRPr="003B70BB">
        <w:rPr>
          <w:noProof/>
        </w:rPr>
      </w:r>
      <w:r w:rsidRPr="003B70BB">
        <w:rPr>
          <w:noProof/>
        </w:rPr>
        <w:fldChar w:fldCharType="separate"/>
      </w:r>
      <w:r w:rsidR="008929A0">
        <w:rPr>
          <w:noProof/>
        </w:rPr>
        <w:t>20</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40</w:t>
      </w:r>
      <w:r>
        <w:rPr>
          <w:noProof/>
        </w:rPr>
        <w:tab/>
        <w:t>Acting appointments</w:t>
      </w:r>
      <w:r w:rsidRPr="003B70BB">
        <w:rPr>
          <w:noProof/>
        </w:rPr>
        <w:tab/>
      </w:r>
      <w:r w:rsidRPr="003B70BB">
        <w:rPr>
          <w:noProof/>
        </w:rPr>
        <w:fldChar w:fldCharType="begin"/>
      </w:r>
      <w:r w:rsidRPr="003B70BB">
        <w:rPr>
          <w:noProof/>
        </w:rPr>
        <w:instrText xml:space="preserve"> PAGEREF _Toc455065150 \h </w:instrText>
      </w:r>
      <w:r w:rsidRPr="003B70BB">
        <w:rPr>
          <w:noProof/>
        </w:rPr>
      </w:r>
      <w:r w:rsidRPr="003B70BB">
        <w:rPr>
          <w:noProof/>
        </w:rPr>
        <w:fldChar w:fldCharType="separate"/>
      </w:r>
      <w:r w:rsidR="008929A0">
        <w:rPr>
          <w:noProof/>
        </w:rPr>
        <w:t>20</w:t>
      </w:r>
      <w:r w:rsidRPr="003B70BB">
        <w:rPr>
          <w:noProof/>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3—Advisory Council procedures</w:t>
      </w:r>
      <w:r w:rsidRPr="003B70BB">
        <w:rPr>
          <w:b w:val="0"/>
          <w:noProof/>
          <w:sz w:val="18"/>
        </w:rPr>
        <w:tab/>
      </w:r>
      <w:r w:rsidRPr="003B70BB">
        <w:rPr>
          <w:b w:val="0"/>
          <w:noProof/>
          <w:sz w:val="18"/>
        </w:rPr>
        <w:fldChar w:fldCharType="begin"/>
      </w:r>
      <w:r w:rsidRPr="003B70BB">
        <w:rPr>
          <w:b w:val="0"/>
          <w:noProof/>
          <w:sz w:val="18"/>
        </w:rPr>
        <w:instrText xml:space="preserve"> PAGEREF _Toc455065151 \h </w:instrText>
      </w:r>
      <w:r w:rsidRPr="003B70BB">
        <w:rPr>
          <w:b w:val="0"/>
          <w:noProof/>
          <w:sz w:val="18"/>
        </w:rPr>
      </w:r>
      <w:r w:rsidRPr="003B70BB">
        <w:rPr>
          <w:b w:val="0"/>
          <w:noProof/>
          <w:sz w:val="18"/>
        </w:rPr>
        <w:fldChar w:fldCharType="separate"/>
      </w:r>
      <w:r w:rsidR="008929A0">
        <w:rPr>
          <w:b w:val="0"/>
          <w:noProof/>
          <w:sz w:val="18"/>
        </w:rPr>
        <w:t>22</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41</w:t>
      </w:r>
      <w:r>
        <w:rPr>
          <w:noProof/>
        </w:rPr>
        <w:tab/>
        <w:t>Meetings of the Advisory Council</w:t>
      </w:r>
      <w:r w:rsidRPr="003B70BB">
        <w:rPr>
          <w:noProof/>
        </w:rPr>
        <w:tab/>
      </w:r>
      <w:r w:rsidRPr="003B70BB">
        <w:rPr>
          <w:noProof/>
        </w:rPr>
        <w:fldChar w:fldCharType="begin"/>
      </w:r>
      <w:r w:rsidRPr="003B70BB">
        <w:rPr>
          <w:noProof/>
        </w:rPr>
        <w:instrText xml:space="preserve"> PAGEREF _Toc455065152 \h </w:instrText>
      </w:r>
      <w:r w:rsidRPr="003B70BB">
        <w:rPr>
          <w:noProof/>
        </w:rPr>
      </w:r>
      <w:r w:rsidRPr="003B70BB">
        <w:rPr>
          <w:noProof/>
        </w:rPr>
        <w:fldChar w:fldCharType="separate"/>
      </w:r>
      <w:r w:rsidR="008929A0">
        <w:rPr>
          <w:noProof/>
        </w:rPr>
        <w:t>22</w:t>
      </w:r>
      <w:r w:rsidRPr="003B70BB">
        <w:rPr>
          <w:noProof/>
        </w:rPr>
        <w:fldChar w:fldCharType="end"/>
      </w:r>
    </w:p>
    <w:p w:rsidR="003B70BB" w:rsidRDefault="003B70BB">
      <w:pPr>
        <w:pStyle w:val="TOC2"/>
        <w:rPr>
          <w:rFonts w:asciiTheme="minorHAnsi" w:eastAsiaTheme="minorEastAsia" w:hAnsiTheme="minorHAnsi" w:cstheme="minorBidi"/>
          <w:b w:val="0"/>
          <w:noProof/>
          <w:kern w:val="0"/>
          <w:sz w:val="22"/>
          <w:szCs w:val="22"/>
        </w:rPr>
      </w:pPr>
      <w:r>
        <w:rPr>
          <w:noProof/>
        </w:rPr>
        <w:t>Part 5—Committees</w:t>
      </w:r>
      <w:r w:rsidRPr="003B70BB">
        <w:rPr>
          <w:b w:val="0"/>
          <w:noProof/>
          <w:sz w:val="18"/>
        </w:rPr>
        <w:tab/>
      </w:r>
      <w:r w:rsidRPr="003B70BB">
        <w:rPr>
          <w:b w:val="0"/>
          <w:noProof/>
          <w:sz w:val="18"/>
        </w:rPr>
        <w:fldChar w:fldCharType="begin"/>
      </w:r>
      <w:r w:rsidRPr="003B70BB">
        <w:rPr>
          <w:b w:val="0"/>
          <w:noProof/>
          <w:sz w:val="18"/>
        </w:rPr>
        <w:instrText xml:space="preserve"> PAGEREF _Toc455065153 \h </w:instrText>
      </w:r>
      <w:r w:rsidRPr="003B70BB">
        <w:rPr>
          <w:b w:val="0"/>
          <w:noProof/>
          <w:sz w:val="18"/>
        </w:rPr>
      </w:r>
      <w:r w:rsidRPr="003B70BB">
        <w:rPr>
          <w:b w:val="0"/>
          <w:noProof/>
          <w:sz w:val="18"/>
        </w:rPr>
        <w:fldChar w:fldCharType="separate"/>
      </w:r>
      <w:r w:rsidR="008929A0">
        <w:rPr>
          <w:b w:val="0"/>
          <w:noProof/>
          <w:sz w:val="18"/>
        </w:rPr>
        <w:t>24</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42</w:t>
      </w:r>
      <w:r>
        <w:rPr>
          <w:noProof/>
        </w:rPr>
        <w:tab/>
        <w:t>Committees</w:t>
      </w:r>
      <w:r w:rsidRPr="003B70BB">
        <w:rPr>
          <w:noProof/>
        </w:rPr>
        <w:tab/>
      </w:r>
      <w:r w:rsidRPr="003B70BB">
        <w:rPr>
          <w:noProof/>
        </w:rPr>
        <w:fldChar w:fldCharType="begin"/>
      </w:r>
      <w:r w:rsidRPr="003B70BB">
        <w:rPr>
          <w:noProof/>
        </w:rPr>
        <w:instrText xml:space="preserve"> PAGEREF _Toc455065154 \h </w:instrText>
      </w:r>
      <w:r w:rsidRPr="003B70BB">
        <w:rPr>
          <w:noProof/>
        </w:rPr>
      </w:r>
      <w:r w:rsidRPr="003B70BB">
        <w:rPr>
          <w:noProof/>
        </w:rPr>
        <w:fldChar w:fldCharType="separate"/>
      </w:r>
      <w:r w:rsidR="008929A0">
        <w:rPr>
          <w:noProof/>
        </w:rPr>
        <w:t>24</w:t>
      </w:r>
      <w:r w:rsidRPr="003B70BB">
        <w:rPr>
          <w:noProof/>
        </w:rPr>
        <w:fldChar w:fldCharType="end"/>
      </w:r>
    </w:p>
    <w:p w:rsidR="003B70BB" w:rsidRDefault="003B70BB">
      <w:pPr>
        <w:pStyle w:val="TOC2"/>
        <w:rPr>
          <w:rFonts w:asciiTheme="minorHAnsi" w:eastAsiaTheme="minorEastAsia" w:hAnsiTheme="minorHAnsi" w:cstheme="minorBidi"/>
          <w:b w:val="0"/>
          <w:noProof/>
          <w:kern w:val="0"/>
          <w:sz w:val="22"/>
          <w:szCs w:val="22"/>
        </w:rPr>
      </w:pPr>
      <w:r>
        <w:rPr>
          <w:noProof/>
        </w:rPr>
        <w:t>Part 6—Strategic and annual operational plans</w:t>
      </w:r>
      <w:r w:rsidRPr="003B70BB">
        <w:rPr>
          <w:b w:val="0"/>
          <w:noProof/>
          <w:sz w:val="18"/>
        </w:rPr>
        <w:tab/>
      </w:r>
      <w:r w:rsidRPr="003B70BB">
        <w:rPr>
          <w:b w:val="0"/>
          <w:noProof/>
          <w:sz w:val="18"/>
        </w:rPr>
        <w:fldChar w:fldCharType="begin"/>
      </w:r>
      <w:r w:rsidRPr="003B70BB">
        <w:rPr>
          <w:b w:val="0"/>
          <w:noProof/>
          <w:sz w:val="18"/>
        </w:rPr>
        <w:instrText xml:space="preserve"> PAGEREF _Toc455065155 \h </w:instrText>
      </w:r>
      <w:r w:rsidRPr="003B70BB">
        <w:rPr>
          <w:b w:val="0"/>
          <w:noProof/>
          <w:sz w:val="18"/>
        </w:rPr>
      </w:r>
      <w:r w:rsidRPr="003B70BB">
        <w:rPr>
          <w:b w:val="0"/>
          <w:noProof/>
          <w:sz w:val="18"/>
        </w:rPr>
        <w:fldChar w:fldCharType="separate"/>
      </w:r>
      <w:r w:rsidR="008929A0">
        <w:rPr>
          <w:b w:val="0"/>
          <w:noProof/>
          <w:sz w:val="18"/>
        </w:rPr>
        <w:t>25</w:t>
      </w:r>
      <w:r w:rsidRPr="003B70BB">
        <w:rPr>
          <w:b w:val="0"/>
          <w:noProof/>
          <w:sz w:val="18"/>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1—Strategic plans</w:t>
      </w:r>
      <w:r w:rsidRPr="003B70BB">
        <w:rPr>
          <w:b w:val="0"/>
          <w:noProof/>
          <w:sz w:val="18"/>
        </w:rPr>
        <w:tab/>
      </w:r>
      <w:r w:rsidRPr="003B70BB">
        <w:rPr>
          <w:b w:val="0"/>
          <w:noProof/>
          <w:sz w:val="18"/>
        </w:rPr>
        <w:fldChar w:fldCharType="begin"/>
      </w:r>
      <w:r w:rsidRPr="003B70BB">
        <w:rPr>
          <w:b w:val="0"/>
          <w:noProof/>
          <w:sz w:val="18"/>
        </w:rPr>
        <w:instrText xml:space="preserve"> PAGEREF _Toc455065156 \h </w:instrText>
      </w:r>
      <w:r w:rsidRPr="003B70BB">
        <w:rPr>
          <w:b w:val="0"/>
          <w:noProof/>
          <w:sz w:val="18"/>
        </w:rPr>
      </w:r>
      <w:r w:rsidRPr="003B70BB">
        <w:rPr>
          <w:b w:val="0"/>
          <w:noProof/>
          <w:sz w:val="18"/>
        </w:rPr>
        <w:fldChar w:fldCharType="separate"/>
      </w:r>
      <w:r w:rsidR="008929A0">
        <w:rPr>
          <w:b w:val="0"/>
          <w:noProof/>
          <w:sz w:val="18"/>
        </w:rPr>
        <w:t>25</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43</w:t>
      </w:r>
      <w:r>
        <w:rPr>
          <w:noProof/>
        </w:rPr>
        <w:tab/>
        <w:t>Development of strategic plan</w:t>
      </w:r>
      <w:r w:rsidRPr="003B70BB">
        <w:rPr>
          <w:noProof/>
        </w:rPr>
        <w:tab/>
      </w:r>
      <w:r w:rsidRPr="003B70BB">
        <w:rPr>
          <w:noProof/>
        </w:rPr>
        <w:fldChar w:fldCharType="begin"/>
      </w:r>
      <w:r w:rsidRPr="003B70BB">
        <w:rPr>
          <w:noProof/>
        </w:rPr>
        <w:instrText xml:space="preserve"> PAGEREF _Toc455065157 \h </w:instrText>
      </w:r>
      <w:r w:rsidRPr="003B70BB">
        <w:rPr>
          <w:noProof/>
        </w:rPr>
      </w:r>
      <w:r w:rsidRPr="003B70BB">
        <w:rPr>
          <w:noProof/>
        </w:rPr>
        <w:fldChar w:fldCharType="separate"/>
      </w:r>
      <w:r w:rsidR="008929A0">
        <w:rPr>
          <w:noProof/>
        </w:rPr>
        <w:t>25</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44</w:t>
      </w:r>
      <w:r>
        <w:rPr>
          <w:noProof/>
        </w:rPr>
        <w:tab/>
        <w:t>Approval of strategic plan</w:t>
      </w:r>
      <w:r w:rsidRPr="003B70BB">
        <w:rPr>
          <w:noProof/>
        </w:rPr>
        <w:tab/>
      </w:r>
      <w:r w:rsidRPr="003B70BB">
        <w:rPr>
          <w:noProof/>
        </w:rPr>
        <w:fldChar w:fldCharType="begin"/>
      </w:r>
      <w:r w:rsidRPr="003B70BB">
        <w:rPr>
          <w:noProof/>
        </w:rPr>
        <w:instrText xml:space="preserve"> PAGEREF _Toc455065158 \h </w:instrText>
      </w:r>
      <w:r w:rsidRPr="003B70BB">
        <w:rPr>
          <w:noProof/>
        </w:rPr>
      </w:r>
      <w:r w:rsidRPr="003B70BB">
        <w:rPr>
          <w:noProof/>
        </w:rPr>
        <w:fldChar w:fldCharType="separate"/>
      </w:r>
      <w:r w:rsidR="008929A0">
        <w:rPr>
          <w:noProof/>
        </w:rPr>
        <w:t>25</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45</w:t>
      </w:r>
      <w:r>
        <w:rPr>
          <w:noProof/>
        </w:rPr>
        <w:tab/>
        <w:t>Variation of strategic plans</w:t>
      </w:r>
      <w:r w:rsidRPr="003B70BB">
        <w:rPr>
          <w:noProof/>
        </w:rPr>
        <w:tab/>
      </w:r>
      <w:r w:rsidRPr="003B70BB">
        <w:rPr>
          <w:noProof/>
        </w:rPr>
        <w:fldChar w:fldCharType="begin"/>
      </w:r>
      <w:r w:rsidRPr="003B70BB">
        <w:rPr>
          <w:noProof/>
        </w:rPr>
        <w:instrText xml:space="preserve"> PAGEREF _Toc455065159 \h </w:instrText>
      </w:r>
      <w:r w:rsidRPr="003B70BB">
        <w:rPr>
          <w:noProof/>
        </w:rPr>
      </w:r>
      <w:r w:rsidRPr="003B70BB">
        <w:rPr>
          <w:noProof/>
        </w:rPr>
        <w:fldChar w:fldCharType="separate"/>
      </w:r>
      <w:r w:rsidR="008929A0">
        <w:rPr>
          <w:noProof/>
        </w:rPr>
        <w:t>26</w:t>
      </w:r>
      <w:r w:rsidRPr="003B70BB">
        <w:rPr>
          <w:noProof/>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2—Annual operational plans</w:t>
      </w:r>
      <w:r w:rsidRPr="003B70BB">
        <w:rPr>
          <w:b w:val="0"/>
          <w:noProof/>
          <w:sz w:val="18"/>
        </w:rPr>
        <w:tab/>
      </w:r>
      <w:r w:rsidRPr="003B70BB">
        <w:rPr>
          <w:b w:val="0"/>
          <w:noProof/>
          <w:sz w:val="18"/>
        </w:rPr>
        <w:fldChar w:fldCharType="begin"/>
      </w:r>
      <w:r w:rsidRPr="003B70BB">
        <w:rPr>
          <w:b w:val="0"/>
          <w:noProof/>
          <w:sz w:val="18"/>
        </w:rPr>
        <w:instrText xml:space="preserve"> PAGEREF _Toc455065160 \h </w:instrText>
      </w:r>
      <w:r w:rsidRPr="003B70BB">
        <w:rPr>
          <w:b w:val="0"/>
          <w:noProof/>
          <w:sz w:val="18"/>
        </w:rPr>
      </w:r>
      <w:r w:rsidRPr="003B70BB">
        <w:rPr>
          <w:b w:val="0"/>
          <w:noProof/>
          <w:sz w:val="18"/>
        </w:rPr>
        <w:fldChar w:fldCharType="separate"/>
      </w:r>
      <w:r w:rsidR="008929A0">
        <w:rPr>
          <w:b w:val="0"/>
          <w:noProof/>
          <w:sz w:val="18"/>
        </w:rPr>
        <w:t>28</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46</w:t>
      </w:r>
      <w:r>
        <w:rPr>
          <w:noProof/>
        </w:rPr>
        <w:tab/>
        <w:t>Development of annual operational plan</w:t>
      </w:r>
      <w:r w:rsidRPr="003B70BB">
        <w:rPr>
          <w:noProof/>
        </w:rPr>
        <w:tab/>
      </w:r>
      <w:r w:rsidRPr="003B70BB">
        <w:rPr>
          <w:noProof/>
        </w:rPr>
        <w:fldChar w:fldCharType="begin"/>
      </w:r>
      <w:r w:rsidRPr="003B70BB">
        <w:rPr>
          <w:noProof/>
        </w:rPr>
        <w:instrText xml:space="preserve"> PAGEREF _Toc455065161 \h </w:instrText>
      </w:r>
      <w:r w:rsidRPr="003B70BB">
        <w:rPr>
          <w:noProof/>
        </w:rPr>
      </w:r>
      <w:r w:rsidRPr="003B70BB">
        <w:rPr>
          <w:noProof/>
        </w:rPr>
        <w:fldChar w:fldCharType="separate"/>
      </w:r>
      <w:r w:rsidR="008929A0">
        <w:rPr>
          <w:noProof/>
        </w:rPr>
        <w:t>28</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47</w:t>
      </w:r>
      <w:r>
        <w:rPr>
          <w:noProof/>
        </w:rPr>
        <w:tab/>
        <w:t>Approval of annual operational plan</w:t>
      </w:r>
      <w:r w:rsidRPr="003B70BB">
        <w:rPr>
          <w:noProof/>
        </w:rPr>
        <w:tab/>
      </w:r>
      <w:r w:rsidRPr="003B70BB">
        <w:rPr>
          <w:noProof/>
        </w:rPr>
        <w:fldChar w:fldCharType="begin"/>
      </w:r>
      <w:r w:rsidRPr="003B70BB">
        <w:rPr>
          <w:noProof/>
        </w:rPr>
        <w:instrText xml:space="preserve"> PAGEREF _Toc455065162 \h </w:instrText>
      </w:r>
      <w:r w:rsidRPr="003B70BB">
        <w:rPr>
          <w:noProof/>
        </w:rPr>
      </w:r>
      <w:r w:rsidRPr="003B70BB">
        <w:rPr>
          <w:noProof/>
        </w:rPr>
        <w:fldChar w:fldCharType="separate"/>
      </w:r>
      <w:r w:rsidR="008929A0">
        <w:rPr>
          <w:noProof/>
        </w:rPr>
        <w:t>28</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48</w:t>
      </w:r>
      <w:r>
        <w:rPr>
          <w:noProof/>
        </w:rPr>
        <w:tab/>
        <w:t>Variation of annual operational plan</w:t>
      </w:r>
      <w:r w:rsidRPr="003B70BB">
        <w:rPr>
          <w:noProof/>
        </w:rPr>
        <w:tab/>
      </w:r>
      <w:r w:rsidRPr="003B70BB">
        <w:rPr>
          <w:noProof/>
        </w:rPr>
        <w:fldChar w:fldCharType="begin"/>
      </w:r>
      <w:r w:rsidRPr="003B70BB">
        <w:rPr>
          <w:noProof/>
        </w:rPr>
        <w:instrText xml:space="preserve"> PAGEREF _Toc455065163 \h </w:instrText>
      </w:r>
      <w:r w:rsidRPr="003B70BB">
        <w:rPr>
          <w:noProof/>
        </w:rPr>
      </w:r>
      <w:r w:rsidRPr="003B70BB">
        <w:rPr>
          <w:noProof/>
        </w:rPr>
        <w:fldChar w:fldCharType="separate"/>
      </w:r>
      <w:r w:rsidR="008929A0">
        <w:rPr>
          <w:noProof/>
        </w:rPr>
        <w:t>29</w:t>
      </w:r>
      <w:r w:rsidRPr="003B70BB">
        <w:rPr>
          <w:noProof/>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3—Compliance with plans</w:t>
      </w:r>
      <w:r w:rsidRPr="003B70BB">
        <w:rPr>
          <w:b w:val="0"/>
          <w:noProof/>
          <w:sz w:val="18"/>
        </w:rPr>
        <w:tab/>
      </w:r>
      <w:r w:rsidRPr="003B70BB">
        <w:rPr>
          <w:b w:val="0"/>
          <w:noProof/>
          <w:sz w:val="18"/>
        </w:rPr>
        <w:fldChar w:fldCharType="begin"/>
      </w:r>
      <w:r w:rsidRPr="003B70BB">
        <w:rPr>
          <w:b w:val="0"/>
          <w:noProof/>
          <w:sz w:val="18"/>
        </w:rPr>
        <w:instrText xml:space="preserve"> PAGEREF _Toc455065164 \h </w:instrText>
      </w:r>
      <w:r w:rsidRPr="003B70BB">
        <w:rPr>
          <w:b w:val="0"/>
          <w:noProof/>
          <w:sz w:val="18"/>
        </w:rPr>
      </w:r>
      <w:r w:rsidRPr="003B70BB">
        <w:rPr>
          <w:b w:val="0"/>
          <w:noProof/>
          <w:sz w:val="18"/>
        </w:rPr>
        <w:fldChar w:fldCharType="separate"/>
      </w:r>
      <w:r w:rsidR="008929A0">
        <w:rPr>
          <w:b w:val="0"/>
          <w:noProof/>
          <w:sz w:val="18"/>
        </w:rPr>
        <w:t>31</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49</w:t>
      </w:r>
      <w:r>
        <w:rPr>
          <w:noProof/>
        </w:rPr>
        <w:tab/>
        <w:t>Compliance with plans</w:t>
      </w:r>
      <w:r w:rsidRPr="003B70BB">
        <w:rPr>
          <w:noProof/>
        </w:rPr>
        <w:tab/>
      </w:r>
      <w:r w:rsidRPr="003B70BB">
        <w:rPr>
          <w:noProof/>
        </w:rPr>
        <w:fldChar w:fldCharType="begin"/>
      </w:r>
      <w:r w:rsidRPr="003B70BB">
        <w:rPr>
          <w:noProof/>
        </w:rPr>
        <w:instrText xml:space="preserve"> PAGEREF _Toc455065165 \h </w:instrText>
      </w:r>
      <w:r w:rsidRPr="003B70BB">
        <w:rPr>
          <w:noProof/>
        </w:rPr>
      </w:r>
      <w:r w:rsidRPr="003B70BB">
        <w:rPr>
          <w:noProof/>
        </w:rPr>
        <w:fldChar w:fldCharType="separate"/>
      </w:r>
      <w:r w:rsidR="008929A0">
        <w:rPr>
          <w:noProof/>
        </w:rPr>
        <w:t>31</w:t>
      </w:r>
      <w:r w:rsidRPr="003B70BB">
        <w:rPr>
          <w:noProof/>
        </w:rPr>
        <w:fldChar w:fldCharType="end"/>
      </w:r>
    </w:p>
    <w:p w:rsidR="003B70BB" w:rsidRDefault="003B70BB">
      <w:pPr>
        <w:pStyle w:val="TOC2"/>
        <w:rPr>
          <w:rFonts w:asciiTheme="minorHAnsi" w:eastAsiaTheme="minorEastAsia" w:hAnsiTheme="minorHAnsi" w:cstheme="minorBidi"/>
          <w:b w:val="0"/>
          <w:noProof/>
          <w:kern w:val="0"/>
          <w:sz w:val="22"/>
          <w:szCs w:val="22"/>
        </w:rPr>
      </w:pPr>
      <w:r>
        <w:rPr>
          <w:noProof/>
        </w:rPr>
        <w:t>Part 7—Finance and reporting requirements</w:t>
      </w:r>
      <w:r w:rsidRPr="003B70BB">
        <w:rPr>
          <w:b w:val="0"/>
          <w:noProof/>
          <w:sz w:val="18"/>
        </w:rPr>
        <w:tab/>
      </w:r>
      <w:r w:rsidRPr="003B70BB">
        <w:rPr>
          <w:b w:val="0"/>
          <w:noProof/>
          <w:sz w:val="18"/>
        </w:rPr>
        <w:fldChar w:fldCharType="begin"/>
      </w:r>
      <w:r w:rsidRPr="003B70BB">
        <w:rPr>
          <w:b w:val="0"/>
          <w:noProof/>
          <w:sz w:val="18"/>
        </w:rPr>
        <w:instrText xml:space="preserve"> PAGEREF _Toc455065166 \h </w:instrText>
      </w:r>
      <w:r w:rsidRPr="003B70BB">
        <w:rPr>
          <w:b w:val="0"/>
          <w:noProof/>
          <w:sz w:val="18"/>
        </w:rPr>
      </w:r>
      <w:r w:rsidRPr="003B70BB">
        <w:rPr>
          <w:b w:val="0"/>
          <w:noProof/>
          <w:sz w:val="18"/>
        </w:rPr>
        <w:fldChar w:fldCharType="separate"/>
      </w:r>
      <w:r w:rsidR="008929A0">
        <w:rPr>
          <w:b w:val="0"/>
          <w:noProof/>
          <w:sz w:val="18"/>
        </w:rPr>
        <w:t>32</w:t>
      </w:r>
      <w:r w:rsidRPr="003B70BB">
        <w:rPr>
          <w:b w:val="0"/>
          <w:noProof/>
          <w:sz w:val="18"/>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1—ANPHA Special Account</w:t>
      </w:r>
      <w:r w:rsidRPr="003B70BB">
        <w:rPr>
          <w:b w:val="0"/>
          <w:noProof/>
          <w:sz w:val="18"/>
        </w:rPr>
        <w:tab/>
      </w:r>
      <w:r w:rsidRPr="003B70BB">
        <w:rPr>
          <w:b w:val="0"/>
          <w:noProof/>
          <w:sz w:val="18"/>
        </w:rPr>
        <w:fldChar w:fldCharType="begin"/>
      </w:r>
      <w:r w:rsidRPr="003B70BB">
        <w:rPr>
          <w:b w:val="0"/>
          <w:noProof/>
          <w:sz w:val="18"/>
        </w:rPr>
        <w:instrText xml:space="preserve"> PAGEREF _Toc455065167 \h </w:instrText>
      </w:r>
      <w:r w:rsidRPr="003B70BB">
        <w:rPr>
          <w:b w:val="0"/>
          <w:noProof/>
          <w:sz w:val="18"/>
        </w:rPr>
      </w:r>
      <w:r w:rsidRPr="003B70BB">
        <w:rPr>
          <w:b w:val="0"/>
          <w:noProof/>
          <w:sz w:val="18"/>
        </w:rPr>
        <w:fldChar w:fldCharType="separate"/>
      </w:r>
      <w:r w:rsidR="008929A0">
        <w:rPr>
          <w:b w:val="0"/>
          <w:noProof/>
          <w:sz w:val="18"/>
        </w:rPr>
        <w:t>32</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50</w:t>
      </w:r>
      <w:r>
        <w:rPr>
          <w:noProof/>
        </w:rPr>
        <w:tab/>
        <w:t>ANPHA Special Account</w:t>
      </w:r>
      <w:r w:rsidRPr="003B70BB">
        <w:rPr>
          <w:noProof/>
        </w:rPr>
        <w:tab/>
      </w:r>
      <w:r w:rsidRPr="003B70BB">
        <w:rPr>
          <w:noProof/>
        </w:rPr>
        <w:fldChar w:fldCharType="begin"/>
      </w:r>
      <w:r w:rsidRPr="003B70BB">
        <w:rPr>
          <w:noProof/>
        </w:rPr>
        <w:instrText xml:space="preserve"> PAGEREF _Toc455065168 \h </w:instrText>
      </w:r>
      <w:r w:rsidRPr="003B70BB">
        <w:rPr>
          <w:noProof/>
        </w:rPr>
      </w:r>
      <w:r w:rsidRPr="003B70BB">
        <w:rPr>
          <w:noProof/>
        </w:rPr>
        <w:fldChar w:fldCharType="separate"/>
      </w:r>
      <w:r w:rsidR="008929A0">
        <w:rPr>
          <w:noProof/>
        </w:rPr>
        <w:t>32</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51</w:t>
      </w:r>
      <w:r>
        <w:rPr>
          <w:noProof/>
        </w:rPr>
        <w:tab/>
        <w:t>Credits to the Account</w:t>
      </w:r>
      <w:r w:rsidRPr="003B70BB">
        <w:rPr>
          <w:noProof/>
        </w:rPr>
        <w:tab/>
      </w:r>
      <w:r w:rsidRPr="003B70BB">
        <w:rPr>
          <w:noProof/>
        </w:rPr>
        <w:fldChar w:fldCharType="begin"/>
      </w:r>
      <w:r w:rsidRPr="003B70BB">
        <w:rPr>
          <w:noProof/>
        </w:rPr>
        <w:instrText xml:space="preserve"> PAGEREF _Toc455065169 \h </w:instrText>
      </w:r>
      <w:r w:rsidRPr="003B70BB">
        <w:rPr>
          <w:noProof/>
        </w:rPr>
      </w:r>
      <w:r w:rsidRPr="003B70BB">
        <w:rPr>
          <w:noProof/>
        </w:rPr>
        <w:fldChar w:fldCharType="separate"/>
      </w:r>
      <w:r w:rsidR="008929A0">
        <w:rPr>
          <w:noProof/>
        </w:rPr>
        <w:t>32</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52</w:t>
      </w:r>
      <w:r>
        <w:rPr>
          <w:noProof/>
        </w:rPr>
        <w:tab/>
        <w:t>Purposes of the Account</w:t>
      </w:r>
      <w:r w:rsidRPr="003B70BB">
        <w:rPr>
          <w:noProof/>
        </w:rPr>
        <w:tab/>
      </w:r>
      <w:r w:rsidRPr="003B70BB">
        <w:rPr>
          <w:noProof/>
        </w:rPr>
        <w:fldChar w:fldCharType="begin"/>
      </w:r>
      <w:r w:rsidRPr="003B70BB">
        <w:rPr>
          <w:noProof/>
        </w:rPr>
        <w:instrText xml:space="preserve"> PAGEREF _Toc455065170 \h </w:instrText>
      </w:r>
      <w:r w:rsidRPr="003B70BB">
        <w:rPr>
          <w:noProof/>
        </w:rPr>
      </w:r>
      <w:r w:rsidRPr="003B70BB">
        <w:rPr>
          <w:noProof/>
        </w:rPr>
        <w:fldChar w:fldCharType="separate"/>
      </w:r>
      <w:r w:rsidR="008929A0">
        <w:rPr>
          <w:noProof/>
        </w:rPr>
        <w:t>32</w:t>
      </w:r>
      <w:r w:rsidRPr="003B70BB">
        <w:rPr>
          <w:noProof/>
        </w:rPr>
        <w:fldChar w:fldCharType="end"/>
      </w:r>
    </w:p>
    <w:p w:rsidR="003B70BB" w:rsidRDefault="003B70BB">
      <w:pPr>
        <w:pStyle w:val="TOC3"/>
        <w:rPr>
          <w:rFonts w:asciiTheme="minorHAnsi" w:eastAsiaTheme="minorEastAsia" w:hAnsiTheme="minorHAnsi" w:cstheme="minorBidi"/>
          <w:b w:val="0"/>
          <w:noProof/>
          <w:kern w:val="0"/>
          <w:szCs w:val="22"/>
        </w:rPr>
      </w:pPr>
      <w:r>
        <w:rPr>
          <w:noProof/>
        </w:rPr>
        <w:t>Division 2—Annual report</w:t>
      </w:r>
      <w:r w:rsidRPr="003B70BB">
        <w:rPr>
          <w:b w:val="0"/>
          <w:noProof/>
          <w:sz w:val="18"/>
        </w:rPr>
        <w:tab/>
      </w:r>
      <w:r w:rsidRPr="003B70BB">
        <w:rPr>
          <w:b w:val="0"/>
          <w:noProof/>
          <w:sz w:val="18"/>
        </w:rPr>
        <w:fldChar w:fldCharType="begin"/>
      </w:r>
      <w:r w:rsidRPr="003B70BB">
        <w:rPr>
          <w:b w:val="0"/>
          <w:noProof/>
          <w:sz w:val="18"/>
        </w:rPr>
        <w:instrText xml:space="preserve"> PAGEREF _Toc455065171 \h </w:instrText>
      </w:r>
      <w:r w:rsidRPr="003B70BB">
        <w:rPr>
          <w:b w:val="0"/>
          <w:noProof/>
          <w:sz w:val="18"/>
        </w:rPr>
      </w:r>
      <w:r w:rsidRPr="003B70BB">
        <w:rPr>
          <w:b w:val="0"/>
          <w:noProof/>
          <w:sz w:val="18"/>
        </w:rPr>
        <w:fldChar w:fldCharType="separate"/>
      </w:r>
      <w:r w:rsidR="008929A0">
        <w:rPr>
          <w:b w:val="0"/>
          <w:noProof/>
          <w:sz w:val="18"/>
        </w:rPr>
        <w:t>34</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53</w:t>
      </w:r>
      <w:r>
        <w:rPr>
          <w:noProof/>
        </w:rPr>
        <w:tab/>
        <w:t>Annual report</w:t>
      </w:r>
      <w:r w:rsidRPr="003B70BB">
        <w:rPr>
          <w:noProof/>
        </w:rPr>
        <w:tab/>
      </w:r>
      <w:r w:rsidRPr="003B70BB">
        <w:rPr>
          <w:noProof/>
        </w:rPr>
        <w:fldChar w:fldCharType="begin"/>
      </w:r>
      <w:r w:rsidRPr="003B70BB">
        <w:rPr>
          <w:noProof/>
        </w:rPr>
        <w:instrText xml:space="preserve"> PAGEREF _Toc455065172 \h </w:instrText>
      </w:r>
      <w:r w:rsidRPr="003B70BB">
        <w:rPr>
          <w:noProof/>
        </w:rPr>
      </w:r>
      <w:r w:rsidRPr="003B70BB">
        <w:rPr>
          <w:noProof/>
        </w:rPr>
        <w:fldChar w:fldCharType="separate"/>
      </w:r>
      <w:r w:rsidR="008929A0">
        <w:rPr>
          <w:noProof/>
        </w:rPr>
        <w:t>34</w:t>
      </w:r>
      <w:r w:rsidRPr="003B70BB">
        <w:rPr>
          <w:noProof/>
        </w:rPr>
        <w:fldChar w:fldCharType="end"/>
      </w:r>
    </w:p>
    <w:p w:rsidR="003B70BB" w:rsidRDefault="003B70BB">
      <w:pPr>
        <w:pStyle w:val="TOC2"/>
        <w:rPr>
          <w:rFonts w:asciiTheme="minorHAnsi" w:eastAsiaTheme="minorEastAsia" w:hAnsiTheme="minorHAnsi" w:cstheme="minorBidi"/>
          <w:b w:val="0"/>
          <w:noProof/>
          <w:kern w:val="0"/>
          <w:sz w:val="22"/>
          <w:szCs w:val="22"/>
        </w:rPr>
      </w:pPr>
      <w:r>
        <w:rPr>
          <w:noProof/>
        </w:rPr>
        <w:t>Part 8—Grants</w:t>
      </w:r>
      <w:r w:rsidRPr="003B70BB">
        <w:rPr>
          <w:b w:val="0"/>
          <w:noProof/>
          <w:sz w:val="18"/>
        </w:rPr>
        <w:tab/>
      </w:r>
      <w:r w:rsidRPr="003B70BB">
        <w:rPr>
          <w:b w:val="0"/>
          <w:noProof/>
          <w:sz w:val="18"/>
        </w:rPr>
        <w:fldChar w:fldCharType="begin"/>
      </w:r>
      <w:r w:rsidRPr="003B70BB">
        <w:rPr>
          <w:b w:val="0"/>
          <w:noProof/>
          <w:sz w:val="18"/>
        </w:rPr>
        <w:instrText xml:space="preserve"> PAGEREF _Toc455065173 \h </w:instrText>
      </w:r>
      <w:r w:rsidRPr="003B70BB">
        <w:rPr>
          <w:b w:val="0"/>
          <w:noProof/>
          <w:sz w:val="18"/>
        </w:rPr>
      </w:r>
      <w:r w:rsidRPr="003B70BB">
        <w:rPr>
          <w:b w:val="0"/>
          <w:noProof/>
          <w:sz w:val="18"/>
        </w:rPr>
        <w:fldChar w:fldCharType="separate"/>
      </w:r>
      <w:r w:rsidR="008929A0">
        <w:rPr>
          <w:b w:val="0"/>
          <w:noProof/>
          <w:sz w:val="18"/>
        </w:rPr>
        <w:t>36</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54</w:t>
      </w:r>
      <w:r>
        <w:rPr>
          <w:noProof/>
        </w:rPr>
        <w:tab/>
        <w:t>Grants</w:t>
      </w:r>
      <w:r w:rsidRPr="003B70BB">
        <w:rPr>
          <w:noProof/>
        </w:rPr>
        <w:tab/>
      </w:r>
      <w:r w:rsidRPr="003B70BB">
        <w:rPr>
          <w:noProof/>
        </w:rPr>
        <w:fldChar w:fldCharType="begin"/>
      </w:r>
      <w:r w:rsidRPr="003B70BB">
        <w:rPr>
          <w:noProof/>
        </w:rPr>
        <w:instrText xml:space="preserve"> PAGEREF _Toc455065174 \h </w:instrText>
      </w:r>
      <w:r w:rsidRPr="003B70BB">
        <w:rPr>
          <w:noProof/>
        </w:rPr>
      </w:r>
      <w:r w:rsidRPr="003B70BB">
        <w:rPr>
          <w:noProof/>
        </w:rPr>
        <w:fldChar w:fldCharType="separate"/>
      </w:r>
      <w:r w:rsidR="008929A0">
        <w:rPr>
          <w:noProof/>
        </w:rPr>
        <w:t>36</w:t>
      </w:r>
      <w:r w:rsidRPr="003B70BB">
        <w:rPr>
          <w:noProof/>
        </w:rPr>
        <w:fldChar w:fldCharType="end"/>
      </w:r>
    </w:p>
    <w:p w:rsidR="003B70BB" w:rsidRDefault="003B70BB">
      <w:pPr>
        <w:pStyle w:val="TOC2"/>
        <w:rPr>
          <w:rFonts w:asciiTheme="minorHAnsi" w:eastAsiaTheme="minorEastAsia" w:hAnsiTheme="minorHAnsi" w:cstheme="minorBidi"/>
          <w:b w:val="0"/>
          <w:noProof/>
          <w:kern w:val="0"/>
          <w:sz w:val="22"/>
          <w:szCs w:val="22"/>
        </w:rPr>
      </w:pPr>
      <w:r>
        <w:rPr>
          <w:noProof/>
        </w:rPr>
        <w:t>Part 9—Miscellaneous</w:t>
      </w:r>
      <w:r w:rsidRPr="003B70BB">
        <w:rPr>
          <w:b w:val="0"/>
          <w:noProof/>
          <w:sz w:val="18"/>
        </w:rPr>
        <w:tab/>
      </w:r>
      <w:r w:rsidRPr="003B70BB">
        <w:rPr>
          <w:b w:val="0"/>
          <w:noProof/>
          <w:sz w:val="18"/>
        </w:rPr>
        <w:fldChar w:fldCharType="begin"/>
      </w:r>
      <w:r w:rsidRPr="003B70BB">
        <w:rPr>
          <w:b w:val="0"/>
          <w:noProof/>
          <w:sz w:val="18"/>
        </w:rPr>
        <w:instrText xml:space="preserve"> PAGEREF _Toc455065175 \h </w:instrText>
      </w:r>
      <w:r w:rsidRPr="003B70BB">
        <w:rPr>
          <w:b w:val="0"/>
          <w:noProof/>
          <w:sz w:val="18"/>
        </w:rPr>
      </w:r>
      <w:r w:rsidRPr="003B70BB">
        <w:rPr>
          <w:b w:val="0"/>
          <w:noProof/>
          <w:sz w:val="18"/>
        </w:rPr>
        <w:fldChar w:fldCharType="separate"/>
      </w:r>
      <w:r w:rsidR="008929A0">
        <w:rPr>
          <w:b w:val="0"/>
          <w:noProof/>
          <w:sz w:val="18"/>
        </w:rPr>
        <w:t>37</w:t>
      </w:r>
      <w:r w:rsidRPr="003B70BB">
        <w:rPr>
          <w:b w:val="0"/>
          <w:noProof/>
          <w:sz w:val="18"/>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55</w:t>
      </w:r>
      <w:r>
        <w:rPr>
          <w:noProof/>
        </w:rPr>
        <w:tab/>
        <w:t>How the Ministerial Conference gives agreement</w:t>
      </w:r>
      <w:r w:rsidRPr="003B70BB">
        <w:rPr>
          <w:noProof/>
        </w:rPr>
        <w:tab/>
      </w:r>
      <w:r w:rsidRPr="003B70BB">
        <w:rPr>
          <w:noProof/>
        </w:rPr>
        <w:fldChar w:fldCharType="begin"/>
      </w:r>
      <w:r w:rsidRPr="003B70BB">
        <w:rPr>
          <w:noProof/>
        </w:rPr>
        <w:instrText xml:space="preserve"> PAGEREF _Toc455065176 \h </w:instrText>
      </w:r>
      <w:r w:rsidRPr="003B70BB">
        <w:rPr>
          <w:noProof/>
        </w:rPr>
      </w:r>
      <w:r w:rsidRPr="003B70BB">
        <w:rPr>
          <w:noProof/>
        </w:rPr>
        <w:fldChar w:fldCharType="separate"/>
      </w:r>
      <w:r w:rsidR="008929A0">
        <w:rPr>
          <w:noProof/>
        </w:rPr>
        <w:t>37</w:t>
      </w:r>
      <w:r w:rsidRPr="003B70BB">
        <w:rPr>
          <w:noProof/>
        </w:rPr>
        <w:fldChar w:fldCharType="end"/>
      </w:r>
    </w:p>
    <w:p w:rsidR="003B70BB" w:rsidRDefault="003B70BB">
      <w:pPr>
        <w:pStyle w:val="TOC5"/>
        <w:rPr>
          <w:rFonts w:asciiTheme="minorHAnsi" w:eastAsiaTheme="minorEastAsia" w:hAnsiTheme="minorHAnsi" w:cstheme="minorBidi"/>
          <w:noProof/>
          <w:kern w:val="0"/>
          <w:sz w:val="22"/>
          <w:szCs w:val="22"/>
        </w:rPr>
      </w:pPr>
      <w:r>
        <w:rPr>
          <w:noProof/>
        </w:rPr>
        <w:t>56</w:t>
      </w:r>
      <w:r>
        <w:rPr>
          <w:noProof/>
        </w:rPr>
        <w:tab/>
        <w:t>Regulations</w:t>
      </w:r>
      <w:r w:rsidRPr="003B70BB">
        <w:rPr>
          <w:noProof/>
        </w:rPr>
        <w:tab/>
      </w:r>
      <w:r w:rsidRPr="003B70BB">
        <w:rPr>
          <w:noProof/>
        </w:rPr>
        <w:fldChar w:fldCharType="begin"/>
      </w:r>
      <w:r w:rsidRPr="003B70BB">
        <w:rPr>
          <w:noProof/>
        </w:rPr>
        <w:instrText xml:space="preserve"> PAGEREF _Toc455065177 \h </w:instrText>
      </w:r>
      <w:r w:rsidRPr="003B70BB">
        <w:rPr>
          <w:noProof/>
        </w:rPr>
      </w:r>
      <w:r w:rsidRPr="003B70BB">
        <w:rPr>
          <w:noProof/>
        </w:rPr>
        <w:fldChar w:fldCharType="separate"/>
      </w:r>
      <w:r w:rsidR="008929A0">
        <w:rPr>
          <w:noProof/>
        </w:rPr>
        <w:t>37</w:t>
      </w:r>
      <w:r w:rsidRPr="003B70BB">
        <w:rPr>
          <w:noProof/>
        </w:rPr>
        <w:fldChar w:fldCharType="end"/>
      </w:r>
    </w:p>
    <w:p w:rsidR="003B70BB" w:rsidRDefault="003B70BB" w:rsidP="003B70BB">
      <w:pPr>
        <w:pStyle w:val="TOC2"/>
        <w:rPr>
          <w:rFonts w:asciiTheme="minorHAnsi" w:eastAsiaTheme="minorEastAsia" w:hAnsiTheme="minorHAnsi" w:cstheme="minorBidi"/>
          <w:b w:val="0"/>
          <w:noProof/>
          <w:kern w:val="0"/>
          <w:sz w:val="22"/>
          <w:szCs w:val="22"/>
        </w:rPr>
      </w:pPr>
      <w:r>
        <w:rPr>
          <w:noProof/>
        </w:rPr>
        <w:t>Endnotes</w:t>
      </w:r>
      <w:r w:rsidRPr="003B70BB">
        <w:rPr>
          <w:b w:val="0"/>
          <w:noProof/>
          <w:sz w:val="18"/>
        </w:rPr>
        <w:tab/>
      </w:r>
      <w:r w:rsidRPr="003B70BB">
        <w:rPr>
          <w:b w:val="0"/>
          <w:noProof/>
          <w:sz w:val="18"/>
        </w:rPr>
        <w:fldChar w:fldCharType="begin"/>
      </w:r>
      <w:r w:rsidRPr="003B70BB">
        <w:rPr>
          <w:b w:val="0"/>
          <w:noProof/>
          <w:sz w:val="18"/>
        </w:rPr>
        <w:instrText xml:space="preserve"> PAGEREF _Toc455065178 \h </w:instrText>
      </w:r>
      <w:r w:rsidRPr="003B70BB">
        <w:rPr>
          <w:b w:val="0"/>
          <w:noProof/>
          <w:sz w:val="18"/>
        </w:rPr>
      </w:r>
      <w:r w:rsidRPr="003B70BB">
        <w:rPr>
          <w:b w:val="0"/>
          <w:noProof/>
          <w:sz w:val="18"/>
        </w:rPr>
        <w:fldChar w:fldCharType="separate"/>
      </w:r>
      <w:r w:rsidR="008929A0">
        <w:rPr>
          <w:b w:val="0"/>
          <w:noProof/>
          <w:sz w:val="18"/>
        </w:rPr>
        <w:t>38</w:t>
      </w:r>
      <w:r w:rsidRPr="003B70BB">
        <w:rPr>
          <w:b w:val="0"/>
          <w:noProof/>
          <w:sz w:val="18"/>
        </w:rPr>
        <w:fldChar w:fldCharType="end"/>
      </w:r>
    </w:p>
    <w:p w:rsidR="003B70BB" w:rsidRDefault="003B70BB">
      <w:pPr>
        <w:pStyle w:val="TOC3"/>
        <w:rPr>
          <w:rFonts w:asciiTheme="minorHAnsi" w:eastAsiaTheme="minorEastAsia" w:hAnsiTheme="minorHAnsi" w:cstheme="minorBidi"/>
          <w:b w:val="0"/>
          <w:noProof/>
          <w:kern w:val="0"/>
          <w:szCs w:val="22"/>
        </w:rPr>
      </w:pPr>
      <w:r>
        <w:rPr>
          <w:noProof/>
        </w:rPr>
        <w:t>Endnote 1—About the endnotes</w:t>
      </w:r>
      <w:r w:rsidRPr="003B70BB">
        <w:rPr>
          <w:b w:val="0"/>
          <w:noProof/>
          <w:sz w:val="18"/>
        </w:rPr>
        <w:tab/>
      </w:r>
      <w:r w:rsidRPr="003B70BB">
        <w:rPr>
          <w:b w:val="0"/>
          <w:noProof/>
          <w:sz w:val="18"/>
        </w:rPr>
        <w:fldChar w:fldCharType="begin"/>
      </w:r>
      <w:r w:rsidRPr="003B70BB">
        <w:rPr>
          <w:b w:val="0"/>
          <w:noProof/>
          <w:sz w:val="18"/>
        </w:rPr>
        <w:instrText xml:space="preserve"> PAGEREF _Toc455065179 \h </w:instrText>
      </w:r>
      <w:r w:rsidRPr="003B70BB">
        <w:rPr>
          <w:b w:val="0"/>
          <w:noProof/>
          <w:sz w:val="18"/>
        </w:rPr>
      </w:r>
      <w:r w:rsidRPr="003B70BB">
        <w:rPr>
          <w:b w:val="0"/>
          <w:noProof/>
          <w:sz w:val="18"/>
        </w:rPr>
        <w:fldChar w:fldCharType="separate"/>
      </w:r>
      <w:r w:rsidR="008929A0">
        <w:rPr>
          <w:b w:val="0"/>
          <w:noProof/>
          <w:sz w:val="18"/>
        </w:rPr>
        <w:t>38</w:t>
      </w:r>
      <w:r w:rsidRPr="003B70BB">
        <w:rPr>
          <w:b w:val="0"/>
          <w:noProof/>
          <w:sz w:val="18"/>
        </w:rPr>
        <w:fldChar w:fldCharType="end"/>
      </w:r>
    </w:p>
    <w:p w:rsidR="003B70BB" w:rsidRDefault="003B70BB">
      <w:pPr>
        <w:pStyle w:val="TOC3"/>
        <w:rPr>
          <w:rFonts w:asciiTheme="minorHAnsi" w:eastAsiaTheme="minorEastAsia" w:hAnsiTheme="minorHAnsi" w:cstheme="minorBidi"/>
          <w:b w:val="0"/>
          <w:noProof/>
          <w:kern w:val="0"/>
          <w:szCs w:val="22"/>
        </w:rPr>
      </w:pPr>
      <w:r>
        <w:rPr>
          <w:noProof/>
        </w:rPr>
        <w:t>Endnote 2—Abbreviation key</w:t>
      </w:r>
      <w:r w:rsidRPr="003B70BB">
        <w:rPr>
          <w:b w:val="0"/>
          <w:noProof/>
          <w:sz w:val="18"/>
        </w:rPr>
        <w:tab/>
      </w:r>
      <w:r w:rsidRPr="003B70BB">
        <w:rPr>
          <w:b w:val="0"/>
          <w:noProof/>
          <w:sz w:val="18"/>
        </w:rPr>
        <w:fldChar w:fldCharType="begin"/>
      </w:r>
      <w:r w:rsidRPr="003B70BB">
        <w:rPr>
          <w:b w:val="0"/>
          <w:noProof/>
          <w:sz w:val="18"/>
        </w:rPr>
        <w:instrText xml:space="preserve"> PAGEREF _Toc455065180 \h </w:instrText>
      </w:r>
      <w:r w:rsidRPr="003B70BB">
        <w:rPr>
          <w:b w:val="0"/>
          <w:noProof/>
          <w:sz w:val="18"/>
        </w:rPr>
      </w:r>
      <w:r w:rsidRPr="003B70BB">
        <w:rPr>
          <w:b w:val="0"/>
          <w:noProof/>
          <w:sz w:val="18"/>
        </w:rPr>
        <w:fldChar w:fldCharType="separate"/>
      </w:r>
      <w:r w:rsidR="008929A0">
        <w:rPr>
          <w:b w:val="0"/>
          <w:noProof/>
          <w:sz w:val="18"/>
        </w:rPr>
        <w:t>40</w:t>
      </w:r>
      <w:r w:rsidRPr="003B70BB">
        <w:rPr>
          <w:b w:val="0"/>
          <w:noProof/>
          <w:sz w:val="18"/>
        </w:rPr>
        <w:fldChar w:fldCharType="end"/>
      </w:r>
    </w:p>
    <w:p w:rsidR="003B70BB" w:rsidRDefault="003B70BB">
      <w:pPr>
        <w:pStyle w:val="TOC3"/>
        <w:rPr>
          <w:rFonts w:asciiTheme="minorHAnsi" w:eastAsiaTheme="minorEastAsia" w:hAnsiTheme="minorHAnsi" w:cstheme="minorBidi"/>
          <w:b w:val="0"/>
          <w:noProof/>
          <w:kern w:val="0"/>
          <w:szCs w:val="22"/>
        </w:rPr>
      </w:pPr>
      <w:r>
        <w:rPr>
          <w:noProof/>
        </w:rPr>
        <w:t>Endnote 3—Legislation history</w:t>
      </w:r>
      <w:r w:rsidRPr="003B70BB">
        <w:rPr>
          <w:b w:val="0"/>
          <w:noProof/>
          <w:sz w:val="18"/>
        </w:rPr>
        <w:tab/>
      </w:r>
      <w:r w:rsidRPr="003B70BB">
        <w:rPr>
          <w:b w:val="0"/>
          <w:noProof/>
          <w:sz w:val="18"/>
        </w:rPr>
        <w:fldChar w:fldCharType="begin"/>
      </w:r>
      <w:r w:rsidRPr="003B70BB">
        <w:rPr>
          <w:b w:val="0"/>
          <w:noProof/>
          <w:sz w:val="18"/>
        </w:rPr>
        <w:instrText xml:space="preserve"> PAGEREF _Toc455065181 \h </w:instrText>
      </w:r>
      <w:r w:rsidRPr="003B70BB">
        <w:rPr>
          <w:b w:val="0"/>
          <w:noProof/>
          <w:sz w:val="18"/>
        </w:rPr>
      </w:r>
      <w:r w:rsidRPr="003B70BB">
        <w:rPr>
          <w:b w:val="0"/>
          <w:noProof/>
          <w:sz w:val="18"/>
        </w:rPr>
        <w:fldChar w:fldCharType="separate"/>
      </w:r>
      <w:r w:rsidR="008929A0">
        <w:rPr>
          <w:b w:val="0"/>
          <w:noProof/>
          <w:sz w:val="18"/>
        </w:rPr>
        <w:t>41</w:t>
      </w:r>
      <w:r w:rsidRPr="003B70BB">
        <w:rPr>
          <w:b w:val="0"/>
          <w:noProof/>
          <w:sz w:val="18"/>
        </w:rPr>
        <w:fldChar w:fldCharType="end"/>
      </w:r>
    </w:p>
    <w:p w:rsidR="003B70BB" w:rsidRDefault="003B70BB">
      <w:pPr>
        <w:pStyle w:val="TOC3"/>
        <w:rPr>
          <w:rFonts w:asciiTheme="minorHAnsi" w:eastAsiaTheme="minorEastAsia" w:hAnsiTheme="minorHAnsi" w:cstheme="minorBidi"/>
          <w:b w:val="0"/>
          <w:noProof/>
          <w:kern w:val="0"/>
          <w:szCs w:val="22"/>
        </w:rPr>
      </w:pPr>
      <w:r>
        <w:rPr>
          <w:noProof/>
        </w:rPr>
        <w:t>Endnote 4—Amendment history</w:t>
      </w:r>
      <w:r w:rsidRPr="003B70BB">
        <w:rPr>
          <w:b w:val="0"/>
          <w:noProof/>
          <w:sz w:val="18"/>
        </w:rPr>
        <w:tab/>
      </w:r>
      <w:r w:rsidRPr="003B70BB">
        <w:rPr>
          <w:b w:val="0"/>
          <w:noProof/>
          <w:sz w:val="18"/>
        </w:rPr>
        <w:fldChar w:fldCharType="begin"/>
      </w:r>
      <w:r w:rsidRPr="003B70BB">
        <w:rPr>
          <w:b w:val="0"/>
          <w:noProof/>
          <w:sz w:val="18"/>
        </w:rPr>
        <w:instrText xml:space="preserve"> PAGEREF _Toc455065182 \h </w:instrText>
      </w:r>
      <w:r w:rsidRPr="003B70BB">
        <w:rPr>
          <w:b w:val="0"/>
          <w:noProof/>
          <w:sz w:val="18"/>
        </w:rPr>
      </w:r>
      <w:r w:rsidRPr="003B70BB">
        <w:rPr>
          <w:b w:val="0"/>
          <w:noProof/>
          <w:sz w:val="18"/>
        </w:rPr>
        <w:fldChar w:fldCharType="separate"/>
      </w:r>
      <w:r w:rsidR="008929A0">
        <w:rPr>
          <w:b w:val="0"/>
          <w:noProof/>
          <w:sz w:val="18"/>
        </w:rPr>
        <w:t>42</w:t>
      </w:r>
      <w:r w:rsidRPr="003B70BB">
        <w:rPr>
          <w:b w:val="0"/>
          <w:noProof/>
          <w:sz w:val="18"/>
        </w:rPr>
        <w:fldChar w:fldCharType="end"/>
      </w:r>
    </w:p>
    <w:p w:rsidR="00EF07BB" w:rsidRPr="003B70BB" w:rsidRDefault="00C3377C" w:rsidP="00EF07BB">
      <w:pPr>
        <w:sectPr w:rsidR="00EF07BB" w:rsidRPr="003B70BB" w:rsidSect="002458B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3B70BB">
        <w:fldChar w:fldCharType="end"/>
      </w:r>
    </w:p>
    <w:p w:rsidR="006E093F" w:rsidRPr="003B70BB" w:rsidRDefault="006E093F" w:rsidP="00EF07BB">
      <w:pPr>
        <w:pStyle w:val="LongT"/>
      </w:pPr>
      <w:r w:rsidRPr="003B70BB">
        <w:t>An Act to establish the Australian National Preventive Health Agency, and for related purposes</w:t>
      </w:r>
    </w:p>
    <w:p w:rsidR="006E093F" w:rsidRPr="003B70BB" w:rsidRDefault="006E093F" w:rsidP="006E093F">
      <w:pPr>
        <w:pStyle w:val="ActHead2"/>
      </w:pPr>
      <w:bookmarkStart w:id="1" w:name="_Toc455065099"/>
      <w:r w:rsidRPr="003B70BB">
        <w:rPr>
          <w:rStyle w:val="CharPartNo"/>
        </w:rPr>
        <w:t>Part</w:t>
      </w:r>
      <w:r w:rsidR="003B70BB" w:rsidRPr="003B70BB">
        <w:rPr>
          <w:rStyle w:val="CharPartNo"/>
        </w:rPr>
        <w:t> </w:t>
      </w:r>
      <w:r w:rsidRPr="003B70BB">
        <w:rPr>
          <w:rStyle w:val="CharPartNo"/>
        </w:rPr>
        <w:t>1</w:t>
      </w:r>
      <w:r w:rsidRPr="003B70BB">
        <w:t>—</w:t>
      </w:r>
      <w:r w:rsidRPr="003B70BB">
        <w:rPr>
          <w:rStyle w:val="CharPartText"/>
        </w:rPr>
        <w:t>Preliminary</w:t>
      </w:r>
      <w:bookmarkEnd w:id="1"/>
    </w:p>
    <w:p w:rsidR="006E093F" w:rsidRPr="003B70BB" w:rsidRDefault="00F30C96" w:rsidP="006E093F">
      <w:pPr>
        <w:pStyle w:val="Header"/>
      </w:pPr>
      <w:r w:rsidRPr="003B70BB">
        <w:rPr>
          <w:rStyle w:val="CharDivNo"/>
        </w:rPr>
        <w:t xml:space="preserve"> </w:t>
      </w:r>
      <w:r w:rsidRPr="003B70BB">
        <w:rPr>
          <w:rStyle w:val="CharDivText"/>
        </w:rPr>
        <w:t xml:space="preserve"> </w:t>
      </w:r>
    </w:p>
    <w:p w:rsidR="006E093F" w:rsidRPr="003B70BB" w:rsidRDefault="006E093F" w:rsidP="006E093F">
      <w:pPr>
        <w:pStyle w:val="ActHead5"/>
      </w:pPr>
      <w:bookmarkStart w:id="2" w:name="_Toc455065100"/>
      <w:r w:rsidRPr="003B70BB">
        <w:rPr>
          <w:rStyle w:val="CharSectno"/>
        </w:rPr>
        <w:t>1</w:t>
      </w:r>
      <w:r w:rsidRPr="003B70BB">
        <w:t xml:space="preserve">  Short title</w:t>
      </w:r>
      <w:bookmarkEnd w:id="2"/>
    </w:p>
    <w:p w:rsidR="006E093F" w:rsidRPr="003B70BB" w:rsidRDefault="006E093F" w:rsidP="006E093F">
      <w:pPr>
        <w:pStyle w:val="subsection"/>
      </w:pPr>
      <w:r w:rsidRPr="003B70BB">
        <w:tab/>
      </w:r>
      <w:r w:rsidRPr="003B70BB">
        <w:tab/>
        <w:t xml:space="preserve">This Act may be cited as the </w:t>
      </w:r>
      <w:r w:rsidRPr="003B70BB">
        <w:rPr>
          <w:i/>
        </w:rPr>
        <w:t>Australian National Preventive Health Agency Act 2010.</w:t>
      </w:r>
    </w:p>
    <w:p w:rsidR="006E093F" w:rsidRPr="003B70BB" w:rsidRDefault="006E093F" w:rsidP="006E093F">
      <w:pPr>
        <w:pStyle w:val="ActHead5"/>
      </w:pPr>
      <w:bookmarkStart w:id="3" w:name="_Toc455065101"/>
      <w:r w:rsidRPr="003B70BB">
        <w:rPr>
          <w:rStyle w:val="CharSectno"/>
        </w:rPr>
        <w:t>2</w:t>
      </w:r>
      <w:r w:rsidRPr="003B70BB">
        <w:t xml:space="preserve">  Commencement</w:t>
      </w:r>
      <w:bookmarkEnd w:id="3"/>
    </w:p>
    <w:p w:rsidR="006E093F" w:rsidRPr="003B70BB" w:rsidRDefault="006E093F" w:rsidP="006E093F">
      <w:pPr>
        <w:pStyle w:val="subsection"/>
      </w:pPr>
      <w:r w:rsidRPr="003B70BB">
        <w:tab/>
        <w:t>(1)</w:t>
      </w:r>
      <w:r w:rsidRPr="003B70BB">
        <w:tab/>
        <w:t>Each provision of this Act specified in column 1 of the table commences, or is taken to have commenced, in accordance with column 2 of the table. Any other statement in column 2 has effect according to its terms.</w:t>
      </w:r>
    </w:p>
    <w:p w:rsidR="006E093F" w:rsidRPr="003B70BB" w:rsidRDefault="006E093F" w:rsidP="00F30C9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E093F" w:rsidRPr="003B70BB" w:rsidTr="00F30C96">
        <w:trPr>
          <w:tblHeader/>
        </w:trPr>
        <w:tc>
          <w:tcPr>
            <w:tcW w:w="7111" w:type="dxa"/>
            <w:gridSpan w:val="3"/>
            <w:tcBorders>
              <w:top w:val="single" w:sz="12" w:space="0" w:color="auto"/>
              <w:bottom w:val="single" w:sz="6" w:space="0" w:color="auto"/>
            </w:tcBorders>
            <w:shd w:val="clear" w:color="auto" w:fill="auto"/>
          </w:tcPr>
          <w:p w:rsidR="006E093F" w:rsidRPr="003B70BB" w:rsidRDefault="006E093F" w:rsidP="00F30C96">
            <w:pPr>
              <w:pStyle w:val="TableHeading"/>
            </w:pPr>
            <w:r w:rsidRPr="003B70BB">
              <w:t>Commencement information</w:t>
            </w:r>
          </w:p>
        </w:tc>
      </w:tr>
      <w:tr w:rsidR="006E093F" w:rsidRPr="003B70BB" w:rsidTr="00F30C96">
        <w:trPr>
          <w:tblHeader/>
        </w:trPr>
        <w:tc>
          <w:tcPr>
            <w:tcW w:w="1701" w:type="dxa"/>
            <w:tcBorders>
              <w:top w:val="single" w:sz="6" w:space="0" w:color="auto"/>
              <w:bottom w:val="single" w:sz="6" w:space="0" w:color="auto"/>
            </w:tcBorders>
            <w:shd w:val="clear" w:color="auto" w:fill="auto"/>
          </w:tcPr>
          <w:p w:rsidR="006E093F" w:rsidRPr="003B70BB" w:rsidRDefault="006E093F" w:rsidP="00410D0F">
            <w:pPr>
              <w:pStyle w:val="Tabletext"/>
              <w:keepNext/>
              <w:rPr>
                <w:b/>
              </w:rPr>
            </w:pPr>
            <w:r w:rsidRPr="003B70BB">
              <w:rPr>
                <w:b/>
              </w:rPr>
              <w:t>Column 1</w:t>
            </w:r>
          </w:p>
        </w:tc>
        <w:tc>
          <w:tcPr>
            <w:tcW w:w="3828" w:type="dxa"/>
            <w:tcBorders>
              <w:top w:val="single" w:sz="6" w:space="0" w:color="auto"/>
              <w:bottom w:val="single" w:sz="6" w:space="0" w:color="auto"/>
            </w:tcBorders>
            <w:shd w:val="clear" w:color="auto" w:fill="auto"/>
          </w:tcPr>
          <w:p w:rsidR="006E093F" w:rsidRPr="003B70BB" w:rsidRDefault="006E093F" w:rsidP="00410D0F">
            <w:pPr>
              <w:pStyle w:val="Tabletext"/>
              <w:keepNext/>
              <w:rPr>
                <w:b/>
              </w:rPr>
            </w:pPr>
            <w:r w:rsidRPr="003B70BB">
              <w:rPr>
                <w:b/>
              </w:rPr>
              <w:t>Column 2</w:t>
            </w:r>
          </w:p>
        </w:tc>
        <w:tc>
          <w:tcPr>
            <w:tcW w:w="1582" w:type="dxa"/>
            <w:tcBorders>
              <w:top w:val="single" w:sz="6" w:space="0" w:color="auto"/>
              <w:bottom w:val="single" w:sz="6" w:space="0" w:color="auto"/>
            </w:tcBorders>
            <w:shd w:val="clear" w:color="auto" w:fill="auto"/>
          </w:tcPr>
          <w:p w:rsidR="006E093F" w:rsidRPr="003B70BB" w:rsidRDefault="006E093F" w:rsidP="00410D0F">
            <w:pPr>
              <w:pStyle w:val="Tabletext"/>
              <w:keepNext/>
              <w:rPr>
                <w:b/>
              </w:rPr>
            </w:pPr>
            <w:r w:rsidRPr="003B70BB">
              <w:rPr>
                <w:b/>
              </w:rPr>
              <w:t>Column 3</w:t>
            </w:r>
          </w:p>
        </w:tc>
      </w:tr>
      <w:tr w:rsidR="006E093F" w:rsidRPr="003B70BB" w:rsidTr="00F30C96">
        <w:trPr>
          <w:tblHeader/>
        </w:trPr>
        <w:tc>
          <w:tcPr>
            <w:tcW w:w="1701" w:type="dxa"/>
            <w:tcBorders>
              <w:top w:val="single" w:sz="6" w:space="0" w:color="auto"/>
              <w:bottom w:val="single" w:sz="12" w:space="0" w:color="auto"/>
            </w:tcBorders>
            <w:shd w:val="clear" w:color="auto" w:fill="auto"/>
          </w:tcPr>
          <w:p w:rsidR="006E093F" w:rsidRPr="003B70BB" w:rsidRDefault="006E093F" w:rsidP="00410D0F">
            <w:pPr>
              <w:pStyle w:val="Tabletext"/>
              <w:keepNext/>
              <w:rPr>
                <w:b/>
              </w:rPr>
            </w:pPr>
            <w:r w:rsidRPr="003B70BB">
              <w:rPr>
                <w:b/>
              </w:rPr>
              <w:t>Provision(s)</w:t>
            </w:r>
          </w:p>
        </w:tc>
        <w:tc>
          <w:tcPr>
            <w:tcW w:w="3828" w:type="dxa"/>
            <w:tcBorders>
              <w:top w:val="single" w:sz="6" w:space="0" w:color="auto"/>
              <w:bottom w:val="single" w:sz="12" w:space="0" w:color="auto"/>
            </w:tcBorders>
            <w:shd w:val="clear" w:color="auto" w:fill="auto"/>
          </w:tcPr>
          <w:p w:rsidR="006E093F" w:rsidRPr="003B70BB" w:rsidRDefault="006E093F" w:rsidP="00410D0F">
            <w:pPr>
              <w:pStyle w:val="Tabletext"/>
              <w:keepNext/>
              <w:rPr>
                <w:b/>
              </w:rPr>
            </w:pPr>
            <w:r w:rsidRPr="003B70BB">
              <w:rPr>
                <w:b/>
              </w:rPr>
              <w:t>Commencement</w:t>
            </w:r>
          </w:p>
        </w:tc>
        <w:tc>
          <w:tcPr>
            <w:tcW w:w="1582" w:type="dxa"/>
            <w:tcBorders>
              <w:top w:val="single" w:sz="6" w:space="0" w:color="auto"/>
              <w:bottom w:val="single" w:sz="12" w:space="0" w:color="auto"/>
            </w:tcBorders>
            <w:shd w:val="clear" w:color="auto" w:fill="auto"/>
          </w:tcPr>
          <w:p w:rsidR="006E093F" w:rsidRPr="003B70BB" w:rsidRDefault="006E093F" w:rsidP="00410D0F">
            <w:pPr>
              <w:pStyle w:val="Tabletext"/>
              <w:keepNext/>
              <w:rPr>
                <w:b/>
              </w:rPr>
            </w:pPr>
            <w:r w:rsidRPr="003B70BB">
              <w:rPr>
                <w:b/>
              </w:rPr>
              <w:t>Date/Details</w:t>
            </w:r>
          </w:p>
        </w:tc>
      </w:tr>
      <w:tr w:rsidR="006E093F" w:rsidRPr="003B70BB" w:rsidTr="00F30C96">
        <w:tc>
          <w:tcPr>
            <w:tcW w:w="1701" w:type="dxa"/>
            <w:tcBorders>
              <w:top w:val="single" w:sz="12" w:space="0" w:color="auto"/>
              <w:bottom w:val="single" w:sz="2" w:space="0" w:color="auto"/>
            </w:tcBorders>
            <w:shd w:val="clear" w:color="auto" w:fill="auto"/>
          </w:tcPr>
          <w:p w:rsidR="006E093F" w:rsidRPr="003B70BB" w:rsidRDefault="006E093F" w:rsidP="00410D0F">
            <w:pPr>
              <w:pStyle w:val="Tabletext"/>
            </w:pPr>
            <w:r w:rsidRPr="003B70BB">
              <w:t>1.  Sections</w:t>
            </w:r>
            <w:r w:rsidR="003B70BB">
              <w:t> </w:t>
            </w:r>
            <w:r w:rsidRPr="003B70BB">
              <w:t>1 and 2 and anything in this Act not elsewhere covered by this table</w:t>
            </w:r>
          </w:p>
        </w:tc>
        <w:tc>
          <w:tcPr>
            <w:tcW w:w="3828" w:type="dxa"/>
            <w:tcBorders>
              <w:top w:val="single" w:sz="12" w:space="0" w:color="auto"/>
              <w:bottom w:val="single" w:sz="2" w:space="0" w:color="auto"/>
            </w:tcBorders>
            <w:shd w:val="clear" w:color="auto" w:fill="auto"/>
          </w:tcPr>
          <w:p w:rsidR="006E093F" w:rsidRPr="003B70BB" w:rsidRDefault="006E093F" w:rsidP="00410D0F">
            <w:pPr>
              <w:pStyle w:val="Tabletext"/>
            </w:pPr>
            <w:r w:rsidRPr="003B70BB">
              <w:t>The day this Act receives the Royal Assent.</w:t>
            </w:r>
          </w:p>
        </w:tc>
        <w:tc>
          <w:tcPr>
            <w:tcW w:w="1582" w:type="dxa"/>
            <w:tcBorders>
              <w:top w:val="single" w:sz="12" w:space="0" w:color="auto"/>
              <w:bottom w:val="single" w:sz="2" w:space="0" w:color="auto"/>
            </w:tcBorders>
            <w:shd w:val="clear" w:color="auto" w:fill="auto"/>
          </w:tcPr>
          <w:p w:rsidR="006E093F" w:rsidRPr="003B70BB" w:rsidRDefault="006E093F" w:rsidP="00410D0F">
            <w:pPr>
              <w:pStyle w:val="Tabletext"/>
            </w:pPr>
            <w:r w:rsidRPr="003B70BB">
              <w:t>24</w:t>
            </w:r>
            <w:r w:rsidR="003B70BB">
              <w:t> </w:t>
            </w:r>
            <w:r w:rsidRPr="003B70BB">
              <w:t>November 2010</w:t>
            </w:r>
          </w:p>
        </w:tc>
      </w:tr>
      <w:tr w:rsidR="006E093F" w:rsidRPr="003B70BB" w:rsidTr="00F30C96">
        <w:tc>
          <w:tcPr>
            <w:tcW w:w="1701" w:type="dxa"/>
            <w:tcBorders>
              <w:top w:val="single" w:sz="2" w:space="0" w:color="auto"/>
              <w:bottom w:val="single" w:sz="12" w:space="0" w:color="auto"/>
            </w:tcBorders>
            <w:shd w:val="clear" w:color="auto" w:fill="auto"/>
          </w:tcPr>
          <w:p w:rsidR="006E093F" w:rsidRPr="003B70BB" w:rsidRDefault="006E093F" w:rsidP="00410D0F">
            <w:pPr>
              <w:pStyle w:val="Tabletext"/>
            </w:pPr>
            <w:r w:rsidRPr="003B70BB">
              <w:t>2.  Sections</w:t>
            </w:r>
            <w:r w:rsidR="003B70BB">
              <w:t> </w:t>
            </w:r>
            <w:r w:rsidRPr="003B70BB">
              <w:t>3 to 56</w:t>
            </w:r>
          </w:p>
        </w:tc>
        <w:tc>
          <w:tcPr>
            <w:tcW w:w="3828" w:type="dxa"/>
            <w:tcBorders>
              <w:top w:val="single" w:sz="2" w:space="0" w:color="auto"/>
              <w:bottom w:val="single" w:sz="12" w:space="0" w:color="auto"/>
            </w:tcBorders>
            <w:shd w:val="clear" w:color="auto" w:fill="auto"/>
          </w:tcPr>
          <w:p w:rsidR="006E093F" w:rsidRPr="003B70BB" w:rsidRDefault="006E093F" w:rsidP="00410D0F">
            <w:pPr>
              <w:pStyle w:val="Tabletext"/>
            </w:pPr>
            <w:r w:rsidRPr="003B70BB">
              <w:t>A single day to be fixed by Proclamation.</w:t>
            </w:r>
          </w:p>
          <w:p w:rsidR="006E093F" w:rsidRPr="003B70BB" w:rsidRDefault="006E093F" w:rsidP="00410D0F">
            <w:pPr>
              <w:pStyle w:val="Tabletext"/>
            </w:pPr>
            <w:r w:rsidRPr="003B70BB">
              <w:t>However, if any of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6E093F" w:rsidRPr="003B70BB" w:rsidRDefault="006E093F" w:rsidP="00410D0F">
            <w:pPr>
              <w:pStyle w:val="Tabletext"/>
            </w:pPr>
            <w:r w:rsidRPr="003B70BB">
              <w:t>1</w:t>
            </w:r>
            <w:r w:rsidR="003B70BB">
              <w:t> </w:t>
            </w:r>
            <w:r w:rsidRPr="003B70BB">
              <w:t>January 2011</w:t>
            </w:r>
          </w:p>
          <w:p w:rsidR="006E093F" w:rsidRPr="003B70BB" w:rsidRDefault="006E093F" w:rsidP="00410D0F">
            <w:pPr>
              <w:pStyle w:val="Tabletext"/>
            </w:pPr>
            <w:r w:rsidRPr="003B70BB">
              <w:t>(</w:t>
            </w:r>
            <w:r w:rsidRPr="003B70BB">
              <w:rPr>
                <w:i/>
              </w:rPr>
              <w:t>see</w:t>
            </w:r>
            <w:r w:rsidRPr="003B70BB">
              <w:t xml:space="preserve"> F2010L03052)</w:t>
            </w:r>
          </w:p>
        </w:tc>
      </w:tr>
    </w:tbl>
    <w:p w:rsidR="006E093F" w:rsidRPr="003B70BB" w:rsidRDefault="006E093F" w:rsidP="006E093F">
      <w:pPr>
        <w:pStyle w:val="notetext"/>
      </w:pPr>
      <w:r w:rsidRPr="003B70BB">
        <w:rPr>
          <w:snapToGrid w:val="0"/>
          <w:lang w:eastAsia="en-US"/>
        </w:rPr>
        <w:t xml:space="preserve">Note: </w:t>
      </w:r>
      <w:r w:rsidRPr="003B70BB">
        <w:rPr>
          <w:snapToGrid w:val="0"/>
          <w:lang w:eastAsia="en-US"/>
        </w:rPr>
        <w:tab/>
        <w:t>This table relates only to the provisions of this Act as originally enacted. It will not be amended to deal with any later amendments of this Act.</w:t>
      </w:r>
    </w:p>
    <w:p w:rsidR="006E093F" w:rsidRPr="003B70BB" w:rsidRDefault="006E093F" w:rsidP="006E093F">
      <w:pPr>
        <w:pStyle w:val="subsection"/>
      </w:pPr>
      <w:r w:rsidRPr="003B70BB">
        <w:tab/>
        <w:t>(2)</w:t>
      </w:r>
      <w:r w:rsidRPr="003B70BB">
        <w:tab/>
      </w:r>
      <w:r w:rsidR="003B70BB" w:rsidRPr="003B70BB">
        <w:t>Any information in column 3 of the table is not part of this Act.</w:t>
      </w:r>
      <w:r w:rsidRPr="003B70BB">
        <w:t xml:space="preserve"> Information may be inserted in this column, or information in it may be edited, in any published version of this Act.</w:t>
      </w:r>
    </w:p>
    <w:p w:rsidR="006E093F" w:rsidRPr="003B70BB" w:rsidRDefault="006E093F" w:rsidP="006E093F">
      <w:pPr>
        <w:pStyle w:val="ActHead5"/>
      </w:pPr>
      <w:bookmarkStart w:id="4" w:name="_Toc455065102"/>
      <w:r w:rsidRPr="003B70BB">
        <w:rPr>
          <w:rStyle w:val="CharSectno"/>
        </w:rPr>
        <w:t>2A</w:t>
      </w:r>
      <w:r w:rsidRPr="003B70BB">
        <w:t xml:space="preserve">  Objects and functions</w:t>
      </w:r>
      <w:bookmarkEnd w:id="4"/>
    </w:p>
    <w:p w:rsidR="006E093F" w:rsidRPr="003B70BB" w:rsidRDefault="006E093F" w:rsidP="006E093F">
      <w:pPr>
        <w:pStyle w:val="subsection"/>
      </w:pPr>
      <w:r w:rsidRPr="003B70BB">
        <w:tab/>
        <w:t>(1)</w:t>
      </w:r>
      <w:r w:rsidRPr="003B70BB">
        <w:tab/>
        <w:t>The object of this Act is to establish an Agency to advise on and manage national preventive health programs.</w:t>
      </w:r>
    </w:p>
    <w:p w:rsidR="006E093F" w:rsidRPr="003B70BB" w:rsidRDefault="006E093F" w:rsidP="006E093F">
      <w:pPr>
        <w:pStyle w:val="subsection"/>
      </w:pPr>
      <w:r w:rsidRPr="003B70BB">
        <w:tab/>
        <w:t>(2)</w:t>
      </w:r>
      <w:r w:rsidRPr="003B70BB">
        <w:tab/>
        <w:t>The function of the Agency and its CEO are to be interpreted in accordance with the following objects:</w:t>
      </w:r>
    </w:p>
    <w:p w:rsidR="006E093F" w:rsidRPr="003B70BB" w:rsidRDefault="006E093F" w:rsidP="006E093F">
      <w:pPr>
        <w:pStyle w:val="paragraph"/>
      </w:pPr>
      <w:r w:rsidRPr="003B70BB">
        <w:tab/>
        <w:t>(a)</w:t>
      </w:r>
      <w:r w:rsidRPr="003B70BB">
        <w:tab/>
        <w:t>to effectively monitor, evaluate and build evidence in relation to preventive health strategies;</w:t>
      </w:r>
    </w:p>
    <w:p w:rsidR="006E093F" w:rsidRPr="003B70BB" w:rsidRDefault="006E093F" w:rsidP="006E093F">
      <w:pPr>
        <w:pStyle w:val="paragraph"/>
      </w:pPr>
      <w:r w:rsidRPr="003B70BB">
        <w:tab/>
        <w:t>(b)</w:t>
      </w:r>
      <w:r w:rsidRPr="003B70BB">
        <w:tab/>
        <w:t>to facilitate a national health prevention research infrastructure;</w:t>
      </w:r>
    </w:p>
    <w:p w:rsidR="006E093F" w:rsidRPr="003B70BB" w:rsidRDefault="006E093F" w:rsidP="006E093F">
      <w:pPr>
        <w:pStyle w:val="paragraph"/>
      </w:pPr>
      <w:r w:rsidRPr="003B70BB">
        <w:tab/>
        <w:t>(c)</w:t>
      </w:r>
      <w:r w:rsidRPr="003B70BB">
        <w:tab/>
        <w:t>to generate new partnerships for workplace, community and school interventions;</w:t>
      </w:r>
    </w:p>
    <w:p w:rsidR="006E093F" w:rsidRPr="003B70BB" w:rsidRDefault="006E093F" w:rsidP="006E093F">
      <w:pPr>
        <w:pStyle w:val="paragraph"/>
      </w:pPr>
      <w:r w:rsidRPr="003B70BB">
        <w:tab/>
        <w:t>(d)</w:t>
      </w:r>
      <w:r w:rsidRPr="003B70BB">
        <w:tab/>
        <w:t>to assist in the development of the health prevention workforce;</w:t>
      </w:r>
    </w:p>
    <w:p w:rsidR="006E093F" w:rsidRPr="003B70BB" w:rsidRDefault="006E093F" w:rsidP="006E093F">
      <w:pPr>
        <w:pStyle w:val="paragraph"/>
      </w:pPr>
      <w:r w:rsidRPr="003B70BB">
        <w:tab/>
        <w:t>(e)</w:t>
      </w:r>
      <w:r w:rsidRPr="003B70BB">
        <w:tab/>
        <w:t>to coordinate and implement a national approach to social marketing for preventive health programs.</w:t>
      </w:r>
    </w:p>
    <w:p w:rsidR="006E093F" w:rsidRPr="003B70BB" w:rsidRDefault="006E093F" w:rsidP="006E093F">
      <w:pPr>
        <w:pStyle w:val="ActHead5"/>
      </w:pPr>
      <w:bookmarkStart w:id="5" w:name="_Toc455065103"/>
      <w:r w:rsidRPr="003B70BB">
        <w:rPr>
          <w:rStyle w:val="CharSectno"/>
        </w:rPr>
        <w:t>3</w:t>
      </w:r>
      <w:r w:rsidRPr="003B70BB">
        <w:t xml:space="preserve">  Definitions</w:t>
      </w:r>
      <w:bookmarkEnd w:id="5"/>
    </w:p>
    <w:p w:rsidR="006E093F" w:rsidRPr="003B70BB" w:rsidRDefault="006E093F" w:rsidP="006E093F">
      <w:pPr>
        <w:pStyle w:val="subsection"/>
      </w:pPr>
      <w:r w:rsidRPr="003B70BB">
        <w:tab/>
      </w:r>
      <w:r w:rsidRPr="003B70BB">
        <w:tab/>
        <w:t>In this Act:</w:t>
      </w:r>
    </w:p>
    <w:p w:rsidR="006E093F" w:rsidRPr="003B70BB" w:rsidRDefault="006E093F" w:rsidP="006E093F">
      <w:pPr>
        <w:pStyle w:val="Definition"/>
      </w:pPr>
      <w:r w:rsidRPr="003B70BB">
        <w:rPr>
          <w:b/>
          <w:i/>
        </w:rPr>
        <w:t>Advisory Council</w:t>
      </w:r>
      <w:r w:rsidRPr="003B70BB">
        <w:t xml:space="preserve"> means the Advisory Council of the ANPHA established by section</w:t>
      </w:r>
      <w:r w:rsidR="003B70BB">
        <w:t> </w:t>
      </w:r>
      <w:r w:rsidRPr="003B70BB">
        <w:t>28.</w:t>
      </w:r>
    </w:p>
    <w:p w:rsidR="006E093F" w:rsidRPr="003B70BB" w:rsidRDefault="006E093F" w:rsidP="006E093F">
      <w:pPr>
        <w:pStyle w:val="Definition"/>
      </w:pPr>
      <w:r w:rsidRPr="003B70BB">
        <w:rPr>
          <w:b/>
          <w:i/>
        </w:rPr>
        <w:t>ANPHA</w:t>
      </w:r>
      <w:r w:rsidRPr="003B70BB">
        <w:t xml:space="preserve"> means the Australian National Preventive Health Agency established by section</w:t>
      </w:r>
      <w:r w:rsidR="003B70BB">
        <w:t> </w:t>
      </w:r>
      <w:r w:rsidRPr="003B70BB">
        <w:t>6.</w:t>
      </w:r>
    </w:p>
    <w:p w:rsidR="006E093F" w:rsidRPr="003B70BB" w:rsidRDefault="006E093F" w:rsidP="006E093F">
      <w:pPr>
        <w:pStyle w:val="Definition"/>
      </w:pPr>
      <w:r w:rsidRPr="003B70BB">
        <w:rPr>
          <w:b/>
          <w:i/>
        </w:rPr>
        <w:t>Australian Local Government Association</w:t>
      </w:r>
      <w:r w:rsidRPr="003B70BB">
        <w:t xml:space="preserve"> means the Australian Local Government Association Limited (ABN 31</w:t>
      </w:r>
      <w:r w:rsidR="003B70BB">
        <w:t> </w:t>
      </w:r>
      <w:r w:rsidRPr="003B70BB">
        <w:t>008</w:t>
      </w:r>
      <w:r w:rsidR="00240BE1" w:rsidRPr="003B70BB">
        <w:t> </w:t>
      </w:r>
      <w:r w:rsidRPr="003B70BB">
        <w:t>613</w:t>
      </w:r>
      <w:r w:rsidR="003B70BB">
        <w:t> </w:t>
      </w:r>
      <w:r w:rsidRPr="003B70BB">
        <w:t>876).</w:t>
      </w:r>
    </w:p>
    <w:p w:rsidR="006E093F" w:rsidRPr="003B70BB" w:rsidRDefault="006E093F" w:rsidP="006E093F">
      <w:pPr>
        <w:pStyle w:val="Definition"/>
      </w:pPr>
      <w:r w:rsidRPr="003B70BB">
        <w:rPr>
          <w:b/>
          <w:i/>
        </w:rPr>
        <w:t>CEO</w:t>
      </w:r>
      <w:r w:rsidRPr="003B70BB">
        <w:t xml:space="preserve"> means the Chief Executive Officer of the ANPHA appointed in accordance with section</w:t>
      </w:r>
      <w:r w:rsidR="003B70BB">
        <w:t> </w:t>
      </w:r>
      <w:r w:rsidRPr="003B70BB">
        <w:t>14.</w:t>
      </w:r>
    </w:p>
    <w:p w:rsidR="006E093F" w:rsidRPr="003B70BB" w:rsidRDefault="006E093F" w:rsidP="006E093F">
      <w:pPr>
        <w:pStyle w:val="Definition"/>
      </w:pPr>
      <w:r w:rsidRPr="003B70BB">
        <w:rPr>
          <w:b/>
          <w:i/>
        </w:rPr>
        <w:t>Chair</w:t>
      </w:r>
      <w:r w:rsidRPr="003B70BB">
        <w:t xml:space="preserve"> means the Chair of the Advisory Council.</w:t>
      </w:r>
    </w:p>
    <w:p w:rsidR="006E093F" w:rsidRPr="003B70BB" w:rsidRDefault="006E093F" w:rsidP="006E093F">
      <w:pPr>
        <w:pStyle w:val="Definition"/>
      </w:pPr>
      <w:r w:rsidRPr="003B70BB">
        <w:rPr>
          <w:b/>
          <w:i/>
        </w:rPr>
        <w:t>committee</w:t>
      </w:r>
      <w:r w:rsidRPr="003B70BB">
        <w:t xml:space="preserve"> means a committee established under section</w:t>
      </w:r>
      <w:r w:rsidR="003B70BB">
        <w:t> </w:t>
      </w:r>
      <w:r w:rsidRPr="003B70BB">
        <w:t>42.</w:t>
      </w:r>
    </w:p>
    <w:p w:rsidR="006E093F" w:rsidRPr="003B70BB" w:rsidRDefault="006E093F" w:rsidP="006E093F">
      <w:pPr>
        <w:pStyle w:val="Definition"/>
      </w:pPr>
      <w:r w:rsidRPr="003B70BB">
        <w:rPr>
          <w:b/>
          <w:i/>
        </w:rPr>
        <w:t>Deputy Chair</w:t>
      </w:r>
      <w:r w:rsidRPr="003B70BB">
        <w:t xml:space="preserve"> means the Deputy Chair of the Advisory Council.</w:t>
      </w:r>
    </w:p>
    <w:p w:rsidR="006E093F" w:rsidRPr="003B70BB" w:rsidRDefault="006E093F" w:rsidP="006E093F">
      <w:pPr>
        <w:pStyle w:val="Definition"/>
      </w:pPr>
      <w:r w:rsidRPr="003B70BB">
        <w:rPr>
          <w:b/>
          <w:i/>
        </w:rPr>
        <w:t>member</w:t>
      </w:r>
      <w:r w:rsidRPr="003B70BB">
        <w:t xml:space="preserve"> means a member of the Advisory Council appointed in accordance with section</w:t>
      </w:r>
      <w:r w:rsidR="003B70BB">
        <w:t> </w:t>
      </w:r>
      <w:r w:rsidRPr="003B70BB">
        <w:t>31 (including the Chair and the Deputy Chair).</w:t>
      </w:r>
    </w:p>
    <w:p w:rsidR="006E093F" w:rsidRPr="003B70BB" w:rsidRDefault="006E093F" w:rsidP="006E093F">
      <w:pPr>
        <w:pStyle w:val="Definition"/>
      </w:pPr>
      <w:r w:rsidRPr="003B70BB">
        <w:rPr>
          <w:b/>
          <w:i/>
        </w:rPr>
        <w:t xml:space="preserve">Ministerial Conference </w:t>
      </w:r>
      <w:r w:rsidRPr="003B70BB">
        <w:t>means the body known as the Australian Health Ministers’ Conference on the day on which this definition commences.</w:t>
      </w:r>
    </w:p>
    <w:p w:rsidR="006E093F" w:rsidRPr="003B70BB" w:rsidRDefault="006E093F" w:rsidP="006E093F">
      <w:pPr>
        <w:pStyle w:val="ActHead5"/>
      </w:pPr>
      <w:bookmarkStart w:id="6" w:name="_Toc455065104"/>
      <w:r w:rsidRPr="003B70BB">
        <w:rPr>
          <w:rStyle w:val="CharSectno"/>
        </w:rPr>
        <w:t>4</w:t>
      </w:r>
      <w:r w:rsidRPr="003B70BB">
        <w:t xml:space="preserve">  Crown to be bound</w:t>
      </w:r>
      <w:bookmarkEnd w:id="6"/>
    </w:p>
    <w:p w:rsidR="006E093F" w:rsidRPr="003B70BB" w:rsidRDefault="006E093F" w:rsidP="006E093F">
      <w:pPr>
        <w:pStyle w:val="subsection"/>
      </w:pPr>
      <w:r w:rsidRPr="003B70BB">
        <w:tab/>
      </w:r>
      <w:r w:rsidRPr="003B70BB">
        <w:tab/>
        <w:t>This Act binds the Crown in each of its capacities.</w:t>
      </w:r>
    </w:p>
    <w:p w:rsidR="006E093F" w:rsidRPr="003B70BB" w:rsidRDefault="006E093F" w:rsidP="006E093F">
      <w:pPr>
        <w:pStyle w:val="ActHead5"/>
      </w:pPr>
      <w:bookmarkStart w:id="7" w:name="_Toc455065105"/>
      <w:r w:rsidRPr="003B70BB">
        <w:rPr>
          <w:rStyle w:val="CharSectno"/>
        </w:rPr>
        <w:t>5</w:t>
      </w:r>
      <w:r w:rsidRPr="003B70BB">
        <w:t xml:space="preserve">  Extension to external Territories</w:t>
      </w:r>
      <w:bookmarkEnd w:id="7"/>
    </w:p>
    <w:p w:rsidR="006E093F" w:rsidRPr="003B70BB" w:rsidRDefault="006E093F" w:rsidP="006E093F">
      <w:pPr>
        <w:pStyle w:val="subsection"/>
      </w:pPr>
      <w:r w:rsidRPr="003B70BB">
        <w:tab/>
      </w:r>
      <w:r w:rsidRPr="003B70BB">
        <w:tab/>
        <w:t>This Act extends to every external Territory.</w:t>
      </w:r>
    </w:p>
    <w:p w:rsidR="006E093F" w:rsidRPr="003B70BB" w:rsidRDefault="006E093F" w:rsidP="00240BE1">
      <w:pPr>
        <w:pStyle w:val="ActHead2"/>
        <w:pageBreakBefore/>
      </w:pPr>
      <w:bookmarkStart w:id="8" w:name="_Toc455065106"/>
      <w:r w:rsidRPr="003B70BB">
        <w:rPr>
          <w:rStyle w:val="CharPartNo"/>
        </w:rPr>
        <w:t>Part</w:t>
      </w:r>
      <w:r w:rsidR="003B70BB" w:rsidRPr="003B70BB">
        <w:rPr>
          <w:rStyle w:val="CharPartNo"/>
        </w:rPr>
        <w:t> </w:t>
      </w:r>
      <w:r w:rsidRPr="003B70BB">
        <w:rPr>
          <w:rStyle w:val="CharPartNo"/>
        </w:rPr>
        <w:t>2</w:t>
      </w:r>
      <w:r w:rsidRPr="003B70BB">
        <w:t>—</w:t>
      </w:r>
      <w:r w:rsidRPr="003B70BB">
        <w:rPr>
          <w:rStyle w:val="CharPartText"/>
        </w:rPr>
        <w:t>Australian National Preventive Health Agency</w:t>
      </w:r>
      <w:bookmarkEnd w:id="8"/>
    </w:p>
    <w:p w:rsidR="006E093F" w:rsidRPr="003B70BB" w:rsidRDefault="00F30C96" w:rsidP="006E093F">
      <w:pPr>
        <w:pStyle w:val="Header"/>
      </w:pPr>
      <w:r w:rsidRPr="003B70BB">
        <w:rPr>
          <w:rStyle w:val="CharDivNo"/>
        </w:rPr>
        <w:t xml:space="preserve"> </w:t>
      </w:r>
      <w:r w:rsidRPr="003B70BB">
        <w:rPr>
          <w:rStyle w:val="CharDivText"/>
        </w:rPr>
        <w:t xml:space="preserve"> </w:t>
      </w:r>
    </w:p>
    <w:p w:rsidR="006E093F" w:rsidRPr="003B70BB" w:rsidRDefault="006E093F" w:rsidP="006E093F">
      <w:pPr>
        <w:pStyle w:val="ActHead5"/>
      </w:pPr>
      <w:bookmarkStart w:id="9" w:name="_Toc455065107"/>
      <w:r w:rsidRPr="003B70BB">
        <w:rPr>
          <w:rStyle w:val="CharSectno"/>
        </w:rPr>
        <w:t>6</w:t>
      </w:r>
      <w:r w:rsidRPr="003B70BB">
        <w:t xml:space="preserve">  Establishment</w:t>
      </w:r>
      <w:bookmarkEnd w:id="9"/>
    </w:p>
    <w:p w:rsidR="006E093F" w:rsidRPr="003B70BB" w:rsidRDefault="006E093F" w:rsidP="006E093F">
      <w:pPr>
        <w:pStyle w:val="subsection"/>
      </w:pPr>
      <w:r w:rsidRPr="003B70BB">
        <w:tab/>
        <w:t>(1)</w:t>
      </w:r>
      <w:r w:rsidRPr="003B70BB">
        <w:tab/>
        <w:t>The Australian National Preventive Health Agency (</w:t>
      </w:r>
      <w:r w:rsidRPr="003B70BB">
        <w:rPr>
          <w:b/>
          <w:i/>
        </w:rPr>
        <w:t>ANPHA</w:t>
      </w:r>
      <w:r w:rsidRPr="003B70BB">
        <w:t>) is established by this section.</w:t>
      </w:r>
    </w:p>
    <w:p w:rsidR="006E093F" w:rsidRPr="003B70BB" w:rsidRDefault="006E093F" w:rsidP="006E093F">
      <w:pPr>
        <w:pStyle w:val="subsection"/>
      </w:pPr>
      <w:r w:rsidRPr="003B70BB">
        <w:tab/>
        <w:t>(2)</w:t>
      </w:r>
      <w:r w:rsidRPr="003B70BB">
        <w:tab/>
        <w:t>The ANPHA may also be known by a name specified in the regulations.</w:t>
      </w:r>
    </w:p>
    <w:p w:rsidR="006E093F" w:rsidRPr="003B70BB" w:rsidRDefault="006E093F" w:rsidP="006E093F">
      <w:pPr>
        <w:pStyle w:val="ActHead5"/>
      </w:pPr>
      <w:bookmarkStart w:id="10" w:name="_Toc455065108"/>
      <w:r w:rsidRPr="003B70BB">
        <w:rPr>
          <w:rStyle w:val="CharSectno"/>
        </w:rPr>
        <w:t>7</w:t>
      </w:r>
      <w:r w:rsidRPr="003B70BB">
        <w:t xml:space="preserve">  Constitution of the ANPHA</w:t>
      </w:r>
      <w:bookmarkEnd w:id="10"/>
    </w:p>
    <w:p w:rsidR="006E093F" w:rsidRPr="003B70BB" w:rsidRDefault="006E093F" w:rsidP="006E093F">
      <w:pPr>
        <w:pStyle w:val="subsection"/>
      </w:pPr>
      <w:r w:rsidRPr="003B70BB">
        <w:tab/>
      </w:r>
      <w:r w:rsidRPr="003B70BB">
        <w:tab/>
        <w:t>The ANPHA consists of:</w:t>
      </w:r>
    </w:p>
    <w:p w:rsidR="006E093F" w:rsidRPr="003B70BB" w:rsidRDefault="006E093F" w:rsidP="006E093F">
      <w:pPr>
        <w:pStyle w:val="paragraph"/>
      </w:pPr>
      <w:r w:rsidRPr="003B70BB">
        <w:tab/>
        <w:t>(a)</w:t>
      </w:r>
      <w:r w:rsidRPr="003B70BB">
        <w:tab/>
        <w:t>the CEO; and</w:t>
      </w:r>
    </w:p>
    <w:p w:rsidR="006E093F" w:rsidRPr="003B70BB" w:rsidRDefault="006E093F" w:rsidP="006E093F">
      <w:pPr>
        <w:pStyle w:val="paragraph"/>
      </w:pPr>
      <w:r w:rsidRPr="003B70BB">
        <w:tab/>
        <w:t>(b)</w:t>
      </w:r>
      <w:r w:rsidRPr="003B70BB">
        <w:tab/>
        <w:t>the staff of the ANPHA.</w:t>
      </w:r>
    </w:p>
    <w:p w:rsidR="006E093F" w:rsidRPr="003B70BB" w:rsidRDefault="006E093F" w:rsidP="006E093F">
      <w:pPr>
        <w:pStyle w:val="notetext"/>
      </w:pPr>
      <w:r w:rsidRPr="003B70BB">
        <w:t>Note:</w:t>
      </w:r>
      <w:r w:rsidRPr="003B70BB">
        <w:tab/>
        <w:t>The ANPHA does not have a legal identity separate from the Commonwealth.</w:t>
      </w:r>
    </w:p>
    <w:p w:rsidR="006E093F" w:rsidRPr="003B70BB" w:rsidRDefault="006E093F" w:rsidP="006E093F">
      <w:pPr>
        <w:pStyle w:val="ActHead5"/>
      </w:pPr>
      <w:bookmarkStart w:id="11" w:name="_Toc455065109"/>
      <w:r w:rsidRPr="003B70BB">
        <w:rPr>
          <w:rStyle w:val="CharSectno"/>
        </w:rPr>
        <w:t>8</w:t>
      </w:r>
      <w:r w:rsidRPr="003B70BB">
        <w:t xml:space="preserve">  Function of the ANPHA</w:t>
      </w:r>
      <w:bookmarkEnd w:id="11"/>
    </w:p>
    <w:p w:rsidR="006E093F" w:rsidRPr="003B70BB" w:rsidRDefault="006E093F" w:rsidP="006E093F">
      <w:pPr>
        <w:pStyle w:val="subsection"/>
      </w:pPr>
      <w:r w:rsidRPr="003B70BB">
        <w:tab/>
      </w:r>
      <w:r w:rsidRPr="003B70BB">
        <w:tab/>
        <w:t>The ANPHA’s function is to assist the CEO in the performance of the CEO’s functions.</w:t>
      </w:r>
    </w:p>
    <w:p w:rsidR="006E093F" w:rsidRPr="003B70BB" w:rsidRDefault="006E093F" w:rsidP="006E093F">
      <w:pPr>
        <w:pStyle w:val="ActHead5"/>
        <w:rPr>
          <w:caps/>
        </w:rPr>
      </w:pPr>
      <w:bookmarkStart w:id="12" w:name="_Toc455065110"/>
      <w:r w:rsidRPr="003B70BB">
        <w:rPr>
          <w:rStyle w:val="CharSectno"/>
        </w:rPr>
        <w:t>9</w:t>
      </w:r>
      <w:r w:rsidRPr="003B70BB">
        <w:rPr>
          <w:caps/>
        </w:rPr>
        <w:t xml:space="preserve">  anpha </w:t>
      </w:r>
      <w:r w:rsidRPr="003B70BB">
        <w:t>to have the privileges and immunities of the Crown</w:t>
      </w:r>
      <w:bookmarkEnd w:id="12"/>
    </w:p>
    <w:p w:rsidR="006E093F" w:rsidRPr="003B70BB" w:rsidRDefault="006E093F" w:rsidP="006E093F">
      <w:pPr>
        <w:pStyle w:val="subsection"/>
      </w:pPr>
      <w:r w:rsidRPr="003B70BB">
        <w:tab/>
      </w:r>
      <w:r w:rsidRPr="003B70BB">
        <w:tab/>
        <w:t>The ANPHA has the privileges and immunities of the Crown.</w:t>
      </w:r>
    </w:p>
    <w:p w:rsidR="006E093F" w:rsidRPr="003B70BB" w:rsidRDefault="006E093F" w:rsidP="00240BE1">
      <w:pPr>
        <w:pStyle w:val="ActHead2"/>
        <w:pageBreakBefore/>
      </w:pPr>
      <w:bookmarkStart w:id="13" w:name="_Toc455065111"/>
      <w:r w:rsidRPr="003B70BB">
        <w:rPr>
          <w:rStyle w:val="CharPartNo"/>
        </w:rPr>
        <w:t>Part</w:t>
      </w:r>
      <w:r w:rsidR="003B70BB" w:rsidRPr="003B70BB">
        <w:rPr>
          <w:rStyle w:val="CharPartNo"/>
        </w:rPr>
        <w:t> </w:t>
      </w:r>
      <w:r w:rsidRPr="003B70BB">
        <w:rPr>
          <w:rStyle w:val="CharPartNo"/>
        </w:rPr>
        <w:t>3</w:t>
      </w:r>
      <w:r w:rsidRPr="003B70BB">
        <w:t>—</w:t>
      </w:r>
      <w:r w:rsidRPr="003B70BB">
        <w:rPr>
          <w:rStyle w:val="CharPartText"/>
        </w:rPr>
        <w:t>Chief Executive Officer, staff and consultants</w:t>
      </w:r>
      <w:bookmarkEnd w:id="13"/>
    </w:p>
    <w:p w:rsidR="006E093F" w:rsidRPr="003B70BB" w:rsidRDefault="006E093F" w:rsidP="006E093F">
      <w:pPr>
        <w:pStyle w:val="ActHead3"/>
      </w:pPr>
      <w:bookmarkStart w:id="14" w:name="_Toc455065112"/>
      <w:r w:rsidRPr="003B70BB">
        <w:rPr>
          <w:rStyle w:val="CharDivNo"/>
        </w:rPr>
        <w:t>Division</w:t>
      </w:r>
      <w:r w:rsidR="003B70BB" w:rsidRPr="003B70BB">
        <w:rPr>
          <w:rStyle w:val="CharDivNo"/>
        </w:rPr>
        <w:t> </w:t>
      </w:r>
      <w:r w:rsidRPr="003B70BB">
        <w:rPr>
          <w:rStyle w:val="CharDivNo"/>
        </w:rPr>
        <w:t>1</w:t>
      </w:r>
      <w:r w:rsidRPr="003B70BB">
        <w:t>—</w:t>
      </w:r>
      <w:r w:rsidRPr="003B70BB">
        <w:rPr>
          <w:rStyle w:val="CharDivText"/>
        </w:rPr>
        <w:t>The Chief Executive Officer</w:t>
      </w:r>
      <w:bookmarkEnd w:id="14"/>
    </w:p>
    <w:p w:rsidR="006E093F" w:rsidRPr="003B70BB" w:rsidRDefault="006E093F" w:rsidP="006E093F">
      <w:pPr>
        <w:pStyle w:val="ActHead4"/>
      </w:pPr>
      <w:bookmarkStart w:id="15" w:name="_Toc455065113"/>
      <w:r w:rsidRPr="003B70BB">
        <w:rPr>
          <w:rStyle w:val="CharSubdNo"/>
        </w:rPr>
        <w:t>Subdivision A</w:t>
      </w:r>
      <w:r w:rsidRPr="003B70BB">
        <w:t>—</w:t>
      </w:r>
      <w:r w:rsidRPr="003B70BB">
        <w:rPr>
          <w:rStyle w:val="CharSubdText"/>
        </w:rPr>
        <w:t>Functions and powers</w:t>
      </w:r>
      <w:bookmarkEnd w:id="15"/>
    </w:p>
    <w:p w:rsidR="006E093F" w:rsidRPr="003B70BB" w:rsidRDefault="006E093F" w:rsidP="006E093F">
      <w:pPr>
        <w:pStyle w:val="ActHead5"/>
      </w:pPr>
      <w:bookmarkStart w:id="16" w:name="_Toc455065114"/>
      <w:r w:rsidRPr="003B70BB">
        <w:rPr>
          <w:rStyle w:val="CharSectno"/>
        </w:rPr>
        <w:t>10</w:t>
      </w:r>
      <w:r w:rsidRPr="003B70BB">
        <w:t xml:space="preserve">  Chief Executive Officer</w:t>
      </w:r>
      <w:bookmarkEnd w:id="16"/>
    </w:p>
    <w:p w:rsidR="006E093F" w:rsidRPr="003B70BB" w:rsidRDefault="006E093F" w:rsidP="006E093F">
      <w:pPr>
        <w:pStyle w:val="subsection"/>
      </w:pPr>
      <w:r w:rsidRPr="003B70BB">
        <w:tab/>
      </w:r>
      <w:r w:rsidRPr="003B70BB">
        <w:tab/>
        <w:t>There is to be a Chief Executive Officer of the ANPHA.</w:t>
      </w:r>
    </w:p>
    <w:p w:rsidR="006E093F" w:rsidRPr="003B70BB" w:rsidRDefault="006E093F" w:rsidP="006E093F">
      <w:pPr>
        <w:pStyle w:val="ActHead5"/>
      </w:pPr>
      <w:bookmarkStart w:id="17" w:name="_Toc455065115"/>
      <w:r w:rsidRPr="003B70BB">
        <w:rPr>
          <w:rStyle w:val="CharSectno"/>
        </w:rPr>
        <w:t>11</w:t>
      </w:r>
      <w:r w:rsidRPr="003B70BB">
        <w:t xml:space="preserve">  Functions of the CEO</w:t>
      </w:r>
      <w:bookmarkEnd w:id="17"/>
    </w:p>
    <w:p w:rsidR="006E093F" w:rsidRPr="003B70BB" w:rsidRDefault="006E093F" w:rsidP="006E093F">
      <w:pPr>
        <w:pStyle w:val="subsection"/>
      </w:pPr>
      <w:r w:rsidRPr="003B70BB">
        <w:tab/>
        <w:t>(1)</w:t>
      </w:r>
      <w:r w:rsidRPr="003B70BB">
        <w:tab/>
        <w:t>The CEO’s functions are:</w:t>
      </w:r>
    </w:p>
    <w:p w:rsidR="006E093F" w:rsidRPr="003B70BB" w:rsidRDefault="006E093F" w:rsidP="006E093F">
      <w:pPr>
        <w:pStyle w:val="paragraph"/>
      </w:pPr>
      <w:r w:rsidRPr="003B70BB">
        <w:tab/>
        <w:t>(a)</w:t>
      </w:r>
      <w:r w:rsidRPr="003B70BB">
        <w:tab/>
        <w:t>if requested to do so by the Minister, or on his or her own initiative, to advise and make recommendations to the Minister on matters relating to preventive health; and</w:t>
      </w:r>
    </w:p>
    <w:p w:rsidR="006E093F" w:rsidRPr="003B70BB" w:rsidRDefault="006E093F" w:rsidP="006E093F">
      <w:pPr>
        <w:pStyle w:val="paragraph"/>
      </w:pPr>
      <w:r w:rsidRPr="003B70BB">
        <w:tab/>
        <w:t>(b)</w:t>
      </w:r>
      <w:r w:rsidRPr="003B70BB">
        <w:tab/>
        <w:t>if requested to do so, in writing, by the Chair of the Ministerial Conference, to advise and make recommendations to the Ministerial Conference on matters relating to preventive health; and</w:t>
      </w:r>
    </w:p>
    <w:p w:rsidR="006E093F" w:rsidRPr="003B70BB" w:rsidRDefault="006E093F" w:rsidP="006E093F">
      <w:pPr>
        <w:pStyle w:val="paragraph"/>
      </w:pPr>
      <w:r w:rsidRPr="003B70BB">
        <w:tab/>
        <w:t>(c)</w:t>
      </w:r>
      <w:r w:rsidRPr="003B70BB">
        <w:tab/>
        <w:t>if requested to do so, in writing, by a State or Territory government or the Australian Local Government Association, to advise and make recommendations to the State or Territory government or the Australian Local Government Association, as the case may be, on matters relating to preventive health; and</w:t>
      </w:r>
    </w:p>
    <w:p w:rsidR="006E093F" w:rsidRPr="003B70BB" w:rsidRDefault="006E093F" w:rsidP="006E093F">
      <w:pPr>
        <w:pStyle w:val="paragraph"/>
      </w:pPr>
      <w:r w:rsidRPr="003B70BB">
        <w:tab/>
        <w:t>(d)</w:t>
      </w:r>
      <w:r w:rsidRPr="003B70BB">
        <w:tab/>
        <w:t>to collect, analyse, interpret and disseminate information relating to preventive health; and</w:t>
      </w:r>
    </w:p>
    <w:p w:rsidR="006E093F" w:rsidRPr="003B70BB" w:rsidRDefault="006E093F" w:rsidP="006E093F">
      <w:pPr>
        <w:pStyle w:val="paragraph"/>
      </w:pPr>
      <w:r w:rsidRPr="003B70BB">
        <w:tab/>
        <w:t>(e)</w:t>
      </w:r>
      <w:r w:rsidRPr="003B70BB">
        <w:tab/>
        <w:t>every 2 years, starting in 2013, to publish a report on the state of preventive health in Australia; and</w:t>
      </w:r>
    </w:p>
    <w:p w:rsidR="006E093F" w:rsidRPr="003B70BB" w:rsidRDefault="006E093F" w:rsidP="006E093F">
      <w:pPr>
        <w:pStyle w:val="paragraph"/>
      </w:pPr>
      <w:r w:rsidRPr="003B70BB">
        <w:tab/>
        <w:t>(f)</w:t>
      </w:r>
      <w:r w:rsidRPr="003B70BB">
        <w:tab/>
        <w:t>to conduct educational, promotional and community awareness programs relating to preventive health, including:</w:t>
      </w:r>
    </w:p>
    <w:p w:rsidR="006E093F" w:rsidRPr="003B70BB" w:rsidRDefault="006E093F" w:rsidP="006E093F">
      <w:pPr>
        <w:pStyle w:val="paragraphsub"/>
      </w:pPr>
      <w:r w:rsidRPr="003B70BB">
        <w:tab/>
        <w:t>(i)</w:t>
      </w:r>
      <w:r w:rsidRPr="003B70BB">
        <w:tab/>
        <w:t>the promotion of a healthy lifestyle and good nutrition; and</w:t>
      </w:r>
    </w:p>
    <w:p w:rsidR="006E093F" w:rsidRPr="003B70BB" w:rsidRDefault="006E093F" w:rsidP="006E093F">
      <w:pPr>
        <w:pStyle w:val="paragraphsub"/>
      </w:pPr>
      <w:r w:rsidRPr="003B70BB">
        <w:tab/>
        <w:t>(ii)</w:t>
      </w:r>
      <w:r w:rsidRPr="003B70BB">
        <w:tab/>
        <w:t>reducing tobacco use; and</w:t>
      </w:r>
    </w:p>
    <w:p w:rsidR="006E093F" w:rsidRPr="003B70BB" w:rsidRDefault="006E093F" w:rsidP="006E093F">
      <w:pPr>
        <w:pStyle w:val="paragraphsub"/>
      </w:pPr>
      <w:r w:rsidRPr="003B70BB">
        <w:tab/>
        <w:t>(iii)</w:t>
      </w:r>
      <w:r w:rsidRPr="003B70BB">
        <w:tab/>
        <w:t>minimising the harmful drinking of alcohol; and</w:t>
      </w:r>
    </w:p>
    <w:p w:rsidR="006E093F" w:rsidRPr="003B70BB" w:rsidRDefault="006E093F" w:rsidP="006E093F">
      <w:pPr>
        <w:pStyle w:val="paragraphsub"/>
      </w:pPr>
      <w:r w:rsidRPr="003B70BB">
        <w:tab/>
        <w:t>(iv)</w:t>
      </w:r>
      <w:r w:rsidRPr="003B70BB">
        <w:tab/>
        <w:t>discouraging substance abuse; and</w:t>
      </w:r>
    </w:p>
    <w:p w:rsidR="006E093F" w:rsidRPr="003B70BB" w:rsidRDefault="006E093F" w:rsidP="006E093F">
      <w:pPr>
        <w:pStyle w:val="paragraphsub"/>
      </w:pPr>
      <w:r w:rsidRPr="003B70BB">
        <w:tab/>
        <w:t>(v)</w:t>
      </w:r>
      <w:r w:rsidRPr="003B70BB">
        <w:tab/>
        <w:t>reducing the incidence of obesity amongst Australians; and</w:t>
      </w:r>
    </w:p>
    <w:p w:rsidR="006E093F" w:rsidRPr="003B70BB" w:rsidRDefault="006E093F" w:rsidP="006E093F">
      <w:pPr>
        <w:pStyle w:val="paragraph"/>
      </w:pPr>
      <w:r w:rsidRPr="003B70BB">
        <w:tab/>
        <w:t>(g)</w:t>
      </w:r>
      <w:r w:rsidRPr="003B70BB">
        <w:tab/>
        <w:t>to make, on behalf of the Commonwealth, grants of financial assistance relating to preventive health; and</w:t>
      </w:r>
    </w:p>
    <w:p w:rsidR="006E093F" w:rsidRPr="003B70BB" w:rsidRDefault="006E093F" w:rsidP="006E093F">
      <w:pPr>
        <w:pStyle w:val="paragraph"/>
      </w:pPr>
      <w:r w:rsidRPr="003B70BB">
        <w:tab/>
        <w:t>(h)</w:t>
      </w:r>
      <w:r w:rsidRPr="003B70BB">
        <w:tab/>
        <w:t>to encourage initiatives relating to preventive health matters through partnerships with industry, non</w:t>
      </w:r>
      <w:r w:rsidR="003B70BB">
        <w:noBreakHyphen/>
      </w:r>
      <w:r w:rsidRPr="003B70BB">
        <w:t>governmental organisations and the community sector; and</w:t>
      </w:r>
    </w:p>
    <w:p w:rsidR="006E093F" w:rsidRPr="003B70BB" w:rsidRDefault="006E093F" w:rsidP="006E093F">
      <w:pPr>
        <w:pStyle w:val="paragraph"/>
      </w:pPr>
      <w:r w:rsidRPr="003B70BB">
        <w:tab/>
        <w:t>(i)</w:t>
      </w:r>
      <w:r w:rsidRPr="003B70BB">
        <w:tab/>
        <w:t>to develop national standards and codes of practice relating to preventive health matters; and</w:t>
      </w:r>
    </w:p>
    <w:p w:rsidR="006E093F" w:rsidRPr="003B70BB" w:rsidRDefault="006E093F" w:rsidP="006E093F">
      <w:pPr>
        <w:pStyle w:val="paragraph"/>
      </w:pPr>
      <w:r w:rsidRPr="003B70BB">
        <w:tab/>
        <w:t>(j)</w:t>
      </w:r>
      <w:r w:rsidRPr="003B70BB">
        <w:tab/>
        <w:t>to manage schemes that provide awards to participants to recognise excellent performance in matters relating to preventive health; and</w:t>
      </w:r>
    </w:p>
    <w:p w:rsidR="006E093F" w:rsidRPr="003B70BB" w:rsidRDefault="006E093F" w:rsidP="006E093F">
      <w:pPr>
        <w:pStyle w:val="paragraph"/>
      </w:pPr>
      <w:r w:rsidRPr="003B70BB">
        <w:tab/>
        <w:t>(k)</w:t>
      </w:r>
      <w:r w:rsidRPr="003B70BB">
        <w:tab/>
        <w:t>any other function relating to preventive health that is set out in a legislative instrument made by the Minister; and</w:t>
      </w:r>
    </w:p>
    <w:p w:rsidR="006E093F" w:rsidRPr="003B70BB" w:rsidRDefault="006E093F" w:rsidP="006E093F">
      <w:pPr>
        <w:pStyle w:val="paragraph"/>
      </w:pPr>
      <w:r w:rsidRPr="003B70BB">
        <w:tab/>
        <w:t>(l)</w:t>
      </w:r>
      <w:r w:rsidRPr="003B70BB">
        <w:tab/>
        <w:t>to do anything incidental to, or conducive to, the performance of any of the above functions.</w:t>
      </w:r>
    </w:p>
    <w:p w:rsidR="006E093F" w:rsidRPr="003B70BB" w:rsidRDefault="006E093F" w:rsidP="006E093F">
      <w:pPr>
        <w:pStyle w:val="subsection"/>
      </w:pPr>
      <w:r w:rsidRPr="003B70BB">
        <w:tab/>
        <w:t>(2)</w:t>
      </w:r>
      <w:r w:rsidRPr="003B70BB">
        <w:tab/>
        <w:t>The CEO has the power to do all things necessary or convenient to be done for or in connection with the performance of his or her functions.</w:t>
      </w:r>
    </w:p>
    <w:p w:rsidR="006E093F" w:rsidRPr="003B70BB" w:rsidRDefault="006E093F" w:rsidP="006E093F">
      <w:pPr>
        <w:pStyle w:val="subsection"/>
      </w:pPr>
      <w:r w:rsidRPr="003B70BB">
        <w:tab/>
        <w:t>(3)</w:t>
      </w:r>
      <w:r w:rsidRPr="003B70BB">
        <w:tab/>
      </w:r>
      <w:r w:rsidR="003B70BB">
        <w:t>Paragraph (</w:t>
      </w:r>
      <w:r w:rsidRPr="003B70BB">
        <w:t>1)(b) only applies if:</w:t>
      </w:r>
    </w:p>
    <w:p w:rsidR="006E093F" w:rsidRPr="003B70BB" w:rsidRDefault="006E093F" w:rsidP="006E093F">
      <w:pPr>
        <w:pStyle w:val="paragraph"/>
      </w:pPr>
      <w:r w:rsidRPr="003B70BB">
        <w:tab/>
        <w:t>(a)</w:t>
      </w:r>
      <w:r w:rsidRPr="003B70BB">
        <w:tab/>
        <w:t>the Ministerial Conference agrees to the request; and</w:t>
      </w:r>
    </w:p>
    <w:p w:rsidR="006E093F" w:rsidRPr="003B70BB" w:rsidRDefault="006E093F" w:rsidP="006E093F">
      <w:pPr>
        <w:pStyle w:val="paragraph"/>
      </w:pPr>
      <w:r w:rsidRPr="003B70BB">
        <w:tab/>
        <w:t>(b)</w:t>
      </w:r>
      <w:r w:rsidRPr="003B70BB">
        <w:tab/>
        <w:t>when making the request, the Chair of the Ministerial Conference states that the Ministerial Conference has agreed to the request.</w:t>
      </w:r>
    </w:p>
    <w:p w:rsidR="006E093F" w:rsidRPr="003B70BB" w:rsidRDefault="006E093F" w:rsidP="006E093F">
      <w:pPr>
        <w:pStyle w:val="notetext"/>
      </w:pPr>
      <w:r w:rsidRPr="003B70BB">
        <w:t>Note:</w:t>
      </w:r>
      <w:r w:rsidRPr="003B70BB">
        <w:tab/>
        <w:t>See section</w:t>
      </w:r>
      <w:r w:rsidR="003B70BB">
        <w:t> </w:t>
      </w:r>
      <w:r w:rsidRPr="003B70BB">
        <w:t>55.</w:t>
      </w:r>
    </w:p>
    <w:p w:rsidR="006E093F" w:rsidRPr="003B70BB" w:rsidRDefault="006E093F" w:rsidP="006E093F">
      <w:pPr>
        <w:pStyle w:val="subsection"/>
      </w:pPr>
      <w:r w:rsidRPr="003B70BB">
        <w:tab/>
        <w:t>(4)</w:t>
      </w:r>
      <w:r w:rsidRPr="003B70BB">
        <w:tab/>
        <w:t xml:space="preserve">The Minister must not set out a function in a legislative instrument under </w:t>
      </w:r>
      <w:r w:rsidR="003B70BB">
        <w:t>paragraph (</w:t>
      </w:r>
      <w:r w:rsidRPr="003B70BB">
        <w:t>1)(k) unless the Ministerial Conference has agreed to the function.</w:t>
      </w:r>
    </w:p>
    <w:p w:rsidR="006E093F" w:rsidRPr="003B70BB" w:rsidRDefault="006E093F" w:rsidP="006E093F">
      <w:pPr>
        <w:pStyle w:val="notetext"/>
      </w:pPr>
      <w:r w:rsidRPr="003B70BB">
        <w:t>Note:</w:t>
      </w:r>
      <w:r w:rsidRPr="003B70BB">
        <w:tab/>
        <w:t>See section</w:t>
      </w:r>
      <w:r w:rsidR="003B70BB">
        <w:t> </w:t>
      </w:r>
      <w:r w:rsidRPr="003B70BB">
        <w:t>55.</w:t>
      </w:r>
    </w:p>
    <w:p w:rsidR="006E093F" w:rsidRPr="003B70BB" w:rsidRDefault="006E093F" w:rsidP="006E093F">
      <w:pPr>
        <w:pStyle w:val="SubsectionHead"/>
      </w:pPr>
      <w:r w:rsidRPr="003B70BB">
        <w:t>Constitutional limits</w:t>
      </w:r>
    </w:p>
    <w:p w:rsidR="006E093F" w:rsidRPr="003B70BB" w:rsidRDefault="006E093F" w:rsidP="006E093F">
      <w:pPr>
        <w:pStyle w:val="subsection"/>
      </w:pPr>
      <w:r w:rsidRPr="003B70BB">
        <w:tab/>
        <w:t>(5)</w:t>
      </w:r>
      <w:r w:rsidRPr="003B70BB">
        <w:tab/>
        <w:t>The CEO may perform the CEO’s functions only:</w:t>
      </w:r>
    </w:p>
    <w:p w:rsidR="006E093F" w:rsidRPr="003B70BB" w:rsidRDefault="006E093F" w:rsidP="006E093F">
      <w:pPr>
        <w:pStyle w:val="paragraph"/>
      </w:pPr>
      <w:r w:rsidRPr="003B70BB">
        <w:tab/>
        <w:t>(a)</w:t>
      </w:r>
      <w:r w:rsidRPr="003B70BB">
        <w:tab/>
        <w:t>for purposes relating to a corporation to which paragraph</w:t>
      </w:r>
      <w:r w:rsidR="003B70BB">
        <w:t> </w:t>
      </w:r>
      <w:r w:rsidRPr="003B70BB">
        <w:t>51(xx) of the Constitution applies; or</w:t>
      </w:r>
    </w:p>
    <w:p w:rsidR="006E093F" w:rsidRPr="003B70BB" w:rsidRDefault="006E093F" w:rsidP="006E093F">
      <w:pPr>
        <w:pStyle w:val="paragraph"/>
      </w:pPr>
      <w:r w:rsidRPr="003B70BB">
        <w:tab/>
        <w:t>(b)</w:t>
      </w:r>
      <w:r w:rsidRPr="003B70BB">
        <w:tab/>
        <w:t>for purposes relating to the collection of statistics; or</w:t>
      </w:r>
    </w:p>
    <w:p w:rsidR="006E093F" w:rsidRPr="003B70BB" w:rsidRDefault="006E093F" w:rsidP="00484136">
      <w:pPr>
        <w:pStyle w:val="paragraph"/>
        <w:keepNext/>
      </w:pPr>
      <w:r w:rsidRPr="003B70BB">
        <w:tab/>
        <w:t>(c)</w:t>
      </w:r>
      <w:r w:rsidRPr="003B70BB">
        <w:tab/>
        <w:t>for purposes relating to trade and commerce:</w:t>
      </w:r>
    </w:p>
    <w:p w:rsidR="006E093F" w:rsidRPr="003B70BB" w:rsidRDefault="006E093F" w:rsidP="006E093F">
      <w:pPr>
        <w:pStyle w:val="paragraphsub"/>
      </w:pPr>
      <w:r w:rsidRPr="003B70BB">
        <w:tab/>
        <w:t>(i)</w:t>
      </w:r>
      <w:r w:rsidRPr="003B70BB">
        <w:tab/>
        <w:t>between Australia and places outside Australia; or</w:t>
      </w:r>
    </w:p>
    <w:p w:rsidR="006E093F" w:rsidRPr="003B70BB" w:rsidRDefault="006E093F" w:rsidP="006E093F">
      <w:pPr>
        <w:pStyle w:val="paragraphsub"/>
      </w:pPr>
      <w:r w:rsidRPr="003B70BB">
        <w:tab/>
        <w:t>(ii)</w:t>
      </w:r>
      <w:r w:rsidRPr="003B70BB">
        <w:tab/>
        <w:t>among the States; or</w:t>
      </w:r>
    </w:p>
    <w:p w:rsidR="006E093F" w:rsidRPr="003B70BB" w:rsidRDefault="006E093F" w:rsidP="006E093F">
      <w:pPr>
        <w:pStyle w:val="paragraphsub"/>
      </w:pPr>
      <w:r w:rsidRPr="003B70BB">
        <w:tab/>
        <w:t>(iii)</w:t>
      </w:r>
      <w:r w:rsidRPr="003B70BB">
        <w:tab/>
        <w:t>within a Territory, between a State and a Territory or between 2 Territories; or</w:t>
      </w:r>
    </w:p>
    <w:p w:rsidR="006E093F" w:rsidRPr="003B70BB" w:rsidRDefault="006E093F" w:rsidP="006E093F">
      <w:pPr>
        <w:pStyle w:val="paragraph"/>
      </w:pPr>
      <w:r w:rsidRPr="003B70BB">
        <w:tab/>
        <w:t>(d)</w:t>
      </w:r>
      <w:r w:rsidRPr="003B70BB">
        <w:tab/>
        <w:t>by way of the use of a postal, telegraphic, telephonic or other like service within the meaning of paragraph</w:t>
      </w:r>
      <w:r w:rsidR="003B70BB">
        <w:t> </w:t>
      </w:r>
      <w:r w:rsidRPr="003B70BB">
        <w:t>51(v) of the Constitution; or</w:t>
      </w:r>
    </w:p>
    <w:p w:rsidR="006E093F" w:rsidRPr="003B70BB" w:rsidRDefault="006E093F" w:rsidP="006E093F">
      <w:pPr>
        <w:pStyle w:val="paragraph"/>
      </w:pPr>
      <w:r w:rsidRPr="003B70BB">
        <w:tab/>
        <w:t>(e)</w:t>
      </w:r>
      <w:r w:rsidRPr="003B70BB">
        <w:tab/>
        <w:t>by way of the provision of a service to:</w:t>
      </w:r>
    </w:p>
    <w:p w:rsidR="006E093F" w:rsidRPr="003B70BB" w:rsidRDefault="006E093F" w:rsidP="006E093F">
      <w:pPr>
        <w:pStyle w:val="paragraphsub"/>
      </w:pPr>
      <w:r w:rsidRPr="003B70BB">
        <w:tab/>
        <w:t>(i)</w:t>
      </w:r>
      <w:r w:rsidRPr="003B70BB">
        <w:tab/>
        <w:t>the Commonwealth; or</w:t>
      </w:r>
    </w:p>
    <w:p w:rsidR="006E093F" w:rsidRPr="003B70BB" w:rsidRDefault="006E093F" w:rsidP="006E093F">
      <w:pPr>
        <w:pStyle w:val="paragraphsub"/>
      </w:pPr>
      <w:r w:rsidRPr="003B70BB">
        <w:tab/>
        <w:t>(ii)</w:t>
      </w:r>
      <w:r w:rsidRPr="003B70BB">
        <w:tab/>
        <w:t>an authority of the Commonwealth;</w:t>
      </w:r>
    </w:p>
    <w:p w:rsidR="006E093F" w:rsidRPr="003B70BB" w:rsidRDefault="006E093F" w:rsidP="006E093F">
      <w:pPr>
        <w:pStyle w:val="paragraph"/>
      </w:pPr>
      <w:r w:rsidRPr="003B70BB">
        <w:tab/>
      </w:r>
      <w:r w:rsidRPr="003B70BB">
        <w:tab/>
        <w:t>for a purpose of the Commonwealth; or</w:t>
      </w:r>
    </w:p>
    <w:p w:rsidR="006E093F" w:rsidRPr="003B70BB" w:rsidRDefault="006E093F" w:rsidP="006E093F">
      <w:pPr>
        <w:pStyle w:val="paragraph"/>
      </w:pPr>
      <w:r w:rsidRPr="003B70BB">
        <w:tab/>
        <w:t>(f)</w:t>
      </w:r>
      <w:r w:rsidRPr="003B70BB">
        <w:tab/>
        <w:t>for purposes relating to pharmaceutical, sickness and hospital benefits and medical and dental services; or</w:t>
      </w:r>
    </w:p>
    <w:p w:rsidR="006E093F" w:rsidRPr="003B70BB" w:rsidRDefault="006E093F" w:rsidP="006E093F">
      <w:pPr>
        <w:pStyle w:val="paragraph"/>
      </w:pPr>
      <w:r w:rsidRPr="003B70BB">
        <w:tab/>
        <w:t>(g)</w:t>
      </w:r>
      <w:r w:rsidRPr="003B70BB">
        <w:tab/>
        <w:t>for purposes relating to the people of any race for whom it is deemed necessary to make special laws; or</w:t>
      </w:r>
    </w:p>
    <w:p w:rsidR="006E093F" w:rsidRPr="003B70BB" w:rsidRDefault="006E093F" w:rsidP="006E093F">
      <w:pPr>
        <w:pStyle w:val="paragraph"/>
      </w:pPr>
      <w:r w:rsidRPr="003B70BB">
        <w:tab/>
        <w:t>(h)</w:t>
      </w:r>
      <w:r w:rsidRPr="003B70BB">
        <w:tab/>
        <w:t>for purposes relating to the granting of financial assistance to a State on such terms and conditions as the Parliament thinks fit; or</w:t>
      </w:r>
    </w:p>
    <w:p w:rsidR="006E093F" w:rsidRPr="003B70BB" w:rsidRDefault="006E093F" w:rsidP="006E093F">
      <w:pPr>
        <w:pStyle w:val="paragraph"/>
      </w:pPr>
      <w:r w:rsidRPr="003B70BB">
        <w:tab/>
        <w:t>(i)</w:t>
      </w:r>
      <w:r w:rsidRPr="003B70BB">
        <w:tab/>
        <w:t>in, or for purposes relating to, a Territory; or</w:t>
      </w:r>
    </w:p>
    <w:p w:rsidR="006E093F" w:rsidRPr="003B70BB" w:rsidRDefault="006E093F" w:rsidP="006E093F">
      <w:pPr>
        <w:pStyle w:val="paragraph"/>
      </w:pPr>
      <w:r w:rsidRPr="003B70BB">
        <w:tab/>
        <w:t>(j)</w:t>
      </w:r>
      <w:r w:rsidRPr="003B70BB">
        <w:tab/>
        <w:t xml:space="preserve">in or with respect to a Commonwealth place (within the meaning of the </w:t>
      </w:r>
      <w:r w:rsidRPr="003B70BB">
        <w:rPr>
          <w:i/>
        </w:rPr>
        <w:t>Commonwealth Places (Application of Laws) Act 1970</w:t>
      </w:r>
      <w:r w:rsidRPr="003B70BB">
        <w:t>); or</w:t>
      </w:r>
    </w:p>
    <w:p w:rsidR="006E093F" w:rsidRPr="003B70BB" w:rsidRDefault="006E093F" w:rsidP="006E093F">
      <w:pPr>
        <w:pStyle w:val="paragraph"/>
      </w:pPr>
      <w:r w:rsidRPr="003B70BB">
        <w:tab/>
        <w:t>(k)</w:t>
      </w:r>
      <w:r w:rsidRPr="003B70BB">
        <w:tab/>
        <w:t>for purposes relating to the implied power of the Parliament to make laws with respect to nationhood; or</w:t>
      </w:r>
    </w:p>
    <w:p w:rsidR="006E093F" w:rsidRPr="003B70BB" w:rsidRDefault="006E093F" w:rsidP="006E093F">
      <w:pPr>
        <w:pStyle w:val="paragraph"/>
      </w:pPr>
      <w:r w:rsidRPr="003B70BB">
        <w:tab/>
        <w:t>(l)</w:t>
      </w:r>
      <w:r w:rsidRPr="003B70BB">
        <w:tab/>
        <w:t>for purposes relating to the executive power of the Commonwealth; or</w:t>
      </w:r>
    </w:p>
    <w:p w:rsidR="006E093F" w:rsidRPr="003B70BB" w:rsidRDefault="006E093F" w:rsidP="006E093F">
      <w:pPr>
        <w:pStyle w:val="paragraph"/>
      </w:pPr>
      <w:r w:rsidRPr="003B70BB">
        <w:tab/>
        <w:t>(m)</w:t>
      </w:r>
      <w:r w:rsidRPr="003B70BB">
        <w:tab/>
        <w:t>for purposes relating to matters incidental to the execution of any of the legislative powers of the Parliament or the executive power of the Commonwealth.</w:t>
      </w:r>
    </w:p>
    <w:p w:rsidR="006E093F" w:rsidRPr="003B70BB" w:rsidRDefault="006E093F" w:rsidP="006E093F">
      <w:pPr>
        <w:pStyle w:val="ActHead5"/>
      </w:pPr>
      <w:bookmarkStart w:id="18" w:name="_Toc455065116"/>
      <w:r w:rsidRPr="003B70BB">
        <w:rPr>
          <w:rStyle w:val="CharSectno"/>
        </w:rPr>
        <w:t>11A</w:t>
      </w:r>
      <w:r w:rsidRPr="003B70BB">
        <w:t xml:space="preserve">  Publication</w:t>
      </w:r>
      <w:bookmarkEnd w:id="18"/>
    </w:p>
    <w:p w:rsidR="006E093F" w:rsidRPr="003B70BB" w:rsidRDefault="006E093F" w:rsidP="006E093F">
      <w:pPr>
        <w:pStyle w:val="subsection"/>
      </w:pPr>
      <w:r w:rsidRPr="003B70BB">
        <w:tab/>
      </w:r>
      <w:r w:rsidRPr="003B70BB">
        <w:tab/>
        <w:t>The CEO must cause a copy of any advice given or recommendations made in undertaking the CEO’s functions under subsection</w:t>
      </w:r>
      <w:r w:rsidR="003B70BB">
        <w:t> </w:t>
      </w:r>
      <w:r w:rsidRPr="003B70BB">
        <w:t>11(1) to be published on the ANPHA’s website within 12 months of providing the advice or making the recommendations.</w:t>
      </w:r>
    </w:p>
    <w:p w:rsidR="006E093F" w:rsidRPr="003B70BB" w:rsidRDefault="006E093F" w:rsidP="006E093F">
      <w:pPr>
        <w:pStyle w:val="ActHead5"/>
      </w:pPr>
      <w:bookmarkStart w:id="19" w:name="_Toc455065117"/>
      <w:r w:rsidRPr="003B70BB">
        <w:rPr>
          <w:rStyle w:val="CharSectno"/>
        </w:rPr>
        <w:t>12</w:t>
      </w:r>
      <w:r w:rsidRPr="003B70BB">
        <w:t xml:space="preserve">  Fees</w:t>
      </w:r>
      <w:bookmarkEnd w:id="19"/>
    </w:p>
    <w:p w:rsidR="006E093F" w:rsidRPr="003B70BB" w:rsidRDefault="006E093F" w:rsidP="006E093F">
      <w:pPr>
        <w:pStyle w:val="subsection"/>
      </w:pPr>
      <w:r w:rsidRPr="003B70BB">
        <w:tab/>
        <w:t>(1)</w:t>
      </w:r>
      <w:r w:rsidRPr="003B70BB">
        <w:tab/>
        <w:t>The CEO may charge fees for things done in performing his or her function under paragraph</w:t>
      </w:r>
      <w:r w:rsidR="003B70BB">
        <w:t> </w:t>
      </w:r>
      <w:r w:rsidRPr="003B70BB">
        <w:t>11(1)(c).</w:t>
      </w:r>
    </w:p>
    <w:p w:rsidR="006E093F" w:rsidRPr="003B70BB" w:rsidRDefault="006E093F" w:rsidP="006E093F">
      <w:pPr>
        <w:pStyle w:val="subsection"/>
      </w:pPr>
      <w:r w:rsidRPr="003B70BB">
        <w:tab/>
        <w:t>(2)</w:t>
      </w:r>
      <w:r w:rsidRPr="003B70BB">
        <w:tab/>
        <w:t>A legislative instrument under paragraph</w:t>
      </w:r>
      <w:r w:rsidR="003B70BB">
        <w:t> </w:t>
      </w:r>
      <w:r w:rsidRPr="003B70BB">
        <w:t>11(1)(k) that sets out a function must specify whether the CEO may charge fees for things done in performing the function.</w:t>
      </w:r>
    </w:p>
    <w:p w:rsidR="006E093F" w:rsidRPr="003B70BB" w:rsidRDefault="006E093F" w:rsidP="006E093F">
      <w:pPr>
        <w:pStyle w:val="subsection"/>
      </w:pPr>
      <w:r w:rsidRPr="003B70BB">
        <w:tab/>
        <w:t>(3)</w:t>
      </w:r>
      <w:r w:rsidRPr="003B70BB">
        <w:tab/>
        <w:t>A fee must not be such as to amount to taxation.</w:t>
      </w:r>
    </w:p>
    <w:p w:rsidR="006E093F" w:rsidRPr="003B70BB" w:rsidRDefault="006E093F" w:rsidP="006E093F">
      <w:pPr>
        <w:pStyle w:val="ActHead5"/>
      </w:pPr>
      <w:bookmarkStart w:id="20" w:name="_Toc455065118"/>
      <w:r w:rsidRPr="003B70BB">
        <w:rPr>
          <w:rStyle w:val="CharSectno"/>
        </w:rPr>
        <w:t>13</w:t>
      </w:r>
      <w:r w:rsidRPr="003B70BB">
        <w:t xml:space="preserve">  Working with the Advisory Council</w:t>
      </w:r>
      <w:bookmarkEnd w:id="20"/>
    </w:p>
    <w:p w:rsidR="006E093F" w:rsidRPr="003B70BB" w:rsidRDefault="006E093F" w:rsidP="006E093F">
      <w:pPr>
        <w:pStyle w:val="subsection"/>
      </w:pPr>
      <w:r w:rsidRPr="003B70BB">
        <w:tab/>
        <w:t>(1)</w:t>
      </w:r>
      <w:r w:rsidRPr="003B70BB">
        <w:tab/>
        <w:t>In performing his or her functions and exercising his or her powers, the CEO must have regard to the advice and recommendations given to him or her by the Advisory Council (whether or not the advice and recommendations were given in response to a request).</w:t>
      </w:r>
    </w:p>
    <w:p w:rsidR="006E093F" w:rsidRPr="003B70BB" w:rsidRDefault="006E093F" w:rsidP="006E093F">
      <w:pPr>
        <w:pStyle w:val="subsection"/>
      </w:pPr>
      <w:r w:rsidRPr="003B70BB">
        <w:tab/>
        <w:t>(2)</w:t>
      </w:r>
      <w:r w:rsidRPr="003B70BB">
        <w:tab/>
        <w:t>The CEO may attend Advisory Council meetings if invited by the Chair to do so.</w:t>
      </w:r>
    </w:p>
    <w:p w:rsidR="006E093F" w:rsidRPr="003B70BB" w:rsidRDefault="006E093F" w:rsidP="006E093F">
      <w:pPr>
        <w:pStyle w:val="ActHead4"/>
      </w:pPr>
      <w:bookmarkStart w:id="21" w:name="_Toc455065119"/>
      <w:r w:rsidRPr="003B70BB">
        <w:rPr>
          <w:rStyle w:val="CharSubdNo"/>
        </w:rPr>
        <w:t>Subdivision B</w:t>
      </w:r>
      <w:r w:rsidRPr="003B70BB">
        <w:t>—</w:t>
      </w:r>
      <w:r w:rsidRPr="003B70BB">
        <w:rPr>
          <w:rStyle w:val="CharSubdText"/>
        </w:rPr>
        <w:t>Terms and conditions of appointment</w:t>
      </w:r>
      <w:bookmarkEnd w:id="21"/>
    </w:p>
    <w:p w:rsidR="006E093F" w:rsidRPr="003B70BB" w:rsidRDefault="006E093F" w:rsidP="006E093F">
      <w:pPr>
        <w:pStyle w:val="ActHead5"/>
      </w:pPr>
      <w:bookmarkStart w:id="22" w:name="_Toc455065120"/>
      <w:r w:rsidRPr="003B70BB">
        <w:rPr>
          <w:rStyle w:val="CharSectno"/>
        </w:rPr>
        <w:t>14</w:t>
      </w:r>
      <w:r w:rsidRPr="003B70BB">
        <w:t xml:space="preserve">  Appointment</w:t>
      </w:r>
      <w:bookmarkEnd w:id="22"/>
    </w:p>
    <w:p w:rsidR="006E093F" w:rsidRPr="003B70BB" w:rsidRDefault="006E093F" w:rsidP="006E093F">
      <w:pPr>
        <w:pStyle w:val="subsection"/>
      </w:pPr>
      <w:r w:rsidRPr="003B70BB">
        <w:tab/>
        <w:t>(1)</w:t>
      </w:r>
      <w:r w:rsidRPr="003B70BB">
        <w:tab/>
        <w:t>The CEO is to be appointed by the Minister by written instrument, on a full</w:t>
      </w:r>
      <w:r w:rsidR="003B70BB">
        <w:noBreakHyphen/>
      </w:r>
      <w:r w:rsidRPr="003B70BB">
        <w:t>time basis.</w:t>
      </w:r>
    </w:p>
    <w:p w:rsidR="006E093F" w:rsidRPr="003B70BB" w:rsidRDefault="006E093F" w:rsidP="006E093F">
      <w:pPr>
        <w:pStyle w:val="subsection"/>
      </w:pPr>
      <w:r w:rsidRPr="003B70BB">
        <w:tab/>
        <w:t>(2)</w:t>
      </w:r>
      <w:r w:rsidRPr="003B70BB">
        <w:tab/>
        <w:t>A member is not eligible for appointment as the CEO.</w:t>
      </w:r>
    </w:p>
    <w:p w:rsidR="006E093F" w:rsidRPr="003B70BB" w:rsidRDefault="006E093F" w:rsidP="006E093F">
      <w:pPr>
        <w:pStyle w:val="subsection"/>
      </w:pPr>
      <w:r w:rsidRPr="003B70BB">
        <w:tab/>
        <w:t>(3)</w:t>
      </w:r>
      <w:r w:rsidRPr="003B70BB">
        <w:tab/>
        <w:t>Before making an appointment, the Minister must consult the Ministerial Conference.</w:t>
      </w:r>
    </w:p>
    <w:p w:rsidR="006E093F" w:rsidRPr="003B70BB" w:rsidRDefault="006E093F" w:rsidP="006E093F">
      <w:pPr>
        <w:pStyle w:val="subsection"/>
      </w:pPr>
      <w:r w:rsidRPr="003B70BB">
        <w:tab/>
        <w:t>(4)</w:t>
      </w:r>
      <w:r w:rsidRPr="003B70BB">
        <w:tab/>
        <w:t>The appointment of a person as CEO is not invalid because of a defect or irregularity in connection with the person’s appointment.</w:t>
      </w:r>
    </w:p>
    <w:p w:rsidR="006E093F" w:rsidRPr="003B70BB" w:rsidRDefault="006E093F" w:rsidP="006E093F">
      <w:pPr>
        <w:pStyle w:val="ActHead5"/>
      </w:pPr>
      <w:bookmarkStart w:id="23" w:name="_Toc455065121"/>
      <w:r w:rsidRPr="003B70BB">
        <w:rPr>
          <w:rStyle w:val="CharSectno"/>
        </w:rPr>
        <w:t>15</w:t>
      </w:r>
      <w:r w:rsidRPr="003B70BB">
        <w:t xml:space="preserve">  Term of appointment</w:t>
      </w:r>
      <w:bookmarkEnd w:id="23"/>
    </w:p>
    <w:p w:rsidR="006E093F" w:rsidRPr="003B70BB" w:rsidRDefault="006E093F" w:rsidP="006E093F">
      <w:pPr>
        <w:pStyle w:val="subsection"/>
      </w:pPr>
      <w:r w:rsidRPr="003B70BB">
        <w:tab/>
      </w:r>
      <w:r w:rsidRPr="003B70BB">
        <w:tab/>
        <w:t>The CEO holds office for the period specified in the instrument of appointment. The period must not exceed 5 years.</w:t>
      </w:r>
    </w:p>
    <w:p w:rsidR="006E093F" w:rsidRPr="003B70BB" w:rsidRDefault="006E093F" w:rsidP="006E093F">
      <w:pPr>
        <w:pStyle w:val="notetext"/>
      </w:pPr>
      <w:r w:rsidRPr="003B70BB">
        <w:t>Note:</w:t>
      </w:r>
      <w:r w:rsidRPr="003B70BB">
        <w:tab/>
        <w:t xml:space="preserve">The CEO is eligible for reappointment: see the </w:t>
      </w:r>
      <w:r w:rsidRPr="003B70BB">
        <w:rPr>
          <w:i/>
        </w:rPr>
        <w:t>Acts Interpretation Act 1901</w:t>
      </w:r>
      <w:r w:rsidRPr="003B70BB">
        <w:t>.</w:t>
      </w:r>
    </w:p>
    <w:p w:rsidR="006E093F" w:rsidRPr="003B70BB" w:rsidRDefault="006E093F" w:rsidP="006E093F">
      <w:pPr>
        <w:pStyle w:val="ActHead5"/>
      </w:pPr>
      <w:bookmarkStart w:id="24" w:name="_Toc455065122"/>
      <w:r w:rsidRPr="003B70BB">
        <w:rPr>
          <w:rStyle w:val="CharSectno"/>
        </w:rPr>
        <w:t>16</w:t>
      </w:r>
      <w:r w:rsidRPr="003B70BB">
        <w:t xml:space="preserve">  Remuneration and allowances</w:t>
      </w:r>
      <w:bookmarkEnd w:id="24"/>
    </w:p>
    <w:p w:rsidR="006E093F" w:rsidRPr="003B70BB" w:rsidRDefault="006E093F" w:rsidP="006E093F">
      <w:pPr>
        <w:pStyle w:val="subsection"/>
      </w:pPr>
      <w:r w:rsidRPr="003B70BB">
        <w:tab/>
        <w:t>(1)</w:t>
      </w:r>
      <w:r w:rsidRPr="003B70BB">
        <w:tab/>
        <w:t>The CEO is to be paid the remuneration that is determined by the Remuneration Tribunal. If no determination of that remuneration by the Tribunal is in operation, the CEO is to be paid the remuneration that is prescribed by the regulations.</w:t>
      </w:r>
    </w:p>
    <w:p w:rsidR="006E093F" w:rsidRPr="003B70BB" w:rsidRDefault="006E093F" w:rsidP="006E093F">
      <w:pPr>
        <w:pStyle w:val="subsection"/>
      </w:pPr>
      <w:r w:rsidRPr="003B70BB">
        <w:tab/>
        <w:t>(2)</w:t>
      </w:r>
      <w:r w:rsidRPr="003B70BB">
        <w:tab/>
        <w:t>The CEO is to be paid the allowances that are prescribed by the regulations.</w:t>
      </w:r>
    </w:p>
    <w:p w:rsidR="006E093F" w:rsidRPr="003B70BB" w:rsidRDefault="006E093F" w:rsidP="006E093F">
      <w:pPr>
        <w:pStyle w:val="subsection"/>
      </w:pPr>
      <w:r w:rsidRPr="003B70BB">
        <w:tab/>
        <w:t>(3)</w:t>
      </w:r>
      <w:r w:rsidRPr="003B70BB">
        <w:tab/>
        <w:t xml:space="preserve">This section has effect subject to the </w:t>
      </w:r>
      <w:r w:rsidRPr="003B70BB">
        <w:rPr>
          <w:i/>
        </w:rPr>
        <w:t>Remuneration Tribunal Act 1973</w:t>
      </w:r>
      <w:r w:rsidRPr="003B70BB">
        <w:t>.</w:t>
      </w:r>
    </w:p>
    <w:p w:rsidR="006E093F" w:rsidRPr="003B70BB" w:rsidRDefault="006E093F" w:rsidP="006E093F">
      <w:pPr>
        <w:pStyle w:val="ActHead5"/>
      </w:pPr>
      <w:bookmarkStart w:id="25" w:name="_Toc455065123"/>
      <w:r w:rsidRPr="003B70BB">
        <w:rPr>
          <w:rStyle w:val="CharSectno"/>
        </w:rPr>
        <w:t>17</w:t>
      </w:r>
      <w:r w:rsidRPr="003B70BB">
        <w:t xml:space="preserve">  Leave of absence</w:t>
      </w:r>
      <w:bookmarkEnd w:id="25"/>
    </w:p>
    <w:p w:rsidR="006E093F" w:rsidRPr="003B70BB" w:rsidRDefault="006E093F" w:rsidP="006E093F">
      <w:pPr>
        <w:pStyle w:val="subsection"/>
      </w:pPr>
      <w:r w:rsidRPr="003B70BB">
        <w:tab/>
        <w:t>(1)</w:t>
      </w:r>
      <w:r w:rsidRPr="003B70BB">
        <w:tab/>
        <w:t>The CEO has the recreation leave entitlements that are determined by the Remuneration Tribunal.</w:t>
      </w:r>
    </w:p>
    <w:p w:rsidR="006E093F" w:rsidRPr="003B70BB" w:rsidRDefault="006E093F" w:rsidP="006E093F">
      <w:pPr>
        <w:pStyle w:val="subsection"/>
      </w:pPr>
      <w:r w:rsidRPr="003B70BB">
        <w:tab/>
        <w:t>(2)</w:t>
      </w:r>
      <w:r w:rsidRPr="003B70BB">
        <w:tab/>
        <w:t>The Minister may grant to the CEO leave of absence, other than recreation leave, on the terms and conditions as to remuneration or otherwise that the Minister determines in writing.</w:t>
      </w:r>
    </w:p>
    <w:p w:rsidR="006E093F" w:rsidRPr="003B70BB" w:rsidRDefault="006E093F" w:rsidP="006E093F">
      <w:pPr>
        <w:pStyle w:val="ActHead5"/>
      </w:pPr>
      <w:bookmarkStart w:id="26" w:name="_Toc455065124"/>
      <w:r w:rsidRPr="003B70BB">
        <w:rPr>
          <w:rStyle w:val="CharSectno"/>
        </w:rPr>
        <w:t>18</w:t>
      </w:r>
      <w:r w:rsidRPr="003B70BB">
        <w:t xml:space="preserve">  Outside employment</w:t>
      </w:r>
      <w:bookmarkEnd w:id="26"/>
    </w:p>
    <w:p w:rsidR="006E093F" w:rsidRPr="003B70BB" w:rsidRDefault="006E093F" w:rsidP="006E093F">
      <w:pPr>
        <w:pStyle w:val="subsection"/>
      </w:pPr>
      <w:r w:rsidRPr="003B70BB">
        <w:tab/>
      </w:r>
      <w:r w:rsidRPr="003B70BB">
        <w:tab/>
        <w:t>The CEO must not engage in paid employment outside the duties of his or her office without the Minister’s approval.</w:t>
      </w:r>
    </w:p>
    <w:p w:rsidR="006E093F" w:rsidRPr="003B70BB" w:rsidRDefault="006E093F" w:rsidP="006E093F">
      <w:pPr>
        <w:pStyle w:val="ActHead5"/>
      </w:pPr>
      <w:bookmarkStart w:id="27" w:name="_Toc455065125"/>
      <w:r w:rsidRPr="003B70BB">
        <w:rPr>
          <w:rStyle w:val="CharSectno"/>
        </w:rPr>
        <w:t>19</w:t>
      </w:r>
      <w:r w:rsidRPr="003B70BB">
        <w:t xml:space="preserve">  Disclosure of interests</w:t>
      </w:r>
      <w:bookmarkEnd w:id="27"/>
    </w:p>
    <w:p w:rsidR="006E093F" w:rsidRPr="003B70BB" w:rsidRDefault="006E093F" w:rsidP="006E093F">
      <w:pPr>
        <w:pStyle w:val="subsection"/>
      </w:pPr>
      <w:r w:rsidRPr="003B70BB">
        <w:tab/>
      </w:r>
      <w:r w:rsidRPr="003B70BB">
        <w:tab/>
        <w:t>The CEO must give written notice to the Minister of all interests, pecuniary or otherwise, that the CEO has or acquires and that conflict or could conflict with the proper performance of the CEO’s functions.</w:t>
      </w:r>
    </w:p>
    <w:p w:rsidR="006E093F" w:rsidRPr="003B70BB" w:rsidRDefault="006E093F" w:rsidP="006E093F">
      <w:pPr>
        <w:pStyle w:val="ActHead5"/>
      </w:pPr>
      <w:bookmarkStart w:id="28" w:name="_Toc455065126"/>
      <w:r w:rsidRPr="003B70BB">
        <w:rPr>
          <w:rStyle w:val="CharSectno"/>
        </w:rPr>
        <w:t>20</w:t>
      </w:r>
      <w:r w:rsidRPr="003B70BB">
        <w:t xml:space="preserve">  Other terms and conditions</w:t>
      </w:r>
      <w:bookmarkEnd w:id="28"/>
    </w:p>
    <w:p w:rsidR="006E093F" w:rsidRPr="003B70BB" w:rsidRDefault="006E093F" w:rsidP="006E093F">
      <w:pPr>
        <w:pStyle w:val="subsection"/>
      </w:pPr>
      <w:r w:rsidRPr="003B70BB">
        <w:tab/>
      </w:r>
      <w:r w:rsidRPr="003B70BB">
        <w:tab/>
        <w:t>The CEO holds office on the terms and conditions (if any) in relation to matters not covered by this Act that are determined, in writing, by the Minister.</w:t>
      </w:r>
    </w:p>
    <w:p w:rsidR="006E093F" w:rsidRPr="003B70BB" w:rsidRDefault="006E093F" w:rsidP="006E093F">
      <w:pPr>
        <w:pStyle w:val="ActHead5"/>
      </w:pPr>
      <w:bookmarkStart w:id="29" w:name="_Toc455065127"/>
      <w:r w:rsidRPr="003B70BB">
        <w:rPr>
          <w:rStyle w:val="CharSectno"/>
        </w:rPr>
        <w:t>21</w:t>
      </w:r>
      <w:r w:rsidRPr="003B70BB">
        <w:t xml:space="preserve">  Resignation</w:t>
      </w:r>
      <w:bookmarkEnd w:id="29"/>
    </w:p>
    <w:p w:rsidR="006E093F" w:rsidRPr="003B70BB" w:rsidRDefault="006E093F" w:rsidP="006E093F">
      <w:pPr>
        <w:pStyle w:val="subsection"/>
      </w:pPr>
      <w:r w:rsidRPr="003B70BB">
        <w:tab/>
        <w:t>(1)</w:t>
      </w:r>
      <w:r w:rsidRPr="003B70BB">
        <w:tab/>
        <w:t>The CEO may resign his or her appointment by giving the Minister a signed notice of resignation.</w:t>
      </w:r>
    </w:p>
    <w:p w:rsidR="006E093F" w:rsidRPr="003B70BB" w:rsidRDefault="006E093F" w:rsidP="006E093F">
      <w:pPr>
        <w:pStyle w:val="subsection"/>
      </w:pPr>
      <w:r w:rsidRPr="003B70BB">
        <w:tab/>
        <w:t>(2)</w:t>
      </w:r>
      <w:r w:rsidRPr="003B70BB">
        <w:tab/>
        <w:t>The resignation takes effect on the day it is received by the Minister or, if a later day is specified in the resignation, on that later day.</w:t>
      </w:r>
    </w:p>
    <w:p w:rsidR="006E093F" w:rsidRPr="003B70BB" w:rsidRDefault="006E093F" w:rsidP="006E093F">
      <w:pPr>
        <w:pStyle w:val="ActHead5"/>
      </w:pPr>
      <w:bookmarkStart w:id="30" w:name="_Toc455065128"/>
      <w:r w:rsidRPr="003B70BB">
        <w:rPr>
          <w:rStyle w:val="CharSectno"/>
        </w:rPr>
        <w:t>22</w:t>
      </w:r>
      <w:r w:rsidRPr="003B70BB">
        <w:t xml:space="preserve">  Termination of appointment</w:t>
      </w:r>
      <w:bookmarkEnd w:id="30"/>
    </w:p>
    <w:p w:rsidR="006E093F" w:rsidRPr="003B70BB" w:rsidRDefault="006E093F" w:rsidP="006E093F">
      <w:pPr>
        <w:pStyle w:val="subsection"/>
      </w:pPr>
      <w:r w:rsidRPr="003B70BB">
        <w:tab/>
        <w:t>(1)</w:t>
      </w:r>
      <w:r w:rsidRPr="003B70BB">
        <w:tab/>
        <w:t>The Minister may terminate the appointment of the CEO:</w:t>
      </w:r>
    </w:p>
    <w:p w:rsidR="006E093F" w:rsidRPr="003B70BB" w:rsidRDefault="006E093F" w:rsidP="006E093F">
      <w:pPr>
        <w:pStyle w:val="paragraph"/>
      </w:pPr>
      <w:r w:rsidRPr="003B70BB">
        <w:tab/>
        <w:t>(a)</w:t>
      </w:r>
      <w:r w:rsidRPr="003B70BB">
        <w:tab/>
        <w:t>for misbehaviour or physical or mental incapacity; or</w:t>
      </w:r>
    </w:p>
    <w:p w:rsidR="006E093F" w:rsidRPr="003B70BB" w:rsidRDefault="006E093F" w:rsidP="006E093F">
      <w:pPr>
        <w:pStyle w:val="paragraph"/>
      </w:pPr>
      <w:r w:rsidRPr="003B70BB">
        <w:tab/>
        <w:t>(b)</w:t>
      </w:r>
      <w:r w:rsidRPr="003B70BB">
        <w:tab/>
        <w:t>if the CEO:</w:t>
      </w:r>
    </w:p>
    <w:p w:rsidR="006E093F" w:rsidRPr="003B70BB" w:rsidRDefault="006E093F" w:rsidP="006E093F">
      <w:pPr>
        <w:pStyle w:val="paragraphsub"/>
      </w:pPr>
      <w:r w:rsidRPr="003B70BB">
        <w:tab/>
        <w:t>(i)</w:t>
      </w:r>
      <w:r w:rsidRPr="003B70BB">
        <w:tab/>
        <w:t>becomes bankrupt; or</w:t>
      </w:r>
    </w:p>
    <w:p w:rsidR="006E093F" w:rsidRPr="003B70BB" w:rsidRDefault="006E093F" w:rsidP="006E093F">
      <w:pPr>
        <w:pStyle w:val="paragraphsub"/>
      </w:pPr>
      <w:r w:rsidRPr="003B70BB">
        <w:tab/>
        <w:t>(ii)</w:t>
      </w:r>
      <w:r w:rsidRPr="003B70BB">
        <w:tab/>
        <w:t>applies to take the benefit of any law for the relief of bankrupt or insolvent debtors; or</w:t>
      </w:r>
    </w:p>
    <w:p w:rsidR="006E093F" w:rsidRPr="003B70BB" w:rsidRDefault="006E093F" w:rsidP="006E093F">
      <w:pPr>
        <w:pStyle w:val="paragraphsub"/>
      </w:pPr>
      <w:r w:rsidRPr="003B70BB">
        <w:tab/>
        <w:t>(iii)</w:t>
      </w:r>
      <w:r w:rsidRPr="003B70BB">
        <w:tab/>
        <w:t>compounds with his or her creditors; or</w:t>
      </w:r>
    </w:p>
    <w:p w:rsidR="006E093F" w:rsidRPr="003B70BB" w:rsidRDefault="006E093F" w:rsidP="006E093F">
      <w:pPr>
        <w:pStyle w:val="paragraphsub"/>
      </w:pPr>
      <w:r w:rsidRPr="003B70BB">
        <w:tab/>
        <w:t>(iv)</w:t>
      </w:r>
      <w:r w:rsidRPr="003B70BB">
        <w:tab/>
        <w:t>makes an assignment of his or her remuneration for the benefit of his or her creditors; or</w:t>
      </w:r>
    </w:p>
    <w:p w:rsidR="006E093F" w:rsidRPr="003B70BB" w:rsidRDefault="006E093F" w:rsidP="006E093F">
      <w:pPr>
        <w:pStyle w:val="paragraph"/>
      </w:pPr>
      <w:r w:rsidRPr="003B70BB">
        <w:tab/>
        <w:t>(c)</w:t>
      </w:r>
      <w:r w:rsidRPr="003B70BB">
        <w:tab/>
        <w:t>if the CEO is absent, except on leave of absence, for 14 consecutive days or for 28 days in any 12 months; or</w:t>
      </w:r>
    </w:p>
    <w:p w:rsidR="006E093F" w:rsidRPr="003B70BB" w:rsidRDefault="006E093F" w:rsidP="006E093F">
      <w:pPr>
        <w:pStyle w:val="paragraph"/>
      </w:pPr>
      <w:r w:rsidRPr="003B70BB">
        <w:tab/>
        <w:t>(d)</w:t>
      </w:r>
      <w:r w:rsidRPr="003B70BB">
        <w:tab/>
        <w:t>if the CEO engages, without the Minister’s approval, in paid employment outside the duties of his or her office (see section</w:t>
      </w:r>
      <w:r w:rsidR="003B70BB">
        <w:t> </w:t>
      </w:r>
      <w:r w:rsidRPr="003B70BB">
        <w:t>18); or</w:t>
      </w:r>
    </w:p>
    <w:p w:rsidR="006E093F" w:rsidRPr="003B70BB" w:rsidRDefault="006E093F" w:rsidP="006E093F">
      <w:pPr>
        <w:pStyle w:val="paragraph"/>
      </w:pPr>
      <w:r w:rsidRPr="003B70BB">
        <w:tab/>
        <w:t>(e)</w:t>
      </w:r>
      <w:r w:rsidRPr="003B70BB">
        <w:tab/>
        <w:t>if the CEO fails, without reasonable excuse, to comply with section</w:t>
      </w:r>
      <w:r w:rsidR="003B70BB">
        <w:t> </w:t>
      </w:r>
      <w:r w:rsidRPr="003B70BB">
        <w:t>19.</w:t>
      </w:r>
    </w:p>
    <w:p w:rsidR="006E093F" w:rsidRPr="003B70BB" w:rsidRDefault="006E093F" w:rsidP="006E093F">
      <w:pPr>
        <w:pStyle w:val="subsection"/>
      </w:pPr>
      <w:r w:rsidRPr="003B70BB">
        <w:tab/>
        <w:t>(2)</w:t>
      </w:r>
      <w:r w:rsidRPr="003B70BB">
        <w:tab/>
        <w:t>Before terminating a CEO’s appointment, the Minister must consult the Ministerial Conference.</w:t>
      </w:r>
    </w:p>
    <w:p w:rsidR="006E093F" w:rsidRPr="003B70BB" w:rsidRDefault="006E093F" w:rsidP="006E093F">
      <w:pPr>
        <w:pStyle w:val="ActHead5"/>
      </w:pPr>
      <w:bookmarkStart w:id="31" w:name="_Toc455065129"/>
      <w:r w:rsidRPr="003B70BB">
        <w:rPr>
          <w:rStyle w:val="CharSectno"/>
        </w:rPr>
        <w:t>23</w:t>
      </w:r>
      <w:r w:rsidRPr="003B70BB">
        <w:t xml:space="preserve">  Acting CEO</w:t>
      </w:r>
      <w:bookmarkEnd w:id="31"/>
    </w:p>
    <w:p w:rsidR="006E093F" w:rsidRPr="003B70BB" w:rsidRDefault="006E093F" w:rsidP="006E093F">
      <w:pPr>
        <w:pStyle w:val="subsection"/>
      </w:pPr>
      <w:r w:rsidRPr="003B70BB">
        <w:tab/>
      </w:r>
      <w:r w:rsidRPr="003B70BB">
        <w:tab/>
        <w:t>The Minister may appoint a person to act as CEO:</w:t>
      </w:r>
    </w:p>
    <w:p w:rsidR="006E093F" w:rsidRPr="003B70BB" w:rsidRDefault="006E093F" w:rsidP="006E093F">
      <w:pPr>
        <w:pStyle w:val="paragraph"/>
      </w:pPr>
      <w:r w:rsidRPr="003B70BB">
        <w:tab/>
        <w:t>(a)</w:t>
      </w:r>
      <w:r w:rsidRPr="003B70BB">
        <w:tab/>
        <w:t>during a vacancy in the office of CEO, whether or not an appointment has previously been made to that office; or</w:t>
      </w:r>
    </w:p>
    <w:p w:rsidR="006E093F" w:rsidRPr="003B70BB" w:rsidRDefault="006E093F" w:rsidP="006E093F">
      <w:pPr>
        <w:pStyle w:val="paragraph"/>
      </w:pPr>
      <w:r w:rsidRPr="003B70BB">
        <w:tab/>
        <w:t>(b)</w:t>
      </w:r>
      <w:r w:rsidRPr="003B70BB">
        <w:tab/>
        <w:t>during any period, or during all periods, when the CEO is absent from duty or from Australia or is, for any other reason, unable to perform the duties of the office of CEO.</w:t>
      </w:r>
    </w:p>
    <w:p w:rsidR="006E093F" w:rsidRPr="003B70BB" w:rsidRDefault="006E093F" w:rsidP="006E093F">
      <w:pPr>
        <w:pStyle w:val="notetext"/>
      </w:pPr>
      <w:r w:rsidRPr="003B70BB">
        <w:t>Note:</w:t>
      </w:r>
      <w:r w:rsidRPr="003B70BB">
        <w:tab/>
        <w:t>For rules that apply to acting appointments, see sections</w:t>
      </w:r>
      <w:r w:rsidR="003B70BB">
        <w:t> </w:t>
      </w:r>
      <w:r w:rsidRPr="003B70BB">
        <w:t xml:space="preserve">33AB and 33A of the </w:t>
      </w:r>
      <w:r w:rsidRPr="003B70BB">
        <w:rPr>
          <w:i/>
        </w:rPr>
        <w:t>Acts Interpretation Act 1901</w:t>
      </w:r>
      <w:r w:rsidRPr="003B70BB">
        <w:t>.</w:t>
      </w:r>
    </w:p>
    <w:p w:rsidR="006E093F" w:rsidRPr="003B70BB" w:rsidRDefault="006E093F" w:rsidP="006E093F">
      <w:pPr>
        <w:pStyle w:val="ActHead5"/>
      </w:pPr>
      <w:bookmarkStart w:id="32" w:name="_Toc455065130"/>
      <w:r w:rsidRPr="003B70BB">
        <w:rPr>
          <w:rStyle w:val="CharSectno"/>
        </w:rPr>
        <w:t>24</w:t>
      </w:r>
      <w:r w:rsidRPr="003B70BB">
        <w:t xml:space="preserve">  Delegation by the CEO</w:t>
      </w:r>
      <w:bookmarkEnd w:id="32"/>
    </w:p>
    <w:p w:rsidR="006E093F" w:rsidRPr="003B70BB" w:rsidRDefault="006E093F" w:rsidP="006E093F">
      <w:pPr>
        <w:pStyle w:val="subsection"/>
      </w:pPr>
      <w:r w:rsidRPr="003B70BB">
        <w:tab/>
        <w:t>(1)</w:t>
      </w:r>
      <w:r w:rsidRPr="003B70BB">
        <w:tab/>
        <w:t xml:space="preserve">Subject to </w:t>
      </w:r>
      <w:r w:rsidR="003B70BB">
        <w:t>subsection (</w:t>
      </w:r>
      <w:r w:rsidRPr="003B70BB">
        <w:t>2), the CEO may delegate, in writing, all or any of the CEO’s functions and powers to a person who is a member of the staff of the ANPHA.</w:t>
      </w:r>
    </w:p>
    <w:p w:rsidR="006E093F" w:rsidRPr="003B70BB" w:rsidRDefault="006E093F" w:rsidP="006E093F">
      <w:pPr>
        <w:pStyle w:val="subsection"/>
      </w:pPr>
      <w:r w:rsidRPr="003B70BB">
        <w:tab/>
        <w:t>(2)</w:t>
      </w:r>
      <w:r w:rsidRPr="003B70BB">
        <w:tab/>
        <w:t>The CEO must not delegate his or her function under paragraph</w:t>
      </w:r>
      <w:r w:rsidR="003B70BB">
        <w:t> </w:t>
      </w:r>
      <w:r w:rsidRPr="003B70BB">
        <w:t>11(1)(i).</w:t>
      </w:r>
    </w:p>
    <w:p w:rsidR="006E093F" w:rsidRPr="003B70BB" w:rsidRDefault="006E093F" w:rsidP="006E093F">
      <w:pPr>
        <w:pStyle w:val="subsection"/>
      </w:pPr>
      <w:r w:rsidRPr="003B70BB">
        <w:tab/>
        <w:t>(3)</w:t>
      </w:r>
      <w:r w:rsidRPr="003B70BB">
        <w:tab/>
        <w:t>In exercising powers under a delegation, the delegate must comply with any written directions of the CEO.</w:t>
      </w:r>
    </w:p>
    <w:p w:rsidR="006E093F" w:rsidRPr="003B70BB" w:rsidRDefault="006E093F" w:rsidP="006E093F">
      <w:pPr>
        <w:pStyle w:val="notetext"/>
      </w:pPr>
      <w:r w:rsidRPr="003B70BB">
        <w:t>Note:</w:t>
      </w:r>
      <w:r w:rsidRPr="003B70BB">
        <w:tab/>
        <w:t xml:space="preserve">See the </w:t>
      </w:r>
      <w:r w:rsidRPr="003B70BB">
        <w:rPr>
          <w:i/>
        </w:rPr>
        <w:t>Acts Interpretation Act 1901</w:t>
      </w:r>
      <w:r w:rsidRPr="003B70BB">
        <w:t>.</w:t>
      </w:r>
    </w:p>
    <w:p w:rsidR="006E093F" w:rsidRPr="003B70BB" w:rsidRDefault="006E093F" w:rsidP="00240BE1">
      <w:pPr>
        <w:pStyle w:val="ActHead3"/>
        <w:pageBreakBefore/>
      </w:pPr>
      <w:bookmarkStart w:id="33" w:name="_Toc455065131"/>
      <w:r w:rsidRPr="003B70BB">
        <w:rPr>
          <w:rStyle w:val="CharDivNo"/>
        </w:rPr>
        <w:t>Division</w:t>
      </w:r>
      <w:r w:rsidR="003B70BB" w:rsidRPr="003B70BB">
        <w:rPr>
          <w:rStyle w:val="CharDivNo"/>
        </w:rPr>
        <w:t> </w:t>
      </w:r>
      <w:r w:rsidRPr="003B70BB">
        <w:rPr>
          <w:rStyle w:val="CharDivNo"/>
        </w:rPr>
        <w:t>2</w:t>
      </w:r>
      <w:r w:rsidRPr="003B70BB">
        <w:t>—</w:t>
      </w:r>
      <w:r w:rsidRPr="003B70BB">
        <w:rPr>
          <w:rStyle w:val="CharDivText"/>
        </w:rPr>
        <w:t>Staff and consultants</w:t>
      </w:r>
      <w:bookmarkEnd w:id="33"/>
    </w:p>
    <w:p w:rsidR="006E093F" w:rsidRPr="003B70BB" w:rsidRDefault="006E093F" w:rsidP="006E093F">
      <w:pPr>
        <w:pStyle w:val="ActHead5"/>
      </w:pPr>
      <w:bookmarkStart w:id="34" w:name="_Toc455065132"/>
      <w:r w:rsidRPr="003B70BB">
        <w:rPr>
          <w:rStyle w:val="CharSectno"/>
        </w:rPr>
        <w:t>25</w:t>
      </w:r>
      <w:r w:rsidRPr="003B70BB">
        <w:t xml:space="preserve">  Staff</w:t>
      </w:r>
      <w:bookmarkEnd w:id="34"/>
    </w:p>
    <w:p w:rsidR="006E093F" w:rsidRPr="003B70BB" w:rsidRDefault="006E093F" w:rsidP="006E093F">
      <w:pPr>
        <w:pStyle w:val="subsection"/>
      </w:pPr>
      <w:r w:rsidRPr="003B70BB">
        <w:tab/>
        <w:t>(1)</w:t>
      </w:r>
      <w:r w:rsidRPr="003B70BB">
        <w:tab/>
        <w:t xml:space="preserve">The staff of the ANPHA are to be persons engaged under the </w:t>
      </w:r>
      <w:r w:rsidRPr="003B70BB">
        <w:rPr>
          <w:i/>
        </w:rPr>
        <w:t>Public Service Act 1999</w:t>
      </w:r>
      <w:r w:rsidRPr="003B70BB">
        <w:t>.</w:t>
      </w:r>
    </w:p>
    <w:p w:rsidR="006E093F" w:rsidRPr="003B70BB" w:rsidRDefault="006E093F" w:rsidP="006E093F">
      <w:pPr>
        <w:pStyle w:val="subsection"/>
      </w:pPr>
      <w:r w:rsidRPr="003B70BB">
        <w:tab/>
        <w:t>(2)</w:t>
      </w:r>
      <w:r w:rsidRPr="003B70BB">
        <w:tab/>
        <w:t xml:space="preserve">For the purposes of the </w:t>
      </w:r>
      <w:r w:rsidRPr="003B70BB">
        <w:rPr>
          <w:i/>
        </w:rPr>
        <w:t>Public Service Act 1999</w:t>
      </w:r>
      <w:r w:rsidRPr="003B70BB">
        <w:t>:</w:t>
      </w:r>
    </w:p>
    <w:p w:rsidR="006E093F" w:rsidRPr="003B70BB" w:rsidRDefault="006E093F" w:rsidP="006E093F">
      <w:pPr>
        <w:pStyle w:val="paragraph"/>
      </w:pPr>
      <w:r w:rsidRPr="003B70BB">
        <w:tab/>
        <w:t>(a)</w:t>
      </w:r>
      <w:r w:rsidRPr="003B70BB">
        <w:tab/>
        <w:t>the CEO and the staff of the ANPHA together constitute a Statutory Agency; and</w:t>
      </w:r>
    </w:p>
    <w:p w:rsidR="006E093F" w:rsidRPr="003B70BB" w:rsidRDefault="006E093F" w:rsidP="006E093F">
      <w:pPr>
        <w:pStyle w:val="paragraph"/>
      </w:pPr>
      <w:r w:rsidRPr="003B70BB">
        <w:tab/>
        <w:t>(b)</w:t>
      </w:r>
      <w:r w:rsidRPr="003B70BB">
        <w:tab/>
        <w:t>the CEO is the Head of that Statutory Agency.</w:t>
      </w:r>
    </w:p>
    <w:p w:rsidR="006E093F" w:rsidRPr="003B70BB" w:rsidRDefault="006E093F" w:rsidP="006E093F">
      <w:pPr>
        <w:pStyle w:val="ActHead5"/>
      </w:pPr>
      <w:bookmarkStart w:id="35" w:name="_Toc455065133"/>
      <w:r w:rsidRPr="003B70BB">
        <w:rPr>
          <w:rStyle w:val="CharSectno"/>
        </w:rPr>
        <w:t>26</w:t>
      </w:r>
      <w:r w:rsidRPr="003B70BB">
        <w:t xml:space="preserve">  Staff to be made available to the CEO</w:t>
      </w:r>
      <w:bookmarkEnd w:id="35"/>
    </w:p>
    <w:p w:rsidR="006E093F" w:rsidRPr="003B70BB" w:rsidRDefault="006E093F" w:rsidP="006E093F">
      <w:pPr>
        <w:pStyle w:val="subsection"/>
      </w:pPr>
      <w:r w:rsidRPr="003B70BB">
        <w:tab/>
        <w:t>(1)</w:t>
      </w:r>
      <w:r w:rsidRPr="003B70BB">
        <w:tab/>
        <w:t>The CEO is to be assisted by:</w:t>
      </w:r>
    </w:p>
    <w:p w:rsidR="006E093F" w:rsidRPr="003B70BB" w:rsidRDefault="006E093F" w:rsidP="006E093F">
      <w:pPr>
        <w:pStyle w:val="paragraph"/>
      </w:pPr>
      <w:r w:rsidRPr="003B70BB">
        <w:tab/>
        <w:t>(a)</w:t>
      </w:r>
      <w:r w:rsidRPr="003B70BB">
        <w:tab/>
        <w:t xml:space="preserve">officers and employees of Agencies (within the meaning of the </w:t>
      </w:r>
      <w:r w:rsidRPr="003B70BB">
        <w:rPr>
          <w:i/>
        </w:rPr>
        <w:t>Public Service Act 1999</w:t>
      </w:r>
      <w:r w:rsidRPr="003B70BB">
        <w:t>), and of authorities of the Commonwealth, whose services are made available to the ANPHA in connection with the performance of any of its functions; and</w:t>
      </w:r>
    </w:p>
    <w:p w:rsidR="006E093F" w:rsidRPr="003B70BB" w:rsidRDefault="006E093F" w:rsidP="006E093F">
      <w:pPr>
        <w:pStyle w:val="paragraph"/>
      </w:pPr>
      <w:r w:rsidRPr="003B70BB">
        <w:tab/>
        <w:t>(b)</w:t>
      </w:r>
      <w:r w:rsidRPr="003B70BB">
        <w:tab/>
        <w:t xml:space="preserve">persons whose services are so made available under arrangements made under </w:t>
      </w:r>
      <w:r w:rsidR="003B70BB">
        <w:t>subsection (</w:t>
      </w:r>
      <w:r w:rsidRPr="003B70BB">
        <w:t>2).</w:t>
      </w:r>
    </w:p>
    <w:p w:rsidR="006E093F" w:rsidRPr="003B70BB" w:rsidRDefault="006E093F" w:rsidP="006E093F">
      <w:pPr>
        <w:pStyle w:val="subsection"/>
      </w:pPr>
      <w:r w:rsidRPr="003B70BB">
        <w:tab/>
        <w:t>(2)</w:t>
      </w:r>
      <w:r w:rsidRPr="003B70BB">
        <w:tab/>
        <w:t>The CEO may make an arrangement with the appropriate authority or officer of a State or Territory government or government authority under which the government or government authority makes officers or employees available to the CEO to perform services in connection with the performance of any of the CEO’s functions.</w:t>
      </w:r>
    </w:p>
    <w:p w:rsidR="006E093F" w:rsidRPr="003B70BB" w:rsidRDefault="006E093F" w:rsidP="006E093F">
      <w:pPr>
        <w:pStyle w:val="subsection"/>
      </w:pPr>
      <w:r w:rsidRPr="003B70BB">
        <w:tab/>
        <w:t>(3)</w:t>
      </w:r>
      <w:r w:rsidRPr="003B70BB">
        <w:tab/>
        <w:t xml:space="preserve">An arrangement under </w:t>
      </w:r>
      <w:r w:rsidR="003B70BB">
        <w:t>subsection (</w:t>
      </w:r>
      <w:r w:rsidRPr="003B70BB">
        <w:t>2) may provide for the Commonwealth to reimburse a State or Territory with respect to the services of a person or persons to whom the arrangement relates.</w:t>
      </w:r>
    </w:p>
    <w:p w:rsidR="006E093F" w:rsidRPr="003B70BB" w:rsidRDefault="006E093F" w:rsidP="006E093F">
      <w:pPr>
        <w:pStyle w:val="subsection"/>
      </w:pPr>
      <w:r w:rsidRPr="003B70BB">
        <w:tab/>
        <w:t>(4)</w:t>
      </w:r>
      <w:r w:rsidRPr="003B70BB">
        <w:tab/>
        <w:t>When performing services for the CEO under this section, a person is subject to the directions of the CEO.</w:t>
      </w:r>
    </w:p>
    <w:p w:rsidR="006E093F" w:rsidRPr="003B70BB" w:rsidRDefault="006E093F" w:rsidP="006E093F">
      <w:pPr>
        <w:pStyle w:val="ActHead5"/>
      </w:pPr>
      <w:bookmarkStart w:id="36" w:name="_Toc455065134"/>
      <w:r w:rsidRPr="003B70BB">
        <w:rPr>
          <w:rStyle w:val="CharSectno"/>
        </w:rPr>
        <w:t>27</w:t>
      </w:r>
      <w:r w:rsidRPr="003B70BB">
        <w:t xml:space="preserve">  Consultants</w:t>
      </w:r>
      <w:bookmarkEnd w:id="36"/>
    </w:p>
    <w:p w:rsidR="006E093F" w:rsidRPr="003B70BB" w:rsidRDefault="006E093F" w:rsidP="006E093F">
      <w:pPr>
        <w:pStyle w:val="subsection"/>
      </w:pPr>
      <w:r w:rsidRPr="003B70BB">
        <w:tab/>
        <w:t>(1)</w:t>
      </w:r>
      <w:r w:rsidRPr="003B70BB">
        <w:tab/>
        <w:t>The CEO may engage a person (other than a member) who has suitable qualifications and experience as a consultant to the CEO.</w:t>
      </w:r>
    </w:p>
    <w:p w:rsidR="006E093F" w:rsidRPr="003B70BB" w:rsidRDefault="006E093F" w:rsidP="006E093F">
      <w:pPr>
        <w:pStyle w:val="subsection"/>
      </w:pPr>
      <w:r w:rsidRPr="003B70BB">
        <w:tab/>
        <w:t>(2)</w:t>
      </w:r>
      <w:r w:rsidRPr="003B70BB">
        <w:tab/>
        <w:t>The terms and conditions of engagement are to be determined, in writing, by the CEO.</w:t>
      </w:r>
    </w:p>
    <w:p w:rsidR="006E093F" w:rsidRPr="003B70BB" w:rsidRDefault="006E093F" w:rsidP="00240BE1">
      <w:pPr>
        <w:pStyle w:val="ActHead2"/>
        <w:pageBreakBefore/>
      </w:pPr>
      <w:bookmarkStart w:id="37" w:name="_Toc455065135"/>
      <w:r w:rsidRPr="003B70BB">
        <w:rPr>
          <w:rStyle w:val="CharPartNo"/>
        </w:rPr>
        <w:t>Part</w:t>
      </w:r>
      <w:r w:rsidR="003B70BB" w:rsidRPr="003B70BB">
        <w:rPr>
          <w:rStyle w:val="CharPartNo"/>
        </w:rPr>
        <w:t> </w:t>
      </w:r>
      <w:r w:rsidRPr="003B70BB">
        <w:rPr>
          <w:rStyle w:val="CharPartNo"/>
        </w:rPr>
        <w:t>4</w:t>
      </w:r>
      <w:r w:rsidRPr="003B70BB">
        <w:t>—</w:t>
      </w:r>
      <w:r w:rsidRPr="003B70BB">
        <w:rPr>
          <w:rStyle w:val="CharPartText"/>
        </w:rPr>
        <w:t>The Advisory Council</w:t>
      </w:r>
      <w:bookmarkEnd w:id="37"/>
    </w:p>
    <w:p w:rsidR="006E093F" w:rsidRPr="003B70BB" w:rsidRDefault="006E093F" w:rsidP="006E093F">
      <w:pPr>
        <w:pStyle w:val="ActHead3"/>
      </w:pPr>
      <w:bookmarkStart w:id="38" w:name="_Toc455065136"/>
      <w:r w:rsidRPr="003B70BB">
        <w:rPr>
          <w:rStyle w:val="CharDivNo"/>
        </w:rPr>
        <w:t>Division</w:t>
      </w:r>
      <w:r w:rsidR="003B70BB" w:rsidRPr="003B70BB">
        <w:rPr>
          <w:rStyle w:val="CharDivNo"/>
        </w:rPr>
        <w:t> </w:t>
      </w:r>
      <w:r w:rsidRPr="003B70BB">
        <w:rPr>
          <w:rStyle w:val="CharDivNo"/>
        </w:rPr>
        <w:t>1</w:t>
      </w:r>
      <w:r w:rsidRPr="003B70BB">
        <w:t>—</w:t>
      </w:r>
      <w:r w:rsidRPr="003B70BB">
        <w:rPr>
          <w:rStyle w:val="CharDivText"/>
        </w:rPr>
        <w:t>Establishment, functions and powers</w:t>
      </w:r>
      <w:bookmarkEnd w:id="38"/>
    </w:p>
    <w:p w:rsidR="006E093F" w:rsidRPr="003B70BB" w:rsidRDefault="006E093F" w:rsidP="006E093F">
      <w:pPr>
        <w:pStyle w:val="ActHead5"/>
      </w:pPr>
      <w:bookmarkStart w:id="39" w:name="_Toc455065137"/>
      <w:r w:rsidRPr="003B70BB">
        <w:rPr>
          <w:rStyle w:val="CharSectno"/>
        </w:rPr>
        <w:t>28</w:t>
      </w:r>
      <w:r w:rsidRPr="003B70BB">
        <w:t xml:space="preserve">  Establishment</w:t>
      </w:r>
      <w:bookmarkEnd w:id="39"/>
    </w:p>
    <w:p w:rsidR="006E093F" w:rsidRPr="003B70BB" w:rsidRDefault="006E093F" w:rsidP="006E093F">
      <w:pPr>
        <w:pStyle w:val="subsection"/>
      </w:pPr>
      <w:r w:rsidRPr="003B70BB">
        <w:tab/>
      </w:r>
      <w:r w:rsidRPr="003B70BB">
        <w:tab/>
        <w:t>The Advisory Council of the ANPHA is established by this section.</w:t>
      </w:r>
    </w:p>
    <w:p w:rsidR="006E093F" w:rsidRPr="003B70BB" w:rsidRDefault="006E093F" w:rsidP="006E093F">
      <w:pPr>
        <w:pStyle w:val="ActHead5"/>
      </w:pPr>
      <w:bookmarkStart w:id="40" w:name="_Toc455065138"/>
      <w:r w:rsidRPr="003B70BB">
        <w:rPr>
          <w:rStyle w:val="CharSectno"/>
        </w:rPr>
        <w:t>29</w:t>
      </w:r>
      <w:r w:rsidRPr="003B70BB">
        <w:t xml:space="preserve">  Membership</w:t>
      </w:r>
      <w:bookmarkEnd w:id="40"/>
    </w:p>
    <w:p w:rsidR="006E093F" w:rsidRPr="003B70BB" w:rsidRDefault="006E093F" w:rsidP="006E093F">
      <w:pPr>
        <w:pStyle w:val="subsection"/>
      </w:pPr>
      <w:r w:rsidRPr="003B70BB">
        <w:tab/>
      </w:r>
      <w:r w:rsidRPr="003B70BB">
        <w:tab/>
        <w:t>The Advisory Council is to consist of:</w:t>
      </w:r>
    </w:p>
    <w:p w:rsidR="006E093F" w:rsidRPr="003B70BB" w:rsidRDefault="006E093F" w:rsidP="006E093F">
      <w:pPr>
        <w:pStyle w:val="paragraph"/>
      </w:pPr>
      <w:r w:rsidRPr="003B70BB">
        <w:tab/>
        <w:t>(a)</w:t>
      </w:r>
      <w:r w:rsidRPr="003B70BB">
        <w:tab/>
        <w:t>one member representing the Commonwealth; and</w:t>
      </w:r>
    </w:p>
    <w:p w:rsidR="006E093F" w:rsidRPr="003B70BB" w:rsidRDefault="006E093F" w:rsidP="006E093F">
      <w:pPr>
        <w:pStyle w:val="paragraph"/>
      </w:pPr>
      <w:r w:rsidRPr="003B70BB">
        <w:tab/>
        <w:t>(b)</w:t>
      </w:r>
      <w:r w:rsidRPr="003B70BB">
        <w:tab/>
        <w:t>at least one member, but not more than 2 members, representing the governments of the States and Territories; and</w:t>
      </w:r>
    </w:p>
    <w:p w:rsidR="006E093F" w:rsidRPr="003B70BB" w:rsidRDefault="006E093F" w:rsidP="006E093F">
      <w:pPr>
        <w:pStyle w:val="paragraph"/>
      </w:pPr>
      <w:r w:rsidRPr="003B70BB">
        <w:tab/>
        <w:t>(c)</w:t>
      </w:r>
      <w:r w:rsidRPr="003B70BB">
        <w:tab/>
        <w:t>at least 5, but not more than 8, other members with expertise relating to preventive health.</w:t>
      </w:r>
    </w:p>
    <w:p w:rsidR="006E093F" w:rsidRPr="003B70BB" w:rsidRDefault="006E093F" w:rsidP="006E093F">
      <w:pPr>
        <w:pStyle w:val="ActHead5"/>
      </w:pPr>
      <w:bookmarkStart w:id="41" w:name="_Toc455065139"/>
      <w:r w:rsidRPr="003B70BB">
        <w:rPr>
          <w:rStyle w:val="CharSectno"/>
        </w:rPr>
        <w:t>30</w:t>
      </w:r>
      <w:r w:rsidRPr="003B70BB">
        <w:t xml:space="preserve">  Function of Advisory Council</w:t>
      </w:r>
      <w:bookmarkEnd w:id="41"/>
    </w:p>
    <w:p w:rsidR="006E093F" w:rsidRPr="003B70BB" w:rsidRDefault="006E093F" w:rsidP="006E093F">
      <w:pPr>
        <w:pStyle w:val="subsection"/>
      </w:pPr>
      <w:r w:rsidRPr="003B70BB">
        <w:tab/>
        <w:t>(1)</w:t>
      </w:r>
      <w:r w:rsidRPr="003B70BB">
        <w:tab/>
        <w:t>The Advisory Council’s function is:</w:t>
      </w:r>
    </w:p>
    <w:p w:rsidR="006E093F" w:rsidRPr="003B70BB" w:rsidRDefault="006E093F" w:rsidP="006E093F">
      <w:pPr>
        <w:pStyle w:val="paragraph"/>
      </w:pPr>
      <w:r w:rsidRPr="003B70BB">
        <w:tab/>
        <w:t>(a)</w:t>
      </w:r>
      <w:r w:rsidRPr="003B70BB">
        <w:tab/>
        <w:t>on its own initiative, to provide advice and make recommendations to the CEO in relation to the CEO’s functions under section</w:t>
      </w:r>
      <w:r w:rsidR="003B70BB">
        <w:t> </w:t>
      </w:r>
      <w:r w:rsidRPr="003B70BB">
        <w:t>11; and</w:t>
      </w:r>
    </w:p>
    <w:p w:rsidR="006E093F" w:rsidRPr="003B70BB" w:rsidRDefault="006E093F" w:rsidP="006E093F">
      <w:pPr>
        <w:pStyle w:val="paragraph"/>
      </w:pPr>
      <w:r w:rsidRPr="003B70BB">
        <w:tab/>
        <w:t>(b)</w:t>
      </w:r>
      <w:r w:rsidRPr="003B70BB">
        <w:tab/>
        <w:t>at the request of the CEO, to provide advice and make recommendations to the CEO in relation to the CEO’s functions under this Act.</w:t>
      </w:r>
    </w:p>
    <w:p w:rsidR="006E093F" w:rsidRPr="003B70BB" w:rsidRDefault="006E093F" w:rsidP="006E093F">
      <w:pPr>
        <w:pStyle w:val="subsection"/>
      </w:pPr>
      <w:r w:rsidRPr="003B70BB">
        <w:tab/>
        <w:t>(2)</w:t>
      </w:r>
      <w:r w:rsidRPr="003B70BB">
        <w:tab/>
        <w:t>When acting on its own initiative, the Advisory Council must carry out its function in a manner that is consistent with the strategic plan and annual operational plan (including any interim plan) that is in force.</w:t>
      </w:r>
    </w:p>
    <w:p w:rsidR="006E093F" w:rsidRPr="003B70BB" w:rsidRDefault="006E093F" w:rsidP="006E093F">
      <w:pPr>
        <w:pStyle w:val="subsection"/>
      </w:pPr>
      <w:r w:rsidRPr="003B70BB">
        <w:tab/>
        <w:t>(3)</w:t>
      </w:r>
      <w:r w:rsidRPr="003B70BB">
        <w:tab/>
        <w:t>The Advisory Council has power to do all things necessary or convenient to be done for or in connection with the performance of its function.</w:t>
      </w:r>
    </w:p>
    <w:p w:rsidR="006E093F" w:rsidRPr="003B70BB" w:rsidRDefault="006E093F" w:rsidP="006E093F">
      <w:pPr>
        <w:pStyle w:val="subsection"/>
      </w:pPr>
      <w:r w:rsidRPr="003B70BB">
        <w:tab/>
        <w:t>(4)</w:t>
      </w:r>
      <w:r w:rsidRPr="003B70BB">
        <w:tab/>
        <w:t>To avoid doubt, the Advisory Council cannot give any directions to the CEO.</w:t>
      </w:r>
    </w:p>
    <w:p w:rsidR="006E093F" w:rsidRPr="003B70BB" w:rsidRDefault="006E093F" w:rsidP="006E093F">
      <w:pPr>
        <w:pStyle w:val="notetext"/>
      </w:pPr>
      <w:r w:rsidRPr="003B70BB">
        <w:t>Example:</w:t>
      </w:r>
      <w:r w:rsidRPr="003B70BB">
        <w:tab/>
        <w:t>The Advisory Council could not direct the CEO in relation to the management of the ANPHA.</w:t>
      </w:r>
    </w:p>
    <w:p w:rsidR="006E093F" w:rsidRPr="003B70BB" w:rsidRDefault="006E093F" w:rsidP="00240BE1">
      <w:pPr>
        <w:pStyle w:val="ActHead3"/>
        <w:pageBreakBefore/>
      </w:pPr>
      <w:bookmarkStart w:id="42" w:name="_Toc455065140"/>
      <w:r w:rsidRPr="003B70BB">
        <w:rPr>
          <w:rStyle w:val="CharDivNo"/>
        </w:rPr>
        <w:t>Division</w:t>
      </w:r>
      <w:r w:rsidR="003B70BB" w:rsidRPr="003B70BB">
        <w:rPr>
          <w:rStyle w:val="CharDivNo"/>
        </w:rPr>
        <w:t> </w:t>
      </w:r>
      <w:r w:rsidRPr="003B70BB">
        <w:rPr>
          <w:rStyle w:val="CharDivNo"/>
        </w:rPr>
        <w:t>2</w:t>
      </w:r>
      <w:r w:rsidRPr="003B70BB">
        <w:t>—</w:t>
      </w:r>
      <w:r w:rsidRPr="003B70BB">
        <w:rPr>
          <w:rStyle w:val="CharDivText"/>
        </w:rPr>
        <w:t>Terms and conditions of appointment of members of the Advisory Council</w:t>
      </w:r>
      <w:bookmarkEnd w:id="42"/>
    </w:p>
    <w:p w:rsidR="006E093F" w:rsidRPr="003B70BB" w:rsidRDefault="006E093F" w:rsidP="006E093F">
      <w:pPr>
        <w:pStyle w:val="ActHead5"/>
      </w:pPr>
      <w:bookmarkStart w:id="43" w:name="_Toc455065141"/>
      <w:r w:rsidRPr="003B70BB">
        <w:rPr>
          <w:rStyle w:val="CharSectno"/>
        </w:rPr>
        <w:t>31</w:t>
      </w:r>
      <w:r w:rsidRPr="003B70BB">
        <w:t xml:space="preserve">  Appointment</w:t>
      </w:r>
      <w:bookmarkEnd w:id="43"/>
    </w:p>
    <w:p w:rsidR="006E093F" w:rsidRPr="003B70BB" w:rsidRDefault="006E093F" w:rsidP="006E093F">
      <w:pPr>
        <w:pStyle w:val="subsection"/>
      </w:pPr>
      <w:r w:rsidRPr="003B70BB">
        <w:tab/>
        <w:t>(1)</w:t>
      </w:r>
      <w:r w:rsidRPr="003B70BB">
        <w:tab/>
        <w:t>A member is to be appointed by the Minister by written instrument, on a part</w:t>
      </w:r>
      <w:r w:rsidR="003B70BB">
        <w:noBreakHyphen/>
      </w:r>
      <w:r w:rsidRPr="003B70BB">
        <w:t>time basis.</w:t>
      </w:r>
    </w:p>
    <w:p w:rsidR="006E093F" w:rsidRPr="003B70BB" w:rsidRDefault="006E093F" w:rsidP="006E093F">
      <w:pPr>
        <w:pStyle w:val="subsection"/>
      </w:pPr>
      <w:r w:rsidRPr="003B70BB">
        <w:tab/>
        <w:t>(2)</w:t>
      </w:r>
      <w:r w:rsidRPr="003B70BB">
        <w:tab/>
        <w:t>A person is eligible to be appointed as a member only if the person is ordinarily resident in Australia.</w:t>
      </w:r>
    </w:p>
    <w:p w:rsidR="006E093F" w:rsidRPr="003B70BB" w:rsidRDefault="006E093F" w:rsidP="006E093F">
      <w:pPr>
        <w:pStyle w:val="subsection"/>
      </w:pPr>
      <w:r w:rsidRPr="003B70BB">
        <w:tab/>
        <w:t>(3)</w:t>
      </w:r>
      <w:r w:rsidRPr="003B70BB">
        <w:tab/>
        <w:t>The Minister must appoint one member to be the Chair and another member to be the Deputy Chair.</w:t>
      </w:r>
    </w:p>
    <w:p w:rsidR="006E093F" w:rsidRPr="003B70BB" w:rsidRDefault="006E093F" w:rsidP="006E093F">
      <w:pPr>
        <w:pStyle w:val="subsection"/>
      </w:pPr>
      <w:r w:rsidRPr="003B70BB">
        <w:tab/>
        <w:t>(4)</w:t>
      </w:r>
      <w:r w:rsidRPr="003B70BB">
        <w:tab/>
        <w:t>The Minister must consult with the Ministerial Conference before appointing a person as a member, the Chair or the Deputy Chair.</w:t>
      </w:r>
    </w:p>
    <w:p w:rsidR="006E093F" w:rsidRPr="003B70BB" w:rsidRDefault="006E093F" w:rsidP="006E093F">
      <w:pPr>
        <w:pStyle w:val="subsection"/>
      </w:pPr>
      <w:r w:rsidRPr="003B70BB">
        <w:tab/>
        <w:t>(5)</w:t>
      </w:r>
      <w:r w:rsidRPr="003B70BB">
        <w:tab/>
        <w:t>A person’s appointment as a member, the Chair or the Deputy Chair is not invalid because of a defect or irregularity in connection with the person’s appointment.</w:t>
      </w:r>
    </w:p>
    <w:p w:rsidR="006E093F" w:rsidRPr="003B70BB" w:rsidRDefault="006E093F" w:rsidP="006E093F">
      <w:pPr>
        <w:pStyle w:val="ActHead5"/>
      </w:pPr>
      <w:bookmarkStart w:id="44" w:name="_Toc455065142"/>
      <w:r w:rsidRPr="003B70BB">
        <w:rPr>
          <w:rStyle w:val="CharSectno"/>
        </w:rPr>
        <w:t>32</w:t>
      </w:r>
      <w:r w:rsidRPr="003B70BB">
        <w:t xml:space="preserve">  Term of appointment</w:t>
      </w:r>
      <w:bookmarkEnd w:id="44"/>
    </w:p>
    <w:p w:rsidR="006E093F" w:rsidRPr="003B70BB" w:rsidRDefault="006E093F" w:rsidP="006E093F">
      <w:pPr>
        <w:pStyle w:val="subsection"/>
      </w:pPr>
      <w:r w:rsidRPr="003B70BB">
        <w:tab/>
      </w:r>
      <w:r w:rsidRPr="003B70BB">
        <w:tab/>
        <w:t>A member holds office for the period specified in the instrument of appointment. The period must not exceed 3 years.</w:t>
      </w:r>
    </w:p>
    <w:p w:rsidR="006E093F" w:rsidRPr="003B70BB" w:rsidRDefault="006E093F" w:rsidP="006E093F">
      <w:pPr>
        <w:pStyle w:val="notetext"/>
      </w:pPr>
      <w:r w:rsidRPr="003B70BB">
        <w:t>Note:</w:t>
      </w:r>
      <w:r w:rsidRPr="003B70BB">
        <w:tab/>
        <w:t xml:space="preserve">A member is eligible for reappointment: see the </w:t>
      </w:r>
      <w:r w:rsidRPr="003B70BB">
        <w:rPr>
          <w:i/>
        </w:rPr>
        <w:t>Acts Interpretation Act 1901</w:t>
      </w:r>
      <w:r w:rsidRPr="003B70BB">
        <w:t>.</w:t>
      </w:r>
    </w:p>
    <w:p w:rsidR="006E093F" w:rsidRPr="003B70BB" w:rsidRDefault="006E093F" w:rsidP="006E093F">
      <w:pPr>
        <w:pStyle w:val="ActHead5"/>
      </w:pPr>
      <w:bookmarkStart w:id="45" w:name="_Toc455065143"/>
      <w:r w:rsidRPr="003B70BB">
        <w:rPr>
          <w:rStyle w:val="CharSectno"/>
        </w:rPr>
        <w:t>33</w:t>
      </w:r>
      <w:r w:rsidRPr="003B70BB">
        <w:t xml:space="preserve">  Remuneration and allowances</w:t>
      </w:r>
      <w:bookmarkEnd w:id="45"/>
    </w:p>
    <w:p w:rsidR="006E093F" w:rsidRPr="003B70BB" w:rsidRDefault="006E093F" w:rsidP="006E093F">
      <w:pPr>
        <w:pStyle w:val="subsection"/>
      </w:pPr>
      <w:r w:rsidRPr="003B70BB">
        <w:tab/>
        <w:t>(1)</w:t>
      </w:r>
      <w:r w:rsidRPr="003B70BB">
        <w:tab/>
        <w:t>A member is to be paid the remuneration that is determined by the Remuneration Tribunal. If no determination of that remuneration by the Tribunal is in operation, the member is to be paid the remuneration that is prescribed by the regulations.</w:t>
      </w:r>
    </w:p>
    <w:p w:rsidR="006E093F" w:rsidRPr="003B70BB" w:rsidRDefault="006E093F" w:rsidP="006E093F">
      <w:pPr>
        <w:pStyle w:val="subsection"/>
      </w:pPr>
      <w:r w:rsidRPr="003B70BB">
        <w:tab/>
        <w:t>(2)</w:t>
      </w:r>
      <w:r w:rsidRPr="003B70BB">
        <w:tab/>
        <w:t>However, a member is not entitled to be paid remuneration if he or she holds an office or appointment, or is otherwise employed, on a full</w:t>
      </w:r>
      <w:r w:rsidR="003B70BB">
        <w:noBreakHyphen/>
      </w:r>
      <w:r w:rsidRPr="003B70BB">
        <w:t>time basis in the service or employment of:</w:t>
      </w:r>
    </w:p>
    <w:p w:rsidR="006E093F" w:rsidRPr="003B70BB" w:rsidRDefault="006E093F" w:rsidP="006E093F">
      <w:pPr>
        <w:pStyle w:val="paragraph"/>
      </w:pPr>
      <w:r w:rsidRPr="003B70BB">
        <w:tab/>
        <w:t>(a)</w:t>
      </w:r>
      <w:r w:rsidRPr="003B70BB">
        <w:tab/>
        <w:t>a State; or</w:t>
      </w:r>
    </w:p>
    <w:p w:rsidR="006E093F" w:rsidRPr="003B70BB" w:rsidRDefault="006E093F" w:rsidP="006E093F">
      <w:pPr>
        <w:pStyle w:val="paragraph"/>
      </w:pPr>
      <w:r w:rsidRPr="003B70BB">
        <w:tab/>
        <w:t>(b)</w:t>
      </w:r>
      <w:r w:rsidRPr="003B70BB">
        <w:tab/>
        <w:t xml:space="preserve">a corporation (a </w:t>
      </w:r>
      <w:r w:rsidRPr="003B70BB">
        <w:rPr>
          <w:b/>
          <w:i/>
        </w:rPr>
        <w:t>public statutory corporation</w:t>
      </w:r>
      <w:r w:rsidRPr="003B70BB">
        <w:t>) that:</w:t>
      </w:r>
    </w:p>
    <w:p w:rsidR="006E093F" w:rsidRPr="003B70BB" w:rsidRDefault="006E093F" w:rsidP="006E093F">
      <w:pPr>
        <w:pStyle w:val="paragraphsub"/>
      </w:pPr>
      <w:r w:rsidRPr="003B70BB">
        <w:tab/>
        <w:t>(i)</w:t>
      </w:r>
      <w:r w:rsidRPr="003B70BB">
        <w:tab/>
        <w:t>is established for a public purpose by a law of a State; and</w:t>
      </w:r>
    </w:p>
    <w:p w:rsidR="006E093F" w:rsidRPr="003B70BB" w:rsidRDefault="006E093F" w:rsidP="006E093F">
      <w:pPr>
        <w:pStyle w:val="paragraphsub"/>
      </w:pPr>
      <w:r w:rsidRPr="003B70BB">
        <w:tab/>
        <w:t>(ii)</w:t>
      </w:r>
      <w:r w:rsidRPr="003B70BB">
        <w:tab/>
        <w:t>is not a tertiary education institution; or</w:t>
      </w:r>
    </w:p>
    <w:p w:rsidR="006E093F" w:rsidRPr="003B70BB" w:rsidRDefault="006E093F" w:rsidP="006E093F">
      <w:pPr>
        <w:pStyle w:val="paragraph"/>
      </w:pPr>
      <w:r w:rsidRPr="003B70BB">
        <w:tab/>
        <w:t>(c)</w:t>
      </w:r>
      <w:r w:rsidRPr="003B70BB">
        <w:tab/>
        <w:t>a company limited by guarantee, where the interests and rights of the members in or in relation to the company are beneficially owned by a State; or</w:t>
      </w:r>
    </w:p>
    <w:p w:rsidR="006E093F" w:rsidRPr="003B70BB" w:rsidRDefault="006E093F" w:rsidP="006E093F">
      <w:pPr>
        <w:pStyle w:val="paragraph"/>
      </w:pPr>
      <w:r w:rsidRPr="003B70BB">
        <w:tab/>
        <w:t>(d)</w:t>
      </w:r>
      <w:r w:rsidRPr="003B70BB">
        <w:tab/>
        <w:t>a company in which all the stock or shares are beneficially owned by a State or by a public statutory corporation.</w:t>
      </w:r>
    </w:p>
    <w:p w:rsidR="006E093F" w:rsidRPr="003B70BB" w:rsidRDefault="006E093F" w:rsidP="006E093F">
      <w:pPr>
        <w:pStyle w:val="notetext"/>
      </w:pPr>
      <w:r w:rsidRPr="003B70BB">
        <w:t>Note:</w:t>
      </w:r>
      <w:r w:rsidRPr="003B70BB">
        <w:tab/>
        <w:t>A similar rule applies to a member who has a similar relationship with the Commonwealth or a Territory. See subsection</w:t>
      </w:r>
      <w:r w:rsidR="003B70BB">
        <w:t> </w:t>
      </w:r>
      <w:r w:rsidRPr="003B70BB">
        <w:t xml:space="preserve">7(11) of the </w:t>
      </w:r>
      <w:r w:rsidRPr="003B70BB">
        <w:rPr>
          <w:i/>
        </w:rPr>
        <w:t>Remuneration Tribunal Act 1973</w:t>
      </w:r>
      <w:r w:rsidRPr="003B70BB">
        <w:t>.</w:t>
      </w:r>
    </w:p>
    <w:p w:rsidR="006E093F" w:rsidRPr="003B70BB" w:rsidRDefault="006E093F" w:rsidP="006E093F">
      <w:pPr>
        <w:pStyle w:val="subsection"/>
      </w:pPr>
      <w:r w:rsidRPr="003B70BB">
        <w:tab/>
        <w:t>(3)</w:t>
      </w:r>
      <w:r w:rsidRPr="003B70BB">
        <w:tab/>
        <w:t>A member is to be paid the allowances that are prescribed by the regulations.</w:t>
      </w:r>
    </w:p>
    <w:p w:rsidR="006E093F" w:rsidRPr="003B70BB" w:rsidRDefault="006E093F" w:rsidP="006E093F">
      <w:pPr>
        <w:pStyle w:val="subsection"/>
      </w:pPr>
      <w:r w:rsidRPr="003B70BB">
        <w:tab/>
        <w:t>(4)</w:t>
      </w:r>
      <w:r w:rsidRPr="003B70BB">
        <w:tab/>
        <w:t xml:space="preserve">This section (other than </w:t>
      </w:r>
      <w:r w:rsidR="003B70BB">
        <w:t>subsection (</w:t>
      </w:r>
      <w:r w:rsidRPr="003B70BB">
        <w:t xml:space="preserve">2)) has effect subject to the </w:t>
      </w:r>
      <w:r w:rsidRPr="003B70BB">
        <w:rPr>
          <w:i/>
        </w:rPr>
        <w:t>Remuneration Tribunal Act 1973</w:t>
      </w:r>
      <w:r w:rsidRPr="003B70BB">
        <w:t>.</w:t>
      </w:r>
    </w:p>
    <w:p w:rsidR="006E093F" w:rsidRPr="003B70BB" w:rsidRDefault="006E093F" w:rsidP="006E093F">
      <w:pPr>
        <w:pStyle w:val="ActHead5"/>
      </w:pPr>
      <w:bookmarkStart w:id="46" w:name="_Toc455065144"/>
      <w:r w:rsidRPr="003B70BB">
        <w:rPr>
          <w:rStyle w:val="CharSectno"/>
        </w:rPr>
        <w:t>34</w:t>
      </w:r>
      <w:r w:rsidRPr="003B70BB">
        <w:t xml:space="preserve">  Leave of absence</w:t>
      </w:r>
      <w:bookmarkEnd w:id="46"/>
    </w:p>
    <w:p w:rsidR="006E093F" w:rsidRPr="003B70BB" w:rsidRDefault="006E093F" w:rsidP="006E093F">
      <w:pPr>
        <w:pStyle w:val="subsection"/>
      </w:pPr>
      <w:r w:rsidRPr="003B70BB">
        <w:tab/>
        <w:t>(1)</w:t>
      </w:r>
      <w:r w:rsidRPr="003B70BB">
        <w:tab/>
        <w:t>The Minister may grant leave of absence to the Chair on the terms and conditions that the Minister determines.</w:t>
      </w:r>
    </w:p>
    <w:p w:rsidR="006E093F" w:rsidRPr="003B70BB" w:rsidRDefault="006E093F" w:rsidP="006E093F">
      <w:pPr>
        <w:pStyle w:val="subsection"/>
      </w:pPr>
      <w:r w:rsidRPr="003B70BB">
        <w:tab/>
        <w:t>(2)</w:t>
      </w:r>
      <w:r w:rsidRPr="003B70BB">
        <w:tab/>
        <w:t>The Chair may grant leave of absence to another member on the terms and conditions that the Chair determines.</w:t>
      </w:r>
    </w:p>
    <w:p w:rsidR="006E093F" w:rsidRPr="003B70BB" w:rsidRDefault="006E093F" w:rsidP="006E093F">
      <w:pPr>
        <w:pStyle w:val="subsection"/>
      </w:pPr>
      <w:r w:rsidRPr="003B70BB">
        <w:tab/>
        <w:t>(3)</w:t>
      </w:r>
      <w:r w:rsidRPr="003B70BB">
        <w:tab/>
        <w:t>The Chair must notify the Minister if the Chair grants leave of absence to a member for a period of more than 6 months.</w:t>
      </w:r>
    </w:p>
    <w:p w:rsidR="006E093F" w:rsidRPr="003B70BB" w:rsidRDefault="006E093F" w:rsidP="006E093F">
      <w:pPr>
        <w:pStyle w:val="ActHead5"/>
      </w:pPr>
      <w:bookmarkStart w:id="47" w:name="_Toc455065145"/>
      <w:r w:rsidRPr="003B70BB">
        <w:rPr>
          <w:rStyle w:val="CharSectno"/>
        </w:rPr>
        <w:t>35</w:t>
      </w:r>
      <w:r w:rsidRPr="003B70BB">
        <w:t xml:space="preserve">  Outside employment</w:t>
      </w:r>
      <w:bookmarkEnd w:id="47"/>
    </w:p>
    <w:p w:rsidR="006E093F" w:rsidRPr="003B70BB" w:rsidRDefault="006E093F" w:rsidP="006E093F">
      <w:pPr>
        <w:pStyle w:val="subsection"/>
      </w:pPr>
      <w:r w:rsidRPr="003B70BB">
        <w:tab/>
      </w:r>
      <w:r w:rsidRPr="003B70BB">
        <w:tab/>
        <w:t>A member must not engage in any paid employment that, in the Minister’s opinion, conflicts or may conflict with the proper performance of his or her duties.</w:t>
      </w:r>
    </w:p>
    <w:p w:rsidR="006E093F" w:rsidRPr="003B70BB" w:rsidRDefault="006E093F" w:rsidP="006E093F">
      <w:pPr>
        <w:pStyle w:val="ActHead5"/>
      </w:pPr>
      <w:bookmarkStart w:id="48" w:name="_Toc455065146"/>
      <w:r w:rsidRPr="003B70BB">
        <w:rPr>
          <w:rStyle w:val="CharSectno"/>
        </w:rPr>
        <w:t>36</w:t>
      </w:r>
      <w:r w:rsidRPr="003B70BB">
        <w:t xml:space="preserve">  Standing obligation to disclose interests</w:t>
      </w:r>
      <w:bookmarkEnd w:id="48"/>
    </w:p>
    <w:p w:rsidR="006E093F" w:rsidRPr="003B70BB" w:rsidRDefault="006E093F" w:rsidP="006E093F">
      <w:pPr>
        <w:pStyle w:val="subsection"/>
      </w:pPr>
      <w:r w:rsidRPr="003B70BB">
        <w:tab/>
        <w:t>(1)</w:t>
      </w:r>
      <w:r w:rsidRPr="003B70BB">
        <w:tab/>
        <w:t>A member must give written notice to the Minister of all interests, pecuniary or otherwise, that the member has or acquires and that conflict or could conflict with the proper performance of the Advisory Council’s function.</w:t>
      </w:r>
    </w:p>
    <w:p w:rsidR="006E093F" w:rsidRPr="003B70BB" w:rsidRDefault="006E093F" w:rsidP="006E093F">
      <w:pPr>
        <w:pStyle w:val="subsection"/>
      </w:pPr>
      <w:r w:rsidRPr="003B70BB">
        <w:tab/>
        <w:t>(2)</w:t>
      </w:r>
      <w:r w:rsidRPr="003B70BB">
        <w:tab/>
        <w:t>The notice must be given to the Minister as soon as practicable after the member becomes aware of the potential for conflict of interest.</w:t>
      </w:r>
    </w:p>
    <w:p w:rsidR="006E093F" w:rsidRPr="003B70BB" w:rsidRDefault="006E093F" w:rsidP="006E093F">
      <w:pPr>
        <w:pStyle w:val="ActHead5"/>
      </w:pPr>
      <w:bookmarkStart w:id="49" w:name="_Toc455065147"/>
      <w:r w:rsidRPr="003B70BB">
        <w:rPr>
          <w:rStyle w:val="CharSectno"/>
        </w:rPr>
        <w:t>37</w:t>
      </w:r>
      <w:r w:rsidRPr="003B70BB">
        <w:t xml:space="preserve">  Other terms and conditions</w:t>
      </w:r>
      <w:bookmarkEnd w:id="49"/>
    </w:p>
    <w:p w:rsidR="006E093F" w:rsidRPr="003B70BB" w:rsidRDefault="006E093F" w:rsidP="006E093F">
      <w:pPr>
        <w:pStyle w:val="subsection"/>
      </w:pPr>
      <w:r w:rsidRPr="003B70BB">
        <w:tab/>
      </w:r>
      <w:r w:rsidRPr="003B70BB">
        <w:tab/>
        <w:t>A member holds office on the terms and conditions (if any) in relation to matters not covered by this Act that are determined, in writing, by the Minister.</w:t>
      </w:r>
    </w:p>
    <w:p w:rsidR="006E093F" w:rsidRPr="003B70BB" w:rsidRDefault="006E093F" w:rsidP="006E093F">
      <w:pPr>
        <w:pStyle w:val="ActHead5"/>
      </w:pPr>
      <w:bookmarkStart w:id="50" w:name="_Toc455065148"/>
      <w:r w:rsidRPr="003B70BB">
        <w:rPr>
          <w:rStyle w:val="CharSectno"/>
        </w:rPr>
        <w:t>38</w:t>
      </w:r>
      <w:r w:rsidRPr="003B70BB">
        <w:t xml:space="preserve">  Resignation</w:t>
      </w:r>
      <w:bookmarkEnd w:id="50"/>
    </w:p>
    <w:p w:rsidR="006E093F" w:rsidRPr="003B70BB" w:rsidRDefault="006E093F" w:rsidP="006E093F">
      <w:pPr>
        <w:pStyle w:val="subsection"/>
      </w:pPr>
      <w:r w:rsidRPr="003B70BB">
        <w:tab/>
        <w:t>(1)</w:t>
      </w:r>
      <w:r w:rsidRPr="003B70BB">
        <w:tab/>
        <w:t>A member may resign his or her appointment by giving the Minister a signed notice of resignation.</w:t>
      </w:r>
    </w:p>
    <w:p w:rsidR="006E093F" w:rsidRPr="003B70BB" w:rsidRDefault="006E093F" w:rsidP="006E093F">
      <w:pPr>
        <w:pStyle w:val="subsection"/>
      </w:pPr>
      <w:r w:rsidRPr="003B70BB">
        <w:tab/>
        <w:t>(2)</w:t>
      </w:r>
      <w:r w:rsidRPr="003B70BB">
        <w:tab/>
        <w:t>The Chair may resign his or her appointment as the Chair without resigning his or her appointment as a member.</w:t>
      </w:r>
    </w:p>
    <w:p w:rsidR="006E093F" w:rsidRPr="003B70BB" w:rsidRDefault="006E093F" w:rsidP="006E093F">
      <w:pPr>
        <w:pStyle w:val="subsection"/>
      </w:pPr>
      <w:r w:rsidRPr="003B70BB">
        <w:tab/>
        <w:t>(3)</w:t>
      </w:r>
      <w:r w:rsidRPr="003B70BB">
        <w:tab/>
        <w:t>The Deputy Chair may resign his or her appointment as the Deputy Chair without resigning his or her appointment as a member.</w:t>
      </w:r>
    </w:p>
    <w:p w:rsidR="006E093F" w:rsidRPr="003B70BB" w:rsidRDefault="006E093F" w:rsidP="006E093F">
      <w:pPr>
        <w:pStyle w:val="subsection"/>
      </w:pPr>
      <w:r w:rsidRPr="003B70BB">
        <w:tab/>
        <w:t>(4)</w:t>
      </w:r>
      <w:r w:rsidRPr="003B70BB">
        <w:tab/>
        <w:t>The resignation takes effect on the day it is received by the Minister or, if a later day is specified in the resignation, on that later day.</w:t>
      </w:r>
    </w:p>
    <w:p w:rsidR="006E093F" w:rsidRPr="003B70BB" w:rsidRDefault="006E093F" w:rsidP="006E093F">
      <w:pPr>
        <w:pStyle w:val="ActHead5"/>
      </w:pPr>
      <w:bookmarkStart w:id="51" w:name="_Toc455065149"/>
      <w:r w:rsidRPr="003B70BB">
        <w:rPr>
          <w:rStyle w:val="CharSectno"/>
        </w:rPr>
        <w:t>39</w:t>
      </w:r>
      <w:r w:rsidRPr="003B70BB">
        <w:t xml:space="preserve">  Termination of appointment</w:t>
      </w:r>
      <w:bookmarkEnd w:id="51"/>
    </w:p>
    <w:p w:rsidR="006E093F" w:rsidRPr="003B70BB" w:rsidRDefault="006E093F" w:rsidP="006E093F">
      <w:pPr>
        <w:pStyle w:val="subsection"/>
      </w:pPr>
      <w:r w:rsidRPr="003B70BB">
        <w:tab/>
        <w:t>(1)</w:t>
      </w:r>
      <w:r w:rsidRPr="003B70BB">
        <w:tab/>
        <w:t>The Minister may terminate the appointment of a member:</w:t>
      </w:r>
    </w:p>
    <w:p w:rsidR="006E093F" w:rsidRPr="003B70BB" w:rsidRDefault="006E093F" w:rsidP="006E093F">
      <w:pPr>
        <w:pStyle w:val="paragraph"/>
      </w:pPr>
      <w:r w:rsidRPr="003B70BB">
        <w:tab/>
        <w:t>(a)</w:t>
      </w:r>
      <w:r w:rsidRPr="003B70BB">
        <w:tab/>
        <w:t>for misbehaviour or physical or mental incapacity; or</w:t>
      </w:r>
    </w:p>
    <w:p w:rsidR="006E093F" w:rsidRPr="003B70BB" w:rsidRDefault="006E093F" w:rsidP="006E093F">
      <w:pPr>
        <w:pStyle w:val="paragraph"/>
      </w:pPr>
      <w:r w:rsidRPr="003B70BB">
        <w:tab/>
        <w:t>(b)</w:t>
      </w:r>
      <w:r w:rsidRPr="003B70BB">
        <w:tab/>
        <w:t>if the member:</w:t>
      </w:r>
    </w:p>
    <w:p w:rsidR="006E093F" w:rsidRPr="003B70BB" w:rsidRDefault="006E093F" w:rsidP="006E093F">
      <w:pPr>
        <w:pStyle w:val="paragraphsub"/>
      </w:pPr>
      <w:r w:rsidRPr="003B70BB">
        <w:tab/>
        <w:t>(i)</w:t>
      </w:r>
      <w:r w:rsidRPr="003B70BB">
        <w:tab/>
        <w:t>becomes bankrupt; or</w:t>
      </w:r>
    </w:p>
    <w:p w:rsidR="006E093F" w:rsidRPr="003B70BB" w:rsidRDefault="006E093F" w:rsidP="006E093F">
      <w:pPr>
        <w:pStyle w:val="paragraphsub"/>
      </w:pPr>
      <w:r w:rsidRPr="003B70BB">
        <w:tab/>
        <w:t>(ii)</w:t>
      </w:r>
      <w:r w:rsidRPr="003B70BB">
        <w:tab/>
        <w:t>applies to take the benefit of any law for the relief of bankrupt or insolvent debtors; or</w:t>
      </w:r>
    </w:p>
    <w:p w:rsidR="006E093F" w:rsidRPr="003B70BB" w:rsidRDefault="006E093F" w:rsidP="006E093F">
      <w:pPr>
        <w:pStyle w:val="paragraphsub"/>
      </w:pPr>
      <w:r w:rsidRPr="003B70BB">
        <w:tab/>
        <w:t>(iii)</w:t>
      </w:r>
      <w:r w:rsidRPr="003B70BB">
        <w:tab/>
        <w:t>compounds with his or her creditors; or</w:t>
      </w:r>
    </w:p>
    <w:p w:rsidR="006E093F" w:rsidRPr="003B70BB" w:rsidRDefault="006E093F" w:rsidP="006E093F">
      <w:pPr>
        <w:pStyle w:val="paragraphsub"/>
      </w:pPr>
      <w:r w:rsidRPr="003B70BB">
        <w:tab/>
        <w:t>(iv)</w:t>
      </w:r>
      <w:r w:rsidRPr="003B70BB">
        <w:tab/>
        <w:t>makes an assignment of his or her remuneration for the benefit of his or her creditors; or</w:t>
      </w:r>
    </w:p>
    <w:p w:rsidR="006E093F" w:rsidRPr="003B70BB" w:rsidRDefault="006E093F" w:rsidP="006E093F">
      <w:pPr>
        <w:pStyle w:val="paragraph"/>
      </w:pPr>
      <w:r w:rsidRPr="003B70BB">
        <w:tab/>
        <w:t>(c)</w:t>
      </w:r>
      <w:r w:rsidRPr="003B70BB">
        <w:tab/>
        <w:t>if the member is absent, except on leave of absence, from 3 consecutive meetings of the Advisory Council; or</w:t>
      </w:r>
    </w:p>
    <w:p w:rsidR="006E093F" w:rsidRPr="003B70BB" w:rsidRDefault="006E093F" w:rsidP="006E093F">
      <w:pPr>
        <w:pStyle w:val="paragraph"/>
      </w:pPr>
      <w:r w:rsidRPr="003B70BB">
        <w:tab/>
        <w:t>(d)</w:t>
      </w:r>
      <w:r w:rsidRPr="003B70BB">
        <w:tab/>
        <w:t>if the member engages in paid employment that the Minister thinks conflicts, or may conflict, with the proper performance of the member’s duties (see section</w:t>
      </w:r>
      <w:r w:rsidR="003B70BB">
        <w:t> </w:t>
      </w:r>
      <w:r w:rsidRPr="003B70BB">
        <w:t>35); or</w:t>
      </w:r>
    </w:p>
    <w:p w:rsidR="006E093F" w:rsidRPr="003B70BB" w:rsidRDefault="006E093F" w:rsidP="006E093F">
      <w:pPr>
        <w:pStyle w:val="paragraph"/>
      </w:pPr>
      <w:r w:rsidRPr="003B70BB">
        <w:tab/>
        <w:t>(e)</w:t>
      </w:r>
      <w:r w:rsidRPr="003B70BB">
        <w:tab/>
        <w:t>if the member fails, without reasonable excuse, to comply with section</w:t>
      </w:r>
      <w:r w:rsidR="003B70BB">
        <w:t> </w:t>
      </w:r>
      <w:r w:rsidRPr="003B70BB">
        <w:t>36.</w:t>
      </w:r>
    </w:p>
    <w:p w:rsidR="006E093F" w:rsidRPr="003B70BB" w:rsidRDefault="006E093F" w:rsidP="006E093F">
      <w:pPr>
        <w:pStyle w:val="subsection"/>
      </w:pPr>
      <w:r w:rsidRPr="003B70BB">
        <w:tab/>
        <w:t>(2)</w:t>
      </w:r>
      <w:r w:rsidRPr="003B70BB">
        <w:tab/>
        <w:t>Before terminating a member’s appointment, the Minister must consult the Ministerial Conference.</w:t>
      </w:r>
    </w:p>
    <w:p w:rsidR="006E093F" w:rsidRPr="003B70BB" w:rsidRDefault="006E093F" w:rsidP="006E093F">
      <w:pPr>
        <w:pStyle w:val="ActHead5"/>
      </w:pPr>
      <w:bookmarkStart w:id="52" w:name="_Toc455065150"/>
      <w:r w:rsidRPr="003B70BB">
        <w:rPr>
          <w:rStyle w:val="CharSectno"/>
        </w:rPr>
        <w:t>40</w:t>
      </w:r>
      <w:r w:rsidRPr="003B70BB">
        <w:t xml:space="preserve">  Acting appointments</w:t>
      </w:r>
      <w:bookmarkEnd w:id="52"/>
    </w:p>
    <w:p w:rsidR="006E093F" w:rsidRPr="003B70BB" w:rsidRDefault="006E093F" w:rsidP="006E093F">
      <w:pPr>
        <w:pStyle w:val="subsection"/>
      </w:pPr>
      <w:r w:rsidRPr="003B70BB">
        <w:tab/>
        <w:t>(1)</w:t>
      </w:r>
      <w:r w:rsidRPr="003B70BB">
        <w:tab/>
        <w:t>The Minister may appoint a member to act as the Chair if the Deputy Chair is unable to act as the Chair:</w:t>
      </w:r>
    </w:p>
    <w:p w:rsidR="006E093F" w:rsidRPr="003B70BB" w:rsidRDefault="006E093F" w:rsidP="006E093F">
      <w:pPr>
        <w:pStyle w:val="paragraph"/>
      </w:pPr>
      <w:r w:rsidRPr="003B70BB">
        <w:tab/>
        <w:t>(a)</w:t>
      </w:r>
      <w:r w:rsidRPr="003B70BB">
        <w:tab/>
        <w:t>during a vacancy in the office of the Chair, whether or not an appointment has previously been made to the office; or</w:t>
      </w:r>
    </w:p>
    <w:p w:rsidR="006E093F" w:rsidRPr="003B70BB" w:rsidRDefault="006E093F" w:rsidP="006E093F">
      <w:pPr>
        <w:pStyle w:val="paragraph"/>
      </w:pPr>
      <w:r w:rsidRPr="003B70BB">
        <w:tab/>
        <w:t>(b)</w:t>
      </w:r>
      <w:r w:rsidRPr="003B70BB">
        <w:tab/>
        <w:t>during any period, or during all periods, when the Chair:</w:t>
      </w:r>
    </w:p>
    <w:p w:rsidR="006E093F" w:rsidRPr="003B70BB" w:rsidRDefault="006E093F" w:rsidP="006E093F">
      <w:pPr>
        <w:pStyle w:val="paragraphsub"/>
      </w:pPr>
      <w:r w:rsidRPr="003B70BB">
        <w:tab/>
        <w:t>(i)</w:t>
      </w:r>
      <w:r w:rsidRPr="003B70BB">
        <w:tab/>
        <w:t>is absent from duty or from Australia; or</w:t>
      </w:r>
    </w:p>
    <w:p w:rsidR="006E093F" w:rsidRPr="003B70BB" w:rsidRDefault="006E093F" w:rsidP="006E093F">
      <w:pPr>
        <w:pStyle w:val="paragraphsub"/>
      </w:pPr>
      <w:r w:rsidRPr="003B70BB">
        <w:tab/>
        <w:t>(ii)</w:t>
      </w:r>
      <w:r w:rsidRPr="003B70BB">
        <w:tab/>
        <w:t>is, for any reason, unable to perform the duties of the office.</w:t>
      </w:r>
    </w:p>
    <w:p w:rsidR="006E093F" w:rsidRPr="003B70BB" w:rsidRDefault="006E093F" w:rsidP="006E093F">
      <w:pPr>
        <w:pStyle w:val="notetext"/>
      </w:pPr>
      <w:r w:rsidRPr="003B70BB">
        <w:t>Note:</w:t>
      </w:r>
      <w:r w:rsidRPr="003B70BB">
        <w:tab/>
        <w:t>For rules that apply to acting appointments, see sections</w:t>
      </w:r>
      <w:r w:rsidR="003B70BB">
        <w:t> </w:t>
      </w:r>
      <w:r w:rsidRPr="003B70BB">
        <w:t xml:space="preserve">33AB and 33A of the </w:t>
      </w:r>
      <w:r w:rsidRPr="003B70BB">
        <w:rPr>
          <w:i/>
        </w:rPr>
        <w:t>Acts Interpretation Act 1901</w:t>
      </w:r>
      <w:r w:rsidRPr="003B70BB">
        <w:t>.</w:t>
      </w:r>
    </w:p>
    <w:p w:rsidR="006E093F" w:rsidRPr="003B70BB" w:rsidRDefault="006E093F" w:rsidP="006E093F">
      <w:pPr>
        <w:pStyle w:val="subsection"/>
      </w:pPr>
      <w:r w:rsidRPr="003B70BB">
        <w:tab/>
        <w:t>(2)</w:t>
      </w:r>
      <w:r w:rsidRPr="003B70BB">
        <w:tab/>
        <w:t>The Minister may appoint a person to act as a member (other than the Chair):</w:t>
      </w:r>
    </w:p>
    <w:p w:rsidR="006E093F" w:rsidRPr="003B70BB" w:rsidRDefault="006E093F" w:rsidP="006E093F">
      <w:pPr>
        <w:pStyle w:val="paragraph"/>
      </w:pPr>
      <w:r w:rsidRPr="003B70BB">
        <w:tab/>
        <w:t>(a)</w:t>
      </w:r>
      <w:r w:rsidRPr="003B70BB">
        <w:tab/>
        <w:t>during a vacancy in the office of a member (other than the Chair), whether or not an appointment has previously been made to the office; or</w:t>
      </w:r>
    </w:p>
    <w:p w:rsidR="006E093F" w:rsidRPr="003B70BB" w:rsidRDefault="006E093F" w:rsidP="006E093F">
      <w:pPr>
        <w:pStyle w:val="paragraph"/>
      </w:pPr>
      <w:r w:rsidRPr="003B70BB">
        <w:tab/>
        <w:t>(b)</w:t>
      </w:r>
      <w:r w:rsidRPr="003B70BB">
        <w:tab/>
        <w:t>during any period, or during all periods, when a member (other than the Chair):</w:t>
      </w:r>
    </w:p>
    <w:p w:rsidR="006E093F" w:rsidRPr="003B70BB" w:rsidRDefault="006E093F" w:rsidP="006E093F">
      <w:pPr>
        <w:pStyle w:val="paragraphsub"/>
      </w:pPr>
      <w:r w:rsidRPr="003B70BB">
        <w:tab/>
        <w:t>(i)</w:t>
      </w:r>
      <w:r w:rsidRPr="003B70BB">
        <w:tab/>
        <w:t>is absent from duty or from Australia; or</w:t>
      </w:r>
    </w:p>
    <w:p w:rsidR="006E093F" w:rsidRPr="003B70BB" w:rsidRDefault="006E093F" w:rsidP="006E093F">
      <w:pPr>
        <w:pStyle w:val="paragraphsub"/>
      </w:pPr>
      <w:r w:rsidRPr="003B70BB">
        <w:tab/>
        <w:t>(ii)</w:t>
      </w:r>
      <w:r w:rsidRPr="003B70BB">
        <w:tab/>
        <w:t>is, for any reason, unable to perform the duties of the office.</w:t>
      </w:r>
    </w:p>
    <w:p w:rsidR="006E093F" w:rsidRPr="003B70BB" w:rsidRDefault="006E093F" w:rsidP="006E093F">
      <w:pPr>
        <w:pStyle w:val="notetext"/>
      </w:pPr>
      <w:r w:rsidRPr="003B70BB">
        <w:t>Note:</w:t>
      </w:r>
      <w:r w:rsidRPr="003B70BB">
        <w:tab/>
        <w:t>For rules that apply to acting appointments, see sections</w:t>
      </w:r>
      <w:r w:rsidR="003B70BB">
        <w:t> </w:t>
      </w:r>
      <w:r w:rsidRPr="003B70BB">
        <w:t xml:space="preserve">33AB and 33A of the </w:t>
      </w:r>
      <w:r w:rsidRPr="003B70BB">
        <w:rPr>
          <w:i/>
        </w:rPr>
        <w:t>Acts Interpretation Act 1901</w:t>
      </w:r>
      <w:r w:rsidRPr="003B70BB">
        <w:t>.</w:t>
      </w:r>
    </w:p>
    <w:p w:rsidR="006E093F" w:rsidRPr="003B70BB" w:rsidRDefault="006E093F" w:rsidP="006E093F">
      <w:pPr>
        <w:pStyle w:val="subsection"/>
      </w:pPr>
      <w:r w:rsidRPr="003B70BB">
        <w:tab/>
        <w:t>(3)</w:t>
      </w:r>
      <w:r w:rsidRPr="003B70BB">
        <w:tab/>
        <w:t>If:</w:t>
      </w:r>
    </w:p>
    <w:p w:rsidR="006E093F" w:rsidRPr="003B70BB" w:rsidRDefault="006E093F" w:rsidP="006E093F">
      <w:pPr>
        <w:pStyle w:val="paragraph"/>
      </w:pPr>
      <w:r w:rsidRPr="003B70BB">
        <w:tab/>
        <w:t>(a)</w:t>
      </w:r>
      <w:r w:rsidRPr="003B70BB">
        <w:tab/>
        <w:t>a member is to act as the Chair; or</w:t>
      </w:r>
    </w:p>
    <w:p w:rsidR="006E093F" w:rsidRPr="003B70BB" w:rsidRDefault="006E093F" w:rsidP="006E093F">
      <w:pPr>
        <w:pStyle w:val="paragraph"/>
      </w:pPr>
      <w:r w:rsidRPr="003B70BB">
        <w:tab/>
        <w:t>(b)</w:t>
      </w:r>
      <w:r w:rsidRPr="003B70BB">
        <w:tab/>
        <w:t>a person is to act as a member (other than the Chair);</w:t>
      </w:r>
    </w:p>
    <w:p w:rsidR="006E093F" w:rsidRPr="003B70BB" w:rsidRDefault="006E093F" w:rsidP="006E093F">
      <w:pPr>
        <w:pStyle w:val="subsection2"/>
      </w:pPr>
      <w:r w:rsidRPr="003B70BB">
        <w:t>for more than 6 months, the Minister must consult with the Ministerial Conference before appointing the member or person.</w:t>
      </w:r>
    </w:p>
    <w:p w:rsidR="006E093F" w:rsidRPr="003B70BB" w:rsidRDefault="006E093F" w:rsidP="006E093F">
      <w:pPr>
        <w:pStyle w:val="subsection"/>
      </w:pPr>
      <w:r w:rsidRPr="003B70BB">
        <w:tab/>
        <w:t>(4)</w:t>
      </w:r>
      <w:r w:rsidRPr="003B70BB">
        <w:tab/>
        <w:t>If:</w:t>
      </w:r>
    </w:p>
    <w:p w:rsidR="006E093F" w:rsidRPr="003B70BB" w:rsidRDefault="006E093F" w:rsidP="006E093F">
      <w:pPr>
        <w:pStyle w:val="paragraph"/>
      </w:pPr>
      <w:r w:rsidRPr="003B70BB">
        <w:tab/>
        <w:t>(a)</w:t>
      </w:r>
      <w:r w:rsidRPr="003B70BB">
        <w:tab/>
        <w:t>a person is to act as a member (other than the Chair); and</w:t>
      </w:r>
    </w:p>
    <w:p w:rsidR="006E093F" w:rsidRPr="003B70BB" w:rsidRDefault="006E093F" w:rsidP="006E093F">
      <w:pPr>
        <w:pStyle w:val="paragraph"/>
      </w:pPr>
      <w:r w:rsidRPr="003B70BB">
        <w:tab/>
        <w:t>(b)</w:t>
      </w:r>
      <w:r w:rsidRPr="003B70BB">
        <w:tab/>
        <w:t>the person is to represent the governments of the States and Territories;</w:t>
      </w:r>
    </w:p>
    <w:p w:rsidR="006E093F" w:rsidRPr="003B70BB" w:rsidRDefault="006E093F" w:rsidP="006E093F">
      <w:pPr>
        <w:pStyle w:val="subsection2"/>
      </w:pPr>
      <w:r w:rsidRPr="003B70BB">
        <w:t>the Minister must consult with the Ministerial Conference before appointing the person.</w:t>
      </w:r>
    </w:p>
    <w:p w:rsidR="006E093F" w:rsidRPr="003B70BB" w:rsidRDefault="006E093F" w:rsidP="00240BE1">
      <w:pPr>
        <w:pStyle w:val="ActHead3"/>
        <w:pageBreakBefore/>
      </w:pPr>
      <w:bookmarkStart w:id="53" w:name="_Toc455065151"/>
      <w:r w:rsidRPr="003B70BB">
        <w:rPr>
          <w:rStyle w:val="CharDivNo"/>
        </w:rPr>
        <w:t>Division</w:t>
      </w:r>
      <w:r w:rsidR="003B70BB" w:rsidRPr="003B70BB">
        <w:rPr>
          <w:rStyle w:val="CharDivNo"/>
        </w:rPr>
        <w:t> </w:t>
      </w:r>
      <w:r w:rsidRPr="003B70BB">
        <w:rPr>
          <w:rStyle w:val="CharDivNo"/>
        </w:rPr>
        <w:t>3</w:t>
      </w:r>
      <w:r w:rsidRPr="003B70BB">
        <w:t>—</w:t>
      </w:r>
      <w:r w:rsidRPr="003B70BB">
        <w:rPr>
          <w:rStyle w:val="CharDivText"/>
        </w:rPr>
        <w:t>Advisory Council procedures</w:t>
      </w:r>
      <w:bookmarkEnd w:id="53"/>
    </w:p>
    <w:p w:rsidR="006E093F" w:rsidRPr="003B70BB" w:rsidRDefault="006E093F" w:rsidP="006E093F">
      <w:pPr>
        <w:pStyle w:val="ActHead5"/>
      </w:pPr>
      <w:bookmarkStart w:id="54" w:name="_Toc455065152"/>
      <w:r w:rsidRPr="003B70BB">
        <w:rPr>
          <w:rStyle w:val="CharSectno"/>
        </w:rPr>
        <w:t>41</w:t>
      </w:r>
      <w:r w:rsidRPr="003B70BB">
        <w:t xml:space="preserve">  Meetings of the Advisory Council</w:t>
      </w:r>
      <w:bookmarkEnd w:id="54"/>
    </w:p>
    <w:p w:rsidR="006E093F" w:rsidRPr="003B70BB" w:rsidRDefault="006E093F" w:rsidP="006E093F">
      <w:pPr>
        <w:pStyle w:val="SubsectionHead"/>
      </w:pPr>
      <w:r w:rsidRPr="003B70BB">
        <w:t>Holding meetings</w:t>
      </w:r>
    </w:p>
    <w:p w:rsidR="006E093F" w:rsidRPr="003B70BB" w:rsidRDefault="006E093F" w:rsidP="006E093F">
      <w:pPr>
        <w:pStyle w:val="subsection"/>
      </w:pPr>
      <w:r w:rsidRPr="003B70BB">
        <w:tab/>
        <w:t>(1)</w:t>
      </w:r>
      <w:r w:rsidRPr="003B70BB">
        <w:tab/>
        <w:t>The Chair:</w:t>
      </w:r>
    </w:p>
    <w:p w:rsidR="006E093F" w:rsidRPr="003B70BB" w:rsidRDefault="006E093F" w:rsidP="006E093F">
      <w:pPr>
        <w:pStyle w:val="paragraph"/>
      </w:pPr>
      <w:r w:rsidRPr="003B70BB">
        <w:tab/>
        <w:t>(a)</w:t>
      </w:r>
      <w:r w:rsidRPr="003B70BB">
        <w:tab/>
        <w:t xml:space="preserve">may convene meetings of the Advisory Council during the period beginning on the day this section commences (the </w:t>
      </w:r>
      <w:r w:rsidRPr="003B70BB">
        <w:rPr>
          <w:b/>
          <w:i/>
        </w:rPr>
        <w:t>commencement day</w:t>
      </w:r>
      <w:r w:rsidRPr="003B70BB">
        <w:t>) and ending on the last day of the financial year in which the commencement day occurs; and</w:t>
      </w:r>
    </w:p>
    <w:p w:rsidR="006E093F" w:rsidRPr="003B70BB" w:rsidRDefault="006E093F" w:rsidP="006E093F">
      <w:pPr>
        <w:pStyle w:val="paragraph"/>
      </w:pPr>
      <w:r w:rsidRPr="003B70BB">
        <w:tab/>
        <w:t>(b)</w:t>
      </w:r>
      <w:r w:rsidRPr="003B70BB">
        <w:tab/>
        <w:t xml:space="preserve">except if </w:t>
      </w:r>
      <w:r w:rsidR="003B70BB">
        <w:t>paragraph (</w:t>
      </w:r>
      <w:r w:rsidRPr="003B70BB">
        <w:t>a) applies—must convene 4 meetings of the Advisory Council in each financial year; and</w:t>
      </w:r>
    </w:p>
    <w:p w:rsidR="006E093F" w:rsidRPr="003B70BB" w:rsidRDefault="006E093F" w:rsidP="006E093F">
      <w:pPr>
        <w:pStyle w:val="paragraph"/>
      </w:pPr>
      <w:r w:rsidRPr="003B70BB">
        <w:tab/>
        <w:t>(c)</w:t>
      </w:r>
      <w:r w:rsidRPr="003B70BB">
        <w:tab/>
        <w:t>may convene such meetings as are necessary for the efficient performance of the Advisory Council’s function.</w:t>
      </w:r>
    </w:p>
    <w:p w:rsidR="006E093F" w:rsidRPr="003B70BB" w:rsidRDefault="006E093F" w:rsidP="006E093F">
      <w:pPr>
        <w:pStyle w:val="SubsectionHead"/>
      </w:pPr>
      <w:r w:rsidRPr="003B70BB">
        <w:t>Procedure of meetings</w:t>
      </w:r>
    </w:p>
    <w:p w:rsidR="006E093F" w:rsidRPr="003B70BB" w:rsidRDefault="006E093F" w:rsidP="006E093F">
      <w:pPr>
        <w:pStyle w:val="subsection"/>
      </w:pPr>
      <w:r w:rsidRPr="003B70BB">
        <w:tab/>
        <w:t>(2)</w:t>
      </w:r>
      <w:r w:rsidRPr="003B70BB">
        <w:tab/>
        <w:t xml:space="preserve">Subject to </w:t>
      </w:r>
      <w:r w:rsidR="003B70BB">
        <w:t>subsection (</w:t>
      </w:r>
      <w:r w:rsidRPr="003B70BB">
        <w:t>4), the CEO may, by writing, determine matters relating to the operation of the Advisory Council.</w:t>
      </w:r>
    </w:p>
    <w:p w:rsidR="006E093F" w:rsidRPr="003B70BB" w:rsidRDefault="006E093F" w:rsidP="006E093F">
      <w:pPr>
        <w:pStyle w:val="subsection"/>
      </w:pPr>
      <w:r w:rsidRPr="003B70BB">
        <w:tab/>
        <w:t>(3)</w:t>
      </w:r>
      <w:r w:rsidRPr="003B70BB">
        <w:tab/>
        <w:t xml:space="preserve">Subject to </w:t>
      </w:r>
      <w:r w:rsidR="003B70BB">
        <w:t>subsection (</w:t>
      </w:r>
      <w:r w:rsidRPr="003B70BB">
        <w:t xml:space="preserve">4), if no determination is in force for the purposes of </w:t>
      </w:r>
      <w:r w:rsidR="003B70BB">
        <w:t>subsection (</w:t>
      </w:r>
      <w:r w:rsidRPr="003B70BB">
        <w:t>2), the Advisory Council may operate in the way it determines.</w:t>
      </w:r>
    </w:p>
    <w:p w:rsidR="006E093F" w:rsidRPr="003B70BB" w:rsidRDefault="006E093F" w:rsidP="006E093F">
      <w:pPr>
        <w:pStyle w:val="subsection"/>
      </w:pPr>
      <w:r w:rsidRPr="003B70BB">
        <w:tab/>
        <w:t>(4)</w:t>
      </w:r>
      <w:r w:rsidRPr="003B70BB">
        <w:tab/>
        <w:t>The Chair must ensure that minutes of meetings are kept.</w:t>
      </w:r>
    </w:p>
    <w:p w:rsidR="006E093F" w:rsidRPr="003B70BB" w:rsidRDefault="006E093F" w:rsidP="006E093F">
      <w:pPr>
        <w:pStyle w:val="SubsectionHead"/>
      </w:pPr>
      <w:r w:rsidRPr="003B70BB">
        <w:t>Disclosure of interest by a member</w:t>
      </w:r>
    </w:p>
    <w:p w:rsidR="006E093F" w:rsidRPr="003B70BB" w:rsidRDefault="006E093F" w:rsidP="006E093F">
      <w:pPr>
        <w:pStyle w:val="subsection"/>
      </w:pPr>
      <w:r w:rsidRPr="003B70BB">
        <w:tab/>
        <w:t>(5)</w:t>
      </w:r>
      <w:r w:rsidRPr="003B70BB">
        <w:tab/>
        <w:t>If a member has a direct or indirect financial interest in a matter being considered, or about to be considered, at a meeting, being an interest that could conflict with the proper performance of the Advisory Council’s function, then the member must disclose that interest to the other members as soon as practicable.</w:t>
      </w:r>
    </w:p>
    <w:p w:rsidR="006E093F" w:rsidRPr="003B70BB" w:rsidRDefault="006E093F" w:rsidP="006E093F">
      <w:pPr>
        <w:pStyle w:val="SubsectionHead"/>
      </w:pPr>
      <w:r w:rsidRPr="003B70BB">
        <w:t>Disclosure to be recorded in the minutes of the meeting</w:t>
      </w:r>
    </w:p>
    <w:p w:rsidR="006E093F" w:rsidRPr="003B70BB" w:rsidRDefault="006E093F" w:rsidP="006E093F">
      <w:pPr>
        <w:pStyle w:val="subsection"/>
      </w:pPr>
      <w:r w:rsidRPr="003B70BB">
        <w:tab/>
        <w:t>(6)</w:t>
      </w:r>
      <w:r w:rsidRPr="003B70BB">
        <w:tab/>
        <w:t xml:space="preserve">Any disclosure under </w:t>
      </w:r>
      <w:r w:rsidR="003B70BB">
        <w:t>subsection (</w:t>
      </w:r>
      <w:r w:rsidRPr="003B70BB">
        <w:t>5), and any decision made by the Advisory Council in relation to the disclosure, must be recorded in the minutes of the meeting.</w:t>
      </w:r>
    </w:p>
    <w:p w:rsidR="006E093F" w:rsidRPr="003B70BB" w:rsidRDefault="006E093F" w:rsidP="006E093F">
      <w:pPr>
        <w:pStyle w:val="SubsectionHead"/>
      </w:pPr>
      <w:r w:rsidRPr="003B70BB">
        <w:t>Attendance by CEO</w:t>
      </w:r>
    </w:p>
    <w:p w:rsidR="006E093F" w:rsidRPr="003B70BB" w:rsidRDefault="006E093F" w:rsidP="006E093F">
      <w:pPr>
        <w:pStyle w:val="subsection"/>
      </w:pPr>
      <w:r w:rsidRPr="003B70BB">
        <w:tab/>
        <w:t>(7)</w:t>
      </w:r>
      <w:r w:rsidRPr="003B70BB">
        <w:tab/>
        <w:t>The Chair may invite the CEO to attend all or part of an Advisory Council meeting.</w:t>
      </w:r>
    </w:p>
    <w:p w:rsidR="006E093F" w:rsidRPr="003B70BB" w:rsidRDefault="006E093F" w:rsidP="006E093F">
      <w:pPr>
        <w:pStyle w:val="SubsectionHead"/>
      </w:pPr>
      <w:r w:rsidRPr="003B70BB">
        <w:t>Determination not a legislative instrument</w:t>
      </w:r>
    </w:p>
    <w:p w:rsidR="006E093F" w:rsidRPr="003B70BB" w:rsidRDefault="006E093F" w:rsidP="006E093F">
      <w:pPr>
        <w:pStyle w:val="subsection"/>
      </w:pPr>
      <w:r w:rsidRPr="003B70BB">
        <w:tab/>
        <w:t>(8)</w:t>
      </w:r>
      <w:r w:rsidRPr="003B70BB">
        <w:tab/>
        <w:t xml:space="preserve">A determination made under </w:t>
      </w:r>
      <w:r w:rsidR="003B70BB">
        <w:t>subsection (</w:t>
      </w:r>
      <w:r w:rsidRPr="003B70BB">
        <w:t>2) is not a legislative instrument.</w:t>
      </w:r>
    </w:p>
    <w:p w:rsidR="006E093F" w:rsidRPr="003B70BB" w:rsidRDefault="006E093F" w:rsidP="00240BE1">
      <w:pPr>
        <w:pStyle w:val="ActHead2"/>
        <w:pageBreakBefore/>
      </w:pPr>
      <w:bookmarkStart w:id="55" w:name="_Toc455065153"/>
      <w:r w:rsidRPr="003B70BB">
        <w:rPr>
          <w:rStyle w:val="CharPartNo"/>
        </w:rPr>
        <w:t>Part</w:t>
      </w:r>
      <w:r w:rsidR="003B70BB" w:rsidRPr="003B70BB">
        <w:rPr>
          <w:rStyle w:val="CharPartNo"/>
        </w:rPr>
        <w:t> </w:t>
      </w:r>
      <w:r w:rsidRPr="003B70BB">
        <w:rPr>
          <w:rStyle w:val="CharPartNo"/>
        </w:rPr>
        <w:t>5</w:t>
      </w:r>
      <w:r w:rsidRPr="003B70BB">
        <w:t>—</w:t>
      </w:r>
      <w:r w:rsidRPr="003B70BB">
        <w:rPr>
          <w:rStyle w:val="CharPartText"/>
        </w:rPr>
        <w:t>Committees</w:t>
      </w:r>
      <w:bookmarkEnd w:id="55"/>
    </w:p>
    <w:p w:rsidR="006E093F" w:rsidRPr="003B70BB" w:rsidRDefault="00F30C96" w:rsidP="006E093F">
      <w:pPr>
        <w:pStyle w:val="Header"/>
      </w:pPr>
      <w:r w:rsidRPr="003B70BB">
        <w:rPr>
          <w:rStyle w:val="CharDivNo"/>
        </w:rPr>
        <w:t xml:space="preserve"> </w:t>
      </w:r>
      <w:r w:rsidRPr="003B70BB">
        <w:rPr>
          <w:rStyle w:val="CharDivText"/>
        </w:rPr>
        <w:t xml:space="preserve"> </w:t>
      </w:r>
    </w:p>
    <w:p w:rsidR="006E093F" w:rsidRPr="003B70BB" w:rsidRDefault="006E093F" w:rsidP="006E093F">
      <w:pPr>
        <w:pStyle w:val="ActHead5"/>
      </w:pPr>
      <w:bookmarkStart w:id="56" w:name="_Toc455065154"/>
      <w:r w:rsidRPr="003B70BB">
        <w:rPr>
          <w:rStyle w:val="CharSectno"/>
        </w:rPr>
        <w:t>42</w:t>
      </w:r>
      <w:r w:rsidRPr="003B70BB">
        <w:t xml:space="preserve">  Committees</w:t>
      </w:r>
      <w:bookmarkEnd w:id="56"/>
    </w:p>
    <w:p w:rsidR="006E093F" w:rsidRPr="003B70BB" w:rsidRDefault="006E093F" w:rsidP="006E093F">
      <w:pPr>
        <w:pStyle w:val="subsection"/>
      </w:pPr>
      <w:r w:rsidRPr="003B70BB">
        <w:tab/>
        <w:t>(1)</w:t>
      </w:r>
      <w:r w:rsidRPr="003B70BB">
        <w:tab/>
        <w:t>The CEO may, by writing, establish committees to assist:</w:t>
      </w:r>
    </w:p>
    <w:p w:rsidR="006E093F" w:rsidRPr="003B70BB" w:rsidRDefault="006E093F" w:rsidP="006E093F">
      <w:pPr>
        <w:pStyle w:val="paragraph"/>
      </w:pPr>
      <w:r w:rsidRPr="003B70BB">
        <w:tab/>
        <w:t>(a)</w:t>
      </w:r>
      <w:r w:rsidRPr="003B70BB">
        <w:tab/>
        <w:t>the CEO in the performance of his or her functions; or</w:t>
      </w:r>
    </w:p>
    <w:p w:rsidR="006E093F" w:rsidRPr="003B70BB" w:rsidRDefault="006E093F" w:rsidP="006E093F">
      <w:pPr>
        <w:pStyle w:val="paragraph"/>
      </w:pPr>
      <w:r w:rsidRPr="003B70BB">
        <w:tab/>
        <w:t>(b)</w:t>
      </w:r>
      <w:r w:rsidRPr="003B70BB">
        <w:tab/>
        <w:t>the Advisory Council in the performance of its function.</w:t>
      </w:r>
    </w:p>
    <w:p w:rsidR="006E093F" w:rsidRPr="003B70BB" w:rsidRDefault="006E093F" w:rsidP="006E093F">
      <w:pPr>
        <w:pStyle w:val="subsection"/>
      </w:pPr>
      <w:r w:rsidRPr="003B70BB">
        <w:tab/>
        <w:t>(2)</w:t>
      </w:r>
      <w:r w:rsidRPr="003B70BB">
        <w:tab/>
        <w:t>A committee is to consist of such persons (whether members or not) as the CEO determines.</w:t>
      </w:r>
    </w:p>
    <w:p w:rsidR="006E093F" w:rsidRPr="003B70BB" w:rsidRDefault="006E093F" w:rsidP="006E093F">
      <w:pPr>
        <w:pStyle w:val="subsection"/>
      </w:pPr>
      <w:r w:rsidRPr="003B70BB">
        <w:tab/>
        <w:t>(3)</w:t>
      </w:r>
      <w:r w:rsidRPr="003B70BB">
        <w:tab/>
        <w:t>The CEO must determine, in relation to a committee established under this section, the terms and conditions of appointment of the members of the committee.</w:t>
      </w:r>
    </w:p>
    <w:p w:rsidR="006E093F" w:rsidRPr="003B70BB" w:rsidRDefault="006E093F" w:rsidP="006E093F">
      <w:pPr>
        <w:pStyle w:val="subsection"/>
      </w:pPr>
      <w:r w:rsidRPr="003B70BB">
        <w:tab/>
        <w:t>(4)</w:t>
      </w:r>
      <w:r w:rsidRPr="003B70BB">
        <w:tab/>
        <w:t>The CEO may determine, in relation to a committee established under this section:</w:t>
      </w:r>
    </w:p>
    <w:p w:rsidR="006E093F" w:rsidRPr="003B70BB" w:rsidRDefault="006E093F" w:rsidP="006E093F">
      <w:pPr>
        <w:pStyle w:val="paragraph"/>
      </w:pPr>
      <w:r w:rsidRPr="003B70BB">
        <w:tab/>
        <w:t>(a)</w:t>
      </w:r>
      <w:r w:rsidRPr="003B70BB">
        <w:tab/>
        <w:t>the committee’s terms of reference; and</w:t>
      </w:r>
    </w:p>
    <w:p w:rsidR="006E093F" w:rsidRPr="003B70BB" w:rsidRDefault="006E093F" w:rsidP="006E093F">
      <w:pPr>
        <w:pStyle w:val="paragraph"/>
      </w:pPr>
      <w:r w:rsidRPr="003B70BB">
        <w:tab/>
        <w:t>(b)</w:t>
      </w:r>
      <w:r w:rsidRPr="003B70BB">
        <w:tab/>
        <w:t>the procedures to be followed by the committee.</w:t>
      </w:r>
    </w:p>
    <w:p w:rsidR="006E093F" w:rsidRPr="003B70BB" w:rsidRDefault="006E093F" w:rsidP="006E093F">
      <w:pPr>
        <w:pStyle w:val="subsection"/>
      </w:pPr>
      <w:r w:rsidRPr="003B70BB">
        <w:tab/>
        <w:t>(5)</w:t>
      </w:r>
      <w:r w:rsidRPr="003B70BB">
        <w:tab/>
        <w:t xml:space="preserve">An instrument made under </w:t>
      </w:r>
      <w:r w:rsidR="003B70BB">
        <w:t>subsection (</w:t>
      </w:r>
      <w:r w:rsidRPr="003B70BB">
        <w:t>1) is not a legislative instrument.</w:t>
      </w:r>
    </w:p>
    <w:p w:rsidR="006E093F" w:rsidRPr="003B70BB" w:rsidRDefault="006E093F" w:rsidP="00240BE1">
      <w:pPr>
        <w:pStyle w:val="ActHead2"/>
        <w:pageBreakBefore/>
      </w:pPr>
      <w:bookmarkStart w:id="57" w:name="_Toc455065155"/>
      <w:r w:rsidRPr="003B70BB">
        <w:rPr>
          <w:rStyle w:val="CharPartNo"/>
        </w:rPr>
        <w:t>Part</w:t>
      </w:r>
      <w:r w:rsidR="003B70BB" w:rsidRPr="003B70BB">
        <w:rPr>
          <w:rStyle w:val="CharPartNo"/>
        </w:rPr>
        <w:t> </w:t>
      </w:r>
      <w:r w:rsidRPr="003B70BB">
        <w:rPr>
          <w:rStyle w:val="CharPartNo"/>
        </w:rPr>
        <w:t>6</w:t>
      </w:r>
      <w:r w:rsidRPr="003B70BB">
        <w:t>—</w:t>
      </w:r>
      <w:r w:rsidRPr="003B70BB">
        <w:rPr>
          <w:rStyle w:val="CharPartText"/>
        </w:rPr>
        <w:t>Strategic and annual operational plans</w:t>
      </w:r>
      <w:bookmarkEnd w:id="57"/>
    </w:p>
    <w:p w:rsidR="006E093F" w:rsidRPr="003B70BB" w:rsidRDefault="006E093F" w:rsidP="006E093F">
      <w:pPr>
        <w:pStyle w:val="ActHead3"/>
      </w:pPr>
      <w:bookmarkStart w:id="58" w:name="_Toc455065156"/>
      <w:r w:rsidRPr="003B70BB">
        <w:rPr>
          <w:rStyle w:val="CharDivNo"/>
        </w:rPr>
        <w:t>Division</w:t>
      </w:r>
      <w:r w:rsidR="003B70BB" w:rsidRPr="003B70BB">
        <w:rPr>
          <w:rStyle w:val="CharDivNo"/>
        </w:rPr>
        <w:t> </w:t>
      </w:r>
      <w:r w:rsidRPr="003B70BB">
        <w:rPr>
          <w:rStyle w:val="CharDivNo"/>
        </w:rPr>
        <w:t>1</w:t>
      </w:r>
      <w:r w:rsidRPr="003B70BB">
        <w:t>—</w:t>
      </w:r>
      <w:r w:rsidRPr="003B70BB">
        <w:rPr>
          <w:rStyle w:val="CharDivText"/>
        </w:rPr>
        <w:t>Strategic plans</w:t>
      </w:r>
      <w:bookmarkEnd w:id="58"/>
    </w:p>
    <w:p w:rsidR="006E093F" w:rsidRPr="003B70BB" w:rsidRDefault="006E093F" w:rsidP="006E093F">
      <w:pPr>
        <w:pStyle w:val="ActHead5"/>
      </w:pPr>
      <w:bookmarkStart w:id="59" w:name="_Toc455065157"/>
      <w:r w:rsidRPr="003B70BB">
        <w:rPr>
          <w:rStyle w:val="CharSectno"/>
        </w:rPr>
        <w:t>43</w:t>
      </w:r>
      <w:r w:rsidRPr="003B70BB">
        <w:t xml:space="preserve">  Development of strategic plan</w:t>
      </w:r>
      <w:bookmarkEnd w:id="59"/>
    </w:p>
    <w:p w:rsidR="006E093F" w:rsidRPr="003B70BB" w:rsidRDefault="006E093F" w:rsidP="006E093F">
      <w:pPr>
        <w:pStyle w:val="subsection"/>
      </w:pPr>
      <w:r w:rsidRPr="003B70BB">
        <w:tab/>
        <w:t>(1)</w:t>
      </w:r>
      <w:r w:rsidRPr="003B70BB">
        <w:tab/>
        <w:t>The CEO must develop, and prepare in written form, a strategic plan, for a 5</w:t>
      </w:r>
      <w:r w:rsidR="003B70BB">
        <w:noBreakHyphen/>
      </w:r>
      <w:r w:rsidRPr="003B70BB">
        <w:t>year period, that:</w:t>
      </w:r>
    </w:p>
    <w:p w:rsidR="006E093F" w:rsidRPr="003B70BB" w:rsidRDefault="006E093F" w:rsidP="006E093F">
      <w:pPr>
        <w:pStyle w:val="paragraph"/>
      </w:pPr>
      <w:r w:rsidRPr="003B70BB">
        <w:tab/>
        <w:t>(a)</w:t>
      </w:r>
      <w:r w:rsidRPr="003B70BB">
        <w:tab/>
        <w:t>defines the CEO’s principal objectives in performing his or her functions during that 5</w:t>
      </w:r>
      <w:r w:rsidR="003B70BB">
        <w:noBreakHyphen/>
      </w:r>
      <w:r w:rsidRPr="003B70BB">
        <w:t>year period; and</w:t>
      </w:r>
    </w:p>
    <w:p w:rsidR="006E093F" w:rsidRPr="003B70BB" w:rsidRDefault="006E093F" w:rsidP="006E093F">
      <w:pPr>
        <w:pStyle w:val="paragraph"/>
      </w:pPr>
      <w:r w:rsidRPr="003B70BB">
        <w:tab/>
        <w:t>(b)</w:t>
      </w:r>
      <w:r w:rsidRPr="003B70BB">
        <w:tab/>
        <w:t>gives a broad outline of the strategies to be pursued by the CEO to achieve those objectives.</w:t>
      </w:r>
    </w:p>
    <w:p w:rsidR="006E093F" w:rsidRPr="003B70BB" w:rsidRDefault="006E093F" w:rsidP="006E093F">
      <w:pPr>
        <w:pStyle w:val="subsection"/>
      </w:pPr>
      <w:r w:rsidRPr="003B70BB">
        <w:tab/>
        <w:t>(2)</w:t>
      </w:r>
      <w:r w:rsidRPr="003B70BB">
        <w:tab/>
        <w:t>The CEO must consult the Advisory Council when developing and preparing a strategic plan.</w:t>
      </w:r>
    </w:p>
    <w:p w:rsidR="006E093F" w:rsidRPr="003B70BB" w:rsidRDefault="006E093F" w:rsidP="006E093F">
      <w:pPr>
        <w:pStyle w:val="subsection"/>
      </w:pPr>
      <w:r w:rsidRPr="003B70BB">
        <w:tab/>
        <w:t>(3)</w:t>
      </w:r>
      <w:r w:rsidRPr="003B70BB">
        <w:tab/>
        <w:t>A strategic plan is to relate to:</w:t>
      </w:r>
    </w:p>
    <w:p w:rsidR="006E093F" w:rsidRPr="003B70BB" w:rsidRDefault="006E093F" w:rsidP="006E093F">
      <w:pPr>
        <w:pStyle w:val="paragraph"/>
      </w:pPr>
      <w:r w:rsidRPr="003B70BB">
        <w:tab/>
        <w:t>(a)</w:t>
      </w:r>
      <w:r w:rsidRPr="003B70BB">
        <w:tab/>
        <w:t>for the first strategic plan—the period beginning on the day this section commences and ending on 30</w:t>
      </w:r>
      <w:r w:rsidR="003B70BB">
        <w:t> </w:t>
      </w:r>
      <w:r w:rsidRPr="003B70BB">
        <w:t>June 2015; and</w:t>
      </w:r>
    </w:p>
    <w:p w:rsidR="006E093F" w:rsidRPr="003B70BB" w:rsidRDefault="006E093F" w:rsidP="006E093F">
      <w:pPr>
        <w:pStyle w:val="paragraph"/>
      </w:pPr>
      <w:r w:rsidRPr="003B70BB">
        <w:tab/>
        <w:t>(b)</w:t>
      </w:r>
      <w:r w:rsidRPr="003B70BB">
        <w:tab/>
        <w:t>for later strategic plans—a period beginning on the 1</w:t>
      </w:r>
      <w:r w:rsidR="003B70BB">
        <w:t> </w:t>
      </w:r>
      <w:r w:rsidRPr="003B70BB">
        <w:t>July immediately following the end of the 5</w:t>
      </w:r>
      <w:r w:rsidR="003B70BB">
        <w:noBreakHyphen/>
      </w:r>
      <w:r w:rsidRPr="003B70BB">
        <w:t>year period to which the previous plan related.</w:t>
      </w:r>
    </w:p>
    <w:p w:rsidR="006E093F" w:rsidRPr="003B70BB" w:rsidRDefault="006E093F" w:rsidP="006E093F">
      <w:pPr>
        <w:pStyle w:val="subsection"/>
      </w:pPr>
      <w:r w:rsidRPr="003B70BB">
        <w:tab/>
        <w:t>(4)</w:t>
      </w:r>
      <w:r w:rsidRPr="003B70BB">
        <w:tab/>
        <w:t>For the purposes of this Division, the period beginning on the day this section commences and ending on 30</w:t>
      </w:r>
      <w:r w:rsidR="003B70BB">
        <w:t> </w:t>
      </w:r>
      <w:r w:rsidRPr="003B70BB">
        <w:t>June 2015 is taken to be a 5</w:t>
      </w:r>
      <w:r w:rsidR="003B70BB">
        <w:noBreakHyphen/>
      </w:r>
      <w:r w:rsidRPr="003B70BB">
        <w:t>year period.</w:t>
      </w:r>
    </w:p>
    <w:p w:rsidR="006E093F" w:rsidRPr="003B70BB" w:rsidRDefault="006E093F" w:rsidP="006E093F">
      <w:pPr>
        <w:pStyle w:val="subsection"/>
      </w:pPr>
      <w:r w:rsidRPr="003B70BB">
        <w:tab/>
        <w:t>(5)</w:t>
      </w:r>
      <w:r w:rsidRPr="003B70BB">
        <w:tab/>
        <w:t xml:space="preserve">A strategic plan prepared under </w:t>
      </w:r>
      <w:r w:rsidR="003B70BB">
        <w:t>subsection (</w:t>
      </w:r>
      <w:r w:rsidRPr="003B70BB">
        <w:t>1) is not a legislative instrument.</w:t>
      </w:r>
    </w:p>
    <w:p w:rsidR="006E093F" w:rsidRPr="003B70BB" w:rsidRDefault="006E093F" w:rsidP="006E093F">
      <w:pPr>
        <w:pStyle w:val="ActHead5"/>
      </w:pPr>
      <w:bookmarkStart w:id="60" w:name="_Toc455065158"/>
      <w:r w:rsidRPr="003B70BB">
        <w:rPr>
          <w:rStyle w:val="CharSectno"/>
        </w:rPr>
        <w:t>44</w:t>
      </w:r>
      <w:r w:rsidRPr="003B70BB">
        <w:t xml:space="preserve">  Approval of strategic plan</w:t>
      </w:r>
      <w:bookmarkEnd w:id="60"/>
    </w:p>
    <w:p w:rsidR="006E093F" w:rsidRPr="003B70BB" w:rsidRDefault="006E093F" w:rsidP="006E093F">
      <w:pPr>
        <w:pStyle w:val="subsection"/>
      </w:pPr>
      <w:r w:rsidRPr="003B70BB">
        <w:tab/>
        <w:t>(1)</w:t>
      </w:r>
      <w:r w:rsidRPr="003B70BB">
        <w:tab/>
        <w:t>The CEO must give a copy of a strategic plan to the Minister for approval on or before:</w:t>
      </w:r>
    </w:p>
    <w:p w:rsidR="006E093F" w:rsidRPr="003B70BB" w:rsidRDefault="006E093F" w:rsidP="006E093F">
      <w:pPr>
        <w:pStyle w:val="paragraph"/>
      </w:pPr>
      <w:r w:rsidRPr="003B70BB">
        <w:tab/>
        <w:t>(a)</w:t>
      </w:r>
      <w:r w:rsidRPr="003B70BB">
        <w:tab/>
        <w:t>for the first strategic plan—the end of 4 months after the day this section commences; and</w:t>
      </w:r>
    </w:p>
    <w:p w:rsidR="006E093F" w:rsidRPr="003B70BB" w:rsidRDefault="006E093F" w:rsidP="006E093F">
      <w:pPr>
        <w:pStyle w:val="paragraph"/>
      </w:pPr>
      <w:r w:rsidRPr="003B70BB">
        <w:tab/>
        <w:t>(b)</w:t>
      </w:r>
      <w:r w:rsidRPr="003B70BB">
        <w:tab/>
        <w:t>for later strategic plans—either:</w:t>
      </w:r>
    </w:p>
    <w:p w:rsidR="006E093F" w:rsidRPr="003B70BB" w:rsidRDefault="006E093F" w:rsidP="006E093F">
      <w:pPr>
        <w:pStyle w:val="paragraphsub"/>
      </w:pPr>
      <w:r w:rsidRPr="003B70BB">
        <w:tab/>
        <w:t>(i)</w:t>
      </w:r>
      <w:r w:rsidRPr="003B70BB">
        <w:tab/>
        <w:t>31</w:t>
      </w:r>
      <w:r w:rsidR="003B70BB">
        <w:t> </w:t>
      </w:r>
      <w:r w:rsidRPr="003B70BB">
        <w:t>January in the last year of the 5</w:t>
      </w:r>
      <w:r w:rsidR="003B70BB">
        <w:noBreakHyphen/>
      </w:r>
      <w:r w:rsidRPr="003B70BB">
        <w:t>year period to which the previous plan related; or</w:t>
      </w:r>
    </w:p>
    <w:p w:rsidR="006E093F" w:rsidRPr="003B70BB" w:rsidRDefault="006E093F" w:rsidP="006E093F">
      <w:pPr>
        <w:pStyle w:val="paragraphsub"/>
      </w:pPr>
      <w:r w:rsidRPr="003B70BB">
        <w:tab/>
        <w:t>(ii)</w:t>
      </w:r>
      <w:r w:rsidRPr="003B70BB">
        <w:tab/>
        <w:t>a later day, but not later than 31</w:t>
      </w:r>
      <w:r w:rsidR="003B70BB">
        <w:t> </w:t>
      </w:r>
      <w:r w:rsidRPr="003B70BB">
        <w:t>March, in the last year of the 5</w:t>
      </w:r>
      <w:r w:rsidR="003B70BB">
        <w:noBreakHyphen/>
      </w:r>
      <w:r w:rsidRPr="003B70BB">
        <w:t>year period to which the previous plan related, as allowed by the Minister.</w:t>
      </w:r>
    </w:p>
    <w:p w:rsidR="006E093F" w:rsidRPr="003B70BB" w:rsidRDefault="006E093F" w:rsidP="006E093F">
      <w:pPr>
        <w:pStyle w:val="subsection"/>
      </w:pPr>
      <w:r w:rsidRPr="003B70BB">
        <w:tab/>
        <w:t>(2)</w:t>
      </w:r>
      <w:r w:rsidRPr="003B70BB">
        <w:tab/>
        <w:t>The Minister must not approve a strategic plan unless the Ministerial Conference has agreed to the plan.</w:t>
      </w:r>
    </w:p>
    <w:p w:rsidR="006E093F" w:rsidRPr="003B70BB" w:rsidRDefault="006E093F" w:rsidP="006E093F">
      <w:pPr>
        <w:pStyle w:val="subsection"/>
      </w:pPr>
      <w:r w:rsidRPr="003B70BB">
        <w:tab/>
        <w:t>(3)</w:t>
      </w:r>
      <w:r w:rsidRPr="003B70BB">
        <w:tab/>
        <w:t>However, the Minister may approve an interim strategic plan if the Ministerial Conference does not agree:</w:t>
      </w:r>
    </w:p>
    <w:p w:rsidR="006E093F" w:rsidRPr="003B70BB" w:rsidRDefault="006E093F" w:rsidP="006E093F">
      <w:pPr>
        <w:pStyle w:val="paragraph"/>
      </w:pPr>
      <w:r w:rsidRPr="003B70BB">
        <w:tab/>
        <w:t>(a)</w:t>
      </w:r>
      <w:r w:rsidRPr="003B70BB">
        <w:tab/>
        <w:t>to the first strategic plan by the end of 6 months after the day this section commences; or</w:t>
      </w:r>
    </w:p>
    <w:p w:rsidR="006E093F" w:rsidRPr="003B70BB" w:rsidRDefault="006E093F" w:rsidP="006E093F">
      <w:pPr>
        <w:pStyle w:val="paragraph"/>
      </w:pPr>
      <w:r w:rsidRPr="003B70BB">
        <w:tab/>
        <w:t>(b)</w:t>
      </w:r>
      <w:r w:rsidRPr="003B70BB">
        <w:tab/>
        <w:t>to a later strategic plan by 31</w:t>
      </w:r>
      <w:r w:rsidR="003B70BB">
        <w:t> </w:t>
      </w:r>
      <w:r w:rsidRPr="003B70BB">
        <w:t>May in the last year of the 5</w:t>
      </w:r>
      <w:r w:rsidR="003B70BB">
        <w:noBreakHyphen/>
      </w:r>
      <w:r w:rsidRPr="003B70BB">
        <w:t>year period to which the previous plan related.</w:t>
      </w:r>
    </w:p>
    <w:p w:rsidR="006E093F" w:rsidRPr="003B70BB" w:rsidRDefault="006E093F" w:rsidP="006E093F">
      <w:pPr>
        <w:pStyle w:val="subsection"/>
      </w:pPr>
      <w:r w:rsidRPr="003B70BB">
        <w:tab/>
        <w:t>(4)</w:t>
      </w:r>
      <w:r w:rsidRPr="003B70BB">
        <w:tab/>
        <w:t>A strategic plan or interim strategic plan comes into force on:</w:t>
      </w:r>
    </w:p>
    <w:p w:rsidR="006E093F" w:rsidRPr="003B70BB" w:rsidRDefault="006E093F" w:rsidP="006E093F">
      <w:pPr>
        <w:pStyle w:val="paragraph"/>
      </w:pPr>
      <w:r w:rsidRPr="003B70BB">
        <w:tab/>
        <w:t>(a)</w:t>
      </w:r>
      <w:r w:rsidRPr="003B70BB">
        <w:tab/>
        <w:t>the day on which it is approved by the Minister; or</w:t>
      </w:r>
    </w:p>
    <w:p w:rsidR="006E093F" w:rsidRPr="003B70BB" w:rsidRDefault="006E093F" w:rsidP="006E093F">
      <w:pPr>
        <w:pStyle w:val="paragraph"/>
      </w:pPr>
      <w:r w:rsidRPr="003B70BB">
        <w:tab/>
        <w:t>(b)</w:t>
      </w:r>
      <w:r w:rsidRPr="003B70BB">
        <w:tab/>
        <w:t>the first day of the period to which it relates;</w:t>
      </w:r>
    </w:p>
    <w:p w:rsidR="006E093F" w:rsidRPr="003B70BB" w:rsidRDefault="006E093F" w:rsidP="006E093F">
      <w:pPr>
        <w:pStyle w:val="subsection2"/>
      </w:pPr>
      <w:r w:rsidRPr="003B70BB">
        <w:t>whichever is the later.</w:t>
      </w:r>
    </w:p>
    <w:p w:rsidR="006E093F" w:rsidRPr="003B70BB" w:rsidRDefault="006E093F" w:rsidP="006E093F">
      <w:pPr>
        <w:pStyle w:val="ActHead5"/>
      </w:pPr>
      <w:bookmarkStart w:id="61" w:name="_Toc455065159"/>
      <w:r w:rsidRPr="003B70BB">
        <w:rPr>
          <w:rStyle w:val="CharSectno"/>
        </w:rPr>
        <w:t>45</w:t>
      </w:r>
      <w:r w:rsidRPr="003B70BB">
        <w:t xml:space="preserve">  Variation of strategic plans</w:t>
      </w:r>
      <w:bookmarkEnd w:id="61"/>
    </w:p>
    <w:p w:rsidR="006E093F" w:rsidRPr="003B70BB" w:rsidRDefault="006E093F" w:rsidP="006E093F">
      <w:pPr>
        <w:pStyle w:val="subsection"/>
      </w:pPr>
      <w:r w:rsidRPr="003B70BB">
        <w:tab/>
        <w:t>(1)</w:t>
      </w:r>
      <w:r w:rsidRPr="003B70BB">
        <w:tab/>
        <w:t>The CEO may, at any time, review a strategic plan, whether or not it has come into force, and consider whether a variation to the plan is necessary.</w:t>
      </w:r>
    </w:p>
    <w:p w:rsidR="006E093F" w:rsidRPr="003B70BB" w:rsidRDefault="006E093F" w:rsidP="006E093F">
      <w:pPr>
        <w:pStyle w:val="notetext"/>
      </w:pPr>
      <w:r w:rsidRPr="003B70BB">
        <w:t>Note:</w:t>
      </w:r>
      <w:r w:rsidRPr="003B70BB">
        <w:tab/>
        <w:t>See also subsection</w:t>
      </w:r>
      <w:r w:rsidR="003B70BB">
        <w:t> </w:t>
      </w:r>
      <w:r w:rsidRPr="003B70BB">
        <w:t>48(2).</w:t>
      </w:r>
    </w:p>
    <w:p w:rsidR="006E093F" w:rsidRPr="003B70BB" w:rsidRDefault="006E093F" w:rsidP="006E093F">
      <w:pPr>
        <w:pStyle w:val="subsection"/>
      </w:pPr>
      <w:r w:rsidRPr="003B70BB">
        <w:tab/>
        <w:t>(2)</w:t>
      </w:r>
      <w:r w:rsidRPr="003B70BB">
        <w:tab/>
        <w:t>The CEO may, with the approval of the Minister, vary a strategic plan.</w:t>
      </w:r>
    </w:p>
    <w:p w:rsidR="006E093F" w:rsidRPr="003B70BB" w:rsidRDefault="006E093F" w:rsidP="006E093F">
      <w:pPr>
        <w:pStyle w:val="subsection"/>
      </w:pPr>
      <w:r w:rsidRPr="003B70BB">
        <w:tab/>
        <w:t>(3)</w:t>
      </w:r>
      <w:r w:rsidRPr="003B70BB">
        <w:tab/>
        <w:t>The Minister may, at any time, request the CEO to vary a strategic plan, whether or not it has come into force.</w:t>
      </w:r>
    </w:p>
    <w:p w:rsidR="006E093F" w:rsidRPr="003B70BB" w:rsidRDefault="006E093F" w:rsidP="006E093F">
      <w:pPr>
        <w:pStyle w:val="subsection"/>
      </w:pPr>
      <w:r w:rsidRPr="003B70BB">
        <w:tab/>
        <w:t>(4)</w:t>
      </w:r>
      <w:r w:rsidRPr="003B70BB">
        <w:tab/>
        <w:t>If the Minister requests a variation of a strategic plan, the CEO must, with the approval of the Minister, vary the plan accordingly.</w:t>
      </w:r>
    </w:p>
    <w:p w:rsidR="006E093F" w:rsidRPr="003B70BB" w:rsidRDefault="006E093F" w:rsidP="006E093F">
      <w:pPr>
        <w:pStyle w:val="subsection"/>
      </w:pPr>
      <w:r w:rsidRPr="003B70BB">
        <w:tab/>
        <w:t>(5)</w:t>
      </w:r>
      <w:r w:rsidRPr="003B70BB">
        <w:tab/>
        <w:t>The Minister must not approve a variation of a strategic plan unless the Ministerial Conference has agreed to the variation.</w:t>
      </w:r>
    </w:p>
    <w:p w:rsidR="006E093F" w:rsidRPr="003B70BB" w:rsidRDefault="006E093F" w:rsidP="006E093F">
      <w:pPr>
        <w:pStyle w:val="subsection"/>
      </w:pPr>
      <w:r w:rsidRPr="003B70BB">
        <w:tab/>
        <w:t>(6)</w:t>
      </w:r>
      <w:r w:rsidRPr="003B70BB">
        <w:tab/>
        <w:t>However, the Minister may approve a variation of a strategic plan if the Ministerial Conference does not agree to the variation within 6 months of the variation being put to it.</w:t>
      </w:r>
    </w:p>
    <w:p w:rsidR="006E093F" w:rsidRPr="003B70BB" w:rsidRDefault="006E093F" w:rsidP="006E093F">
      <w:pPr>
        <w:pStyle w:val="subsection"/>
      </w:pPr>
      <w:r w:rsidRPr="003B70BB">
        <w:tab/>
        <w:t>(7)</w:t>
      </w:r>
      <w:r w:rsidRPr="003B70BB">
        <w:tab/>
        <w:t>If a variation of a strategic plan is approved by the Minister after the plan has come into force, the plan as so varied continues in force on and after the day on which the variation is so approved.</w:t>
      </w:r>
    </w:p>
    <w:p w:rsidR="006E093F" w:rsidRPr="003B70BB" w:rsidRDefault="006E093F" w:rsidP="00240BE1">
      <w:pPr>
        <w:pStyle w:val="ActHead3"/>
        <w:pageBreakBefore/>
      </w:pPr>
      <w:bookmarkStart w:id="62" w:name="_Toc455065160"/>
      <w:r w:rsidRPr="003B70BB">
        <w:rPr>
          <w:rStyle w:val="CharDivNo"/>
        </w:rPr>
        <w:t>Division</w:t>
      </w:r>
      <w:r w:rsidR="003B70BB" w:rsidRPr="003B70BB">
        <w:rPr>
          <w:rStyle w:val="CharDivNo"/>
        </w:rPr>
        <w:t> </w:t>
      </w:r>
      <w:r w:rsidRPr="003B70BB">
        <w:rPr>
          <w:rStyle w:val="CharDivNo"/>
        </w:rPr>
        <w:t>2</w:t>
      </w:r>
      <w:r w:rsidRPr="003B70BB">
        <w:t>—</w:t>
      </w:r>
      <w:r w:rsidRPr="003B70BB">
        <w:rPr>
          <w:rStyle w:val="CharDivText"/>
        </w:rPr>
        <w:t>Annual operational plans</w:t>
      </w:r>
      <w:bookmarkEnd w:id="62"/>
    </w:p>
    <w:p w:rsidR="006E093F" w:rsidRPr="003B70BB" w:rsidRDefault="006E093F" w:rsidP="006E093F">
      <w:pPr>
        <w:pStyle w:val="ActHead5"/>
      </w:pPr>
      <w:bookmarkStart w:id="63" w:name="_Toc455065161"/>
      <w:r w:rsidRPr="003B70BB">
        <w:rPr>
          <w:rStyle w:val="CharSectno"/>
        </w:rPr>
        <w:t>46</w:t>
      </w:r>
      <w:r w:rsidRPr="003B70BB">
        <w:t xml:space="preserve">  Development of annual operational plan</w:t>
      </w:r>
      <w:bookmarkEnd w:id="63"/>
    </w:p>
    <w:p w:rsidR="006E093F" w:rsidRPr="003B70BB" w:rsidRDefault="006E093F" w:rsidP="006E093F">
      <w:pPr>
        <w:pStyle w:val="subsection"/>
      </w:pPr>
      <w:r w:rsidRPr="003B70BB">
        <w:tab/>
        <w:t>(1)</w:t>
      </w:r>
      <w:r w:rsidRPr="003B70BB">
        <w:tab/>
        <w:t>The CEO must give the Minister an annual operational plan relating to the 12 month period:</w:t>
      </w:r>
    </w:p>
    <w:p w:rsidR="006E093F" w:rsidRPr="003B70BB" w:rsidRDefault="006E093F" w:rsidP="006E093F">
      <w:pPr>
        <w:pStyle w:val="paragraph"/>
      </w:pPr>
      <w:r w:rsidRPr="003B70BB">
        <w:tab/>
        <w:t>(a)</w:t>
      </w:r>
      <w:r w:rsidRPr="003B70BB">
        <w:tab/>
        <w:t>beginning on the day this section commences and ending on 30</w:t>
      </w:r>
      <w:r w:rsidR="003B70BB">
        <w:t> </w:t>
      </w:r>
      <w:r w:rsidRPr="003B70BB">
        <w:t>June 2012—before the end of 4 months after the day this section commences; and</w:t>
      </w:r>
    </w:p>
    <w:p w:rsidR="006E093F" w:rsidRPr="003B70BB" w:rsidRDefault="006E093F" w:rsidP="006E093F">
      <w:pPr>
        <w:pStyle w:val="paragraph"/>
      </w:pPr>
      <w:r w:rsidRPr="003B70BB">
        <w:tab/>
        <w:t>(b)</w:t>
      </w:r>
      <w:r w:rsidRPr="003B70BB">
        <w:tab/>
        <w:t>beginning on 1</w:t>
      </w:r>
      <w:r w:rsidR="003B70BB">
        <w:t> </w:t>
      </w:r>
      <w:r w:rsidRPr="003B70BB">
        <w:t>July 2012—before 30</w:t>
      </w:r>
      <w:r w:rsidR="003B70BB">
        <w:t> </w:t>
      </w:r>
      <w:r w:rsidRPr="003B70BB">
        <w:t>April 2012; and</w:t>
      </w:r>
    </w:p>
    <w:p w:rsidR="006E093F" w:rsidRPr="003B70BB" w:rsidRDefault="006E093F" w:rsidP="006E093F">
      <w:pPr>
        <w:pStyle w:val="paragraph"/>
      </w:pPr>
      <w:r w:rsidRPr="003B70BB">
        <w:tab/>
        <w:t>(c)</w:t>
      </w:r>
      <w:r w:rsidRPr="003B70BB">
        <w:tab/>
        <w:t>beginning on 1</w:t>
      </w:r>
      <w:r w:rsidR="003B70BB">
        <w:t> </w:t>
      </w:r>
      <w:r w:rsidRPr="003B70BB">
        <w:t>July in a later calendar year—before 30</w:t>
      </w:r>
      <w:r w:rsidR="003B70BB">
        <w:t> </w:t>
      </w:r>
      <w:r w:rsidRPr="003B70BB">
        <w:t>April in that calendar year.</w:t>
      </w:r>
    </w:p>
    <w:p w:rsidR="006E093F" w:rsidRPr="003B70BB" w:rsidRDefault="006E093F" w:rsidP="006E093F">
      <w:pPr>
        <w:pStyle w:val="subsection"/>
      </w:pPr>
      <w:r w:rsidRPr="003B70BB">
        <w:tab/>
        <w:t>(2)</w:t>
      </w:r>
      <w:r w:rsidRPr="003B70BB">
        <w:tab/>
        <w:t>An annual operational plan must:</w:t>
      </w:r>
    </w:p>
    <w:p w:rsidR="006E093F" w:rsidRPr="003B70BB" w:rsidRDefault="006E093F" w:rsidP="006E093F">
      <w:pPr>
        <w:pStyle w:val="paragraph"/>
      </w:pPr>
      <w:r w:rsidRPr="003B70BB">
        <w:tab/>
        <w:t>(a)</w:t>
      </w:r>
      <w:r w:rsidRPr="003B70BB">
        <w:tab/>
        <w:t>set out particulars of the action that the CEO intends to take during the period to which the plan relates in order to give effect to, or further, the goals set out in the strategic plan applicable to the period; and</w:t>
      </w:r>
    </w:p>
    <w:p w:rsidR="006E093F" w:rsidRPr="003B70BB" w:rsidRDefault="006E093F" w:rsidP="006E093F">
      <w:pPr>
        <w:pStyle w:val="paragraph"/>
      </w:pPr>
      <w:r w:rsidRPr="003B70BB">
        <w:tab/>
        <w:t>(b)</w:t>
      </w:r>
      <w:r w:rsidRPr="003B70BB">
        <w:tab/>
        <w:t>include such performance indicators as the CEO considers appropriate against which the ANPHA’s performance can be assessed during the period to which the plan relates.</w:t>
      </w:r>
    </w:p>
    <w:p w:rsidR="006E093F" w:rsidRPr="003B70BB" w:rsidRDefault="006E093F" w:rsidP="006E093F">
      <w:pPr>
        <w:pStyle w:val="subsection"/>
      </w:pPr>
      <w:r w:rsidRPr="003B70BB">
        <w:tab/>
        <w:t>(3)</w:t>
      </w:r>
      <w:r w:rsidRPr="003B70BB">
        <w:tab/>
        <w:t>The CEO must consult the Advisory Council when preparing an operational plan.</w:t>
      </w:r>
    </w:p>
    <w:p w:rsidR="006E093F" w:rsidRPr="003B70BB" w:rsidRDefault="006E093F" w:rsidP="006E093F">
      <w:pPr>
        <w:pStyle w:val="subsection"/>
      </w:pPr>
      <w:r w:rsidRPr="003B70BB">
        <w:tab/>
        <w:t>(4)</w:t>
      </w:r>
      <w:r w:rsidRPr="003B70BB">
        <w:tab/>
        <w:t>For the purposes of this Division, the period beginning on the day this section commences and ending on 30</w:t>
      </w:r>
      <w:r w:rsidR="003B70BB">
        <w:t> </w:t>
      </w:r>
      <w:r w:rsidRPr="003B70BB">
        <w:t>June 2012 is taken to be a 12 month period.</w:t>
      </w:r>
    </w:p>
    <w:p w:rsidR="006E093F" w:rsidRPr="003B70BB" w:rsidRDefault="006E093F" w:rsidP="006E093F">
      <w:pPr>
        <w:pStyle w:val="subsection"/>
      </w:pPr>
      <w:r w:rsidRPr="003B70BB">
        <w:tab/>
        <w:t>(5)</w:t>
      </w:r>
      <w:r w:rsidRPr="003B70BB">
        <w:tab/>
        <w:t>An annual operational plan is not a legislative instrument.</w:t>
      </w:r>
    </w:p>
    <w:p w:rsidR="006E093F" w:rsidRPr="003B70BB" w:rsidRDefault="006E093F" w:rsidP="006E093F">
      <w:pPr>
        <w:pStyle w:val="ActHead5"/>
      </w:pPr>
      <w:bookmarkStart w:id="64" w:name="_Toc455065162"/>
      <w:r w:rsidRPr="003B70BB">
        <w:rPr>
          <w:rStyle w:val="CharSectno"/>
        </w:rPr>
        <w:t>47</w:t>
      </w:r>
      <w:r w:rsidRPr="003B70BB">
        <w:t xml:space="preserve">  Approval of annual operational plan</w:t>
      </w:r>
      <w:bookmarkEnd w:id="64"/>
    </w:p>
    <w:p w:rsidR="006E093F" w:rsidRPr="003B70BB" w:rsidRDefault="006E093F" w:rsidP="006E093F">
      <w:pPr>
        <w:pStyle w:val="subsection"/>
      </w:pPr>
      <w:r w:rsidRPr="003B70BB">
        <w:tab/>
        <w:t>(1)</w:t>
      </w:r>
      <w:r w:rsidRPr="003B70BB">
        <w:tab/>
        <w:t>The Minister may, by written notice given to the CEO:</w:t>
      </w:r>
    </w:p>
    <w:p w:rsidR="006E093F" w:rsidRPr="003B70BB" w:rsidRDefault="006E093F" w:rsidP="006E093F">
      <w:pPr>
        <w:pStyle w:val="paragraph"/>
      </w:pPr>
      <w:r w:rsidRPr="003B70BB">
        <w:tab/>
        <w:t>(a)</w:t>
      </w:r>
      <w:r w:rsidRPr="003B70BB">
        <w:tab/>
        <w:t>approve an annual operational plan; or</w:t>
      </w:r>
    </w:p>
    <w:p w:rsidR="006E093F" w:rsidRPr="003B70BB" w:rsidRDefault="006E093F" w:rsidP="006E093F">
      <w:pPr>
        <w:pStyle w:val="paragraph"/>
      </w:pPr>
      <w:r w:rsidRPr="003B70BB">
        <w:tab/>
        <w:t>(b)</w:t>
      </w:r>
      <w:r w:rsidRPr="003B70BB">
        <w:tab/>
        <w:t>if the Minister thinks that the plan is inconsistent with the provisions of the relevant strategic plan—request the CEO to revise the annual operational plan appropriately.</w:t>
      </w:r>
    </w:p>
    <w:p w:rsidR="006E093F" w:rsidRPr="003B70BB" w:rsidRDefault="006E093F" w:rsidP="006E093F">
      <w:pPr>
        <w:pStyle w:val="subsection"/>
      </w:pPr>
      <w:r w:rsidRPr="003B70BB">
        <w:tab/>
        <w:t>(2)</w:t>
      </w:r>
      <w:r w:rsidRPr="003B70BB">
        <w:tab/>
        <w:t>The Minister must not approve an annual operational plan unless the Ministerial Conference has agreed to the plan.</w:t>
      </w:r>
    </w:p>
    <w:p w:rsidR="006E093F" w:rsidRPr="003B70BB" w:rsidRDefault="006E093F" w:rsidP="006E093F">
      <w:pPr>
        <w:pStyle w:val="subsection"/>
      </w:pPr>
      <w:r w:rsidRPr="003B70BB">
        <w:tab/>
        <w:t>(3)</w:t>
      </w:r>
      <w:r w:rsidRPr="003B70BB">
        <w:tab/>
        <w:t>However, the Minister may approve an interim annual operational plan if the Ministerial Conference does not agree to an annual operational plan for the 12 month period:</w:t>
      </w:r>
    </w:p>
    <w:p w:rsidR="006E093F" w:rsidRPr="003B70BB" w:rsidRDefault="006E093F" w:rsidP="006E093F">
      <w:pPr>
        <w:pStyle w:val="paragraph"/>
      </w:pPr>
      <w:r w:rsidRPr="003B70BB">
        <w:tab/>
        <w:t>(a)</w:t>
      </w:r>
      <w:r w:rsidRPr="003B70BB">
        <w:tab/>
        <w:t>beginning on the day this section commences and ending on 30</w:t>
      </w:r>
      <w:r w:rsidR="003B70BB">
        <w:t> </w:t>
      </w:r>
      <w:r w:rsidRPr="003B70BB">
        <w:t>June 2012—by the end of 6 months after the day this section commences; and</w:t>
      </w:r>
    </w:p>
    <w:p w:rsidR="006E093F" w:rsidRPr="003B70BB" w:rsidRDefault="006E093F" w:rsidP="006E093F">
      <w:pPr>
        <w:pStyle w:val="paragraph"/>
      </w:pPr>
      <w:r w:rsidRPr="003B70BB">
        <w:tab/>
        <w:t>(b)</w:t>
      </w:r>
      <w:r w:rsidRPr="003B70BB">
        <w:tab/>
        <w:t>beginning on 1</w:t>
      </w:r>
      <w:r w:rsidR="003B70BB">
        <w:t> </w:t>
      </w:r>
      <w:r w:rsidRPr="003B70BB">
        <w:t>July 2012—by 31</w:t>
      </w:r>
      <w:r w:rsidR="003B70BB">
        <w:t> </w:t>
      </w:r>
      <w:r w:rsidRPr="003B70BB">
        <w:t>May 2012; and</w:t>
      </w:r>
    </w:p>
    <w:p w:rsidR="006E093F" w:rsidRPr="003B70BB" w:rsidRDefault="006E093F" w:rsidP="006E093F">
      <w:pPr>
        <w:pStyle w:val="paragraph"/>
      </w:pPr>
      <w:r w:rsidRPr="003B70BB">
        <w:tab/>
        <w:t>(c)</w:t>
      </w:r>
      <w:r w:rsidRPr="003B70BB">
        <w:tab/>
        <w:t>beginning on 1</w:t>
      </w:r>
      <w:r w:rsidR="003B70BB">
        <w:t> </w:t>
      </w:r>
      <w:r w:rsidRPr="003B70BB">
        <w:t>July in a later calendar year—by 31</w:t>
      </w:r>
      <w:r w:rsidR="003B70BB">
        <w:t> </w:t>
      </w:r>
      <w:r w:rsidRPr="003B70BB">
        <w:t>May in that calendar year.</w:t>
      </w:r>
    </w:p>
    <w:p w:rsidR="006E093F" w:rsidRPr="003B70BB" w:rsidRDefault="006E093F" w:rsidP="006E093F">
      <w:pPr>
        <w:pStyle w:val="subsection"/>
      </w:pPr>
      <w:r w:rsidRPr="003B70BB">
        <w:tab/>
        <w:t>(4)</w:t>
      </w:r>
      <w:r w:rsidRPr="003B70BB">
        <w:tab/>
        <w:t xml:space="preserve">If the Minister makes a request under </w:t>
      </w:r>
      <w:r w:rsidR="003B70BB">
        <w:t>paragraph (</w:t>
      </w:r>
      <w:r w:rsidRPr="003B70BB">
        <w:t>1)(b), the Minister is to set out the reasons for the request in the notice.</w:t>
      </w:r>
    </w:p>
    <w:p w:rsidR="006E093F" w:rsidRPr="003B70BB" w:rsidRDefault="006E093F" w:rsidP="006E093F">
      <w:pPr>
        <w:pStyle w:val="subsection"/>
      </w:pPr>
      <w:r w:rsidRPr="003B70BB">
        <w:tab/>
        <w:t>(5)</w:t>
      </w:r>
      <w:r w:rsidRPr="003B70BB">
        <w:tab/>
        <w:t xml:space="preserve">The CEO must consider a request under </w:t>
      </w:r>
      <w:r w:rsidR="003B70BB">
        <w:t>paragraph (</w:t>
      </w:r>
      <w:r w:rsidRPr="003B70BB">
        <w:t>1)(b) and the statement of reasons, make such revision of the annual operational plan as he or she considers appropriate and submit the revised plan to the Minister for approval.</w:t>
      </w:r>
    </w:p>
    <w:p w:rsidR="006E093F" w:rsidRPr="003B70BB" w:rsidRDefault="006E093F" w:rsidP="006E093F">
      <w:pPr>
        <w:pStyle w:val="subsection"/>
        <w:keepNext/>
      </w:pPr>
      <w:r w:rsidRPr="003B70BB">
        <w:tab/>
        <w:t>(6)</w:t>
      </w:r>
      <w:r w:rsidRPr="003B70BB">
        <w:tab/>
        <w:t>An annual operational plan or an interim annual operational plan comes into force:</w:t>
      </w:r>
    </w:p>
    <w:p w:rsidR="006E093F" w:rsidRPr="003B70BB" w:rsidRDefault="006E093F" w:rsidP="006E093F">
      <w:pPr>
        <w:pStyle w:val="paragraph"/>
      </w:pPr>
      <w:r w:rsidRPr="003B70BB">
        <w:tab/>
        <w:t>(a)</w:t>
      </w:r>
      <w:r w:rsidRPr="003B70BB">
        <w:tab/>
        <w:t>at the beginning of the period to which the plan relates; or</w:t>
      </w:r>
    </w:p>
    <w:p w:rsidR="006E093F" w:rsidRPr="003B70BB" w:rsidRDefault="006E093F" w:rsidP="006E093F">
      <w:pPr>
        <w:pStyle w:val="paragraph"/>
      </w:pPr>
      <w:r w:rsidRPr="003B70BB">
        <w:tab/>
        <w:t>(b)</w:t>
      </w:r>
      <w:r w:rsidRPr="003B70BB">
        <w:tab/>
        <w:t>on the day on which the CEO receives written notice of the Minister’s approval;</w:t>
      </w:r>
    </w:p>
    <w:p w:rsidR="006E093F" w:rsidRPr="003B70BB" w:rsidRDefault="006E093F" w:rsidP="006E093F">
      <w:pPr>
        <w:pStyle w:val="subsection2"/>
      </w:pPr>
      <w:r w:rsidRPr="003B70BB">
        <w:t>whichever is the later.</w:t>
      </w:r>
    </w:p>
    <w:p w:rsidR="006E093F" w:rsidRPr="003B70BB" w:rsidRDefault="006E093F" w:rsidP="006E093F">
      <w:pPr>
        <w:pStyle w:val="ActHead5"/>
      </w:pPr>
      <w:bookmarkStart w:id="65" w:name="_Toc455065163"/>
      <w:r w:rsidRPr="003B70BB">
        <w:rPr>
          <w:rStyle w:val="CharSectno"/>
        </w:rPr>
        <w:t>48</w:t>
      </w:r>
      <w:r w:rsidRPr="003B70BB">
        <w:t xml:space="preserve">  Variation of annual operational plan</w:t>
      </w:r>
      <w:bookmarkEnd w:id="65"/>
    </w:p>
    <w:p w:rsidR="006E093F" w:rsidRPr="003B70BB" w:rsidRDefault="006E093F" w:rsidP="006E093F">
      <w:pPr>
        <w:pStyle w:val="subsection"/>
      </w:pPr>
      <w:r w:rsidRPr="003B70BB">
        <w:tab/>
        <w:t>(1)</w:t>
      </w:r>
      <w:r w:rsidRPr="003B70BB">
        <w:tab/>
        <w:t>Section</w:t>
      </w:r>
      <w:r w:rsidR="003B70BB">
        <w:t> </w:t>
      </w:r>
      <w:r w:rsidRPr="003B70BB">
        <w:t>45 applies to annual operational plans in the same way as it applies to strategic plans, except that the Minister may approve a variation of an annual operational plan if the Ministerial Conference does not agree to the variation within 3 months of the variation being put to it.</w:t>
      </w:r>
    </w:p>
    <w:p w:rsidR="006E093F" w:rsidRPr="003B70BB" w:rsidRDefault="006E093F" w:rsidP="006E093F">
      <w:pPr>
        <w:pStyle w:val="subsection"/>
      </w:pPr>
      <w:r w:rsidRPr="003B70BB">
        <w:tab/>
        <w:t>(2)</w:t>
      </w:r>
      <w:r w:rsidRPr="003B70BB">
        <w:tab/>
        <w:t>When submitting to the Minister proposals for variation of a strategic plan, the CEO must also submit to the Minister proposals for any consequential variations of a relevant annual operational plan.</w:t>
      </w:r>
    </w:p>
    <w:p w:rsidR="006E093F" w:rsidRPr="003B70BB" w:rsidRDefault="006E093F" w:rsidP="00240BE1">
      <w:pPr>
        <w:pStyle w:val="ActHead3"/>
        <w:pageBreakBefore/>
      </w:pPr>
      <w:bookmarkStart w:id="66" w:name="_Toc455065164"/>
      <w:r w:rsidRPr="003B70BB">
        <w:rPr>
          <w:rStyle w:val="CharDivNo"/>
        </w:rPr>
        <w:t>Division</w:t>
      </w:r>
      <w:r w:rsidR="003B70BB" w:rsidRPr="003B70BB">
        <w:rPr>
          <w:rStyle w:val="CharDivNo"/>
        </w:rPr>
        <w:t> </w:t>
      </w:r>
      <w:r w:rsidRPr="003B70BB">
        <w:rPr>
          <w:rStyle w:val="CharDivNo"/>
        </w:rPr>
        <w:t>3</w:t>
      </w:r>
      <w:r w:rsidRPr="003B70BB">
        <w:t>—</w:t>
      </w:r>
      <w:r w:rsidRPr="003B70BB">
        <w:rPr>
          <w:rStyle w:val="CharDivText"/>
        </w:rPr>
        <w:t>Compliance with plans</w:t>
      </w:r>
      <w:bookmarkEnd w:id="66"/>
    </w:p>
    <w:p w:rsidR="006E093F" w:rsidRPr="003B70BB" w:rsidRDefault="006E093F" w:rsidP="006E093F">
      <w:pPr>
        <w:pStyle w:val="ActHead5"/>
      </w:pPr>
      <w:bookmarkStart w:id="67" w:name="_Toc455065165"/>
      <w:r w:rsidRPr="003B70BB">
        <w:rPr>
          <w:rStyle w:val="CharSectno"/>
        </w:rPr>
        <w:t>49</w:t>
      </w:r>
      <w:r w:rsidRPr="003B70BB">
        <w:t xml:space="preserve">  Compliance with plans</w:t>
      </w:r>
      <w:bookmarkEnd w:id="67"/>
    </w:p>
    <w:p w:rsidR="006E093F" w:rsidRPr="003B70BB" w:rsidRDefault="006E093F" w:rsidP="006E093F">
      <w:pPr>
        <w:pStyle w:val="subsection"/>
      </w:pPr>
      <w:r w:rsidRPr="003B70BB">
        <w:tab/>
      </w:r>
      <w:r w:rsidRPr="003B70BB">
        <w:tab/>
        <w:t>When performing his or her functions and exercising his or her powers, the CEO must take into account the strategic plan and annual operational plan (including any interim plan) that is in force.</w:t>
      </w:r>
    </w:p>
    <w:p w:rsidR="006E093F" w:rsidRPr="003B70BB" w:rsidRDefault="006E093F" w:rsidP="00240BE1">
      <w:pPr>
        <w:pStyle w:val="ActHead2"/>
        <w:pageBreakBefore/>
      </w:pPr>
      <w:bookmarkStart w:id="68" w:name="_Toc455065166"/>
      <w:r w:rsidRPr="003B70BB">
        <w:rPr>
          <w:rStyle w:val="CharPartNo"/>
        </w:rPr>
        <w:t>Part</w:t>
      </w:r>
      <w:r w:rsidR="003B70BB" w:rsidRPr="003B70BB">
        <w:rPr>
          <w:rStyle w:val="CharPartNo"/>
        </w:rPr>
        <w:t> </w:t>
      </w:r>
      <w:r w:rsidRPr="003B70BB">
        <w:rPr>
          <w:rStyle w:val="CharPartNo"/>
        </w:rPr>
        <w:t>7</w:t>
      </w:r>
      <w:r w:rsidRPr="003B70BB">
        <w:t>—</w:t>
      </w:r>
      <w:r w:rsidRPr="003B70BB">
        <w:rPr>
          <w:rStyle w:val="CharPartText"/>
        </w:rPr>
        <w:t>Finance and reporting requirements</w:t>
      </w:r>
      <w:bookmarkEnd w:id="68"/>
    </w:p>
    <w:p w:rsidR="006E093F" w:rsidRPr="003B70BB" w:rsidRDefault="006E093F" w:rsidP="006E093F">
      <w:pPr>
        <w:pStyle w:val="ActHead3"/>
      </w:pPr>
      <w:bookmarkStart w:id="69" w:name="_Toc455065167"/>
      <w:r w:rsidRPr="003B70BB">
        <w:rPr>
          <w:rStyle w:val="CharDivNo"/>
        </w:rPr>
        <w:t>Division</w:t>
      </w:r>
      <w:r w:rsidR="003B70BB" w:rsidRPr="003B70BB">
        <w:rPr>
          <w:rStyle w:val="CharDivNo"/>
        </w:rPr>
        <w:t> </w:t>
      </w:r>
      <w:r w:rsidRPr="003B70BB">
        <w:rPr>
          <w:rStyle w:val="CharDivNo"/>
        </w:rPr>
        <w:t>1</w:t>
      </w:r>
      <w:r w:rsidRPr="003B70BB">
        <w:t>—</w:t>
      </w:r>
      <w:r w:rsidRPr="003B70BB">
        <w:rPr>
          <w:rStyle w:val="CharDivText"/>
        </w:rPr>
        <w:t>ANPHA Special Account</w:t>
      </w:r>
      <w:bookmarkEnd w:id="69"/>
    </w:p>
    <w:p w:rsidR="006E093F" w:rsidRPr="003B70BB" w:rsidRDefault="006E093F" w:rsidP="006E093F">
      <w:pPr>
        <w:pStyle w:val="ActHead5"/>
      </w:pPr>
      <w:bookmarkStart w:id="70" w:name="_Toc455065168"/>
      <w:r w:rsidRPr="003B70BB">
        <w:rPr>
          <w:rStyle w:val="CharSectno"/>
        </w:rPr>
        <w:t>50</w:t>
      </w:r>
      <w:r w:rsidRPr="003B70BB">
        <w:t xml:space="preserve">  ANPHA Special Account</w:t>
      </w:r>
      <w:bookmarkEnd w:id="70"/>
    </w:p>
    <w:p w:rsidR="006E093F" w:rsidRPr="003B70BB" w:rsidRDefault="006E093F" w:rsidP="006E093F">
      <w:pPr>
        <w:pStyle w:val="subsection"/>
      </w:pPr>
      <w:r w:rsidRPr="003B70BB">
        <w:tab/>
        <w:t>(1)</w:t>
      </w:r>
      <w:r w:rsidRPr="003B70BB">
        <w:tab/>
        <w:t>The ANPHA Special Account is established by this section.</w:t>
      </w:r>
    </w:p>
    <w:p w:rsidR="006E093F" w:rsidRPr="003B70BB" w:rsidRDefault="006E093F" w:rsidP="006E093F">
      <w:pPr>
        <w:pStyle w:val="subsection"/>
      </w:pPr>
      <w:r w:rsidRPr="003B70BB">
        <w:tab/>
        <w:t>(2)</w:t>
      </w:r>
      <w:r w:rsidRPr="003B70BB">
        <w:tab/>
        <w:t xml:space="preserve">The Account is a Special Account for the purposes of the </w:t>
      </w:r>
      <w:r w:rsidRPr="003B70BB">
        <w:rPr>
          <w:i/>
        </w:rPr>
        <w:t>Financial Management and Accountability Act 1997</w:t>
      </w:r>
      <w:r w:rsidRPr="003B70BB">
        <w:t>.</w:t>
      </w:r>
    </w:p>
    <w:p w:rsidR="006E093F" w:rsidRPr="003B70BB" w:rsidRDefault="006E093F" w:rsidP="006E093F">
      <w:pPr>
        <w:pStyle w:val="ActHead5"/>
      </w:pPr>
      <w:bookmarkStart w:id="71" w:name="_Toc455065169"/>
      <w:r w:rsidRPr="003B70BB">
        <w:rPr>
          <w:rStyle w:val="CharSectno"/>
        </w:rPr>
        <w:t>51</w:t>
      </w:r>
      <w:r w:rsidRPr="003B70BB">
        <w:t xml:space="preserve">  Credits to the Account</w:t>
      </w:r>
      <w:bookmarkEnd w:id="71"/>
    </w:p>
    <w:p w:rsidR="006E093F" w:rsidRPr="003B70BB" w:rsidRDefault="006E093F" w:rsidP="006E093F">
      <w:pPr>
        <w:pStyle w:val="subsection"/>
      </w:pPr>
      <w:r w:rsidRPr="003B70BB">
        <w:tab/>
      </w:r>
      <w:r w:rsidRPr="003B70BB">
        <w:tab/>
        <w:t>There may be credited to the Account amounts equal to the following:</w:t>
      </w:r>
    </w:p>
    <w:p w:rsidR="006E093F" w:rsidRPr="003B70BB" w:rsidRDefault="006E093F" w:rsidP="006E093F">
      <w:pPr>
        <w:pStyle w:val="paragraph"/>
      </w:pPr>
      <w:r w:rsidRPr="003B70BB">
        <w:tab/>
        <w:t>(a)</w:t>
      </w:r>
      <w:r w:rsidRPr="003B70BB">
        <w:tab/>
        <w:t>fees paid to the Commonwealth in accordance with section</w:t>
      </w:r>
      <w:r w:rsidR="003B70BB">
        <w:t> </w:t>
      </w:r>
      <w:r w:rsidRPr="003B70BB">
        <w:t>12;</w:t>
      </w:r>
    </w:p>
    <w:p w:rsidR="006E093F" w:rsidRPr="003B70BB" w:rsidRDefault="006E093F" w:rsidP="006E093F">
      <w:pPr>
        <w:pStyle w:val="paragraph"/>
      </w:pPr>
      <w:r w:rsidRPr="003B70BB">
        <w:tab/>
        <w:t>(b)</w:t>
      </w:r>
      <w:r w:rsidRPr="003B70BB">
        <w:tab/>
        <w:t>amounts received by the Commonwealth in connection with the performance of the CEO’s functions under this Act;</w:t>
      </w:r>
    </w:p>
    <w:p w:rsidR="006E093F" w:rsidRPr="003B70BB" w:rsidRDefault="006E093F" w:rsidP="006E093F">
      <w:pPr>
        <w:pStyle w:val="paragraph"/>
      </w:pPr>
      <w:r w:rsidRPr="003B70BB">
        <w:tab/>
        <w:t>(c)</w:t>
      </w:r>
      <w:r w:rsidRPr="003B70BB">
        <w:tab/>
        <w:t>amounts received by the Commonwealth in relation to property paid for with amounts debited from the Account;</w:t>
      </w:r>
    </w:p>
    <w:p w:rsidR="006E093F" w:rsidRPr="003B70BB" w:rsidRDefault="006E093F" w:rsidP="006E093F">
      <w:pPr>
        <w:pStyle w:val="paragraph"/>
      </w:pPr>
      <w:r w:rsidRPr="003B70BB">
        <w:tab/>
        <w:t>(d)</w:t>
      </w:r>
      <w:r w:rsidRPr="003B70BB">
        <w:tab/>
        <w:t>amounts of any gifts given or bequests made for the purposes of the Account.</w:t>
      </w:r>
    </w:p>
    <w:p w:rsidR="006E093F" w:rsidRPr="003B70BB" w:rsidRDefault="006E093F" w:rsidP="006E093F">
      <w:pPr>
        <w:pStyle w:val="notetext"/>
      </w:pPr>
      <w:r w:rsidRPr="003B70BB">
        <w:t>Note:</w:t>
      </w:r>
      <w:r w:rsidRPr="003B70BB">
        <w:tab/>
        <w:t>An Appropriation Act provides for amounts to be credited to a Special Account if any of the purposes of the Account is a purpose that is covered by an item in the Appropriation Act.</w:t>
      </w:r>
    </w:p>
    <w:p w:rsidR="006E093F" w:rsidRPr="003B70BB" w:rsidRDefault="006E093F" w:rsidP="006E093F">
      <w:pPr>
        <w:pStyle w:val="ActHead5"/>
      </w:pPr>
      <w:bookmarkStart w:id="72" w:name="_Toc455065170"/>
      <w:r w:rsidRPr="003B70BB">
        <w:rPr>
          <w:rStyle w:val="CharSectno"/>
        </w:rPr>
        <w:t>52</w:t>
      </w:r>
      <w:r w:rsidRPr="003B70BB">
        <w:t xml:space="preserve">  Purposes of the Account</w:t>
      </w:r>
      <w:bookmarkEnd w:id="72"/>
    </w:p>
    <w:p w:rsidR="006E093F" w:rsidRPr="003B70BB" w:rsidRDefault="006E093F" w:rsidP="006E093F">
      <w:pPr>
        <w:pStyle w:val="subsection"/>
      </w:pPr>
      <w:r w:rsidRPr="003B70BB">
        <w:tab/>
      </w:r>
      <w:r w:rsidRPr="003B70BB">
        <w:tab/>
        <w:t>The purposes of the Account are as follows:</w:t>
      </w:r>
    </w:p>
    <w:p w:rsidR="006E093F" w:rsidRPr="003B70BB" w:rsidRDefault="006E093F" w:rsidP="006E093F">
      <w:pPr>
        <w:pStyle w:val="paragraph"/>
      </w:pPr>
      <w:r w:rsidRPr="003B70BB">
        <w:tab/>
        <w:t>(a)</w:t>
      </w:r>
      <w:r w:rsidRPr="003B70BB">
        <w:tab/>
        <w:t>paying or discharging the costs, expenses and other obligations incurred by the Commonwealth in the performance of the CEO’s functions;</w:t>
      </w:r>
    </w:p>
    <w:p w:rsidR="006E093F" w:rsidRPr="003B70BB" w:rsidRDefault="006E093F" w:rsidP="006E093F">
      <w:pPr>
        <w:pStyle w:val="paragraph"/>
      </w:pPr>
      <w:r w:rsidRPr="003B70BB">
        <w:tab/>
        <w:t>(b)</w:t>
      </w:r>
      <w:r w:rsidRPr="003B70BB">
        <w:tab/>
        <w:t>paying any remuneration and allowances payable to any person under this Act;</w:t>
      </w:r>
    </w:p>
    <w:p w:rsidR="006E093F" w:rsidRPr="003B70BB" w:rsidRDefault="006E093F" w:rsidP="006E093F">
      <w:pPr>
        <w:pStyle w:val="paragraph"/>
      </w:pPr>
      <w:r w:rsidRPr="003B70BB">
        <w:tab/>
        <w:t>(c)</w:t>
      </w:r>
      <w:r w:rsidRPr="003B70BB">
        <w:tab/>
        <w:t>meeting the expenses of administering the Account.</w:t>
      </w:r>
    </w:p>
    <w:p w:rsidR="006E093F" w:rsidRPr="003B70BB" w:rsidRDefault="006E093F" w:rsidP="006E093F">
      <w:pPr>
        <w:pStyle w:val="notetext"/>
      </w:pPr>
      <w:r w:rsidRPr="003B70BB">
        <w:t>Note:</w:t>
      </w:r>
      <w:r w:rsidRPr="003B70BB">
        <w:tab/>
        <w:t>See section</w:t>
      </w:r>
      <w:r w:rsidR="003B70BB">
        <w:t> </w:t>
      </w:r>
      <w:r w:rsidRPr="003B70BB">
        <w:t xml:space="preserve">21 of the </w:t>
      </w:r>
      <w:r w:rsidRPr="003B70BB">
        <w:rPr>
          <w:i/>
        </w:rPr>
        <w:t>Financial Management and Accountability Act 1997</w:t>
      </w:r>
      <w:r w:rsidRPr="003B70BB">
        <w:t xml:space="preserve"> (debits from Special Accounts).</w:t>
      </w:r>
    </w:p>
    <w:p w:rsidR="006E093F" w:rsidRPr="003B70BB" w:rsidRDefault="006E093F" w:rsidP="00240BE1">
      <w:pPr>
        <w:pStyle w:val="ActHead3"/>
        <w:pageBreakBefore/>
      </w:pPr>
      <w:bookmarkStart w:id="73" w:name="_Toc455065171"/>
      <w:r w:rsidRPr="003B70BB">
        <w:rPr>
          <w:rStyle w:val="CharDivNo"/>
        </w:rPr>
        <w:t>Division</w:t>
      </w:r>
      <w:r w:rsidR="003B70BB" w:rsidRPr="003B70BB">
        <w:rPr>
          <w:rStyle w:val="CharDivNo"/>
        </w:rPr>
        <w:t> </w:t>
      </w:r>
      <w:r w:rsidRPr="003B70BB">
        <w:rPr>
          <w:rStyle w:val="CharDivNo"/>
        </w:rPr>
        <w:t>2</w:t>
      </w:r>
      <w:r w:rsidRPr="003B70BB">
        <w:t>—</w:t>
      </w:r>
      <w:r w:rsidRPr="003B70BB">
        <w:rPr>
          <w:rStyle w:val="CharDivText"/>
        </w:rPr>
        <w:t>Annual report</w:t>
      </w:r>
      <w:bookmarkEnd w:id="73"/>
    </w:p>
    <w:p w:rsidR="006E093F" w:rsidRPr="003B70BB" w:rsidRDefault="006E093F" w:rsidP="006E093F">
      <w:pPr>
        <w:pStyle w:val="ActHead5"/>
      </w:pPr>
      <w:bookmarkStart w:id="74" w:name="_Toc455065172"/>
      <w:r w:rsidRPr="003B70BB">
        <w:rPr>
          <w:rStyle w:val="CharSectno"/>
        </w:rPr>
        <w:t>53</w:t>
      </w:r>
      <w:r w:rsidRPr="003B70BB">
        <w:t xml:space="preserve">  Annual report</w:t>
      </w:r>
      <w:bookmarkEnd w:id="74"/>
    </w:p>
    <w:p w:rsidR="006E093F" w:rsidRPr="003B70BB" w:rsidRDefault="006E093F" w:rsidP="006E093F">
      <w:pPr>
        <w:pStyle w:val="SubsectionHead"/>
      </w:pPr>
      <w:r w:rsidRPr="003B70BB">
        <w:t>Annual report to be given to Minister</w:t>
      </w:r>
    </w:p>
    <w:p w:rsidR="006E093F" w:rsidRPr="003B70BB" w:rsidRDefault="006E093F" w:rsidP="006E093F">
      <w:pPr>
        <w:pStyle w:val="subsection"/>
      </w:pPr>
      <w:r w:rsidRPr="003B70BB">
        <w:tab/>
        <w:t>(1)</w:t>
      </w:r>
      <w:r w:rsidRPr="003B70BB">
        <w:tab/>
        <w:t xml:space="preserve">The CEO must, as soon as practicable after the end of each financial year, prepare and give to the Minister, for presentation to the Parliament, a report (an </w:t>
      </w:r>
      <w:r w:rsidRPr="003B70BB">
        <w:rPr>
          <w:b/>
          <w:i/>
        </w:rPr>
        <w:t>annual report</w:t>
      </w:r>
      <w:r w:rsidRPr="003B70BB">
        <w:t>) on the CEO’s operations during that year.</w:t>
      </w:r>
    </w:p>
    <w:p w:rsidR="006E093F" w:rsidRPr="003B70BB" w:rsidRDefault="006E093F" w:rsidP="006E093F">
      <w:pPr>
        <w:pStyle w:val="notetext"/>
      </w:pPr>
      <w:r w:rsidRPr="003B70BB">
        <w:t>Note:</w:t>
      </w:r>
      <w:r w:rsidRPr="003B70BB">
        <w:tab/>
        <w:t>See also section</w:t>
      </w:r>
      <w:r w:rsidR="003B70BB">
        <w:t> </w:t>
      </w:r>
      <w:r w:rsidRPr="003B70BB">
        <w:t xml:space="preserve">34C of the </w:t>
      </w:r>
      <w:r w:rsidRPr="003B70BB">
        <w:rPr>
          <w:i/>
        </w:rPr>
        <w:t>Acts Interpretation Act 1901</w:t>
      </w:r>
      <w:r w:rsidRPr="003B70BB">
        <w:t>, which contains provisions about annual reports.</w:t>
      </w:r>
    </w:p>
    <w:p w:rsidR="006E093F" w:rsidRPr="003B70BB" w:rsidRDefault="006E093F" w:rsidP="006E093F">
      <w:pPr>
        <w:pStyle w:val="subsection"/>
      </w:pPr>
      <w:r w:rsidRPr="003B70BB">
        <w:tab/>
        <w:t>(2)</w:t>
      </w:r>
      <w:r w:rsidRPr="003B70BB">
        <w:tab/>
        <w:t xml:space="preserve">For the purposes of </w:t>
      </w:r>
      <w:r w:rsidR="003B70BB">
        <w:t>subsection (</w:t>
      </w:r>
      <w:r w:rsidRPr="003B70BB">
        <w:t>1), the period beginning on the day this section commences and ending on 30</w:t>
      </w:r>
      <w:r w:rsidR="003B70BB">
        <w:t> </w:t>
      </w:r>
      <w:r w:rsidRPr="003B70BB">
        <w:t>June 2012 is taken to be a financial year.</w:t>
      </w:r>
    </w:p>
    <w:p w:rsidR="006E093F" w:rsidRPr="003B70BB" w:rsidRDefault="006E093F" w:rsidP="006E093F">
      <w:pPr>
        <w:pStyle w:val="SubsectionHead"/>
      </w:pPr>
      <w:r w:rsidRPr="003B70BB">
        <w:t>Contents of annual report</w:t>
      </w:r>
    </w:p>
    <w:p w:rsidR="006E093F" w:rsidRPr="003B70BB" w:rsidRDefault="006E093F" w:rsidP="006E093F">
      <w:pPr>
        <w:pStyle w:val="subsection"/>
      </w:pPr>
      <w:r w:rsidRPr="003B70BB">
        <w:tab/>
        <w:t>(3)</w:t>
      </w:r>
      <w:r w:rsidRPr="003B70BB">
        <w:tab/>
        <w:t>The CEO must include in a report relating to a financial year the following:</w:t>
      </w:r>
    </w:p>
    <w:p w:rsidR="006E093F" w:rsidRPr="003B70BB" w:rsidRDefault="006E093F" w:rsidP="006E093F">
      <w:pPr>
        <w:pStyle w:val="paragraph"/>
      </w:pPr>
      <w:r w:rsidRPr="003B70BB">
        <w:tab/>
        <w:t>(a)</w:t>
      </w:r>
      <w:r w:rsidRPr="003B70BB">
        <w:tab/>
        <w:t>an assessment of the extent to which the CEO’s operations during the year have contributed:</w:t>
      </w:r>
    </w:p>
    <w:p w:rsidR="006E093F" w:rsidRPr="003B70BB" w:rsidRDefault="006E093F" w:rsidP="006E093F">
      <w:pPr>
        <w:pStyle w:val="paragraphsub"/>
      </w:pPr>
      <w:r w:rsidRPr="003B70BB">
        <w:tab/>
        <w:t>(i)</w:t>
      </w:r>
      <w:r w:rsidRPr="003B70BB">
        <w:tab/>
        <w:t>to the objectives set out in the strategic plan applicable for the year; and</w:t>
      </w:r>
    </w:p>
    <w:p w:rsidR="006E093F" w:rsidRPr="003B70BB" w:rsidRDefault="006E093F" w:rsidP="006E093F">
      <w:pPr>
        <w:pStyle w:val="paragraphsub"/>
      </w:pPr>
      <w:r w:rsidRPr="003B70BB">
        <w:tab/>
        <w:t>(ii)</w:t>
      </w:r>
      <w:r w:rsidRPr="003B70BB">
        <w:tab/>
        <w:t>to the objectives set out in the annual operational plan for the year;</w:t>
      </w:r>
    </w:p>
    <w:p w:rsidR="006E093F" w:rsidRPr="003B70BB" w:rsidRDefault="006E093F" w:rsidP="006E093F">
      <w:pPr>
        <w:pStyle w:val="paragraph"/>
      </w:pPr>
      <w:r w:rsidRPr="003B70BB">
        <w:tab/>
        <w:t>(b)</w:t>
      </w:r>
      <w:r w:rsidRPr="003B70BB">
        <w:tab/>
        <w:t>particulars of variations (if any) of the strategic plan and the annual operational plan taking effect during the year;</w:t>
      </w:r>
    </w:p>
    <w:p w:rsidR="006E093F" w:rsidRPr="003B70BB" w:rsidRDefault="006E093F" w:rsidP="006E093F">
      <w:pPr>
        <w:pStyle w:val="paragraph"/>
      </w:pPr>
      <w:r w:rsidRPr="003B70BB">
        <w:tab/>
        <w:t>(c)</w:t>
      </w:r>
      <w:r w:rsidRPr="003B70BB">
        <w:tab/>
        <w:t>an evaluation of the ANPHA’s overall performance during the year against the performance indicators set out in the annual operational plan for the year;</w:t>
      </w:r>
    </w:p>
    <w:p w:rsidR="006E093F" w:rsidRPr="003B70BB" w:rsidRDefault="006E093F" w:rsidP="006E093F">
      <w:pPr>
        <w:pStyle w:val="paragraph"/>
      </w:pPr>
      <w:r w:rsidRPr="003B70BB">
        <w:tab/>
        <w:t>(d)</w:t>
      </w:r>
      <w:r w:rsidRPr="003B70BB">
        <w:tab/>
        <w:t>the financial statements required by section</w:t>
      </w:r>
      <w:r w:rsidR="003B70BB">
        <w:t> </w:t>
      </w:r>
      <w:r w:rsidRPr="003B70BB">
        <w:t xml:space="preserve">49 of the </w:t>
      </w:r>
      <w:r w:rsidRPr="003B70BB">
        <w:rPr>
          <w:i/>
        </w:rPr>
        <w:t>Financial Management and Accountability Act 1997</w:t>
      </w:r>
      <w:r w:rsidRPr="003B70BB">
        <w:t>;</w:t>
      </w:r>
    </w:p>
    <w:p w:rsidR="006E093F" w:rsidRPr="003B70BB" w:rsidRDefault="006E093F" w:rsidP="006E093F">
      <w:pPr>
        <w:pStyle w:val="paragraph"/>
      </w:pPr>
      <w:r w:rsidRPr="003B70BB">
        <w:tab/>
        <w:t>(e)</w:t>
      </w:r>
      <w:r w:rsidRPr="003B70BB">
        <w:tab/>
        <w:t>an audit report on those statements under section</w:t>
      </w:r>
      <w:r w:rsidR="003B70BB">
        <w:t> </w:t>
      </w:r>
      <w:r w:rsidRPr="003B70BB">
        <w:t xml:space="preserve">57 of the </w:t>
      </w:r>
      <w:r w:rsidRPr="003B70BB">
        <w:rPr>
          <w:i/>
        </w:rPr>
        <w:t>Financial Management and Accountability Act 1997</w:t>
      </w:r>
      <w:r w:rsidRPr="003B70BB">
        <w:t>.</w:t>
      </w:r>
    </w:p>
    <w:p w:rsidR="006E093F" w:rsidRPr="003B70BB" w:rsidRDefault="006E093F" w:rsidP="00240BE1">
      <w:pPr>
        <w:pStyle w:val="ActHead2"/>
        <w:pageBreakBefore/>
      </w:pPr>
      <w:bookmarkStart w:id="75" w:name="_Toc455065173"/>
      <w:r w:rsidRPr="003B70BB">
        <w:rPr>
          <w:rStyle w:val="CharPartNo"/>
        </w:rPr>
        <w:t>Part</w:t>
      </w:r>
      <w:r w:rsidR="003B70BB" w:rsidRPr="003B70BB">
        <w:rPr>
          <w:rStyle w:val="CharPartNo"/>
        </w:rPr>
        <w:t> </w:t>
      </w:r>
      <w:r w:rsidRPr="003B70BB">
        <w:rPr>
          <w:rStyle w:val="CharPartNo"/>
        </w:rPr>
        <w:t>8</w:t>
      </w:r>
      <w:r w:rsidRPr="003B70BB">
        <w:t>—</w:t>
      </w:r>
      <w:r w:rsidRPr="003B70BB">
        <w:rPr>
          <w:rStyle w:val="CharPartText"/>
        </w:rPr>
        <w:t>Grants</w:t>
      </w:r>
      <w:bookmarkEnd w:id="75"/>
    </w:p>
    <w:p w:rsidR="006E093F" w:rsidRPr="003B70BB" w:rsidRDefault="00F30C96" w:rsidP="006E093F">
      <w:pPr>
        <w:pStyle w:val="Header"/>
      </w:pPr>
      <w:r w:rsidRPr="003B70BB">
        <w:rPr>
          <w:rStyle w:val="CharDivNo"/>
        </w:rPr>
        <w:t xml:space="preserve"> </w:t>
      </w:r>
      <w:r w:rsidRPr="003B70BB">
        <w:rPr>
          <w:rStyle w:val="CharDivText"/>
        </w:rPr>
        <w:t xml:space="preserve"> </w:t>
      </w:r>
    </w:p>
    <w:p w:rsidR="006E093F" w:rsidRPr="003B70BB" w:rsidRDefault="006E093F" w:rsidP="006E093F">
      <w:pPr>
        <w:pStyle w:val="ActHead5"/>
      </w:pPr>
      <w:bookmarkStart w:id="76" w:name="_Toc455065174"/>
      <w:r w:rsidRPr="003B70BB">
        <w:rPr>
          <w:rStyle w:val="CharSectno"/>
        </w:rPr>
        <w:t>54</w:t>
      </w:r>
      <w:r w:rsidRPr="003B70BB">
        <w:t xml:space="preserve">  Grants</w:t>
      </w:r>
      <w:bookmarkEnd w:id="76"/>
    </w:p>
    <w:p w:rsidR="006E093F" w:rsidRPr="003B70BB" w:rsidRDefault="006E093F" w:rsidP="006E093F">
      <w:pPr>
        <w:pStyle w:val="SubsectionHead"/>
      </w:pPr>
      <w:r w:rsidRPr="003B70BB">
        <w:t>Scope</w:t>
      </w:r>
    </w:p>
    <w:p w:rsidR="006E093F" w:rsidRPr="003B70BB" w:rsidRDefault="006E093F" w:rsidP="006E093F">
      <w:pPr>
        <w:pStyle w:val="subsection"/>
      </w:pPr>
      <w:r w:rsidRPr="003B70BB">
        <w:tab/>
        <w:t>(1)</w:t>
      </w:r>
      <w:r w:rsidRPr="003B70BB">
        <w:tab/>
        <w:t>This section applies to a grant of financial assistance to a State, Territory or person if:</w:t>
      </w:r>
    </w:p>
    <w:p w:rsidR="006E093F" w:rsidRPr="003B70BB" w:rsidRDefault="006E093F" w:rsidP="006E093F">
      <w:pPr>
        <w:pStyle w:val="paragraph"/>
      </w:pPr>
      <w:r w:rsidRPr="003B70BB">
        <w:tab/>
        <w:t>(a)</w:t>
      </w:r>
      <w:r w:rsidRPr="003B70BB">
        <w:tab/>
        <w:t>the grant is made by the CEO on behalf of the Commonwealth; and</w:t>
      </w:r>
    </w:p>
    <w:p w:rsidR="006E093F" w:rsidRPr="003B70BB" w:rsidRDefault="006E093F" w:rsidP="006E093F">
      <w:pPr>
        <w:pStyle w:val="paragraph"/>
      </w:pPr>
      <w:r w:rsidRPr="003B70BB">
        <w:tab/>
        <w:t>(b)</w:t>
      </w:r>
      <w:r w:rsidRPr="003B70BB">
        <w:tab/>
        <w:t>the grant relates to preventive health.</w:t>
      </w:r>
    </w:p>
    <w:p w:rsidR="006E093F" w:rsidRPr="003B70BB" w:rsidRDefault="006E093F" w:rsidP="006E093F">
      <w:pPr>
        <w:pStyle w:val="SubsectionHead"/>
      </w:pPr>
      <w:r w:rsidRPr="003B70BB">
        <w:t>Terms and conditions</w:t>
      </w:r>
    </w:p>
    <w:p w:rsidR="006E093F" w:rsidRPr="003B70BB" w:rsidRDefault="006E093F" w:rsidP="006E093F">
      <w:pPr>
        <w:pStyle w:val="subsection"/>
      </w:pPr>
      <w:r w:rsidRPr="003B70BB">
        <w:tab/>
        <w:t>(2)</w:t>
      </w:r>
      <w:r w:rsidRPr="003B70BB">
        <w:tab/>
        <w:t>The terms and conditions on which that financial assistance is granted are to be set out in a written agreement between the Commonwealth and the State, Territory or person (as the case requires).</w:t>
      </w:r>
    </w:p>
    <w:p w:rsidR="006E093F" w:rsidRPr="003B70BB" w:rsidRDefault="006E093F" w:rsidP="006E093F">
      <w:pPr>
        <w:pStyle w:val="subsection"/>
      </w:pPr>
      <w:r w:rsidRPr="003B70BB">
        <w:tab/>
        <w:t>(3)</w:t>
      </w:r>
      <w:r w:rsidRPr="003B70BB">
        <w:tab/>
        <w:t xml:space="preserve">An agreement under </w:t>
      </w:r>
      <w:r w:rsidR="003B70BB">
        <w:t>subsection (</w:t>
      </w:r>
      <w:r w:rsidRPr="003B70BB">
        <w:t>2) may be entered into by the CEO on behalf of the Commonwealth.</w:t>
      </w:r>
    </w:p>
    <w:p w:rsidR="006E093F" w:rsidRPr="003B70BB" w:rsidRDefault="006E093F" w:rsidP="00240BE1">
      <w:pPr>
        <w:pStyle w:val="ActHead2"/>
        <w:pageBreakBefore/>
      </w:pPr>
      <w:bookmarkStart w:id="77" w:name="_Toc455065175"/>
      <w:r w:rsidRPr="003B70BB">
        <w:rPr>
          <w:rStyle w:val="CharPartNo"/>
        </w:rPr>
        <w:t>Part</w:t>
      </w:r>
      <w:r w:rsidR="003B70BB" w:rsidRPr="003B70BB">
        <w:rPr>
          <w:rStyle w:val="CharPartNo"/>
        </w:rPr>
        <w:t> </w:t>
      </w:r>
      <w:r w:rsidRPr="003B70BB">
        <w:rPr>
          <w:rStyle w:val="CharPartNo"/>
        </w:rPr>
        <w:t>9</w:t>
      </w:r>
      <w:r w:rsidRPr="003B70BB">
        <w:t>—</w:t>
      </w:r>
      <w:r w:rsidRPr="003B70BB">
        <w:rPr>
          <w:rStyle w:val="CharPartText"/>
        </w:rPr>
        <w:t>Miscellaneous</w:t>
      </w:r>
      <w:bookmarkEnd w:id="77"/>
    </w:p>
    <w:p w:rsidR="006E093F" w:rsidRPr="003B70BB" w:rsidRDefault="00F30C96" w:rsidP="006E093F">
      <w:pPr>
        <w:pStyle w:val="Header"/>
      </w:pPr>
      <w:r w:rsidRPr="003B70BB">
        <w:rPr>
          <w:rStyle w:val="CharDivNo"/>
        </w:rPr>
        <w:t xml:space="preserve"> </w:t>
      </w:r>
      <w:r w:rsidRPr="003B70BB">
        <w:rPr>
          <w:rStyle w:val="CharDivText"/>
        </w:rPr>
        <w:t xml:space="preserve"> </w:t>
      </w:r>
    </w:p>
    <w:p w:rsidR="006E093F" w:rsidRPr="003B70BB" w:rsidRDefault="006E093F" w:rsidP="006E093F">
      <w:pPr>
        <w:pStyle w:val="ActHead5"/>
      </w:pPr>
      <w:bookmarkStart w:id="78" w:name="_Toc455065176"/>
      <w:r w:rsidRPr="003B70BB">
        <w:rPr>
          <w:rStyle w:val="CharSectno"/>
        </w:rPr>
        <w:t>55</w:t>
      </w:r>
      <w:r w:rsidRPr="003B70BB">
        <w:t xml:space="preserve">  How the Ministerial Conference gives agreement</w:t>
      </w:r>
      <w:bookmarkEnd w:id="78"/>
    </w:p>
    <w:p w:rsidR="006E093F" w:rsidRPr="003B70BB" w:rsidRDefault="006E093F" w:rsidP="006E093F">
      <w:pPr>
        <w:pStyle w:val="subsection"/>
      </w:pPr>
      <w:r w:rsidRPr="003B70BB">
        <w:tab/>
      </w:r>
      <w:r w:rsidRPr="003B70BB">
        <w:tab/>
        <w:t>The Ministerial Conference is to give its agreement</w:t>
      </w:r>
      <w:r w:rsidRPr="003B70BB">
        <w:rPr>
          <w:lang w:eastAsia="en-US"/>
        </w:rPr>
        <w:t>, for the purposes of a provision of this Act, by resolution of the Conference passed in accorda</w:t>
      </w:r>
      <w:r w:rsidRPr="003B70BB">
        <w:t>nce with the procedures determined by the Conference.</w:t>
      </w:r>
    </w:p>
    <w:p w:rsidR="006E093F" w:rsidRPr="003B70BB" w:rsidRDefault="006E093F" w:rsidP="006E093F">
      <w:pPr>
        <w:pStyle w:val="ActHead5"/>
      </w:pPr>
      <w:bookmarkStart w:id="79" w:name="_Toc455065177"/>
      <w:r w:rsidRPr="003B70BB">
        <w:rPr>
          <w:rStyle w:val="CharSectno"/>
        </w:rPr>
        <w:t>56</w:t>
      </w:r>
      <w:r w:rsidRPr="003B70BB">
        <w:t xml:space="preserve">  Regulations</w:t>
      </w:r>
      <w:bookmarkEnd w:id="79"/>
    </w:p>
    <w:p w:rsidR="006E093F" w:rsidRPr="003B70BB" w:rsidRDefault="006E093F" w:rsidP="006E093F">
      <w:pPr>
        <w:pStyle w:val="subsection"/>
      </w:pPr>
      <w:r w:rsidRPr="003B70BB">
        <w:tab/>
      </w:r>
      <w:r w:rsidRPr="003B70BB">
        <w:tab/>
        <w:t>The Governor</w:t>
      </w:r>
      <w:r w:rsidR="003B70BB">
        <w:noBreakHyphen/>
      </w:r>
      <w:r w:rsidRPr="003B70BB">
        <w:t>General may make regulations prescribing matters:</w:t>
      </w:r>
    </w:p>
    <w:p w:rsidR="006E093F" w:rsidRPr="003B70BB" w:rsidRDefault="006E093F" w:rsidP="006E093F">
      <w:pPr>
        <w:pStyle w:val="paragraph"/>
      </w:pPr>
      <w:r w:rsidRPr="003B70BB">
        <w:tab/>
        <w:t>(a)</w:t>
      </w:r>
      <w:r w:rsidRPr="003B70BB">
        <w:tab/>
        <w:t>required or permitted by this Act to be prescribed; or</w:t>
      </w:r>
    </w:p>
    <w:p w:rsidR="006E093F" w:rsidRPr="003B70BB" w:rsidRDefault="006E093F" w:rsidP="006E093F">
      <w:pPr>
        <w:pStyle w:val="paragraph"/>
      </w:pPr>
      <w:r w:rsidRPr="003B70BB">
        <w:tab/>
        <w:t>(b)</w:t>
      </w:r>
      <w:r w:rsidRPr="003B70BB">
        <w:tab/>
        <w:t>necessary or convenient to be prescribed for carrying out or giving effect to this Act.</w:t>
      </w:r>
    </w:p>
    <w:p w:rsidR="006E093F" w:rsidRPr="003B70BB" w:rsidRDefault="006E093F" w:rsidP="006E093F">
      <w:pPr>
        <w:sectPr w:rsidR="006E093F" w:rsidRPr="003B70BB" w:rsidSect="002458BF">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F30C96" w:rsidRPr="003B70BB" w:rsidRDefault="00F30C96" w:rsidP="00240BE1">
      <w:pPr>
        <w:pStyle w:val="ENotesHeading1"/>
        <w:pageBreakBefore/>
        <w:outlineLvl w:val="9"/>
      </w:pPr>
      <w:bookmarkStart w:id="80" w:name="_Toc455065178"/>
      <w:r w:rsidRPr="003B70BB">
        <w:t>Endnotes</w:t>
      </w:r>
      <w:bookmarkEnd w:id="80"/>
    </w:p>
    <w:p w:rsidR="001C126C" w:rsidRPr="003B70BB" w:rsidRDefault="001C126C" w:rsidP="003B70BB">
      <w:pPr>
        <w:pStyle w:val="ENotesHeading2"/>
        <w:spacing w:line="240" w:lineRule="auto"/>
        <w:outlineLvl w:val="9"/>
      </w:pPr>
      <w:bookmarkStart w:id="81" w:name="_Toc455065179"/>
      <w:r w:rsidRPr="003B70BB">
        <w:t>Endnote 1—About the endnotes</w:t>
      </w:r>
      <w:bookmarkEnd w:id="81"/>
    </w:p>
    <w:p w:rsidR="001C126C" w:rsidRPr="003B70BB" w:rsidRDefault="001C126C" w:rsidP="003B70BB">
      <w:pPr>
        <w:spacing w:after="120"/>
      </w:pPr>
      <w:r w:rsidRPr="003B70BB">
        <w:t>The endnotes provide information about this compilation and the compiled law.</w:t>
      </w:r>
    </w:p>
    <w:p w:rsidR="001C126C" w:rsidRPr="003B70BB" w:rsidRDefault="001C126C" w:rsidP="003B70BB">
      <w:pPr>
        <w:spacing w:after="120"/>
      </w:pPr>
      <w:r w:rsidRPr="003B70BB">
        <w:t>The following endnotes are included in every compilation:</w:t>
      </w:r>
    </w:p>
    <w:p w:rsidR="001C126C" w:rsidRPr="003B70BB" w:rsidRDefault="001C126C" w:rsidP="003B70BB">
      <w:r w:rsidRPr="003B70BB">
        <w:t>Endnote 1—About the endnotes</w:t>
      </w:r>
    </w:p>
    <w:p w:rsidR="001C126C" w:rsidRPr="003B70BB" w:rsidRDefault="001C126C" w:rsidP="003B70BB">
      <w:r w:rsidRPr="003B70BB">
        <w:t>Endnote 2—Abbreviation key</w:t>
      </w:r>
    </w:p>
    <w:p w:rsidR="001C126C" w:rsidRPr="003B70BB" w:rsidRDefault="001C126C" w:rsidP="003B70BB">
      <w:r w:rsidRPr="003B70BB">
        <w:t>Endnote 3—Legislation history</w:t>
      </w:r>
    </w:p>
    <w:p w:rsidR="001C126C" w:rsidRPr="003B70BB" w:rsidRDefault="001C126C" w:rsidP="003B70BB">
      <w:pPr>
        <w:spacing w:after="120"/>
      </w:pPr>
      <w:r w:rsidRPr="003B70BB">
        <w:t>Endnote 4—Amendment history</w:t>
      </w:r>
    </w:p>
    <w:p w:rsidR="001C126C" w:rsidRPr="003B70BB" w:rsidRDefault="001C126C" w:rsidP="003B70BB">
      <w:r w:rsidRPr="003B70BB">
        <w:rPr>
          <w:b/>
        </w:rPr>
        <w:t>Abbreviation key—Endnote 2</w:t>
      </w:r>
    </w:p>
    <w:p w:rsidR="001C126C" w:rsidRPr="003B70BB" w:rsidRDefault="001C126C" w:rsidP="003B70BB">
      <w:pPr>
        <w:spacing w:after="120"/>
      </w:pPr>
      <w:r w:rsidRPr="003B70BB">
        <w:t>The abbreviation key sets out abbreviations that may be used in the endnotes.</w:t>
      </w:r>
    </w:p>
    <w:p w:rsidR="001C126C" w:rsidRPr="003B70BB" w:rsidRDefault="001C126C" w:rsidP="003B70BB">
      <w:pPr>
        <w:rPr>
          <w:b/>
        </w:rPr>
      </w:pPr>
      <w:r w:rsidRPr="003B70BB">
        <w:rPr>
          <w:b/>
        </w:rPr>
        <w:t>Legislation history and amendment history—Endnotes 3 and 4</w:t>
      </w:r>
    </w:p>
    <w:p w:rsidR="001C126C" w:rsidRPr="003B70BB" w:rsidRDefault="001C126C" w:rsidP="003B70BB">
      <w:pPr>
        <w:spacing w:after="120"/>
      </w:pPr>
      <w:r w:rsidRPr="003B70BB">
        <w:t>Amending laws are annotated in the legislation history and amendment history.</w:t>
      </w:r>
    </w:p>
    <w:p w:rsidR="001C126C" w:rsidRPr="003B70BB" w:rsidRDefault="001C126C" w:rsidP="003B70BB">
      <w:pPr>
        <w:spacing w:after="120"/>
      </w:pPr>
      <w:r w:rsidRPr="003B70B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C126C" w:rsidRPr="003B70BB" w:rsidRDefault="001C126C" w:rsidP="003B70BB">
      <w:pPr>
        <w:spacing w:after="120"/>
      </w:pPr>
      <w:r w:rsidRPr="003B70B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C126C" w:rsidRPr="003B70BB" w:rsidRDefault="001C126C" w:rsidP="003B70BB">
      <w:pPr>
        <w:rPr>
          <w:b/>
        </w:rPr>
      </w:pPr>
      <w:r w:rsidRPr="003B70BB">
        <w:rPr>
          <w:b/>
        </w:rPr>
        <w:t>Editorial changes</w:t>
      </w:r>
    </w:p>
    <w:p w:rsidR="001C126C" w:rsidRPr="003B70BB" w:rsidRDefault="001C126C" w:rsidP="003B70BB">
      <w:pPr>
        <w:spacing w:after="120"/>
      </w:pPr>
      <w:r w:rsidRPr="003B70BB">
        <w:t xml:space="preserve">The </w:t>
      </w:r>
      <w:r w:rsidRPr="003B70BB">
        <w:rPr>
          <w:i/>
        </w:rPr>
        <w:t>Legislation Act 2003</w:t>
      </w:r>
      <w:r w:rsidRPr="003B70B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C126C" w:rsidRPr="003B70BB" w:rsidRDefault="001C126C" w:rsidP="003B70BB">
      <w:pPr>
        <w:spacing w:after="120"/>
      </w:pPr>
      <w:r w:rsidRPr="003B70BB">
        <w:t xml:space="preserve">If the compilation includes editorial changes, the endnotes include a brief outline of the changes in general terms. Full details of any changes can be obtained from the Office of Parliamentary Counsel. </w:t>
      </w:r>
    </w:p>
    <w:p w:rsidR="001C126C" w:rsidRPr="003B70BB" w:rsidRDefault="001C126C" w:rsidP="003B70BB">
      <w:pPr>
        <w:keepNext/>
      </w:pPr>
      <w:r w:rsidRPr="003B70BB">
        <w:rPr>
          <w:b/>
        </w:rPr>
        <w:t>Misdescribed amendments</w:t>
      </w:r>
    </w:p>
    <w:p w:rsidR="001C126C" w:rsidRPr="003B70BB" w:rsidRDefault="001C126C" w:rsidP="003B70BB">
      <w:pPr>
        <w:spacing w:after="120"/>
      </w:pPr>
      <w:r w:rsidRPr="003B70B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C126C" w:rsidRPr="003B70BB" w:rsidRDefault="001C126C" w:rsidP="003B70BB">
      <w:pPr>
        <w:spacing w:before="120"/>
      </w:pPr>
      <w:r w:rsidRPr="003B70BB">
        <w:t>If a misdescribed amendment cannot be given effect as intended, the abbreviation “(md not incorp)” is added to the details of the amendment included in the amendment history.</w:t>
      </w:r>
    </w:p>
    <w:p w:rsidR="001C126C" w:rsidRPr="003B70BB" w:rsidRDefault="001C126C" w:rsidP="003B70BB">
      <w:pPr>
        <w:pStyle w:val="ENotesHeading2"/>
        <w:pageBreakBefore/>
        <w:outlineLvl w:val="9"/>
      </w:pPr>
      <w:bookmarkStart w:id="82" w:name="_Toc455065180"/>
      <w:r w:rsidRPr="003B70BB">
        <w:t>Endnote 2—Abbreviation key</w:t>
      </w:r>
      <w:bookmarkEnd w:id="82"/>
    </w:p>
    <w:p w:rsidR="001C126C" w:rsidRPr="003B70BB" w:rsidRDefault="001C126C" w:rsidP="003B70BB">
      <w:pPr>
        <w:pStyle w:val="Tabletext"/>
      </w:pPr>
    </w:p>
    <w:tbl>
      <w:tblPr>
        <w:tblW w:w="7939" w:type="dxa"/>
        <w:tblInd w:w="108" w:type="dxa"/>
        <w:tblLayout w:type="fixed"/>
        <w:tblLook w:val="0000" w:firstRow="0" w:lastRow="0" w:firstColumn="0" w:lastColumn="0" w:noHBand="0" w:noVBand="0"/>
      </w:tblPr>
      <w:tblGrid>
        <w:gridCol w:w="4253"/>
        <w:gridCol w:w="3686"/>
      </w:tblGrid>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ad = added or inserted</w:t>
            </w:r>
          </w:p>
        </w:tc>
        <w:tc>
          <w:tcPr>
            <w:tcW w:w="3686" w:type="dxa"/>
            <w:shd w:val="clear" w:color="auto" w:fill="auto"/>
          </w:tcPr>
          <w:p w:rsidR="001C126C" w:rsidRPr="003B70BB" w:rsidRDefault="001C126C" w:rsidP="003B70BB">
            <w:pPr>
              <w:spacing w:before="60"/>
              <w:ind w:left="34"/>
              <w:rPr>
                <w:sz w:val="20"/>
              </w:rPr>
            </w:pPr>
            <w:r w:rsidRPr="003B70BB">
              <w:rPr>
                <w:sz w:val="20"/>
              </w:rPr>
              <w:t>o = order(s)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am = amended</w:t>
            </w:r>
          </w:p>
        </w:tc>
        <w:tc>
          <w:tcPr>
            <w:tcW w:w="3686" w:type="dxa"/>
            <w:shd w:val="clear" w:color="auto" w:fill="auto"/>
          </w:tcPr>
          <w:p w:rsidR="001C126C" w:rsidRPr="003B70BB" w:rsidRDefault="001C126C" w:rsidP="003B70BB">
            <w:pPr>
              <w:spacing w:before="60"/>
              <w:ind w:left="34"/>
              <w:rPr>
                <w:sz w:val="20"/>
              </w:rPr>
            </w:pPr>
            <w:r w:rsidRPr="003B70BB">
              <w:rPr>
                <w:sz w:val="20"/>
              </w:rPr>
              <w:t>Ord = Ordinance</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amdt = amendment</w:t>
            </w:r>
          </w:p>
        </w:tc>
        <w:tc>
          <w:tcPr>
            <w:tcW w:w="3686" w:type="dxa"/>
            <w:shd w:val="clear" w:color="auto" w:fill="auto"/>
          </w:tcPr>
          <w:p w:rsidR="001C126C" w:rsidRPr="003B70BB" w:rsidRDefault="001C126C" w:rsidP="003B70BB">
            <w:pPr>
              <w:spacing w:before="60"/>
              <w:ind w:left="34"/>
              <w:rPr>
                <w:sz w:val="20"/>
              </w:rPr>
            </w:pPr>
            <w:r w:rsidRPr="003B70BB">
              <w:rPr>
                <w:sz w:val="20"/>
              </w:rPr>
              <w:t>orig = original</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c = clause(s)</w:t>
            </w:r>
          </w:p>
        </w:tc>
        <w:tc>
          <w:tcPr>
            <w:tcW w:w="3686" w:type="dxa"/>
            <w:shd w:val="clear" w:color="auto" w:fill="auto"/>
          </w:tcPr>
          <w:p w:rsidR="001C126C" w:rsidRPr="003B70BB" w:rsidRDefault="001C126C" w:rsidP="003B70BB">
            <w:pPr>
              <w:spacing w:before="60"/>
              <w:ind w:left="34"/>
              <w:rPr>
                <w:sz w:val="20"/>
              </w:rPr>
            </w:pPr>
            <w:r w:rsidRPr="003B70BB">
              <w:rPr>
                <w:sz w:val="20"/>
              </w:rPr>
              <w:t>par = paragraph(s)/subparagraph(s)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C[x] = Compilation No. x</w:t>
            </w:r>
          </w:p>
        </w:tc>
        <w:tc>
          <w:tcPr>
            <w:tcW w:w="3686" w:type="dxa"/>
            <w:shd w:val="clear" w:color="auto" w:fill="auto"/>
          </w:tcPr>
          <w:p w:rsidR="001C126C" w:rsidRPr="003B70BB" w:rsidRDefault="001C126C" w:rsidP="003B70BB">
            <w:pPr>
              <w:ind w:left="34"/>
              <w:rPr>
                <w:sz w:val="20"/>
              </w:rPr>
            </w:pPr>
            <w:r w:rsidRPr="003B70BB">
              <w:rPr>
                <w:sz w:val="20"/>
              </w:rPr>
              <w:t xml:space="preserve">    /sub</w:t>
            </w:r>
            <w:r w:rsidR="003B70BB">
              <w:rPr>
                <w:sz w:val="20"/>
              </w:rPr>
              <w:noBreakHyphen/>
            </w:r>
            <w:r w:rsidRPr="003B70BB">
              <w:rPr>
                <w:sz w:val="20"/>
              </w:rPr>
              <w:t>subparagraph(s)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Ch = Chapter(s)</w:t>
            </w:r>
          </w:p>
        </w:tc>
        <w:tc>
          <w:tcPr>
            <w:tcW w:w="3686" w:type="dxa"/>
            <w:shd w:val="clear" w:color="auto" w:fill="auto"/>
          </w:tcPr>
          <w:p w:rsidR="001C126C" w:rsidRPr="003B70BB" w:rsidRDefault="001C126C" w:rsidP="003B70BB">
            <w:pPr>
              <w:spacing w:before="60"/>
              <w:ind w:left="34"/>
              <w:rPr>
                <w:sz w:val="20"/>
              </w:rPr>
            </w:pPr>
            <w:r w:rsidRPr="003B70BB">
              <w:rPr>
                <w:sz w:val="20"/>
              </w:rPr>
              <w:t>pres = present</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def = definition(s)</w:t>
            </w:r>
          </w:p>
        </w:tc>
        <w:tc>
          <w:tcPr>
            <w:tcW w:w="3686" w:type="dxa"/>
            <w:shd w:val="clear" w:color="auto" w:fill="auto"/>
          </w:tcPr>
          <w:p w:rsidR="001C126C" w:rsidRPr="003B70BB" w:rsidRDefault="001C126C" w:rsidP="003B70BB">
            <w:pPr>
              <w:spacing w:before="60"/>
              <w:ind w:left="34"/>
              <w:rPr>
                <w:sz w:val="20"/>
              </w:rPr>
            </w:pPr>
            <w:r w:rsidRPr="003B70BB">
              <w:rPr>
                <w:sz w:val="20"/>
              </w:rPr>
              <w:t>prev = previous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Dict = Dictionary</w:t>
            </w:r>
          </w:p>
        </w:tc>
        <w:tc>
          <w:tcPr>
            <w:tcW w:w="3686" w:type="dxa"/>
            <w:shd w:val="clear" w:color="auto" w:fill="auto"/>
          </w:tcPr>
          <w:p w:rsidR="001C126C" w:rsidRPr="003B70BB" w:rsidRDefault="001C126C" w:rsidP="003B70BB">
            <w:pPr>
              <w:spacing w:before="60"/>
              <w:ind w:left="34"/>
              <w:rPr>
                <w:sz w:val="20"/>
              </w:rPr>
            </w:pPr>
            <w:r w:rsidRPr="003B70BB">
              <w:rPr>
                <w:sz w:val="20"/>
              </w:rPr>
              <w:t>(prev…) = previously</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disallowed = disallowed by Parliament</w:t>
            </w:r>
          </w:p>
        </w:tc>
        <w:tc>
          <w:tcPr>
            <w:tcW w:w="3686" w:type="dxa"/>
            <w:shd w:val="clear" w:color="auto" w:fill="auto"/>
          </w:tcPr>
          <w:p w:rsidR="001C126C" w:rsidRPr="003B70BB" w:rsidRDefault="001C126C" w:rsidP="003B70BB">
            <w:pPr>
              <w:spacing w:before="60"/>
              <w:ind w:left="34"/>
              <w:rPr>
                <w:sz w:val="20"/>
              </w:rPr>
            </w:pPr>
            <w:r w:rsidRPr="003B70BB">
              <w:rPr>
                <w:sz w:val="20"/>
              </w:rPr>
              <w:t>Pt = Part(s)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Div = Division(s)</w:t>
            </w:r>
          </w:p>
        </w:tc>
        <w:tc>
          <w:tcPr>
            <w:tcW w:w="3686" w:type="dxa"/>
            <w:shd w:val="clear" w:color="auto" w:fill="auto"/>
          </w:tcPr>
          <w:p w:rsidR="001C126C" w:rsidRPr="003B70BB" w:rsidRDefault="001C126C" w:rsidP="003B70BB">
            <w:pPr>
              <w:spacing w:before="60"/>
              <w:ind w:left="34"/>
              <w:rPr>
                <w:sz w:val="20"/>
              </w:rPr>
            </w:pPr>
            <w:r w:rsidRPr="003B70BB">
              <w:rPr>
                <w:sz w:val="20"/>
              </w:rPr>
              <w:t>r = regulation(s)/rule(s)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ed = editorial change</w:t>
            </w:r>
          </w:p>
        </w:tc>
        <w:tc>
          <w:tcPr>
            <w:tcW w:w="3686" w:type="dxa"/>
            <w:shd w:val="clear" w:color="auto" w:fill="auto"/>
          </w:tcPr>
          <w:p w:rsidR="001C126C" w:rsidRPr="003B70BB" w:rsidRDefault="001C126C" w:rsidP="003B70BB">
            <w:pPr>
              <w:spacing w:before="60"/>
              <w:ind w:left="34"/>
              <w:rPr>
                <w:sz w:val="20"/>
              </w:rPr>
            </w:pPr>
            <w:r w:rsidRPr="003B70BB">
              <w:rPr>
                <w:sz w:val="20"/>
              </w:rPr>
              <w:t>reloc = relocated</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exp = expires/expired or ceases/ceased to have</w:t>
            </w:r>
          </w:p>
        </w:tc>
        <w:tc>
          <w:tcPr>
            <w:tcW w:w="3686" w:type="dxa"/>
            <w:shd w:val="clear" w:color="auto" w:fill="auto"/>
          </w:tcPr>
          <w:p w:rsidR="001C126C" w:rsidRPr="003B70BB" w:rsidRDefault="001C126C" w:rsidP="003B70BB">
            <w:pPr>
              <w:spacing w:before="60"/>
              <w:ind w:left="34"/>
              <w:rPr>
                <w:sz w:val="20"/>
              </w:rPr>
            </w:pPr>
            <w:r w:rsidRPr="003B70BB">
              <w:rPr>
                <w:sz w:val="20"/>
              </w:rPr>
              <w:t>renum = renumbered</w:t>
            </w:r>
          </w:p>
        </w:tc>
      </w:tr>
      <w:tr w:rsidR="001C126C" w:rsidRPr="003B70BB" w:rsidTr="003B70BB">
        <w:tc>
          <w:tcPr>
            <w:tcW w:w="4253" w:type="dxa"/>
            <w:shd w:val="clear" w:color="auto" w:fill="auto"/>
          </w:tcPr>
          <w:p w:rsidR="001C126C" w:rsidRPr="003B70BB" w:rsidRDefault="001C126C" w:rsidP="003B70BB">
            <w:pPr>
              <w:ind w:left="34"/>
              <w:rPr>
                <w:sz w:val="20"/>
              </w:rPr>
            </w:pPr>
            <w:r w:rsidRPr="003B70BB">
              <w:rPr>
                <w:sz w:val="20"/>
              </w:rPr>
              <w:t xml:space="preserve">    effect</w:t>
            </w:r>
          </w:p>
        </w:tc>
        <w:tc>
          <w:tcPr>
            <w:tcW w:w="3686" w:type="dxa"/>
            <w:shd w:val="clear" w:color="auto" w:fill="auto"/>
          </w:tcPr>
          <w:p w:rsidR="001C126C" w:rsidRPr="003B70BB" w:rsidRDefault="001C126C" w:rsidP="003B70BB">
            <w:pPr>
              <w:spacing w:before="60"/>
              <w:ind w:left="34"/>
              <w:rPr>
                <w:sz w:val="20"/>
              </w:rPr>
            </w:pPr>
            <w:r w:rsidRPr="003B70BB">
              <w:rPr>
                <w:sz w:val="20"/>
              </w:rPr>
              <w:t>rep = repealed</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F = Federal Register of Legislation</w:t>
            </w:r>
          </w:p>
        </w:tc>
        <w:tc>
          <w:tcPr>
            <w:tcW w:w="3686" w:type="dxa"/>
            <w:shd w:val="clear" w:color="auto" w:fill="auto"/>
          </w:tcPr>
          <w:p w:rsidR="001C126C" w:rsidRPr="003B70BB" w:rsidRDefault="001C126C" w:rsidP="003B70BB">
            <w:pPr>
              <w:spacing w:before="60"/>
              <w:ind w:left="34"/>
              <w:rPr>
                <w:sz w:val="20"/>
              </w:rPr>
            </w:pPr>
            <w:r w:rsidRPr="003B70BB">
              <w:rPr>
                <w:sz w:val="20"/>
              </w:rPr>
              <w:t>rs = repealed and substituted</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gaz = gazette</w:t>
            </w:r>
          </w:p>
        </w:tc>
        <w:tc>
          <w:tcPr>
            <w:tcW w:w="3686" w:type="dxa"/>
            <w:shd w:val="clear" w:color="auto" w:fill="auto"/>
          </w:tcPr>
          <w:p w:rsidR="001C126C" w:rsidRPr="003B70BB" w:rsidRDefault="001C126C" w:rsidP="003B70BB">
            <w:pPr>
              <w:spacing w:before="60"/>
              <w:ind w:left="34"/>
              <w:rPr>
                <w:sz w:val="20"/>
              </w:rPr>
            </w:pPr>
            <w:r w:rsidRPr="003B70BB">
              <w:rPr>
                <w:sz w:val="20"/>
              </w:rPr>
              <w:t>s = section(s)/subsection(s)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 xml:space="preserve">LA = </w:t>
            </w:r>
            <w:r w:rsidRPr="003B70BB">
              <w:rPr>
                <w:i/>
                <w:sz w:val="20"/>
              </w:rPr>
              <w:t>Legislation Act 2003</w:t>
            </w:r>
          </w:p>
        </w:tc>
        <w:tc>
          <w:tcPr>
            <w:tcW w:w="3686" w:type="dxa"/>
            <w:shd w:val="clear" w:color="auto" w:fill="auto"/>
          </w:tcPr>
          <w:p w:rsidR="001C126C" w:rsidRPr="003B70BB" w:rsidRDefault="001C126C" w:rsidP="003B70BB">
            <w:pPr>
              <w:spacing w:before="60"/>
              <w:ind w:left="34"/>
              <w:rPr>
                <w:sz w:val="20"/>
              </w:rPr>
            </w:pPr>
            <w:r w:rsidRPr="003B70BB">
              <w:rPr>
                <w:sz w:val="20"/>
              </w:rPr>
              <w:t>Sch = Schedule(s)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 xml:space="preserve">LIA = </w:t>
            </w:r>
            <w:r w:rsidRPr="003B70BB">
              <w:rPr>
                <w:i/>
                <w:sz w:val="20"/>
              </w:rPr>
              <w:t>Legislative Instruments Act 2003</w:t>
            </w:r>
          </w:p>
        </w:tc>
        <w:tc>
          <w:tcPr>
            <w:tcW w:w="3686" w:type="dxa"/>
            <w:shd w:val="clear" w:color="auto" w:fill="auto"/>
          </w:tcPr>
          <w:p w:rsidR="001C126C" w:rsidRPr="003B70BB" w:rsidRDefault="001C126C" w:rsidP="003B70BB">
            <w:pPr>
              <w:spacing w:before="60"/>
              <w:ind w:left="34"/>
              <w:rPr>
                <w:sz w:val="20"/>
              </w:rPr>
            </w:pPr>
            <w:r w:rsidRPr="003B70BB">
              <w:rPr>
                <w:sz w:val="20"/>
              </w:rPr>
              <w:t>Sdiv = Subdivision(s)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(md) = misdescribed amendment can be given</w:t>
            </w:r>
          </w:p>
        </w:tc>
        <w:tc>
          <w:tcPr>
            <w:tcW w:w="3686" w:type="dxa"/>
            <w:shd w:val="clear" w:color="auto" w:fill="auto"/>
          </w:tcPr>
          <w:p w:rsidR="001C126C" w:rsidRPr="003B70BB" w:rsidRDefault="001C126C" w:rsidP="003B70BB">
            <w:pPr>
              <w:spacing w:before="60"/>
              <w:ind w:left="34"/>
              <w:rPr>
                <w:sz w:val="20"/>
              </w:rPr>
            </w:pPr>
            <w:r w:rsidRPr="003B70BB">
              <w:rPr>
                <w:sz w:val="20"/>
              </w:rPr>
              <w:t>SLI = Select Legislative Instrument</w:t>
            </w:r>
          </w:p>
        </w:tc>
      </w:tr>
      <w:tr w:rsidR="001C126C" w:rsidRPr="003B70BB" w:rsidTr="003B70BB">
        <w:tc>
          <w:tcPr>
            <w:tcW w:w="4253" w:type="dxa"/>
            <w:shd w:val="clear" w:color="auto" w:fill="auto"/>
          </w:tcPr>
          <w:p w:rsidR="001C126C" w:rsidRPr="003B70BB" w:rsidRDefault="001C126C" w:rsidP="003B70BB">
            <w:pPr>
              <w:ind w:left="34"/>
              <w:rPr>
                <w:sz w:val="20"/>
              </w:rPr>
            </w:pPr>
            <w:r w:rsidRPr="003B70BB">
              <w:rPr>
                <w:sz w:val="20"/>
              </w:rPr>
              <w:t xml:space="preserve">    effect</w:t>
            </w:r>
          </w:p>
        </w:tc>
        <w:tc>
          <w:tcPr>
            <w:tcW w:w="3686" w:type="dxa"/>
            <w:shd w:val="clear" w:color="auto" w:fill="auto"/>
          </w:tcPr>
          <w:p w:rsidR="001C126C" w:rsidRPr="003B70BB" w:rsidRDefault="001C126C" w:rsidP="003B70BB">
            <w:pPr>
              <w:spacing w:before="60"/>
              <w:ind w:left="34"/>
              <w:rPr>
                <w:sz w:val="20"/>
              </w:rPr>
            </w:pPr>
            <w:r w:rsidRPr="003B70BB">
              <w:rPr>
                <w:sz w:val="20"/>
              </w:rPr>
              <w:t>SR = Statutory Rules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(md not incorp) = misdescribed amendment</w:t>
            </w:r>
          </w:p>
        </w:tc>
        <w:tc>
          <w:tcPr>
            <w:tcW w:w="3686" w:type="dxa"/>
            <w:shd w:val="clear" w:color="auto" w:fill="auto"/>
          </w:tcPr>
          <w:p w:rsidR="001C126C" w:rsidRPr="003B70BB" w:rsidRDefault="001C126C" w:rsidP="003B70BB">
            <w:pPr>
              <w:spacing w:before="60"/>
              <w:ind w:left="34"/>
              <w:rPr>
                <w:sz w:val="20"/>
              </w:rPr>
            </w:pPr>
            <w:r w:rsidRPr="003B70BB">
              <w:rPr>
                <w:sz w:val="20"/>
              </w:rPr>
              <w:t>Sub</w:t>
            </w:r>
            <w:r w:rsidR="003B70BB">
              <w:rPr>
                <w:sz w:val="20"/>
              </w:rPr>
              <w:noBreakHyphen/>
            </w:r>
            <w:r w:rsidRPr="003B70BB">
              <w:rPr>
                <w:sz w:val="20"/>
              </w:rPr>
              <w:t>Ch = Sub</w:t>
            </w:r>
            <w:r w:rsidR="003B70BB">
              <w:rPr>
                <w:sz w:val="20"/>
              </w:rPr>
              <w:noBreakHyphen/>
            </w:r>
            <w:r w:rsidRPr="003B70BB">
              <w:rPr>
                <w:sz w:val="20"/>
              </w:rPr>
              <w:t>Chapter(s)</w:t>
            </w:r>
          </w:p>
        </w:tc>
      </w:tr>
      <w:tr w:rsidR="001C126C" w:rsidRPr="003B70BB" w:rsidTr="003B70BB">
        <w:tc>
          <w:tcPr>
            <w:tcW w:w="4253" w:type="dxa"/>
            <w:shd w:val="clear" w:color="auto" w:fill="auto"/>
          </w:tcPr>
          <w:p w:rsidR="001C126C" w:rsidRPr="003B70BB" w:rsidRDefault="001C126C" w:rsidP="003B70BB">
            <w:pPr>
              <w:ind w:left="34"/>
              <w:rPr>
                <w:sz w:val="20"/>
              </w:rPr>
            </w:pPr>
            <w:r w:rsidRPr="003B70BB">
              <w:rPr>
                <w:sz w:val="20"/>
              </w:rPr>
              <w:t xml:space="preserve">    cannot be given effect</w:t>
            </w:r>
          </w:p>
        </w:tc>
        <w:tc>
          <w:tcPr>
            <w:tcW w:w="3686" w:type="dxa"/>
            <w:shd w:val="clear" w:color="auto" w:fill="auto"/>
          </w:tcPr>
          <w:p w:rsidR="001C126C" w:rsidRPr="003B70BB" w:rsidRDefault="001C126C" w:rsidP="003B70BB">
            <w:pPr>
              <w:spacing w:before="60"/>
              <w:ind w:left="34"/>
              <w:rPr>
                <w:sz w:val="20"/>
              </w:rPr>
            </w:pPr>
            <w:r w:rsidRPr="003B70BB">
              <w:rPr>
                <w:sz w:val="20"/>
              </w:rPr>
              <w:t>SubPt = Subpart(s)</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mod = modified/modification</w:t>
            </w:r>
          </w:p>
        </w:tc>
        <w:tc>
          <w:tcPr>
            <w:tcW w:w="3686" w:type="dxa"/>
            <w:shd w:val="clear" w:color="auto" w:fill="auto"/>
          </w:tcPr>
          <w:p w:rsidR="001C126C" w:rsidRPr="003B70BB" w:rsidRDefault="001C126C" w:rsidP="003B70BB">
            <w:pPr>
              <w:spacing w:before="60"/>
              <w:ind w:left="34"/>
              <w:rPr>
                <w:sz w:val="20"/>
              </w:rPr>
            </w:pPr>
            <w:r w:rsidRPr="003B70BB">
              <w:rPr>
                <w:sz w:val="20"/>
                <w:u w:val="single"/>
              </w:rPr>
              <w:t>underlining</w:t>
            </w:r>
            <w:r w:rsidRPr="003B70BB">
              <w:rPr>
                <w:sz w:val="20"/>
              </w:rPr>
              <w:t xml:space="preserve"> = whole or part not</w:t>
            </w:r>
          </w:p>
        </w:tc>
      </w:tr>
      <w:tr w:rsidR="001C126C" w:rsidRPr="003B70BB" w:rsidTr="003B70BB">
        <w:tc>
          <w:tcPr>
            <w:tcW w:w="4253" w:type="dxa"/>
            <w:shd w:val="clear" w:color="auto" w:fill="auto"/>
          </w:tcPr>
          <w:p w:rsidR="001C126C" w:rsidRPr="003B70BB" w:rsidRDefault="001C126C" w:rsidP="003B70BB">
            <w:pPr>
              <w:spacing w:before="60"/>
              <w:ind w:left="34"/>
              <w:rPr>
                <w:sz w:val="20"/>
              </w:rPr>
            </w:pPr>
            <w:r w:rsidRPr="003B70BB">
              <w:rPr>
                <w:sz w:val="20"/>
              </w:rPr>
              <w:t>No. = Number(s)</w:t>
            </w:r>
          </w:p>
        </w:tc>
        <w:tc>
          <w:tcPr>
            <w:tcW w:w="3686" w:type="dxa"/>
            <w:shd w:val="clear" w:color="auto" w:fill="auto"/>
          </w:tcPr>
          <w:p w:rsidR="001C126C" w:rsidRPr="003B70BB" w:rsidRDefault="001C126C" w:rsidP="003B70BB">
            <w:pPr>
              <w:ind w:left="34"/>
              <w:rPr>
                <w:sz w:val="20"/>
              </w:rPr>
            </w:pPr>
            <w:r w:rsidRPr="003B70BB">
              <w:rPr>
                <w:sz w:val="20"/>
              </w:rPr>
              <w:t xml:space="preserve">    commenced or to be commenced</w:t>
            </w:r>
          </w:p>
        </w:tc>
      </w:tr>
    </w:tbl>
    <w:p w:rsidR="001C126C" w:rsidRPr="003B70BB" w:rsidRDefault="001C126C" w:rsidP="003B70BB">
      <w:pPr>
        <w:pStyle w:val="Tabletext"/>
      </w:pPr>
    </w:p>
    <w:p w:rsidR="001C126C" w:rsidRPr="003B70BB" w:rsidRDefault="001C126C" w:rsidP="003B70BB">
      <w:pPr>
        <w:pStyle w:val="ENotesHeading2"/>
        <w:pageBreakBefore/>
        <w:outlineLvl w:val="9"/>
      </w:pPr>
      <w:bookmarkStart w:id="83" w:name="_Toc455065181"/>
      <w:r w:rsidRPr="003B70BB">
        <w:t>Endnote 3—Legislation history</w:t>
      </w:r>
      <w:bookmarkEnd w:id="83"/>
    </w:p>
    <w:p w:rsidR="001C126C" w:rsidRPr="003B70BB" w:rsidRDefault="001C126C" w:rsidP="003B70BB">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1C126C" w:rsidRPr="003B70BB" w:rsidTr="001C126C">
        <w:trPr>
          <w:cantSplit/>
          <w:tblHeader/>
        </w:trPr>
        <w:tc>
          <w:tcPr>
            <w:tcW w:w="1838" w:type="dxa"/>
            <w:tcBorders>
              <w:top w:val="single" w:sz="12" w:space="0" w:color="auto"/>
              <w:bottom w:val="single" w:sz="12" w:space="0" w:color="auto"/>
            </w:tcBorders>
            <w:shd w:val="clear" w:color="auto" w:fill="auto"/>
          </w:tcPr>
          <w:p w:rsidR="001C126C" w:rsidRPr="003B70BB" w:rsidRDefault="001C126C" w:rsidP="003B70BB">
            <w:pPr>
              <w:pStyle w:val="ENoteTableHeading"/>
            </w:pPr>
            <w:r w:rsidRPr="003B70BB">
              <w:t>Act</w:t>
            </w:r>
          </w:p>
        </w:tc>
        <w:tc>
          <w:tcPr>
            <w:tcW w:w="992" w:type="dxa"/>
            <w:tcBorders>
              <w:top w:val="single" w:sz="12" w:space="0" w:color="auto"/>
              <w:bottom w:val="single" w:sz="12" w:space="0" w:color="auto"/>
            </w:tcBorders>
            <w:shd w:val="clear" w:color="auto" w:fill="auto"/>
          </w:tcPr>
          <w:p w:rsidR="001C126C" w:rsidRPr="003B70BB" w:rsidRDefault="001C126C" w:rsidP="003B70BB">
            <w:pPr>
              <w:pStyle w:val="ENoteTableHeading"/>
            </w:pPr>
            <w:r w:rsidRPr="003B70BB">
              <w:t>Number and year</w:t>
            </w:r>
          </w:p>
        </w:tc>
        <w:tc>
          <w:tcPr>
            <w:tcW w:w="993" w:type="dxa"/>
            <w:tcBorders>
              <w:top w:val="single" w:sz="12" w:space="0" w:color="auto"/>
              <w:bottom w:val="single" w:sz="12" w:space="0" w:color="auto"/>
            </w:tcBorders>
            <w:shd w:val="clear" w:color="auto" w:fill="auto"/>
          </w:tcPr>
          <w:p w:rsidR="001C126C" w:rsidRPr="003B70BB" w:rsidRDefault="001C126C" w:rsidP="003B70BB">
            <w:pPr>
              <w:pStyle w:val="ENoteTableHeading"/>
            </w:pPr>
            <w:r w:rsidRPr="003B70BB">
              <w:t>Assent</w:t>
            </w:r>
          </w:p>
        </w:tc>
        <w:tc>
          <w:tcPr>
            <w:tcW w:w="1845" w:type="dxa"/>
            <w:tcBorders>
              <w:top w:val="single" w:sz="12" w:space="0" w:color="auto"/>
              <w:bottom w:val="single" w:sz="12" w:space="0" w:color="auto"/>
            </w:tcBorders>
            <w:shd w:val="clear" w:color="auto" w:fill="auto"/>
          </w:tcPr>
          <w:p w:rsidR="001C126C" w:rsidRPr="003B70BB" w:rsidRDefault="001C126C" w:rsidP="003B70BB">
            <w:pPr>
              <w:pStyle w:val="ENoteTableHeading"/>
            </w:pPr>
            <w:r w:rsidRPr="003B70BB">
              <w:t>Commencement</w:t>
            </w:r>
          </w:p>
        </w:tc>
        <w:tc>
          <w:tcPr>
            <w:tcW w:w="1557" w:type="dxa"/>
            <w:tcBorders>
              <w:top w:val="single" w:sz="12" w:space="0" w:color="auto"/>
              <w:bottom w:val="single" w:sz="12" w:space="0" w:color="auto"/>
            </w:tcBorders>
            <w:shd w:val="clear" w:color="auto" w:fill="auto"/>
          </w:tcPr>
          <w:p w:rsidR="001C126C" w:rsidRPr="003B70BB" w:rsidRDefault="001C126C" w:rsidP="003B70BB">
            <w:pPr>
              <w:pStyle w:val="ENoteTableHeading"/>
            </w:pPr>
            <w:r w:rsidRPr="003B70BB">
              <w:t>Application, saving and transitional provisions</w:t>
            </w:r>
          </w:p>
        </w:tc>
      </w:tr>
      <w:tr w:rsidR="001C126C" w:rsidRPr="003B70BB" w:rsidTr="001C126C">
        <w:trPr>
          <w:cantSplit/>
        </w:trPr>
        <w:tc>
          <w:tcPr>
            <w:tcW w:w="1838" w:type="dxa"/>
            <w:tcBorders>
              <w:top w:val="single" w:sz="12" w:space="0" w:color="auto"/>
              <w:bottom w:val="single" w:sz="4" w:space="0" w:color="auto"/>
            </w:tcBorders>
            <w:shd w:val="clear" w:color="auto" w:fill="auto"/>
          </w:tcPr>
          <w:p w:rsidR="001C126C" w:rsidRPr="003B70BB" w:rsidRDefault="001C126C" w:rsidP="003B70BB">
            <w:pPr>
              <w:pStyle w:val="ENoteTableText"/>
            </w:pPr>
            <w:r w:rsidRPr="003B70BB">
              <w:t>Australian National Preventive Health Agency Act 2010</w:t>
            </w:r>
          </w:p>
        </w:tc>
        <w:tc>
          <w:tcPr>
            <w:tcW w:w="992" w:type="dxa"/>
            <w:tcBorders>
              <w:top w:val="single" w:sz="12" w:space="0" w:color="auto"/>
              <w:bottom w:val="single" w:sz="4" w:space="0" w:color="auto"/>
            </w:tcBorders>
            <w:shd w:val="clear" w:color="auto" w:fill="auto"/>
          </w:tcPr>
          <w:p w:rsidR="001C126C" w:rsidRPr="003B70BB" w:rsidRDefault="001C126C" w:rsidP="003B70BB">
            <w:pPr>
              <w:pStyle w:val="ENoteTableText"/>
            </w:pPr>
            <w:r w:rsidRPr="003B70BB">
              <w:t>134, 2010</w:t>
            </w:r>
          </w:p>
        </w:tc>
        <w:tc>
          <w:tcPr>
            <w:tcW w:w="993" w:type="dxa"/>
            <w:tcBorders>
              <w:top w:val="single" w:sz="12" w:space="0" w:color="auto"/>
              <w:bottom w:val="single" w:sz="4" w:space="0" w:color="auto"/>
            </w:tcBorders>
            <w:shd w:val="clear" w:color="auto" w:fill="auto"/>
          </w:tcPr>
          <w:p w:rsidR="001C126C" w:rsidRPr="003B70BB" w:rsidRDefault="001C126C" w:rsidP="003B70BB">
            <w:pPr>
              <w:pStyle w:val="ENoteTableText"/>
            </w:pPr>
            <w:r w:rsidRPr="003B70BB">
              <w:t>24 Nov 2010</w:t>
            </w:r>
          </w:p>
        </w:tc>
        <w:tc>
          <w:tcPr>
            <w:tcW w:w="1845" w:type="dxa"/>
            <w:tcBorders>
              <w:top w:val="single" w:sz="12" w:space="0" w:color="auto"/>
              <w:bottom w:val="single" w:sz="4" w:space="0" w:color="auto"/>
            </w:tcBorders>
            <w:shd w:val="clear" w:color="auto" w:fill="auto"/>
          </w:tcPr>
          <w:p w:rsidR="001C126C" w:rsidRPr="003B70BB" w:rsidRDefault="001C126C" w:rsidP="00E619BC">
            <w:pPr>
              <w:pStyle w:val="ENoteTableText"/>
            </w:pPr>
            <w:r w:rsidRPr="003B70BB">
              <w:t xml:space="preserve">s 3–56: 1 Jan 2011 </w:t>
            </w:r>
            <w:r w:rsidR="003F04DE" w:rsidRPr="003B70BB">
              <w:t>(s 2(1) item</w:t>
            </w:r>
            <w:r w:rsidR="003B70BB">
              <w:t> </w:t>
            </w:r>
            <w:r w:rsidR="003F04DE" w:rsidRPr="003B70BB">
              <w:t>2)</w:t>
            </w:r>
            <w:r w:rsidRPr="003B70BB">
              <w:br/>
              <w:t xml:space="preserve">Remainder: </w:t>
            </w:r>
            <w:r w:rsidR="003F04DE" w:rsidRPr="003B70BB">
              <w:t>24 Nov 2010 (s 2(1) item</w:t>
            </w:r>
            <w:r w:rsidR="003B70BB">
              <w:t> </w:t>
            </w:r>
            <w:r w:rsidR="003F04DE" w:rsidRPr="003B70BB">
              <w:t>1)</w:t>
            </w:r>
          </w:p>
        </w:tc>
        <w:tc>
          <w:tcPr>
            <w:tcW w:w="1557" w:type="dxa"/>
            <w:tcBorders>
              <w:top w:val="single" w:sz="12" w:space="0" w:color="auto"/>
              <w:bottom w:val="single" w:sz="4" w:space="0" w:color="auto"/>
            </w:tcBorders>
            <w:shd w:val="clear" w:color="auto" w:fill="auto"/>
          </w:tcPr>
          <w:p w:rsidR="001C126C" w:rsidRPr="003B70BB" w:rsidRDefault="001C126C" w:rsidP="003B70BB">
            <w:pPr>
              <w:pStyle w:val="ENoteTableText"/>
            </w:pPr>
          </w:p>
        </w:tc>
      </w:tr>
      <w:tr w:rsidR="001C126C" w:rsidRPr="003B70BB" w:rsidTr="00DD5F21">
        <w:trPr>
          <w:cantSplit/>
        </w:trPr>
        <w:tc>
          <w:tcPr>
            <w:tcW w:w="1838" w:type="dxa"/>
            <w:shd w:val="clear" w:color="auto" w:fill="auto"/>
          </w:tcPr>
          <w:p w:rsidR="001C126C" w:rsidRPr="003B70BB" w:rsidRDefault="001C126C" w:rsidP="003B70BB">
            <w:pPr>
              <w:pStyle w:val="ENoteTableText"/>
            </w:pPr>
            <w:r w:rsidRPr="003B70BB">
              <w:t>Statute Law Revision Act 2012</w:t>
            </w:r>
          </w:p>
        </w:tc>
        <w:tc>
          <w:tcPr>
            <w:tcW w:w="992" w:type="dxa"/>
            <w:shd w:val="clear" w:color="auto" w:fill="auto"/>
          </w:tcPr>
          <w:p w:rsidR="001C126C" w:rsidRPr="003B70BB" w:rsidRDefault="001C126C" w:rsidP="003B70BB">
            <w:pPr>
              <w:pStyle w:val="ENoteTableText"/>
            </w:pPr>
            <w:r w:rsidRPr="003B70BB">
              <w:t>136, 2012</w:t>
            </w:r>
          </w:p>
        </w:tc>
        <w:tc>
          <w:tcPr>
            <w:tcW w:w="993" w:type="dxa"/>
            <w:shd w:val="clear" w:color="auto" w:fill="auto"/>
          </w:tcPr>
          <w:p w:rsidR="001C126C" w:rsidRPr="003B70BB" w:rsidRDefault="001C126C" w:rsidP="003B70BB">
            <w:pPr>
              <w:pStyle w:val="ENoteTableText"/>
            </w:pPr>
            <w:r w:rsidRPr="003B70BB">
              <w:t>22 Sept 2012</w:t>
            </w:r>
          </w:p>
        </w:tc>
        <w:tc>
          <w:tcPr>
            <w:tcW w:w="1845" w:type="dxa"/>
            <w:shd w:val="clear" w:color="auto" w:fill="auto"/>
          </w:tcPr>
          <w:p w:rsidR="001C126C" w:rsidRPr="003B70BB" w:rsidRDefault="001C126C" w:rsidP="003F04DE">
            <w:pPr>
              <w:pStyle w:val="ENoteTableText"/>
            </w:pPr>
            <w:r w:rsidRPr="003B70BB">
              <w:t>Sch 1 (items</w:t>
            </w:r>
            <w:r w:rsidR="003B70BB">
              <w:t> </w:t>
            </w:r>
            <w:r w:rsidRPr="003B70BB">
              <w:t>18–20) and Sch 4 (items</w:t>
            </w:r>
            <w:r w:rsidR="003B70BB">
              <w:t> </w:t>
            </w:r>
            <w:r w:rsidRPr="003B70BB">
              <w:t xml:space="preserve">4–8, 50): </w:t>
            </w:r>
            <w:r w:rsidR="003F04DE" w:rsidRPr="003B70BB">
              <w:t>22 Sept 2012 (s 2(1) items</w:t>
            </w:r>
            <w:r w:rsidR="003B70BB">
              <w:t> </w:t>
            </w:r>
            <w:r w:rsidR="003F04DE" w:rsidRPr="003B70BB">
              <w:t>2, 35)</w:t>
            </w:r>
          </w:p>
        </w:tc>
        <w:tc>
          <w:tcPr>
            <w:tcW w:w="1557" w:type="dxa"/>
            <w:shd w:val="clear" w:color="auto" w:fill="auto"/>
          </w:tcPr>
          <w:p w:rsidR="001C126C" w:rsidRPr="003B70BB" w:rsidRDefault="001C126C" w:rsidP="003F04DE">
            <w:pPr>
              <w:pStyle w:val="ENoteTableText"/>
            </w:pPr>
            <w:r w:rsidRPr="003B70BB">
              <w:t>Sch 4 (item</w:t>
            </w:r>
            <w:r w:rsidR="003B70BB">
              <w:t> </w:t>
            </w:r>
            <w:r w:rsidRPr="003B70BB">
              <w:t>50)</w:t>
            </w:r>
          </w:p>
        </w:tc>
      </w:tr>
      <w:tr w:rsidR="001C126C" w:rsidRPr="003B70BB" w:rsidTr="001C126C">
        <w:trPr>
          <w:cantSplit/>
        </w:trPr>
        <w:tc>
          <w:tcPr>
            <w:tcW w:w="1838" w:type="dxa"/>
            <w:tcBorders>
              <w:bottom w:val="single" w:sz="12" w:space="0" w:color="auto"/>
            </w:tcBorders>
            <w:shd w:val="clear" w:color="auto" w:fill="auto"/>
          </w:tcPr>
          <w:p w:rsidR="001C126C" w:rsidRPr="003B70BB" w:rsidRDefault="001C126C" w:rsidP="003B70BB">
            <w:pPr>
              <w:pStyle w:val="ENoteTableText"/>
            </w:pPr>
            <w:r w:rsidRPr="003B70BB">
              <w:t>Territories Legislation Amendment Act 2016</w:t>
            </w:r>
          </w:p>
        </w:tc>
        <w:tc>
          <w:tcPr>
            <w:tcW w:w="992" w:type="dxa"/>
            <w:tcBorders>
              <w:bottom w:val="single" w:sz="12" w:space="0" w:color="auto"/>
            </w:tcBorders>
            <w:shd w:val="clear" w:color="auto" w:fill="auto"/>
          </w:tcPr>
          <w:p w:rsidR="001C126C" w:rsidRPr="003B70BB" w:rsidRDefault="001C126C" w:rsidP="003B70BB">
            <w:pPr>
              <w:pStyle w:val="ENoteTableText"/>
            </w:pPr>
            <w:r w:rsidRPr="003B70BB">
              <w:t>33, 2016</w:t>
            </w:r>
          </w:p>
        </w:tc>
        <w:tc>
          <w:tcPr>
            <w:tcW w:w="993" w:type="dxa"/>
            <w:tcBorders>
              <w:bottom w:val="single" w:sz="12" w:space="0" w:color="auto"/>
            </w:tcBorders>
            <w:shd w:val="clear" w:color="auto" w:fill="auto"/>
          </w:tcPr>
          <w:p w:rsidR="001C126C" w:rsidRPr="003B70BB" w:rsidRDefault="001C126C" w:rsidP="003B70BB">
            <w:pPr>
              <w:pStyle w:val="ENoteTableText"/>
            </w:pPr>
            <w:r w:rsidRPr="003B70BB">
              <w:t>23 Mar 2016</w:t>
            </w:r>
          </w:p>
        </w:tc>
        <w:tc>
          <w:tcPr>
            <w:tcW w:w="1845" w:type="dxa"/>
            <w:tcBorders>
              <w:bottom w:val="single" w:sz="12" w:space="0" w:color="auto"/>
            </w:tcBorders>
            <w:shd w:val="clear" w:color="auto" w:fill="auto"/>
          </w:tcPr>
          <w:p w:rsidR="001C126C" w:rsidRPr="003B70BB" w:rsidRDefault="001C126C" w:rsidP="003B70BB">
            <w:pPr>
              <w:pStyle w:val="ENoteTableText"/>
            </w:pPr>
            <w:r w:rsidRPr="003B70BB">
              <w:t>Sch 5 (item</w:t>
            </w:r>
            <w:r w:rsidR="003B70BB">
              <w:t> </w:t>
            </w:r>
            <w:r w:rsidRPr="003B70BB">
              <w:t>12): 1</w:t>
            </w:r>
            <w:r w:rsidR="003B70BB">
              <w:t> </w:t>
            </w:r>
            <w:r w:rsidRPr="003B70BB">
              <w:t>July 2016 (s 2(1) item</w:t>
            </w:r>
            <w:r w:rsidR="003B70BB">
              <w:t> </w:t>
            </w:r>
            <w:r w:rsidRPr="003B70BB">
              <w:t>7)</w:t>
            </w:r>
          </w:p>
        </w:tc>
        <w:tc>
          <w:tcPr>
            <w:tcW w:w="1557" w:type="dxa"/>
            <w:tcBorders>
              <w:bottom w:val="single" w:sz="12" w:space="0" w:color="auto"/>
            </w:tcBorders>
            <w:shd w:val="clear" w:color="auto" w:fill="auto"/>
          </w:tcPr>
          <w:p w:rsidR="001C126C" w:rsidRPr="003B70BB" w:rsidRDefault="001C126C" w:rsidP="003B70BB">
            <w:pPr>
              <w:pStyle w:val="ENoteTableText"/>
            </w:pPr>
            <w:r w:rsidRPr="003B70BB">
              <w:t>—</w:t>
            </w:r>
          </w:p>
        </w:tc>
      </w:tr>
    </w:tbl>
    <w:p w:rsidR="001C126C" w:rsidRPr="003B70BB" w:rsidRDefault="001C126C" w:rsidP="003B70BB">
      <w:pPr>
        <w:pStyle w:val="Tabletext"/>
      </w:pPr>
    </w:p>
    <w:p w:rsidR="001C126C" w:rsidRPr="003B70BB" w:rsidRDefault="001C126C" w:rsidP="003B70BB">
      <w:pPr>
        <w:pStyle w:val="ENotesHeading2"/>
        <w:pageBreakBefore/>
        <w:outlineLvl w:val="9"/>
      </w:pPr>
      <w:bookmarkStart w:id="84" w:name="_Toc455065182"/>
      <w:r w:rsidRPr="003B70BB">
        <w:t>Endnote 4—Amendment history</w:t>
      </w:r>
      <w:bookmarkEnd w:id="84"/>
    </w:p>
    <w:p w:rsidR="001C126C" w:rsidRPr="003B70BB" w:rsidRDefault="001C126C" w:rsidP="003B70BB">
      <w:pPr>
        <w:pStyle w:val="Tabletext"/>
      </w:pPr>
    </w:p>
    <w:tbl>
      <w:tblPr>
        <w:tblW w:w="7082" w:type="dxa"/>
        <w:tblInd w:w="113" w:type="dxa"/>
        <w:tblLayout w:type="fixed"/>
        <w:tblLook w:val="0000" w:firstRow="0" w:lastRow="0" w:firstColumn="0" w:lastColumn="0" w:noHBand="0" w:noVBand="0"/>
      </w:tblPr>
      <w:tblGrid>
        <w:gridCol w:w="2139"/>
        <w:gridCol w:w="4943"/>
      </w:tblGrid>
      <w:tr w:rsidR="001C126C" w:rsidRPr="003B70BB" w:rsidTr="003B70BB">
        <w:trPr>
          <w:cantSplit/>
          <w:tblHeader/>
        </w:trPr>
        <w:tc>
          <w:tcPr>
            <w:tcW w:w="2139" w:type="dxa"/>
            <w:tcBorders>
              <w:top w:val="single" w:sz="12" w:space="0" w:color="auto"/>
              <w:bottom w:val="single" w:sz="12" w:space="0" w:color="auto"/>
            </w:tcBorders>
            <w:shd w:val="clear" w:color="auto" w:fill="auto"/>
          </w:tcPr>
          <w:p w:rsidR="001C126C" w:rsidRPr="003B70BB" w:rsidRDefault="001C126C" w:rsidP="003B70BB">
            <w:pPr>
              <w:pStyle w:val="ENoteTableHeading"/>
              <w:tabs>
                <w:tab w:val="center" w:leader="dot" w:pos="2268"/>
              </w:tabs>
            </w:pPr>
            <w:r w:rsidRPr="003B70BB">
              <w:t>Provision affected</w:t>
            </w:r>
          </w:p>
        </w:tc>
        <w:tc>
          <w:tcPr>
            <w:tcW w:w="4943" w:type="dxa"/>
            <w:tcBorders>
              <w:top w:val="single" w:sz="12" w:space="0" w:color="auto"/>
              <w:bottom w:val="single" w:sz="12" w:space="0" w:color="auto"/>
            </w:tcBorders>
            <w:shd w:val="clear" w:color="auto" w:fill="auto"/>
          </w:tcPr>
          <w:p w:rsidR="001C126C" w:rsidRPr="003B70BB" w:rsidRDefault="001C126C" w:rsidP="003B70BB">
            <w:pPr>
              <w:pStyle w:val="ENoteTableHeading"/>
              <w:tabs>
                <w:tab w:val="center" w:leader="dot" w:pos="2268"/>
              </w:tabs>
            </w:pPr>
            <w:r w:rsidRPr="003B70BB">
              <w:t>How affected</w:t>
            </w:r>
          </w:p>
        </w:tc>
      </w:tr>
      <w:tr w:rsidR="001C126C" w:rsidRPr="003B70BB" w:rsidTr="001C126C">
        <w:trPr>
          <w:cantSplit/>
        </w:trPr>
        <w:tc>
          <w:tcPr>
            <w:tcW w:w="2139" w:type="dxa"/>
            <w:tcBorders>
              <w:top w:val="single" w:sz="12" w:space="0" w:color="auto"/>
            </w:tcBorders>
            <w:shd w:val="clear" w:color="auto" w:fill="auto"/>
          </w:tcPr>
          <w:p w:rsidR="001C126C" w:rsidRPr="003B70BB" w:rsidRDefault="001C126C" w:rsidP="003B70BB">
            <w:pPr>
              <w:pStyle w:val="ENoteTableText"/>
            </w:pPr>
            <w:r w:rsidRPr="003B70BB">
              <w:rPr>
                <w:b/>
              </w:rPr>
              <w:t>Part</w:t>
            </w:r>
            <w:r w:rsidR="003B70BB">
              <w:rPr>
                <w:b/>
              </w:rPr>
              <w:t> </w:t>
            </w:r>
            <w:r w:rsidRPr="003B70BB">
              <w:rPr>
                <w:b/>
              </w:rPr>
              <w:t>1</w:t>
            </w:r>
          </w:p>
        </w:tc>
        <w:tc>
          <w:tcPr>
            <w:tcW w:w="4943" w:type="dxa"/>
            <w:tcBorders>
              <w:top w:val="single" w:sz="12" w:space="0" w:color="auto"/>
            </w:tcBorders>
            <w:shd w:val="clear" w:color="auto" w:fill="auto"/>
          </w:tcPr>
          <w:p w:rsidR="001C126C" w:rsidRPr="003B70BB" w:rsidRDefault="001C126C" w:rsidP="003B70BB">
            <w:pPr>
              <w:pStyle w:val="ENoteTableText"/>
            </w:pPr>
          </w:p>
        </w:tc>
      </w:tr>
      <w:tr w:rsidR="001C126C" w:rsidRPr="003B70BB" w:rsidTr="003B70BB">
        <w:trPr>
          <w:cantSplit/>
        </w:trPr>
        <w:tc>
          <w:tcPr>
            <w:tcW w:w="2139" w:type="dxa"/>
            <w:shd w:val="clear" w:color="auto" w:fill="auto"/>
          </w:tcPr>
          <w:p w:rsidR="001C126C" w:rsidRPr="003B70BB" w:rsidRDefault="001C126C" w:rsidP="003B70BB">
            <w:pPr>
              <w:pStyle w:val="ENoteTableText"/>
              <w:tabs>
                <w:tab w:val="center" w:leader="dot" w:pos="2268"/>
              </w:tabs>
            </w:pPr>
            <w:r w:rsidRPr="003B70BB">
              <w:t>s. 2A</w:t>
            </w:r>
            <w:r w:rsidRPr="003B70BB">
              <w:tab/>
            </w:r>
          </w:p>
        </w:tc>
        <w:tc>
          <w:tcPr>
            <w:tcW w:w="4943" w:type="dxa"/>
            <w:shd w:val="clear" w:color="auto" w:fill="auto"/>
          </w:tcPr>
          <w:p w:rsidR="001C126C" w:rsidRPr="003B70BB" w:rsidRDefault="001C126C" w:rsidP="003B70BB">
            <w:pPr>
              <w:pStyle w:val="ENoteTableText"/>
            </w:pPr>
            <w:r w:rsidRPr="003B70BB">
              <w:t>am. No.</w:t>
            </w:r>
            <w:r w:rsidR="003B70BB">
              <w:t> </w:t>
            </w:r>
            <w:r w:rsidRPr="003B70BB">
              <w:t>136, 2012</w:t>
            </w:r>
          </w:p>
        </w:tc>
      </w:tr>
      <w:tr w:rsidR="001C126C" w:rsidRPr="003B70BB" w:rsidTr="003B70BB">
        <w:trPr>
          <w:cantSplit/>
        </w:trPr>
        <w:tc>
          <w:tcPr>
            <w:tcW w:w="2139" w:type="dxa"/>
            <w:shd w:val="clear" w:color="auto" w:fill="auto"/>
          </w:tcPr>
          <w:p w:rsidR="001C126C" w:rsidRPr="003B70BB" w:rsidRDefault="001C126C" w:rsidP="003B70BB">
            <w:pPr>
              <w:pStyle w:val="ENoteTableText"/>
              <w:tabs>
                <w:tab w:val="center" w:leader="dot" w:pos="2268"/>
              </w:tabs>
            </w:pPr>
            <w:r w:rsidRPr="003B70BB">
              <w:t>s 5</w:t>
            </w:r>
            <w:r w:rsidRPr="003B70BB">
              <w:tab/>
            </w:r>
          </w:p>
        </w:tc>
        <w:tc>
          <w:tcPr>
            <w:tcW w:w="4943" w:type="dxa"/>
            <w:shd w:val="clear" w:color="auto" w:fill="auto"/>
          </w:tcPr>
          <w:p w:rsidR="001C126C" w:rsidRPr="003B70BB" w:rsidRDefault="001C126C" w:rsidP="003B70BB">
            <w:pPr>
              <w:pStyle w:val="ENoteTableText"/>
            </w:pPr>
            <w:r w:rsidRPr="003B70BB">
              <w:t>am No 33, 2016</w:t>
            </w:r>
          </w:p>
        </w:tc>
      </w:tr>
      <w:tr w:rsidR="001C126C" w:rsidRPr="003B70BB" w:rsidTr="001C126C">
        <w:trPr>
          <w:cantSplit/>
        </w:trPr>
        <w:tc>
          <w:tcPr>
            <w:tcW w:w="2139" w:type="dxa"/>
            <w:shd w:val="clear" w:color="auto" w:fill="auto"/>
          </w:tcPr>
          <w:p w:rsidR="001C126C" w:rsidRPr="003B70BB" w:rsidRDefault="001C126C" w:rsidP="003B70BB">
            <w:pPr>
              <w:pStyle w:val="ENoteTableText"/>
            </w:pPr>
            <w:r w:rsidRPr="003B70BB">
              <w:rPr>
                <w:b/>
              </w:rPr>
              <w:t>Part</w:t>
            </w:r>
            <w:r w:rsidR="003B70BB">
              <w:rPr>
                <w:b/>
              </w:rPr>
              <w:t> </w:t>
            </w:r>
            <w:r w:rsidRPr="003B70BB">
              <w:rPr>
                <w:b/>
              </w:rPr>
              <w:t>3</w:t>
            </w:r>
          </w:p>
        </w:tc>
        <w:tc>
          <w:tcPr>
            <w:tcW w:w="4943" w:type="dxa"/>
            <w:shd w:val="clear" w:color="auto" w:fill="auto"/>
          </w:tcPr>
          <w:p w:rsidR="001C126C" w:rsidRPr="003B70BB" w:rsidRDefault="001C126C" w:rsidP="003B70BB">
            <w:pPr>
              <w:pStyle w:val="ENoteTableText"/>
            </w:pPr>
          </w:p>
        </w:tc>
      </w:tr>
      <w:tr w:rsidR="001C126C" w:rsidRPr="003B70BB" w:rsidTr="001C126C">
        <w:trPr>
          <w:cantSplit/>
        </w:trPr>
        <w:tc>
          <w:tcPr>
            <w:tcW w:w="2139" w:type="dxa"/>
            <w:shd w:val="clear" w:color="auto" w:fill="auto"/>
          </w:tcPr>
          <w:p w:rsidR="001C126C" w:rsidRPr="003B70BB" w:rsidRDefault="001C126C" w:rsidP="003B70BB">
            <w:pPr>
              <w:pStyle w:val="ENoteTableText"/>
            </w:pPr>
            <w:r w:rsidRPr="003B70BB">
              <w:rPr>
                <w:b/>
              </w:rPr>
              <w:t>Division</w:t>
            </w:r>
            <w:r w:rsidR="003B70BB">
              <w:rPr>
                <w:b/>
              </w:rPr>
              <w:t> </w:t>
            </w:r>
            <w:r w:rsidRPr="003B70BB">
              <w:rPr>
                <w:b/>
              </w:rPr>
              <w:t>1</w:t>
            </w:r>
          </w:p>
        </w:tc>
        <w:tc>
          <w:tcPr>
            <w:tcW w:w="4943" w:type="dxa"/>
            <w:shd w:val="clear" w:color="auto" w:fill="auto"/>
          </w:tcPr>
          <w:p w:rsidR="001C126C" w:rsidRPr="003B70BB" w:rsidRDefault="001C126C" w:rsidP="003B70BB">
            <w:pPr>
              <w:pStyle w:val="ENoteTableText"/>
            </w:pPr>
          </w:p>
        </w:tc>
      </w:tr>
      <w:tr w:rsidR="001C126C" w:rsidRPr="003B70BB" w:rsidTr="001C126C">
        <w:trPr>
          <w:cantSplit/>
        </w:trPr>
        <w:tc>
          <w:tcPr>
            <w:tcW w:w="2139" w:type="dxa"/>
            <w:shd w:val="clear" w:color="auto" w:fill="auto"/>
          </w:tcPr>
          <w:p w:rsidR="001C126C" w:rsidRPr="003B70BB" w:rsidRDefault="001C126C" w:rsidP="003B70BB">
            <w:pPr>
              <w:pStyle w:val="ENoteTableText"/>
            </w:pPr>
            <w:r w:rsidRPr="003B70BB">
              <w:rPr>
                <w:b/>
              </w:rPr>
              <w:t>Subdivision A</w:t>
            </w:r>
          </w:p>
        </w:tc>
        <w:tc>
          <w:tcPr>
            <w:tcW w:w="4943" w:type="dxa"/>
            <w:shd w:val="clear" w:color="auto" w:fill="auto"/>
          </w:tcPr>
          <w:p w:rsidR="001C126C" w:rsidRPr="003B70BB" w:rsidRDefault="001C126C" w:rsidP="003B70BB">
            <w:pPr>
              <w:pStyle w:val="ENoteTableText"/>
            </w:pPr>
          </w:p>
        </w:tc>
      </w:tr>
      <w:tr w:rsidR="001C126C" w:rsidRPr="003B70BB" w:rsidTr="001C126C">
        <w:trPr>
          <w:cantSplit/>
        </w:trPr>
        <w:tc>
          <w:tcPr>
            <w:tcW w:w="2139" w:type="dxa"/>
            <w:shd w:val="clear" w:color="auto" w:fill="auto"/>
          </w:tcPr>
          <w:p w:rsidR="001C126C" w:rsidRPr="003B70BB" w:rsidRDefault="001C126C" w:rsidP="003B70BB">
            <w:pPr>
              <w:pStyle w:val="ENoteTableText"/>
              <w:tabs>
                <w:tab w:val="center" w:leader="dot" w:pos="2268"/>
              </w:tabs>
            </w:pPr>
            <w:r w:rsidRPr="003B70BB">
              <w:t>s. 11</w:t>
            </w:r>
            <w:r w:rsidRPr="003B70BB">
              <w:tab/>
            </w:r>
          </w:p>
        </w:tc>
        <w:tc>
          <w:tcPr>
            <w:tcW w:w="4943" w:type="dxa"/>
            <w:shd w:val="clear" w:color="auto" w:fill="auto"/>
          </w:tcPr>
          <w:p w:rsidR="001C126C" w:rsidRPr="003B70BB" w:rsidRDefault="001C126C" w:rsidP="003B70BB">
            <w:pPr>
              <w:pStyle w:val="ENoteTableText"/>
            </w:pPr>
            <w:r w:rsidRPr="003B70BB">
              <w:t>am. No.</w:t>
            </w:r>
            <w:r w:rsidR="003B70BB">
              <w:t> </w:t>
            </w:r>
            <w:r w:rsidRPr="003B70BB">
              <w:t>136, 2012</w:t>
            </w:r>
          </w:p>
        </w:tc>
      </w:tr>
      <w:tr w:rsidR="001C126C" w:rsidRPr="003B70BB" w:rsidTr="001C126C">
        <w:trPr>
          <w:cantSplit/>
        </w:trPr>
        <w:tc>
          <w:tcPr>
            <w:tcW w:w="2139" w:type="dxa"/>
            <w:shd w:val="clear" w:color="auto" w:fill="auto"/>
          </w:tcPr>
          <w:p w:rsidR="001C126C" w:rsidRPr="003B70BB" w:rsidRDefault="001C126C" w:rsidP="003B70BB">
            <w:pPr>
              <w:pStyle w:val="ENoteTableText"/>
              <w:tabs>
                <w:tab w:val="center" w:leader="dot" w:pos="2268"/>
              </w:tabs>
            </w:pPr>
            <w:r w:rsidRPr="003B70BB">
              <w:t>s. 11A</w:t>
            </w:r>
            <w:r w:rsidRPr="003B70BB">
              <w:tab/>
            </w:r>
          </w:p>
        </w:tc>
        <w:tc>
          <w:tcPr>
            <w:tcW w:w="4943" w:type="dxa"/>
            <w:shd w:val="clear" w:color="auto" w:fill="auto"/>
          </w:tcPr>
          <w:p w:rsidR="001C126C" w:rsidRPr="003B70BB" w:rsidRDefault="001C126C" w:rsidP="003B70BB">
            <w:pPr>
              <w:pStyle w:val="ENoteTableText"/>
            </w:pPr>
            <w:r w:rsidRPr="003B70BB">
              <w:t>am. No.</w:t>
            </w:r>
            <w:r w:rsidR="003B70BB">
              <w:t> </w:t>
            </w:r>
            <w:r w:rsidRPr="003B70BB">
              <w:t>136, 2012</w:t>
            </w:r>
          </w:p>
        </w:tc>
      </w:tr>
      <w:tr w:rsidR="001C126C" w:rsidRPr="003B70BB" w:rsidTr="001C126C">
        <w:trPr>
          <w:cantSplit/>
        </w:trPr>
        <w:tc>
          <w:tcPr>
            <w:tcW w:w="2139" w:type="dxa"/>
            <w:shd w:val="clear" w:color="auto" w:fill="auto"/>
          </w:tcPr>
          <w:p w:rsidR="001C126C" w:rsidRPr="003B70BB" w:rsidRDefault="001C126C" w:rsidP="003B70BB">
            <w:pPr>
              <w:pStyle w:val="ENoteTableText"/>
            </w:pPr>
            <w:r w:rsidRPr="003B70BB">
              <w:rPr>
                <w:b/>
              </w:rPr>
              <w:t>Subdivision B</w:t>
            </w:r>
          </w:p>
        </w:tc>
        <w:tc>
          <w:tcPr>
            <w:tcW w:w="4943" w:type="dxa"/>
            <w:shd w:val="clear" w:color="auto" w:fill="auto"/>
          </w:tcPr>
          <w:p w:rsidR="001C126C" w:rsidRPr="003B70BB" w:rsidRDefault="001C126C" w:rsidP="003B70BB">
            <w:pPr>
              <w:pStyle w:val="ENoteTableText"/>
            </w:pPr>
          </w:p>
        </w:tc>
      </w:tr>
      <w:tr w:rsidR="001C126C" w:rsidRPr="003B70BB" w:rsidTr="001C126C">
        <w:trPr>
          <w:cantSplit/>
        </w:trPr>
        <w:tc>
          <w:tcPr>
            <w:tcW w:w="2139" w:type="dxa"/>
            <w:shd w:val="clear" w:color="auto" w:fill="auto"/>
          </w:tcPr>
          <w:p w:rsidR="001C126C" w:rsidRPr="003B70BB" w:rsidRDefault="001C126C" w:rsidP="003B70BB">
            <w:pPr>
              <w:pStyle w:val="ENoteTableText"/>
              <w:tabs>
                <w:tab w:val="center" w:leader="dot" w:pos="2268"/>
              </w:tabs>
            </w:pPr>
            <w:r w:rsidRPr="003B70BB">
              <w:t>s. 23</w:t>
            </w:r>
            <w:r w:rsidRPr="003B70BB">
              <w:tab/>
            </w:r>
          </w:p>
        </w:tc>
        <w:tc>
          <w:tcPr>
            <w:tcW w:w="4943" w:type="dxa"/>
            <w:shd w:val="clear" w:color="auto" w:fill="auto"/>
          </w:tcPr>
          <w:p w:rsidR="001C126C" w:rsidRPr="003B70BB" w:rsidRDefault="001C126C" w:rsidP="003B70BB">
            <w:pPr>
              <w:pStyle w:val="ENoteTableText"/>
            </w:pPr>
            <w:r w:rsidRPr="003B70BB">
              <w:t>am. No.</w:t>
            </w:r>
            <w:r w:rsidR="003B70BB">
              <w:t> </w:t>
            </w:r>
            <w:r w:rsidRPr="003B70BB">
              <w:t>136, 2012</w:t>
            </w:r>
          </w:p>
        </w:tc>
      </w:tr>
      <w:tr w:rsidR="001C126C" w:rsidRPr="003B70BB" w:rsidTr="001C126C">
        <w:trPr>
          <w:cantSplit/>
        </w:trPr>
        <w:tc>
          <w:tcPr>
            <w:tcW w:w="2139" w:type="dxa"/>
            <w:shd w:val="clear" w:color="auto" w:fill="auto"/>
          </w:tcPr>
          <w:p w:rsidR="001C126C" w:rsidRPr="003B70BB" w:rsidRDefault="001C126C" w:rsidP="003B70BB">
            <w:pPr>
              <w:pStyle w:val="ENoteTableText"/>
              <w:tabs>
                <w:tab w:val="center" w:leader="dot" w:pos="2268"/>
              </w:tabs>
            </w:pPr>
            <w:r w:rsidRPr="003B70BB">
              <w:t>Note to s. 23</w:t>
            </w:r>
            <w:r w:rsidRPr="003B70BB">
              <w:tab/>
            </w:r>
          </w:p>
        </w:tc>
        <w:tc>
          <w:tcPr>
            <w:tcW w:w="4943" w:type="dxa"/>
            <w:shd w:val="clear" w:color="auto" w:fill="auto"/>
          </w:tcPr>
          <w:p w:rsidR="001C126C" w:rsidRPr="003B70BB" w:rsidRDefault="001C126C" w:rsidP="003B70BB">
            <w:pPr>
              <w:pStyle w:val="ENoteTableText"/>
            </w:pPr>
            <w:r w:rsidRPr="003B70BB">
              <w:t>ad. No.</w:t>
            </w:r>
            <w:r w:rsidR="003B70BB">
              <w:t> </w:t>
            </w:r>
            <w:r w:rsidRPr="003B70BB">
              <w:t>136, 2012</w:t>
            </w:r>
          </w:p>
        </w:tc>
      </w:tr>
      <w:tr w:rsidR="001C126C" w:rsidRPr="003B70BB" w:rsidTr="001C126C">
        <w:trPr>
          <w:cantSplit/>
        </w:trPr>
        <w:tc>
          <w:tcPr>
            <w:tcW w:w="2139" w:type="dxa"/>
            <w:shd w:val="clear" w:color="auto" w:fill="auto"/>
          </w:tcPr>
          <w:p w:rsidR="001C126C" w:rsidRPr="003B70BB" w:rsidRDefault="001C126C" w:rsidP="003B70BB">
            <w:pPr>
              <w:pStyle w:val="ENoteTableText"/>
            </w:pPr>
            <w:r w:rsidRPr="003B70BB">
              <w:rPr>
                <w:b/>
              </w:rPr>
              <w:t>Part</w:t>
            </w:r>
            <w:r w:rsidR="003B70BB">
              <w:rPr>
                <w:b/>
              </w:rPr>
              <w:t> </w:t>
            </w:r>
            <w:r w:rsidRPr="003B70BB">
              <w:rPr>
                <w:b/>
              </w:rPr>
              <w:t>4</w:t>
            </w:r>
          </w:p>
        </w:tc>
        <w:tc>
          <w:tcPr>
            <w:tcW w:w="4943" w:type="dxa"/>
            <w:shd w:val="clear" w:color="auto" w:fill="auto"/>
          </w:tcPr>
          <w:p w:rsidR="001C126C" w:rsidRPr="003B70BB" w:rsidRDefault="001C126C" w:rsidP="003B70BB">
            <w:pPr>
              <w:pStyle w:val="ENoteTableText"/>
            </w:pPr>
          </w:p>
        </w:tc>
      </w:tr>
      <w:tr w:rsidR="001C126C" w:rsidRPr="003B70BB" w:rsidTr="001C126C">
        <w:trPr>
          <w:cantSplit/>
        </w:trPr>
        <w:tc>
          <w:tcPr>
            <w:tcW w:w="2139" w:type="dxa"/>
            <w:shd w:val="clear" w:color="auto" w:fill="auto"/>
          </w:tcPr>
          <w:p w:rsidR="001C126C" w:rsidRPr="003B70BB" w:rsidRDefault="001C126C" w:rsidP="003B70BB">
            <w:pPr>
              <w:pStyle w:val="ENoteTableText"/>
            </w:pPr>
            <w:r w:rsidRPr="003B70BB">
              <w:rPr>
                <w:b/>
              </w:rPr>
              <w:t>Division</w:t>
            </w:r>
            <w:r w:rsidR="003B70BB">
              <w:rPr>
                <w:b/>
              </w:rPr>
              <w:t> </w:t>
            </w:r>
            <w:r w:rsidRPr="003B70BB">
              <w:rPr>
                <w:b/>
              </w:rPr>
              <w:t>2</w:t>
            </w:r>
          </w:p>
        </w:tc>
        <w:tc>
          <w:tcPr>
            <w:tcW w:w="4943" w:type="dxa"/>
            <w:shd w:val="clear" w:color="auto" w:fill="auto"/>
          </w:tcPr>
          <w:p w:rsidR="001C126C" w:rsidRPr="003B70BB" w:rsidRDefault="001C126C" w:rsidP="003B70BB">
            <w:pPr>
              <w:pStyle w:val="ENoteTableText"/>
            </w:pPr>
          </w:p>
        </w:tc>
      </w:tr>
      <w:tr w:rsidR="001C126C" w:rsidRPr="003B70BB" w:rsidTr="001C126C">
        <w:trPr>
          <w:cantSplit/>
        </w:trPr>
        <w:tc>
          <w:tcPr>
            <w:tcW w:w="2139" w:type="dxa"/>
            <w:shd w:val="clear" w:color="auto" w:fill="auto"/>
          </w:tcPr>
          <w:p w:rsidR="001C126C" w:rsidRPr="003B70BB" w:rsidRDefault="001C126C" w:rsidP="003B70BB">
            <w:pPr>
              <w:pStyle w:val="ENoteTableText"/>
              <w:tabs>
                <w:tab w:val="center" w:leader="dot" w:pos="2268"/>
              </w:tabs>
            </w:pPr>
            <w:r w:rsidRPr="003B70BB">
              <w:t>s. 40</w:t>
            </w:r>
            <w:r w:rsidRPr="003B70BB">
              <w:tab/>
            </w:r>
          </w:p>
        </w:tc>
        <w:tc>
          <w:tcPr>
            <w:tcW w:w="4943" w:type="dxa"/>
            <w:shd w:val="clear" w:color="auto" w:fill="auto"/>
          </w:tcPr>
          <w:p w:rsidR="001C126C" w:rsidRPr="003B70BB" w:rsidRDefault="001C126C" w:rsidP="003B70BB">
            <w:pPr>
              <w:pStyle w:val="ENoteTableText"/>
            </w:pPr>
            <w:r w:rsidRPr="003B70BB">
              <w:t>am. No.</w:t>
            </w:r>
            <w:r w:rsidR="003B70BB">
              <w:t> </w:t>
            </w:r>
            <w:r w:rsidRPr="003B70BB">
              <w:t>136, 2012</w:t>
            </w:r>
          </w:p>
        </w:tc>
      </w:tr>
      <w:tr w:rsidR="001C126C" w:rsidRPr="003B70BB" w:rsidTr="001C126C">
        <w:trPr>
          <w:cantSplit/>
        </w:trPr>
        <w:tc>
          <w:tcPr>
            <w:tcW w:w="2139" w:type="dxa"/>
            <w:shd w:val="clear" w:color="auto" w:fill="auto"/>
          </w:tcPr>
          <w:p w:rsidR="001C126C" w:rsidRPr="003B70BB" w:rsidRDefault="001C126C" w:rsidP="003B70BB">
            <w:pPr>
              <w:pStyle w:val="ENoteTableText"/>
              <w:tabs>
                <w:tab w:val="center" w:leader="dot" w:pos="2268"/>
              </w:tabs>
            </w:pPr>
            <w:r w:rsidRPr="003B70BB">
              <w:t xml:space="preserve">Note to s. 40(1) </w:t>
            </w:r>
            <w:r w:rsidRPr="003B70BB">
              <w:tab/>
            </w:r>
          </w:p>
        </w:tc>
        <w:tc>
          <w:tcPr>
            <w:tcW w:w="4943" w:type="dxa"/>
            <w:shd w:val="clear" w:color="auto" w:fill="auto"/>
          </w:tcPr>
          <w:p w:rsidR="001C126C" w:rsidRPr="003B70BB" w:rsidRDefault="001C126C" w:rsidP="003B70BB">
            <w:pPr>
              <w:pStyle w:val="ENoteTableText"/>
            </w:pPr>
            <w:r w:rsidRPr="003B70BB">
              <w:t>ad. No.</w:t>
            </w:r>
            <w:r w:rsidR="003B70BB">
              <w:t> </w:t>
            </w:r>
            <w:r w:rsidRPr="003B70BB">
              <w:t>136, 2012</w:t>
            </w:r>
          </w:p>
        </w:tc>
      </w:tr>
      <w:tr w:rsidR="001C126C" w:rsidRPr="003B70BB" w:rsidTr="003B70BB">
        <w:trPr>
          <w:cantSplit/>
        </w:trPr>
        <w:tc>
          <w:tcPr>
            <w:tcW w:w="2139" w:type="dxa"/>
            <w:tcBorders>
              <w:bottom w:val="single" w:sz="12" w:space="0" w:color="auto"/>
            </w:tcBorders>
            <w:shd w:val="clear" w:color="auto" w:fill="auto"/>
          </w:tcPr>
          <w:p w:rsidR="001C126C" w:rsidRPr="003B70BB" w:rsidRDefault="001C126C" w:rsidP="003B70BB">
            <w:pPr>
              <w:pStyle w:val="ENoteTableText"/>
              <w:tabs>
                <w:tab w:val="center" w:leader="dot" w:pos="2268"/>
              </w:tabs>
            </w:pPr>
            <w:r w:rsidRPr="003B70BB">
              <w:t xml:space="preserve">Note to s. 40(2) </w:t>
            </w:r>
            <w:r w:rsidRPr="003B70BB">
              <w:tab/>
            </w:r>
          </w:p>
        </w:tc>
        <w:tc>
          <w:tcPr>
            <w:tcW w:w="4943" w:type="dxa"/>
            <w:tcBorders>
              <w:bottom w:val="single" w:sz="12" w:space="0" w:color="auto"/>
            </w:tcBorders>
            <w:shd w:val="clear" w:color="auto" w:fill="auto"/>
          </w:tcPr>
          <w:p w:rsidR="001C126C" w:rsidRPr="003B70BB" w:rsidRDefault="001C126C" w:rsidP="003B70BB">
            <w:pPr>
              <w:pStyle w:val="ENoteTableText"/>
            </w:pPr>
            <w:r w:rsidRPr="003B70BB">
              <w:t>ad. No.</w:t>
            </w:r>
            <w:r w:rsidR="003B70BB">
              <w:t> </w:t>
            </w:r>
            <w:r w:rsidRPr="003B70BB">
              <w:t>136, 2012</w:t>
            </w:r>
          </w:p>
        </w:tc>
      </w:tr>
    </w:tbl>
    <w:p w:rsidR="00F30C96" w:rsidRPr="003B70BB" w:rsidRDefault="00F30C96" w:rsidP="003B70BB">
      <w:pPr>
        <w:sectPr w:rsidR="00F30C96" w:rsidRPr="003B70BB" w:rsidSect="002458BF">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6E093F" w:rsidRPr="003B70BB" w:rsidRDefault="006E093F" w:rsidP="006E093F"/>
    <w:sectPr w:rsidR="006E093F" w:rsidRPr="003B70BB" w:rsidSect="002458BF">
      <w:headerReference w:type="even" r:id="rId33"/>
      <w:headerReference w:type="default" r:id="rId34"/>
      <w:type w:val="continuous"/>
      <w:pgSz w:w="11907" w:h="16839" w:code="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BB" w:rsidRDefault="003B70BB" w:rsidP="00DF7059">
      <w:pPr>
        <w:spacing w:line="240" w:lineRule="auto"/>
      </w:pPr>
      <w:r>
        <w:separator/>
      </w:r>
    </w:p>
  </w:endnote>
  <w:endnote w:type="continuationSeparator" w:id="0">
    <w:p w:rsidR="003B70BB" w:rsidRDefault="003B70BB" w:rsidP="00DF7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Default="003B70B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B3B51" w:rsidRDefault="003B70BB" w:rsidP="003B70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70BB" w:rsidRPr="007B3B51" w:rsidTr="003B70BB">
      <w:tc>
        <w:tcPr>
          <w:tcW w:w="1247" w:type="dxa"/>
        </w:tcPr>
        <w:p w:rsidR="003B70BB" w:rsidRPr="007B3B51" w:rsidRDefault="003B70BB" w:rsidP="003B70BB">
          <w:pPr>
            <w:rPr>
              <w:i/>
              <w:sz w:val="16"/>
              <w:szCs w:val="16"/>
            </w:rPr>
          </w:pPr>
        </w:p>
      </w:tc>
      <w:tc>
        <w:tcPr>
          <w:tcW w:w="5387" w:type="dxa"/>
          <w:gridSpan w:val="3"/>
        </w:tcPr>
        <w:p w:rsidR="003B70BB" w:rsidRPr="007B3B51" w:rsidRDefault="003B70BB" w:rsidP="003B70B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BF">
            <w:rPr>
              <w:i/>
              <w:noProof/>
              <w:sz w:val="16"/>
              <w:szCs w:val="16"/>
            </w:rPr>
            <w:t>Australian National Preventive Health Agency Act 2010</w:t>
          </w:r>
          <w:r w:rsidRPr="007B3B51">
            <w:rPr>
              <w:i/>
              <w:sz w:val="16"/>
              <w:szCs w:val="16"/>
            </w:rPr>
            <w:fldChar w:fldCharType="end"/>
          </w:r>
        </w:p>
      </w:tc>
      <w:tc>
        <w:tcPr>
          <w:tcW w:w="669" w:type="dxa"/>
        </w:tcPr>
        <w:p w:rsidR="003B70BB" w:rsidRPr="007B3B51" w:rsidRDefault="003B70BB" w:rsidP="003B70B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BF">
            <w:rPr>
              <w:i/>
              <w:noProof/>
              <w:sz w:val="16"/>
              <w:szCs w:val="16"/>
            </w:rPr>
            <w:t>41</w:t>
          </w:r>
          <w:r w:rsidRPr="007B3B51">
            <w:rPr>
              <w:i/>
              <w:sz w:val="16"/>
              <w:szCs w:val="16"/>
            </w:rPr>
            <w:fldChar w:fldCharType="end"/>
          </w:r>
        </w:p>
      </w:tc>
    </w:tr>
    <w:tr w:rsidR="003B70BB" w:rsidRPr="00130F37" w:rsidTr="003B70BB">
      <w:tc>
        <w:tcPr>
          <w:tcW w:w="2190" w:type="dxa"/>
          <w:gridSpan w:val="2"/>
        </w:tcPr>
        <w:p w:rsidR="003B70BB" w:rsidRPr="00130F37" w:rsidRDefault="003B70BB" w:rsidP="003B70B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29A0">
            <w:rPr>
              <w:sz w:val="16"/>
              <w:szCs w:val="16"/>
            </w:rPr>
            <w:t>2</w:t>
          </w:r>
          <w:r w:rsidRPr="00130F37">
            <w:rPr>
              <w:sz w:val="16"/>
              <w:szCs w:val="16"/>
            </w:rPr>
            <w:fldChar w:fldCharType="end"/>
          </w:r>
        </w:p>
      </w:tc>
      <w:tc>
        <w:tcPr>
          <w:tcW w:w="2920" w:type="dxa"/>
        </w:tcPr>
        <w:p w:rsidR="003B70BB" w:rsidRPr="00130F37" w:rsidRDefault="003B70BB" w:rsidP="003B70B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29A0">
            <w:rPr>
              <w:sz w:val="16"/>
              <w:szCs w:val="16"/>
            </w:rPr>
            <w:t>1/7/16</w:t>
          </w:r>
          <w:r w:rsidRPr="00130F37">
            <w:rPr>
              <w:sz w:val="16"/>
              <w:szCs w:val="16"/>
            </w:rPr>
            <w:fldChar w:fldCharType="end"/>
          </w:r>
        </w:p>
      </w:tc>
      <w:tc>
        <w:tcPr>
          <w:tcW w:w="2193" w:type="dxa"/>
          <w:gridSpan w:val="2"/>
        </w:tcPr>
        <w:p w:rsidR="003B70BB" w:rsidRPr="00130F37" w:rsidRDefault="003B70BB" w:rsidP="003B70B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29A0">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29A0">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29A0">
            <w:rPr>
              <w:noProof/>
              <w:sz w:val="16"/>
              <w:szCs w:val="16"/>
            </w:rPr>
            <w:t>4/7/16</w:t>
          </w:r>
          <w:r w:rsidRPr="00130F37">
            <w:rPr>
              <w:sz w:val="16"/>
              <w:szCs w:val="16"/>
            </w:rPr>
            <w:fldChar w:fldCharType="end"/>
          </w:r>
        </w:p>
      </w:tc>
    </w:tr>
  </w:tbl>
  <w:p w:rsidR="003B70BB" w:rsidRPr="001C126C" w:rsidRDefault="003B70BB" w:rsidP="001C126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B3B51" w:rsidRDefault="003B70BB" w:rsidP="003B70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70BB" w:rsidRPr="007B3B51" w:rsidTr="003B70BB">
      <w:tc>
        <w:tcPr>
          <w:tcW w:w="1247" w:type="dxa"/>
        </w:tcPr>
        <w:p w:rsidR="003B70BB" w:rsidRPr="007B3B51" w:rsidRDefault="003B70BB" w:rsidP="003B70BB">
          <w:pPr>
            <w:rPr>
              <w:i/>
              <w:sz w:val="16"/>
              <w:szCs w:val="16"/>
            </w:rPr>
          </w:pPr>
        </w:p>
      </w:tc>
      <w:tc>
        <w:tcPr>
          <w:tcW w:w="5387" w:type="dxa"/>
          <w:gridSpan w:val="3"/>
        </w:tcPr>
        <w:p w:rsidR="003B70BB" w:rsidRPr="007B3B51" w:rsidRDefault="003B70BB" w:rsidP="003B70B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29A0">
            <w:rPr>
              <w:i/>
              <w:noProof/>
              <w:sz w:val="16"/>
              <w:szCs w:val="16"/>
            </w:rPr>
            <w:t>Australian National Preventive Health Agency Act 2010</w:t>
          </w:r>
          <w:r w:rsidRPr="007B3B51">
            <w:rPr>
              <w:i/>
              <w:sz w:val="16"/>
              <w:szCs w:val="16"/>
            </w:rPr>
            <w:fldChar w:fldCharType="end"/>
          </w:r>
        </w:p>
      </w:tc>
      <w:tc>
        <w:tcPr>
          <w:tcW w:w="669" w:type="dxa"/>
        </w:tcPr>
        <w:p w:rsidR="003B70BB" w:rsidRPr="007B3B51" w:rsidRDefault="003B70BB" w:rsidP="003B70B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r>
    <w:tr w:rsidR="003B70BB" w:rsidRPr="00130F37" w:rsidTr="003B70BB">
      <w:tc>
        <w:tcPr>
          <w:tcW w:w="2190" w:type="dxa"/>
          <w:gridSpan w:val="2"/>
        </w:tcPr>
        <w:p w:rsidR="003B70BB" w:rsidRPr="00130F37" w:rsidRDefault="003B70BB" w:rsidP="003B70B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29A0">
            <w:rPr>
              <w:sz w:val="16"/>
              <w:szCs w:val="16"/>
            </w:rPr>
            <w:t>2</w:t>
          </w:r>
          <w:r w:rsidRPr="00130F37">
            <w:rPr>
              <w:sz w:val="16"/>
              <w:szCs w:val="16"/>
            </w:rPr>
            <w:fldChar w:fldCharType="end"/>
          </w:r>
        </w:p>
      </w:tc>
      <w:tc>
        <w:tcPr>
          <w:tcW w:w="2920" w:type="dxa"/>
        </w:tcPr>
        <w:p w:rsidR="003B70BB" w:rsidRPr="00130F37" w:rsidRDefault="003B70BB" w:rsidP="003B70B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29A0">
            <w:rPr>
              <w:sz w:val="16"/>
              <w:szCs w:val="16"/>
            </w:rPr>
            <w:t>1/7/16</w:t>
          </w:r>
          <w:r w:rsidRPr="00130F37">
            <w:rPr>
              <w:sz w:val="16"/>
              <w:szCs w:val="16"/>
            </w:rPr>
            <w:fldChar w:fldCharType="end"/>
          </w:r>
        </w:p>
      </w:tc>
      <w:tc>
        <w:tcPr>
          <w:tcW w:w="2193" w:type="dxa"/>
          <w:gridSpan w:val="2"/>
        </w:tcPr>
        <w:p w:rsidR="003B70BB" w:rsidRPr="00130F37" w:rsidRDefault="003B70BB" w:rsidP="003B70B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29A0">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29A0">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29A0">
            <w:rPr>
              <w:noProof/>
              <w:sz w:val="16"/>
              <w:szCs w:val="16"/>
            </w:rPr>
            <w:t>4/7/16</w:t>
          </w:r>
          <w:r w:rsidRPr="00130F37">
            <w:rPr>
              <w:sz w:val="16"/>
              <w:szCs w:val="16"/>
            </w:rPr>
            <w:fldChar w:fldCharType="end"/>
          </w:r>
        </w:p>
      </w:tc>
    </w:tr>
  </w:tbl>
  <w:p w:rsidR="003B70BB" w:rsidRPr="001C126C" w:rsidRDefault="003B70BB" w:rsidP="001C1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Default="003B70BB" w:rsidP="003B70B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ED79B6" w:rsidRDefault="003B70BB" w:rsidP="003B70B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B3B51" w:rsidRDefault="003B70BB" w:rsidP="003B70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70BB" w:rsidRPr="007B3B51" w:rsidTr="003B70BB">
      <w:tc>
        <w:tcPr>
          <w:tcW w:w="1247" w:type="dxa"/>
        </w:tcPr>
        <w:p w:rsidR="003B70BB" w:rsidRPr="007B3B51" w:rsidRDefault="003B70BB" w:rsidP="003B70B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BF">
            <w:rPr>
              <w:i/>
              <w:noProof/>
              <w:sz w:val="16"/>
              <w:szCs w:val="16"/>
            </w:rPr>
            <w:t>ii</w:t>
          </w:r>
          <w:r w:rsidRPr="007B3B51">
            <w:rPr>
              <w:i/>
              <w:sz w:val="16"/>
              <w:szCs w:val="16"/>
            </w:rPr>
            <w:fldChar w:fldCharType="end"/>
          </w:r>
        </w:p>
      </w:tc>
      <w:tc>
        <w:tcPr>
          <w:tcW w:w="5387" w:type="dxa"/>
          <w:gridSpan w:val="3"/>
        </w:tcPr>
        <w:p w:rsidR="003B70BB" w:rsidRPr="007B3B51" w:rsidRDefault="003B70BB" w:rsidP="003B70B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BF">
            <w:rPr>
              <w:i/>
              <w:noProof/>
              <w:sz w:val="16"/>
              <w:szCs w:val="16"/>
            </w:rPr>
            <w:t>Australian National Preventive Health Agency Act 2010</w:t>
          </w:r>
          <w:r w:rsidRPr="007B3B51">
            <w:rPr>
              <w:i/>
              <w:sz w:val="16"/>
              <w:szCs w:val="16"/>
            </w:rPr>
            <w:fldChar w:fldCharType="end"/>
          </w:r>
        </w:p>
      </w:tc>
      <w:tc>
        <w:tcPr>
          <w:tcW w:w="669" w:type="dxa"/>
        </w:tcPr>
        <w:p w:rsidR="003B70BB" w:rsidRPr="007B3B51" w:rsidRDefault="003B70BB" w:rsidP="003B70BB">
          <w:pPr>
            <w:jc w:val="right"/>
            <w:rPr>
              <w:sz w:val="16"/>
              <w:szCs w:val="16"/>
            </w:rPr>
          </w:pPr>
        </w:p>
      </w:tc>
    </w:tr>
    <w:tr w:rsidR="003B70BB" w:rsidRPr="0055472E" w:rsidTr="003B70BB">
      <w:tc>
        <w:tcPr>
          <w:tcW w:w="2190" w:type="dxa"/>
          <w:gridSpan w:val="2"/>
        </w:tcPr>
        <w:p w:rsidR="003B70BB" w:rsidRPr="0055472E" w:rsidRDefault="003B70BB" w:rsidP="003B70B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29A0">
            <w:rPr>
              <w:sz w:val="16"/>
              <w:szCs w:val="16"/>
            </w:rPr>
            <w:t>2</w:t>
          </w:r>
          <w:r w:rsidRPr="0055472E">
            <w:rPr>
              <w:sz w:val="16"/>
              <w:szCs w:val="16"/>
            </w:rPr>
            <w:fldChar w:fldCharType="end"/>
          </w:r>
        </w:p>
      </w:tc>
      <w:tc>
        <w:tcPr>
          <w:tcW w:w="2920" w:type="dxa"/>
        </w:tcPr>
        <w:p w:rsidR="003B70BB" w:rsidRPr="0055472E" w:rsidRDefault="003B70BB" w:rsidP="003B70B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29A0">
            <w:rPr>
              <w:sz w:val="16"/>
              <w:szCs w:val="16"/>
            </w:rPr>
            <w:t>1/7/16</w:t>
          </w:r>
          <w:r w:rsidRPr="0055472E">
            <w:rPr>
              <w:sz w:val="16"/>
              <w:szCs w:val="16"/>
            </w:rPr>
            <w:fldChar w:fldCharType="end"/>
          </w:r>
        </w:p>
      </w:tc>
      <w:tc>
        <w:tcPr>
          <w:tcW w:w="2193" w:type="dxa"/>
          <w:gridSpan w:val="2"/>
        </w:tcPr>
        <w:p w:rsidR="003B70BB" w:rsidRPr="0055472E" w:rsidRDefault="003B70BB" w:rsidP="003B70B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29A0">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29A0">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29A0">
            <w:rPr>
              <w:noProof/>
              <w:sz w:val="16"/>
              <w:szCs w:val="16"/>
            </w:rPr>
            <w:t>4/7/16</w:t>
          </w:r>
          <w:r w:rsidRPr="0055472E">
            <w:rPr>
              <w:sz w:val="16"/>
              <w:szCs w:val="16"/>
            </w:rPr>
            <w:fldChar w:fldCharType="end"/>
          </w:r>
        </w:p>
      </w:tc>
    </w:tr>
  </w:tbl>
  <w:p w:rsidR="003B70BB" w:rsidRPr="001C126C" w:rsidRDefault="003B70BB" w:rsidP="001C12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B3B51" w:rsidRDefault="003B70BB" w:rsidP="003B70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70BB" w:rsidRPr="007B3B51" w:rsidTr="003B70BB">
      <w:tc>
        <w:tcPr>
          <w:tcW w:w="1247" w:type="dxa"/>
        </w:tcPr>
        <w:p w:rsidR="003B70BB" w:rsidRPr="007B3B51" w:rsidRDefault="003B70BB" w:rsidP="003B70BB">
          <w:pPr>
            <w:rPr>
              <w:i/>
              <w:sz w:val="16"/>
              <w:szCs w:val="16"/>
            </w:rPr>
          </w:pPr>
        </w:p>
      </w:tc>
      <w:tc>
        <w:tcPr>
          <w:tcW w:w="5387" w:type="dxa"/>
          <w:gridSpan w:val="3"/>
        </w:tcPr>
        <w:p w:rsidR="003B70BB" w:rsidRPr="007B3B51" w:rsidRDefault="003B70BB" w:rsidP="003B70B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BF">
            <w:rPr>
              <w:i/>
              <w:noProof/>
              <w:sz w:val="16"/>
              <w:szCs w:val="16"/>
            </w:rPr>
            <w:t>Australian National Preventive Health Agency Act 2010</w:t>
          </w:r>
          <w:r w:rsidRPr="007B3B51">
            <w:rPr>
              <w:i/>
              <w:sz w:val="16"/>
              <w:szCs w:val="16"/>
            </w:rPr>
            <w:fldChar w:fldCharType="end"/>
          </w:r>
        </w:p>
      </w:tc>
      <w:tc>
        <w:tcPr>
          <w:tcW w:w="669" w:type="dxa"/>
        </w:tcPr>
        <w:p w:rsidR="003B70BB" w:rsidRPr="007B3B51" w:rsidRDefault="003B70BB" w:rsidP="003B70B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BF">
            <w:rPr>
              <w:i/>
              <w:noProof/>
              <w:sz w:val="16"/>
              <w:szCs w:val="16"/>
            </w:rPr>
            <w:t>i</w:t>
          </w:r>
          <w:r w:rsidRPr="007B3B51">
            <w:rPr>
              <w:i/>
              <w:sz w:val="16"/>
              <w:szCs w:val="16"/>
            </w:rPr>
            <w:fldChar w:fldCharType="end"/>
          </w:r>
        </w:p>
      </w:tc>
    </w:tr>
    <w:tr w:rsidR="003B70BB" w:rsidRPr="00130F37" w:rsidTr="003B70BB">
      <w:tc>
        <w:tcPr>
          <w:tcW w:w="2190" w:type="dxa"/>
          <w:gridSpan w:val="2"/>
        </w:tcPr>
        <w:p w:rsidR="003B70BB" w:rsidRPr="00130F37" w:rsidRDefault="003B70BB" w:rsidP="003B70B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29A0">
            <w:rPr>
              <w:sz w:val="16"/>
              <w:szCs w:val="16"/>
            </w:rPr>
            <w:t>2</w:t>
          </w:r>
          <w:r w:rsidRPr="00130F37">
            <w:rPr>
              <w:sz w:val="16"/>
              <w:szCs w:val="16"/>
            </w:rPr>
            <w:fldChar w:fldCharType="end"/>
          </w:r>
        </w:p>
      </w:tc>
      <w:tc>
        <w:tcPr>
          <w:tcW w:w="2920" w:type="dxa"/>
        </w:tcPr>
        <w:p w:rsidR="003B70BB" w:rsidRPr="00130F37" w:rsidRDefault="003B70BB" w:rsidP="003B70B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29A0">
            <w:rPr>
              <w:sz w:val="16"/>
              <w:szCs w:val="16"/>
            </w:rPr>
            <w:t>1/7/16</w:t>
          </w:r>
          <w:r w:rsidRPr="00130F37">
            <w:rPr>
              <w:sz w:val="16"/>
              <w:szCs w:val="16"/>
            </w:rPr>
            <w:fldChar w:fldCharType="end"/>
          </w:r>
        </w:p>
      </w:tc>
      <w:tc>
        <w:tcPr>
          <w:tcW w:w="2193" w:type="dxa"/>
          <w:gridSpan w:val="2"/>
        </w:tcPr>
        <w:p w:rsidR="003B70BB" w:rsidRPr="00130F37" w:rsidRDefault="003B70BB" w:rsidP="003B70B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29A0">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29A0">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29A0">
            <w:rPr>
              <w:noProof/>
              <w:sz w:val="16"/>
              <w:szCs w:val="16"/>
            </w:rPr>
            <w:t>4/7/16</w:t>
          </w:r>
          <w:r w:rsidRPr="00130F37">
            <w:rPr>
              <w:sz w:val="16"/>
              <w:szCs w:val="16"/>
            </w:rPr>
            <w:fldChar w:fldCharType="end"/>
          </w:r>
        </w:p>
      </w:tc>
    </w:tr>
  </w:tbl>
  <w:p w:rsidR="003B70BB" w:rsidRPr="001C126C" w:rsidRDefault="003B70BB" w:rsidP="001C12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B3B51" w:rsidRDefault="003B70BB" w:rsidP="003B70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70BB" w:rsidRPr="007B3B51" w:rsidTr="003B70BB">
      <w:tc>
        <w:tcPr>
          <w:tcW w:w="1247" w:type="dxa"/>
        </w:tcPr>
        <w:p w:rsidR="003B70BB" w:rsidRPr="007B3B51" w:rsidRDefault="003B70BB" w:rsidP="003B70B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BF">
            <w:rPr>
              <w:i/>
              <w:noProof/>
              <w:sz w:val="16"/>
              <w:szCs w:val="16"/>
            </w:rPr>
            <w:t>14</w:t>
          </w:r>
          <w:r w:rsidRPr="007B3B51">
            <w:rPr>
              <w:i/>
              <w:sz w:val="16"/>
              <w:szCs w:val="16"/>
            </w:rPr>
            <w:fldChar w:fldCharType="end"/>
          </w:r>
        </w:p>
      </w:tc>
      <w:tc>
        <w:tcPr>
          <w:tcW w:w="5387" w:type="dxa"/>
          <w:gridSpan w:val="3"/>
        </w:tcPr>
        <w:p w:rsidR="003B70BB" w:rsidRPr="007B3B51" w:rsidRDefault="003B70BB" w:rsidP="003B70B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BF">
            <w:rPr>
              <w:i/>
              <w:noProof/>
              <w:sz w:val="16"/>
              <w:szCs w:val="16"/>
            </w:rPr>
            <w:t>Australian National Preventive Health Agency Act 2010</w:t>
          </w:r>
          <w:r w:rsidRPr="007B3B51">
            <w:rPr>
              <w:i/>
              <w:sz w:val="16"/>
              <w:szCs w:val="16"/>
            </w:rPr>
            <w:fldChar w:fldCharType="end"/>
          </w:r>
        </w:p>
      </w:tc>
      <w:tc>
        <w:tcPr>
          <w:tcW w:w="669" w:type="dxa"/>
        </w:tcPr>
        <w:p w:rsidR="003B70BB" w:rsidRPr="007B3B51" w:rsidRDefault="003B70BB" w:rsidP="003B70BB">
          <w:pPr>
            <w:jc w:val="right"/>
            <w:rPr>
              <w:sz w:val="16"/>
              <w:szCs w:val="16"/>
            </w:rPr>
          </w:pPr>
        </w:p>
      </w:tc>
    </w:tr>
    <w:tr w:rsidR="003B70BB" w:rsidRPr="0055472E" w:rsidTr="003B70BB">
      <w:tc>
        <w:tcPr>
          <w:tcW w:w="2190" w:type="dxa"/>
          <w:gridSpan w:val="2"/>
        </w:tcPr>
        <w:p w:rsidR="003B70BB" w:rsidRPr="0055472E" w:rsidRDefault="003B70BB" w:rsidP="003B70B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29A0">
            <w:rPr>
              <w:sz w:val="16"/>
              <w:szCs w:val="16"/>
            </w:rPr>
            <w:t>2</w:t>
          </w:r>
          <w:r w:rsidRPr="0055472E">
            <w:rPr>
              <w:sz w:val="16"/>
              <w:szCs w:val="16"/>
            </w:rPr>
            <w:fldChar w:fldCharType="end"/>
          </w:r>
        </w:p>
      </w:tc>
      <w:tc>
        <w:tcPr>
          <w:tcW w:w="2920" w:type="dxa"/>
        </w:tcPr>
        <w:p w:rsidR="003B70BB" w:rsidRPr="0055472E" w:rsidRDefault="003B70BB" w:rsidP="003B70B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29A0">
            <w:rPr>
              <w:sz w:val="16"/>
              <w:szCs w:val="16"/>
            </w:rPr>
            <w:t>1/7/16</w:t>
          </w:r>
          <w:r w:rsidRPr="0055472E">
            <w:rPr>
              <w:sz w:val="16"/>
              <w:szCs w:val="16"/>
            </w:rPr>
            <w:fldChar w:fldCharType="end"/>
          </w:r>
        </w:p>
      </w:tc>
      <w:tc>
        <w:tcPr>
          <w:tcW w:w="2193" w:type="dxa"/>
          <w:gridSpan w:val="2"/>
        </w:tcPr>
        <w:p w:rsidR="003B70BB" w:rsidRPr="0055472E" w:rsidRDefault="003B70BB" w:rsidP="003B70B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29A0">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29A0">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29A0">
            <w:rPr>
              <w:noProof/>
              <w:sz w:val="16"/>
              <w:szCs w:val="16"/>
            </w:rPr>
            <w:t>4/7/16</w:t>
          </w:r>
          <w:r w:rsidRPr="0055472E">
            <w:rPr>
              <w:sz w:val="16"/>
              <w:szCs w:val="16"/>
            </w:rPr>
            <w:fldChar w:fldCharType="end"/>
          </w:r>
        </w:p>
      </w:tc>
    </w:tr>
  </w:tbl>
  <w:p w:rsidR="003B70BB" w:rsidRPr="001C126C" w:rsidRDefault="003B70BB" w:rsidP="001C126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B3B51" w:rsidRDefault="003B70BB" w:rsidP="003B70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70BB" w:rsidRPr="007B3B51" w:rsidTr="003B70BB">
      <w:tc>
        <w:tcPr>
          <w:tcW w:w="1247" w:type="dxa"/>
        </w:tcPr>
        <w:p w:rsidR="003B70BB" w:rsidRPr="007B3B51" w:rsidRDefault="003B70BB" w:rsidP="003B70BB">
          <w:pPr>
            <w:rPr>
              <w:i/>
              <w:sz w:val="16"/>
              <w:szCs w:val="16"/>
            </w:rPr>
          </w:pPr>
        </w:p>
      </w:tc>
      <w:tc>
        <w:tcPr>
          <w:tcW w:w="5387" w:type="dxa"/>
          <w:gridSpan w:val="3"/>
        </w:tcPr>
        <w:p w:rsidR="003B70BB" w:rsidRPr="007B3B51" w:rsidRDefault="003B70BB" w:rsidP="003B70B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BF">
            <w:rPr>
              <w:i/>
              <w:noProof/>
              <w:sz w:val="16"/>
              <w:szCs w:val="16"/>
            </w:rPr>
            <w:t>Australian National Preventive Health Agency Act 2010</w:t>
          </w:r>
          <w:r w:rsidRPr="007B3B51">
            <w:rPr>
              <w:i/>
              <w:sz w:val="16"/>
              <w:szCs w:val="16"/>
            </w:rPr>
            <w:fldChar w:fldCharType="end"/>
          </w:r>
        </w:p>
      </w:tc>
      <w:tc>
        <w:tcPr>
          <w:tcW w:w="669" w:type="dxa"/>
        </w:tcPr>
        <w:p w:rsidR="003B70BB" w:rsidRPr="007B3B51" w:rsidRDefault="003B70BB" w:rsidP="003B70B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BF">
            <w:rPr>
              <w:i/>
              <w:noProof/>
              <w:sz w:val="16"/>
              <w:szCs w:val="16"/>
            </w:rPr>
            <w:t>15</w:t>
          </w:r>
          <w:r w:rsidRPr="007B3B51">
            <w:rPr>
              <w:i/>
              <w:sz w:val="16"/>
              <w:szCs w:val="16"/>
            </w:rPr>
            <w:fldChar w:fldCharType="end"/>
          </w:r>
        </w:p>
      </w:tc>
    </w:tr>
    <w:tr w:rsidR="003B70BB" w:rsidRPr="00130F37" w:rsidTr="003B70BB">
      <w:tc>
        <w:tcPr>
          <w:tcW w:w="2190" w:type="dxa"/>
          <w:gridSpan w:val="2"/>
        </w:tcPr>
        <w:p w:rsidR="003B70BB" w:rsidRPr="00130F37" w:rsidRDefault="003B70BB" w:rsidP="003B70B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29A0">
            <w:rPr>
              <w:sz w:val="16"/>
              <w:szCs w:val="16"/>
            </w:rPr>
            <w:t>2</w:t>
          </w:r>
          <w:r w:rsidRPr="00130F37">
            <w:rPr>
              <w:sz w:val="16"/>
              <w:szCs w:val="16"/>
            </w:rPr>
            <w:fldChar w:fldCharType="end"/>
          </w:r>
        </w:p>
      </w:tc>
      <w:tc>
        <w:tcPr>
          <w:tcW w:w="2920" w:type="dxa"/>
        </w:tcPr>
        <w:p w:rsidR="003B70BB" w:rsidRPr="00130F37" w:rsidRDefault="003B70BB" w:rsidP="003B70B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929A0">
            <w:rPr>
              <w:sz w:val="16"/>
              <w:szCs w:val="16"/>
            </w:rPr>
            <w:t>1/7/16</w:t>
          </w:r>
          <w:r w:rsidRPr="00130F37">
            <w:rPr>
              <w:sz w:val="16"/>
              <w:szCs w:val="16"/>
            </w:rPr>
            <w:fldChar w:fldCharType="end"/>
          </w:r>
        </w:p>
      </w:tc>
      <w:tc>
        <w:tcPr>
          <w:tcW w:w="2193" w:type="dxa"/>
          <w:gridSpan w:val="2"/>
        </w:tcPr>
        <w:p w:rsidR="003B70BB" w:rsidRPr="00130F37" w:rsidRDefault="003B70BB" w:rsidP="003B70B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29A0">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929A0">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29A0">
            <w:rPr>
              <w:noProof/>
              <w:sz w:val="16"/>
              <w:szCs w:val="16"/>
            </w:rPr>
            <w:t>4/7/16</w:t>
          </w:r>
          <w:r w:rsidRPr="00130F37">
            <w:rPr>
              <w:sz w:val="16"/>
              <w:szCs w:val="16"/>
            </w:rPr>
            <w:fldChar w:fldCharType="end"/>
          </w:r>
        </w:p>
      </w:tc>
    </w:tr>
  </w:tbl>
  <w:p w:rsidR="003B70BB" w:rsidRPr="001C126C" w:rsidRDefault="003B70BB" w:rsidP="001C126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A1328" w:rsidRDefault="003B70BB" w:rsidP="00EF07BB">
    <w:pPr>
      <w:pBdr>
        <w:top w:val="single" w:sz="6" w:space="1" w:color="auto"/>
      </w:pBdr>
      <w:spacing w:before="120"/>
      <w:rPr>
        <w:sz w:val="18"/>
      </w:rPr>
    </w:pPr>
  </w:p>
  <w:p w:rsidR="003B70BB" w:rsidRPr="007A1328" w:rsidRDefault="003B70BB" w:rsidP="00EF07B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929A0">
      <w:rPr>
        <w:i/>
        <w:noProof/>
        <w:sz w:val="18"/>
      </w:rPr>
      <w:t>Australian National Preventive Health Agency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929A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w:t>
    </w:r>
    <w:r w:rsidRPr="007A1328">
      <w:rPr>
        <w:i/>
        <w:sz w:val="18"/>
      </w:rPr>
      <w:fldChar w:fldCharType="end"/>
    </w:r>
  </w:p>
  <w:p w:rsidR="003B70BB" w:rsidRPr="007A1328" w:rsidRDefault="003B70BB" w:rsidP="00EF07BB">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B3B51" w:rsidRDefault="003B70BB" w:rsidP="003B70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B70BB" w:rsidRPr="007B3B51" w:rsidTr="003B70BB">
      <w:tc>
        <w:tcPr>
          <w:tcW w:w="1247" w:type="dxa"/>
        </w:tcPr>
        <w:p w:rsidR="003B70BB" w:rsidRPr="007B3B51" w:rsidRDefault="003B70BB" w:rsidP="003B70B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BF">
            <w:rPr>
              <w:i/>
              <w:noProof/>
              <w:sz w:val="16"/>
              <w:szCs w:val="16"/>
            </w:rPr>
            <w:t>42</w:t>
          </w:r>
          <w:r w:rsidRPr="007B3B51">
            <w:rPr>
              <w:i/>
              <w:sz w:val="16"/>
              <w:szCs w:val="16"/>
            </w:rPr>
            <w:fldChar w:fldCharType="end"/>
          </w:r>
        </w:p>
      </w:tc>
      <w:tc>
        <w:tcPr>
          <w:tcW w:w="5387" w:type="dxa"/>
          <w:gridSpan w:val="3"/>
        </w:tcPr>
        <w:p w:rsidR="003B70BB" w:rsidRPr="007B3B51" w:rsidRDefault="003B70BB" w:rsidP="003B70B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BF">
            <w:rPr>
              <w:i/>
              <w:noProof/>
              <w:sz w:val="16"/>
              <w:szCs w:val="16"/>
            </w:rPr>
            <w:t>Australian National Preventive Health Agency Act 2010</w:t>
          </w:r>
          <w:r w:rsidRPr="007B3B51">
            <w:rPr>
              <w:i/>
              <w:sz w:val="16"/>
              <w:szCs w:val="16"/>
            </w:rPr>
            <w:fldChar w:fldCharType="end"/>
          </w:r>
        </w:p>
      </w:tc>
      <w:tc>
        <w:tcPr>
          <w:tcW w:w="669" w:type="dxa"/>
        </w:tcPr>
        <w:p w:rsidR="003B70BB" w:rsidRPr="007B3B51" w:rsidRDefault="003B70BB" w:rsidP="003B70BB">
          <w:pPr>
            <w:jc w:val="right"/>
            <w:rPr>
              <w:sz w:val="16"/>
              <w:szCs w:val="16"/>
            </w:rPr>
          </w:pPr>
        </w:p>
      </w:tc>
    </w:tr>
    <w:tr w:rsidR="003B70BB" w:rsidRPr="0055472E" w:rsidTr="003B70BB">
      <w:tc>
        <w:tcPr>
          <w:tcW w:w="2190" w:type="dxa"/>
          <w:gridSpan w:val="2"/>
        </w:tcPr>
        <w:p w:rsidR="003B70BB" w:rsidRPr="0055472E" w:rsidRDefault="003B70BB" w:rsidP="003B70B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929A0">
            <w:rPr>
              <w:sz w:val="16"/>
              <w:szCs w:val="16"/>
            </w:rPr>
            <w:t>2</w:t>
          </w:r>
          <w:r w:rsidRPr="0055472E">
            <w:rPr>
              <w:sz w:val="16"/>
              <w:szCs w:val="16"/>
            </w:rPr>
            <w:fldChar w:fldCharType="end"/>
          </w:r>
        </w:p>
      </w:tc>
      <w:tc>
        <w:tcPr>
          <w:tcW w:w="2920" w:type="dxa"/>
        </w:tcPr>
        <w:p w:rsidR="003B70BB" w:rsidRPr="0055472E" w:rsidRDefault="003B70BB" w:rsidP="003B70B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929A0">
            <w:rPr>
              <w:sz w:val="16"/>
              <w:szCs w:val="16"/>
            </w:rPr>
            <w:t>1/7/16</w:t>
          </w:r>
          <w:r w:rsidRPr="0055472E">
            <w:rPr>
              <w:sz w:val="16"/>
              <w:szCs w:val="16"/>
            </w:rPr>
            <w:fldChar w:fldCharType="end"/>
          </w:r>
        </w:p>
      </w:tc>
      <w:tc>
        <w:tcPr>
          <w:tcW w:w="2193" w:type="dxa"/>
          <w:gridSpan w:val="2"/>
        </w:tcPr>
        <w:p w:rsidR="003B70BB" w:rsidRPr="0055472E" w:rsidRDefault="003B70BB" w:rsidP="003B70B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929A0">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929A0">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929A0">
            <w:rPr>
              <w:noProof/>
              <w:sz w:val="16"/>
              <w:szCs w:val="16"/>
            </w:rPr>
            <w:t>4/7/16</w:t>
          </w:r>
          <w:r w:rsidRPr="0055472E">
            <w:rPr>
              <w:sz w:val="16"/>
              <w:szCs w:val="16"/>
            </w:rPr>
            <w:fldChar w:fldCharType="end"/>
          </w:r>
        </w:p>
      </w:tc>
    </w:tr>
  </w:tbl>
  <w:p w:rsidR="003B70BB" w:rsidRPr="001C126C" w:rsidRDefault="003B70BB" w:rsidP="001C1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BB" w:rsidRDefault="003B70BB" w:rsidP="00DF7059">
      <w:pPr>
        <w:spacing w:line="240" w:lineRule="auto"/>
      </w:pPr>
      <w:r>
        <w:separator/>
      </w:r>
    </w:p>
  </w:footnote>
  <w:footnote w:type="continuationSeparator" w:id="0">
    <w:p w:rsidR="003B70BB" w:rsidRDefault="003B70BB" w:rsidP="00DF70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Default="003B70BB" w:rsidP="003B70BB">
    <w:pPr>
      <w:pStyle w:val="Header"/>
      <w:pBdr>
        <w:bottom w:val="single" w:sz="6" w:space="1" w:color="auto"/>
      </w:pBdr>
    </w:pPr>
  </w:p>
  <w:p w:rsidR="003B70BB" w:rsidRDefault="003B70BB" w:rsidP="003B70BB">
    <w:pPr>
      <w:pStyle w:val="Header"/>
      <w:pBdr>
        <w:bottom w:val="single" w:sz="6" w:space="1" w:color="auto"/>
      </w:pBdr>
    </w:pPr>
  </w:p>
  <w:p w:rsidR="003B70BB" w:rsidRPr="001E77D2" w:rsidRDefault="003B70BB" w:rsidP="003B70B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E528B" w:rsidRDefault="003B70BB" w:rsidP="003B70BB">
    <w:pPr>
      <w:rPr>
        <w:sz w:val="26"/>
        <w:szCs w:val="26"/>
      </w:rPr>
    </w:pPr>
  </w:p>
  <w:p w:rsidR="003B70BB" w:rsidRPr="00750516" w:rsidRDefault="003B70BB" w:rsidP="003B70BB">
    <w:pPr>
      <w:rPr>
        <w:b/>
        <w:sz w:val="20"/>
      </w:rPr>
    </w:pPr>
    <w:r w:rsidRPr="00750516">
      <w:rPr>
        <w:b/>
        <w:sz w:val="20"/>
      </w:rPr>
      <w:t>Endnotes</w:t>
    </w:r>
  </w:p>
  <w:p w:rsidR="003B70BB" w:rsidRPr="007A1328" w:rsidRDefault="003B70BB" w:rsidP="003B70BB">
    <w:pPr>
      <w:rPr>
        <w:sz w:val="20"/>
      </w:rPr>
    </w:pPr>
  </w:p>
  <w:p w:rsidR="003B70BB" w:rsidRPr="007A1328" w:rsidRDefault="003B70BB" w:rsidP="003B70BB">
    <w:pPr>
      <w:rPr>
        <w:b/>
        <w:sz w:val="24"/>
      </w:rPr>
    </w:pPr>
  </w:p>
  <w:p w:rsidR="003B70BB" w:rsidRPr="007E528B" w:rsidRDefault="003B70BB" w:rsidP="003B70B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458BF">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7E528B" w:rsidRDefault="003B70BB" w:rsidP="003B70BB">
    <w:pPr>
      <w:jc w:val="right"/>
      <w:rPr>
        <w:sz w:val="26"/>
        <w:szCs w:val="26"/>
      </w:rPr>
    </w:pPr>
  </w:p>
  <w:p w:rsidR="003B70BB" w:rsidRPr="00750516" w:rsidRDefault="003B70BB" w:rsidP="003B70BB">
    <w:pPr>
      <w:jc w:val="right"/>
      <w:rPr>
        <w:b/>
        <w:sz w:val="20"/>
      </w:rPr>
    </w:pPr>
    <w:r w:rsidRPr="00750516">
      <w:rPr>
        <w:b/>
        <w:sz w:val="20"/>
      </w:rPr>
      <w:t>Endnotes</w:t>
    </w:r>
  </w:p>
  <w:p w:rsidR="003B70BB" w:rsidRPr="007A1328" w:rsidRDefault="003B70BB" w:rsidP="003B70BB">
    <w:pPr>
      <w:jc w:val="right"/>
      <w:rPr>
        <w:sz w:val="20"/>
      </w:rPr>
    </w:pPr>
  </w:p>
  <w:p w:rsidR="003B70BB" w:rsidRPr="007A1328" w:rsidRDefault="003B70BB" w:rsidP="003B70BB">
    <w:pPr>
      <w:jc w:val="right"/>
      <w:rPr>
        <w:b/>
        <w:sz w:val="24"/>
      </w:rPr>
    </w:pPr>
  </w:p>
  <w:p w:rsidR="003B70BB" w:rsidRPr="007E528B" w:rsidRDefault="003B70BB" w:rsidP="003B70B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458BF">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E140E4" w:rsidRDefault="003B70BB">
    <w:pPr>
      <w:keepNext/>
      <w:jc w:val="right"/>
      <w:rPr>
        <w:sz w:val="20"/>
      </w:rPr>
    </w:pPr>
  </w:p>
  <w:p w:rsidR="003B70BB" w:rsidRPr="00E93190" w:rsidRDefault="003B70BB">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8929A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8929A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B70BB" w:rsidRPr="008C6D62" w:rsidRDefault="003B70BB">
    <w:pPr>
      <w:keepNext/>
      <w:rPr>
        <w:sz w:val="20"/>
      </w:rPr>
    </w:pPr>
  </w:p>
  <w:p w:rsidR="003B70BB" w:rsidRPr="00E140E4" w:rsidRDefault="003B70BB">
    <w:pPr>
      <w:keepNext/>
    </w:pPr>
  </w:p>
  <w:p w:rsidR="003B70BB" w:rsidRPr="00E93190" w:rsidRDefault="003B70BB">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8929A0">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B70BB" w:rsidRPr="008C6D62" w:rsidRDefault="003B70BB">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E140E4" w:rsidRDefault="003B70BB">
    <w:pPr>
      <w:keepNext/>
      <w:jc w:val="right"/>
      <w:rPr>
        <w:sz w:val="20"/>
      </w:rPr>
    </w:pPr>
  </w:p>
  <w:p w:rsidR="003B70BB" w:rsidRPr="00E93190" w:rsidRDefault="003B70BB">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8929A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8929A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B70BB" w:rsidRPr="008C6D62" w:rsidRDefault="003B70BB">
    <w:pPr>
      <w:keepNext/>
      <w:jc w:val="right"/>
      <w:rPr>
        <w:sz w:val="20"/>
      </w:rPr>
    </w:pPr>
  </w:p>
  <w:p w:rsidR="003B70BB" w:rsidRPr="00E140E4" w:rsidRDefault="003B70BB">
    <w:pPr>
      <w:keepNext/>
      <w:jc w:val="right"/>
    </w:pPr>
  </w:p>
  <w:p w:rsidR="003B70BB" w:rsidRPr="00E93190" w:rsidRDefault="003B70BB">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8929A0">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B70BB" w:rsidRPr="008C6D62" w:rsidRDefault="003B70BB">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Default="003B70BB" w:rsidP="003B70BB">
    <w:pPr>
      <w:pStyle w:val="Header"/>
      <w:pBdr>
        <w:bottom w:val="single" w:sz="4" w:space="1" w:color="auto"/>
      </w:pBdr>
    </w:pPr>
  </w:p>
  <w:p w:rsidR="003B70BB" w:rsidRDefault="003B70BB" w:rsidP="003B70BB">
    <w:pPr>
      <w:pStyle w:val="Header"/>
      <w:pBdr>
        <w:bottom w:val="single" w:sz="4" w:space="1" w:color="auto"/>
      </w:pBdr>
    </w:pPr>
  </w:p>
  <w:p w:rsidR="003B70BB" w:rsidRPr="001E77D2" w:rsidRDefault="003B70BB" w:rsidP="003B70B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5F1388" w:rsidRDefault="003B70BB" w:rsidP="003B70B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ED79B6" w:rsidRDefault="003B70BB" w:rsidP="003B70B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ED79B6" w:rsidRDefault="003B70BB" w:rsidP="003B70B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ED79B6" w:rsidRDefault="003B70BB" w:rsidP="003B70B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FF4C0F" w:rsidRDefault="003B70B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3B70BB" w:rsidRPr="00FF4C0F" w:rsidRDefault="003B70B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2458BF">
      <w:rPr>
        <w:b/>
        <w:noProof/>
        <w:sz w:val="20"/>
      </w:rPr>
      <w:t>Part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2458BF">
      <w:rPr>
        <w:noProof/>
        <w:sz w:val="20"/>
      </w:rPr>
      <w:t>Chief Executive Officer, staff and consultants</w:t>
    </w:r>
    <w:r w:rsidRPr="00FF4C0F">
      <w:rPr>
        <w:sz w:val="20"/>
      </w:rPr>
      <w:fldChar w:fldCharType="end"/>
    </w:r>
  </w:p>
  <w:p w:rsidR="003B70BB" w:rsidRPr="00FF4C0F" w:rsidRDefault="003B70B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2458BF">
      <w:rPr>
        <w:sz w:val="20"/>
      </w:rPr>
      <w:fldChar w:fldCharType="separate"/>
    </w:r>
    <w:r w:rsidR="002458BF">
      <w:rPr>
        <w:b/>
        <w:noProof/>
        <w:sz w:val="20"/>
      </w:rPr>
      <w:t>Division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2458BF">
      <w:rPr>
        <w:sz w:val="20"/>
      </w:rPr>
      <w:fldChar w:fldCharType="separate"/>
    </w:r>
    <w:r w:rsidR="002458BF">
      <w:rPr>
        <w:noProof/>
        <w:sz w:val="20"/>
      </w:rPr>
      <w:t>Staff and consultants</w:t>
    </w:r>
    <w:r w:rsidRPr="00FF4C0F">
      <w:rPr>
        <w:sz w:val="20"/>
      </w:rPr>
      <w:fldChar w:fldCharType="end"/>
    </w:r>
  </w:p>
  <w:p w:rsidR="003B70BB" w:rsidRPr="00E140E4" w:rsidRDefault="003B70BB">
    <w:pPr>
      <w:keepNext/>
    </w:pPr>
  </w:p>
  <w:p w:rsidR="003B70BB" w:rsidRPr="00E140E4" w:rsidRDefault="003B70BB">
    <w:pPr>
      <w:keepNext/>
      <w:rPr>
        <w:b/>
      </w:rPr>
    </w:pPr>
    <w:r w:rsidRPr="00E140E4">
      <w:t>Section</w:t>
    </w:r>
    <w:r w:rsidRPr="00FF4C0F">
      <w:t xml:space="preserve"> </w:t>
    </w:r>
    <w:fldSimple w:instr=" STYLEREF  CharSectno  \* CHARFORMAT ">
      <w:r w:rsidR="002458BF">
        <w:rPr>
          <w:noProof/>
        </w:rPr>
        <w:t>27</w:t>
      </w:r>
    </w:fldSimple>
  </w:p>
  <w:p w:rsidR="003B70BB" w:rsidRPr="00E140E4" w:rsidRDefault="003B70BB">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FF4C0F" w:rsidRDefault="003B70BB">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3B70BB" w:rsidRPr="00FF4C0F" w:rsidRDefault="003B70BB">
    <w:pPr>
      <w:keepNext/>
      <w:jc w:val="right"/>
      <w:rPr>
        <w:sz w:val="20"/>
      </w:rPr>
    </w:pPr>
    <w:r w:rsidRPr="00FF4C0F">
      <w:rPr>
        <w:sz w:val="20"/>
      </w:rPr>
      <w:fldChar w:fldCharType="begin"/>
    </w:r>
    <w:r w:rsidRPr="00FF4C0F">
      <w:rPr>
        <w:sz w:val="20"/>
      </w:rPr>
      <w:instrText xml:space="preserve"> STYLEREF  CharPartText  \* CHARFORMAT </w:instrText>
    </w:r>
    <w:r w:rsidR="002458BF">
      <w:rPr>
        <w:sz w:val="20"/>
      </w:rPr>
      <w:fldChar w:fldCharType="separate"/>
    </w:r>
    <w:r w:rsidR="002458BF">
      <w:rPr>
        <w:noProof/>
        <w:sz w:val="20"/>
      </w:rPr>
      <w:t>The Advisory Council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2458BF">
      <w:rPr>
        <w:sz w:val="20"/>
      </w:rPr>
      <w:fldChar w:fldCharType="separate"/>
    </w:r>
    <w:r w:rsidR="002458BF">
      <w:rPr>
        <w:b/>
        <w:noProof/>
        <w:sz w:val="20"/>
      </w:rPr>
      <w:t>Part 4</w:t>
    </w:r>
    <w:r w:rsidRPr="00FF4C0F">
      <w:rPr>
        <w:sz w:val="20"/>
      </w:rPr>
      <w:fldChar w:fldCharType="end"/>
    </w:r>
  </w:p>
  <w:p w:rsidR="003B70BB" w:rsidRPr="00FF4C0F" w:rsidRDefault="003B70BB">
    <w:pPr>
      <w:keepNext/>
      <w:jc w:val="right"/>
      <w:rPr>
        <w:sz w:val="20"/>
      </w:rPr>
    </w:pPr>
    <w:r w:rsidRPr="00FF4C0F">
      <w:rPr>
        <w:sz w:val="20"/>
      </w:rPr>
      <w:fldChar w:fldCharType="begin"/>
    </w:r>
    <w:r w:rsidRPr="00FF4C0F">
      <w:rPr>
        <w:sz w:val="20"/>
      </w:rPr>
      <w:instrText xml:space="preserve"> STYLEREF  CharDivText  \* CHARFORMAT </w:instrText>
    </w:r>
    <w:r w:rsidR="002458BF">
      <w:rPr>
        <w:sz w:val="20"/>
      </w:rPr>
      <w:fldChar w:fldCharType="separate"/>
    </w:r>
    <w:r w:rsidR="002458BF">
      <w:rPr>
        <w:noProof/>
        <w:sz w:val="20"/>
      </w:rPr>
      <w:t>Establishment, functions and powers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2458BF">
      <w:rPr>
        <w:sz w:val="20"/>
      </w:rPr>
      <w:fldChar w:fldCharType="separate"/>
    </w:r>
    <w:r w:rsidR="002458BF">
      <w:rPr>
        <w:b/>
        <w:noProof/>
        <w:sz w:val="20"/>
      </w:rPr>
      <w:t>Division 1</w:t>
    </w:r>
    <w:r w:rsidRPr="00FF4C0F">
      <w:rPr>
        <w:sz w:val="20"/>
      </w:rPr>
      <w:fldChar w:fldCharType="end"/>
    </w:r>
  </w:p>
  <w:p w:rsidR="003B70BB" w:rsidRPr="00E140E4" w:rsidRDefault="003B70BB">
    <w:pPr>
      <w:keepNext/>
      <w:jc w:val="right"/>
    </w:pPr>
  </w:p>
  <w:p w:rsidR="003B70BB" w:rsidRPr="0037294E" w:rsidRDefault="003B70BB">
    <w:pPr>
      <w:keepNext/>
      <w:jc w:val="right"/>
    </w:pPr>
    <w:r>
      <w:t>Sectio</w:t>
    </w:r>
    <w:r w:rsidRPr="0037294E">
      <w:t xml:space="preserve">n </w:t>
    </w:r>
    <w:fldSimple w:instr=" STYLEREF  CharSectno  \* CHARFORMAT ">
      <w:r w:rsidR="002458BF">
        <w:rPr>
          <w:noProof/>
        </w:rPr>
        <w:t>28</w:t>
      </w:r>
    </w:fldSimple>
  </w:p>
  <w:p w:rsidR="003B70BB" w:rsidRPr="008C6D62" w:rsidRDefault="003B70BB">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BB" w:rsidRPr="008C6D62" w:rsidRDefault="003B70BB">
    <w:pPr>
      <w:keepNext/>
      <w:jc w:val="right"/>
      <w:rPr>
        <w:sz w:val="20"/>
      </w:rPr>
    </w:pPr>
  </w:p>
  <w:p w:rsidR="003B70BB" w:rsidRPr="008C6D62" w:rsidRDefault="003B70BB">
    <w:pPr>
      <w:keepNext/>
      <w:jc w:val="right"/>
      <w:rPr>
        <w:sz w:val="20"/>
      </w:rPr>
    </w:pPr>
  </w:p>
  <w:p w:rsidR="003B70BB" w:rsidRPr="008C6D62" w:rsidRDefault="003B70BB">
    <w:pPr>
      <w:keepNext/>
      <w:jc w:val="right"/>
      <w:rPr>
        <w:sz w:val="20"/>
      </w:rPr>
    </w:pPr>
  </w:p>
  <w:p w:rsidR="003B70BB" w:rsidRPr="00E140E4" w:rsidRDefault="003B70BB">
    <w:pPr>
      <w:keepNext/>
      <w:jc w:val="right"/>
    </w:pPr>
  </w:p>
  <w:p w:rsidR="003B70BB" w:rsidRPr="00E140E4" w:rsidRDefault="003B70BB">
    <w:pPr>
      <w:keepNext/>
      <w:jc w:val="right"/>
    </w:pPr>
  </w:p>
  <w:p w:rsidR="003B70BB" w:rsidRPr="008C6D62" w:rsidRDefault="003B70BB">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28EF09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CC02B2"/>
    <w:multiLevelType w:val="hybridMultilevel"/>
    <w:tmpl w:val="4DA6356E"/>
    <w:lvl w:ilvl="0" w:tplc="FF981D6C">
      <w:start w:val="1"/>
      <w:numFmt w:val="bullet"/>
      <w:lvlText w:val=""/>
      <w:lvlJc w:val="left"/>
      <w:pPr>
        <w:tabs>
          <w:tab w:val="num" w:pos="2121"/>
        </w:tabs>
        <w:ind w:left="357" w:firstLine="1043"/>
      </w:pPr>
      <w:rPr>
        <w:rFonts w:ascii="Symbol" w:hAnsi="Symbol" w:hint="default"/>
      </w:rPr>
    </w:lvl>
    <w:lvl w:ilvl="1" w:tplc="F74A91F8" w:tentative="1">
      <w:start w:val="1"/>
      <w:numFmt w:val="bullet"/>
      <w:lvlText w:val="o"/>
      <w:lvlJc w:val="left"/>
      <w:pPr>
        <w:tabs>
          <w:tab w:val="num" w:pos="1440"/>
        </w:tabs>
        <w:ind w:left="1440" w:hanging="360"/>
      </w:pPr>
      <w:rPr>
        <w:rFonts w:ascii="Courier New" w:hAnsi="Courier New" w:cs="Courier New" w:hint="default"/>
      </w:rPr>
    </w:lvl>
    <w:lvl w:ilvl="2" w:tplc="48205A46" w:tentative="1">
      <w:start w:val="1"/>
      <w:numFmt w:val="bullet"/>
      <w:lvlText w:val=""/>
      <w:lvlJc w:val="left"/>
      <w:pPr>
        <w:tabs>
          <w:tab w:val="num" w:pos="2160"/>
        </w:tabs>
        <w:ind w:left="2160" w:hanging="360"/>
      </w:pPr>
      <w:rPr>
        <w:rFonts w:ascii="Wingdings" w:hAnsi="Wingdings" w:hint="default"/>
      </w:rPr>
    </w:lvl>
    <w:lvl w:ilvl="3" w:tplc="CC2C645E" w:tentative="1">
      <w:start w:val="1"/>
      <w:numFmt w:val="bullet"/>
      <w:lvlText w:val=""/>
      <w:lvlJc w:val="left"/>
      <w:pPr>
        <w:tabs>
          <w:tab w:val="num" w:pos="2880"/>
        </w:tabs>
        <w:ind w:left="2880" w:hanging="360"/>
      </w:pPr>
      <w:rPr>
        <w:rFonts w:ascii="Symbol" w:hAnsi="Symbol" w:hint="default"/>
      </w:rPr>
    </w:lvl>
    <w:lvl w:ilvl="4" w:tplc="C580386E" w:tentative="1">
      <w:start w:val="1"/>
      <w:numFmt w:val="bullet"/>
      <w:lvlText w:val="o"/>
      <w:lvlJc w:val="left"/>
      <w:pPr>
        <w:tabs>
          <w:tab w:val="num" w:pos="3600"/>
        </w:tabs>
        <w:ind w:left="3600" w:hanging="360"/>
      </w:pPr>
      <w:rPr>
        <w:rFonts w:ascii="Courier New" w:hAnsi="Courier New" w:cs="Courier New" w:hint="default"/>
      </w:rPr>
    </w:lvl>
    <w:lvl w:ilvl="5" w:tplc="5BAC4434" w:tentative="1">
      <w:start w:val="1"/>
      <w:numFmt w:val="bullet"/>
      <w:lvlText w:val=""/>
      <w:lvlJc w:val="left"/>
      <w:pPr>
        <w:tabs>
          <w:tab w:val="num" w:pos="4320"/>
        </w:tabs>
        <w:ind w:left="4320" w:hanging="360"/>
      </w:pPr>
      <w:rPr>
        <w:rFonts w:ascii="Wingdings" w:hAnsi="Wingdings" w:hint="default"/>
      </w:rPr>
    </w:lvl>
    <w:lvl w:ilvl="6" w:tplc="F5963796" w:tentative="1">
      <w:start w:val="1"/>
      <w:numFmt w:val="bullet"/>
      <w:lvlText w:val=""/>
      <w:lvlJc w:val="left"/>
      <w:pPr>
        <w:tabs>
          <w:tab w:val="num" w:pos="5040"/>
        </w:tabs>
        <w:ind w:left="5040" w:hanging="360"/>
      </w:pPr>
      <w:rPr>
        <w:rFonts w:ascii="Symbol" w:hAnsi="Symbol" w:hint="default"/>
      </w:rPr>
    </w:lvl>
    <w:lvl w:ilvl="7" w:tplc="FD9E5A30" w:tentative="1">
      <w:start w:val="1"/>
      <w:numFmt w:val="bullet"/>
      <w:lvlText w:val="o"/>
      <w:lvlJc w:val="left"/>
      <w:pPr>
        <w:tabs>
          <w:tab w:val="num" w:pos="5760"/>
        </w:tabs>
        <w:ind w:left="5760" w:hanging="360"/>
      </w:pPr>
      <w:rPr>
        <w:rFonts w:ascii="Courier New" w:hAnsi="Courier New" w:cs="Courier New" w:hint="default"/>
      </w:rPr>
    </w:lvl>
    <w:lvl w:ilvl="8" w:tplc="6278011A" w:tentative="1">
      <w:start w:val="1"/>
      <w:numFmt w:val="bullet"/>
      <w:lvlText w:val=""/>
      <w:lvlJc w:val="left"/>
      <w:pPr>
        <w:tabs>
          <w:tab w:val="num" w:pos="6480"/>
        </w:tabs>
        <w:ind w:left="6480" w:hanging="360"/>
      </w:pPr>
      <w:rPr>
        <w:rFonts w:ascii="Wingdings" w:hAnsi="Wingdings" w:hint="default"/>
      </w:rPr>
    </w:lvl>
  </w:abstractNum>
  <w:abstractNum w:abstractNumId="26">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1A7CBE"/>
    <w:multiLevelType w:val="hybridMultilevel"/>
    <w:tmpl w:val="9D403C16"/>
    <w:lvl w:ilvl="0" w:tplc="5274C47E">
      <w:start w:val="1"/>
      <w:numFmt w:val="upperRoman"/>
      <w:lvlText w:val="%1."/>
      <w:lvlJc w:val="right"/>
      <w:pPr>
        <w:tabs>
          <w:tab w:val="num" w:pos="720"/>
        </w:tabs>
        <w:ind w:left="720" w:hanging="180"/>
      </w:pPr>
    </w:lvl>
    <w:lvl w:ilvl="1" w:tplc="B2BC6710" w:tentative="1">
      <w:start w:val="1"/>
      <w:numFmt w:val="lowerLetter"/>
      <w:lvlText w:val="%2."/>
      <w:lvlJc w:val="left"/>
      <w:pPr>
        <w:tabs>
          <w:tab w:val="num" w:pos="1440"/>
        </w:tabs>
        <w:ind w:left="1440" w:hanging="360"/>
      </w:pPr>
    </w:lvl>
    <w:lvl w:ilvl="2" w:tplc="3FFC21F2" w:tentative="1">
      <w:start w:val="1"/>
      <w:numFmt w:val="lowerRoman"/>
      <w:lvlText w:val="%3."/>
      <w:lvlJc w:val="right"/>
      <w:pPr>
        <w:tabs>
          <w:tab w:val="num" w:pos="2160"/>
        </w:tabs>
        <w:ind w:left="2160" w:hanging="180"/>
      </w:pPr>
    </w:lvl>
    <w:lvl w:ilvl="3" w:tplc="C644DB2C" w:tentative="1">
      <w:start w:val="1"/>
      <w:numFmt w:val="decimal"/>
      <w:lvlText w:val="%4."/>
      <w:lvlJc w:val="left"/>
      <w:pPr>
        <w:tabs>
          <w:tab w:val="num" w:pos="2880"/>
        </w:tabs>
        <w:ind w:left="2880" w:hanging="360"/>
      </w:pPr>
    </w:lvl>
    <w:lvl w:ilvl="4" w:tplc="BA9211F6" w:tentative="1">
      <w:start w:val="1"/>
      <w:numFmt w:val="lowerLetter"/>
      <w:lvlText w:val="%5."/>
      <w:lvlJc w:val="left"/>
      <w:pPr>
        <w:tabs>
          <w:tab w:val="num" w:pos="3600"/>
        </w:tabs>
        <w:ind w:left="3600" w:hanging="360"/>
      </w:pPr>
    </w:lvl>
    <w:lvl w:ilvl="5" w:tplc="8332B92A" w:tentative="1">
      <w:start w:val="1"/>
      <w:numFmt w:val="lowerRoman"/>
      <w:lvlText w:val="%6."/>
      <w:lvlJc w:val="right"/>
      <w:pPr>
        <w:tabs>
          <w:tab w:val="num" w:pos="4320"/>
        </w:tabs>
        <w:ind w:left="4320" w:hanging="180"/>
      </w:pPr>
    </w:lvl>
    <w:lvl w:ilvl="6" w:tplc="061CE26C" w:tentative="1">
      <w:start w:val="1"/>
      <w:numFmt w:val="decimal"/>
      <w:lvlText w:val="%7."/>
      <w:lvlJc w:val="left"/>
      <w:pPr>
        <w:tabs>
          <w:tab w:val="num" w:pos="5040"/>
        </w:tabs>
        <w:ind w:left="5040" w:hanging="360"/>
      </w:pPr>
    </w:lvl>
    <w:lvl w:ilvl="7" w:tplc="E42E6718" w:tentative="1">
      <w:start w:val="1"/>
      <w:numFmt w:val="lowerLetter"/>
      <w:lvlText w:val="%8."/>
      <w:lvlJc w:val="left"/>
      <w:pPr>
        <w:tabs>
          <w:tab w:val="num" w:pos="5760"/>
        </w:tabs>
        <w:ind w:left="5760" w:hanging="360"/>
      </w:pPr>
    </w:lvl>
    <w:lvl w:ilvl="8" w:tplc="848A4BF2" w:tentative="1">
      <w:start w:val="1"/>
      <w:numFmt w:val="lowerRoman"/>
      <w:lvlText w:val="%9."/>
      <w:lvlJc w:val="right"/>
      <w:pPr>
        <w:tabs>
          <w:tab w:val="num" w:pos="6480"/>
        </w:tabs>
        <w:ind w:left="6480" w:hanging="180"/>
      </w:pPr>
    </w:lvl>
  </w:abstractNum>
  <w:abstractNum w:abstractNumId="3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22"/>
  </w:num>
  <w:num w:numId="14">
    <w:abstractNumId w:val="13"/>
  </w:num>
  <w:num w:numId="15">
    <w:abstractNumId w:val="36"/>
  </w:num>
  <w:num w:numId="16">
    <w:abstractNumId w:val="39"/>
  </w:num>
  <w:num w:numId="17">
    <w:abstractNumId w:val="34"/>
  </w:num>
  <w:num w:numId="18">
    <w:abstractNumId w:val="18"/>
  </w:num>
  <w:num w:numId="19">
    <w:abstractNumId w:val="33"/>
  </w:num>
  <w:num w:numId="20">
    <w:abstractNumId w:val="11"/>
  </w:num>
  <w:num w:numId="21">
    <w:abstractNumId w:val="26"/>
  </w:num>
  <w:num w:numId="22">
    <w:abstractNumId w:val="37"/>
  </w:num>
  <w:num w:numId="23">
    <w:abstractNumId w:val="28"/>
  </w:num>
  <w:num w:numId="24">
    <w:abstractNumId w:val="24"/>
  </w:num>
  <w:num w:numId="25">
    <w:abstractNumId w:val="10"/>
  </w:num>
  <w:num w:numId="26">
    <w:abstractNumId w:val="27"/>
  </w:num>
  <w:num w:numId="27">
    <w:abstractNumId w:val="35"/>
  </w:num>
  <w:num w:numId="28">
    <w:abstractNumId w:val="16"/>
  </w:num>
  <w:num w:numId="29">
    <w:abstractNumId w:val="25"/>
  </w:num>
  <w:num w:numId="30">
    <w:abstractNumId w:val="29"/>
  </w:num>
  <w:num w:numId="31">
    <w:abstractNumId w:val="15"/>
  </w:num>
  <w:num w:numId="32">
    <w:abstractNumId w:val="38"/>
  </w:num>
  <w:num w:numId="33">
    <w:abstractNumId w:val="19"/>
  </w:num>
  <w:num w:numId="34">
    <w:abstractNumId w:val="32"/>
  </w:num>
  <w:num w:numId="35">
    <w:abstractNumId w:val="21"/>
  </w:num>
  <w:num w:numId="36">
    <w:abstractNumId w:val="31"/>
  </w:num>
  <w:num w:numId="37">
    <w:abstractNumId w:val="20"/>
  </w:num>
  <w:num w:numId="38">
    <w:abstractNumId w:val="14"/>
    <w:lvlOverride w:ilvl="0">
      <w:lvl w:ilvl="0">
        <w:numFmt w:val="decimal"/>
        <w:lvlText w:val=""/>
        <w:lvlJc w:val="left"/>
      </w:lvl>
    </w:lvlOverride>
    <w:lvlOverride w:ilvl="1">
      <w:lvl w:ilvl="1">
        <w:start w:val="1"/>
        <w:numFmt w:val="lowerLetter"/>
        <w:lvlText w:val="(%2)"/>
        <w:lvlJc w:val="left"/>
        <w:pPr>
          <w:tabs>
            <w:tab w:val="num" w:pos="1440"/>
          </w:tabs>
          <w:ind w:left="1440" w:hanging="720"/>
        </w:pPr>
        <w:rPr>
          <w:rFonts w:hint="default"/>
        </w:rPr>
      </w:lvl>
    </w:lvlOverride>
  </w:num>
  <w:num w:numId="39">
    <w:abstractNumId w:val="14"/>
    <w:lvlOverride w:ilvl="0">
      <w:lvl w:ilvl="0">
        <w:numFmt w:val="decimal"/>
        <w:lvlText w:val=""/>
        <w:lvlJc w:val="left"/>
      </w:lvl>
    </w:lvlOverride>
    <w:lvlOverride w:ilvl="1">
      <w:lvl w:ilvl="1">
        <w:start w:val="1"/>
        <w:numFmt w:val="lowerLetter"/>
        <w:lvlText w:val="(%2)"/>
        <w:lvlJc w:val="left"/>
        <w:pPr>
          <w:tabs>
            <w:tab w:val="num" w:pos="1440"/>
          </w:tabs>
          <w:ind w:left="1440" w:hanging="720"/>
        </w:pPr>
        <w:rPr>
          <w:rFonts w:hint="default"/>
        </w:rPr>
      </w:lvl>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 w:ilvl="0">
        <w:numFmt w:val="decimal"/>
        <w:lvlText w:val=""/>
        <w:lvlJc w:val="left"/>
      </w:lvl>
    </w:lvlOverride>
    <w:lvlOverride w:ilvl="1">
      <w:lvl w:ilvl="1">
        <w:start w:val="1"/>
        <w:numFmt w:val="lowerLetter"/>
        <w:lvlText w:val="(%2)"/>
        <w:lvlJc w:val="left"/>
        <w:pPr>
          <w:tabs>
            <w:tab w:val="num" w:pos="1440"/>
          </w:tabs>
          <w:ind w:left="1440" w:hanging="720"/>
        </w:pPr>
        <w:rPr>
          <w:rFonts w:hint="default"/>
        </w:rPr>
      </w:lvl>
    </w:lvlOverride>
  </w:num>
  <w:num w:numId="43">
    <w:abstractNumId w:val="14"/>
  </w:num>
  <w:num w:numId="44">
    <w:abstractNumId w:val="2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07"/>
    <w:rsid w:val="0007153B"/>
    <w:rsid w:val="0007641F"/>
    <w:rsid w:val="00092655"/>
    <w:rsid w:val="000A7E68"/>
    <w:rsid w:val="000C1F30"/>
    <w:rsid w:val="000C29F2"/>
    <w:rsid w:val="000C2B08"/>
    <w:rsid w:val="000D0D80"/>
    <w:rsid w:val="000D2CBD"/>
    <w:rsid w:val="000D78E8"/>
    <w:rsid w:val="000E5D73"/>
    <w:rsid w:val="000F2D19"/>
    <w:rsid w:val="000F3013"/>
    <w:rsid w:val="00122B2D"/>
    <w:rsid w:val="00143E86"/>
    <w:rsid w:val="001462D5"/>
    <w:rsid w:val="001463AE"/>
    <w:rsid w:val="00160BFE"/>
    <w:rsid w:val="00161DD1"/>
    <w:rsid w:val="00180DD2"/>
    <w:rsid w:val="001873CF"/>
    <w:rsid w:val="001900C4"/>
    <w:rsid w:val="001A3FE8"/>
    <w:rsid w:val="001C126C"/>
    <w:rsid w:val="001E49F7"/>
    <w:rsid w:val="002316DE"/>
    <w:rsid w:val="00240BE1"/>
    <w:rsid w:val="002455D3"/>
    <w:rsid w:val="002458BF"/>
    <w:rsid w:val="0026614C"/>
    <w:rsid w:val="002743AB"/>
    <w:rsid w:val="00286DC2"/>
    <w:rsid w:val="002D5FAA"/>
    <w:rsid w:val="00305A2B"/>
    <w:rsid w:val="0031299C"/>
    <w:rsid w:val="00314D24"/>
    <w:rsid w:val="00315FD9"/>
    <w:rsid w:val="00331FB6"/>
    <w:rsid w:val="003612E5"/>
    <w:rsid w:val="00382E76"/>
    <w:rsid w:val="003B70BB"/>
    <w:rsid w:val="003E7743"/>
    <w:rsid w:val="003F04DE"/>
    <w:rsid w:val="00410D0F"/>
    <w:rsid w:val="00410E55"/>
    <w:rsid w:val="00427CE0"/>
    <w:rsid w:val="00436A6E"/>
    <w:rsid w:val="004442E8"/>
    <w:rsid w:val="00457370"/>
    <w:rsid w:val="004644F5"/>
    <w:rsid w:val="00480288"/>
    <w:rsid w:val="00482E7B"/>
    <w:rsid w:val="00484136"/>
    <w:rsid w:val="00484907"/>
    <w:rsid w:val="004A3BE3"/>
    <w:rsid w:val="004C0714"/>
    <w:rsid w:val="004C2666"/>
    <w:rsid w:val="004E6ACB"/>
    <w:rsid w:val="004E7415"/>
    <w:rsid w:val="004F502E"/>
    <w:rsid w:val="00527386"/>
    <w:rsid w:val="00556437"/>
    <w:rsid w:val="00557BF1"/>
    <w:rsid w:val="00564D6F"/>
    <w:rsid w:val="00587944"/>
    <w:rsid w:val="005B52E7"/>
    <w:rsid w:val="005D53B4"/>
    <w:rsid w:val="005F1B53"/>
    <w:rsid w:val="006304DA"/>
    <w:rsid w:val="00643978"/>
    <w:rsid w:val="006679DF"/>
    <w:rsid w:val="00674E99"/>
    <w:rsid w:val="006773C3"/>
    <w:rsid w:val="006830C0"/>
    <w:rsid w:val="006B2A4A"/>
    <w:rsid w:val="006C2F1B"/>
    <w:rsid w:val="006C34AB"/>
    <w:rsid w:val="006E093F"/>
    <w:rsid w:val="0071320F"/>
    <w:rsid w:val="007450E3"/>
    <w:rsid w:val="00774EFB"/>
    <w:rsid w:val="00783310"/>
    <w:rsid w:val="007955DE"/>
    <w:rsid w:val="00796684"/>
    <w:rsid w:val="007A433D"/>
    <w:rsid w:val="007B5072"/>
    <w:rsid w:val="007C3F17"/>
    <w:rsid w:val="007C4ECD"/>
    <w:rsid w:val="007C7FE6"/>
    <w:rsid w:val="007E173A"/>
    <w:rsid w:val="007E776F"/>
    <w:rsid w:val="008234F6"/>
    <w:rsid w:val="00823756"/>
    <w:rsid w:val="00827AF1"/>
    <w:rsid w:val="00833997"/>
    <w:rsid w:val="00841CEC"/>
    <w:rsid w:val="0084476C"/>
    <w:rsid w:val="00847EDA"/>
    <w:rsid w:val="008929A0"/>
    <w:rsid w:val="008B145C"/>
    <w:rsid w:val="008C3962"/>
    <w:rsid w:val="008C75CE"/>
    <w:rsid w:val="008D41F1"/>
    <w:rsid w:val="008F70C3"/>
    <w:rsid w:val="00907B94"/>
    <w:rsid w:val="0092796B"/>
    <w:rsid w:val="00932ACB"/>
    <w:rsid w:val="00941713"/>
    <w:rsid w:val="00980812"/>
    <w:rsid w:val="009A7150"/>
    <w:rsid w:val="009E5ADC"/>
    <w:rsid w:val="009F7EC8"/>
    <w:rsid w:val="00A03C66"/>
    <w:rsid w:val="00A169AE"/>
    <w:rsid w:val="00A30D53"/>
    <w:rsid w:val="00A3205D"/>
    <w:rsid w:val="00A40C33"/>
    <w:rsid w:val="00A635B2"/>
    <w:rsid w:val="00A70F1C"/>
    <w:rsid w:val="00A81123"/>
    <w:rsid w:val="00AF6991"/>
    <w:rsid w:val="00B1216E"/>
    <w:rsid w:val="00B23E5B"/>
    <w:rsid w:val="00B367C1"/>
    <w:rsid w:val="00B44F51"/>
    <w:rsid w:val="00B7603D"/>
    <w:rsid w:val="00B8288C"/>
    <w:rsid w:val="00B955E0"/>
    <w:rsid w:val="00B97972"/>
    <w:rsid w:val="00BB27DA"/>
    <w:rsid w:val="00BC3DB5"/>
    <w:rsid w:val="00BC6E41"/>
    <w:rsid w:val="00BD1108"/>
    <w:rsid w:val="00BD30F8"/>
    <w:rsid w:val="00BF6C84"/>
    <w:rsid w:val="00C07A41"/>
    <w:rsid w:val="00C3377C"/>
    <w:rsid w:val="00C512BA"/>
    <w:rsid w:val="00C60029"/>
    <w:rsid w:val="00C9754D"/>
    <w:rsid w:val="00CA5753"/>
    <w:rsid w:val="00CA64DC"/>
    <w:rsid w:val="00CF4AA5"/>
    <w:rsid w:val="00CF7E36"/>
    <w:rsid w:val="00D04473"/>
    <w:rsid w:val="00D234C4"/>
    <w:rsid w:val="00D369CA"/>
    <w:rsid w:val="00D551AD"/>
    <w:rsid w:val="00D64372"/>
    <w:rsid w:val="00D779EE"/>
    <w:rsid w:val="00D80926"/>
    <w:rsid w:val="00D9374C"/>
    <w:rsid w:val="00D95AAF"/>
    <w:rsid w:val="00DC5901"/>
    <w:rsid w:val="00DD12B6"/>
    <w:rsid w:val="00DD5F21"/>
    <w:rsid w:val="00DE1FB9"/>
    <w:rsid w:val="00DF7059"/>
    <w:rsid w:val="00E0459D"/>
    <w:rsid w:val="00E05BD0"/>
    <w:rsid w:val="00E276D9"/>
    <w:rsid w:val="00E34CB7"/>
    <w:rsid w:val="00E619BC"/>
    <w:rsid w:val="00E75197"/>
    <w:rsid w:val="00E804CA"/>
    <w:rsid w:val="00E87F4F"/>
    <w:rsid w:val="00EA74D4"/>
    <w:rsid w:val="00EB5E67"/>
    <w:rsid w:val="00ED58E0"/>
    <w:rsid w:val="00EE5D7A"/>
    <w:rsid w:val="00EF07BB"/>
    <w:rsid w:val="00EF2B5F"/>
    <w:rsid w:val="00EF30F6"/>
    <w:rsid w:val="00F214DF"/>
    <w:rsid w:val="00F25714"/>
    <w:rsid w:val="00F30C96"/>
    <w:rsid w:val="00F90335"/>
    <w:rsid w:val="00FF7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70BB"/>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C7FE6"/>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C7FE6"/>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C7FE6"/>
    <w:pPr>
      <w:spacing w:before="240"/>
      <w:outlineLvl w:val="2"/>
    </w:pPr>
    <w:rPr>
      <w:bCs w:val="0"/>
      <w:sz w:val="28"/>
      <w:szCs w:val="26"/>
    </w:rPr>
  </w:style>
  <w:style w:type="paragraph" w:styleId="Heading4">
    <w:name w:val="heading 4"/>
    <w:basedOn w:val="Heading1"/>
    <w:next w:val="Heading5"/>
    <w:link w:val="Heading4Char"/>
    <w:autoRedefine/>
    <w:uiPriority w:val="9"/>
    <w:qFormat/>
    <w:rsid w:val="007C7FE6"/>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C7FE6"/>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C7FE6"/>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C7FE6"/>
    <w:pPr>
      <w:spacing w:before="280"/>
      <w:outlineLvl w:val="6"/>
    </w:pPr>
    <w:rPr>
      <w:sz w:val="28"/>
    </w:rPr>
  </w:style>
  <w:style w:type="paragraph" w:styleId="Heading8">
    <w:name w:val="heading 8"/>
    <w:basedOn w:val="Heading6"/>
    <w:next w:val="Normal"/>
    <w:link w:val="Heading8Char"/>
    <w:autoRedefine/>
    <w:uiPriority w:val="9"/>
    <w:qFormat/>
    <w:rsid w:val="007C7FE6"/>
    <w:pPr>
      <w:spacing w:before="240"/>
      <w:outlineLvl w:val="7"/>
    </w:pPr>
    <w:rPr>
      <w:iCs/>
      <w:sz w:val="26"/>
    </w:rPr>
  </w:style>
  <w:style w:type="paragraph" w:styleId="Heading9">
    <w:name w:val="heading 9"/>
    <w:basedOn w:val="Heading1"/>
    <w:next w:val="Normal"/>
    <w:link w:val="Heading9Char"/>
    <w:autoRedefine/>
    <w:uiPriority w:val="9"/>
    <w:qFormat/>
    <w:rsid w:val="007C7FE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3B70BB"/>
  </w:style>
  <w:style w:type="paragraph" w:customStyle="1" w:styleId="BoxHeadBold">
    <w:name w:val="BoxHeadBold"/>
    <w:aliases w:val="bhb"/>
    <w:basedOn w:val="BoxText"/>
    <w:next w:val="BoxText"/>
    <w:qFormat/>
    <w:rsid w:val="003B70BB"/>
    <w:rPr>
      <w:b/>
    </w:rPr>
  </w:style>
  <w:style w:type="paragraph" w:customStyle="1" w:styleId="BoxList">
    <w:name w:val="BoxList"/>
    <w:aliases w:val="bl"/>
    <w:basedOn w:val="BoxText"/>
    <w:qFormat/>
    <w:rsid w:val="003B70BB"/>
    <w:pPr>
      <w:ind w:left="1559" w:hanging="425"/>
    </w:pPr>
  </w:style>
  <w:style w:type="paragraph" w:customStyle="1" w:styleId="BoxPara">
    <w:name w:val="BoxPara"/>
    <w:aliases w:val="bp"/>
    <w:basedOn w:val="BoxText"/>
    <w:qFormat/>
    <w:rsid w:val="003B70BB"/>
    <w:pPr>
      <w:tabs>
        <w:tab w:val="right" w:pos="2268"/>
      </w:tabs>
      <w:ind w:left="2552" w:hanging="1418"/>
    </w:pPr>
  </w:style>
  <w:style w:type="paragraph" w:customStyle="1" w:styleId="BoxText">
    <w:name w:val="BoxText"/>
    <w:aliases w:val="bt"/>
    <w:basedOn w:val="OPCParaBase"/>
    <w:qFormat/>
    <w:rsid w:val="003B70BB"/>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3B70BB"/>
  </w:style>
  <w:style w:type="character" w:customStyle="1" w:styleId="CharAmPartText">
    <w:name w:val="CharAmPartText"/>
    <w:basedOn w:val="OPCCharBase"/>
    <w:uiPriority w:val="1"/>
    <w:qFormat/>
    <w:rsid w:val="003B70BB"/>
  </w:style>
  <w:style w:type="character" w:customStyle="1" w:styleId="CharAmSchNo">
    <w:name w:val="CharAmSchNo"/>
    <w:basedOn w:val="OPCCharBase"/>
    <w:uiPriority w:val="1"/>
    <w:qFormat/>
    <w:rsid w:val="003B70BB"/>
  </w:style>
  <w:style w:type="character" w:customStyle="1" w:styleId="CharAmSchText">
    <w:name w:val="CharAmSchText"/>
    <w:basedOn w:val="OPCCharBase"/>
    <w:uiPriority w:val="1"/>
    <w:qFormat/>
    <w:rsid w:val="003B70BB"/>
  </w:style>
  <w:style w:type="character" w:customStyle="1" w:styleId="CharBoldItalic">
    <w:name w:val="CharBoldItalic"/>
    <w:basedOn w:val="OPCCharBase"/>
    <w:uiPriority w:val="1"/>
    <w:qFormat/>
    <w:rsid w:val="003B70BB"/>
    <w:rPr>
      <w:b/>
      <w:i/>
    </w:rPr>
  </w:style>
  <w:style w:type="character" w:customStyle="1" w:styleId="CharChapNo">
    <w:name w:val="CharChapNo"/>
    <w:basedOn w:val="OPCCharBase"/>
    <w:qFormat/>
    <w:rsid w:val="003B70BB"/>
  </w:style>
  <w:style w:type="character" w:customStyle="1" w:styleId="CharChapText">
    <w:name w:val="CharChapText"/>
    <w:basedOn w:val="OPCCharBase"/>
    <w:qFormat/>
    <w:rsid w:val="003B70BB"/>
  </w:style>
  <w:style w:type="character" w:customStyle="1" w:styleId="CharDivNo">
    <w:name w:val="CharDivNo"/>
    <w:basedOn w:val="OPCCharBase"/>
    <w:qFormat/>
    <w:rsid w:val="003B70BB"/>
  </w:style>
  <w:style w:type="character" w:customStyle="1" w:styleId="CharDivText">
    <w:name w:val="CharDivText"/>
    <w:basedOn w:val="OPCCharBase"/>
    <w:qFormat/>
    <w:rsid w:val="003B70BB"/>
  </w:style>
  <w:style w:type="character" w:customStyle="1" w:styleId="CharItalic">
    <w:name w:val="CharItalic"/>
    <w:basedOn w:val="OPCCharBase"/>
    <w:uiPriority w:val="1"/>
    <w:qFormat/>
    <w:rsid w:val="003B70BB"/>
    <w:rPr>
      <w:i/>
    </w:rPr>
  </w:style>
  <w:style w:type="character" w:customStyle="1" w:styleId="CharPartNo">
    <w:name w:val="CharPartNo"/>
    <w:basedOn w:val="OPCCharBase"/>
    <w:qFormat/>
    <w:rsid w:val="003B70BB"/>
  </w:style>
  <w:style w:type="character" w:customStyle="1" w:styleId="CharPartText">
    <w:name w:val="CharPartText"/>
    <w:basedOn w:val="OPCCharBase"/>
    <w:qFormat/>
    <w:rsid w:val="003B70BB"/>
  </w:style>
  <w:style w:type="character" w:customStyle="1" w:styleId="CharSectno">
    <w:name w:val="CharSectno"/>
    <w:basedOn w:val="OPCCharBase"/>
    <w:qFormat/>
    <w:rsid w:val="003B70BB"/>
  </w:style>
  <w:style w:type="character" w:customStyle="1" w:styleId="CharSubdNo">
    <w:name w:val="CharSubdNo"/>
    <w:basedOn w:val="OPCCharBase"/>
    <w:uiPriority w:val="1"/>
    <w:qFormat/>
    <w:rsid w:val="003B70BB"/>
  </w:style>
  <w:style w:type="character" w:customStyle="1" w:styleId="CharSubdText">
    <w:name w:val="CharSubdText"/>
    <w:basedOn w:val="OPCCharBase"/>
    <w:uiPriority w:val="1"/>
    <w:qFormat/>
    <w:rsid w:val="003B70BB"/>
  </w:style>
  <w:style w:type="paragraph" w:customStyle="1" w:styleId="Blocks">
    <w:name w:val="Blocks"/>
    <w:aliases w:val="bb"/>
    <w:basedOn w:val="OPCParaBase"/>
    <w:qFormat/>
    <w:rsid w:val="003B70BB"/>
    <w:pPr>
      <w:spacing w:line="240" w:lineRule="auto"/>
    </w:pPr>
    <w:rPr>
      <w:sz w:val="24"/>
    </w:rPr>
  </w:style>
  <w:style w:type="paragraph" w:customStyle="1" w:styleId="BoxHeadItalic">
    <w:name w:val="BoxHeadItalic"/>
    <w:aliases w:val="bhi"/>
    <w:basedOn w:val="BoxText"/>
    <w:next w:val="BoxStep"/>
    <w:qFormat/>
    <w:rsid w:val="003B70BB"/>
    <w:rPr>
      <w:i/>
    </w:rPr>
  </w:style>
  <w:style w:type="paragraph" w:customStyle="1" w:styleId="BoxNote">
    <w:name w:val="BoxNote"/>
    <w:aliases w:val="bn"/>
    <w:basedOn w:val="BoxText"/>
    <w:qFormat/>
    <w:rsid w:val="003B70BB"/>
    <w:pPr>
      <w:tabs>
        <w:tab w:val="left" w:pos="1985"/>
      </w:tabs>
      <w:spacing w:before="122" w:line="198" w:lineRule="exact"/>
      <w:ind w:left="2948" w:hanging="1814"/>
    </w:pPr>
    <w:rPr>
      <w:sz w:val="18"/>
    </w:rPr>
  </w:style>
  <w:style w:type="paragraph" w:customStyle="1" w:styleId="BoxStep">
    <w:name w:val="BoxStep"/>
    <w:aliases w:val="bs"/>
    <w:basedOn w:val="BoxText"/>
    <w:qFormat/>
    <w:rsid w:val="003B70BB"/>
    <w:pPr>
      <w:ind w:left="1985" w:hanging="851"/>
    </w:pPr>
  </w:style>
  <w:style w:type="paragraph" w:customStyle="1" w:styleId="Definition">
    <w:name w:val="Definition"/>
    <w:aliases w:val="dd"/>
    <w:basedOn w:val="OPCParaBase"/>
    <w:rsid w:val="003B70BB"/>
    <w:pPr>
      <w:spacing w:before="180" w:line="240" w:lineRule="auto"/>
      <w:ind w:left="1134"/>
    </w:pPr>
  </w:style>
  <w:style w:type="paragraph" w:customStyle="1" w:styleId="House">
    <w:name w:val="House"/>
    <w:basedOn w:val="OPCParaBase"/>
    <w:rsid w:val="003B70BB"/>
    <w:pPr>
      <w:spacing w:line="240" w:lineRule="auto"/>
    </w:pPr>
    <w:rPr>
      <w:sz w:val="28"/>
    </w:rPr>
  </w:style>
  <w:style w:type="paragraph" w:customStyle="1" w:styleId="paragraph">
    <w:name w:val="paragraph"/>
    <w:aliases w:val="a"/>
    <w:basedOn w:val="OPCParaBase"/>
    <w:link w:val="paragraphChar"/>
    <w:rsid w:val="003B70BB"/>
    <w:pPr>
      <w:tabs>
        <w:tab w:val="right" w:pos="1531"/>
      </w:tabs>
      <w:spacing w:before="40" w:line="240" w:lineRule="auto"/>
      <w:ind w:left="1644" w:hanging="1644"/>
    </w:pPr>
  </w:style>
  <w:style w:type="paragraph" w:customStyle="1" w:styleId="paragraphsub">
    <w:name w:val="paragraph(sub)"/>
    <w:aliases w:val="aa"/>
    <w:basedOn w:val="OPCParaBase"/>
    <w:rsid w:val="003B70BB"/>
    <w:pPr>
      <w:tabs>
        <w:tab w:val="right" w:pos="1985"/>
      </w:tabs>
      <w:spacing w:before="40" w:line="240" w:lineRule="auto"/>
      <w:ind w:left="2098" w:hanging="2098"/>
    </w:pPr>
  </w:style>
  <w:style w:type="paragraph" w:customStyle="1" w:styleId="Formula">
    <w:name w:val="Formula"/>
    <w:basedOn w:val="OPCParaBase"/>
    <w:rsid w:val="003B70BB"/>
    <w:pPr>
      <w:spacing w:line="240" w:lineRule="auto"/>
      <w:ind w:left="1134"/>
    </w:pPr>
    <w:rPr>
      <w:sz w:val="20"/>
    </w:rPr>
  </w:style>
  <w:style w:type="paragraph" w:customStyle="1" w:styleId="paragraphsub-sub">
    <w:name w:val="paragraph(sub-sub)"/>
    <w:aliases w:val="aaa"/>
    <w:basedOn w:val="OPCParaBase"/>
    <w:rsid w:val="003B70BB"/>
    <w:pPr>
      <w:tabs>
        <w:tab w:val="right" w:pos="2722"/>
      </w:tabs>
      <w:spacing w:before="40" w:line="240" w:lineRule="auto"/>
      <w:ind w:left="2835" w:hanging="2835"/>
    </w:pPr>
  </w:style>
  <w:style w:type="paragraph" w:customStyle="1" w:styleId="Item">
    <w:name w:val="Item"/>
    <w:aliases w:val="i"/>
    <w:basedOn w:val="OPCParaBase"/>
    <w:next w:val="ItemHead"/>
    <w:rsid w:val="003B70BB"/>
    <w:pPr>
      <w:keepLines/>
      <w:spacing w:before="80" w:line="240" w:lineRule="auto"/>
      <w:ind w:left="709"/>
    </w:pPr>
  </w:style>
  <w:style w:type="paragraph" w:customStyle="1" w:styleId="ItemHead">
    <w:name w:val="ItemHead"/>
    <w:aliases w:val="ih"/>
    <w:basedOn w:val="OPCParaBase"/>
    <w:next w:val="Item"/>
    <w:link w:val="ItemHeadChar"/>
    <w:rsid w:val="003B70BB"/>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3B70BB"/>
    <w:pPr>
      <w:spacing w:before="240" w:line="240" w:lineRule="auto"/>
      <w:ind w:left="284" w:hanging="284"/>
    </w:pPr>
    <w:rPr>
      <w:i/>
      <w:sz w:val="24"/>
    </w:rPr>
  </w:style>
  <w:style w:type="paragraph" w:customStyle="1" w:styleId="notepara">
    <w:name w:val="note(para)"/>
    <w:aliases w:val="na"/>
    <w:basedOn w:val="OPCParaBase"/>
    <w:rsid w:val="003B70BB"/>
    <w:pPr>
      <w:spacing w:before="40" w:line="198" w:lineRule="exact"/>
      <w:ind w:left="2354" w:hanging="369"/>
    </w:pPr>
    <w:rPr>
      <w:sz w:val="18"/>
    </w:rPr>
  </w:style>
  <w:style w:type="paragraph" w:customStyle="1" w:styleId="LongT">
    <w:name w:val="LongT"/>
    <w:basedOn w:val="OPCParaBase"/>
    <w:rsid w:val="003B70BB"/>
    <w:pPr>
      <w:spacing w:line="240" w:lineRule="auto"/>
    </w:pPr>
    <w:rPr>
      <w:b/>
      <w:sz w:val="32"/>
    </w:rPr>
  </w:style>
  <w:style w:type="paragraph" w:customStyle="1" w:styleId="notemargin">
    <w:name w:val="note(margin)"/>
    <w:aliases w:val="nm"/>
    <w:basedOn w:val="OPCParaBase"/>
    <w:rsid w:val="003B70BB"/>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3B70BB"/>
    <w:pPr>
      <w:spacing w:line="240" w:lineRule="auto"/>
      <w:jc w:val="right"/>
    </w:pPr>
    <w:rPr>
      <w:rFonts w:ascii="Arial" w:hAnsi="Arial"/>
      <w:b/>
      <w:i/>
    </w:rPr>
  </w:style>
  <w:style w:type="paragraph" w:customStyle="1" w:styleId="Page1">
    <w:name w:val="Page1"/>
    <w:basedOn w:val="OPCParaBase"/>
    <w:rsid w:val="003B70BB"/>
    <w:pPr>
      <w:spacing w:before="5600" w:line="240" w:lineRule="auto"/>
    </w:pPr>
    <w:rPr>
      <w:b/>
      <w:sz w:val="32"/>
    </w:rPr>
  </w:style>
  <w:style w:type="paragraph" w:customStyle="1" w:styleId="ActHead5">
    <w:name w:val="ActHead 5"/>
    <w:aliases w:val="s"/>
    <w:basedOn w:val="OPCParaBase"/>
    <w:next w:val="subsection"/>
    <w:qFormat/>
    <w:rsid w:val="003B70BB"/>
    <w:pPr>
      <w:keepNext/>
      <w:keepLines/>
      <w:spacing w:before="280" w:line="240" w:lineRule="auto"/>
      <w:ind w:left="1134" w:hanging="1134"/>
      <w:outlineLvl w:val="4"/>
    </w:pPr>
    <w:rPr>
      <w:b/>
      <w:kern w:val="28"/>
      <w:sz w:val="24"/>
    </w:rPr>
  </w:style>
  <w:style w:type="paragraph" w:customStyle="1" w:styleId="Penalty">
    <w:name w:val="Penalty"/>
    <w:basedOn w:val="OPCParaBase"/>
    <w:rsid w:val="003B70BB"/>
    <w:pPr>
      <w:tabs>
        <w:tab w:val="left" w:pos="2977"/>
      </w:tabs>
      <w:spacing w:before="180" w:line="240" w:lineRule="auto"/>
      <w:ind w:left="1985" w:hanging="851"/>
    </w:pPr>
  </w:style>
  <w:style w:type="paragraph" w:customStyle="1" w:styleId="Portfolio">
    <w:name w:val="Portfolio"/>
    <w:basedOn w:val="OPCParaBase"/>
    <w:rsid w:val="003B70BB"/>
    <w:pPr>
      <w:spacing w:line="240" w:lineRule="auto"/>
    </w:pPr>
    <w:rPr>
      <w:i/>
      <w:sz w:val="20"/>
    </w:rPr>
  </w:style>
  <w:style w:type="paragraph" w:customStyle="1" w:styleId="Reading">
    <w:name w:val="Reading"/>
    <w:basedOn w:val="OPCParaBase"/>
    <w:rsid w:val="003B70BB"/>
    <w:pPr>
      <w:spacing w:line="240" w:lineRule="auto"/>
    </w:pPr>
    <w:rPr>
      <w:i/>
      <w:sz w:val="20"/>
    </w:rPr>
  </w:style>
  <w:style w:type="paragraph" w:customStyle="1" w:styleId="EnStatement">
    <w:name w:val="EnStatement"/>
    <w:basedOn w:val="Normal"/>
    <w:rsid w:val="003B70BB"/>
    <w:pPr>
      <w:numPr>
        <w:numId w:val="45"/>
      </w:numPr>
    </w:pPr>
    <w:rPr>
      <w:rFonts w:eastAsia="Times New Roman" w:cs="Times New Roman"/>
      <w:lang w:eastAsia="en-AU"/>
    </w:rPr>
  </w:style>
  <w:style w:type="paragraph" w:customStyle="1" w:styleId="ShortT">
    <w:name w:val="ShortT"/>
    <w:basedOn w:val="OPCParaBase"/>
    <w:next w:val="Normal"/>
    <w:link w:val="ShortTChar"/>
    <w:qFormat/>
    <w:rsid w:val="003B70BB"/>
    <w:pPr>
      <w:spacing w:line="240" w:lineRule="auto"/>
    </w:pPr>
    <w:rPr>
      <w:b/>
      <w:sz w:val="40"/>
    </w:rPr>
  </w:style>
  <w:style w:type="paragraph" w:customStyle="1" w:styleId="Sponsor">
    <w:name w:val="Sponsor"/>
    <w:basedOn w:val="OPCParaBase"/>
    <w:rsid w:val="003B70BB"/>
    <w:pPr>
      <w:spacing w:line="240" w:lineRule="auto"/>
    </w:pPr>
    <w:rPr>
      <w:i/>
    </w:rPr>
  </w:style>
  <w:style w:type="paragraph" w:customStyle="1" w:styleId="Subitem">
    <w:name w:val="Subitem"/>
    <w:aliases w:val="iss"/>
    <w:basedOn w:val="OPCParaBase"/>
    <w:rsid w:val="003B70BB"/>
    <w:pPr>
      <w:spacing w:before="180" w:line="240" w:lineRule="auto"/>
      <w:ind w:left="709" w:hanging="709"/>
    </w:pPr>
  </w:style>
  <w:style w:type="paragraph" w:customStyle="1" w:styleId="subsection">
    <w:name w:val="subsection"/>
    <w:aliases w:val="ss"/>
    <w:basedOn w:val="OPCParaBase"/>
    <w:link w:val="subsectionChar"/>
    <w:rsid w:val="003B70BB"/>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3B70BB"/>
    <w:pPr>
      <w:keepNext/>
      <w:keepLines/>
      <w:spacing w:before="240" w:line="240" w:lineRule="auto"/>
      <w:ind w:left="1134"/>
    </w:pPr>
    <w:rPr>
      <w:i/>
    </w:rPr>
  </w:style>
  <w:style w:type="paragraph" w:customStyle="1" w:styleId="Tablea">
    <w:name w:val="Table(a)"/>
    <w:aliases w:val="ta"/>
    <w:basedOn w:val="OPCParaBase"/>
    <w:rsid w:val="003B70BB"/>
    <w:pPr>
      <w:spacing w:before="60" w:line="240" w:lineRule="auto"/>
      <w:ind w:left="284" w:hanging="284"/>
    </w:pPr>
    <w:rPr>
      <w:sz w:val="20"/>
    </w:rPr>
  </w:style>
  <w:style w:type="paragraph" w:customStyle="1" w:styleId="Tablei">
    <w:name w:val="Table(i)"/>
    <w:aliases w:val="taa"/>
    <w:basedOn w:val="OPCParaBase"/>
    <w:rsid w:val="003B70BB"/>
    <w:pPr>
      <w:tabs>
        <w:tab w:val="left" w:pos="-6543"/>
        <w:tab w:val="left" w:pos="-6260"/>
        <w:tab w:val="right" w:pos="970"/>
      </w:tabs>
      <w:spacing w:line="240" w:lineRule="exact"/>
      <w:ind w:left="828" w:hanging="284"/>
    </w:pPr>
    <w:rPr>
      <w:sz w:val="20"/>
    </w:rPr>
  </w:style>
  <w:style w:type="paragraph" w:customStyle="1" w:styleId="EnStatementHeading">
    <w:name w:val="EnStatementHeading"/>
    <w:basedOn w:val="Normal"/>
    <w:rsid w:val="003B70BB"/>
    <w:rPr>
      <w:rFonts w:eastAsia="Times New Roman" w:cs="Times New Roman"/>
      <w:b/>
      <w:lang w:eastAsia="en-AU"/>
    </w:rPr>
  </w:style>
  <w:style w:type="paragraph" w:customStyle="1" w:styleId="TLPnoteright">
    <w:name w:val="TLPnote(right)"/>
    <w:aliases w:val="nr"/>
    <w:basedOn w:val="OPCParaBase"/>
    <w:rsid w:val="003B70BB"/>
    <w:pPr>
      <w:spacing w:before="122" w:line="198" w:lineRule="exact"/>
      <w:ind w:left="1985" w:hanging="851"/>
      <w:jc w:val="right"/>
    </w:pPr>
    <w:rPr>
      <w:sz w:val="18"/>
    </w:rPr>
  </w:style>
  <w:style w:type="paragraph" w:customStyle="1" w:styleId="notetext">
    <w:name w:val="note(text)"/>
    <w:aliases w:val="n"/>
    <w:basedOn w:val="OPCParaBase"/>
    <w:rsid w:val="003B70BB"/>
    <w:pPr>
      <w:spacing w:before="122" w:line="240" w:lineRule="auto"/>
      <w:ind w:left="1985" w:hanging="851"/>
    </w:pPr>
    <w:rPr>
      <w:sz w:val="18"/>
    </w:rPr>
  </w:style>
  <w:style w:type="paragraph" w:customStyle="1" w:styleId="PageBreak">
    <w:name w:val="PageBreak"/>
    <w:aliases w:val="pb"/>
    <w:basedOn w:val="OPCParaBase"/>
    <w:rsid w:val="003B70BB"/>
    <w:pPr>
      <w:spacing w:line="240" w:lineRule="auto"/>
    </w:pPr>
    <w:rPr>
      <w:sz w:val="20"/>
    </w:rPr>
  </w:style>
  <w:style w:type="paragraph" w:customStyle="1" w:styleId="ParlAmend">
    <w:name w:val="ParlAmend"/>
    <w:aliases w:val="pp"/>
    <w:basedOn w:val="OPCParaBase"/>
    <w:rsid w:val="003B70BB"/>
    <w:pPr>
      <w:spacing w:before="240" w:line="240" w:lineRule="atLeast"/>
      <w:ind w:hanging="567"/>
    </w:pPr>
    <w:rPr>
      <w:sz w:val="24"/>
    </w:rPr>
  </w:style>
  <w:style w:type="paragraph" w:customStyle="1" w:styleId="Preamble">
    <w:name w:val="Preamble"/>
    <w:basedOn w:val="OPCParaBase"/>
    <w:next w:val="Normal"/>
    <w:rsid w:val="003B70BB"/>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3B70BB"/>
    <w:pPr>
      <w:spacing w:line="240" w:lineRule="auto"/>
    </w:pPr>
    <w:rPr>
      <w:sz w:val="28"/>
    </w:rPr>
  </w:style>
  <w:style w:type="paragraph" w:customStyle="1" w:styleId="SubitemHead">
    <w:name w:val="SubitemHead"/>
    <w:aliases w:val="issh"/>
    <w:basedOn w:val="OPCParaBase"/>
    <w:rsid w:val="003B70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70BB"/>
    <w:pPr>
      <w:spacing w:before="40" w:line="240" w:lineRule="auto"/>
      <w:ind w:left="1134"/>
    </w:pPr>
  </w:style>
  <w:style w:type="paragraph" w:customStyle="1" w:styleId="TableAA">
    <w:name w:val="Table(AA)"/>
    <w:aliases w:val="taaa"/>
    <w:basedOn w:val="OPCParaBase"/>
    <w:rsid w:val="003B70B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B70BB"/>
    <w:pPr>
      <w:spacing w:before="60" w:line="240" w:lineRule="atLeast"/>
    </w:pPr>
    <w:rPr>
      <w:sz w:val="20"/>
    </w:rPr>
  </w:style>
  <w:style w:type="paragraph" w:customStyle="1" w:styleId="TLPBoxTextnote">
    <w:name w:val="TLPBoxText(note"/>
    <w:aliases w:val="right)"/>
    <w:basedOn w:val="OPCParaBase"/>
    <w:rsid w:val="003B70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70BB"/>
    <w:pPr>
      <w:numPr>
        <w:numId w:val="4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3B70BB"/>
    <w:pPr>
      <w:spacing w:line="240" w:lineRule="exact"/>
      <w:ind w:left="284" w:hanging="284"/>
    </w:pPr>
    <w:rPr>
      <w:sz w:val="20"/>
    </w:rPr>
  </w:style>
  <w:style w:type="paragraph" w:customStyle="1" w:styleId="TofSectsHeading">
    <w:name w:val="TofSects(Heading)"/>
    <w:basedOn w:val="OPCParaBase"/>
    <w:rsid w:val="003B70BB"/>
    <w:pPr>
      <w:spacing w:before="240" w:after="120" w:line="240" w:lineRule="auto"/>
    </w:pPr>
    <w:rPr>
      <w:b/>
      <w:sz w:val="24"/>
    </w:rPr>
  </w:style>
  <w:style w:type="paragraph" w:customStyle="1" w:styleId="TofSectsSubdiv">
    <w:name w:val="TofSects(Subdiv)"/>
    <w:basedOn w:val="OPCParaBase"/>
    <w:rsid w:val="003B70BB"/>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3B70BB"/>
    <w:pPr>
      <w:keepLines/>
      <w:spacing w:before="240" w:after="120" w:line="240" w:lineRule="auto"/>
      <w:ind w:left="794"/>
    </w:pPr>
    <w:rPr>
      <w:b/>
      <w:kern w:val="28"/>
      <w:sz w:val="20"/>
    </w:rPr>
  </w:style>
  <w:style w:type="paragraph" w:customStyle="1" w:styleId="TofSectsSection">
    <w:name w:val="TofSects(Section)"/>
    <w:basedOn w:val="OPCParaBase"/>
    <w:rsid w:val="003B70BB"/>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3B70BB"/>
    <w:pPr>
      <w:spacing w:line="240" w:lineRule="auto"/>
    </w:pPr>
    <w:rPr>
      <w:rFonts w:ascii="Tahoma" w:hAnsi="Tahoma" w:cs="Tahoma"/>
      <w:sz w:val="16"/>
      <w:szCs w:val="16"/>
    </w:rPr>
  </w:style>
  <w:style w:type="paragraph" w:styleId="BlockText">
    <w:name w:val="Block Text"/>
    <w:rsid w:val="007C7FE6"/>
    <w:pPr>
      <w:spacing w:after="120"/>
      <w:ind w:left="1440" w:right="1440"/>
    </w:pPr>
    <w:rPr>
      <w:sz w:val="22"/>
      <w:szCs w:val="24"/>
    </w:rPr>
  </w:style>
  <w:style w:type="paragraph" w:styleId="BodyText">
    <w:name w:val="Body Text"/>
    <w:rsid w:val="007C7FE6"/>
    <w:pPr>
      <w:spacing w:after="120"/>
    </w:pPr>
    <w:rPr>
      <w:sz w:val="22"/>
      <w:szCs w:val="24"/>
    </w:rPr>
  </w:style>
  <w:style w:type="paragraph" w:styleId="BodyText2">
    <w:name w:val="Body Text 2"/>
    <w:rsid w:val="007C7FE6"/>
    <w:pPr>
      <w:spacing w:after="120" w:line="480" w:lineRule="auto"/>
    </w:pPr>
    <w:rPr>
      <w:sz w:val="22"/>
      <w:szCs w:val="24"/>
    </w:rPr>
  </w:style>
  <w:style w:type="paragraph" w:styleId="BodyText3">
    <w:name w:val="Body Text 3"/>
    <w:rsid w:val="007C7FE6"/>
    <w:pPr>
      <w:spacing w:after="120"/>
    </w:pPr>
    <w:rPr>
      <w:sz w:val="16"/>
      <w:szCs w:val="16"/>
    </w:rPr>
  </w:style>
  <w:style w:type="paragraph" w:styleId="BodyTextIndent">
    <w:name w:val="Body Text Indent"/>
    <w:rsid w:val="007C7FE6"/>
    <w:pPr>
      <w:spacing w:after="120"/>
      <w:ind w:left="283"/>
    </w:pPr>
    <w:rPr>
      <w:sz w:val="22"/>
      <w:szCs w:val="24"/>
    </w:rPr>
  </w:style>
  <w:style w:type="paragraph" w:styleId="BodyTextIndent2">
    <w:name w:val="Body Text Indent 2"/>
    <w:rsid w:val="007C7FE6"/>
    <w:pPr>
      <w:spacing w:after="120" w:line="480" w:lineRule="auto"/>
      <w:ind w:left="283"/>
    </w:pPr>
    <w:rPr>
      <w:sz w:val="22"/>
      <w:szCs w:val="24"/>
    </w:rPr>
  </w:style>
  <w:style w:type="paragraph" w:styleId="BodyTextIndent3">
    <w:name w:val="Body Text Indent 3"/>
    <w:rsid w:val="007C7FE6"/>
    <w:pPr>
      <w:spacing w:after="120"/>
      <w:ind w:left="283"/>
    </w:pPr>
    <w:rPr>
      <w:sz w:val="16"/>
      <w:szCs w:val="16"/>
    </w:rPr>
  </w:style>
  <w:style w:type="paragraph" w:styleId="Caption">
    <w:name w:val="caption"/>
    <w:next w:val="Normal"/>
    <w:qFormat/>
    <w:rsid w:val="007C7FE6"/>
    <w:pPr>
      <w:spacing w:before="120" w:after="120"/>
    </w:pPr>
    <w:rPr>
      <w:b/>
      <w:bCs/>
    </w:rPr>
  </w:style>
  <w:style w:type="paragraph" w:styleId="Closing">
    <w:name w:val="Closing"/>
    <w:rsid w:val="007C7FE6"/>
    <w:pPr>
      <w:ind w:left="4252"/>
    </w:pPr>
    <w:rPr>
      <w:sz w:val="22"/>
      <w:szCs w:val="24"/>
    </w:rPr>
  </w:style>
  <w:style w:type="paragraph" w:styleId="CommentText">
    <w:name w:val="annotation text"/>
    <w:rsid w:val="007C7FE6"/>
  </w:style>
  <w:style w:type="paragraph" w:styleId="CommentSubject">
    <w:name w:val="annotation subject"/>
    <w:next w:val="CommentText"/>
    <w:rsid w:val="007C7FE6"/>
    <w:rPr>
      <w:b/>
      <w:bCs/>
      <w:szCs w:val="24"/>
    </w:rPr>
  </w:style>
  <w:style w:type="paragraph" w:styleId="Date">
    <w:name w:val="Date"/>
    <w:next w:val="Normal"/>
    <w:rsid w:val="007C7FE6"/>
    <w:rPr>
      <w:sz w:val="22"/>
      <w:szCs w:val="24"/>
    </w:rPr>
  </w:style>
  <w:style w:type="paragraph" w:styleId="DocumentMap">
    <w:name w:val="Document Map"/>
    <w:link w:val="DocumentMapChar"/>
    <w:uiPriority w:val="99"/>
    <w:rsid w:val="007C7FE6"/>
    <w:pPr>
      <w:shd w:val="clear" w:color="auto" w:fill="000080"/>
    </w:pPr>
    <w:rPr>
      <w:rFonts w:ascii="Tahoma" w:hAnsi="Tahoma" w:cs="Tahoma"/>
      <w:sz w:val="22"/>
      <w:szCs w:val="24"/>
    </w:rPr>
  </w:style>
  <w:style w:type="paragraph" w:styleId="E-mailSignature">
    <w:name w:val="E-mail Signature"/>
    <w:rsid w:val="007C7FE6"/>
    <w:rPr>
      <w:sz w:val="22"/>
      <w:szCs w:val="24"/>
    </w:rPr>
  </w:style>
  <w:style w:type="paragraph" w:styleId="EndnoteText">
    <w:name w:val="endnote text"/>
    <w:rsid w:val="007C7FE6"/>
  </w:style>
  <w:style w:type="paragraph" w:styleId="EnvelopeAddress">
    <w:name w:val="envelope address"/>
    <w:rsid w:val="007C7F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C7FE6"/>
    <w:rPr>
      <w:rFonts w:ascii="Arial" w:hAnsi="Arial" w:cs="Arial"/>
    </w:rPr>
  </w:style>
  <w:style w:type="paragraph" w:styleId="Footer">
    <w:name w:val="footer"/>
    <w:link w:val="FooterChar"/>
    <w:rsid w:val="003B70BB"/>
    <w:pPr>
      <w:tabs>
        <w:tab w:val="center" w:pos="4153"/>
        <w:tab w:val="right" w:pos="8306"/>
      </w:tabs>
    </w:pPr>
    <w:rPr>
      <w:sz w:val="22"/>
      <w:szCs w:val="24"/>
    </w:rPr>
  </w:style>
  <w:style w:type="paragraph" w:styleId="FootnoteText">
    <w:name w:val="footnote text"/>
    <w:rsid w:val="007C7FE6"/>
  </w:style>
  <w:style w:type="paragraph" w:styleId="Header">
    <w:name w:val="header"/>
    <w:basedOn w:val="OPCParaBase"/>
    <w:link w:val="HeaderChar"/>
    <w:unhideWhenUsed/>
    <w:rsid w:val="003B70BB"/>
    <w:pPr>
      <w:keepNext/>
      <w:keepLines/>
      <w:tabs>
        <w:tab w:val="center" w:pos="4150"/>
        <w:tab w:val="right" w:pos="8307"/>
      </w:tabs>
      <w:spacing w:line="160" w:lineRule="exact"/>
    </w:pPr>
    <w:rPr>
      <w:sz w:val="16"/>
    </w:rPr>
  </w:style>
  <w:style w:type="paragraph" w:styleId="HTMLAddress">
    <w:name w:val="HTML Address"/>
    <w:rsid w:val="007C7FE6"/>
    <w:rPr>
      <w:i/>
      <w:iCs/>
      <w:sz w:val="22"/>
      <w:szCs w:val="24"/>
    </w:rPr>
  </w:style>
  <w:style w:type="paragraph" w:styleId="HTMLPreformatted">
    <w:name w:val="HTML Preformatted"/>
    <w:rsid w:val="007C7FE6"/>
    <w:rPr>
      <w:rFonts w:ascii="Courier New" w:hAnsi="Courier New" w:cs="Courier New"/>
    </w:rPr>
  </w:style>
  <w:style w:type="paragraph" w:styleId="Index1">
    <w:name w:val="index 1"/>
    <w:next w:val="Normal"/>
    <w:rsid w:val="007C7FE6"/>
    <w:pPr>
      <w:ind w:left="220" w:hanging="220"/>
    </w:pPr>
    <w:rPr>
      <w:sz w:val="22"/>
      <w:szCs w:val="24"/>
    </w:rPr>
  </w:style>
  <w:style w:type="paragraph" w:styleId="Index2">
    <w:name w:val="index 2"/>
    <w:next w:val="Normal"/>
    <w:rsid w:val="007C7FE6"/>
    <w:pPr>
      <w:ind w:left="440" w:hanging="220"/>
    </w:pPr>
    <w:rPr>
      <w:sz w:val="22"/>
      <w:szCs w:val="24"/>
    </w:rPr>
  </w:style>
  <w:style w:type="paragraph" w:styleId="Index3">
    <w:name w:val="index 3"/>
    <w:next w:val="Normal"/>
    <w:rsid w:val="007C7FE6"/>
    <w:pPr>
      <w:ind w:left="660" w:hanging="220"/>
    </w:pPr>
    <w:rPr>
      <w:sz w:val="22"/>
      <w:szCs w:val="24"/>
    </w:rPr>
  </w:style>
  <w:style w:type="paragraph" w:styleId="Index4">
    <w:name w:val="index 4"/>
    <w:next w:val="Normal"/>
    <w:rsid w:val="007C7FE6"/>
    <w:pPr>
      <w:ind w:left="880" w:hanging="220"/>
    </w:pPr>
    <w:rPr>
      <w:sz w:val="22"/>
      <w:szCs w:val="24"/>
    </w:rPr>
  </w:style>
  <w:style w:type="paragraph" w:styleId="Index5">
    <w:name w:val="index 5"/>
    <w:next w:val="Normal"/>
    <w:rsid w:val="007C7FE6"/>
    <w:pPr>
      <w:ind w:left="1100" w:hanging="220"/>
    </w:pPr>
    <w:rPr>
      <w:sz w:val="22"/>
      <w:szCs w:val="24"/>
    </w:rPr>
  </w:style>
  <w:style w:type="paragraph" w:styleId="Index6">
    <w:name w:val="index 6"/>
    <w:next w:val="Normal"/>
    <w:rsid w:val="007C7FE6"/>
    <w:pPr>
      <w:ind w:left="1320" w:hanging="220"/>
    </w:pPr>
    <w:rPr>
      <w:sz w:val="22"/>
      <w:szCs w:val="24"/>
    </w:rPr>
  </w:style>
  <w:style w:type="paragraph" w:styleId="Index7">
    <w:name w:val="index 7"/>
    <w:next w:val="Normal"/>
    <w:rsid w:val="007C7FE6"/>
    <w:pPr>
      <w:ind w:left="1540" w:hanging="220"/>
    </w:pPr>
    <w:rPr>
      <w:sz w:val="22"/>
      <w:szCs w:val="24"/>
    </w:rPr>
  </w:style>
  <w:style w:type="paragraph" w:styleId="Index8">
    <w:name w:val="index 8"/>
    <w:next w:val="Normal"/>
    <w:rsid w:val="007C7FE6"/>
    <w:pPr>
      <w:ind w:left="1760" w:hanging="220"/>
    </w:pPr>
    <w:rPr>
      <w:sz w:val="22"/>
      <w:szCs w:val="24"/>
    </w:rPr>
  </w:style>
  <w:style w:type="paragraph" w:styleId="Index9">
    <w:name w:val="index 9"/>
    <w:next w:val="Normal"/>
    <w:rsid w:val="007C7FE6"/>
    <w:pPr>
      <w:ind w:left="1980" w:hanging="220"/>
    </w:pPr>
    <w:rPr>
      <w:sz w:val="22"/>
      <w:szCs w:val="24"/>
    </w:rPr>
  </w:style>
  <w:style w:type="paragraph" w:styleId="IndexHeading">
    <w:name w:val="index heading"/>
    <w:next w:val="Index1"/>
    <w:rsid w:val="007C7FE6"/>
    <w:rPr>
      <w:rFonts w:ascii="Arial" w:hAnsi="Arial" w:cs="Arial"/>
      <w:b/>
      <w:bCs/>
      <w:sz w:val="22"/>
      <w:szCs w:val="24"/>
    </w:rPr>
  </w:style>
  <w:style w:type="paragraph" w:styleId="List">
    <w:name w:val="List"/>
    <w:rsid w:val="007C7FE6"/>
    <w:pPr>
      <w:ind w:left="283" w:hanging="283"/>
    </w:pPr>
    <w:rPr>
      <w:sz w:val="22"/>
      <w:szCs w:val="24"/>
    </w:rPr>
  </w:style>
  <w:style w:type="paragraph" w:styleId="List2">
    <w:name w:val="List 2"/>
    <w:rsid w:val="007C7FE6"/>
    <w:pPr>
      <w:ind w:left="566" w:hanging="283"/>
    </w:pPr>
    <w:rPr>
      <w:sz w:val="22"/>
      <w:szCs w:val="24"/>
    </w:rPr>
  </w:style>
  <w:style w:type="paragraph" w:styleId="List3">
    <w:name w:val="List 3"/>
    <w:rsid w:val="007C7FE6"/>
    <w:pPr>
      <w:ind w:left="849" w:hanging="283"/>
    </w:pPr>
    <w:rPr>
      <w:sz w:val="22"/>
      <w:szCs w:val="24"/>
    </w:rPr>
  </w:style>
  <w:style w:type="paragraph" w:styleId="List4">
    <w:name w:val="List 4"/>
    <w:rsid w:val="007C7FE6"/>
    <w:pPr>
      <w:ind w:left="1132" w:hanging="283"/>
    </w:pPr>
    <w:rPr>
      <w:sz w:val="22"/>
      <w:szCs w:val="24"/>
    </w:rPr>
  </w:style>
  <w:style w:type="paragraph" w:styleId="List5">
    <w:name w:val="List 5"/>
    <w:rsid w:val="007C7FE6"/>
    <w:pPr>
      <w:ind w:left="1415" w:hanging="283"/>
    </w:pPr>
    <w:rPr>
      <w:sz w:val="22"/>
      <w:szCs w:val="24"/>
    </w:rPr>
  </w:style>
  <w:style w:type="paragraph" w:styleId="ListBullet">
    <w:name w:val="List Bullet"/>
    <w:rsid w:val="007C7FE6"/>
    <w:pPr>
      <w:numPr>
        <w:numId w:val="1"/>
      </w:numPr>
      <w:tabs>
        <w:tab w:val="clear" w:pos="360"/>
        <w:tab w:val="num" w:pos="2989"/>
      </w:tabs>
      <w:ind w:left="1225" w:firstLine="1043"/>
    </w:pPr>
    <w:rPr>
      <w:sz w:val="22"/>
      <w:szCs w:val="24"/>
    </w:rPr>
  </w:style>
  <w:style w:type="paragraph" w:styleId="ListBullet2">
    <w:name w:val="List Bullet 2"/>
    <w:rsid w:val="007C7FE6"/>
    <w:pPr>
      <w:numPr>
        <w:numId w:val="2"/>
      </w:numPr>
      <w:tabs>
        <w:tab w:val="clear" w:pos="643"/>
        <w:tab w:val="num" w:pos="360"/>
      </w:tabs>
      <w:ind w:left="360"/>
    </w:pPr>
    <w:rPr>
      <w:sz w:val="22"/>
      <w:szCs w:val="24"/>
    </w:rPr>
  </w:style>
  <w:style w:type="paragraph" w:styleId="ListBullet3">
    <w:name w:val="List Bullet 3"/>
    <w:rsid w:val="007C7FE6"/>
    <w:pPr>
      <w:numPr>
        <w:numId w:val="3"/>
      </w:numPr>
      <w:tabs>
        <w:tab w:val="clear" w:pos="926"/>
        <w:tab w:val="num" w:pos="360"/>
      </w:tabs>
      <w:ind w:left="360"/>
    </w:pPr>
    <w:rPr>
      <w:sz w:val="22"/>
      <w:szCs w:val="24"/>
    </w:rPr>
  </w:style>
  <w:style w:type="paragraph" w:styleId="ListBullet4">
    <w:name w:val="List Bullet 4"/>
    <w:rsid w:val="007C7FE6"/>
    <w:pPr>
      <w:numPr>
        <w:numId w:val="4"/>
      </w:numPr>
      <w:tabs>
        <w:tab w:val="clear" w:pos="1209"/>
        <w:tab w:val="num" w:pos="926"/>
      </w:tabs>
      <w:ind w:left="926"/>
    </w:pPr>
    <w:rPr>
      <w:sz w:val="22"/>
      <w:szCs w:val="24"/>
    </w:rPr>
  </w:style>
  <w:style w:type="paragraph" w:styleId="ListBullet5">
    <w:name w:val="List Bullet 5"/>
    <w:rsid w:val="007C7FE6"/>
    <w:pPr>
      <w:numPr>
        <w:numId w:val="5"/>
      </w:numPr>
    </w:pPr>
    <w:rPr>
      <w:sz w:val="22"/>
      <w:szCs w:val="24"/>
    </w:rPr>
  </w:style>
  <w:style w:type="paragraph" w:styleId="ListContinue">
    <w:name w:val="List Continue"/>
    <w:rsid w:val="007C7FE6"/>
    <w:pPr>
      <w:spacing w:after="120"/>
      <w:ind w:left="283"/>
    </w:pPr>
    <w:rPr>
      <w:sz w:val="22"/>
      <w:szCs w:val="24"/>
    </w:rPr>
  </w:style>
  <w:style w:type="paragraph" w:styleId="ListContinue2">
    <w:name w:val="List Continue 2"/>
    <w:rsid w:val="007C7FE6"/>
    <w:pPr>
      <w:spacing w:after="120"/>
      <w:ind w:left="566"/>
    </w:pPr>
    <w:rPr>
      <w:sz w:val="22"/>
      <w:szCs w:val="24"/>
    </w:rPr>
  </w:style>
  <w:style w:type="paragraph" w:styleId="ListContinue3">
    <w:name w:val="List Continue 3"/>
    <w:rsid w:val="007C7FE6"/>
    <w:pPr>
      <w:spacing w:after="120"/>
      <w:ind w:left="849"/>
    </w:pPr>
    <w:rPr>
      <w:sz w:val="22"/>
      <w:szCs w:val="24"/>
    </w:rPr>
  </w:style>
  <w:style w:type="paragraph" w:styleId="ListContinue4">
    <w:name w:val="List Continue 4"/>
    <w:rsid w:val="007C7FE6"/>
    <w:pPr>
      <w:spacing w:after="120"/>
      <w:ind w:left="1132"/>
    </w:pPr>
    <w:rPr>
      <w:sz w:val="22"/>
      <w:szCs w:val="24"/>
    </w:rPr>
  </w:style>
  <w:style w:type="paragraph" w:styleId="ListContinue5">
    <w:name w:val="List Continue 5"/>
    <w:rsid w:val="007C7FE6"/>
    <w:pPr>
      <w:spacing w:after="120"/>
      <w:ind w:left="1415"/>
    </w:pPr>
    <w:rPr>
      <w:sz w:val="22"/>
      <w:szCs w:val="24"/>
    </w:rPr>
  </w:style>
  <w:style w:type="paragraph" w:styleId="ListNumber">
    <w:name w:val="List Number"/>
    <w:rsid w:val="007C7FE6"/>
    <w:pPr>
      <w:numPr>
        <w:numId w:val="6"/>
      </w:numPr>
      <w:tabs>
        <w:tab w:val="clear" w:pos="360"/>
        <w:tab w:val="num" w:pos="4242"/>
      </w:tabs>
      <w:ind w:left="3521" w:hanging="1043"/>
    </w:pPr>
    <w:rPr>
      <w:sz w:val="22"/>
      <w:szCs w:val="24"/>
    </w:rPr>
  </w:style>
  <w:style w:type="paragraph" w:styleId="ListNumber2">
    <w:name w:val="List Number 2"/>
    <w:rsid w:val="007C7FE6"/>
    <w:pPr>
      <w:numPr>
        <w:numId w:val="7"/>
      </w:numPr>
      <w:tabs>
        <w:tab w:val="clear" w:pos="643"/>
        <w:tab w:val="num" w:pos="360"/>
      </w:tabs>
      <w:ind w:left="360"/>
    </w:pPr>
    <w:rPr>
      <w:sz w:val="22"/>
      <w:szCs w:val="24"/>
    </w:rPr>
  </w:style>
  <w:style w:type="paragraph" w:styleId="ListNumber3">
    <w:name w:val="List Number 3"/>
    <w:rsid w:val="007C7FE6"/>
    <w:pPr>
      <w:numPr>
        <w:numId w:val="8"/>
      </w:numPr>
      <w:tabs>
        <w:tab w:val="clear" w:pos="926"/>
        <w:tab w:val="num" w:pos="360"/>
      </w:tabs>
      <w:ind w:left="360"/>
    </w:pPr>
    <w:rPr>
      <w:sz w:val="22"/>
      <w:szCs w:val="24"/>
    </w:rPr>
  </w:style>
  <w:style w:type="paragraph" w:styleId="ListNumber4">
    <w:name w:val="List Number 4"/>
    <w:rsid w:val="007C7FE6"/>
    <w:pPr>
      <w:numPr>
        <w:numId w:val="9"/>
      </w:numPr>
      <w:tabs>
        <w:tab w:val="clear" w:pos="1209"/>
        <w:tab w:val="num" w:pos="360"/>
      </w:tabs>
      <w:ind w:left="360"/>
    </w:pPr>
    <w:rPr>
      <w:sz w:val="22"/>
      <w:szCs w:val="24"/>
    </w:rPr>
  </w:style>
  <w:style w:type="paragraph" w:styleId="ListNumber5">
    <w:name w:val="List Number 5"/>
    <w:rsid w:val="007C7FE6"/>
    <w:pPr>
      <w:numPr>
        <w:numId w:val="10"/>
      </w:numPr>
      <w:tabs>
        <w:tab w:val="clear" w:pos="1492"/>
        <w:tab w:val="num" w:pos="1440"/>
      </w:tabs>
      <w:ind w:left="0" w:firstLine="0"/>
    </w:pPr>
    <w:rPr>
      <w:sz w:val="22"/>
      <w:szCs w:val="24"/>
    </w:rPr>
  </w:style>
  <w:style w:type="paragraph" w:styleId="MessageHeader">
    <w:name w:val="Message Header"/>
    <w:rsid w:val="007C7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C7FE6"/>
    <w:rPr>
      <w:sz w:val="24"/>
      <w:szCs w:val="24"/>
    </w:rPr>
  </w:style>
  <w:style w:type="paragraph" w:styleId="NormalIndent">
    <w:name w:val="Normal Indent"/>
    <w:rsid w:val="007C7FE6"/>
    <w:pPr>
      <w:ind w:left="720"/>
    </w:pPr>
    <w:rPr>
      <w:sz w:val="22"/>
      <w:szCs w:val="24"/>
    </w:rPr>
  </w:style>
  <w:style w:type="paragraph" w:styleId="NoteHeading">
    <w:name w:val="Note Heading"/>
    <w:next w:val="Normal"/>
    <w:rsid w:val="007C7FE6"/>
    <w:rPr>
      <w:sz w:val="22"/>
      <w:szCs w:val="24"/>
    </w:rPr>
  </w:style>
  <w:style w:type="paragraph" w:styleId="PlainText">
    <w:name w:val="Plain Text"/>
    <w:rsid w:val="007C7FE6"/>
    <w:rPr>
      <w:rFonts w:ascii="Courier New" w:hAnsi="Courier New" w:cs="Courier New"/>
      <w:sz w:val="22"/>
    </w:rPr>
  </w:style>
  <w:style w:type="paragraph" w:styleId="Salutation">
    <w:name w:val="Salutation"/>
    <w:next w:val="Normal"/>
    <w:rsid w:val="007C7FE6"/>
    <w:rPr>
      <w:sz w:val="22"/>
      <w:szCs w:val="24"/>
    </w:rPr>
  </w:style>
  <w:style w:type="paragraph" w:styleId="Signature">
    <w:name w:val="Signature"/>
    <w:rsid w:val="007C7FE6"/>
    <w:pPr>
      <w:ind w:left="4252"/>
    </w:pPr>
    <w:rPr>
      <w:sz w:val="22"/>
      <w:szCs w:val="24"/>
    </w:rPr>
  </w:style>
  <w:style w:type="paragraph" w:styleId="Subtitle">
    <w:name w:val="Subtitle"/>
    <w:qFormat/>
    <w:rsid w:val="007C7FE6"/>
    <w:pPr>
      <w:spacing w:after="60"/>
      <w:jc w:val="center"/>
    </w:pPr>
    <w:rPr>
      <w:rFonts w:ascii="Arial" w:hAnsi="Arial" w:cs="Arial"/>
      <w:sz w:val="24"/>
      <w:szCs w:val="24"/>
    </w:rPr>
  </w:style>
  <w:style w:type="paragraph" w:styleId="TableofAuthorities">
    <w:name w:val="table of authorities"/>
    <w:next w:val="Normal"/>
    <w:rsid w:val="007C7FE6"/>
    <w:pPr>
      <w:ind w:left="220" w:hanging="220"/>
    </w:pPr>
    <w:rPr>
      <w:sz w:val="22"/>
      <w:szCs w:val="24"/>
    </w:rPr>
  </w:style>
  <w:style w:type="paragraph" w:styleId="TableofFigures">
    <w:name w:val="table of figures"/>
    <w:next w:val="Normal"/>
    <w:rsid w:val="007C7FE6"/>
    <w:pPr>
      <w:ind w:left="440" w:hanging="440"/>
    </w:pPr>
    <w:rPr>
      <w:sz w:val="22"/>
      <w:szCs w:val="24"/>
    </w:rPr>
  </w:style>
  <w:style w:type="paragraph" w:styleId="Title">
    <w:name w:val="Title"/>
    <w:qFormat/>
    <w:rsid w:val="007C7FE6"/>
    <w:pPr>
      <w:spacing w:before="240" w:after="60"/>
      <w:jc w:val="center"/>
    </w:pPr>
    <w:rPr>
      <w:rFonts w:ascii="Arial" w:hAnsi="Arial" w:cs="Arial"/>
      <w:b/>
      <w:bCs/>
      <w:kern w:val="28"/>
      <w:sz w:val="32"/>
      <w:szCs w:val="32"/>
    </w:rPr>
  </w:style>
  <w:style w:type="paragraph" w:styleId="TOAHeading">
    <w:name w:val="toa heading"/>
    <w:next w:val="Normal"/>
    <w:rsid w:val="007C7FE6"/>
    <w:pPr>
      <w:spacing w:before="120"/>
    </w:pPr>
    <w:rPr>
      <w:rFonts w:ascii="Arial" w:hAnsi="Arial" w:cs="Arial"/>
      <w:b/>
      <w:bCs/>
      <w:sz w:val="24"/>
      <w:szCs w:val="24"/>
    </w:rPr>
  </w:style>
  <w:style w:type="paragraph" w:styleId="BodyTextFirstIndent">
    <w:name w:val="Body Text First Indent"/>
    <w:basedOn w:val="BodyText"/>
    <w:rsid w:val="007C7FE6"/>
    <w:pPr>
      <w:ind w:firstLine="210"/>
    </w:pPr>
  </w:style>
  <w:style w:type="paragraph" w:styleId="BodyTextFirstIndent2">
    <w:name w:val="Body Text First Indent 2"/>
    <w:basedOn w:val="BodyTextIndent"/>
    <w:rsid w:val="007C7FE6"/>
    <w:pPr>
      <w:ind w:firstLine="210"/>
    </w:pPr>
  </w:style>
  <w:style w:type="character" w:styleId="CommentReference">
    <w:name w:val="annotation reference"/>
    <w:basedOn w:val="DefaultParagraphFont"/>
    <w:rsid w:val="007C7FE6"/>
    <w:rPr>
      <w:sz w:val="16"/>
      <w:szCs w:val="16"/>
    </w:rPr>
  </w:style>
  <w:style w:type="character" w:styleId="Emphasis">
    <w:name w:val="Emphasis"/>
    <w:basedOn w:val="DefaultParagraphFont"/>
    <w:qFormat/>
    <w:rsid w:val="007C7FE6"/>
    <w:rPr>
      <w:i/>
      <w:iCs/>
    </w:rPr>
  </w:style>
  <w:style w:type="character" w:styleId="EndnoteReference">
    <w:name w:val="endnote reference"/>
    <w:basedOn w:val="DefaultParagraphFont"/>
    <w:rsid w:val="007C7FE6"/>
    <w:rPr>
      <w:vertAlign w:val="superscript"/>
    </w:rPr>
  </w:style>
  <w:style w:type="character" w:styleId="FollowedHyperlink">
    <w:name w:val="FollowedHyperlink"/>
    <w:basedOn w:val="DefaultParagraphFont"/>
    <w:rsid w:val="007C7FE6"/>
    <w:rPr>
      <w:color w:val="800080"/>
      <w:u w:val="single"/>
    </w:rPr>
  </w:style>
  <w:style w:type="character" w:styleId="FootnoteReference">
    <w:name w:val="footnote reference"/>
    <w:basedOn w:val="DefaultParagraphFont"/>
    <w:rsid w:val="007C7FE6"/>
    <w:rPr>
      <w:vertAlign w:val="superscript"/>
    </w:rPr>
  </w:style>
  <w:style w:type="character" w:styleId="HTMLAcronym">
    <w:name w:val="HTML Acronym"/>
    <w:basedOn w:val="DefaultParagraphFont"/>
    <w:rsid w:val="007C7FE6"/>
  </w:style>
  <w:style w:type="character" w:styleId="HTMLCite">
    <w:name w:val="HTML Cite"/>
    <w:basedOn w:val="DefaultParagraphFont"/>
    <w:rsid w:val="007C7FE6"/>
    <w:rPr>
      <w:i/>
      <w:iCs/>
    </w:rPr>
  </w:style>
  <w:style w:type="character" w:styleId="HTMLCode">
    <w:name w:val="HTML Code"/>
    <w:basedOn w:val="DefaultParagraphFont"/>
    <w:rsid w:val="007C7FE6"/>
    <w:rPr>
      <w:rFonts w:ascii="Courier New" w:hAnsi="Courier New" w:cs="Courier New"/>
      <w:sz w:val="20"/>
      <w:szCs w:val="20"/>
    </w:rPr>
  </w:style>
  <w:style w:type="character" w:styleId="HTMLDefinition">
    <w:name w:val="HTML Definition"/>
    <w:basedOn w:val="DefaultParagraphFont"/>
    <w:rsid w:val="007C7FE6"/>
    <w:rPr>
      <w:i/>
      <w:iCs/>
    </w:rPr>
  </w:style>
  <w:style w:type="character" w:styleId="HTMLKeyboard">
    <w:name w:val="HTML Keyboard"/>
    <w:basedOn w:val="DefaultParagraphFont"/>
    <w:rsid w:val="007C7FE6"/>
    <w:rPr>
      <w:rFonts w:ascii="Courier New" w:hAnsi="Courier New" w:cs="Courier New"/>
      <w:sz w:val="20"/>
      <w:szCs w:val="20"/>
    </w:rPr>
  </w:style>
  <w:style w:type="character" w:styleId="HTMLSample">
    <w:name w:val="HTML Sample"/>
    <w:basedOn w:val="DefaultParagraphFont"/>
    <w:rsid w:val="007C7FE6"/>
    <w:rPr>
      <w:rFonts w:ascii="Courier New" w:hAnsi="Courier New" w:cs="Courier New"/>
    </w:rPr>
  </w:style>
  <w:style w:type="character" w:styleId="HTMLTypewriter">
    <w:name w:val="HTML Typewriter"/>
    <w:basedOn w:val="DefaultParagraphFont"/>
    <w:rsid w:val="007C7FE6"/>
    <w:rPr>
      <w:rFonts w:ascii="Courier New" w:hAnsi="Courier New" w:cs="Courier New"/>
      <w:sz w:val="20"/>
      <w:szCs w:val="20"/>
    </w:rPr>
  </w:style>
  <w:style w:type="character" w:styleId="HTMLVariable">
    <w:name w:val="HTML Variable"/>
    <w:basedOn w:val="DefaultParagraphFont"/>
    <w:rsid w:val="007C7FE6"/>
    <w:rPr>
      <w:i/>
      <w:iCs/>
    </w:rPr>
  </w:style>
  <w:style w:type="character" w:styleId="Hyperlink">
    <w:name w:val="Hyperlink"/>
    <w:basedOn w:val="DefaultParagraphFont"/>
    <w:rsid w:val="007C7FE6"/>
    <w:rPr>
      <w:color w:val="0000FF"/>
      <w:u w:val="single"/>
    </w:rPr>
  </w:style>
  <w:style w:type="character" w:styleId="LineNumber">
    <w:name w:val="line number"/>
    <w:basedOn w:val="OPCCharBase"/>
    <w:uiPriority w:val="99"/>
    <w:unhideWhenUsed/>
    <w:rsid w:val="003B70BB"/>
    <w:rPr>
      <w:sz w:val="16"/>
    </w:rPr>
  </w:style>
  <w:style w:type="paragraph" w:styleId="MacroText">
    <w:name w:val="macro"/>
    <w:rsid w:val="007C7F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7C7FE6"/>
  </w:style>
  <w:style w:type="character" w:styleId="Strong">
    <w:name w:val="Strong"/>
    <w:basedOn w:val="DefaultParagraphFont"/>
    <w:qFormat/>
    <w:rsid w:val="007C7FE6"/>
    <w:rPr>
      <w:b/>
      <w:bCs/>
    </w:rPr>
  </w:style>
  <w:style w:type="paragraph" w:styleId="TOC1">
    <w:name w:val="toc 1"/>
    <w:basedOn w:val="OPCParaBase"/>
    <w:next w:val="Normal"/>
    <w:uiPriority w:val="39"/>
    <w:unhideWhenUsed/>
    <w:rsid w:val="003B70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B70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70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B70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B70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70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70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B70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70BB"/>
    <w:pPr>
      <w:keepLines/>
      <w:tabs>
        <w:tab w:val="right" w:pos="7088"/>
      </w:tabs>
      <w:spacing w:before="80" w:line="240" w:lineRule="auto"/>
      <w:ind w:left="851" w:right="567"/>
    </w:pPr>
    <w:rPr>
      <w:i/>
      <w:kern w:val="28"/>
      <w:sz w:val="20"/>
    </w:rPr>
  </w:style>
  <w:style w:type="paragraph" w:customStyle="1" w:styleId="ActHead2">
    <w:name w:val="ActHead 2"/>
    <w:aliases w:val="p"/>
    <w:basedOn w:val="OPCParaBase"/>
    <w:next w:val="ActHead3"/>
    <w:qFormat/>
    <w:rsid w:val="003B70BB"/>
    <w:pPr>
      <w:keepNext/>
      <w:keepLines/>
      <w:spacing w:before="280" w:line="240" w:lineRule="auto"/>
      <w:ind w:left="1134" w:hanging="1134"/>
      <w:outlineLvl w:val="1"/>
    </w:pPr>
    <w:rPr>
      <w:b/>
      <w:kern w:val="28"/>
      <w:sz w:val="32"/>
    </w:rPr>
  </w:style>
  <w:style w:type="paragraph" w:customStyle="1" w:styleId="ActHead1">
    <w:name w:val="ActHead 1"/>
    <w:aliases w:val="c"/>
    <w:basedOn w:val="OPCParaBase"/>
    <w:next w:val="Normal"/>
    <w:qFormat/>
    <w:rsid w:val="003B70BB"/>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3B70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70BB"/>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3B70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70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70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70BB"/>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3B70BB"/>
  </w:style>
  <w:style w:type="paragraph" w:customStyle="1" w:styleId="OPCParaBase">
    <w:name w:val="OPCParaBase"/>
    <w:link w:val="OPCParaBaseChar"/>
    <w:qFormat/>
    <w:rsid w:val="003B70BB"/>
    <w:pPr>
      <w:spacing w:line="260" w:lineRule="atLeast"/>
    </w:pPr>
    <w:rPr>
      <w:sz w:val="22"/>
    </w:rPr>
  </w:style>
  <w:style w:type="paragraph" w:customStyle="1" w:styleId="noteToPara">
    <w:name w:val="noteToPara"/>
    <w:aliases w:val="ntp"/>
    <w:basedOn w:val="OPCParaBase"/>
    <w:rsid w:val="003B70BB"/>
    <w:pPr>
      <w:spacing w:before="122" w:line="198" w:lineRule="exact"/>
      <w:ind w:left="2353" w:hanging="709"/>
    </w:pPr>
    <w:rPr>
      <w:sz w:val="18"/>
    </w:rPr>
  </w:style>
  <w:style w:type="numbering" w:styleId="111111">
    <w:name w:val="Outline List 2"/>
    <w:basedOn w:val="NoList"/>
    <w:rsid w:val="007C7FE6"/>
    <w:pPr>
      <w:numPr>
        <w:numId w:val="36"/>
      </w:numPr>
    </w:pPr>
  </w:style>
  <w:style w:type="numbering" w:styleId="1ai">
    <w:name w:val="Outline List 1"/>
    <w:basedOn w:val="NoList"/>
    <w:rsid w:val="007C7FE6"/>
    <w:pPr>
      <w:numPr>
        <w:numId w:val="27"/>
      </w:numPr>
    </w:pPr>
  </w:style>
  <w:style w:type="numbering" w:styleId="ArticleSection">
    <w:name w:val="Outline List 3"/>
    <w:basedOn w:val="NoList"/>
    <w:rsid w:val="007C7FE6"/>
    <w:pPr>
      <w:numPr>
        <w:numId w:val="37"/>
      </w:numPr>
    </w:pPr>
  </w:style>
  <w:style w:type="table" w:styleId="Table3Deffects1">
    <w:name w:val="Table 3D effects 1"/>
    <w:basedOn w:val="TableNormal"/>
    <w:rsid w:val="007C7FE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FE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FE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7FE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FE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FE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FE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FE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FE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FE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FE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FE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FE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FE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FE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7FE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FE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B70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C7F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FE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FE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FE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F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FE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FE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FE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7FE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FE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FE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F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F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FE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FE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FE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7F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7FE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FE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FE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FE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FE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7FE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C7FE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FE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FE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3B70BB"/>
    <w:rPr>
      <w:sz w:val="16"/>
    </w:rPr>
  </w:style>
  <w:style w:type="character" w:customStyle="1" w:styleId="Heading1Char">
    <w:name w:val="Heading 1 Char"/>
    <w:basedOn w:val="DefaultParagraphFont"/>
    <w:link w:val="Heading1"/>
    <w:uiPriority w:val="9"/>
    <w:rsid w:val="00980812"/>
    <w:rPr>
      <w:b/>
      <w:bCs/>
      <w:kern w:val="28"/>
      <w:sz w:val="36"/>
      <w:szCs w:val="32"/>
      <w:lang w:val="en-AU" w:eastAsia="en-AU" w:bidi="ar-SA"/>
    </w:rPr>
  </w:style>
  <w:style w:type="paragraph" w:customStyle="1" w:styleId="CTA-">
    <w:name w:val="CTA -"/>
    <w:basedOn w:val="OPCParaBase"/>
    <w:rsid w:val="003B70BB"/>
    <w:pPr>
      <w:spacing w:before="60" w:line="240" w:lineRule="atLeast"/>
      <w:ind w:left="85" w:hanging="85"/>
    </w:pPr>
    <w:rPr>
      <w:sz w:val="20"/>
    </w:rPr>
  </w:style>
  <w:style w:type="paragraph" w:customStyle="1" w:styleId="CTA--">
    <w:name w:val="CTA --"/>
    <w:basedOn w:val="OPCParaBase"/>
    <w:next w:val="Normal"/>
    <w:rsid w:val="003B70BB"/>
    <w:pPr>
      <w:spacing w:before="60" w:line="240" w:lineRule="atLeast"/>
      <w:ind w:left="142" w:hanging="142"/>
    </w:pPr>
    <w:rPr>
      <w:sz w:val="20"/>
    </w:rPr>
  </w:style>
  <w:style w:type="paragraph" w:customStyle="1" w:styleId="CTA---">
    <w:name w:val="CTA ---"/>
    <w:basedOn w:val="OPCParaBase"/>
    <w:next w:val="Normal"/>
    <w:rsid w:val="003B70BB"/>
    <w:pPr>
      <w:spacing w:before="60" w:line="240" w:lineRule="atLeast"/>
      <w:ind w:left="198" w:hanging="198"/>
    </w:pPr>
    <w:rPr>
      <w:sz w:val="20"/>
    </w:rPr>
  </w:style>
  <w:style w:type="paragraph" w:customStyle="1" w:styleId="CTA----">
    <w:name w:val="CTA ----"/>
    <w:basedOn w:val="OPCParaBase"/>
    <w:next w:val="Normal"/>
    <w:rsid w:val="003B70BB"/>
    <w:pPr>
      <w:spacing w:before="60" w:line="240" w:lineRule="atLeast"/>
      <w:ind w:left="255" w:hanging="255"/>
    </w:pPr>
    <w:rPr>
      <w:sz w:val="20"/>
    </w:rPr>
  </w:style>
  <w:style w:type="paragraph" w:customStyle="1" w:styleId="CTA1a">
    <w:name w:val="CTA 1(a)"/>
    <w:basedOn w:val="OPCParaBase"/>
    <w:rsid w:val="003B70BB"/>
    <w:pPr>
      <w:tabs>
        <w:tab w:val="right" w:pos="414"/>
      </w:tabs>
      <w:spacing w:before="40" w:line="240" w:lineRule="atLeast"/>
      <w:ind w:left="675" w:hanging="675"/>
    </w:pPr>
    <w:rPr>
      <w:sz w:val="20"/>
    </w:rPr>
  </w:style>
  <w:style w:type="paragraph" w:customStyle="1" w:styleId="CTA1ai">
    <w:name w:val="CTA 1(a)(i)"/>
    <w:basedOn w:val="OPCParaBase"/>
    <w:rsid w:val="003B70BB"/>
    <w:pPr>
      <w:tabs>
        <w:tab w:val="right" w:pos="1004"/>
      </w:tabs>
      <w:spacing w:before="40" w:line="240" w:lineRule="atLeast"/>
      <w:ind w:left="1253" w:hanging="1253"/>
    </w:pPr>
    <w:rPr>
      <w:sz w:val="20"/>
    </w:rPr>
  </w:style>
  <w:style w:type="paragraph" w:customStyle="1" w:styleId="CTA2a">
    <w:name w:val="CTA 2(a)"/>
    <w:basedOn w:val="OPCParaBase"/>
    <w:rsid w:val="003B70BB"/>
    <w:pPr>
      <w:tabs>
        <w:tab w:val="right" w:pos="482"/>
      </w:tabs>
      <w:spacing w:before="40" w:line="240" w:lineRule="atLeast"/>
      <w:ind w:left="748" w:hanging="748"/>
    </w:pPr>
    <w:rPr>
      <w:sz w:val="20"/>
    </w:rPr>
  </w:style>
  <w:style w:type="paragraph" w:customStyle="1" w:styleId="CTA2ai">
    <w:name w:val="CTA 2(a)(i)"/>
    <w:basedOn w:val="OPCParaBase"/>
    <w:rsid w:val="003B70BB"/>
    <w:pPr>
      <w:tabs>
        <w:tab w:val="right" w:pos="1089"/>
      </w:tabs>
      <w:spacing w:before="40" w:line="240" w:lineRule="atLeast"/>
      <w:ind w:left="1327" w:hanging="1327"/>
    </w:pPr>
    <w:rPr>
      <w:sz w:val="20"/>
    </w:rPr>
  </w:style>
  <w:style w:type="paragraph" w:customStyle="1" w:styleId="CTA3a">
    <w:name w:val="CTA 3(a)"/>
    <w:basedOn w:val="OPCParaBase"/>
    <w:rsid w:val="003B70BB"/>
    <w:pPr>
      <w:tabs>
        <w:tab w:val="right" w:pos="556"/>
      </w:tabs>
      <w:spacing w:before="40" w:line="240" w:lineRule="atLeast"/>
      <w:ind w:left="805" w:hanging="805"/>
    </w:pPr>
    <w:rPr>
      <w:sz w:val="20"/>
    </w:rPr>
  </w:style>
  <w:style w:type="paragraph" w:customStyle="1" w:styleId="CTA3ai">
    <w:name w:val="CTA 3(a)(i)"/>
    <w:basedOn w:val="OPCParaBase"/>
    <w:rsid w:val="003B70BB"/>
    <w:pPr>
      <w:tabs>
        <w:tab w:val="right" w:pos="1140"/>
      </w:tabs>
      <w:spacing w:before="40" w:line="240" w:lineRule="atLeast"/>
      <w:ind w:left="1361" w:hanging="1361"/>
    </w:pPr>
    <w:rPr>
      <w:sz w:val="20"/>
    </w:rPr>
  </w:style>
  <w:style w:type="paragraph" w:customStyle="1" w:styleId="CTA4a">
    <w:name w:val="CTA 4(a)"/>
    <w:basedOn w:val="OPCParaBase"/>
    <w:rsid w:val="003B70BB"/>
    <w:pPr>
      <w:tabs>
        <w:tab w:val="right" w:pos="624"/>
      </w:tabs>
      <w:spacing w:before="40" w:line="240" w:lineRule="atLeast"/>
      <w:ind w:left="873" w:hanging="873"/>
    </w:pPr>
    <w:rPr>
      <w:sz w:val="20"/>
    </w:rPr>
  </w:style>
  <w:style w:type="paragraph" w:customStyle="1" w:styleId="CTA4ai">
    <w:name w:val="CTA 4(a)(i)"/>
    <w:basedOn w:val="OPCParaBase"/>
    <w:rsid w:val="003B70BB"/>
    <w:pPr>
      <w:tabs>
        <w:tab w:val="right" w:pos="1213"/>
      </w:tabs>
      <w:spacing w:before="40" w:line="240" w:lineRule="atLeast"/>
      <w:ind w:left="1452" w:hanging="1452"/>
    </w:pPr>
    <w:rPr>
      <w:sz w:val="20"/>
    </w:rPr>
  </w:style>
  <w:style w:type="paragraph" w:customStyle="1" w:styleId="CTACAPS">
    <w:name w:val="CTA CAPS"/>
    <w:basedOn w:val="OPCParaBase"/>
    <w:rsid w:val="003B70BB"/>
    <w:pPr>
      <w:spacing w:before="60" w:line="240" w:lineRule="atLeast"/>
    </w:pPr>
    <w:rPr>
      <w:sz w:val="20"/>
    </w:rPr>
  </w:style>
  <w:style w:type="paragraph" w:customStyle="1" w:styleId="CTAright">
    <w:name w:val="CTA right"/>
    <w:basedOn w:val="OPCParaBase"/>
    <w:rsid w:val="003B70BB"/>
    <w:pPr>
      <w:spacing w:before="60" w:line="240" w:lineRule="auto"/>
      <w:jc w:val="right"/>
    </w:pPr>
    <w:rPr>
      <w:sz w:val="20"/>
    </w:rPr>
  </w:style>
  <w:style w:type="paragraph" w:customStyle="1" w:styleId="WRStyle">
    <w:name w:val="WR Style"/>
    <w:aliases w:val="WR"/>
    <w:basedOn w:val="OPCParaBase"/>
    <w:rsid w:val="003B70BB"/>
    <w:pPr>
      <w:spacing w:before="240" w:line="240" w:lineRule="auto"/>
      <w:ind w:left="284" w:hanging="284"/>
    </w:pPr>
    <w:rPr>
      <w:b/>
      <w:i/>
      <w:kern w:val="28"/>
      <w:sz w:val="24"/>
    </w:rPr>
  </w:style>
  <w:style w:type="character" w:customStyle="1" w:styleId="FooterChar">
    <w:name w:val="Footer Char"/>
    <w:basedOn w:val="DefaultParagraphFont"/>
    <w:link w:val="Footer"/>
    <w:rsid w:val="003B70BB"/>
    <w:rPr>
      <w:sz w:val="22"/>
      <w:szCs w:val="24"/>
    </w:rPr>
  </w:style>
  <w:style w:type="character" w:customStyle="1" w:styleId="Heading2Char">
    <w:name w:val="Heading 2 Char"/>
    <w:basedOn w:val="DefaultParagraphFont"/>
    <w:link w:val="Heading2"/>
    <w:uiPriority w:val="9"/>
    <w:rsid w:val="001A3FE8"/>
    <w:rPr>
      <w:b/>
      <w:iCs/>
      <w:kern w:val="28"/>
      <w:sz w:val="32"/>
      <w:szCs w:val="28"/>
    </w:rPr>
  </w:style>
  <w:style w:type="character" w:customStyle="1" w:styleId="Heading3Char">
    <w:name w:val="Heading 3 Char"/>
    <w:basedOn w:val="DefaultParagraphFont"/>
    <w:link w:val="Heading3"/>
    <w:uiPriority w:val="9"/>
    <w:rsid w:val="001A3FE8"/>
    <w:rPr>
      <w:b/>
      <w:kern w:val="28"/>
      <w:sz w:val="28"/>
      <w:szCs w:val="26"/>
    </w:rPr>
  </w:style>
  <w:style w:type="character" w:customStyle="1" w:styleId="Heading4Char">
    <w:name w:val="Heading 4 Char"/>
    <w:basedOn w:val="DefaultParagraphFont"/>
    <w:link w:val="Heading4"/>
    <w:uiPriority w:val="9"/>
    <w:rsid w:val="001A3FE8"/>
    <w:rPr>
      <w:b/>
      <w:kern w:val="28"/>
      <w:sz w:val="26"/>
      <w:szCs w:val="28"/>
    </w:rPr>
  </w:style>
  <w:style w:type="character" w:customStyle="1" w:styleId="Heading5Char">
    <w:name w:val="Heading 5 Char"/>
    <w:basedOn w:val="DefaultParagraphFont"/>
    <w:link w:val="Heading5"/>
    <w:uiPriority w:val="9"/>
    <w:rsid w:val="001A3FE8"/>
    <w:rPr>
      <w:b/>
      <w:iCs/>
      <w:kern w:val="28"/>
      <w:sz w:val="24"/>
      <w:szCs w:val="26"/>
    </w:rPr>
  </w:style>
  <w:style w:type="character" w:customStyle="1" w:styleId="Heading6Char">
    <w:name w:val="Heading 6 Char"/>
    <w:basedOn w:val="DefaultParagraphFont"/>
    <w:link w:val="Heading6"/>
    <w:uiPriority w:val="9"/>
    <w:rsid w:val="001A3FE8"/>
    <w:rPr>
      <w:rFonts w:ascii="Arial" w:hAnsi="Arial" w:cs="Arial"/>
      <w:b/>
      <w:kern w:val="28"/>
      <w:sz w:val="32"/>
      <w:szCs w:val="22"/>
    </w:rPr>
  </w:style>
  <w:style w:type="character" w:customStyle="1" w:styleId="Heading7Char">
    <w:name w:val="Heading 7 Char"/>
    <w:basedOn w:val="DefaultParagraphFont"/>
    <w:link w:val="Heading7"/>
    <w:uiPriority w:val="9"/>
    <w:rsid w:val="001A3FE8"/>
    <w:rPr>
      <w:rFonts w:ascii="Arial" w:hAnsi="Arial" w:cs="Arial"/>
      <w:b/>
      <w:kern w:val="28"/>
      <w:sz w:val="28"/>
      <w:szCs w:val="22"/>
    </w:rPr>
  </w:style>
  <w:style w:type="character" w:customStyle="1" w:styleId="Heading8Char">
    <w:name w:val="Heading 8 Char"/>
    <w:basedOn w:val="DefaultParagraphFont"/>
    <w:link w:val="Heading8"/>
    <w:uiPriority w:val="9"/>
    <w:rsid w:val="001A3FE8"/>
    <w:rPr>
      <w:rFonts w:ascii="Arial" w:hAnsi="Arial" w:cs="Arial"/>
      <w:b/>
      <w:iCs/>
      <w:kern w:val="28"/>
      <w:sz w:val="26"/>
      <w:szCs w:val="22"/>
    </w:rPr>
  </w:style>
  <w:style w:type="character" w:customStyle="1" w:styleId="Heading9Char">
    <w:name w:val="Heading 9 Char"/>
    <w:basedOn w:val="DefaultParagraphFont"/>
    <w:link w:val="Heading9"/>
    <w:uiPriority w:val="9"/>
    <w:rsid w:val="001A3FE8"/>
    <w:rPr>
      <w:b/>
      <w:bCs/>
      <w:i/>
      <w:kern w:val="28"/>
      <w:sz w:val="28"/>
      <w:szCs w:val="22"/>
    </w:rPr>
  </w:style>
  <w:style w:type="character" w:customStyle="1" w:styleId="BalloonTextChar">
    <w:name w:val="Balloon Text Char"/>
    <w:basedOn w:val="DefaultParagraphFont"/>
    <w:link w:val="BalloonText"/>
    <w:uiPriority w:val="99"/>
    <w:rsid w:val="003B70BB"/>
    <w:rPr>
      <w:rFonts w:ascii="Tahoma" w:eastAsiaTheme="minorHAnsi" w:hAnsi="Tahoma" w:cs="Tahoma"/>
      <w:sz w:val="16"/>
      <w:szCs w:val="16"/>
      <w:lang w:eastAsia="en-US"/>
    </w:rPr>
  </w:style>
  <w:style w:type="character" w:customStyle="1" w:styleId="subsectionChar">
    <w:name w:val="subsection Char"/>
    <w:aliases w:val="ss Char"/>
    <w:basedOn w:val="DefaultParagraphFont"/>
    <w:link w:val="subsection"/>
    <w:rsid w:val="001A3FE8"/>
    <w:rPr>
      <w:sz w:val="22"/>
    </w:rPr>
  </w:style>
  <w:style w:type="character" w:customStyle="1" w:styleId="DocumentMapChar">
    <w:name w:val="Document Map Char"/>
    <w:basedOn w:val="DefaultParagraphFont"/>
    <w:link w:val="DocumentMap"/>
    <w:uiPriority w:val="99"/>
    <w:rsid w:val="001A3FE8"/>
    <w:rPr>
      <w:rFonts w:ascii="Tahoma" w:hAnsi="Tahoma" w:cs="Tahoma"/>
      <w:sz w:val="22"/>
      <w:szCs w:val="24"/>
      <w:shd w:val="clear" w:color="auto" w:fill="000080"/>
      <w:lang w:val="en-AU" w:eastAsia="en-AU" w:bidi="ar-SA"/>
    </w:rPr>
  </w:style>
  <w:style w:type="numbering" w:customStyle="1" w:styleId="OPCBodyList">
    <w:name w:val="OPCBodyList"/>
    <w:uiPriority w:val="99"/>
    <w:rsid w:val="001A3FE8"/>
    <w:pPr>
      <w:numPr>
        <w:numId w:val="43"/>
      </w:numPr>
    </w:pPr>
  </w:style>
  <w:style w:type="character" w:customStyle="1" w:styleId="paragraphChar">
    <w:name w:val="paragraph Char"/>
    <w:aliases w:val="a Char"/>
    <w:basedOn w:val="DefaultParagraphFont"/>
    <w:link w:val="paragraph"/>
    <w:rsid w:val="001A3FE8"/>
    <w:rPr>
      <w:sz w:val="22"/>
    </w:rPr>
  </w:style>
  <w:style w:type="character" w:customStyle="1" w:styleId="OPCParaBaseChar">
    <w:name w:val="OPCParaBase Char"/>
    <w:basedOn w:val="DefaultParagraphFont"/>
    <w:link w:val="OPCParaBase"/>
    <w:rsid w:val="001A3FE8"/>
    <w:rPr>
      <w:sz w:val="22"/>
    </w:rPr>
  </w:style>
  <w:style w:type="character" w:customStyle="1" w:styleId="ShortTChar">
    <w:name w:val="ShortT Char"/>
    <w:basedOn w:val="OPCParaBaseChar"/>
    <w:link w:val="ShortT"/>
    <w:rsid w:val="001A3FE8"/>
    <w:rPr>
      <w:b/>
      <w:sz w:val="40"/>
    </w:rPr>
  </w:style>
  <w:style w:type="character" w:customStyle="1" w:styleId="ActnoChar">
    <w:name w:val="Actno Char"/>
    <w:basedOn w:val="ShortTChar"/>
    <w:link w:val="Actno"/>
    <w:rsid w:val="001A3FE8"/>
    <w:rPr>
      <w:b/>
      <w:sz w:val="40"/>
    </w:rPr>
  </w:style>
  <w:style w:type="character" w:customStyle="1" w:styleId="ItemHeadChar">
    <w:name w:val="ItemHead Char"/>
    <w:aliases w:val="ih Char"/>
    <w:basedOn w:val="DefaultParagraphFont"/>
    <w:link w:val="ItemHead"/>
    <w:rsid w:val="001A3FE8"/>
    <w:rPr>
      <w:rFonts w:ascii="Arial" w:hAnsi="Arial"/>
      <w:b/>
      <w:kern w:val="28"/>
      <w:sz w:val="24"/>
    </w:rPr>
  </w:style>
  <w:style w:type="table" w:customStyle="1" w:styleId="CFlag">
    <w:name w:val="CFlag"/>
    <w:basedOn w:val="TableNormal"/>
    <w:uiPriority w:val="99"/>
    <w:rsid w:val="003B70BB"/>
    <w:tblPr/>
  </w:style>
  <w:style w:type="paragraph" w:customStyle="1" w:styleId="SignCoverPageEnd">
    <w:name w:val="SignCoverPageEnd"/>
    <w:basedOn w:val="OPCParaBase"/>
    <w:next w:val="Normal"/>
    <w:rsid w:val="003B70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70BB"/>
    <w:pPr>
      <w:pBdr>
        <w:top w:val="single" w:sz="4" w:space="1" w:color="auto"/>
      </w:pBdr>
      <w:spacing w:before="360"/>
      <w:ind w:right="397"/>
      <w:jc w:val="both"/>
    </w:pPr>
  </w:style>
  <w:style w:type="paragraph" w:customStyle="1" w:styleId="ENotesHeading1">
    <w:name w:val="ENotesHeading 1"/>
    <w:aliases w:val="Enh1"/>
    <w:basedOn w:val="OPCParaBase"/>
    <w:next w:val="Normal"/>
    <w:rsid w:val="003B70BB"/>
    <w:pPr>
      <w:spacing w:before="120"/>
      <w:outlineLvl w:val="1"/>
    </w:pPr>
    <w:rPr>
      <w:b/>
      <w:sz w:val="28"/>
      <w:szCs w:val="28"/>
    </w:rPr>
  </w:style>
  <w:style w:type="paragraph" w:customStyle="1" w:styleId="ENotesHeading2">
    <w:name w:val="ENotesHeading 2"/>
    <w:aliases w:val="Enh2"/>
    <w:basedOn w:val="OPCParaBase"/>
    <w:next w:val="Normal"/>
    <w:rsid w:val="003B70BB"/>
    <w:pPr>
      <w:spacing w:before="120" w:after="120"/>
      <w:outlineLvl w:val="2"/>
    </w:pPr>
    <w:rPr>
      <w:b/>
      <w:sz w:val="24"/>
      <w:szCs w:val="28"/>
    </w:rPr>
  </w:style>
  <w:style w:type="paragraph" w:customStyle="1" w:styleId="CompiledActNo">
    <w:name w:val="CompiledActNo"/>
    <w:basedOn w:val="OPCParaBase"/>
    <w:next w:val="Normal"/>
    <w:rsid w:val="003B70BB"/>
    <w:rPr>
      <w:b/>
      <w:sz w:val="24"/>
      <w:szCs w:val="24"/>
    </w:rPr>
  </w:style>
  <w:style w:type="paragraph" w:customStyle="1" w:styleId="ENotesText">
    <w:name w:val="ENotesText"/>
    <w:aliases w:val="Ent,ENt"/>
    <w:basedOn w:val="OPCParaBase"/>
    <w:next w:val="Normal"/>
    <w:rsid w:val="003B70BB"/>
    <w:pPr>
      <w:spacing w:before="120"/>
    </w:pPr>
  </w:style>
  <w:style w:type="paragraph" w:customStyle="1" w:styleId="CompiledMadeUnder">
    <w:name w:val="CompiledMadeUnder"/>
    <w:basedOn w:val="OPCParaBase"/>
    <w:next w:val="Normal"/>
    <w:rsid w:val="003B70BB"/>
    <w:rPr>
      <w:i/>
      <w:sz w:val="24"/>
      <w:szCs w:val="24"/>
    </w:rPr>
  </w:style>
  <w:style w:type="paragraph" w:customStyle="1" w:styleId="Paragraphsub-sub-sub">
    <w:name w:val="Paragraph(sub-sub-sub)"/>
    <w:aliases w:val="aaaa"/>
    <w:basedOn w:val="OPCParaBase"/>
    <w:rsid w:val="003B70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70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70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70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70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70BB"/>
    <w:pPr>
      <w:spacing w:before="60" w:line="240" w:lineRule="auto"/>
    </w:pPr>
    <w:rPr>
      <w:rFonts w:cs="Arial"/>
      <w:sz w:val="20"/>
      <w:szCs w:val="22"/>
    </w:rPr>
  </w:style>
  <w:style w:type="paragraph" w:customStyle="1" w:styleId="ActHead10">
    <w:name w:val="ActHead 10"/>
    <w:aliases w:val="sp"/>
    <w:basedOn w:val="OPCParaBase"/>
    <w:next w:val="ActHead3"/>
    <w:rsid w:val="003B70BB"/>
    <w:pPr>
      <w:keepNext/>
      <w:spacing w:before="280" w:line="240" w:lineRule="auto"/>
      <w:outlineLvl w:val="1"/>
    </w:pPr>
    <w:rPr>
      <w:b/>
      <w:sz w:val="32"/>
      <w:szCs w:val="30"/>
    </w:rPr>
  </w:style>
  <w:style w:type="paragraph" w:customStyle="1" w:styleId="NoteToSubpara">
    <w:name w:val="NoteToSubpara"/>
    <w:aliases w:val="nts"/>
    <w:basedOn w:val="OPCParaBase"/>
    <w:rsid w:val="003B70BB"/>
    <w:pPr>
      <w:spacing w:before="40" w:line="198" w:lineRule="exact"/>
      <w:ind w:left="2835" w:hanging="709"/>
    </w:pPr>
    <w:rPr>
      <w:sz w:val="18"/>
    </w:rPr>
  </w:style>
  <w:style w:type="paragraph" w:customStyle="1" w:styleId="ENoteTableHeading">
    <w:name w:val="ENoteTableHeading"/>
    <w:aliases w:val="enth"/>
    <w:basedOn w:val="OPCParaBase"/>
    <w:rsid w:val="003B70BB"/>
    <w:pPr>
      <w:keepNext/>
      <w:spacing w:before="60" w:line="240" w:lineRule="atLeast"/>
    </w:pPr>
    <w:rPr>
      <w:rFonts w:ascii="Arial" w:hAnsi="Arial"/>
      <w:b/>
      <w:sz w:val="16"/>
    </w:rPr>
  </w:style>
  <w:style w:type="paragraph" w:customStyle="1" w:styleId="ENoteTTi">
    <w:name w:val="ENoteTTi"/>
    <w:aliases w:val="entti"/>
    <w:basedOn w:val="OPCParaBase"/>
    <w:rsid w:val="003B70BB"/>
    <w:pPr>
      <w:keepNext/>
      <w:spacing w:before="60" w:line="240" w:lineRule="atLeast"/>
      <w:ind w:left="170"/>
    </w:pPr>
    <w:rPr>
      <w:sz w:val="16"/>
    </w:rPr>
  </w:style>
  <w:style w:type="paragraph" w:customStyle="1" w:styleId="ENoteTTIndentHeading">
    <w:name w:val="ENoteTTIndentHeading"/>
    <w:aliases w:val="enTTHi"/>
    <w:basedOn w:val="OPCParaBase"/>
    <w:rsid w:val="003B70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70BB"/>
    <w:pPr>
      <w:spacing w:before="60" w:line="240" w:lineRule="atLeast"/>
    </w:pPr>
    <w:rPr>
      <w:sz w:val="16"/>
    </w:rPr>
  </w:style>
  <w:style w:type="paragraph" w:customStyle="1" w:styleId="MadeunderText">
    <w:name w:val="MadeunderText"/>
    <w:basedOn w:val="OPCParaBase"/>
    <w:next w:val="CompiledMadeUnder"/>
    <w:rsid w:val="003B70BB"/>
    <w:pPr>
      <w:spacing w:before="240"/>
    </w:pPr>
    <w:rPr>
      <w:sz w:val="24"/>
      <w:szCs w:val="24"/>
    </w:rPr>
  </w:style>
  <w:style w:type="paragraph" w:customStyle="1" w:styleId="ENotesHeading3">
    <w:name w:val="ENotesHeading 3"/>
    <w:aliases w:val="Enh3"/>
    <w:basedOn w:val="OPCParaBase"/>
    <w:next w:val="Normal"/>
    <w:rsid w:val="003B70BB"/>
    <w:pPr>
      <w:keepNext/>
      <w:spacing w:before="120" w:line="240" w:lineRule="auto"/>
      <w:outlineLvl w:val="4"/>
    </w:pPr>
    <w:rPr>
      <w:b/>
      <w:szCs w:val="24"/>
    </w:rPr>
  </w:style>
  <w:style w:type="paragraph" w:customStyle="1" w:styleId="SubPartCASA">
    <w:name w:val="SubPart(CASA)"/>
    <w:aliases w:val="csp"/>
    <w:basedOn w:val="OPCParaBase"/>
    <w:next w:val="ActHead3"/>
    <w:rsid w:val="003B70BB"/>
    <w:pPr>
      <w:keepNext/>
      <w:keepLines/>
      <w:spacing w:before="280"/>
      <w:outlineLvl w:val="1"/>
    </w:pPr>
    <w:rPr>
      <w:b/>
      <w:kern w:val="28"/>
      <w:sz w:val="32"/>
    </w:rPr>
  </w:style>
  <w:style w:type="character" w:customStyle="1" w:styleId="CharSubPartTextCASA">
    <w:name w:val="CharSubPartText(CASA)"/>
    <w:basedOn w:val="OPCCharBase"/>
    <w:uiPriority w:val="1"/>
    <w:rsid w:val="003B70BB"/>
  </w:style>
  <w:style w:type="character" w:customStyle="1" w:styleId="CharSubPartNoCASA">
    <w:name w:val="CharSubPartNo(CASA)"/>
    <w:basedOn w:val="OPCCharBase"/>
    <w:uiPriority w:val="1"/>
    <w:rsid w:val="003B70BB"/>
  </w:style>
  <w:style w:type="paragraph" w:customStyle="1" w:styleId="ENoteTTIndentHeadingSub">
    <w:name w:val="ENoteTTIndentHeadingSub"/>
    <w:aliases w:val="enTTHis"/>
    <w:basedOn w:val="OPCParaBase"/>
    <w:rsid w:val="003B70BB"/>
    <w:pPr>
      <w:keepNext/>
      <w:spacing w:before="60" w:line="240" w:lineRule="atLeast"/>
      <w:ind w:left="340"/>
    </w:pPr>
    <w:rPr>
      <w:b/>
      <w:sz w:val="16"/>
    </w:rPr>
  </w:style>
  <w:style w:type="paragraph" w:customStyle="1" w:styleId="ENoteTTiSub">
    <w:name w:val="ENoteTTiSub"/>
    <w:aliases w:val="enttis"/>
    <w:basedOn w:val="OPCParaBase"/>
    <w:rsid w:val="003B70BB"/>
    <w:pPr>
      <w:keepNext/>
      <w:spacing w:before="60" w:line="240" w:lineRule="atLeast"/>
      <w:ind w:left="340"/>
    </w:pPr>
    <w:rPr>
      <w:sz w:val="16"/>
    </w:rPr>
  </w:style>
  <w:style w:type="paragraph" w:customStyle="1" w:styleId="SubDivisionMigration">
    <w:name w:val="SubDivisionMigration"/>
    <w:aliases w:val="sdm"/>
    <w:basedOn w:val="OPCParaBase"/>
    <w:rsid w:val="003B70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70BB"/>
    <w:pPr>
      <w:keepNext/>
      <w:keepLines/>
      <w:spacing w:before="240" w:line="240" w:lineRule="auto"/>
      <w:ind w:left="1134" w:hanging="1134"/>
    </w:pPr>
    <w:rPr>
      <w:b/>
      <w:sz w:val="28"/>
    </w:rPr>
  </w:style>
  <w:style w:type="paragraph" w:customStyle="1" w:styleId="FreeForm">
    <w:name w:val="FreeForm"/>
    <w:rsid w:val="003B70BB"/>
    <w:rPr>
      <w:rFonts w:ascii="Arial" w:eastAsiaTheme="minorHAnsi" w:hAnsi="Arial" w:cstheme="minorBidi"/>
      <w:sz w:val="22"/>
      <w:lang w:eastAsia="en-US"/>
    </w:rPr>
  </w:style>
  <w:style w:type="paragraph" w:customStyle="1" w:styleId="SOText">
    <w:name w:val="SO Text"/>
    <w:aliases w:val="sot"/>
    <w:link w:val="SOTextChar"/>
    <w:rsid w:val="003B70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B70BB"/>
    <w:rPr>
      <w:rFonts w:eastAsiaTheme="minorHAnsi" w:cstheme="minorBidi"/>
      <w:sz w:val="22"/>
      <w:lang w:eastAsia="en-US"/>
    </w:rPr>
  </w:style>
  <w:style w:type="paragraph" w:customStyle="1" w:styleId="SOTextNote">
    <w:name w:val="SO TextNote"/>
    <w:aliases w:val="sont"/>
    <w:basedOn w:val="SOText"/>
    <w:qFormat/>
    <w:rsid w:val="003B70BB"/>
    <w:pPr>
      <w:spacing w:before="122" w:line="198" w:lineRule="exact"/>
      <w:ind w:left="1843" w:hanging="709"/>
    </w:pPr>
    <w:rPr>
      <w:sz w:val="18"/>
    </w:rPr>
  </w:style>
  <w:style w:type="paragraph" w:customStyle="1" w:styleId="SOPara">
    <w:name w:val="SO Para"/>
    <w:aliases w:val="soa"/>
    <w:basedOn w:val="SOText"/>
    <w:link w:val="SOParaChar"/>
    <w:qFormat/>
    <w:rsid w:val="003B70BB"/>
    <w:pPr>
      <w:tabs>
        <w:tab w:val="right" w:pos="1786"/>
      </w:tabs>
      <w:spacing w:before="40"/>
      <w:ind w:left="2070" w:hanging="936"/>
    </w:pPr>
  </w:style>
  <w:style w:type="character" w:customStyle="1" w:styleId="SOParaChar">
    <w:name w:val="SO Para Char"/>
    <w:aliases w:val="soa Char"/>
    <w:basedOn w:val="DefaultParagraphFont"/>
    <w:link w:val="SOPara"/>
    <w:rsid w:val="003B70BB"/>
    <w:rPr>
      <w:rFonts w:eastAsiaTheme="minorHAnsi" w:cstheme="minorBidi"/>
      <w:sz w:val="22"/>
      <w:lang w:eastAsia="en-US"/>
    </w:rPr>
  </w:style>
  <w:style w:type="paragraph" w:customStyle="1" w:styleId="FileName">
    <w:name w:val="FileName"/>
    <w:basedOn w:val="Normal"/>
    <w:rsid w:val="003B70BB"/>
  </w:style>
  <w:style w:type="paragraph" w:customStyle="1" w:styleId="TableHeading">
    <w:name w:val="TableHeading"/>
    <w:aliases w:val="th"/>
    <w:basedOn w:val="OPCParaBase"/>
    <w:next w:val="Tabletext"/>
    <w:rsid w:val="003B70BB"/>
    <w:pPr>
      <w:keepNext/>
      <w:spacing w:before="60" w:line="240" w:lineRule="atLeast"/>
    </w:pPr>
    <w:rPr>
      <w:b/>
      <w:sz w:val="20"/>
    </w:rPr>
  </w:style>
  <w:style w:type="paragraph" w:customStyle="1" w:styleId="SOHeadBold">
    <w:name w:val="SO HeadBold"/>
    <w:aliases w:val="sohb"/>
    <w:basedOn w:val="SOText"/>
    <w:next w:val="SOText"/>
    <w:link w:val="SOHeadBoldChar"/>
    <w:qFormat/>
    <w:rsid w:val="003B70BB"/>
    <w:rPr>
      <w:b/>
    </w:rPr>
  </w:style>
  <w:style w:type="character" w:customStyle="1" w:styleId="SOHeadBoldChar">
    <w:name w:val="SO HeadBold Char"/>
    <w:aliases w:val="sohb Char"/>
    <w:basedOn w:val="DefaultParagraphFont"/>
    <w:link w:val="SOHeadBold"/>
    <w:rsid w:val="003B70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B70BB"/>
    <w:rPr>
      <w:i/>
    </w:rPr>
  </w:style>
  <w:style w:type="character" w:customStyle="1" w:styleId="SOHeadItalicChar">
    <w:name w:val="SO HeadItalic Char"/>
    <w:aliases w:val="sohi Char"/>
    <w:basedOn w:val="DefaultParagraphFont"/>
    <w:link w:val="SOHeadItalic"/>
    <w:rsid w:val="003B70BB"/>
    <w:rPr>
      <w:rFonts w:eastAsiaTheme="minorHAnsi" w:cstheme="minorBidi"/>
      <w:i/>
      <w:sz w:val="22"/>
      <w:lang w:eastAsia="en-US"/>
    </w:rPr>
  </w:style>
  <w:style w:type="paragraph" w:customStyle="1" w:styleId="SOBullet">
    <w:name w:val="SO Bullet"/>
    <w:aliases w:val="sotb"/>
    <w:basedOn w:val="SOText"/>
    <w:link w:val="SOBulletChar"/>
    <w:qFormat/>
    <w:rsid w:val="003B70BB"/>
    <w:pPr>
      <w:ind w:left="1559" w:hanging="425"/>
    </w:pPr>
  </w:style>
  <w:style w:type="character" w:customStyle="1" w:styleId="SOBulletChar">
    <w:name w:val="SO Bullet Char"/>
    <w:aliases w:val="sotb Char"/>
    <w:basedOn w:val="DefaultParagraphFont"/>
    <w:link w:val="SOBullet"/>
    <w:rsid w:val="003B70BB"/>
    <w:rPr>
      <w:rFonts w:eastAsiaTheme="minorHAnsi" w:cstheme="minorBidi"/>
      <w:sz w:val="22"/>
      <w:lang w:eastAsia="en-US"/>
    </w:rPr>
  </w:style>
  <w:style w:type="paragraph" w:customStyle="1" w:styleId="SOBulletNote">
    <w:name w:val="SO BulletNote"/>
    <w:aliases w:val="sonb"/>
    <w:basedOn w:val="SOTextNote"/>
    <w:link w:val="SOBulletNoteChar"/>
    <w:qFormat/>
    <w:rsid w:val="003B70BB"/>
    <w:pPr>
      <w:tabs>
        <w:tab w:val="left" w:pos="1560"/>
      </w:tabs>
      <w:ind w:left="2268" w:hanging="1134"/>
    </w:pPr>
  </w:style>
  <w:style w:type="character" w:customStyle="1" w:styleId="SOBulletNoteChar">
    <w:name w:val="SO BulletNote Char"/>
    <w:aliases w:val="sonb Char"/>
    <w:basedOn w:val="DefaultParagraphFont"/>
    <w:link w:val="SOBulletNote"/>
    <w:rsid w:val="003B70BB"/>
    <w:rPr>
      <w:rFonts w:eastAsiaTheme="minorHAnsi" w:cstheme="minorBidi"/>
      <w:sz w:val="18"/>
      <w:lang w:eastAsia="en-US"/>
    </w:rPr>
  </w:style>
  <w:style w:type="paragraph" w:styleId="Revision">
    <w:name w:val="Revision"/>
    <w:hidden/>
    <w:uiPriority w:val="99"/>
    <w:semiHidden/>
    <w:rsid w:val="00587944"/>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70BB"/>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C7FE6"/>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C7FE6"/>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C7FE6"/>
    <w:pPr>
      <w:spacing w:before="240"/>
      <w:outlineLvl w:val="2"/>
    </w:pPr>
    <w:rPr>
      <w:bCs w:val="0"/>
      <w:sz w:val="28"/>
      <w:szCs w:val="26"/>
    </w:rPr>
  </w:style>
  <w:style w:type="paragraph" w:styleId="Heading4">
    <w:name w:val="heading 4"/>
    <w:basedOn w:val="Heading1"/>
    <w:next w:val="Heading5"/>
    <w:link w:val="Heading4Char"/>
    <w:autoRedefine/>
    <w:uiPriority w:val="9"/>
    <w:qFormat/>
    <w:rsid w:val="007C7FE6"/>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C7FE6"/>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C7FE6"/>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C7FE6"/>
    <w:pPr>
      <w:spacing w:before="280"/>
      <w:outlineLvl w:val="6"/>
    </w:pPr>
    <w:rPr>
      <w:sz w:val="28"/>
    </w:rPr>
  </w:style>
  <w:style w:type="paragraph" w:styleId="Heading8">
    <w:name w:val="heading 8"/>
    <w:basedOn w:val="Heading6"/>
    <w:next w:val="Normal"/>
    <w:link w:val="Heading8Char"/>
    <w:autoRedefine/>
    <w:uiPriority w:val="9"/>
    <w:qFormat/>
    <w:rsid w:val="007C7FE6"/>
    <w:pPr>
      <w:spacing w:before="240"/>
      <w:outlineLvl w:val="7"/>
    </w:pPr>
    <w:rPr>
      <w:iCs/>
      <w:sz w:val="26"/>
    </w:rPr>
  </w:style>
  <w:style w:type="paragraph" w:styleId="Heading9">
    <w:name w:val="heading 9"/>
    <w:basedOn w:val="Heading1"/>
    <w:next w:val="Normal"/>
    <w:link w:val="Heading9Char"/>
    <w:autoRedefine/>
    <w:uiPriority w:val="9"/>
    <w:qFormat/>
    <w:rsid w:val="007C7FE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3B70BB"/>
  </w:style>
  <w:style w:type="paragraph" w:customStyle="1" w:styleId="BoxHeadBold">
    <w:name w:val="BoxHeadBold"/>
    <w:aliases w:val="bhb"/>
    <w:basedOn w:val="BoxText"/>
    <w:next w:val="BoxText"/>
    <w:qFormat/>
    <w:rsid w:val="003B70BB"/>
    <w:rPr>
      <w:b/>
    </w:rPr>
  </w:style>
  <w:style w:type="paragraph" w:customStyle="1" w:styleId="BoxList">
    <w:name w:val="BoxList"/>
    <w:aliases w:val="bl"/>
    <w:basedOn w:val="BoxText"/>
    <w:qFormat/>
    <w:rsid w:val="003B70BB"/>
    <w:pPr>
      <w:ind w:left="1559" w:hanging="425"/>
    </w:pPr>
  </w:style>
  <w:style w:type="paragraph" w:customStyle="1" w:styleId="BoxPara">
    <w:name w:val="BoxPara"/>
    <w:aliases w:val="bp"/>
    <w:basedOn w:val="BoxText"/>
    <w:qFormat/>
    <w:rsid w:val="003B70BB"/>
    <w:pPr>
      <w:tabs>
        <w:tab w:val="right" w:pos="2268"/>
      </w:tabs>
      <w:ind w:left="2552" w:hanging="1418"/>
    </w:pPr>
  </w:style>
  <w:style w:type="paragraph" w:customStyle="1" w:styleId="BoxText">
    <w:name w:val="BoxText"/>
    <w:aliases w:val="bt"/>
    <w:basedOn w:val="OPCParaBase"/>
    <w:qFormat/>
    <w:rsid w:val="003B70BB"/>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3B70BB"/>
  </w:style>
  <w:style w:type="character" w:customStyle="1" w:styleId="CharAmPartText">
    <w:name w:val="CharAmPartText"/>
    <w:basedOn w:val="OPCCharBase"/>
    <w:uiPriority w:val="1"/>
    <w:qFormat/>
    <w:rsid w:val="003B70BB"/>
  </w:style>
  <w:style w:type="character" w:customStyle="1" w:styleId="CharAmSchNo">
    <w:name w:val="CharAmSchNo"/>
    <w:basedOn w:val="OPCCharBase"/>
    <w:uiPriority w:val="1"/>
    <w:qFormat/>
    <w:rsid w:val="003B70BB"/>
  </w:style>
  <w:style w:type="character" w:customStyle="1" w:styleId="CharAmSchText">
    <w:name w:val="CharAmSchText"/>
    <w:basedOn w:val="OPCCharBase"/>
    <w:uiPriority w:val="1"/>
    <w:qFormat/>
    <w:rsid w:val="003B70BB"/>
  </w:style>
  <w:style w:type="character" w:customStyle="1" w:styleId="CharBoldItalic">
    <w:name w:val="CharBoldItalic"/>
    <w:basedOn w:val="OPCCharBase"/>
    <w:uiPriority w:val="1"/>
    <w:qFormat/>
    <w:rsid w:val="003B70BB"/>
    <w:rPr>
      <w:b/>
      <w:i/>
    </w:rPr>
  </w:style>
  <w:style w:type="character" w:customStyle="1" w:styleId="CharChapNo">
    <w:name w:val="CharChapNo"/>
    <w:basedOn w:val="OPCCharBase"/>
    <w:qFormat/>
    <w:rsid w:val="003B70BB"/>
  </w:style>
  <w:style w:type="character" w:customStyle="1" w:styleId="CharChapText">
    <w:name w:val="CharChapText"/>
    <w:basedOn w:val="OPCCharBase"/>
    <w:qFormat/>
    <w:rsid w:val="003B70BB"/>
  </w:style>
  <w:style w:type="character" w:customStyle="1" w:styleId="CharDivNo">
    <w:name w:val="CharDivNo"/>
    <w:basedOn w:val="OPCCharBase"/>
    <w:qFormat/>
    <w:rsid w:val="003B70BB"/>
  </w:style>
  <w:style w:type="character" w:customStyle="1" w:styleId="CharDivText">
    <w:name w:val="CharDivText"/>
    <w:basedOn w:val="OPCCharBase"/>
    <w:qFormat/>
    <w:rsid w:val="003B70BB"/>
  </w:style>
  <w:style w:type="character" w:customStyle="1" w:styleId="CharItalic">
    <w:name w:val="CharItalic"/>
    <w:basedOn w:val="OPCCharBase"/>
    <w:uiPriority w:val="1"/>
    <w:qFormat/>
    <w:rsid w:val="003B70BB"/>
    <w:rPr>
      <w:i/>
    </w:rPr>
  </w:style>
  <w:style w:type="character" w:customStyle="1" w:styleId="CharPartNo">
    <w:name w:val="CharPartNo"/>
    <w:basedOn w:val="OPCCharBase"/>
    <w:qFormat/>
    <w:rsid w:val="003B70BB"/>
  </w:style>
  <w:style w:type="character" w:customStyle="1" w:styleId="CharPartText">
    <w:name w:val="CharPartText"/>
    <w:basedOn w:val="OPCCharBase"/>
    <w:qFormat/>
    <w:rsid w:val="003B70BB"/>
  </w:style>
  <w:style w:type="character" w:customStyle="1" w:styleId="CharSectno">
    <w:name w:val="CharSectno"/>
    <w:basedOn w:val="OPCCharBase"/>
    <w:qFormat/>
    <w:rsid w:val="003B70BB"/>
  </w:style>
  <w:style w:type="character" w:customStyle="1" w:styleId="CharSubdNo">
    <w:name w:val="CharSubdNo"/>
    <w:basedOn w:val="OPCCharBase"/>
    <w:uiPriority w:val="1"/>
    <w:qFormat/>
    <w:rsid w:val="003B70BB"/>
  </w:style>
  <w:style w:type="character" w:customStyle="1" w:styleId="CharSubdText">
    <w:name w:val="CharSubdText"/>
    <w:basedOn w:val="OPCCharBase"/>
    <w:uiPriority w:val="1"/>
    <w:qFormat/>
    <w:rsid w:val="003B70BB"/>
  </w:style>
  <w:style w:type="paragraph" w:customStyle="1" w:styleId="Blocks">
    <w:name w:val="Blocks"/>
    <w:aliases w:val="bb"/>
    <w:basedOn w:val="OPCParaBase"/>
    <w:qFormat/>
    <w:rsid w:val="003B70BB"/>
    <w:pPr>
      <w:spacing w:line="240" w:lineRule="auto"/>
    </w:pPr>
    <w:rPr>
      <w:sz w:val="24"/>
    </w:rPr>
  </w:style>
  <w:style w:type="paragraph" w:customStyle="1" w:styleId="BoxHeadItalic">
    <w:name w:val="BoxHeadItalic"/>
    <w:aliases w:val="bhi"/>
    <w:basedOn w:val="BoxText"/>
    <w:next w:val="BoxStep"/>
    <w:qFormat/>
    <w:rsid w:val="003B70BB"/>
    <w:rPr>
      <w:i/>
    </w:rPr>
  </w:style>
  <w:style w:type="paragraph" w:customStyle="1" w:styleId="BoxNote">
    <w:name w:val="BoxNote"/>
    <w:aliases w:val="bn"/>
    <w:basedOn w:val="BoxText"/>
    <w:qFormat/>
    <w:rsid w:val="003B70BB"/>
    <w:pPr>
      <w:tabs>
        <w:tab w:val="left" w:pos="1985"/>
      </w:tabs>
      <w:spacing w:before="122" w:line="198" w:lineRule="exact"/>
      <w:ind w:left="2948" w:hanging="1814"/>
    </w:pPr>
    <w:rPr>
      <w:sz w:val="18"/>
    </w:rPr>
  </w:style>
  <w:style w:type="paragraph" w:customStyle="1" w:styleId="BoxStep">
    <w:name w:val="BoxStep"/>
    <w:aliases w:val="bs"/>
    <w:basedOn w:val="BoxText"/>
    <w:qFormat/>
    <w:rsid w:val="003B70BB"/>
    <w:pPr>
      <w:ind w:left="1985" w:hanging="851"/>
    </w:pPr>
  </w:style>
  <w:style w:type="paragraph" w:customStyle="1" w:styleId="Definition">
    <w:name w:val="Definition"/>
    <w:aliases w:val="dd"/>
    <w:basedOn w:val="OPCParaBase"/>
    <w:rsid w:val="003B70BB"/>
    <w:pPr>
      <w:spacing w:before="180" w:line="240" w:lineRule="auto"/>
      <w:ind w:left="1134"/>
    </w:pPr>
  </w:style>
  <w:style w:type="paragraph" w:customStyle="1" w:styleId="House">
    <w:name w:val="House"/>
    <w:basedOn w:val="OPCParaBase"/>
    <w:rsid w:val="003B70BB"/>
    <w:pPr>
      <w:spacing w:line="240" w:lineRule="auto"/>
    </w:pPr>
    <w:rPr>
      <w:sz w:val="28"/>
    </w:rPr>
  </w:style>
  <w:style w:type="paragraph" w:customStyle="1" w:styleId="paragraph">
    <w:name w:val="paragraph"/>
    <w:aliases w:val="a"/>
    <w:basedOn w:val="OPCParaBase"/>
    <w:link w:val="paragraphChar"/>
    <w:rsid w:val="003B70BB"/>
    <w:pPr>
      <w:tabs>
        <w:tab w:val="right" w:pos="1531"/>
      </w:tabs>
      <w:spacing w:before="40" w:line="240" w:lineRule="auto"/>
      <w:ind w:left="1644" w:hanging="1644"/>
    </w:pPr>
  </w:style>
  <w:style w:type="paragraph" w:customStyle="1" w:styleId="paragraphsub">
    <w:name w:val="paragraph(sub)"/>
    <w:aliases w:val="aa"/>
    <w:basedOn w:val="OPCParaBase"/>
    <w:rsid w:val="003B70BB"/>
    <w:pPr>
      <w:tabs>
        <w:tab w:val="right" w:pos="1985"/>
      </w:tabs>
      <w:spacing w:before="40" w:line="240" w:lineRule="auto"/>
      <w:ind w:left="2098" w:hanging="2098"/>
    </w:pPr>
  </w:style>
  <w:style w:type="paragraph" w:customStyle="1" w:styleId="Formula">
    <w:name w:val="Formula"/>
    <w:basedOn w:val="OPCParaBase"/>
    <w:rsid w:val="003B70BB"/>
    <w:pPr>
      <w:spacing w:line="240" w:lineRule="auto"/>
      <w:ind w:left="1134"/>
    </w:pPr>
    <w:rPr>
      <w:sz w:val="20"/>
    </w:rPr>
  </w:style>
  <w:style w:type="paragraph" w:customStyle="1" w:styleId="paragraphsub-sub">
    <w:name w:val="paragraph(sub-sub)"/>
    <w:aliases w:val="aaa"/>
    <w:basedOn w:val="OPCParaBase"/>
    <w:rsid w:val="003B70BB"/>
    <w:pPr>
      <w:tabs>
        <w:tab w:val="right" w:pos="2722"/>
      </w:tabs>
      <w:spacing w:before="40" w:line="240" w:lineRule="auto"/>
      <w:ind w:left="2835" w:hanging="2835"/>
    </w:pPr>
  </w:style>
  <w:style w:type="paragraph" w:customStyle="1" w:styleId="Item">
    <w:name w:val="Item"/>
    <w:aliases w:val="i"/>
    <w:basedOn w:val="OPCParaBase"/>
    <w:next w:val="ItemHead"/>
    <w:rsid w:val="003B70BB"/>
    <w:pPr>
      <w:keepLines/>
      <w:spacing w:before="80" w:line="240" w:lineRule="auto"/>
      <w:ind w:left="709"/>
    </w:pPr>
  </w:style>
  <w:style w:type="paragraph" w:customStyle="1" w:styleId="ItemHead">
    <w:name w:val="ItemHead"/>
    <w:aliases w:val="ih"/>
    <w:basedOn w:val="OPCParaBase"/>
    <w:next w:val="Item"/>
    <w:link w:val="ItemHeadChar"/>
    <w:rsid w:val="003B70BB"/>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3B70BB"/>
    <w:pPr>
      <w:spacing w:before="240" w:line="240" w:lineRule="auto"/>
      <w:ind w:left="284" w:hanging="284"/>
    </w:pPr>
    <w:rPr>
      <w:i/>
      <w:sz w:val="24"/>
    </w:rPr>
  </w:style>
  <w:style w:type="paragraph" w:customStyle="1" w:styleId="notepara">
    <w:name w:val="note(para)"/>
    <w:aliases w:val="na"/>
    <w:basedOn w:val="OPCParaBase"/>
    <w:rsid w:val="003B70BB"/>
    <w:pPr>
      <w:spacing w:before="40" w:line="198" w:lineRule="exact"/>
      <w:ind w:left="2354" w:hanging="369"/>
    </w:pPr>
    <w:rPr>
      <w:sz w:val="18"/>
    </w:rPr>
  </w:style>
  <w:style w:type="paragraph" w:customStyle="1" w:styleId="LongT">
    <w:name w:val="LongT"/>
    <w:basedOn w:val="OPCParaBase"/>
    <w:rsid w:val="003B70BB"/>
    <w:pPr>
      <w:spacing w:line="240" w:lineRule="auto"/>
    </w:pPr>
    <w:rPr>
      <w:b/>
      <w:sz w:val="32"/>
    </w:rPr>
  </w:style>
  <w:style w:type="paragraph" w:customStyle="1" w:styleId="notemargin">
    <w:name w:val="note(margin)"/>
    <w:aliases w:val="nm"/>
    <w:basedOn w:val="OPCParaBase"/>
    <w:rsid w:val="003B70BB"/>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3B70BB"/>
    <w:pPr>
      <w:spacing w:line="240" w:lineRule="auto"/>
      <w:jc w:val="right"/>
    </w:pPr>
    <w:rPr>
      <w:rFonts w:ascii="Arial" w:hAnsi="Arial"/>
      <w:b/>
      <w:i/>
    </w:rPr>
  </w:style>
  <w:style w:type="paragraph" w:customStyle="1" w:styleId="Page1">
    <w:name w:val="Page1"/>
    <w:basedOn w:val="OPCParaBase"/>
    <w:rsid w:val="003B70BB"/>
    <w:pPr>
      <w:spacing w:before="5600" w:line="240" w:lineRule="auto"/>
    </w:pPr>
    <w:rPr>
      <w:b/>
      <w:sz w:val="32"/>
    </w:rPr>
  </w:style>
  <w:style w:type="paragraph" w:customStyle="1" w:styleId="ActHead5">
    <w:name w:val="ActHead 5"/>
    <w:aliases w:val="s"/>
    <w:basedOn w:val="OPCParaBase"/>
    <w:next w:val="subsection"/>
    <w:qFormat/>
    <w:rsid w:val="003B70BB"/>
    <w:pPr>
      <w:keepNext/>
      <w:keepLines/>
      <w:spacing w:before="280" w:line="240" w:lineRule="auto"/>
      <w:ind w:left="1134" w:hanging="1134"/>
      <w:outlineLvl w:val="4"/>
    </w:pPr>
    <w:rPr>
      <w:b/>
      <w:kern w:val="28"/>
      <w:sz w:val="24"/>
    </w:rPr>
  </w:style>
  <w:style w:type="paragraph" w:customStyle="1" w:styleId="Penalty">
    <w:name w:val="Penalty"/>
    <w:basedOn w:val="OPCParaBase"/>
    <w:rsid w:val="003B70BB"/>
    <w:pPr>
      <w:tabs>
        <w:tab w:val="left" w:pos="2977"/>
      </w:tabs>
      <w:spacing w:before="180" w:line="240" w:lineRule="auto"/>
      <w:ind w:left="1985" w:hanging="851"/>
    </w:pPr>
  </w:style>
  <w:style w:type="paragraph" w:customStyle="1" w:styleId="Portfolio">
    <w:name w:val="Portfolio"/>
    <w:basedOn w:val="OPCParaBase"/>
    <w:rsid w:val="003B70BB"/>
    <w:pPr>
      <w:spacing w:line="240" w:lineRule="auto"/>
    </w:pPr>
    <w:rPr>
      <w:i/>
      <w:sz w:val="20"/>
    </w:rPr>
  </w:style>
  <w:style w:type="paragraph" w:customStyle="1" w:styleId="Reading">
    <w:name w:val="Reading"/>
    <w:basedOn w:val="OPCParaBase"/>
    <w:rsid w:val="003B70BB"/>
    <w:pPr>
      <w:spacing w:line="240" w:lineRule="auto"/>
    </w:pPr>
    <w:rPr>
      <w:i/>
      <w:sz w:val="20"/>
    </w:rPr>
  </w:style>
  <w:style w:type="paragraph" w:customStyle="1" w:styleId="EnStatement">
    <w:name w:val="EnStatement"/>
    <w:basedOn w:val="Normal"/>
    <w:rsid w:val="003B70BB"/>
    <w:pPr>
      <w:numPr>
        <w:numId w:val="45"/>
      </w:numPr>
    </w:pPr>
    <w:rPr>
      <w:rFonts w:eastAsia="Times New Roman" w:cs="Times New Roman"/>
      <w:lang w:eastAsia="en-AU"/>
    </w:rPr>
  </w:style>
  <w:style w:type="paragraph" w:customStyle="1" w:styleId="ShortT">
    <w:name w:val="ShortT"/>
    <w:basedOn w:val="OPCParaBase"/>
    <w:next w:val="Normal"/>
    <w:link w:val="ShortTChar"/>
    <w:qFormat/>
    <w:rsid w:val="003B70BB"/>
    <w:pPr>
      <w:spacing w:line="240" w:lineRule="auto"/>
    </w:pPr>
    <w:rPr>
      <w:b/>
      <w:sz w:val="40"/>
    </w:rPr>
  </w:style>
  <w:style w:type="paragraph" w:customStyle="1" w:styleId="Sponsor">
    <w:name w:val="Sponsor"/>
    <w:basedOn w:val="OPCParaBase"/>
    <w:rsid w:val="003B70BB"/>
    <w:pPr>
      <w:spacing w:line="240" w:lineRule="auto"/>
    </w:pPr>
    <w:rPr>
      <w:i/>
    </w:rPr>
  </w:style>
  <w:style w:type="paragraph" w:customStyle="1" w:styleId="Subitem">
    <w:name w:val="Subitem"/>
    <w:aliases w:val="iss"/>
    <w:basedOn w:val="OPCParaBase"/>
    <w:rsid w:val="003B70BB"/>
    <w:pPr>
      <w:spacing w:before="180" w:line="240" w:lineRule="auto"/>
      <w:ind w:left="709" w:hanging="709"/>
    </w:pPr>
  </w:style>
  <w:style w:type="paragraph" w:customStyle="1" w:styleId="subsection">
    <w:name w:val="subsection"/>
    <w:aliases w:val="ss"/>
    <w:basedOn w:val="OPCParaBase"/>
    <w:link w:val="subsectionChar"/>
    <w:rsid w:val="003B70BB"/>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3B70BB"/>
    <w:pPr>
      <w:keepNext/>
      <w:keepLines/>
      <w:spacing w:before="240" w:line="240" w:lineRule="auto"/>
      <w:ind w:left="1134"/>
    </w:pPr>
    <w:rPr>
      <w:i/>
    </w:rPr>
  </w:style>
  <w:style w:type="paragraph" w:customStyle="1" w:styleId="Tablea">
    <w:name w:val="Table(a)"/>
    <w:aliases w:val="ta"/>
    <w:basedOn w:val="OPCParaBase"/>
    <w:rsid w:val="003B70BB"/>
    <w:pPr>
      <w:spacing w:before="60" w:line="240" w:lineRule="auto"/>
      <w:ind w:left="284" w:hanging="284"/>
    </w:pPr>
    <w:rPr>
      <w:sz w:val="20"/>
    </w:rPr>
  </w:style>
  <w:style w:type="paragraph" w:customStyle="1" w:styleId="Tablei">
    <w:name w:val="Table(i)"/>
    <w:aliases w:val="taa"/>
    <w:basedOn w:val="OPCParaBase"/>
    <w:rsid w:val="003B70BB"/>
    <w:pPr>
      <w:tabs>
        <w:tab w:val="left" w:pos="-6543"/>
        <w:tab w:val="left" w:pos="-6260"/>
        <w:tab w:val="right" w:pos="970"/>
      </w:tabs>
      <w:spacing w:line="240" w:lineRule="exact"/>
      <w:ind w:left="828" w:hanging="284"/>
    </w:pPr>
    <w:rPr>
      <w:sz w:val="20"/>
    </w:rPr>
  </w:style>
  <w:style w:type="paragraph" w:customStyle="1" w:styleId="EnStatementHeading">
    <w:name w:val="EnStatementHeading"/>
    <w:basedOn w:val="Normal"/>
    <w:rsid w:val="003B70BB"/>
    <w:rPr>
      <w:rFonts w:eastAsia="Times New Roman" w:cs="Times New Roman"/>
      <w:b/>
      <w:lang w:eastAsia="en-AU"/>
    </w:rPr>
  </w:style>
  <w:style w:type="paragraph" w:customStyle="1" w:styleId="TLPnoteright">
    <w:name w:val="TLPnote(right)"/>
    <w:aliases w:val="nr"/>
    <w:basedOn w:val="OPCParaBase"/>
    <w:rsid w:val="003B70BB"/>
    <w:pPr>
      <w:spacing w:before="122" w:line="198" w:lineRule="exact"/>
      <w:ind w:left="1985" w:hanging="851"/>
      <w:jc w:val="right"/>
    </w:pPr>
    <w:rPr>
      <w:sz w:val="18"/>
    </w:rPr>
  </w:style>
  <w:style w:type="paragraph" w:customStyle="1" w:styleId="notetext">
    <w:name w:val="note(text)"/>
    <w:aliases w:val="n"/>
    <w:basedOn w:val="OPCParaBase"/>
    <w:rsid w:val="003B70BB"/>
    <w:pPr>
      <w:spacing w:before="122" w:line="240" w:lineRule="auto"/>
      <w:ind w:left="1985" w:hanging="851"/>
    </w:pPr>
    <w:rPr>
      <w:sz w:val="18"/>
    </w:rPr>
  </w:style>
  <w:style w:type="paragraph" w:customStyle="1" w:styleId="PageBreak">
    <w:name w:val="PageBreak"/>
    <w:aliases w:val="pb"/>
    <w:basedOn w:val="OPCParaBase"/>
    <w:rsid w:val="003B70BB"/>
    <w:pPr>
      <w:spacing w:line="240" w:lineRule="auto"/>
    </w:pPr>
    <w:rPr>
      <w:sz w:val="20"/>
    </w:rPr>
  </w:style>
  <w:style w:type="paragraph" w:customStyle="1" w:styleId="ParlAmend">
    <w:name w:val="ParlAmend"/>
    <w:aliases w:val="pp"/>
    <w:basedOn w:val="OPCParaBase"/>
    <w:rsid w:val="003B70BB"/>
    <w:pPr>
      <w:spacing w:before="240" w:line="240" w:lineRule="atLeast"/>
      <w:ind w:hanging="567"/>
    </w:pPr>
    <w:rPr>
      <w:sz w:val="24"/>
    </w:rPr>
  </w:style>
  <w:style w:type="paragraph" w:customStyle="1" w:styleId="Preamble">
    <w:name w:val="Preamble"/>
    <w:basedOn w:val="OPCParaBase"/>
    <w:next w:val="Normal"/>
    <w:rsid w:val="003B70BB"/>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3B70BB"/>
    <w:pPr>
      <w:spacing w:line="240" w:lineRule="auto"/>
    </w:pPr>
    <w:rPr>
      <w:sz w:val="28"/>
    </w:rPr>
  </w:style>
  <w:style w:type="paragraph" w:customStyle="1" w:styleId="SubitemHead">
    <w:name w:val="SubitemHead"/>
    <w:aliases w:val="issh"/>
    <w:basedOn w:val="OPCParaBase"/>
    <w:rsid w:val="003B70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70BB"/>
    <w:pPr>
      <w:spacing w:before="40" w:line="240" w:lineRule="auto"/>
      <w:ind w:left="1134"/>
    </w:pPr>
  </w:style>
  <w:style w:type="paragraph" w:customStyle="1" w:styleId="TableAA">
    <w:name w:val="Table(AA)"/>
    <w:aliases w:val="taaa"/>
    <w:basedOn w:val="OPCParaBase"/>
    <w:rsid w:val="003B70B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B70BB"/>
    <w:pPr>
      <w:spacing w:before="60" w:line="240" w:lineRule="atLeast"/>
    </w:pPr>
    <w:rPr>
      <w:sz w:val="20"/>
    </w:rPr>
  </w:style>
  <w:style w:type="paragraph" w:customStyle="1" w:styleId="TLPBoxTextnote">
    <w:name w:val="TLPBoxText(note"/>
    <w:aliases w:val="right)"/>
    <w:basedOn w:val="OPCParaBase"/>
    <w:rsid w:val="003B70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70BB"/>
    <w:pPr>
      <w:numPr>
        <w:numId w:val="4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3B70BB"/>
    <w:pPr>
      <w:spacing w:line="240" w:lineRule="exact"/>
      <w:ind w:left="284" w:hanging="284"/>
    </w:pPr>
    <w:rPr>
      <w:sz w:val="20"/>
    </w:rPr>
  </w:style>
  <w:style w:type="paragraph" w:customStyle="1" w:styleId="TofSectsHeading">
    <w:name w:val="TofSects(Heading)"/>
    <w:basedOn w:val="OPCParaBase"/>
    <w:rsid w:val="003B70BB"/>
    <w:pPr>
      <w:spacing w:before="240" w:after="120" w:line="240" w:lineRule="auto"/>
    </w:pPr>
    <w:rPr>
      <w:b/>
      <w:sz w:val="24"/>
    </w:rPr>
  </w:style>
  <w:style w:type="paragraph" w:customStyle="1" w:styleId="TofSectsSubdiv">
    <w:name w:val="TofSects(Subdiv)"/>
    <w:basedOn w:val="OPCParaBase"/>
    <w:rsid w:val="003B70BB"/>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3B70BB"/>
    <w:pPr>
      <w:keepLines/>
      <w:spacing w:before="240" w:after="120" w:line="240" w:lineRule="auto"/>
      <w:ind w:left="794"/>
    </w:pPr>
    <w:rPr>
      <w:b/>
      <w:kern w:val="28"/>
      <w:sz w:val="20"/>
    </w:rPr>
  </w:style>
  <w:style w:type="paragraph" w:customStyle="1" w:styleId="TofSectsSection">
    <w:name w:val="TofSects(Section)"/>
    <w:basedOn w:val="OPCParaBase"/>
    <w:rsid w:val="003B70BB"/>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3B70BB"/>
    <w:pPr>
      <w:spacing w:line="240" w:lineRule="auto"/>
    </w:pPr>
    <w:rPr>
      <w:rFonts w:ascii="Tahoma" w:hAnsi="Tahoma" w:cs="Tahoma"/>
      <w:sz w:val="16"/>
      <w:szCs w:val="16"/>
    </w:rPr>
  </w:style>
  <w:style w:type="paragraph" w:styleId="BlockText">
    <w:name w:val="Block Text"/>
    <w:rsid w:val="007C7FE6"/>
    <w:pPr>
      <w:spacing w:after="120"/>
      <w:ind w:left="1440" w:right="1440"/>
    </w:pPr>
    <w:rPr>
      <w:sz w:val="22"/>
      <w:szCs w:val="24"/>
    </w:rPr>
  </w:style>
  <w:style w:type="paragraph" w:styleId="BodyText">
    <w:name w:val="Body Text"/>
    <w:rsid w:val="007C7FE6"/>
    <w:pPr>
      <w:spacing w:after="120"/>
    </w:pPr>
    <w:rPr>
      <w:sz w:val="22"/>
      <w:szCs w:val="24"/>
    </w:rPr>
  </w:style>
  <w:style w:type="paragraph" w:styleId="BodyText2">
    <w:name w:val="Body Text 2"/>
    <w:rsid w:val="007C7FE6"/>
    <w:pPr>
      <w:spacing w:after="120" w:line="480" w:lineRule="auto"/>
    </w:pPr>
    <w:rPr>
      <w:sz w:val="22"/>
      <w:szCs w:val="24"/>
    </w:rPr>
  </w:style>
  <w:style w:type="paragraph" w:styleId="BodyText3">
    <w:name w:val="Body Text 3"/>
    <w:rsid w:val="007C7FE6"/>
    <w:pPr>
      <w:spacing w:after="120"/>
    </w:pPr>
    <w:rPr>
      <w:sz w:val="16"/>
      <w:szCs w:val="16"/>
    </w:rPr>
  </w:style>
  <w:style w:type="paragraph" w:styleId="BodyTextIndent">
    <w:name w:val="Body Text Indent"/>
    <w:rsid w:val="007C7FE6"/>
    <w:pPr>
      <w:spacing w:after="120"/>
      <w:ind w:left="283"/>
    </w:pPr>
    <w:rPr>
      <w:sz w:val="22"/>
      <w:szCs w:val="24"/>
    </w:rPr>
  </w:style>
  <w:style w:type="paragraph" w:styleId="BodyTextIndent2">
    <w:name w:val="Body Text Indent 2"/>
    <w:rsid w:val="007C7FE6"/>
    <w:pPr>
      <w:spacing w:after="120" w:line="480" w:lineRule="auto"/>
      <w:ind w:left="283"/>
    </w:pPr>
    <w:rPr>
      <w:sz w:val="22"/>
      <w:szCs w:val="24"/>
    </w:rPr>
  </w:style>
  <w:style w:type="paragraph" w:styleId="BodyTextIndent3">
    <w:name w:val="Body Text Indent 3"/>
    <w:rsid w:val="007C7FE6"/>
    <w:pPr>
      <w:spacing w:after="120"/>
      <w:ind w:left="283"/>
    </w:pPr>
    <w:rPr>
      <w:sz w:val="16"/>
      <w:szCs w:val="16"/>
    </w:rPr>
  </w:style>
  <w:style w:type="paragraph" w:styleId="Caption">
    <w:name w:val="caption"/>
    <w:next w:val="Normal"/>
    <w:qFormat/>
    <w:rsid w:val="007C7FE6"/>
    <w:pPr>
      <w:spacing w:before="120" w:after="120"/>
    </w:pPr>
    <w:rPr>
      <w:b/>
      <w:bCs/>
    </w:rPr>
  </w:style>
  <w:style w:type="paragraph" w:styleId="Closing">
    <w:name w:val="Closing"/>
    <w:rsid w:val="007C7FE6"/>
    <w:pPr>
      <w:ind w:left="4252"/>
    </w:pPr>
    <w:rPr>
      <w:sz w:val="22"/>
      <w:szCs w:val="24"/>
    </w:rPr>
  </w:style>
  <w:style w:type="paragraph" w:styleId="CommentText">
    <w:name w:val="annotation text"/>
    <w:rsid w:val="007C7FE6"/>
  </w:style>
  <w:style w:type="paragraph" w:styleId="CommentSubject">
    <w:name w:val="annotation subject"/>
    <w:next w:val="CommentText"/>
    <w:rsid w:val="007C7FE6"/>
    <w:rPr>
      <w:b/>
      <w:bCs/>
      <w:szCs w:val="24"/>
    </w:rPr>
  </w:style>
  <w:style w:type="paragraph" w:styleId="Date">
    <w:name w:val="Date"/>
    <w:next w:val="Normal"/>
    <w:rsid w:val="007C7FE6"/>
    <w:rPr>
      <w:sz w:val="22"/>
      <w:szCs w:val="24"/>
    </w:rPr>
  </w:style>
  <w:style w:type="paragraph" w:styleId="DocumentMap">
    <w:name w:val="Document Map"/>
    <w:link w:val="DocumentMapChar"/>
    <w:uiPriority w:val="99"/>
    <w:rsid w:val="007C7FE6"/>
    <w:pPr>
      <w:shd w:val="clear" w:color="auto" w:fill="000080"/>
    </w:pPr>
    <w:rPr>
      <w:rFonts w:ascii="Tahoma" w:hAnsi="Tahoma" w:cs="Tahoma"/>
      <w:sz w:val="22"/>
      <w:szCs w:val="24"/>
    </w:rPr>
  </w:style>
  <w:style w:type="paragraph" w:styleId="E-mailSignature">
    <w:name w:val="E-mail Signature"/>
    <w:rsid w:val="007C7FE6"/>
    <w:rPr>
      <w:sz w:val="22"/>
      <w:szCs w:val="24"/>
    </w:rPr>
  </w:style>
  <w:style w:type="paragraph" w:styleId="EndnoteText">
    <w:name w:val="endnote text"/>
    <w:rsid w:val="007C7FE6"/>
  </w:style>
  <w:style w:type="paragraph" w:styleId="EnvelopeAddress">
    <w:name w:val="envelope address"/>
    <w:rsid w:val="007C7F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C7FE6"/>
    <w:rPr>
      <w:rFonts w:ascii="Arial" w:hAnsi="Arial" w:cs="Arial"/>
    </w:rPr>
  </w:style>
  <w:style w:type="paragraph" w:styleId="Footer">
    <w:name w:val="footer"/>
    <w:link w:val="FooterChar"/>
    <w:rsid w:val="003B70BB"/>
    <w:pPr>
      <w:tabs>
        <w:tab w:val="center" w:pos="4153"/>
        <w:tab w:val="right" w:pos="8306"/>
      </w:tabs>
    </w:pPr>
    <w:rPr>
      <w:sz w:val="22"/>
      <w:szCs w:val="24"/>
    </w:rPr>
  </w:style>
  <w:style w:type="paragraph" w:styleId="FootnoteText">
    <w:name w:val="footnote text"/>
    <w:rsid w:val="007C7FE6"/>
  </w:style>
  <w:style w:type="paragraph" w:styleId="Header">
    <w:name w:val="header"/>
    <w:basedOn w:val="OPCParaBase"/>
    <w:link w:val="HeaderChar"/>
    <w:unhideWhenUsed/>
    <w:rsid w:val="003B70BB"/>
    <w:pPr>
      <w:keepNext/>
      <w:keepLines/>
      <w:tabs>
        <w:tab w:val="center" w:pos="4150"/>
        <w:tab w:val="right" w:pos="8307"/>
      </w:tabs>
      <w:spacing w:line="160" w:lineRule="exact"/>
    </w:pPr>
    <w:rPr>
      <w:sz w:val="16"/>
    </w:rPr>
  </w:style>
  <w:style w:type="paragraph" w:styleId="HTMLAddress">
    <w:name w:val="HTML Address"/>
    <w:rsid w:val="007C7FE6"/>
    <w:rPr>
      <w:i/>
      <w:iCs/>
      <w:sz w:val="22"/>
      <w:szCs w:val="24"/>
    </w:rPr>
  </w:style>
  <w:style w:type="paragraph" w:styleId="HTMLPreformatted">
    <w:name w:val="HTML Preformatted"/>
    <w:rsid w:val="007C7FE6"/>
    <w:rPr>
      <w:rFonts w:ascii="Courier New" w:hAnsi="Courier New" w:cs="Courier New"/>
    </w:rPr>
  </w:style>
  <w:style w:type="paragraph" w:styleId="Index1">
    <w:name w:val="index 1"/>
    <w:next w:val="Normal"/>
    <w:rsid w:val="007C7FE6"/>
    <w:pPr>
      <w:ind w:left="220" w:hanging="220"/>
    </w:pPr>
    <w:rPr>
      <w:sz w:val="22"/>
      <w:szCs w:val="24"/>
    </w:rPr>
  </w:style>
  <w:style w:type="paragraph" w:styleId="Index2">
    <w:name w:val="index 2"/>
    <w:next w:val="Normal"/>
    <w:rsid w:val="007C7FE6"/>
    <w:pPr>
      <w:ind w:left="440" w:hanging="220"/>
    </w:pPr>
    <w:rPr>
      <w:sz w:val="22"/>
      <w:szCs w:val="24"/>
    </w:rPr>
  </w:style>
  <w:style w:type="paragraph" w:styleId="Index3">
    <w:name w:val="index 3"/>
    <w:next w:val="Normal"/>
    <w:rsid w:val="007C7FE6"/>
    <w:pPr>
      <w:ind w:left="660" w:hanging="220"/>
    </w:pPr>
    <w:rPr>
      <w:sz w:val="22"/>
      <w:szCs w:val="24"/>
    </w:rPr>
  </w:style>
  <w:style w:type="paragraph" w:styleId="Index4">
    <w:name w:val="index 4"/>
    <w:next w:val="Normal"/>
    <w:rsid w:val="007C7FE6"/>
    <w:pPr>
      <w:ind w:left="880" w:hanging="220"/>
    </w:pPr>
    <w:rPr>
      <w:sz w:val="22"/>
      <w:szCs w:val="24"/>
    </w:rPr>
  </w:style>
  <w:style w:type="paragraph" w:styleId="Index5">
    <w:name w:val="index 5"/>
    <w:next w:val="Normal"/>
    <w:rsid w:val="007C7FE6"/>
    <w:pPr>
      <w:ind w:left="1100" w:hanging="220"/>
    </w:pPr>
    <w:rPr>
      <w:sz w:val="22"/>
      <w:szCs w:val="24"/>
    </w:rPr>
  </w:style>
  <w:style w:type="paragraph" w:styleId="Index6">
    <w:name w:val="index 6"/>
    <w:next w:val="Normal"/>
    <w:rsid w:val="007C7FE6"/>
    <w:pPr>
      <w:ind w:left="1320" w:hanging="220"/>
    </w:pPr>
    <w:rPr>
      <w:sz w:val="22"/>
      <w:szCs w:val="24"/>
    </w:rPr>
  </w:style>
  <w:style w:type="paragraph" w:styleId="Index7">
    <w:name w:val="index 7"/>
    <w:next w:val="Normal"/>
    <w:rsid w:val="007C7FE6"/>
    <w:pPr>
      <w:ind w:left="1540" w:hanging="220"/>
    </w:pPr>
    <w:rPr>
      <w:sz w:val="22"/>
      <w:szCs w:val="24"/>
    </w:rPr>
  </w:style>
  <w:style w:type="paragraph" w:styleId="Index8">
    <w:name w:val="index 8"/>
    <w:next w:val="Normal"/>
    <w:rsid w:val="007C7FE6"/>
    <w:pPr>
      <w:ind w:left="1760" w:hanging="220"/>
    </w:pPr>
    <w:rPr>
      <w:sz w:val="22"/>
      <w:szCs w:val="24"/>
    </w:rPr>
  </w:style>
  <w:style w:type="paragraph" w:styleId="Index9">
    <w:name w:val="index 9"/>
    <w:next w:val="Normal"/>
    <w:rsid w:val="007C7FE6"/>
    <w:pPr>
      <w:ind w:left="1980" w:hanging="220"/>
    </w:pPr>
    <w:rPr>
      <w:sz w:val="22"/>
      <w:szCs w:val="24"/>
    </w:rPr>
  </w:style>
  <w:style w:type="paragraph" w:styleId="IndexHeading">
    <w:name w:val="index heading"/>
    <w:next w:val="Index1"/>
    <w:rsid w:val="007C7FE6"/>
    <w:rPr>
      <w:rFonts w:ascii="Arial" w:hAnsi="Arial" w:cs="Arial"/>
      <w:b/>
      <w:bCs/>
      <w:sz w:val="22"/>
      <w:szCs w:val="24"/>
    </w:rPr>
  </w:style>
  <w:style w:type="paragraph" w:styleId="List">
    <w:name w:val="List"/>
    <w:rsid w:val="007C7FE6"/>
    <w:pPr>
      <w:ind w:left="283" w:hanging="283"/>
    </w:pPr>
    <w:rPr>
      <w:sz w:val="22"/>
      <w:szCs w:val="24"/>
    </w:rPr>
  </w:style>
  <w:style w:type="paragraph" w:styleId="List2">
    <w:name w:val="List 2"/>
    <w:rsid w:val="007C7FE6"/>
    <w:pPr>
      <w:ind w:left="566" w:hanging="283"/>
    </w:pPr>
    <w:rPr>
      <w:sz w:val="22"/>
      <w:szCs w:val="24"/>
    </w:rPr>
  </w:style>
  <w:style w:type="paragraph" w:styleId="List3">
    <w:name w:val="List 3"/>
    <w:rsid w:val="007C7FE6"/>
    <w:pPr>
      <w:ind w:left="849" w:hanging="283"/>
    </w:pPr>
    <w:rPr>
      <w:sz w:val="22"/>
      <w:szCs w:val="24"/>
    </w:rPr>
  </w:style>
  <w:style w:type="paragraph" w:styleId="List4">
    <w:name w:val="List 4"/>
    <w:rsid w:val="007C7FE6"/>
    <w:pPr>
      <w:ind w:left="1132" w:hanging="283"/>
    </w:pPr>
    <w:rPr>
      <w:sz w:val="22"/>
      <w:szCs w:val="24"/>
    </w:rPr>
  </w:style>
  <w:style w:type="paragraph" w:styleId="List5">
    <w:name w:val="List 5"/>
    <w:rsid w:val="007C7FE6"/>
    <w:pPr>
      <w:ind w:left="1415" w:hanging="283"/>
    </w:pPr>
    <w:rPr>
      <w:sz w:val="22"/>
      <w:szCs w:val="24"/>
    </w:rPr>
  </w:style>
  <w:style w:type="paragraph" w:styleId="ListBullet">
    <w:name w:val="List Bullet"/>
    <w:rsid w:val="007C7FE6"/>
    <w:pPr>
      <w:numPr>
        <w:numId w:val="1"/>
      </w:numPr>
      <w:tabs>
        <w:tab w:val="clear" w:pos="360"/>
        <w:tab w:val="num" w:pos="2989"/>
      </w:tabs>
      <w:ind w:left="1225" w:firstLine="1043"/>
    </w:pPr>
    <w:rPr>
      <w:sz w:val="22"/>
      <w:szCs w:val="24"/>
    </w:rPr>
  </w:style>
  <w:style w:type="paragraph" w:styleId="ListBullet2">
    <w:name w:val="List Bullet 2"/>
    <w:rsid w:val="007C7FE6"/>
    <w:pPr>
      <w:numPr>
        <w:numId w:val="2"/>
      </w:numPr>
      <w:tabs>
        <w:tab w:val="clear" w:pos="643"/>
        <w:tab w:val="num" w:pos="360"/>
      </w:tabs>
      <w:ind w:left="360"/>
    </w:pPr>
    <w:rPr>
      <w:sz w:val="22"/>
      <w:szCs w:val="24"/>
    </w:rPr>
  </w:style>
  <w:style w:type="paragraph" w:styleId="ListBullet3">
    <w:name w:val="List Bullet 3"/>
    <w:rsid w:val="007C7FE6"/>
    <w:pPr>
      <w:numPr>
        <w:numId w:val="3"/>
      </w:numPr>
      <w:tabs>
        <w:tab w:val="clear" w:pos="926"/>
        <w:tab w:val="num" w:pos="360"/>
      </w:tabs>
      <w:ind w:left="360"/>
    </w:pPr>
    <w:rPr>
      <w:sz w:val="22"/>
      <w:szCs w:val="24"/>
    </w:rPr>
  </w:style>
  <w:style w:type="paragraph" w:styleId="ListBullet4">
    <w:name w:val="List Bullet 4"/>
    <w:rsid w:val="007C7FE6"/>
    <w:pPr>
      <w:numPr>
        <w:numId w:val="4"/>
      </w:numPr>
      <w:tabs>
        <w:tab w:val="clear" w:pos="1209"/>
        <w:tab w:val="num" w:pos="926"/>
      </w:tabs>
      <w:ind w:left="926"/>
    </w:pPr>
    <w:rPr>
      <w:sz w:val="22"/>
      <w:szCs w:val="24"/>
    </w:rPr>
  </w:style>
  <w:style w:type="paragraph" w:styleId="ListBullet5">
    <w:name w:val="List Bullet 5"/>
    <w:rsid w:val="007C7FE6"/>
    <w:pPr>
      <w:numPr>
        <w:numId w:val="5"/>
      </w:numPr>
    </w:pPr>
    <w:rPr>
      <w:sz w:val="22"/>
      <w:szCs w:val="24"/>
    </w:rPr>
  </w:style>
  <w:style w:type="paragraph" w:styleId="ListContinue">
    <w:name w:val="List Continue"/>
    <w:rsid w:val="007C7FE6"/>
    <w:pPr>
      <w:spacing w:after="120"/>
      <w:ind w:left="283"/>
    </w:pPr>
    <w:rPr>
      <w:sz w:val="22"/>
      <w:szCs w:val="24"/>
    </w:rPr>
  </w:style>
  <w:style w:type="paragraph" w:styleId="ListContinue2">
    <w:name w:val="List Continue 2"/>
    <w:rsid w:val="007C7FE6"/>
    <w:pPr>
      <w:spacing w:after="120"/>
      <w:ind w:left="566"/>
    </w:pPr>
    <w:rPr>
      <w:sz w:val="22"/>
      <w:szCs w:val="24"/>
    </w:rPr>
  </w:style>
  <w:style w:type="paragraph" w:styleId="ListContinue3">
    <w:name w:val="List Continue 3"/>
    <w:rsid w:val="007C7FE6"/>
    <w:pPr>
      <w:spacing w:after="120"/>
      <w:ind w:left="849"/>
    </w:pPr>
    <w:rPr>
      <w:sz w:val="22"/>
      <w:szCs w:val="24"/>
    </w:rPr>
  </w:style>
  <w:style w:type="paragraph" w:styleId="ListContinue4">
    <w:name w:val="List Continue 4"/>
    <w:rsid w:val="007C7FE6"/>
    <w:pPr>
      <w:spacing w:after="120"/>
      <w:ind w:left="1132"/>
    </w:pPr>
    <w:rPr>
      <w:sz w:val="22"/>
      <w:szCs w:val="24"/>
    </w:rPr>
  </w:style>
  <w:style w:type="paragraph" w:styleId="ListContinue5">
    <w:name w:val="List Continue 5"/>
    <w:rsid w:val="007C7FE6"/>
    <w:pPr>
      <w:spacing w:after="120"/>
      <w:ind w:left="1415"/>
    </w:pPr>
    <w:rPr>
      <w:sz w:val="22"/>
      <w:szCs w:val="24"/>
    </w:rPr>
  </w:style>
  <w:style w:type="paragraph" w:styleId="ListNumber">
    <w:name w:val="List Number"/>
    <w:rsid w:val="007C7FE6"/>
    <w:pPr>
      <w:numPr>
        <w:numId w:val="6"/>
      </w:numPr>
      <w:tabs>
        <w:tab w:val="clear" w:pos="360"/>
        <w:tab w:val="num" w:pos="4242"/>
      </w:tabs>
      <w:ind w:left="3521" w:hanging="1043"/>
    </w:pPr>
    <w:rPr>
      <w:sz w:val="22"/>
      <w:szCs w:val="24"/>
    </w:rPr>
  </w:style>
  <w:style w:type="paragraph" w:styleId="ListNumber2">
    <w:name w:val="List Number 2"/>
    <w:rsid w:val="007C7FE6"/>
    <w:pPr>
      <w:numPr>
        <w:numId w:val="7"/>
      </w:numPr>
      <w:tabs>
        <w:tab w:val="clear" w:pos="643"/>
        <w:tab w:val="num" w:pos="360"/>
      </w:tabs>
      <w:ind w:left="360"/>
    </w:pPr>
    <w:rPr>
      <w:sz w:val="22"/>
      <w:szCs w:val="24"/>
    </w:rPr>
  </w:style>
  <w:style w:type="paragraph" w:styleId="ListNumber3">
    <w:name w:val="List Number 3"/>
    <w:rsid w:val="007C7FE6"/>
    <w:pPr>
      <w:numPr>
        <w:numId w:val="8"/>
      </w:numPr>
      <w:tabs>
        <w:tab w:val="clear" w:pos="926"/>
        <w:tab w:val="num" w:pos="360"/>
      </w:tabs>
      <w:ind w:left="360"/>
    </w:pPr>
    <w:rPr>
      <w:sz w:val="22"/>
      <w:szCs w:val="24"/>
    </w:rPr>
  </w:style>
  <w:style w:type="paragraph" w:styleId="ListNumber4">
    <w:name w:val="List Number 4"/>
    <w:rsid w:val="007C7FE6"/>
    <w:pPr>
      <w:numPr>
        <w:numId w:val="9"/>
      </w:numPr>
      <w:tabs>
        <w:tab w:val="clear" w:pos="1209"/>
        <w:tab w:val="num" w:pos="360"/>
      </w:tabs>
      <w:ind w:left="360"/>
    </w:pPr>
    <w:rPr>
      <w:sz w:val="22"/>
      <w:szCs w:val="24"/>
    </w:rPr>
  </w:style>
  <w:style w:type="paragraph" w:styleId="ListNumber5">
    <w:name w:val="List Number 5"/>
    <w:rsid w:val="007C7FE6"/>
    <w:pPr>
      <w:numPr>
        <w:numId w:val="10"/>
      </w:numPr>
      <w:tabs>
        <w:tab w:val="clear" w:pos="1492"/>
        <w:tab w:val="num" w:pos="1440"/>
      </w:tabs>
      <w:ind w:left="0" w:firstLine="0"/>
    </w:pPr>
    <w:rPr>
      <w:sz w:val="22"/>
      <w:szCs w:val="24"/>
    </w:rPr>
  </w:style>
  <w:style w:type="paragraph" w:styleId="MessageHeader">
    <w:name w:val="Message Header"/>
    <w:rsid w:val="007C7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C7FE6"/>
    <w:rPr>
      <w:sz w:val="24"/>
      <w:szCs w:val="24"/>
    </w:rPr>
  </w:style>
  <w:style w:type="paragraph" w:styleId="NormalIndent">
    <w:name w:val="Normal Indent"/>
    <w:rsid w:val="007C7FE6"/>
    <w:pPr>
      <w:ind w:left="720"/>
    </w:pPr>
    <w:rPr>
      <w:sz w:val="22"/>
      <w:szCs w:val="24"/>
    </w:rPr>
  </w:style>
  <w:style w:type="paragraph" w:styleId="NoteHeading">
    <w:name w:val="Note Heading"/>
    <w:next w:val="Normal"/>
    <w:rsid w:val="007C7FE6"/>
    <w:rPr>
      <w:sz w:val="22"/>
      <w:szCs w:val="24"/>
    </w:rPr>
  </w:style>
  <w:style w:type="paragraph" w:styleId="PlainText">
    <w:name w:val="Plain Text"/>
    <w:rsid w:val="007C7FE6"/>
    <w:rPr>
      <w:rFonts w:ascii="Courier New" w:hAnsi="Courier New" w:cs="Courier New"/>
      <w:sz w:val="22"/>
    </w:rPr>
  </w:style>
  <w:style w:type="paragraph" w:styleId="Salutation">
    <w:name w:val="Salutation"/>
    <w:next w:val="Normal"/>
    <w:rsid w:val="007C7FE6"/>
    <w:rPr>
      <w:sz w:val="22"/>
      <w:szCs w:val="24"/>
    </w:rPr>
  </w:style>
  <w:style w:type="paragraph" w:styleId="Signature">
    <w:name w:val="Signature"/>
    <w:rsid w:val="007C7FE6"/>
    <w:pPr>
      <w:ind w:left="4252"/>
    </w:pPr>
    <w:rPr>
      <w:sz w:val="22"/>
      <w:szCs w:val="24"/>
    </w:rPr>
  </w:style>
  <w:style w:type="paragraph" w:styleId="Subtitle">
    <w:name w:val="Subtitle"/>
    <w:qFormat/>
    <w:rsid w:val="007C7FE6"/>
    <w:pPr>
      <w:spacing w:after="60"/>
      <w:jc w:val="center"/>
    </w:pPr>
    <w:rPr>
      <w:rFonts w:ascii="Arial" w:hAnsi="Arial" w:cs="Arial"/>
      <w:sz w:val="24"/>
      <w:szCs w:val="24"/>
    </w:rPr>
  </w:style>
  <w:style w:type="paragraph" w:styleId="TableofAuthorities">
    <w:name w:val="table of authorities"/>
    <w:next w:val="Normal"/>
    <w:rsid w:val="007C7FE6"/>
    <w:pPr>
      <w:ind w:left="220" w:hanging="220"/>
    </w:pPr>
    <w:rPr>
      <w:sz w:val="22"/>
      <w:szCs w:val="24"/>
    </w:rPr>
  </w:style>
  <w:style w:type="paragraph" w:styleId="TableofFigures">
    <w:name w:val="table of figures"/>
    <w:next w:val="Normal"/>
    <w:rsid w:val="007C7FE6"/>
    <w:pPr>
      <w:ind w:left="440" w:hanging="440"/>
    </w:pPr>
    <w:rPr>
      <w:sz w:val="22"/>
      <w:szCs w:val="24"/>
    </w:rPr>
  </w:style>
  <w:style w:type="paragraph" w:styleId="Title">
    <w:name w:val="Title"/>
    <w:qFormat/>
    <w:rsid w:val="007C7FE6"/>
    <w:pPr>
      <w:spacing w:before="240" w:after="60"/>
      <w:jc w:val="center"/>
    </w:pPr>
    <w:rPr>
      <w:rFonts w:ascii="Arial" w:hAnsi="Arial" w:cs="Arial"/>
      <w:b/>
      <w:bCs/>
      <w:kern w:val="28"/>
      <w:sz w:val="32"/>
      <w:szCs w:val="32"/>
    </w:rPr>
  </w:style>
  <w:style w:type="paragraph" w:styleId="TOAHeading">
    <w:name w:val="toa heading"/>
    <w:next w:val="Normal"/>
    <w:rsid w:val="007C7FE6"/>
    <w:pPr>
      <w:spacing w:before="120"/>
    </w:pPr>
    <w:rPr>
      <w:rFonts w:ascii="Arial" w:hAnsi="Arial" w:cs="Arial"/>
      <w:b/>
      <w:bCs/>
      <w:sz w:val="24"/>
      <w:szCs w:val="24"/>
    </w:rPr>
  </w:style>
  <w:style w:type="paragraph" w:styleId="BodyTextFirstIndent">
    <w:name w:val="Body Text First Indent"/>
    <w:basedOn w:val="BodyText"/>
    <w:rsid w:val="007C7FE6"/>
    <w:pPr>
      <w:ind w:firstLine="210"/>
    </w:pPr>
  </w:style>
  <w:style w:type="paragraph" w:styleId="BodyTextFirstIndent2">
    <w:name w:val="Body Text First Indent 2"/>
    <w:basedOn w:val="BodyTextIndent"/>
    <w:rsid w:val="007C7FE6"/>
    <w:pPr>
      <w:ind w:firstLine="210"/>
    </w:pPr>
  </w:style>
  <w:style w:type="character" w:styleId="CommentReference">
    <w:name w:val="annotation reference"/>
    <w:basedOn w:val="DefaultParagraphFont"/>
    <w:rsid w:val="007C7FE6"/>
    <w:rPr>
      <w:sz w:val="16"/>
      <w:szCs w:val="16"/>
    </w:rPr>
  </w:style>
  <w:style w:type="character" w:styleId="Emphasis">
    <w:name w:val="Emphasis"/>
    <w:basedOn w:val="DefaultParagraphFont"/>
    <w:qFormat/>
    <w:rsid w:val="007C7FE6"/>
    <w:rPr>
      <w:i/>
      <w:iCs/>
    </w:rPr>
  </w:style>
  <w:style w:type="character" w:styleId="EndnoteReference">
    <w:name w:val="endnote reference"/>
    <w:basedOn w:val="DefaultParagraphFont"/>
    <w:rsid w:val="007C7FE6"/>
    <w:rPr>
      <w:vertAlign w:val="superscript"/>
    </w:rPr>
  </w:style>
  <w:style w:type="character" w:styleId="FollowedHyperlink">
    <w:name w:val="FollowedHyperlink"/>
    <w:basedOn w:val="DefaultParagraphFont"/>
    <w:rsid w:val="007C7FE6"/>
    <w:rPr>
      <w:color w:val="800080"/>
      <w:u w:val="single"/>
    </w:rPr>
  </w:style>
  <w:style w:type="character" w:styleId="FootnoteReference">
    <w:name w:val="footnote reference"/>
    <w:basedOn w:val="DefaultParagraphFont"/>
    <w:rsid w:val="007C7FE6"/>
    <w:rPr>
      <w:vertAlign w:val="superscript"/>
    </w:rPr>
  </w:style>
  <w:style w:type="character" w:styleId="HTMLAcronym">
    <w:name w:val="HTML Acronym"/>
    <w:basedOn w:val="DefaultParagraphFont"/>
    <w:rsid w:val="007C7FE6"/>
  </w:style>
  <w:style w:type="character" w:styleId="HTMLCite">
    <w:name w:val="HTML Cite"/>
    <w:basedOn w:val="DefaultParagraphFont"/>
    <w:rsid w:val="007C7FE6"/>
    <w:rPr>
      <w:i/>
      <w:iCs/>
    </w:rPr>
  </w:style>
  <w:style w:type="character" w:styleId="HTMLCode">
    <w:name w:val="HTML Code"/>
    <w:basedOn w:val="DefaultParagraphFont"/>
    <w:rsid w:val="007C7FE6"/>
    <w:rPr>
      <w:rFonts w:ascii="Courier New" w:hAnsi="Courier New" w:cs="Courier New"/>
      <w:sz w:val="20"/>
      <w:szCs w:val="20"/>
    </w:rPr>
  </w:style>
  <w:style w:type="character" w:styleId="HTMLDefinition">
    <w:name w:val="HTML Definition"/>
    <w:basedOn w:val="DefaultParagraphFont"/>
    <w:rsid w:val="007C7FE6"/>
    <w:rPr>
      <w:i/>
      <w:iCs/>
    </w:rPr>
  </w:style>
  <w:style w:type="character" w:styleId="HTMLKeyboard">
    <w:name w:val="HTML Keyboard"/>
    <w:basedOn w:val="DefaultParagraphFont"/>
    <w:rsid w:val="007C7FE6"/>
    <w:rPr>
      <w:rFonts w:ascii="Courier New" w:hAnsi="Courier New" w:cs="Courier New"/>
      <w:sz w:val="20"/>
      <w:szCs w:val="20"/>
    </w:rPr>
  </w:style>
  <w:style w:type="character" w:styleId="HTMLSample">
    <w:name w:val="HTML Sample"/>
    <w:basedOn w:val="DefaultParagraphFont"/>
    <w:rsid w:val="007C7FE6"/>
    <w:rPr>
      <w:rFonts w:ascii="Courier New" w:hAnsi="Courier New" w:cs="Courier New"/>
    </w:rPr>
  </w:style>
  <w:style w:type="character" w:styleId="HTMLTypewriter">
    <w:name w:val="HTML Typewriter"/>
    <w:basedOn w:val="DefaultParagraphFont"/>
    <w:rsid w:val="007C7FE6"/>
    <w:rPr>
      <w:rFonts w:ascii="Courier New" w:hAnsi="Courier New" w:cs="Courier New"/>
      <w:sz w:val="20"/>
      <w:szCs w:val="20"/>
    </w:rPr>
  </w:style>
  <w:style w:type="character" w:styleId="HTMLVariable">
    <w:name w:val="HTML Variable"/>
    <w:basedOn w:val="DefaultParagraphFont"/>
    <w:rsid w:val="007C7FE6"/>
    <w:rPr>
      <w:i/>
      <w:iCs/>
    </w:rPr>
  </w:style>
  <w:style w:type="character" w:styleId="Hyperlink">
    <w:name w:val="Hyperlink"/>
    <w:basedOn w:val="DefaultParagraphFont"/>
    <w:rsid w:val="007C7FE6"/>
    <w:rPr>
      <w:color w:val="0000FF"/>
      <w:u w:val="single"/>
    </w:rPr>
  </w:style>
  <w:style w:type="character" w:styleId="LineNumber">
    <w:name w:val="line number"/>
    <w:basedOn w:val="OPCCharBase"/>
    <w:uiPriority w:val="99"/>
    <w:unhideWhenUsed/>
    <w:rsid w:val="003B70BB"/>
    <w:rPr>
      <w:sz w:val="16"/>
    </w:rPr>
  </w:style>
  <w:style w:type="paragraph" w:styleId="MacroText">
    <w:name w:val="macro"/>
    <w:rsid w:val="007C7F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7C7FE6"/>
  </w:style>
  <w:style w:type="character" w:styleId="Strong">
    <w:name w:val="Strong"/>
    <w:basedOn w:val="DefaultParagraphFont"/>
    <w:qFormat/>
    <w:rsid w:val="007C7FE6"/>
    <w:rPr>
      <w:b/>
      <w:bCs/>
    </w:rPr>
  </w:style>
  <w:style w:type="paragraph" w:styleId="TOC1">
    <w:name w:val="toc 1"/>
    <w:basedOn w:val="OPCParaBase"/>
    <w:next w:val="Normal"/>
    <w:uiPriority w:val="39"/>
    <w:unhideWhenUsed/>
    <w:rsid w:val="003B70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B70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70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B70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B70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70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70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B70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70BB"/>
    <w:pPr>
      <w:keepLines/>
      <w:tabs>
        <w:tab w:val="right" w:pos="7088"/>
      </w:tabs>
      <w:spacing w:before="80" w:line="240" w:lineRule="auto"/>
      <w:ind w:left="851" w:right="567"/>
    </w:pPr>
    <w:rPr>
      <w:i/>
      <w:kern w:val="28"/>
      <w:sz w:val="20"/>
    </w:rPr>
  </w:style>
  <w:style w:type="paragraph" w:customStyle="1" w:styleId="ActHead2">
    <w:name w:val="ActHead 2"/>
    <w:aliases w:val="p"/>
    <w:basedOn w:val="OPCParaBase"/>
    <w:next w:val="ActHead3"/>
    <w:qFormat/>
    <w:rsid w:val="003B70BB"/>
    <w:pPr>
      <w:keepNext/>
      <w:keepLines/>
      <w:spacing w:before="280" w:line="240" w:lineRule="auto"/>
      <w:ind w:left="1134" w:hanging="1134"/>
      <w:outlineLvl w:val="1"/>
    </w:pPr>
    <w:rPr>
      <w:b/>
      <w:kern w:val="28"/>
      <w:sz w:val="32"/>
    </w:rPr>
  </w:style>
  <w:style w:type="paragraph" w:customStyle="1" w:styleId="ActHead1">
    <w:name w:val="ActHead 1"/>
    <w:aliases w:val="c"/>
    <w:basedOn w:val="OPCParaBase"/>
    <w:next w:val="Normal"/>
    <w:qFormat/>
    <w:rsid w:val="003B70BB"/>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3B70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70BB"/>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3B70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70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70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70BB"/>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3B70BB"/>
  </w:style>
  <w:style w:type="paragraph" w:customStyle="1" w:styleId="OPCParaBase">
    <w:name w:val="OPCParaBase"/>
    <w:link w:val="OPCParaBaseChar"/>
    <w:qFormat/>
    <w:rsid w:val="003B70BB"/>
    <w:pPr>
      <w:spacing w:line="260" w:lineRule="atLeast"/>
    </w:pPr>
    <w:rPr>
      <w:sz w:val="22"/>
    </w:rPr>
  </w:style>
  <w:style w:type="paragraph" w:customStyle="1" w:styleId="noteToPara">
    <w:name w:val="noteToPara"/>
    <w:aliases w:val="ntp"/>
    <w:basedOn w:val="OPCParaBase"/>
    <w:rsid w:val="003B70BB"/>
    <w:pPr>
      <w:spacing w:before="122" w:line="198" w:lineRule="exact"/>
      <w:ind w:left="2353" w:hanging="709"/>
    </w:pPr>
    <w:rPr>
      <w:sz w:val="18"/>
    </w:rPr>
  </w:style>
  <w:style w:type="numbering" w:styleId="111111">
    <w:name w:val="Outline List 2"/>
    <w:basedOn w:val="NoList"/>
    <w:rsid w:val="007C7FE6"/>
    <w:pPr>
      <w:numPr>
        <w:numId w:val="36"/>
      </w:numPr>
    </w:pPr>
  </w:style>
  <w:style w:type="numbering" w:styleId="1ai">
    <w:name w:val="Outline List 1"/>
    <w:basedOn w:val="NoList"/>
    <w:rsid w:val="007C7FE6"/>
    <w:pPr>
      <w:numPr>
        <w:numId w:val="27"/>
      </w:numPr>
    </w:pPr>
  </w:style>
  <w:style w:type="numbering" w:styleId="ArticleSection">
    <w:name w:val="Outline List 3"/>
    <w:basedOn w:val="NoList"/>
    <w:rsid w:val="007C7FE6"/>
    <w:pPr>
      <w:numPr>
        <w:numId w:val="37"/>
      </w:numPr>
    </w:pPr>
  </w:style>
  <w:style w:type="table" w:styleId="Table3Deffects1">
    <w:name w:val="Table 3D effects 1"/>
    <w:basedOn w:val="TableNormal"/>
    <w:rsid w:val="007C7FE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FE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FE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7FE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FE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FE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FE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FE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FE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FE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FE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FE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FE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FE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FE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7FE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FE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B70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C7F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FE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FE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FE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F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FE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FE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FE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7FE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FE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FE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FE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F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FE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FE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FE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7FE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7FE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FE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FE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FE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FE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7FE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C7FE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FE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FE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3B70BB"/>
    <w:rPr>
      <w:sz w:val="16"/>
    </w:rPr>
  </w:style>
  <w:style w:type="character" w:customStyle="1" w:styleId="Heading1Char">
    <w:name w:val="Heading 1 Char"/>
    <w:basedOn w:val="DefaultParagraphFont"/>
    <w:link w:val="Heading1"/>
    <w:uiPriority w:val="9"/>
    <w:rsid w:val="00980812"/>
    <w:rPr>
      <w:b/>
      <w:bCs/>
      <w:kern w:val="28"/>
      <w:sz w:val="36"/>
      <w:szCs w:val="32"/>
      <w:lang w:val="en-AU" w:eastAsia="en-AU" w:bidi="ar-SA"/>
    </w:rPr>
  </w:style>
  <w:style w:type="paragraph" w:customStyle="1" w:styleId="CTA-">
    <w:name w:val="CTA -"/>
    <w:basedOn w:val="OPCParaBase"/>
    <w:rsid w:val="003B70BB"/>
    <w:pPr>
      <w:spacing w:before="60" w:line="240" w:lineRule="atLeast"/>
      <w:ind w:left="85" w:hanging="85"/>
    </w:pPr>
    <w:rPr>
      <w:sz w:val="20"/>
    </w:rPr>
  </w:style>
  <w:style w:type="paragraph" w:customStyle="1" w:styleId="CTA--">
    <w:name w:val="CTA --"/>
    <w:basedOn w:val="OPCParaBase"/>
    <w:next w:val="Normal"/>
    <w:rsid w:val="003B70BB"/>
    <w:pPr>
      <w:spacing w:before="60" w:line="240" w:lineRule="atLeast"/>
      <w:ind w:left="142" w:hanging="142"/>
    </w:pPr>
    <w:rPr>
      <w:sz w:val="20"/>
    </w:rPr>
  </w:style>
  <w:style w:type="paragraph" w:customStyle="1" w:styleId="CTA---">
    <w:name w:val="CTA ---"/>
    <w:basedOn w:val="OPCParaBase"/>
    <w:next w:val="Normal"/>
    <w:rsid w:val="003B70BB"/>
    <w:pPr>
      <w:spacing w:before="60" w:line="240" w:lineRule="atLeast"/>
      <w:ind w:left="198" w:hanging="198"/>
    </w:pPr>
    <w:rPr>
      <w:sz w:val="20"/>
    </w:rPr>
  </w:style>
  <w:style w:type="paragraph" w:customStyle="1" w:styleId="CTA----">
    <w:name w:val="CTA ----"/>
    <w:basedOn w:val="OPCParaBase"/>
    <w:next w:val="Normal"/>
    <w:rsid w:val="003B70BB"/>
    <w:pPr>
      <w:spacing w:before="60" w:line="240" w:lineRule="atLeast"/>
      <w:ind w:left="255" w:hanging="255"/>
    </w:pPr>
    <w:rPr>
      <w:sz w:val="20"/>
    </w:rPr>
  </w:style>
  <w:style w:type="paragraph" w:customStyle="1" w:styleId="CTA1a">
    <w:name w:val="CTA 1(a)"/>
    <w:basedOn w:val="OPCParaBase"/>
    <w:rsid w:val="003B70BB"/>
    <w:pPr>
      <w:tabs>
        <w:tab w:val="right" w:pos="414"/>
      </w:tabs>
      <w:spacing w:before="40" w:line="240" w:lineRule="atLeast"/>
      <w:ind w:left="675" w:hanging="675"/>
    </w:pPr>
    <w:rPr>
      <w:sz w:val="20"/>
    </w:rPr>
  </w:style>
  <w:style w:type="paragraph" w:customStyle="1" w:styleId="CTA1ai">
    <w:name w:val="CTA 1(a)(i)"/>
    <w:basedOn w:val="OPCParaBase"/>
    <w:rsid w:val="003B70BB"/>
    <w:pPr>
      <w:tabs>
        <w:tab w:val="right" w:pos="1004"/>
      </w:tabs>
      <w:spacing w:before="40" w:line="240" w:lineRule="atLeast"/>
      <w:ind w:left="1253" w:hanging="1253"/>
    </w:pPr>
    <w:rPr>
      <w:sz w:val="20"/>
    </w:rPr>
  </w:style>
  <w:style w:type="paragraph" w:customStyle="1" w:styleId="CTA2a">
    <w:name w:val="CTA 2(a)"/>
    <w:basedOn w:val="OPCParaBase"/>
    <w:rsid w:val="003B70BB"/>
    <w:pPr>
      <w:tabs>
        <w:tab w:val="right" w:pos="482"/>
      </w:tabs>
      <w:spacing w:before="40" w:line="240" w:lineRule="atLeast"/>
      <w:ind w:left="748" w:hanging="748"/>
    </w:pPr>
    <w:rPr>
      <w:sz w:val="20"/>
    </w:rPr>
  </w:style>
  <w:style w:type="paragraph" w:customStyle="1" w:styleId="CTA2ai">
    <w:name w:val="CTA 2(a)(i)"/>
    <w:basedOn w:val="OPCParaBase"/>
    <w:rsid w:val="003B70BB"/>
    <w:pPr>
      <w:tabs>
        <w:tab w:val="right" w:pos="1089"/>
      </w:tabs>
      <w:spacing w:before="40" w:line="240" w:lineRule="atLeast"/>
      <w:ind w:left="1327" w:hanging="1327"/>
    </w:pPr>
    <w:rPr>
      <w:sz w:val="20"/>
    </w:rPr>
  </w:style>
  <w:style w:type="paragraph" w:customStyle="1" w:styleId="CTA3a">
    <w:name w:val="CTA 3(a)"/>
    <w:basedOn w:val="OPCParaBase"/>
    <w:rsid w:val="003B70BB"/>
    <w:pPr>
      <w:tabs>
        <w:tab w:val="right" w:pos="556"/>
      </w:tabs>
      <w:spacing w:before="40" w:line="240" w:lineRule="atLeast"/>
      <w:ind w:left="805" w:hanging="805"/>
    </w:pPr>
    <w:rPr>
      <w:sz w:val="20"/>
    </w:rPr>
  </w:style>
  <w:style w:type="paragraph" w:customStyle="1" w:styleId="CTA3ai">
    <w:name w:val="CTA 3(a)(i)"/>
    <w:basedOn w:val="OPCParaBase"/>
    <w:rsid w:val="003B70BB"/>
    <w:pPr>
      <w:tabs>
        <w:tab w:val="right" w:pos="1140"/>
      </w:tabs>
      <w:spacing w:before="40" w:line="240" w:lineRule="atLeast"/>
      <w:ind w:left="1361" w:hanging="1361"/>
    </w:pPr>
    <w:rPr>
      <w:sz w:val="20"/>
    </w:rPr>
  </w:style>
  <w:style w:type="paragraph" w:customStyle="1" w:styleId="CTA4a">
    <w:name w:val="CTA 4(a)"/>
    <w:basedOn w:val="OPCParaBase"/>
    <w:rsid w:val="003B70BB"/>
    <w:pPr>
      <w:tabs>
        <w:tab w:val="right" w:pos="624"/>
      </w:tabs>
      <w:spacing w:before="40" w:line="240" w:lineRule="atLeast"/>
      <w:ind w:left="873" w:hanging="873"/>
    </w:pPr>
    <w:rPr>
      <w:sz w:val="20"/>
    </w:rPr>
  </w:style>
  <w:style w:type="paragraph" w:customStyle="1" w:styleId="CTA4ai">
    <w:name w:val="CTA 4(a)(i)"/>
    <w:basedOn w:val="OPCParaBase"/>
    <w:rsid w:val="003B70BB"/>
    <w:pPr>
      <w:tabs>
        <w:tab w:val="right" w:pos="1213"/>
      </w:tabs>
      <w:spacing w:before="40" w:line="240" w:lineRule="atLeast"/>
      <w:ind w:left="1452" w:hanging="1452"/>
    </w:pPr>
    <w:rPr>
      <w:sz w:val="20"/>
    </w:rPr>
  </w:style>
  <w:style w:type="paragraph" w:customStyle="1" w:styleId="CTACAPS">
    <w:name w:val="CTA CAPS"/>
    <w:basedOn w:val="OPCParaBase"/>
    <w:rsid w:val="003B70BB"/>
    <w:pPr>
      <w:spacing w:before="60" w:line="240" w:lineRule="atLeast"/>
    </w:pPr>
    <w:rPr>
      <w:sz w:val="20"/>
    </w:rPr>
  </w:style>
  <w:style w:type="paragraph" w:customStyle="1" w:styleId="CTAright">
    <w:name w:val="CTA right"/>
    <w:basedOn w:val="OPCParaBase"/>
    <w:rsid w:val="003B70BB"/>
    <w:pPr>
      <w:spacing w:before="60" w:line="240" w:lineRule="auto"/>
      <w:jc w:val="right"/>
    </w:pPr>
    <w:rPr>
      <w:sz w:val="20"/>
    </w:rPr>
  </w:style>
  <w:style w:type="paragraph" w:customStyle="1" w:styleId="WRStyle">
    <w:name w:val="WR Style"/>
    <w:aliases w:val="WR"/>
    <w:basedOn w:val="OPCParaBase"/>
    <w:rsid w:val="003B70BB"/>
    <w:pPr>
      <w:spacing w:before="240" w:line="240" w:lineRule="auto"/>
      <w:ind w:left="284" w:hanging="284"/>
    </w:pPr>
    <w:rPr>
      <w:b/>
      <w:i/>
      <w:kern w:val="28"/>
      <w:sz w:val="24"/>
    </w:rPr>
  </w:style>
  <w:style w:type="character" w:customStyle="1" w:styleId="FooterChar">
    <w:name w:val="Footer Char"/>
    <w:basedOn w:val="DefaultParagraphFont"/>
    <w:link w:val="Footer"/>
    <w:rsid w:val="003B70BB"/>
    <w:rPr>
      <w:sz w:val="22"/>
      <w:szCs w:val="24"/>
    </w:rPr>
  </w:style>
  <w:style w:type="character" w:customStyle="1" w:styleId="Heading2Char">
    <w:name w:val="Heading 2 Char"/>
    <w:basedOn w:val="DefaultParagraphFont"/>
    <w:link w:val="Heading2"/>
    <w:uiPriority w:val="9"/>
    <w:rsid w:val="001A3FE8"/>
    <w:rPr>
      <w:b/>
      <w:iCs/>
      <w:kern w:val="28"/>
      <w:sz w:val="32"/>
      <w:szCs w:val="28"/>
    </w:rPr>
  </w:style>
  <w:style w:type="character" w:customStyle="1" w:styleId="Heading3Char">
    <w:name w:val="Heading 3 Char"/>
    <w:basedOn w:val="DefaultParagraphFont"/>
    <w:link w:val="Heading3"/>
    <w:uiPriority w:val="9"/>
    <w:rsid w:val="001A3FE8"/>
    <w:rPr>
      <w:b/>
      <w:kern w:val="28"/>
      <w:sz w:val="28"/>
      <w:szCs w:val="26"/>
    </w:rPr>
  </w:style>
  <w:style w:type="character" w:customStyle="1" w:styleId="Heading4Char">
    <w:name w:val="Heading 4 Char"/>
    <w:basedOn w:val="DefaultParagraphFont"/>
    <w:link w:val="Heading4"/>
    <w:uiPriority w:val="9"/>
    <w:rsid w:val="001A3FE8"/>
    <w:rPr>
      <w:b/>
      <w:kern w:val="28"/>
      <w:sz w:val="26"/>
      <w:szCs w:val="28"/>
    </w:rPr>
  </w:style>
  <w:style w:type="character" w:customStyle="1" w:styleId="Heading5Char">
    <w:name w:val="Heading 5 Char"/>
    <w:basedOn w:val="DefaultParagraphFont"/>
    <w:link w:val="Heading5"/>
    <w:uiPriority w:val="9"/>
    <w:rsid w:val="001A3FE8"/>
    <w:rPr>
      <w:b/>
      <w:iCs/>
      <w:kern w:val="28"/>
      <w:sz w:val="24"/>
      <w:szCs w:val="26"/>
    </w:rPr>
  </w:style>
  <w:style w:type="character" w:customStyle="1" w:styleId="Heading6Char">
    <w:name w:val="Heading 6 Char"/>
    <w:basedOn w:val="DefaultParagraphFont"/>
    <w:link w:val="Heading6"/>
    <w:uiPriority w:val="9"/>
    <w:rsid w:val="001A3FE8"/>
    <w:rPr>
      <w:rFonts w:ascii="Arial" w:hAnsi="Arial" w:cs="Arial"/>
      <w:b/>
      <w:kern w:val="28"/>
      <w:sz w:val="32"/>
      <w:szCs w:val="22"/>
    </w:rPr>
  </w:style>
  <w:style w:type="character" w:customStyle="1" w:styleId="Heading7Char">
    <w:name w:val="Heading 7 Char"/>
    <w:basedOn w:val="DefaultParagraphFont"/>
    <w:link w:val="Heading7"/>
    <w:uiPriority w:val="9"/>
    <w:rsid w:val="001A3FE8"/>
    <w:rPr>
      <w:rFonts w:ascii="Arial" w:hAnsi="Arial" w:cs="Arial"/>
      <w:b/>
      <w:kern w:val="28"/>
      <w:sz w:val="28"/>
      <w:szCs w:val="22"/>
    </w:rPr>
  </w:style>
  <w:style w:type="character" w:customStyle="1" w:styleId="Heading8Char">
    <w:name w:val="Heading 8 Char"/>
    <w:basedOn w:val="DefaultParagraphFont"/>
    <w:link w:val="Heading8"/>
    <w:uiPriority w:val="9"/>
    <w:rsid w:val="001A3FE8"/>
    <w:rPr>
      <w:rFonts w:ascii="Arial" w:hAnsi="Arial" w:cs="Arial"/>
      <w:b/>
      <w:iCs/>
      <w:kern w:val="28"/>
      <w:sz w:val="26"/>
      <w:szCs w:val="22"/>
    </w:rPr>
  </w:style>
  <w:style w:type="character" w:customStyle="1" w:styleId="Heading9Char">
    <w:name w:val="Heading 9 Char"/>
    <w:basedOn w:val="DefaultParagraphFont"/>
    <w:link w:val="Heading9"/>
    <w:uiPriority w:val="9"/>
    <w:rsid w:val="001A3FE8"/>
    <w:rPr>
      <w:b/>
      <w:bCs/>
      <w:i/>
      <w:kern w:val="28"/>
      <w:sz w:val="28"/>
      <w:szCs w:val="22"/>
    </w:rPr>
  </w:style>
  <w:style w:type="character" w:customStyle="1" w:styleId="BalloonTextChar">
    <w:name w:val="Balloon Text Char"/>
    <w:basedOn w:val="DefaultParagraphFont"/>
    <w:link w:val="BalloonText"/>
    <w:uiPriority w:val="99"/>
    <w:rsid w:val="003B70BB"/>
    <w:rPr>
      <w:rFonts w:ascii="Tahoma" w:eastAsiaTheme="minorHAnsi" w:hAnsi="Tahoma" w:cs="Tahoma"/>
      <w:sz w:val="16"/>
      <w:szCs w:val="16"/>
      <w:lang w:eastAsia="en-US"/>
    </w:rPr>
  </w:style>
  <w:style w:type="character" w:customStyle="1" w:styleId="subsectionChar">
    <w:name w:val="subsection Char"/>
    <w:aliases w:val="ss Char"/>
    <w:basedOn w:val="DefaultParagraphFont"/>
    <w:link w:val="subsection"/>
    <w:rsid w:val="001A3FE8"/>
    <w:rPr>
      <w:sz w:val="22"/>
    </w:rPr>
  </w:style>
  <w:style w:type="character" w:customStyle="1" w:styleId="DocumentMapChar">
    <w:name w:val="Document Map Char"/>
    <w:basedOn w:val="DefaultParagraphFont"/>
    <w:link w:val="DocumentMap"/>
    <w:uiPriority w:val="99"/>
    <w:rsid w:val="001A3FE8"/>
    <w:rPr>
      <w:rFonts w:ascii="Tahoma" w:hAnsi="Tahoma" w:cs="Tahoma"/>
      <w:sz w:val="22"/>
      <w:szCs w:val="24"/>
      <w:shd w:val="clear" w:color="auto" w:fill="000080"/>
      <w:lang w:val="en-AU" w:eastAsia="en-AU" w:bidi="ar-SA"/>
    </w:rPr>
  </w:style>
  <w:style w:type="numbering" w:customStyle="1" w:styleId="OPCBodyList">
    <w:name w:val="OPCBodyList"/>
    <w:uiPriority w:val="99"/>
    <w:rsid w:val="001A3FE8"/>
    <w:pPr>
      <w:numPr>
        <w:numId w:val="43"/>
      </w:numPr>
    </w:pPr>
  </w:style>
  <w:style w:type="character" w:customStyle="1" w:styleId="paragraphChar">
    <w:name w:val="paragraph Char"/>
    <w:aliases w:val="a Char"/>
    <w:basedOn w:val="DefaultParagraphFont"/>
    <w:link w:val="paragraph"/>
    <w:rsid w:val="001A3FE8"/>
    <w:rPr>
      <w:sz w:val="22"/>
    </w:rPr>
  </w:style>
  <w:style w:type="character" w:customStyle="1" w:styleId="OPCParaBaseChar">
    <w:name w:val="OPCParaBase Char"/>
    <w:basedOn w:val="DefaultParagraphFont"/>
    <w:link w:val="OPCParaBase"/>
    <w:rsid w:val="001A3FE8"/>
    <w:rPr>
      <w:sz w:val="22"/>
    </w:rPr>
  </w:style>
  <w:style w:type="character" w:customStyle="1" w:styleId="ShortTChar">
    <w:name w:val="ShortT Char"/>
    <w:basedOn w:val="OPCParaBaseChar"/>
    <w:link w:val="ShortT"/>
    <w:rsid w:val="001A3FE8"/>
    <w:rPr>
      <w:b/>
      <w:sz w:val="40"/>
    </w:rPr>
  </w:style>
  <w:style w:type="character" w:customStyle="1" w:styleId="ActnoChar">
    <w:name w:val="Actno Char"/>
    <w:basedOn w:val="ShortTChar"/>
    <w:link w:val="Actno"/>
    <w:rsid w:val="001A3FE8"/>
    <w:rPr>
      <w:b/>
      <w:sz w:val="40"/>
    </w:rPr>
  </w:style>
  <w:style w:type="character" w:customStyle="1" w:styleId="ItemHeadChar">
    <w:name w:val="ItemHead Char"/>
    <w:aliases w:val="ih Char"/>
    <w:basedOn w:val="DefaultParagraphFont"/>
    <w:link w:val="ItemHead"/>
    <w:rsid w:val="001A3FE8"/>
    <w:rPr>
      <w:rFonts w:ascii="Arial" w:hAnsi="Arial"/>
      <w:b/>
      <w:kern w:val="28"/>
      <w:sz w:val="24"/>
    </w:rPr>
  </w:style>
  <w:style w:type="table" w:customStyle="1" w:styleId="CFlag">
    <w:name w:val="CFlag"/>
    <w:basedOn w:val="TableNormal"/>
    <w:uiPriority w:val="99"/>
    <w:rsid w:val="003B70BB"/>
    <w:tblPr/>
  </w:style>
  <w:style w:type="paragraph" w:customStyle="1" w:styleId="SignCoverPageEnd">
    <w:name w:val="SignCoverPageEnd"/>
    <w:basedOn w:val="OPCParaBase"/>
    <w:next w:val="Normal"/>
    <w:rsid w:val="003B70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70BB"/>
    <w:pPr>
      <w:pBdr>
        <w:top w:val="single" w:sz="4" w:space="1" w:color="auto"/>
      </w:pBdr>
      <w:spacing w:before="360"/>
      <w:ind w:right="397"/>
      <w:jc w:val="both"/>
    </w:pPr>
  </w:style>
  <w:style w:type="paragraph" w:customStyle="1" w:styleId="ENotesHeading1">
    <w:name w:val="ENotesHeading 1"/>
    <w:aliases w:val="Enh1"/>
    <w:basedOn w:val="OPCParaBase"/>
    <w:next w:val="Normal"/>
    <w:rsid w:val="003B70BB"/>
    <w:pPr>
      <w:spacing w:before="120"/>
      <w:outlineLvl w:val="1"/>
    </w:pPr>
    <w:rPr>
      <w:b/>
      <w:sz w:val="28"/>
      <w:szCs w:val="28"/>
    </w:rPr>
  </w:style>
  <w:style w:type="paragraph" w:customStyle="1" w:styleId="ENotesHeading2">
    <w:name w:val="ENotesHeading 2"/>
    <w:aliases w:val="Enh2"/>
    <w:basedOn w:val="OPCParaBase"/>
    <w:next w:val="Normal"/>
    <w:rsid w:val="003B70BB"/>
    <w:pPr>
      <w:spacing w:before="120" w:after="120"/>
      <w:outlineLvl w:val="2"/>
    </w:pPr>
    <w:rPr>
      <w:b/>
      <w:sz w:val="24"/>
      <w:szCs w:val="28"/>
    </w:rPr>
  </w:style>
  <w:style w:type="paragraph" w:customStyle="1" w:styleId="CompiledActNo">
    <w:name w:val="CompiledActNo"/>
    <w:basedOn w:val="OPCParaBase"/>
    <w:next w:val="Normal"/>
    <w:rsid w:val="003B70BB"/>
    <w:rPr>
      <w:b/>
      <w:sz w:val="24"/>
      <w:szCs w:val="24"/>
    </w:rPr>
  </w:style>
  <w:style w:type="paragraph" w:customStyle="1" w:styleId="ENotesText">
    <w:name w:val="ENotesText"/>
    <w:aliases w:val="Ent,ENt"/>
    <w:basedOn w:val="OPCParaBase"/>
    <w:next w:val="Normal"/>
    <w:rsid w:val="003B70BB"/>
    <w:pPr>
      <w:spacing w:before="120"/>
    </w:pPr>
  </w:style>
  <w:style w:type="paragraph" w:customStyle="1" w:styleId="CompiledMadeUnder">
    <w:name w:val="CompiledMadeUnder"/>
    <w:basedOn w:val="OPCParaBase"/>
    <w:next w:val="Normal"/>
    <w:rsid w:val="003B70BB"/>
    <w:rPr>
      <w:i/>
      <w:sz w:val="24"/>
      <w:szCs w:val="24"/>
    </w:rPr>
  </w:style>
  <w:style w:type="paragraph" w:customStyle="1" w:styleId="Paragraphsub-sub-sub">
    <w:name w:val="Paragraph(sub-sub-sub)"/>
    <w:aliases w:val="aaaa"/>
    <w:basedOn w:val="OPCParaBase"/>
    <w:rsid w:val="003B70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70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70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70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70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B70BB"/>
    <w:pPr>
      <w:spacing w:before="60" w:line="240" w:lineRule="auto"/>
    </w:pPr>
    <w:rPr>
      <w:rFonts w:cs="Arial"/>
      <w:sz w:val="20"/>
      <w:szCs w:val="22"/>
    </w:rPr>
  </w:style>
  <w:style w:type="paragraph" w:customStyle="1" w:styleId="ActHead10">
    <w:name w:val="ActHead 10"/>
    <w:aliases w:val="sp"/>
    <w:basedOn w:val="OPCParaBase"/>
    <w:next w:val="ActHead3"/>
    <w:rsid w:val="003B70BB"/>
    <w:pPr>
      <w:keepNext/>
      <w:spacing w:before="280" w:line="240" w:lineRule="auto"/>
      <w:outlineLvl w:val="1"/>
    </w:pPr>
    <w:rPr>
      <w:b/>
      <w:sz w:val="32"/>
      <w:szCs w:val="30"/>
    </w:rPr>
  </w:style>
  <w:style w:type="paragraph" w:customStyle="1" w:styleId="NoteToSubpara">
    <w:name w:val="NoteToSubpara"/>
    <w:aliases w:val="nts"/>
    <w:basedOn w:val="OPCParaBase"/>
    <w:rsid w:val="003B70BB"/>
    <w:pPr>
      <w:spacing w:before="40" w:line="198" w:lineRule="exact"/>
      <w:ind w:left="2835" w:hanging="709"/>
    </w:pPr>
    <w:rPr>
      <w:sz w:val="18"/>
    </w:rPr>
  </w:style>
  <w:style w:type="paragraph" w:customStyle="1" w:styleId="ENoteTableHeading">
    <w:name w:val="ENoteTableHeading"/>
    <w:aliases w:val="enth"/>
    <w:basedOn w:val="OPCParaBase"/>
    <w:rsid w:val="003B70BB"/>
    <w:pPr>
      <w:keepNext/>
      <w:spacing w:before="60" w:line="240" w:lineRule="atLeast"/>
    </w:pPr>
    <w:rPr>
      <w:rFonts w:ascii="Arial" w:hAnsi="Arial"/>
      <w:b/>
      <w:sz w:val="16"/>
    </w:rPr>
  </w:style>
  <w:style w:type="paragraph" w:customStyle="1" w:styleId="ENoteTTi">
    <w:name w:val="ENoteTTi"/>
    <w:aliases w:val="entti"/>
    <w:basedOn w:val="OPCParaBase"/>
    <w:rsid w:val="003B70BB"/>
    <w:pPr>
      <w:keepNext/>
      <w:spacing w:before="60" w:line="240" w:lineRule="atLeast"/>
      <w:ind w:left="170"/>
    </w:pPr>
    <w:rPr>
      <w:sz w:val="16"/>
    </w:rPr>
  </w:style>
  <w:style w:type="paragraph" w:customStyle="1" w:styleId="ENoteTTIndentHeading">
    <w:name w:val="ENoteTTIndentHeading"/>
    <w:aliases w:val="enTTHi"/>
    <w:basedOn w:val="OPCParaBase"/>
    <w:rsid w:val="003B70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70BB"/>
    <w:pPr>
      <w:spacing w:before="60" w:line="240" w:lineRule="atLeast"/>
    </w:pPr>
    <w:rPr>
      <w:sz w:val="16"/>
    </w:rPr>
  </w:style>
  <w:style w:type="paragraph" w:customStyle="1" w:styleId="MadeunderText">
    <w:name w:val="MadeunderText"/>
    <w:basedOn w:val="OPCParaBase"/>
    <w:next w:val="CompiledMadeUnder"/>
    <w:rsid w:val="003B70BB"/>
    <w:pPr>
      <w:spacing w:before="240"/>
    </w:pPr>
    <w:rPr>
      <w:sz w:val="24"/>
      <w:szCs w:val="24"/>
    </w:rPr>
  </w:style>
  <w:style w:type="paragraph" w:customStyle="1" w:styleId="ENotesHeading3">
    <w:name w:val="ENotesHeading 3"/>
    <w:aliases w:val="Enh3"/>
    <w:basedOn w:val="OPCParaBase"/>
    <w:next w:val="Normal"/>
    <w:rsid w:val="003B70BB"/>
    <w:pPr>
      <w:keepNext/>
      <w:spacing w:before="120" w:line="240" w:lineRule="auto"/>
      <w:outlineLvl w:val="4"/>
    </w:pPr>
    <w:rPr>
      <w:b/>
      <w:szCs w:val="24"/>
    </w:rPr>
  </w:style>
  <w:style w:type="paragraph" w:customStyle="1" w:styleId="SubPartCASA">
    <w:name w:val="SubPart(CASA)"/>
    <w:aliases w:val="csp"/>
    <w:basedOn w:val="OPCParaBase"/>
    <w:next w:val="ActHead3"/>
    <w:rsid w:val="003B70BB"/>
    <w:pPr>
      <w:keepNext/>
      <w:keepLines/>
      <w:spacing w:before="280"/>
      <w:outlineLvl w:val="1"/>
    </w:pPr>
    <w:rPr>
      <w:b/>
      <w:kern w:val="28"/>
      <w:sz w:val="32"/>
    </w:rPr>
  </w:style>
  <w:style w:type="character" w:customStyle="1" w:styleId="CharSubPartTextCASA">
    <w:name w:val="CharSubPartText(CASA)"/>
    <w:basedOn w:val="OPCCharBase"/>
    <w:uiPriority w:val="1"/>
    <w:rsid w:val="003B70BB"/>
  </w:style>
  <w:style w:type="character" w:customStyle="1" w:styleId="CharSubPartNoCASA">
    <w:name w:val="CharSubPartNo(CASA)"/>
    <w:basedOn w:val="OPCCharBase"/>
    <w:uiPriority w:val="1"/>
    <w:rsid w:val="003B70BB"/>
  </w:style>
  <w:style w:type="paragraph" w:customStyle="1" w:styleId="ENoteTTIndentHeadingSub">
    <w:name w:val="ENoteTTIndentHeadingSub"/>
    <w:aliases w:val="enTTHis"/>
    <w:basedOn w:val="OPCParaBase"/>
    <w:rsid w:val="003B70BB"/>
    <w:pPr>
      <w:keepNext/>
      <w:spacing w:before="60" w:line="240" w:lineRule="atLeast"/>
      <w:ind w:left="340"/>
    </w:pPr>
    <w:rPr>
      <w:b/>
      <w:sz w:val="16"/>
    </w:rPr>
  </w:style>
  <w:style w:type="paragraph" w:customStyle="1" w:styleId="ENoteTTiSub">
    <w:name w:val="ENoteTTiSub"/>
    <w:aliases w:val="enttis"/>
    <w:basedOn w:val="OPCParaBase"/>
    <w:rsid w:val="003B70BB"/>
    <w:pPr>
      <w:keepNext/>
      <w:spacing w:before="60" w:line="240" w:lineRule="atLeast"/>
      <w:ind w:left="340"/>
    </w:pPr>
    <w:rPr>
      <w:sz w:val="16"/>
    </w:rPr>
  </w:style>
  <w:style w:type="paragraph" w:customStyle="1" w:styleId="SubDivisionMigration">
    <w:name w:val="SubDivisionMigration"/>
    <w:aliases w:val="sdm"/>
    <w:basedOn w:val="OPCParaBase"/>
    <w:rsid w:val="003B70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70BB"/>
    <w:pPr>
      <w:keepNext/>
      <w:keepLines/>
      <w:spacing w:before="240" w:line="240" w:lineRule="auto"/>
      <w:ind w:left="1134" w:hanging="1134"/>
    </w:pPr>
    <w:rPr>
      <w:b/>
      <w:sz w:val="28"/>
    </w:rPr>
  </w:style>
  <w:style w:type="paragraph" w:customStyle="1" w:styleId="FreeForm">
    <w:name w:val="FreeForm"/>
    <w:rsid w:val="003B70BB"/>
    <w:rPr>
      <w:rFonts w:ascii="Arial" w:eastAsiaTheme="minorHAnsi" w:hAnsi="Arial" w:cstheme="minorBidi"/>
      <w:sz w:val="22"/>
      <w:lang w:eastAsia="en-US"/>
    </w:rPr>
  </w:style>
  <w:style w:type="paragraph" w:customStyle="1" w:styleId="SOText">
    <w:name w:val="SO Text"/>
    <w:aliases w:val="sot"/>
    <w:link w:val="SOTextChar"/>
    <w:rsid w:val="003B70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B70BB"/>
    <w:rPr>
      <w:rFonts w:eastAsiaTheme="minorHAnsi" w:cstheme="minorBidi"/>
      <w:sz w:val="22"/>
      <w:lang w:eastAsia="en-US"/>
    </w:rPr>
  </w:style>
  <w:style w:type="paragraph" w:customStyle="1" w:styleId="SOTextNote">
    <w:name w:val="SO TextNote"/>
    <w:aliases w:val="sont"/>
    <w:basedOn w:val="SOText"/>
    <w:qFormat/>
    <w:rsid w:val="003B70BB"/>
    <w:pPr>
      <w:spacing w:before="122" w:line="198" w:lineRule="exact"/>
      <w:ind w:left="1843" w:hanging="709"/>
    </w:pPr>
    <w:rPr>
      <w:sz w:val="18"/>
    </w:rPr>
  </w:style>
  <w:style w:type="paragraph" w:customStyle="1" w:styleId="SOPara">
    <w:name w:val="SO Para"/>
    <w:aliases w:val="soa"/>
    <w:basedOn w:val="SOText"/>
    <w:link w:val="SOParaChar"/>
    <w:qFormat/>
    <w:rsid w:val="003B70BB"/>
    <w:pPr>
      <w:tabs>
        <w:tab w:val="right" w:pos="1786"/>
      </w:tabs>
      <w:spacing w:before="40"/>
      <w:ind w:left="2070" w:hanging="936"/>
    </w:pPr>
  </w:style>
  <w:style w:type="character" w:customStyle="1" w:styleId="SOParaChar">
    <w:name w:val="SO Para Char"/>
    <w:aliases w:val="soa Char"/>
    <w:basedOn w:val="DefaultParagraphFont"/>
    <w:link w:val="SOPara"/>
    <w:rsid w:val="003B70BB"/>
    <w:rPr>
      <w:rFonts w:eastAsiaTheme="minorHAnsi" w:cstheme="minorBidi"/>
      <w:sz w:val="22"/>
      <w:lang w:eastAsia="en-US"/>
    </w:rPr>
  </w:style>
  <w:style w:type="paragraph" w:customStyle="1" w:styleId="FileName">
    <w:name w:val="FileName"/>
    <w:basedOn w:val="Normal"/>
    <w:rsid w:val="003B70BB"/>
  </w:style>
  <w:style w:type="paragraph" w:customStyle="1" w:styleId="TableHeading">
    <w:name w:val="TableHeading"/>
    <w:aliases w:val="th"/>
    <w:basedOn w:val="OPCParaBase"/>
    <w:next w:val="Tabletext"/>
    <w:rsid w:val="003B70BB"/>
    <w:pPr>
      <w:keepNext/>
      <w:spacing w:before="60" w:line="240" w:lineRule="atLeast"/>
    </w:pPr>
    <w:rPr>
      <w:b/>
      <w:sz w:val="20"/>
    </w:rPr>
  </w:style>
  <w:style w:type="paragraph" w:customStyle="1" w:styleId="SOHeadBold">
    <w:name w:val="SO HeadBold"/>
    <w:aliases w:val="sohb"/>
    <w:basedOn w:val="SOText"/>
    <w:next w:val="SOText"/>
    <w:link w:val="SOHeadBoldChar"/>
    <w:qFormat/>
    <w:rsid w:val="003B70BB"/>
    <w:rPr>
      <w:b/>
    </w:rPr>
  </w:style>
  <w:style w:type="character" w:customStyle="1" w:styleId="SOHeadBoldChar">
    <w:name w:val="SO HeadBold Char"/>
    <w:aliases w:val="sohb Char"/>
    <w:basedOn w:val="DefaultParagraphFont"/>
    <w:link w:val="SOHeadBold"/>
    <w:rsid w:val="003B70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B70BB"/>
    <w:rPr>
      <w:i/>
    </w:rPr>
  </w:style>
  <w:style w:type="character" w:customStyle="1" w:styleId="SOHeadItalicChar">
    <w:name w:val="SO HeadItalic Char"/>
    <w:aliases w:val="sohi Char"/>
    <w:basedOn w:val="DefaultParagraphFont"/>
    <w:link w:val="SOHeadItalic"/>
    <w:rsid w:val="003B70BB"/>
    <w:rPr>
      <w:rFonts w:eastAsiaTheme="minorHAnsi" w:cstheme="minorBidi"/>
      <w:i/>
      <w:sz w:val="22"/>
      <w:lang w:eastAsia="en-US"/>
    </w:rPr>
  </w:style>
  <w:style w:type="paragraph" w:customStyle="1" w:styleId="SOBullet">
    <w:name w:val="SO Bullet"/>
    <w:aliases w:val="sotb"/>
    <w:basedOn w:val="SOText"/>
    <w:link w:val="SOBulletChar"/>
    <w:qFormat/>
    <w:rsid w:val="003B70BB"/>
    <w:pPr>
      <w:ind w:left="1559" w:hanging="425"/>
    </w:pPr>
  </w:style>
  <w:style w:type="character" w:customStyle="1" w:styleId="SOBulletChar">
    <w:name w:val="SO Bullet Char"/>
    <w:aliases w:val="sotb Char"/>
    <w:basedOn w:val="DefaultParagraphFont"/>
    <w:link w:val="SOBullet"/>
    <w:rsid w:val="003B70BB"/>
    <w:rPr>
      <w:rFonts w:eastAsiaTheme="minorHAnsi" w:cstheme="minorBidi"/>
      <w:sz w:val="22"/>
      <w:lang w:eastAsia="en-US"/>
    </w:rPr>
  </w:style>
  <w:style w:type="paragraph" w:customStyle="1" w:styleId="SOBulletNote">
    <w:name w:val="SO BulletNote"/>
    <w:aliases w:val="sonb"/>
    <w:basedOn w:val="SOTextNote"/>
    <w:link w:val="SOBulletNoteChar"/>
    <w:qFormat/>
    <w:rsid w:val="003B70BB"/>
    <w:pPr>
      <w:tabs>
        <w:tab w:val="left" w:pos="1560"/>
      </w:tabs>
      <w:ind w:left="2268" w:hanging="1134"/>
    </w:pPr>
  </w:style>
  <w:style w:type="character" w:customStyle="1" w:styleId="SOBulletNoteChar">
    <w:name w:val="SO BulletNote Char"/>
    <w:aliases w:val="sonb Char"/>
    <w:basedOn w:val="DefaultParagraphFont"/>
    <w:link w:val="SOBulletNote"/>
    <w:rsid w:val="003B70BB"/>
    <w:rPr>
      <w:rFonts w:eastAsiaTheme="minorHAnsi" w:cstheme="minorBidi"/>
      <w:sz w:val="18"/>
      <w:lang w:eastAsia="en-US"/>
    </w:rPr>
  </w:style>
  <w:style w:type="paragraph" w:styleId="Revision">
    <w:name w:val="Revision"/>
    <w:hidden/>
    <w:uiPriority w:val="99"/>
    <w:semiHidden/>
    <w:rsid w:val="00587944"/>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C4FD-C0DD-4616-A625-EAA705CF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48</Pages>
  <Words>7471</Words>
  <Characters>36553</Characters>
  <Application>Microsoft Office Word</Application>
  <DocSecurity>0</DocSecurity>
  <PresentationFormat/>
  <Lines>1069</Lines>
  <Paragraphs>637</Paragraphs>
  <ScaleCrop>false</ScaleCrop>
  <HeadingPairs>
    <vt:vector size="2" baseType="variant">
      <vt:variant>
        <vt:lpstr>Title</vt:lpstr>
      </vt:variant>
      <vt:variant>
        <vt:i4>1</vt:i4>
      </vt:variant>
    </vt:vector>
  </HeadingPairs>
  <TitlesOfParts>
    <vt:vector size="1" baseType="lpstr">
      <vt:lpstr>Australian National Preventive Health Agency Act 2010</vt:lpstr>
    </vt:vector>
  </TitlesOfParts>
  <Manager/>
  <Company/>
  <LinksUpToDate>false</LinksUpToDate>
  <CharactersWithSpaces>43736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Preventive Health Agency Act 2010</dc:title>
  <dc:subject/>
  <dc:creator/>
  <cp:keywords/>
  <dc:description/>
  <cp:lastModifiedBy/>
  <cp:revision>1</cp:revision>
  <cp:lastPrinted>2016-06-30T05:40:00Z</cp:lastPrinted>
  <dcterms:created xsi:type="dcterms:W3CDTF">2016-07-04T05:35:00Z</dcterms:created>
  <dcterms:modified xsi:type="dcterms:W3CDTF">2016-07-04T05:35:00Z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Australian National Preventive Health Agency Act 2010</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vt:lpwstr>
  </property>
  <property fmtid="{D5CDD505-2E9C-101B-9397-08002B2CF9AE}" pid="13" name="StartDate">
    <vt:filetime>2016-06-30T14:00:00Z</vt:filetime>
  </property>
  <property fmtid="{D5CDD505-2E9C-101B-9397-08002B2CF9AE}" pid="14" name="IncludesUpTo">
    <vt:lpwstr>Act No. 33, 2016</vt:lpwstr>
  </property>
  <property fmtid="{D5CDD505-2E9C-101B-9397-08002B2CF9AE}" pid="15" name="RegisteredDate">
    <vt:filetime>2016-07-03T14:00:00Z</vt:filetime>
  </property>
</Properties>
</file>