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FED" w:rsidRPr="00C77CE2" w:rsidRDefault="00DA6FED" w:rsidP="002975EC">
      <w:r w:rsidRPr="00C77CE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9.5pt" o:ole="" fillcolor="window">
            <v:imagedata r:id="rId8" o:title=""/>
          </v:shape>
          <o:OLEObject Type="Embed" ProgID="Word.Picture.8" ShapeID="_x0000_i1025" DrawAspect="Content" ObjectID="_1712672056" r:id="rId9"/>
        </w:object>
      </w:r>
    </w:p>
    <w:p w:rsidR="00DA6FED" w:rsidRPr="00C77CE2" w:rsidRDefault="00DA6FED" w:rsidP="002975EC">
      <w:pPr>
        <w:pStyle w:val="ShortT"/>
        <w:spacing w:before="240"/>
      </w:pPr>
      <w:r w:rsidRPr="00C77CE2">
        <w:t>National Disability Insurance Scheme Act 2013</w:t>
      </w:r>
      <w:bookmarkStart w:id="0" w:name="_GoBack"/>
      <w:bookmarkEnd w:id="0"/>
    </w:p>
    <w:p w:rsidR="00DA6FED" w:rsidRPr="00C77CE2" w:rsidRDefault="00DA6FED" w:rsidP="002975EC">
      <w:pPr>
        <w:pStyle w:val="CompiledActNo"/>
        <w:spacing w:before="240"/>
      </w:pPr>
      <w:r w:rsidRPr="00C77CE2">
        <w:t>No.</w:t>
      </w:r>
      <w:r w:rsidR="00A46B92" w:rsidRPr="00C77CE2">
        <w:t> </w:t>
      </w:r>
      <w:r w:rsidRPr="00C77CE2">
        <w:t>20, 2013</w:t>
      </w:r>
    </w:p>
    <w:p w:rsidR="00DA6FED" w:rsidRPr="00C77CE2" w:rsidRDefault="00DA6FED" w:rsidP="002975EC">
      <w:pPr>
        <w:spacing w:before="1000"/>
        <w:rPr>
          <w:rFonts w:cs="Arial"/>
          <w:b/>
          <w:sz w:val="32"/>
          <w:szCs w:val="32"/>
        </w:rPr>
      </w:pPr>
      <w:r w:rsidRPr="00C77CE2">
        <w:rPr>
          <w:rFonts w:cs="Arial"/>
          <w:b/>
          <w:sz w:val="32"/>
          <w:szCs w:val="32"/>
        </w:rPr>
        <w:t>Compilation No.</w:t>
      </w:r>
      <w:r w:rsidR="00A46B92" w:rsidRPr="00C77CE2">
        <w:rPr>
          <w:rFonts w:cs="Arial"/>
          <w:b/>
          <w:sz w:val="32"/>
          <w:szCs w:val="32"/>
        </w:rPr>
        <w:t> </w:t>
      </w:r>
      <w:r w:rsidRPr="00C77CE2">
        <w:rPr>
          <w:rFonts w:cs="Arial"/>
          <w:b/>
          <w:sz w:val="32"/>
          <w:szCs w:val="32"/>
        </w:rPr>
        <w:fldChar w:fldCharType="begin"/>
      </w:r>
      <w:r w:rsidRPr="00C77CE2">
        <w:rPr>
          <w:rFonts w:cs="Arial"/>
          <w:b/>
          <w:sz w:val="32"/>
          <w:szCs w:val="32"/>
        </w:rPr>
        <w:instrText xml:space="preserve"> DOCPROPERTY  CompilationNumber </w:instrText>
      </w:r>
      <w:r w:rsidRPr="00C77CE2">
        <w:rPr>
          <w:rFonts w:cs="Arial"/>
          <w:b/>
          <w:sz w:val="32"/>
          <w:szCs w:val="32"/>
        </w:rPr>
        <w:fldChar w:fldCharType="separate"/>
      </w:r>
      <w:r w:rsidR="00C2708F">
        <w:rPr>
          <w:rFonts w:cs="Arial"/>
          <w:b/>
          <w:sz w:val="32"/>
          <w:szCs w:val="32"/>
        </w:rPr>
        <w:t>16</w:t>
      </w:r>
      <w:r w:rsidRPr="00C77CE2">
        <w:rPr>
          <w:rFonts w:cs="Arial"/>
          <w:b/>
          <w:sz w:val="32"/>
          <w:szCs w:val="32"/>
        </w:rPr>
        <w:fldChar w:fldCharType="end"/>
      </w:r>
    </w:p>
    <w:p w:rsidR="00DA6FED" w:rsidRPr="00C77CE2" w:rsidRDefault="00B25FD2" w:rsidP="00404B25">
      <w:pPr>
        <w:tabs>
          <w:tab w:val="left" w:pos="3600"/>
        </w:tabs>
        <w:spacing w:before="480"/>
        <w:rPr>
          <w:rFonts w:cs="Arial"/>
          <w:sz w:val="24"/>
        </w:rPr>
      </w:pPr>
      <w:r w:rsidRPr="00C77CE2">
        <w:rPr>
          <w:rFonts w:cs="Arial"/>
          <w:b/>
          <w:sz w:val="24"/>
        </w:rPr>
        <w:t>Compilation date:</w:t>
      </w:r>
      <w:r w:rsidR="00404B25" w:rsidRPr="00C77CE2">
        <w:rPr>
          <w:rFonts w:cs="Arial"/>
          <w:b/>
          <w:sz w:val="24"/>
        </w:rPr>
        <w:tab/>
      </w:r>
      <w:r w:rsidR="00AD60E2" w:rsidRPr="00C2708F">
        <w:rPr>
          <w:rFonts w:cs="Arial"/>
          <w:sz w:val="24"/>
        </w:rPr>
        <w:fldChar w:fldCharType="begin"/>
      </w:r>
      <w:r w:rsidR="0026090B" w:rsidRPr="00C2708F">
        <w:rPr>
          <w:rFonts w:cs="Arial"/>
          <w:sz w:val="24"/>
        </w:rPr>
        <w:instrText>DOCPROPERTY StartDate \@ "d MMMM yyyy" \* MERGEFORMAT</w:instrText>
      </w:r>
      <w:r w:rsidR="00AD60E2" w:rsidRPr="00C2708F">
        <w:rPr>
          <w:rFonts w:cs="Arial"/>
          <w:sz w:val="24"/>
        </w:rPr>
        <w:fldChar w:fldCharType="separate"/>
      </w:r>
      <w:r w:rsidR="00C2708F" w:rsidRPr="00C2708F">
        <w:rPr>
          <w:rFonts w:cs="Arial"/>
          <w:sz w:val="24"/>
        </w:rPr>
        <w:t>8 April 2022</w:t>
      </w:r>
      <w:r w:rsidR="00AD60E2" w:rsidRPr="00C2708F">
        <w:rPr>
          <w:rFonts w:cs="Arial"/>
          <w:sz w:val="24"/>
        </w:rPr>
        <w:fldChar w:fldCharType="end"/>
      </w:r>
    </w:p>
    <w:p w:rsidR="00DA6FED" w:rsidRPr="00C77CE2" w:rsidRDefault="00DA6FED" w:rsidP="002975EC">
      <w:pPr>
        <w:spacing w:before="240"/>
        <w:rPr>
          <w:rFonts w:cs="Arial"/>
          <w:sz w:val="24"/>
        </w:rPr>
      </w:pPr>
      <w:r w:rsidRPr="00C77CE2">
        <w:rPr>
          <w:rFonts w:cs="Arial"/>
          <w:b/>
          <w:sz w:val="24"/>
        </w:rPr>
        <w:t>Includes amendments up to:</w:t>
      </w:r>
      <w:r w:rsidRPr="00C77CE2">
        <w:rPr>
          <w:rFonts w:cs="Arial"/>
          <w:b/>
          <w:sz w:val="24"/>
        </w:rPr>
        <w:tab/>
      </w:r>
      <w:r w:rsidRPr="00C2708F">
        <w:rPr>
          <w:rFonts w:cs="Arial"/>
          <w:sz w:val="24"/>
        </w:rPr>
        <w:fldChar w:fldCharType="begin"/>
      </w:r>
      <w:r w:rsidRPr="00C2708F">
        <w:rPr>
          <w:rFonts w:cs="Arial"/>
          <w:sz w:val="24"/>
        </w:rPr>
        <w:instrText xml:space="preserve"> DOCPROPERTY IncludesUpTo </w:instrText>
      </w:r>
      <w:r w:rsidRPr="00C2708F">
        <w:rPr>
          <w:rFonts w:cs="Arial"/>
          <w:sz w:val="24"/>
        </w:rPr>
        <w:fldChar w:fldCharType="separate"/>
      </w:r>
      <w:r w:rsidR="00C2708F" w:rsidRPr="00C2708F">
        <w:rPr>
          <w:rFonts w:cs="Arial"/>
          <w:sz w:val="24"/>
        </w:rPr>
        <w:t>Act No. 27, 2022</w:t>
      </w:r>
      <w:r w:rsidRPr="00C2708F">
        <w:rPr>
          <w:rFonts w:cs="Arial"/>
          <w:sz w:val="24"/>
        </w:rPr>
        <w:fldChar w:fldCharType="end"/>
      </w:r>
    </w:p>
    <w:p w:rsidR="00DA6FED" w:rsidRPr="00C77CE2" w:rsidRDefault="00DA6FED" w:rsidP="00404B25">
      <w:pPr>
        <w:tabs>
          <w:tab w:val="left" w:pos="3600"/>
        </w:tabs>
        <w:spacing w:before="240" w:after="240"/>
        <w:rPr>
          <w:rFonts w:cs="Arial"/>
          <w:sz w:val="28"/>
          <w:szCs w:val="28"/>
        </w:rPr>
      </w:pPr>
      <w:r w:rsidRPr="00C77CE2">
        <w:rPr>
          <w:rFonts w:cs="Arial"/>
          <w:b/>
          <w:sz w:val="24"/>
        </w:rPr>
        <w:t>Registered:</w:t>
      </w:r>
      <w:r w:rsidR="00404B25" w:rsidRPr="00C77CE2">
        <w:rPr>
          <w:rFonts w:cs="Arial"/>
          <w:b/>
          <w:sz w:val="24"/>
        </w:rPr>
        <w:tab/>
      </w:r>
      <w:r w:rsidR="00AD60E2" w:rsidRPr="00C2708F">
        <w:rPr>
          <w:rFonts w:cs="Arial"/>
          <w:sz w:val="24"/>
        </w:rPr>
        <w:fldChar w:fldCharType="begin"/>
      </w:r>
      <w:r w:rsidR="00AD60E2" w:rsidRPr="00C2708F">
        <w:rPr>
          <w:rFonts w:cs="Arial"/>
          <w:sz w:val="24"/>
        </w:rPr>
        <w:instrText xml:space="preserve"> IF </w:instrText>
      </w:r>
      <w:r w:rsidR="00AD60E2" w:rsidRPr="00C2708F">
        <w:rPr>
          <w:rFonts w:cs="Arial"/>
          <w:sz w:val="24"/>
        </w:rPr>
        <w:fldChar w:fldCharType="begin"/>
      </w:r>
      <w:r w:rsidR="00AD60E2" w:rsidRPr="00C2708F">
        <w:rPr>
          <w:rFonts w:cs="Arial"/>
          <w:sz w:val="24"/>
        </w:rPr>
        <w:instrText xml:space="preserve"> DOCPROPERTY RegisteredDate </w:instrText>
      </w:r>
      <w:r w:rsidR="00AD60E2" w:rsidRPr="00C2708F">
        <w:rPr>
          <w:rFonts w:cs="Arial"/>
          <w:sz w:val="24"/>
        </w:rPr>
        <w:fldChar w:fldCharType="separate"/>
      </w:r>
      <w:r w:rsidR="00C2708F" w:rsidRPr="00C2708F">
        <w:rPr>
          <w:rFonts w:cs="Arial"/>
          <w:sz w:val="24"/>
        </w:rPr>
        <w:instrText>28 April 2022</w:instrText>
      </w:r>
      <w:r w:rsidR="00AD60E2" w:rsidRPr="00C2708F">
        <w:rPr>
          <w:rFonts w:cs="Arial"/>
          <w:sz w:val="24"/>
        </w:rPr>
        <w:fldChar w:fldCharType="end"/>
      </w:r>
      <w:r w:rsidR="00AD60E2" w:rsidRPr="00C2708F">
        <w:rPr>
          <w:rFonts w:cs="Arial"/>
          <w:sz w:val="24"/>
        </w:rPr>
        <w:instrText xml:space="preserve"> = #1/1/1901# "Unknown" </w:instrText>
      </w:r>
      <w:r w:rsidR="00AD60E2" w:rsidRPr="00C2708F">
        <w:rPr>
          <w:rFonts w:cs="Arial"/>
          <w:sz w:val="24"/>
        </w:rPr>
        <w:fldChar w:fldCharType="begin"/>
      </w:r>
      <w:r w:rsidR="00AD60E2" w:rsidRPr="00C2708F">
        <w:rPr>
          <w:rFonts w:cs="Arial"/>
          <w:sz w:val="24"/>
        </w:rPr>
        <w:instrText xml:space="preserve"> DOCPROPERTY RegisteredDate \@ "d MMMM yyyy" </w:instrText>
      </w:r>
      <w:r w:rsidR="00AD60E2" w:rsidRPr="00C2708F">
        <w:rPr>
          <w:rFonts w:cs="Arial"/>
          <w:sz w:val="24"/>
        </w:rPr>
        <w:fldChar w:fldCharType="separate"/>
      </w:r>
      <w:r w:rsidR="00C2708F" w:rsidRPr="00C2708F">
        <w:rPr>
          <w:rFonts w:cs="Arial"/>
          <w:sz w:val="24"/>
        </w:rPr>
        <w:instrText>28 April 2022</w:instrText>
      </w:r>
      <w:r w:rsidR="00AD60E2" w:rsidRPr="00C2708F">
        <w:rPr>
          <w:rFonts w:cs="Arial"/>
          <w:sz w:val="24"/>
        </w:rPr>
        <w:fldChar w:fldCharType="end"/>
      </w:r>
      <w:r w:rsidR="00AD60E2" w:rsidRPr="00C2708F">
        <w:rPr>
          <w:rFonts w:cs="Arial"/>
          <w:sz w:val="24"/>
        </w:rPr>
        <w:instrText xml:space="preserve"> </w:instrText>
      </w:r>
      <w:r w:rsidR="00AD60E2" w:rsidRPr="00C2708F">
        <w:rPr>
          <w:rFonts w:cs="Arial"/>
          <w:sz w:val="24"/>
        </w:rPr>
        <w:fldChar w:fldCharType="separate"/>
      </w:r>
      <w:r w:rsidR="00C2708F" w:rsidRPr="00C2708F">
        <w:rPr>
          <w:rFonts w:cs="Arial"/>
          <w:noProof/>
          <w:sz w:val="24"/>
        </w:rPr>
        <w:t>28 April 2022</w:t>
      </w:r>
      <w:r w:rsidR="00AD60E2" w:rsidRPr="00C2708F">
        <w:rPr>
          <w:rFonts w:cs="Arial"/>
          <w:sz w:val="24"/>
        </w:rPr>
        <w:fldChar w:fldCharType="end"/>
      </w:r>
    </w:p>
    <w:p w:rsidR="00DA6FED" w:rsidRPr="00C77CE2" w:rsidRDefault="00DA6FED" w:rsidP="002975EC">
      <w:pPr>
        <w:pageBreakBefore/>
        <w:rPr>
          <w:rFonts w:cs="Arial"/>
          <w:b/>
          <w:sz w:val="32"/>
          <w:szCs w:val="32"/>
        </w:rPr>
      </w:pPr>
      <w:r w:rsidRPr="00C77CE2">
        <w:rPr>
          <w:rFonts w:cs="Arial"/>
          <w:b/>
          <w:sz w:val="32"/>
          <w:szCs w:val="32"/>
        </w:rPr>
        <w:lastRenderedPageBreak/>
        <w:t>About this compilation</w:t>
      </w:r>
    </w:p>
    <w:p w:rsidR="00DA6FED" w:rsidRPr="00C77CE2" w:rsidRDefault="00DA6FED" w:rsidP="002975EC">
      <w:pPr>
        <w:spacing w:before="240"/>
        <w:rPr>
          <w:rFonts w:cs="Arial"/>
        </w:rPr>
      </w:pPr>
      <w:r w:rsidRPr="00C77CE2">
        <w:rPr>
          <w:rFonts w:cs="Arial"/>
          <w:b/>
          <w:szCs w:val="22"/>
        </w:rPr>
        <w:t>This compilation</w:t>
      </w:r>
    </w:p>
    <w:p w:rsidR="00DA6FED" w:rsidRPr="00C77CE2" w:rsidRDefault="00DA6FED" w:rsidP="002975EC">
      <w:pPr>
        <w:spacing w:before="120" w:after="120"/>
        <w:rPr>
          <w:rFonts w:cs="Arial"/>
          <w:szCs w:val="22"/>
        </w:rPr>
      </w:pPr>
      <w:r w:rsidRPr="00C77CE2">
        <w:rPr>
          <w:rFonts w:cs="Arial"/>
          <w:szCs w:val="22"/>
        </w:rPr>
        <w:t xml:space="preserve">This is a compilation of the </w:t>
      </w:r>
      <w:r w:rsidRPr="00C77CE2">
        <w:rPr>
          <w:rFonts w:cs="Arial"/>
          <w:i/>
          <w:szCs w:val="22"/>
        </w:rPr>
        <w:fldChar w:fldCharType="begin"/>
      </w:r>
      <w:r w:rsidRPr="00C77CE2">
        <w:rPr>
          <w:rFonts w:cs="Arial"/>
          <w:i/>
          <w:szCs w:val="22"/>
        </w:rPr>
        <w:instrText xml:space="preserve"> STYLEREF  ShortT </w:instrText>
      </w:r>
      <w:r w:rsidRPr="00C77CE2">
        <w:rPr>
          <w:rFonts w:cs="Arial"/>
          <w:i/>
          <w:szCs w:val="22"/>
        </w:rPr>
        <w:fldChar w:fldCharType="separate"/>
      </w:r>
      <w:r w:rsidR="00C2708F">
        <w:rPr>
          <w:rFonts w:cs="Arial"/>
          <w:i/>
          <w:noProof/>
          <w:szCs w:val="22"/>
        </w:rPr>
        <w:t>National Disability Insurance Scheme Act 2013</w:t>
      </w:r>
      <w:r w:rsidRPr="00C77CE2">
        <w:rPr>
          <w:rFonts w:cs="Arial"/>
          <w:i/>
          <w:szCs w:val="22"/>
        </w:rPr>
        <w:fldChar w:fldCharType="end"/>
      </w:r>
      <w:r w:rsidRPr="00C77CE2">
        <w:rPr>
          <w:rFonts w:cs="Arial"/>
          <w:szCs w:val="22"/>
        </w:rPr>
        <w:t xml:space="preserve"> that shows the text of the law as amended and in force on </w:t>
      </w:r>
      <w:r w:rsidRPr="00C2708F">
        <w:rPr>
          <w:rFonts w:cs="Arial"/>
          <w:szCs w:val="22"/>
        </w:rPr>
        <w:fldChar w:fldCharType="begin"/>
      </w:r>
      <w:r w:rsidR="0026090B" w:rsidRPr="00C2708F">
        <w:rPr>
          <w:rFonts w:cs="Arial"/>
          <w:szCs w:val="22"/>
        </w:rPr>
        <w:instrText>DOCPROPERTY StartDate \@ "d MMMM yyyy" \* MERGEFORMAT</w:instrText>
      </w:r>
      <w:r w:rsidRPr="00C2708F">
        <w:rPr>
          <w:rFonts w:cs="Arial"/>
          <w:szCs w:val="22"/>
        </w:rPr>
        <w:fldChar w:fldCharType="separate"/>
      </w:r>
      <w:r w:rsidR="00C2708F" w:rsidRPr="00C2708F">
        <w:rPr>
          <w:rFonts w:cs="Arial"/>
          <w:szCs w:val="22"/>
        </w:rPr>
        <w:t>8 April 2022</w:t>
      </w:r>
      <w:r w:rsidRPr="00C2708F">
        <w:rPr>
          <w:rFonts w:cs="Arial"/>
          <w:szCs w:val="22"/>
        </w:rPr>
        <w:fldChar w:fldCharType="end"/>
      </w:r>
      <w:r w:rsidRPr="00C77CE2">
        <w:rPr>
          <w:rFonts w:cs="Arial"/>
          <w:szCs w:val="22"/>
        </w:rPr>
        <w:t xml:space="preserve"> (the </w:t>
      </w:r>
      <w:r w:rsidRPr="00C77CE2">
        <w:rPr>
          <w:rFonts w:cs="Arial"/>
          <w:b/>
          <w:i/>
          <w:szCs w:val="22"/>
        </w:rPr>
        <w:t>compilation date</w:t>
      </w:r>
      <w:r w:rsidRPr="00C77CE2">
        <w:rPr>
          <w:rFonts w:cs="Arial"/>
          <w:szCs w:val="22"/>
        </w:rPr>
        <w:t>).</w:t>
      </w:r>
    </w:p>
    <w:p w:rsidR="00DA6FED" w:rsidRPr="00C77CE2" w:rsidRDefault="00DA6FED" w:rsidP="002975EC">
      <w:pPr>
        <w:spacing w:after="120"/>
        <w:rPr>
          <w:rFonts w:cs="Arial"/>
          <w:szCs w:val="22"/>
        </w:rPr>
      </w:pPr>
      <w:r w:rsidRPr="00C77CE2">
        <w:rPr>
          <w:rFonts w:cs="Arial"/>
          <w:szCs w:val="22"/>
        </w:rPr>
        <w:t xml:space="preserve">The notes at the end of this compilation (the </w:t>
      </w:r>
      <w:r w:rsidRPr="00C77CE2">
        <w:rPr>
          <w:rFonts w:cs="Arial"/>
          <w:b/>
          <w:i/>
          <w:szCs w:val="22"/>
        </w:rPr>
        <w:t>endnotes</w:t>
      </w:r>
      <w:r w:rsidRPr="00C77CE2">
        <w:rPr>
          <w:rFonts w:cs="Arial"/>
          <w:szCs w:val="22"/>
        </w:rPr>
        <w:t>) include information about amending laws and the amendment history of provisions of the compiled law.</w:t>
      </w:r>
    </w:p>
    <w:p w:rsidR="00DA6FED" w:rsidRPr="00C77CE2" w:rsidRDefault="00DA6FED" w:rsidP="002975EC">
      <w:pPr>
        <w:tabs>
          <w:tab w:val="left" w:pos="5640"/>
        </w:tabs>
        <w:spacing w:before="120" w:after="120"/>
        <w:rPr>
          <w:rFonts w:cs="Arial"/>
          <w:b/>
          <w:szCs w:val="22"/>
        </w:rPr>
      </w:pPr>
      <w:r w:rsidRPr="00C77CE2">
        <w:rPr>
          <w:rFonts w:cs="Arial"/>
          <w:b/>
          <w:szCs w:val="22"/>
        </w:rPr>
        <w:t>Uncommenced amendments</w:t>
      </w:r>
    </w:p>
    <w:p w:rsidR="00DA6FED" w:rsidRPr="00C77CE2" w:rsidRDefault="00DA6FED" w:rsidP="002975EC">
      <w:pPr>
        <w:spacing w:after="120"/>
        <w:rPr>
          <w:rFonts w:cs="Arial"/>
          <w:szCs w:val="22"/>
        </w:rPr>
      </w:pPr>
      <w:r w:rsidRPr="00C77CE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A6FED" w:rsidRPr="00C77CE2" w:rsidRDefault="00DA6FED" w:rsidP="002975EC">
      <w:pPr>
        <w:spacing w:before="120" w:after="120"/>
        <w:rPr>
          <w:rFonts w:cs="Arial"/>
          <w:b/>
          <w:szCs w:val="22"/>
        </w:rPr>
      </w:pPr>
      <w:r w:rsidRPr="00C77CE2">
        <w:rPr>
          <w:rFonts w:cs="Arial"/>
          <w:b/>
          <w:szCs w:val="22"/>
        </w:rPr>
        <w:t>Application, saving and transitional provisions for provisions and amendments</w:t>
      </w:r>
    </w:p>
    <w:p w:rsidR="00DA6FED" w:rsidRPr="00C77CE2" w:rsidRDefault="00DA6FED" w:rsidP="002975EC">
      <w:pPr>
        <w:spacing w:after="120"/>
        <w:rPr>
          <w:rFonts w:cs="Arial"/>
          <w:szCs w:val="22"/>
        </w:rPr>
      </w:pPr>
      <w:r w:rsidRPr="00C77CE2">
        <w:rPr>
          <w:rFonts w:cs="Arial"/>
          <w:szCs w:val="22"/>
        </w:rPr>
        <w:t>If the operation of a provision or amendment of the compiled law is affected by an application, saving or transitional provision that is not included in this compilation, details are included in the endnotes.</w:t>
      </w:r>
    </w:p>
    <w:p w:rsidR="00DA6FED" w:rsidRPr="00C77CE2" w:rsidRDefault="00DA6FED" w:rsidP="002975EC">
      <w:pPr>
        <w:spacing w:after="120"/>
        <w:rPr>
          <w:rFonts w:cs="Arial"/>
          <w:b/>
          <w:szCs w:val="22"/>
        </w:rPr>
      </w:pPr>
      <w:r w:rsidRPr="00C77CE2">
        <w:rPr>
          <w:rFonts w:cs="Arial"/>
          <w:b/>
          <w:szCs w:val="22"/>
        </w:rPr>
        <w:t>Editorial changes</w:t>
      </w:r>
    </w:p>
    <w:p w:rsidR="00DA6FED" w:rsidRPr="00C77CE2" w:rsidRDefault="00DA6FED" w:rsidP="002975EC">
      <w:pPr>
        <w:spacing w:after="120"/>
        <w:rPr>
          <w:rFonts w:cs="Arial"/>
          <w:szCs w:val="22"/>
        </w:rPr>
      </w:pPr>
      <w:r w:rsidRPr="00C77CE2">
        <w:rPr>
          <w:rFonts w:cs="Arial"/>
          <w:szCs w:val="22"/>
        </w:rPr>
        <w:t>For more information about any editorial changes made in this compilation, see the endnotes.</w:t>
      </w:r>
    </w:p>
    <w:p w:rsidR="00DA6FED" w:rsidRPr="00C77CE2" w:rsidRDefault="00DA6FED" w:rsidP="002975EC">
      <w:pPr>
        <w:spacing w:before="120" w:after="120"/>
        <w:rPr>
          <w:rFonts w:cs="Arial"/>
          <w:b/>
          <w:szCs w:val="22"/>
        </w:rPr>
      </w:pPr>
      <w:r w:rsidRPr="00C77CE2">
        <w:rPr>
          <w:rFonts w:cs="Arial"/>
          <w:b/>
          <w:szCs w:val="22"/>
        </w:rPr>
        <w:t>Modifications</w:t>
      </w:r>
    </w:p>
    <w:p w:rsidR="00DA6FED" w:rsidRPr="00C77CE2" w:rsidRDefault="00DA6FED" w:rsidP="002975EC">
      <w:pPr>
        <w:spacing w:after="120"/>
        <w:rPr>
          <w:rFonts w:cs="Arial"/>
          <w:szCs w:val="22"/>
        </w:rPr>
      </w:pPr>
      <w:r w:rsidRPr="00C77CE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A6FED" w:rsidRPr="00C77CE2" w:rsidRDefault="00DA6FED" w:rsidP="002975EC">
      <w:pPr>
        <w:spacing w:before="80" w:after="120"/>
        <w:rPr>
          <w:rFonts w:cs="Arial"/>
          <w:b/>
          <w:szCs w:val="22"/>
        </w:rPr>
      </w:pPr>
      <w:r w:rsidRPr="00C77CE2">
        <w:rPr>
          <w:rFonts w:cs="Arial"/>
          <w:b/>
          <w:szCs w:val="22"/>
        </w:rPr>
        <w:t>Self</w:t>
      </w:r>
      <w:r w:rsidR="005E1546">
        <w:rPr>
          <w:rFonts w:cs="Arial"/>
          <w:b/>
          <w:szCs w:val="22"/>
        </w:rPr>
        <w:noBreakHyphen/>
      </w:r>
      <w:r w:rsidRPr="00C77CE2">
        <w:rPr>
          <w:rFonts w:cs="Arial"/>
          <w:b/>
          <w:szCs w:val="22"/>
        </w:rPr>
        <w:t>repealing provisions</w:t>
      </w:r>
    </w:p>
    <w:p w:rsidR="00DA6FED" w:rsidRPr="00C77CE2" w:rsidRDefault="00DA6FED" w:rsidP="002975EC">
      <w:pPr>
        <w:spacing w:after="120"/>
        <w:rPr>
          <w:rFonts w:cs="Arial"/>
          <w:szCs w:val="22"/>
        </w:rPr>
      </w:pPr>
      <w:r w:rsidRPr="00C77CE2">
        <w:rPr>
          <w:rFonts w:cs="Arial"/>
          <w:szCs w:val="22"/>
        </w:rPr>
        <w:t>If a provision of the compiled law has been repealed in accordance with a provision of the law, details are included in the endnotes.</w:t>
      </w:r>
    </w:p>
    <w:p w:rsidR="00DA6FED" w:rsidRPr="00C77CE2" w:rsidRDefault="00DA6FED" w:rsidP="002975EC">
      <w:pPr>
        <w:pStyle w:val="Header"/>
        <w:tabs>
          <w:tab w:val="clear" w:pos="4150"/>
          <w:tab w:val="clear" w:pos="8307"/>
        </w:tabs>
      </w:pPr>
      <w:r w:rsidRPr="005E1546">
        <w:rPr>
          <w:rStyle w:val="CharChapNo"/>
        </w:rPr>
        <w:t xml:space="preserve"> </w:t>
      </w:r>
      <w:r w:rsidRPr="005E1546">
        <w:rPr>
          <w:rStyle w:val="CharChapText"/>
        </w:rPr>
        <w:t xml:space="preserve"> </w:t>
      </w:r>
    </w:p>
    <w:p w:rsidR="00DA6FED" w:rsidRPr="00C77CE2" w:rsidRDefault="00DA6FED" w:rsidP="002975EC">
      <w:pPr>
        <w:pStyle w:val="Header"/>
        <w:tabs>
          <w:tab w:val="clear" w:pos="4150"/>
          <w:tab w:val="clear" w:pos="8307"/>
        </w:tabs>
      </w:pPr>
      <w:r w:rsidRPr="005E1546">
        <w:rPr>
          <w:rStyle w:val="CharPartNo"/>
        </w:rPr>
        <w:t xml:space="preserve"> </w:t>
      </w:r>
      <w:r w:rsidRPr="005E1546">
        <w:rPr>
          <w:rStyle w:val="CharPartText"/>
        </w:rPr>
        <w:t xml:space="preserve"> </w:t>
      </w:r>
    </w:p>
    <w:p w:rsidR="00DA6FED" w:rsidRPr="00C77CE2" w:rsidRDefault="00DA6FED" w:rsidP="002975EC">
      <w:pPr>
        <w:pStyle w:val="Header"/>
        <w:tabs>
          <w:tab w:val="clear" w:pos="4150"/>
          <w:tab w:val="clear" w:pos="8307"/>
        </w:tabs>
      </w:pPr>
      <w:r w:rsidRPr="005E1546">
        <w:rPr>
          <w:rStyle w:val="CharDivNo"/>
        </w:rPr>
        <w:t xml:space="preserve"> </w:t>
      </w:r>
      <w:r w:rsidRPr="005E1546">
        <w:rPr>
          <w:rStyle w:val="CharDivText"/>
        </w:rPr>
        <w:t xml:space="preserve"> </w:t>
      </w:r>
    </w:p>
    <w:p w:rsidR="00DA6FED" w:rsidRPr="00C77CE2" w:rsidRDefault="00DA6FED" w:rsidP="002975EC">
      <w:pPr>
        <w:sectPr w:rsidR="00DA6FED" w:rsidRPr="00C77CE2" w:rsidSect="00F1395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C77CE2" w:rsidRDefault="00715914" w:rsidP="009E49A2">
      <w:pPr>
        <w:rPr>
          <w:sz w:val="36"/>
        </w:rPr>
      </w:pPr>
      <w:r w:rsidRPr="00C77CE2">
        <w:rPr>
          <w:sz w:val="36"/>
        </w:rPr>
        <w:lastRenderedPageBreak/>
        <w:t>Contents</w:t>
      </w:r>
    </w:p>
    <w:p w:rsidR="005E1546" w:rsidRDefault="00622A9C">
      <w:pPr>
        <w:pStyle w:val="TOC1"/>
        <w:rPr>
          <w:rFonts w:asciiTheme="minorHAnsi" w:eastAsiaTheme="minorEastAsia" w:hAnsiTheme="minorHAnsi" w:cstheme="minorBidi"/>
          <w:b w:val="0"/>
          <w:noProof/>
          <w:kern w:val="0"/>
          <w:sz w:val="22"/>
          <w:szCs w:val="22"/>
        </w:rPr>
      </w:pPr>
      <w:r w:rsidRPr="00C77CE2">
        <w:fldChar w:fldCharType="begin"/>
      </w:r>
      <w:r w:rsidRPr="00C77CE2">
        <w:instrText xml:space="preserve"> TOC \o "1-9" </w:instrText>
      </w:r>
      <w:r w:rsidRPr="00C77CE2">
        <w:fldChar w:fldCharType="separate"/>
      </w:r>
      <w:r w:rsidR="005E1546">
        <w:rPr>
          <w:noProof/>
        </w:rPr>
        <w:t>Chapter 1—Introduction</w:t>
      </w:r>
      <w:r w:rsidR="005E1546" w:rsidRPr="005E1546">
        <w:rPr>
          <w:b w:val="0"/>
          <w:noProof/>
          <w:sz w:val="18"/>
        </w:rPr>
        <w:tab/>
      </w:r>
      <w:r w:rsidR="005E1546" w:rsidRPr="005E1546">
        <w:rPr>
          <w:b w:val="0"/>
          <w:noProof/>
          <w:sz w:val="18"/>
        </w:rPr>
        <w:fldChar w:fldCharType="begin"/>
      </w:r>
      <w:r w:rsidR="005E1546" w:rsidRPr="005E1546">
        <w:rPr>
          <w:b w:val="0"/>
          <w:noProof/>
          <w:sz w:val="18"/>
        </w:rPr>
        <w:instrText xml:space="preserve"> PAGEREF _Toc102057993 \h </w:instrText>
      </w:r>
      <w:r w:rsidR="005E1546" w:rsidRPr="005E1546">
        <w:rPr>
          <w:b w:val="0"/>
          <w:noProof/>
          <w:sz w:val="18"/>
        </w:rPr>
      </w:r>
      <w:r w:rsidR="005E1546" w:rsidRPr="005E1546">
        <w:rPr>
          <w:b w:val="0"/>
          <w:noProof/>
          <w:sz w:val="18"/>
        </w:rPr>
        <w:fldChar w:fldCharType="separate"/>
      </w:r>
      <w:r w:rsidR="00F13954">
        <w:rPr>
          <w:b w:val="0"/>
          <w:noProof/>
          <w:sz w:val="18"/>
        </w:rPr>
        <w:t>1</w:t>
      </w:r>
      <w:r w:rsidR="005E1546" w:rsidRPr="005E1546">
        <w:rPr>
          <w:b w:val="0"/>
          <w:noProof/>
          <w:sz w:val="18"/>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1—Preliminary</w:t>
      </w:r>
      <w:r w:rsidRPr="005E1546">
        <w:rPr>
          <w:b w:val="0"/>
          <w:noProof/>
          <w:sz w:val="18"/>
        </w:rPr>
        <w:tab/>
      </w:r>
      <w:r w:rsidRPr="005E1546">
        <w:rPr>
          <w:b w:val="0"/>
          <w:noProof/>
          <w:sz w:val="18"/>
        </w:rPr>
        <w:fldChar w:fldCharType="begin"/>
      </w:r>
      <w:r w:rsidRPr="005E1546">
        <w:rPr>
          <w:b w:val="0"/>
          <w:noProof/>
          <w:sz w:val="18"/>
        </w:rPr>
        <w:instrText xml:space="preserve"> PAGEREF _Toc102057994 \h </w:instrText>
      </w:r>
      <w:r w:rsidRPr="005E1546">
        <w:rPr>
          <w:b w:val="0"/>
          <w:noProof/>
          <w:sz w:val="18"/>
        </w:rPr>
      </w:r>
      <w:r w:rsidRPr="005E1546">
        <w:rPr>
          <w:b w:val="0"/>
          <w:noProof/>
          <w:sz w:val="18"/>
        </w:rPr>
        <w:fldChar w:fldCharType="separate"/>
      </w:r>
      <w:r w:rsidR="00F13954">
        <w:rPr>
          <w:b w:val="0"/>
          <w:noProof/>
          <w:sz w:val="18"/>
        </w:rPr>
        <w:t>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w:t>
      </w:r>
      <w:r>
        <w:rPr>
          <w:noProof/>
        </w:rPr>
        <w:tab/>
        <w:t>Short title</w:t>
      </w:r>
      <w:r w:rsidRPr="005E1546">
        <w:rPr>
          <w:noProof/>
        </w:rPr>
        <w:tab/>
      </w:r>
      <w:r w:rsidRPr="005E1546">
        <w:rPr>
          <w:noProof/>
        </w:rPr>
        <w:fldChar w:fldCharType="begin"/>
      </w:r>
      <w:r w:rsidRPr="005E1546">
        <w:rPr>
          <w:noProof/>
        </w:rPr>
        <w:instrText xml:space="preserve"> PAGEREF _Toc102057995 \h </w:instrText>
      </w:r>
      <w:r w:rsidRPr="005E1546">
        <w:rPr>
          <w:noProof/>
        </w:rPr>
      </w:r>
      <w:r w:rsidRPr="005E1546">
        <w:rPr>
          <w:noProof/>
        </w:rPr>
        <w:fldChar w:fldCharType="separate"/>
      </w:r>
      <w:r w:rsidR="00F13954">
        <w:rPr>
          <w:noProof/>
        </w:rPr>
        <w:t>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w:t>
      </w:r>
      <w:r>
        <w:rPr>
          <w:noProof/>
        </w:rPr>
        <w:tab/>
        <w:t>Commencement</w:t>
      </w:r>
      <w:r w:rsidRPr="005E1546">
        <w:rPr>
          <w:noProof/>
        </w:rPr>
        <w:tab/>
      </w:r>
      <w:r w:rsidRPr="005E1546">
        <w:rPr>
          <w:noProof/>
        </w:rPr>
        <w:fldChar w:fldCharType="begin"/>
      </w:r>
      <w:r w:rsidRPr="005E1546">
        <w:rPr>
          <w:noProof/>
        </w:rPr>
        <w:instrText xml:space="preserve"> PAGEREF _Toc102057996 \h </w:instrText>
      </w:r>
      <w:r w:rsidRPr="005E1546">
        <w:rPr>
          <w:noProof/>
        </w:rPr>
      </w:r>
      <w:r w:rsidRPr="005E1546">
        <w:rPr>
          <w:noProof/>
        </w:rPr>
        <w:fldChar w:fldCharType="separate"/>
      </w:r>
      <w:r w:rsidR="00F13954">
        <w:rPr>
          <w:noProof/>
        </w:rPr>
        <w:t>1</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2—Objects and principles</w:t>
      </w:r>
      <w:r w:rsidRPr="005E1546">
        <w:rPr>
          <w:b w:val="0"/>
          <w:noProof/>
          <w:sz w:val="18"/>
        </w:rPr>
        <w:tab/>
      </w:r>
      <w:r w:rsidRPr="005E1546">
        <w:rPr>
          <w:b w:val="0"/>
          <w:noProof/>
          <w:sz w:val="18"/>
        </w:rPr>
        <w:fldChar w:fldCharType="begin"/>
      </w:r>
      <w:r w:rsidRPr="005E1546">
        <w:rPr>
          <w:b w:val="0"/>
          <w:noProof/>
          <w:sz w:val="18"/>
        </w:rPr>
        <w:instrText xml:space="preserve"> PAGEREF _Toc102057997 \h </w:instrText>
      </w:r>
      <w:r w:rsidRPr="005E1546">
        <w:rPr>
          <w:b w:val="0"/>
          <w:noProof/>
          <w:sz w:val="18"/>
        </w:rPr>
      </w:r>
      <w:r w:rsidRPr="005E1546">
        <w:rPr>
          <w:b w:val="0"/>
          <w:noProof/>
          <w:sz w:val="18"/>
        </w:rPr>
        <w:fldChar w:fldCharType="separate"/>
      </w:r>
      <w:r w:rsidR="00F13954">
        <w:rPr>
          <w:b w:val="0"/>
          <w:noProof/>
          <w:sz w:val="18"/>
        </w:rPr>
        <w:t>4</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w:t>
      </w:r>
      <w:r>
        <w:rPr>
          <w:noProof/>
        </w:rPr>
        <w:tab/>
        <w:t>Objects of Act</w:t>
      </w:r>
      <w:r w:rsidRPr="005E1546">
        <w:rPr>
          <w:noProof/>
        </w:rPr>
        <w:tab/>
      </w:r>
      <w:r w:rsidRPr="005E1546">
        <w:rPr>
          <w:noProof/>
        </w:rPr>
        <w:fldChar w:fldCharType="begin"/>
      </w:r>
      <w:r w:rsidRPr="005E1546">
        <w:rPr>
          <w:noProof/>
        </w:rPr>
        <w:instrText xml:space="preserve"> PAGEREF _Toc102057998 \h </w:instrText>
      </w:r>
      <w:r w:rsidRPr="005E1546">
        <w:rPr>
          <w:noProof/>
        </w:rPr>
      </w:r>
      <w:r w:rsidRPr="005E1546">
        <w:rPr>
          <w:noProof/>
        </w:rPr>
        <w:fldChar w:fldCharType="separate"/>
      </w:r>
      <w:r w:rsidR="00F13954">
        <w:rPr>
          <w:noProof/>
        </w:rPr>
        <w:t>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w:t>
      </w:r>
      <w:r>
        <w:rPr>
          <w:noProof/>
        </w:rPr>
        <w:tab/>
        <w:t>General principles guiding actions under this Act</w:t>
      </w:r>
      <w:r w:rsidRPr="005E1546">
        <w:rPr>
          <w:noProof/>
        </w:rPr>
        <w:tab/>
      </w:r>
      <w:r w:rsidRPr="005E1546">
        <w:rPr>
          <w:noProof/>
        </w:rPr>
        <w:fldChar w:fldCharType="begin"/>
      </w:r>
      <w:r w:rsidRPr="005E1546">
        <w:rPr>
          <w:noProof/>
        </w:rPr>
        <w:instrText xml:space="preserve"> PAGEREF _Toc102057999 \h </w:instrText>
      </w:r>
      <w:r w:rsidRPr="005E1546">
        <w:rPr>
          <w:noProof/>
        </w:rPr>
      </w:r>
      <w:r w:rsidRPr="005E1546">
        <w:rPr>
          <w:noProof/>
        </w:rPr>
        <w:fldChar w:fldCharType="separate"/>
      </w:r>
      <w:r w:rsidR="00F13954">
        <w:rPr>
          <w:noProof/>
        </w:rPr>
        <w:t>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w:t>
      </w:r>
      <w:r>
        <w:rPr>
          <w:noProof/>
        </w:rPr>
        <w:tab/>
        <w:t>General principles guiding actions of people who may do acts or things on behalf of others</w:t>
      </w:r>
      <w:r w:rsidRPr="005E1546">
        <w:rPr>
          <w:noProof/>
        </w:rPr>
        <w:tab/>
      </w:r>
      <w:r w:rsidRPr="005E1546">
        <w:rPr>
          <w:noProof/>
        </w:rPr>
        <w:fldChar w:fldCharType="begin"/>
      </w:r>
      <w:r w:rsidRPr="005E1546">
        <w:rPr>
          <w:noProof/>
        </w:rPr>
        <w:instrText xml:space="preserve"> PAGEREF _Toc102058000 \h </w:instrText>
      </w:r>
      <w:r w:rsidRPr="005E1546">
        <w:rPr>
          <w:noProof/>
        </w:rPr>
      </w:r>
      <w:r w:rsidRPr="005E1546">
        <w:rPr>
          <w:noProof/>
        </w:rPr>
        <w:fldChar w:fldCharType="separate"/>
      </w:r>
      <w:r w:rsidR="00F13954">
        <w:rPr>
          <w:noProof/>
        </w:rPr>
        <w:t>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w:t>
      </w:r>
      <w:r>
        <w:rPr>
          <w:noProof/>
        </w:rPr>
        <w:tab/>
        <w:t>Agency may provide support and assistance</w:t>
      </w:r>
      <w:r w:rsidRPr="005E1546">
        <w:rPr>
          <w:noProof/>
        </w:rPr>
        <w:tab/>
      </w:r>
      <w:r w:rsidRPr="005E1546">
        <w:rPr>
          <w:noProof/>
        </w:rPr>
        <w:fldChar w:fldCharType="begin"/>
      </w:r>
      <w:r w:rsidRPr="005E1546">
        <w:rPr>
          <w:noProof/>
        </w:rPr>
        <w:instrText xml:space="preserve"> PAGEREF _Toc102058001 \h </w:instrText>
      </w:r>
      <w:r w:rsidRPr="005E1546">
        <w:rPr>
          <w:noProof/>
        </w:rPr>
      </w:r>
      <w:r w:rsidRPr="005E1546">
        <w:rPr>
          <w:noProof/>
        </w:rPr>
        <w:fldChar w:fldCharType="separate"/>
      </w:r>
      <w:r w:rsidR="00F13954">
        <w:rPr>
          <w:noProof/>
        </w:rPr>
        <w:t>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w:t>
      </w:r>
      <w:r>
        <w:rPr>
          <w:noProof/>
        </w:rPr>
        <w:tab/>
        <w:t>Provision of notice, approved form or information under this Act etc.</w:t>
      </w:r>
      <w:r w:rsidRPr="005E1546">
        <w:rPr>
          <w:noProof/>
        </w:rPr>
        <w:tab/>
      </w:r>
      <w:r w:rsidRPr="005E1546">
        <w:rPr>
          <w:noProof/>
        </w:rPr>
        <w:fldChar w:fldCharType="begin"/>
      </w:r>
      <w:r w:rsidRPr="005E1546">
        <w:rPr>
          <w:noProof/>
        </w:rPr>
        <w:instrText xml:space="preserve"> PAGEREF _Toc102058002 \h </w:instrText>
      </w:r>
      <w:r w:rsidRPr="005E1546">
        <w:rPr>
          <w:noProof/>
        </w:rPr>
      </w:r>
      <w:r w:rsidRPr="005E1546">
        <w:rPr>
          <w:noProof/>
        </w:rPr>
        <w:fldChar w:fldCharType="separate"/>
      </w:r>
      <w:r w:rsidR="00F13954">
        <w:rPr>
          <w:noProof/>
        </w:rPr>
        <w:t>9</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3—Simplified outline</w:t>
      </w:r>
      <w:r w:rsidRPr="005E1546">
        <w:rPr>
          <w:b w:val="0"/>
          <w:noProof/>
          <w:sz w:val="18"/>
        </w:rPr>
        <w:tab/>
      </w:r>
      <w:r w:rsidRPr="005E1546">
        <w:rPr>
          <w:b w:val="0"/>
          <w:noProof/>
          <w:sz w:val="18"/>
        </w:rPr>
        <w:fldChar w:fldCharType="begin"/>
      </w:r>
      <w:r w:rsidRPr="005E1546">
        <w:rPr>
          <w:b w:val="0"/>
          <w:noProof/>
          <w:sz w:val="18"/>
        </w:rPr>
        <w:instrText xml:space="preserve"> PAGEREF _Toc102058003 \h </w:instrText>
      </w:r>
      <w:r w:rsidRPr="005E1546">
        <w:rPr>
          <w:b w:val="0"/>
          <w:noProof/>
          <w:sz w:val="18"/>
        </w:rPr>
      </w:r>
      <w:r w:rsidRPr="005E1546">
        <w:rPr>
          <w:b w:val="0"/>
          <w:noProof/>
          <w:sz w:val="18"/>
        </w:rPr>
        <w:fldChar w:fldCharType="separate"/>
      </w:r>
      <w:r w:rsidR="00F13954">
        <w:rPr>
          <w:b w:val="0"/>
          <w:noProof/>
          <w:sz w:val="18"/>
        </w:rPr>
        <w:t>10</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w:t>
      </w:r>
      <w:r>
        <w:rPr>
          <w:noProof/>
        </w:rPr>
        <w:tab/>
        <w:t>Simplified outline</w:t>
      </w:r>
      <w:r w:rsidRPr="005E1546">
        <w:rPr>
          <w:noProof/>
        </w:rPr>
        <w:tab/>
      </w:r>
      <w:r w:rsidRPr="005E1546">
        <w:rPr>
          <w:noProof/>
        </w:rPr>
        <w:fldChar w:fldCharType="begin"/>
      </w:r>
      <w:r w:rsidRPr="005E1546">
        <w:rPr>
          <w:noProof/>
        </w:rPr>
        <w:instrText xml:space="preserve"> PAGEREF _Toc102058004 \h </w:instrText>
      </w:r>
      <w:r w:rsidRPr="005E1546">
        <w:rPr>
          <w:noProof/>
        </w:rPr>
      </w:r>
      <w:r w:rsidRPr="005E1546">
        <w:rPr>
          <w:noProof/>
        </w:rPr>
        <w:fldChar w:fldCharType="separate"/>
      </w:r>
      <w:r w:rsidR="00F13954">
        <w:rPr>
          <w:noProof/>
        </w:rPr>
        <w:t>10</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4—Definitions</w:t>
      </w:r>
      <w:r w:rsidRPr="005E1546">
        <w:rPr>
          <w:b w:val="0"/>
          <w:noProof/>
          <w:sz w:val="18"/>
        </w:rPr>
        <w:tab/>
      </w:r>
      <w:r w:rsidRPr="005E1546">
        <w:rPr>
          <w:b w:val="0"/>
          <w:noProof/>
          <w:sz w:val="18"/>
        </w:rPr>
        <w:fldChar w:fldCharType="begin"/>
      </w:r>
      <w:r w:rsidRPr="005E1546">
        <w:rPr>
          <w:b w:val="0"/>
          <w:noProof/>
          <w:sz w:val="18"/>
        </w:rPr>
        <w:instrText xml:space="preserve"> PAGEREF _Toc102058005 \h </w:instrText>
      </w:r>
      <w:r w:rsidRPr="005E1546">
        <w:rPr>
          <w:b w:val="0"/>
          <w:noProof/>
          <w:sz w:val="18"/>
        </w:rPr>
      </w:r>
      <w:r w:rsidRPr="005E1546">
        <w:rPr>
          <w:b w:val="0"/>
          <w:noProof/>
          <w:sz w:val="18"/>
        </w:rPr>
        <w:fldChar w:fldCharType="separate"/>
      </w:r>
      <w:r w:rsidR="00F13954">
        <w:rPr>
          <w:b w:val="0"/>
          <w:noProof/>
          <w:sz w:val="18"/>
        </w:rPr>
        <w:t>13</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w:t>
      </w:r>
      <w:r>
        <w:rPr>
          <w:noProof/>
        </w:rPr>
        <w:tab/>
        <w:t>Definitions</w:t>
      </w:r>
      <w:r w:rsidRPr="005E1546">
        <w:rPr>
          <w:noProof/>
        </w:rPr>
        <w:tab/>
      </w:r>
      <w:r w:rsidRPr="005E1546">
        <w:rPr>
          <w:noProof/>
        </w:rPr>
        <w:fldChar w:fldCharType="begin"/>
      </w:r>
      <w:r w:rsidRPr="005E1546">
        <w:rPr>
          <w:noProof/>
        </w:rPr>
        <w:instrText xml:space="preserve"> PAGEREF _Toc102058006 \h </w:instrText>
      </w:r>
      <w:r w:rsidRPr="005E1546">
        <w:rPr>
          <w:noProof/>
        </w:rPr>
      </w:r>
      <w:r w:rsidRPr="005E1546">
        <w:rPr>
          <w:noProof/>
        </w:rPr>
        <w:fldChar w:fldCharType="separate"/>
      </w:r>
      <w:r w:rsidR="00F13954">
        <w:rPr>
          <w:noProof/>
        </w:rPr>
        <w:t>13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10B</w:t>
      </w:r>
      <w:r>
        <w:rPr>
          <w:noProof/>
        </w:rPr>
        <w:tab/>
        <w:t xml:space="preserve">Definition of </w:t>
      </w:r>
      <w:r w:rsidRPr="00100DB0">
        <w:rPr>
          <w:i/>
          <w:noProof/>
        </w:rPr>
        <w:t>NDIS worker screening law</w:t>
      </w:r>
      <w:r w:rsidRPr="005E1546">
        <w:rPr>
          <w:noProof/>
        </w:rPr>
        <w:tab/>
      </w:r>
      <w:r w:rsidRPr="005E1546">
        <w:rPr>
          <w:noProof/>
        </w:rPr>
        <w:fldChar w:fldCharType="begin"/>
      </w:r>
      <w:r w:rsidRPr="005E1546">
        <w:rPr>
          <w:noProof/>
        </w:rPr>
        <w:instrText xml:space="preserve"> PAGEREF _Toc102058007 \h </w:instrText>
      </w:r>
      <w:r w:rsidRPr="005E1546">
        <w:rPr>
          <w:noProof/>
        </w:rPr>
      </w:r>
      <w:r w:rsidRPr="005E1546">
        <w:rPr>
          <w:noProof/>
        </w:rPr>
        <w:fldChar w:fldCharType="separate"/>
      </w:r>
      <w:r w:rsidR="00F13954">
        <w:rPr>
          <w:noProof/>
        </w:rPr>
        <w:t>21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w:t>
      </w:r>
      <w:r>
        <w:rPr>
          <w:noProof/>
        </w:rPr>
        <w:tab/>
        <w:t>Definitions relating to compensation</w:t>
      </w:r>
      <w:r w:rsidRPr="005E1546">
        <w:rPr>
          <w:noProof/>
        </w:rPr>
        <w:tab/>
      </w:r>
      <w:r w:rsidRPr="005E1546">
        <w:rPr>
          <w:noProof/>
        </w:rPr>
        <w:fldChar w:fldCharType="begin"/>
      </w:r>
      <w:r w:rsidRPr="005E1546">
        <w:rPr>
          <w:noProof/>
        </w:rPr>
        <w:instrText xml:space="preserve"> PAGEREF _Toc102058008 \h </w:instrText>
      </w:r>
      <w:r w:rsidRPr="005E1546">
        <w:rPr>
          <w:noProof/>
        </w:rPr>
      </w:r>
      <w:r w:rsidRPr="005E1546">
        <w:rPr>
          <w:noProof/>
        </w:rPr>
        <w:fldChar w:fldCharType="separate"/>
      </w:r>
      <w:r w:rsidR="00F13954">
        <w:rPr>
          <w:noProof/>
        </w:rPr>
        <w:t>22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11A</w:t>
      </w:r>
      <w:r>
        <w:rPr>
          <w:noProof/>
        </w:rPr>
        <w:tab/>
        <w:t xml:space="preserve">Definition of </w:t>
      </w:r>
      <w:r w:rsidRPr="00100DB0">
        <w:rPr>
          <w:i/>
          <w:noProof/>
        </w:rPr>
        <w:t>key personnel</w:t>
      </w:r>
      <w:r w:rsidRPr="005E1546">
        <w:rPr>
          <w:noProof/>
        </w:rPr>
        <w:tab/>
      </w:r>
      <w:r w:rsidRPr="005E1546">
        <w:rPr>
          <w:noProof/>
        </w:rPr>
        <w:fldChar w:fldCharType="begin"/>
      </w:r>
      <w:r w:rsidRPr="005E1546">
        <w:rPr>
          <w:noProof/>
        </w:rPr>
        <w:instrText xml:space="preserve"> PAGEREF _Toc102058009 \h </w:instrText>
      </w:r>
      <w:r w:rsidRPr="005E1546">
        <w:rPr>
          <w:noProof/>
        </w:rPr>
      </w:r>
      <w:r w:rsidRPr="005E1546">
        <w:rPr>
          <w:noProof/>
        </w:rPr>
        <w:fldChar w:fldCharType="separate"/>
      </w:r>
      <w:r w:rsidR="00F13954">
        <w:rPr>
          <w:noProof/>
        </w:rPr>
        <w:t>23</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5—Ministerial Council</w:t>
      </w:r>
      <w:r w:rsidRPr="005E1546">
        <w:rPr>
          <w:b w:val="0"/>
          <w:noProof/>
          <w:sz w:val="18"/>
        </w:rPr>
        <w:tab/>
      </w:r>
      <w:r w:rsidRPr="005E1546">
        <w:rPr>
          <w:b w:val="0"/>
          <w:noProof/>
          <w:sz w:val="18"/>
        </w:rPr>
        <w:fldChar w:fldCharType="begin"/>
      </w:r>
      <w:r w:rsidRPr="005E1546">
        <w:rPr>
          <w:b w:val="0"/>
          <w:noProof/>
          <w:sz w:val="18"/>
        </w:rPr>
        <w:instrText xml:space="preserve"> PAGEREF _Toc102058010 \h </w:instrText>
      </w:r>
      <w:r w:rsidRPr="005E1546">
        <w:rPr>
          <w:b w:val="0"/>
          <w:noProof/>
          <w:sz w:val="18"/>
        </w:rPr>
      </w:r>
      <w:r w:rsidRPr="005E1546">
        <w:rPr>
          <w:b w:val="0"/>
          <w:noProof/>
          <w:sz w:val="18"/>
        </w:rPr>
        <w:fldChar w:fldCharType="separate"/>
      </w:r>
      <w:r w:rsidR="00F13954">
        <w:rPr>
          <w:b w:val="0"/>
          <w:noProof/>
          <w:sz w:val="18"/>
        </w:rPr>
        <w:t>24</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w:t>
      </w:r>
      <w:r>
        <w:rPr>
          <w:noProof/>
        </w:rPr>
        <w:tab/>
        <w:t>Ministerial Council functions etc.</w:t>
      </w:r>
      <w:r w:rsidRPr="005E1546">
        <w:rPr>
          <w:noProof/>
        </w:rPr>
        <w:tab/>
      </w:r>
      <w:r w:rsidRPr="005E1546">
        <w:rPr>
          <w:noProof/>
        </w:rPr>
        <w:fldChar w:fldCharType="begin"/>
      </w:r>
      <w:r w:rsidRPr="005E1546">
        <w:rPr>
          <w:noProof/>
        </w:rPr>
        <w:instrText xml:space="preserve"> PAGEREF _Toc102058011 \h </w:instrText>
      </w:r>
      <w:r w:rsidRPr="005E1546">
        <w:rPr>
          <w:noProof/>
        </w:rPr>
      </w:r>
      <w:r w:rsidRPr="005E1546">
        <w:rPr>
          <w:noProof/>
        </w:rPr>
        <w:fldChar w:fldCharType="separate"/>
      </w:r>
      <w:r w:rsidR="00F13954">
        <w:rPr>
          <w:noProof/>
        </w:rPr>
        <w:t>24</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2—Assistance for people with disability and others</w:t>
      </w:r>
      <w:r w:rsidRPr="005E1546">
        <w:rPr>
          <w:b w:val="0"/>
          <w:noProof/>
          <w:sz w:val="18"/>
        </w:rPr>
        <w:tab/>
      </w:r>
      <w:r w:rsidRPr="005E1546">
        <w:rPr>
          <w:b w:val="0"/>
          <w:noProof/>
          <w:sz w:val="18"/>
        </w:rPr>
        <w:fldChar w:fldCharType="begin"/>
      </w:r>
      <w:r w:rsidRPr="005E1546">
        <w:rPr>
          <w:b w:val="0"/>
          <w:noProof/>
          <w:sz w:val="18"/>
        </w:rPr>
        <w:instrText xml:space="preserve"> PAGEREF _Toc102058012 \h </w:instrText>
      </w:r>
      <w:r w:rsidRPr="005E1546">
        <w:rPr>
          <w:b w:val="0"/>
          <w:noProof/>
          <w:sz w:val="18"/>
        </w:rPr>
      </w:r>
      <w:r w:rsidRPr="005E1546">
        <w:rPr>
          <w:b w:val="0"/>
          <w:noProof/>
          <w:sz w:val="18"/>
        </w:rPr>
        <w:fldChar w:fldCharType="separate"/>
      </w:r>
      <w:r w:rsidR="00F13954">
        <w:rPr>
          <w:b w:val="0"/>
          <w:noProof/>
          <w:sz w:val="18"/>
        </w:rPr>
        <w:t>25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w:t>
      </w:r>
      <w:r>
        <w:rPr>
          <w:noProof/>
        </w:rPr>
        <w:tab/>
        <w:t>Agency may provide coordination, strategic and referral services etc. to people with disability</w:t>
      </w:r>
      <w:r w:rsidRPr="005E1546">
        <w:rPr>
          <w:noProof/>
        </w:rPr>
        <w:tab/>
      </w:r>
      <w:r w:rsidRPr="005E1546">
        <w:rPr>
          <w:noProof/>
        </w:rPr>
        <w:fldChar w:fldCharType="begin"/>
      </w:r>
      <w:r w:rsidRPr="005E1546">
        <w:rPr>
          <w:noProof/>
        </w:rPr>
        <w:instrText xml:space="preserve"> PAGEREF _Toc102058013 \h </w:instrText>
      </w:r>
      <w:r w:rsidRPr="005E1546">
        <w:rPr>
          <w:noProof/>
        </w:rPr>
      </w:r>
      <w:r w:rsidRPr="005E1546">
        <w:rPr>
          <w:noProof/>
        </w:rPr>
        <w:fldChar w:fldCharType="separate"/>
      </w:r>
      <w:r w:rsidR="00F13954">
        <w:rPr>
          <w:noProof/>
        </w:rPr>
        <w:t>25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w:t>
      </w:r>
      <w:r>
        <w:rPr>
          <w:noProof/>
        </w:rPr>
        <w:tab/>
        <w:t>Agency may provide funding to persons or entities</w:t>
      </w:r>
      <w:r w:rsidRPr="005E1546">
        <w:rPr>
          <w:noProof/>
        </w:rPr>
        <w:tab/>
      </w:r>
      <w:r w:rsidRPr="005E1546">
        <w:rPr>
          <w:noProof/>
        </w:rPr>
        <w:fldChar w:fldCharType="begin"/>
      </w:r>
      <w:r w:rsidRPr="005E1546">
        <w:rPr>
          <w:noProof/>
        </w:rPr>
        <w:instrText xml:space="preserve"> PAGEREF _Toc102058014 \h </w:instrText>
      </w:r>
      <w:r w:rsidRPr="005E1546">
        <w:rPr>
          <w:noProof/>
        </w:rPr>
      </w:r>
      <w:r w:rsidRPr="005E1546">
        <w:rPr>
          <w:noProof/>
        </w:rPr>
        <w:fldChar w:fldCharType="separate"/>
      </w:r>
      <w:r w:rsidR="00F13954">
        <w:rPr>
          <w:noProof/>
        </w:rPr>
        <w:t>25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w:t>
      </w:r>
      <w:r>
        <w:rPr>
          <w:noProof/>
        </w:rPr>
        <w:tab/>
        <w:t>Agency may provide information</w:t>
      </w:r>
      <w:r w:rsidRPr="005E1546">
        <w:rPr>
          <w:noProof/>
        </w:rPr>
        <w:tab/>
      </w:r>
      <w:r w:rsidRPr="005E1546">
        <w:rPr>
          <w:noProof/>
        </w:rPr>
        <w:fldChar w:fldCharType="begin"/>
      </w:r>
      <w:r w:rsidRPr="005E1546">
        <w:rPr>
          <w:noProof/>
        </w:rPr>
        <w:instrText xml:space="preserve"> PAGEREF _Toc102058015 \h </w:instrText>
      </w:r>
      <w:r w:rsidRPr="005E1546">
        <w:rPr>
          <w:noProof/>
        </w:rPr>
      </w:r>
      <w:r w:rsidRPr="005E1546">
        <w:rPr>
          <w:noProof/>
        </w:rPr>
        <w:fldChar w:fldCharType="separate"/>
      </w:r>
      <w:r w:rsidR="00F13954">
        <w:rPr>
          <w:noProof/>
        </w:rPr>
        <w:t>25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w:t>
      </w:r>
      <w:r>
        <w:rPr>
          <w:noProof/>
        </w:rPr>
        <w:tab/>
        <w:t>Agency may assist in relation to doing things under Chapter</w:t>
      </w:r>
      <w:r w:rsidRPr="005E1546">
        <w:rPr>
          <w:noProof/>
        </w:rPr>
        <w:tab/>
      </w:r>
      <w:r w:rsidRPr="005E1546">
        <w:rPr>
          <w:noProof/>
        </w:rPr>
        <w:fldChar w:fldCharType="begin"/>
      </w:r>
      <w:r w:rsidRPr="005E1546">
        <w:rPr>
          <w:noProof/>
        </w:rPr>
        <w:instrText xml:space="preserve"> PAGEREF _Toc102058016 \h </w:instrText>
      </w:r>
      <w:r w:rsidRPr="005E1546">
        <w:rPr>
          <w:noProof/>
        </w:rPr>
      </w:r>
      <w:r w:rsidRPr="005E1546">
        <w:rPr>
          <w:noProof/>
        </w:rPr>
        <w:fldChar w:fldCharType="separate"/>
      </w:r>
      <w:r w:rsidR="00F13954">
        <w:rPr>
          <w:noProof/>
        </w:rPr>
        <w:t>26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w:t>
      </w:r>
      <w:r>
        <w:rPr>
          <w:noProof/>
        </w:rPr>
        <w:tab/>
        <w:t>National Disability Insurance Scheme rules</w:t>
      </w:r>
      <w:r w:rsidRPr="005E1546">
        <w:rPr>
          <w:noProof/>
        </w:rPr>
        <w:tab/>
      </w:r>
      <w:r w:rsidRPr="005E1546">
        <w:rPr>
          <w:noProof/>
        </w:rPr>
        <w:fldChar w:fldCharType="begin"/>
      </w:r>
      <w:r w:rsidRPr="005E1546">
        <w:rPr>
          <w:noProof/>
        </w:rPr>
        <w:instrText xml:space="preserve"> PAGEREF _Toc102058017 \h </w:instrText>
      </w:r>
      <w:r w:rsidRPr="005E1546">
        <w:rPr>
          <w:noProof/>
        </w:rPr>
      </w:r>
      <w:r w:rsidRPr="005E1546">
        <w:rPr>
          <w:noProof/>
        </w:rPr>
        <w:fldChar w:fldCharType="separate"/>
      </w:r>
      <w:r w:rsidR="00F13954">
        <w:rPr>
          <w:noProof/>
        </w:rPr>
        <w:t>26</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3—Participants and their plans</w:t>
      </w:r>
      <w:r w:rsidRPr="005E1546">
        <w:rPr>
          <w:b w:val="0"/>
          <w:noProof/>
          <w:sz w:val="18"/>
        </w:rPr>
        <w:tab/>
      </w:r>
      <w:r w:rsidRPr="005E1546">
        <w:rPr>
          <w:b w:val="0"/>
          <w:noProof/>
          <w:sz w:val="18"/>
        </w:rPr>
        <w:fldChar w:fldCharType="begin"/>
      </w:r>
      <w:r w:rsidRPr="005E1546">
        <w:rPr>
          <w:b w:val="0"/>
          <w:noProof/>
          <w:sz w:val="18"/>
        </w:rPr>
        <w:instrText xml:space="preserve"> PAGEREF _Toc102058018 \h </w:instrText>
      </w:r>
      <w:r w:rsidRPr="005E1546">
        <w:rPr>
          <w:b w:val="0"/>
          <w:noProof/>
          <w:sz w:val="18"/>
        </w:rPr>
      </w:r>
      <w:r w:rsidRPr="005E1546">
        <w:rPr>
          <w:b w:val="0"/>
          <w:noProof/>
          <w:sz w:val="18"/>
        </w:rPr>
        <w:fldChar w:fldCharType="separate"/>
      </w:r>
      <w:r w:rsidR="00F13954">
        <w:rPr>
          <w:b w:val="0"/>
          <w:noProof/>
          <w:sz w:val="18"/>
        </w:rPr>
        <w:t>27</w:t>
      </w:r>
      <w:r w:rsidRPr="005E1546">
        <w:rPr>
          <w:b w:val="0"/>
          <w:noProof/>
          <w:sz w:val="18"/>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1A—Principles</w:t>
      </w:r>
      <w:r w:rsidRPr="005E1546">
        <w:rPr>
          <w:b w:val="0"/>
          <w:noProof/>
          <w:sz w:val="18"/>
        </w:rPr>
        <w:tab/>
      </w:r>
      <w:r w:rsidRPr="005E1546">
        <w:rPr>
          <w:b w:val="0"/>
          <w:noProof/>
          <w:sz w:val="18"/>
        </w:rPr>
        <w:fldChar w:fldCharType="begin"/>
      </w:r>
      <w:r w:rsidRPr="005E1546">
        <w:rPr>
          <w:b w:val="0"/>
          <w:noProof/>
          <w:sz w:val="18"/>
        </w:rPr>
        <w:instrText xml:space="preserve"> PAGEREF _Toc102058019 \h </w:instrText>
      </w:r>
      <w:r w:rsidRPr="005E1546">
        <w:rPr>
          <w:b w:val="0"/>
          <w:noProof/>
          <w:sz w:val="18"/>
        </w:rPr>
      </w:r>
      <w:r w:rsidRPr="005E1546">
        <w:rPr>
          <w:b w:val="0"/>
          <w:noProof/>
          <w:sz w:val="18"/>
        </w:rPr>
        <w:fldChar w:fldCharType="separate"/>
      </w:r>
      <w:r w:rsidR="00F13954">
        <w:rPr>
          <w:b w:val="0"/>
          <w:noProof/>
          <w:sz w:val="18"/>
        </w:rPr>
        <w:t>27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17A</w:t>
      </w:r>
      <w:r>
        <w:rPr>
          <w:noProof/>
        </w:rPr>
        <w:tab/>
        <w:t>Principles relating to the participation of people with disability</w:t>
      </w:r>
      <w:r w:rsidRPr="005E1546">
        <w:rPr>
          <w:noProof/>
        </w:rPr>
        <w:tab/>
      </w:r>
      <w:r w:rsidRPr="005E1546">
        <w:rPr>
          <w:noProof/>
        </w:rPr>
        <w:fldChar w:fldCharType="begin"/>
      </w:r>
      <w:r w:rsidRPr="005E1546">
        <w:rPr>
          <w:noProof/>
        </w:rPr>
        <w:instrText xml:space="preserve"> PAGEREF _Toc102058020 \h </w:instrText>
      </w:r>
      <w:r w:rsidRPr="005E1546">
        <w:rPr>
          <w:noProof/>
        </w:rPr>
      </w:r>
      <w:r w:rsidRPr="005E1546">
        <w:rPr>
          <w:noProof/>
        </w:rPr>
        <w:fldChar w:fldCharType="separate"/>
      </w:r>
      <w:r w:rsidR="00F13954">
        <w:rPr>
          <w:noProof/>
        </w:rPr>
        <w:t>27</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1—Becoming a participant</w:t>
      </w:r>
      <w:r w:rsidRPr="005E1546">
        <w:rPr>
          <w:b w:val="0"/>
          <w:noProof/>
          <w:sz w:val="18"/>
        </w:rPr>
        <w:tab/>
      </w:r>
      <w:r w:rsidRPr="005E1546">
        <w:rPr>
          <w:b w:val="0"/>
          <w:noProof/>
          <w:sz w:val="18"/>
        </w:rPr>
        <w:fldChar w:fldCharType="begin"/>
      </w:r>
      <w:r w:rsidRPr="005E1546">
        <w:rPr>
          <w:b w:val="0"/>
          <w:noProof/>
          <w:sz w:val="18"/>
        </w:rPr>
        <w:instrText xml:space="preserve"> PAGEREF _Toc102058021 \h </w:instrText>
      </w:r>
      <w:r w:rsidRPr="005E1546">
        <w:rPr>
          <w:b w:val="0"/>
          <w:noProof/>
          <w:sz w:val="18"/>
        </w:rPr>
      </w:r>
      <w:r w:rsidRPr="005E1546">
        <w:rPr>
          <w:b w:val="0"/>
          <w:noProof/>
          <w:sz w:val="18"/>
        </w:rPr>
        <w:fldChar w:fldCharType="separate"/>
      </w:r>
      <w:r w:rsidR="00F13954">
        <w:rPr>
          <w:b w:val="0"/>
          <w:noProof/>
          <w:sz w:val="18"/>
        </w:rPr>
        <w:t>28</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w:t>
      </w:r>
      <w:r>
        <w:rPr>
          <w:noProof/>
        </w:rPr>
        <w:tab/>
        <w:t>Person may make a request to become a participant</w:t>
      </w:r>
      <w:r w:rsidRPr="005E1546">
        <w:rPr>
          <w:noProof/>
        </w:rPr>
        <w:tab/>
      </w:r>
      <w:r w:rsidRPr="005E1546">
        <w:rPr>
          <w:noProof/>
        </w:rPr>
        <w:fldChar w:fldCharType="begin"/>
      </w:r>
      <w:r w:rsidRPr="005E1546">
        <w:rPr>
          <w:noProof/>
        </w:rPr>
        <w:instrText xml:space="preserve"> PAGEREF _Toc102058022 \h </w:instrText>
      </w:r>
      <w:r w:rsidRPr="005E1546">
        <w:rPr>
          <w:noProof/>
        </w:rPr>
      </w:r>
      <w:r w:rsidRPr="005E1546">
        <w:rPr>
          <w:noProof/>
        </w:rPr>
        <w:fldChar w:fldCharType="separate"/>
      </w:r>
      <w:r w:rsidR="00F13954">
        <w:rPr>
          <w:noProof/>
        </w:rPr>
        <w:t>28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w:t>
      </w:r>
      <w:r>
        <w:rPr>
          <w:noProof/>
        </w:rPr>
        <w:tab/>
        <w:t>Matters relating to access requests</w:t>
      </w:r>
      <w:r w:rsidRPr="005E1546">
        <w:rPr>
          <w:noProof/>
        </w:rPr>
        <w:tab/>
      </w:r>
      <w:r w:rsidRPr="005E1546">
        <w:rPr>
          <w:noProof/>
        </w:rPr>
        <w:fldChar w:fldCharType="begin"/>
      </w:r>
      <w:r w:rsidRPr="005E1546">
        <w:rPr>
          <w:noProof/>
        </w:rPr>
        <w:instrText xml:space="preserve"> PAGEREF _Toc102058023 \h </w:instrText>
      </w:r>
      <w:r w:rsidRPr="005E1546">
        <w:rPr>
          <w:noProof/>
        </w:rPr>
      </w:r>
      <w:r w:rsidRPr="005E1546">
        <w:rPr>
          <w:noProof/>
        </w:rPr>
        <w:fldChar w:fldCharType="separate"/>
      </w:r>
      <w:r w:rsidR="00F13954">
        <w:rPr>
          <w:noProof/>
        </w:rPr>
        <w:t>28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w:t>
      </w:r>
      <w:r>
        <w:rPr>
          <w:noProof/>
        </w:rPr>
        <w:tab/>
        <w:t>CEO must consider and decide access requests</w:t>
      </w:r>
      <w:r w:rsidRPr="005E1546">
        <w:rPr>
          <w:noProof/>
        </w:rPr>
        <w:tab/>
      </w:r>
      <w:r w:rsidRPr="005E1546">
        <w:rPr>
          <w:noProof/>
        </w:rPr>
        <w:fldChar w:fldCharType="begin"/>
      </w:r>
      <w:r w:rsidRPr="005E1546">
        <w:rPr>
          <w:noProof/>
        </w:rPr>
        <w:instrText xml:space="preserve"> PAGEREF _Toc102058024 \h </w:instrText>
      </w:r>
      <w:r w:rsidRPr="005E1546">
        <w:rPr>
          <w:noProof/>
        </w:rPr>
      </w:r>
      <w:r w:rsidRPr="005E1546">
        <w:rPr>
          <w:noProof/>
        </w:rPr>
        <w:fldChar w:fldCharType="separate"/>
      </w:r>
      <w:r w:rsidR="00F13954">
        <w:rPr>
          <w:noProof/>
        </w:rPr>
        <w:t>29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21</w:t>
      </w:r>
      <w:r>
        <w:rPr>
          <w:noProof/>
        </w:rPr>
        <w:tab/>
        <w:t>When a person meets the access criteria</w:t>
      </w:r>
      <w:r w:rsidRPr="005E1546">
        <w:rPr>
          <w:noProof/>
        </w:rPr>
        <w:tab/>
      </w:r>
      <w:r w:rsidRPr="005E1546">
        <w:rPr>
          <w:noProof/>
        </w:rPr>
        <w:fldChar w:fldCharType="begin"/>
      </w:r>
      <w:r w:rsidRPr="005E1546">
        <w:rPr>
          <w:noProof/>
        </w:rPr>
        <w:instrText xml:space="preserve"> PAGEREF _Toc102058025 \h </w:instrText>
      </w:r>
      <w:r w:rsidRPr="005E1546">
        <w:rPr>
          <w:noProof/>
        </w:rPr>
      </w:r>
      <w:r w:rsidRPr="005E1546">
        <w:rPr>
          <w:noProof/>
        </w:rPr>
        <w:fldChar w:fldCharType="separate"/>
      </w:r>
      <w:r w:rsidR="00F13954">
        <w:rPr>
          <w:noProof/>
        </w:rPr>
        <w:t>29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22</w:t>
      </w:r>
      <w:r>
        <w:rPr>
          <w:noProof/>
        </w:rPr>
        <w:tab/>
        <w:t>Age requirements</w:t>
      </w:r>
      <w:r w:rsidRPr="005E1546">
        <w:rPr>
          <w:noProof/>
        </w:rPr>
        <w:tab/>
      </w:r>
      <w:r w:rsidRPr="005E1546">
        <w:rPr>
          <w:noProof/>
        </w:rPr>
        <w:fldChar w:fldCharType="begin"/>
      </w:r>
      <w:r w:rsidRPr="005E1546">
        <w:rPr>
          <w:noProof/>
        </w:rPr>
        <w:instrText xml:space="preserve"> PAGEREF _Toc102058026 \h </w:instrText>
      </w:r>
      <w:r w:rsidRPr="005E1546">
        <w:rPr>
          <w:noProof/>
        </w:rPr>
      </w:r>
      <w:r w:rsidRPr="005E1546">
        <w:rPr>
          <w:noProof/>
        </w:rPr>
        <w:fldChar w:fldCharType="separate"/>
      </w:r>
      <w:r w:rsidR="00F13954">
        <w:rPr>
          <w:noProof/>
        </w:rPr>
        <w:t>30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23</w:t>
      </w:r>
      <w:r>
        <w:rPr>
          <w:noProof/>
        </w:rPr>
        <w:tab/>
        <w:t>Residence requirements</w:t>
      </w:r>
      <w:r w:rsidRPr="005E1546">
        <w:rPr>
          <w:noProof/>
        </w:rPr>
        <w:tab/>
      </w:r>
      <w:r w:rsidRPr="005E1546">
        <w:rPr>
          <w:noProof/>
        </w:rPr>
        <w:fldChar w:fldCharType="begin"/>
      </w:r>
      <w:r w:rsidRPr="005E1546">
        <w:rPr>
          <w:noProof/>
        </w:rPr>
        <w:instrText xml:space="preserve"> PAGEREF _Toc102058027 \h </w:instrText>
      </w:r>
      <w:r w:rsidRPr="005E1546">
        <w:rPr>
          <w:noProof/>
        </w:rPr>
      </w:r>
      <w:r w:rsidRPr="005E1546">
        <w:rPr>
          <w:noProof/>
        </w:rPr>
        <w:fldChar w:fldCharType="separate"/>
      </w:r>
      <w:r w:rsidR="00F13954">
        <w:rPr>
          <w:noProof/>
        </w:rPr>
        <w:t>30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24</w:t>
      </w:r>
      <w:r>
        <w:rPr>
          <w:noProof/>
        </w:rPr>
        <w:tab/>
        <w:t>Disability requirements</w:t>
      </w:r>
      <w:r w:rsidRPr="005E1546">
        <w:rPr>
          <w:noProof/>
        </w:rPr>
        <w:tab/>
      </w:r>
      <w:r w:rsidRPr="005E1546">
        <w:rPr>
          <w:noProof/>
        </w:rPr>
        <w:fldChar w:fldCharType="begin"/>
      </w:r>
      <w:r w:rsidRPr="005E1546">
        <w:rPr>
          <w:noProof/>
        </w:rPr>
        <w:instrText xml:space="preserve"> PAGEREF _Toc102058028 \h </w:instrText>
      </w:r>
      <w:r w:rsidRPr="005E1546">
        <w:rPr>
          <w:noProof/>
        </w:rPr>
      </w:r>
      <w:r w:rsidRPr="005E1546">
        <w:rPr>
          <w:noProof/>
        </w:rPr>
        <w:fldChar w:fldCharType="separate"/>
      </w:r>
      <w:r w:rsidR="00F13954">
        <w:rPr>
          <w:noProof/>
        </w:rPr>
        <w:t>31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25</w:t>
      </w:r>
      <w:r>
        <w:rPr>
          <w:noProof/>
        </w:rPr>
        <w:tab/>
        <w:t>Early intervention requirements</w:t>
      </w:r>
      <w:r w:rsidRPr="005E1546">
        <w:rPr>
          <w:noProof/>
        </w:rPr>
        <w:tab/>
      </w:r>
      <w:r w:rsidRPr="005E1546">
        <w:rPr>
          <w:noProof/>
        </w:rPr>
        <w:fldChar w:fldCharType="begin"/>
      </w:r>
      <w:r w:rsidRPr="005E1546">
        <w:rPr>
          <w:noProof/>
        </w:rPr>
        <w:instrText xml:space="preserve"> PAGEREF _Toc102058029 \h </w:instrText>
      </w:r>
      <w:r w:rsidRPr="005E1546">
        <w:rPr>
          <w:noProof/>
        </w:rPr>
      </w:r>
      <w:r w:rsidRPr="005E1546">
        <w:rPr>
          <w:noProof/>
        </w:rPr>
        <w:fldChar w:fldCharType="separate"/>
      </w:r>
      <w:r w:rsidR="00F13954">
        <w:rPr>
          <w:noProof/>
        </w:rPr>
        <w:t>32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26</w:t>
      </w:r>
      <w:r>
        <w:rPr>
          <w:noProof/>
        </w:rPr>
        <w:tab/>
        <w:t>Requests that the CEO may make</w:t>
      </w:r>
      <w:r w:rsidRPr="005E1546">
        <w:rPr>
          <w:noProof/>
        </w:rPr>
        <w:tab/>
      </w:r>
      <w:r w:rsidRPr="005E1546">
        <w:rPr>
          <w:noProof/>
        </w:rPr>
        <w:fldChar w:fldCharType="begin"/>
      </w:r>
      <w:r w:rsidRPr="005E1546">
        <w:rPr>
          <w:noProof/>
        </w:rPr>
        <w:instrText xml:space="preserve"> PAGEREF _Toc102058030 \h </w:instrText>
      </w:r>
      <w:r w:rsidRPr="005E1546">
        <w:rPr>
          <w:noProof/>
        </w:rPr>
      </w:r>
      <w:r w:rsidRPr="005E1546">
        <w:rPr>
          <w:noProof/>
        </w:rPr>
        <w:fldChar w:fldCharType="separate"/>
      </w:r>
      <w:r w:rsidR="00F13954">
        <w:rPr>
          <w:noProof/>
        </w:rPr>
        <w:t>33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27</w:t>
      </w:r>
      <w:r>
        <w:rPr>
          <w:noProof/>
        </w:rPr>
        <w:tab/>
        <w:t>National Disability Insurance Scheme rules relating to disability requirements and early intervention requirements</w:t>
      </w:r>
      <w:r w:rsidRPr="005E1546">
        <w:rPr>
          <w:noProof/>
        </w:rPr>
        <w:tab/>
      </w:r>
      <w:r w:rsidRPr="005E1546">
        <w:rPr>
          <w:noProof/>
        </w:rPr>
        <w:fldChar w:fldCharType="begin"/>
      </w:r>
      <w:r w:rsidRPr="005E1546">
        <w:rPr>
          <w:noProof/>
        </w:rPr>
        <w:instrText xml:space="preserve"> PAGEREF _Toc102058031 \h </w:instrText>
      </w:r>
      <w:r w:rsidRPr="005E1546">
        <w:rPr>
          <w:noProof/>
        </w:rPr>
      </w:r>
      <w:r w:rsidRPr="005E1546">
        <w:rPr>
          <w:noProof/>
        </w:rPr>
        <w:fldChar w:fldCharType="separate"/>
      </w:r>
      <w:r w:rsidR="00F13954">
        <w:rPr>
          <w:noProof/>
        </w:rPr>
        <w:t>34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28</w:t>
      </w:r>
      <w:r>
        <w:rPr>
          <w:noProof/>
        </w:rPr>
        <w:tab/>
        <w:t>When a person becomes a participant</w:t>
      </w:r>
      <w:r w:rsidRPr="005E1546">
        <w:rPr>
          <w:noProof/>
        </w:rPr>
        <w:tab/>
      </w:r>
      <w:r w:rsidRPr="005E1546">
        <w:rPr>
          <w:noProof/>
        </w:rPr>
        <w:fldChar w:fldCharType="begin"/>
      </w:r>
      <w:r w:rsidRPr="005E1546">
        <w:rPr>
          <w:noProof/>
        </w:rPr>
        <w:instrText xml:space="preserve"> PAGEREF _Toc102058032 \h </w:instrText>
      </w:r>
      <w:r w:rsidRPr="005E1546">
        <w:rPr>
          <w:noProof/>
        </w:rPr>
      </w:r>
      <w:r w:rsidRPr="005E1546">
        <w:rPr>
          <w:noProof/>
        </w:rPr>
        <w:fldChar w:fldCharType="separate"/>
      </w:r>
      <w:r w:rsidR="00F13954">
        <w:rPr>
          <w:noProof/>
        </w:rPr>
        <w:t>35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29</w:t>
      </w:r>
      <w:r>
        <w:rPr>
          <w:noProof/>
        </w:rPr>
        <w:tab/>
        <w:t>When a person ceases to be a participant</w:t>
      </w:r>
      <w:r w:rsidRPr="005E1546">
        <w:rPr>
          <w:noProof/>
        </w:rPr>
        <w:tab/>
      </w:r>
      <w:r w:rsidRPr="005E1546">
        <w:rPr>
          <w:noProof/>
        </w:rPr>
        <w:fldChar w:fldCharType="begin"/>
      </w:r>
      <w:r w:rsidRPr="005E1546">
        <w:rPr>
          <w:noProof/>
        </w:rPr>
        <w:instrText xml:space="preserve"> PAGEREF _Toc102058033 \h </w:instrText>
      </w:r>
      <w:r w:rsidRPr="005E1546">
        <w:rPr>
          <w:noProof/>
        </w:rPr>
      </w:r>
      <w:r w:rsidRPr="005E1546">
        <w:rPr>
          <w:noProof/>
        </w:rPr>
        <w:fldChar w:fldCharType="separate"/>
      </w:r>
      <w:r w:rsidR="00F13954">
        <w:rPr>
          <w:noProof/>
        </w:rPr>
        <w:t>36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30</w:t>
      </w:r>
      <w:r>
        <w:rPr>
          <w:noProof/>
        </w:rPr>
        <w:tab/>
        <w:t>Revocation of participant status</w:t>
      </w:r>
      <w:r w:rsidRPr="005E1546">
        <w:rPr>
          <w:noProof/>
        </w:rPr>
        <w:tab/>
      </w:r>
      <w:r w:rsidRPr="005E1546">
        <w:rPr>
          <w:noProof/>
        </w:rPr>
        <w:fldChar w:fldCharType="begin"/>
      </w:r>
      <w:r w:rsidRPr="005E1546">
        <w:rPr>
          <w:noProof/>
        </w:rPr>
        <w:instrText xml:space="preserve"> PAGEREF _Toc102058034 \h </w:instrText>
      </w:r>
      <w:r w:rsidRPr="005E1546">
        <w:rPr>
          <w:noProof/>
        </w:rPr>
      </w:r>
      <w:r w:rsidRPr="005E1546">
        <w:rPr>
          <w:noProof/>
        </w:rPr>
        <w:fldChar w:fldCharType="separate"/>
      </w:r>
      <w:r w:rsidR="00F13954">
        <w:rPr>
          <w:noProof/>
        </w:rPr>
        <w:t>36</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2—Participants’ plans</w:t>
      </w:r>
      <w:r w:rsidRPr="005E1546">
        <w:rPr>
          <w:b w:val="0"/>
          <w:noProof/>
          <w:sz w:val="18"/>
        </w:rPr>
        <w:tab/>
      </w:r>
      <w:r w:rsidRPr="005E1546">
        <w:rPr>
          <w:b w:val="0"/>
          <w:noProof/>
          <w:sz w:val="18"/>
        </w:rPr>
        <w:fldChar w:fldCharType="begin"/>
      </w:r>
      <w:r w:rsidRPr="005E1546">
        <w:rPr>
          <w:b w:val="0"/>
          <w:noProof/>
          <w:sz w:val="18"/>
        </w:rPr>
        <w:instrText xml:space="preserve"> PAGEREF _Toc102058035 \h </w:instrText>
      </w:r>
      <w:r w:rsidRPr="005E1546">
        <w:rPr>
          <w:b w:val="0"/>
          <w:noProof/>
          <w:sz w:val="18"/>
        </w:rPr>
      </w:r>
      <w:r w:rsidRPr="005E1546">
        <w:rPr>
          <w:b w:val="0"/>
          <w:noProof/>
          <w:sz w:val="18"/>
        </w:rPr>
        <w:fldChar w:fldCharType="separate"/>
      </w:r>
      <w:r w:rsidR="00F13954">
        <w:rPr>
          <w:b w:val="0"/>
          <w:noProof/>
          <w:sz w:val="18"/>
        </w:rPr>
        <w:t>37</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1—Principles relating to plans</w:t>
      </w:r>
      <w:r w:rsidRPr="005E1546">
        <w:rPr>
          <w:b w:val="0"/>
          <w:noProof/>
          <w:sz w:val="18"/>
        </w:rPr>
        <w:tab/>
      </w:r>
      <w:r w:rsidRPr="005E1546">
        <w:rPr>
          <w:b w:val="0"/>
          <w:noProof/>
          <w:sz w:val="18"/>
        </w:rPr>
        <w:fldChar w:fldCharType="begin"/>
      </w:r>
      <w:r w:rsidRPr="005E1546">
        <w:rPr>
          <w:b w:val="0"/>
          <w:noProof/>
          <w:sz w:val="18"/>
        </w:rPr>
        <w:instrText xml:space="preserve"> PAGEREF _Toc102058036 \h </w:instrText>
      </w:r>
      <w:r w:rsidRPr="005E1546">
        <w:rPr>
          <w:b w:val="0"/>
          <w:noProof/>
          <w:sz w:val="18"/>
        </w:rPr>
      </w:r>
      <w:r w:rsidRPr="005E1546">
        <w:rPr>
          <w:b w:val="0"/>
          <w:noProof/>
          <w:sz w:val="18"/>
        </w:rPr>
        <w:fldChar w:fldCharType="separate"/>
      </w:r>
      <w:r w:rsidR="00F13954">
        <w:rPr>
          <w:b w:val="0"/>
          <w:noProof/>
          <w:sz w:val="18"/>
        </w:rPr>
        <w:t>37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31</w:t>
      </w:r>
      <w:r>
        <w:rPr>
          <w:noProof/>
        </w:rPr>
        <w:tab/>
        <w:t>Principles relating to plans</w:t>
      </w:r>
      <w:r w:rsidRPr="005E1546">
        <w:rPr>
          <w:noProof/>
        </w:rPr>
        <w:tab/>
      </w:r>
      <w:r w:rsidRPr="005E1546">
        <w:rPr>
          <w:noProof/>
        </w:rPr>
        <w:fldChar w:fldCharType="begin"/>
      </w:r>
      <w:r w:rsidRPr="005E1546">
        <w:rPr>
          <w:noProof/>
        </w:rPr>
        <w:instrText xml:space="preserve"> PAGEREF _Toc102058037 \h </w:instrText>
      </w:r>
      <w:r w:rsidRPr="005E1546">
        <w:rPr>
          <w:noProof/>
        </w:rPr>
      </w:r>
      <w:r w:rsidRPr="005E1546">
        <w:rPr>
          <w:noProof/>
        </w:rPr>
        <w:fldChar w:fldCharType="separate"/>
      </w:r>
      <w:r w:rsidR="00F13954">
        <w:rPr>
          <w:noProof/>
        </w:rPr>
        <w:t>37</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2—Preparing participants’ plans</w:t>
      </w:r>
      <w:r w:rsidRPr="005E1546">
        <w:rPr>
          <w:b w:val="0"/>
          <w:noProof/>
          <w:sz w:val="18"/>
        </w:rPr>
        <w:tab/>
      </w:r>
      <w:r w:rsidRPr="005E1546">
        <w:rPr>
          <w:b w:val="0"/>
          <w:noProof/>
          <w:sz w:val="18"/>
        </w:rPr>
        <w:fldChar w:fldCharType="begin"/>
      </w:r>
      <w:r w:rsidRPr="005E1546">
        <w:rPr>
          <w:b w:val="0"/>
          <w:noProof/>
          <w:sz w:val="18"/>
        </w:rPr>
        <w:instrText xml:space="preserve"> PAGEREF _Toc102058038 \h </w:instrText>
      </w:r>
      <w:r w:rsidRPr="005E1546">
        <w:rPr>
          <w:b w:val="0"/>
          <w:noProof/>
          <w:sz w:val="18"/>
        </w:rPr>
      </w:r>
      <w:r w:rsidRPr="005E1546">
        <w:rPr>
          <w:b w:val="0"/>
          <w:noProof/>
          <w:sz w:val="18"/>
        </w:rPr>
        <w:fldChar w:fldCharType="separate"/>
      </w:r>
      <w:r w:rsidR="00F13954">
        <w:rPr>
          <w:b w:val="0"/>
          <w:noProof/>
          <w:sz w:val="18"/>
        </w:rPr>
        <w:t>39</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32</w:t>
      </w:r>
      <w:r>
        <w:rPr>
          <w:noProof/>
        </w:rPr>
        <w:tab/>
        <w:t>CEO must facilitate preparation of participant’s plan</w:t>
      </w:r>
      <w:r w:rsidRPr="005E1546">
        <w:rPr>
          <w:noProof/>
        </w:rPr>
        <w:tab/>
      </w:r>
      <w:r w:rsidRPr="005E1546">
        <w:rPr>
          <w:noProof/>
        </w:rPr>
        <w:fldChar w:fldCharType="begin"/>
      </w:r>
      <w:r w:rsidRPr="005E1546">
        <w:rPr>
          <w:noProof/>
        </w:rPr>
        <w:instrText xml:space="preserve"> PAGEREF _Toc102058039 \h </w:instrText>
      </w:r>
      <w:r w:rsidRPr="005E1546">
        <w:rPr>
          <w:noProof/>
        </w:rPr>
      </w:r>
      <w:r w:rsidRPr="005E1546">
        <w:rPr>
          <w:noProof/>
        </w:rPr>
        <w:fldChar w:fldCharType="separate"/>
      </w:r>
      <w:r w:rsidR="00F13954">
        <w:rPr>
          <w:noProof/>
        </w:rPr>
        <w:t>39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33</w:t>
      </w:r>
      <w:r>
        <w:rPr>
          <w:noProof/>
        </w:rPr>
        <w:tab/>
        <w:t>Matters that must be included in a participant’s plan</w:t>
      </w:r>
      <w:r w:rsidRPr="005E1546">
        <w:rPr>
          <w:noProof/>
        </w:rPr>
        <w:tab/>
      </w:r>
      <w:r w:rsidRPr="005E1546">
        <w:rPr>
          <w:noProof/>
        </w:rPr>
        <w:fldChar w:fldCharType="begin"/>
      </w:r>
      <w:r w:rsidRPr="005E1546">
        <w:rPr>
          <w:noProof/>
        </w:rPr>
        <w:instrText xml:space="preserve"> PAGEREF _Toc102058040 \h </w:instrText>
      </w:r>
      <w:r w:rsidRPr="005E1546">
        <w:rPr>
          <w:noProof/>
        </w:rPr>
      </w:r>
      <w:r w:rsidRPr="005E1546">
        <w:rPr>
          <w:noProof/>
        </w:rPr>
        <w:fldChar w:fldCharType="separate"/>
      </w:r>
      <w:r w:rsidR="00F13954">
        <w:rPr>
          <w:noProof/>
        </w:rPr>
        <w:t>39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34</w:t>
      </w:r>
      <w:r>
        <w:rPr>
          <w:noProof/>
        </w:rPr>
        <w:tab/>
        <w:t>Reasonable and necessary supports</w:t>
      </w:r>
      <w:r w:rsidRPr="005E1546">
        <w:rPr>
          <w:noProof/>
        </w:rPr>
        <w:tab/>
      </w:r>
      <w:r w:rsidRPr="005E1546">
        <w:rPr>
          <w:noProof/>
        </w:rPr>
        <w:fldChar w:fldCharType="begin"/>
      </w:r>
      <w:r w:rsidRPr="005E1546">
        <w:rPr>
          <w:noProof/>
        </w:rPr>
        <w:instrText xml:space="preserve"> PAGEREF _Toc102058041 \h </w:instrText>
      </w:r>
      <w:r w:rsidRPr="005E1546">
        <w:rPr>
          <w:noProof/>
        </w:rPr>
      </w:r>
      <w:r w:rsidRPr="005E1546">
        <w:rPr>
          <w:noProof/>
        </w:rPr>
        <w:fldChar w:fldCharType="separate"/>
      </w:r>
      <w:r w:rsidR="00F13954">
        <w:rPr>
          <w:noProof/>
        </w:rPr>
        <w:t>41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35</w:t>
      </w:r>
      <w:r>
        <w:rPr>
          <w:noProof/>
        </w:rPr>
        <w:tab/>
        <w:t>National Disability Insurance Scheme rules for statement of participant supports</w:t>
      </w:r>
      <w:r w:rsidRPr="005E1546">
        <w:rPr>
          <w:noProof/>
        </w:rPr>
        <w:tab/>
      </w:r>
      <w:r w:rsidRPr="005E1546">
        <w:rPr>
          <w:noProof/>
        </w:rPr>
        <w:fldChar w:fldCharType="begin"/>
      </w:r>
      <w:r w:rsidRPr="005E1546">
        <w:rPr>
          <w:noProof/>
        </w:rPr>
        <w:instrText xml:space="preserve"> PAGEREF _Toc102058042 \h </w:instrText>
      </w:r>
      <w:r w:rsidRPr="005E1546">
        <w:rPr>
          <w:noProof/>
        </w:rPr>
      </w:r>
      <w:r w:rsidRPr="005E1546">
        <w:rPr>
          <w:noProof/>
        </w:rPr>
        <w:fldChar w:fldCharType="separate"/>
      </w:r>
      <w:r w:rsidR="00F13954">
        <w:rPr>
          <w:noProof/>
        </w:rPr>
        <w:t>42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36</w:t>
      </w:r>
      <w:r>
        <w:rPr>
          <w:noProof/>
        </w:rPr>
        <w:tab/>
        <w:t>Information and reports for the purposes of preparing and approving a participant’s plan</w:t>
      </w:r>
      <w:r w:rsidRPr="005E1546">
        <w:rPr>
          <w:noProof/>
        </w:rPr>
        <w:tab/>
      </w:r>
      <w:r w:rsidRPr="005E1546">
        <w:rPr>
          <w:noProof/>
        </w:rPr>
        <w:fldChar w:fldCharType="begin"/>
      </w:r>
      <w:r w:rsidRPr="005E1546">
        <w:rPr>
          <w:noProof/>
        </w:rPr>
        <w:instrText xml:space="preserve"> PAGEREF _Toc102058043 \h </w:instrText>
      </w:r>
      <w:r w:rsidRPr="005E1546">
        <w:rPr>
          <w:noProof/>
        </w:rPr>
      </w:r>
      <w:r w:rsidRPr="005E1546">
        <w:rPr>
          <w:noProof/>
        </w:rPr>
        <w:fldChar w:fldCharType="separate"/>
      </w:r>
      <w:r w:rsidR="00F13954">
        <w:rPr>
          <w:noProof/>
        </w:rPr>
        <w:t>43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37</w:t>
      </w:r>
      <w:r>
        <w:rPr>
          <w:noProof/>
        </w:rPr>
        <w:tab/>
        <w:t>When plan is in effect</w:t>
      </w:r>
      <w:r w:rsidRPr="005E1546">
        <w:rPr>
          <w:noProof/>
        </w:rPr>
        <w:tab/>
      </w:r>
      <w:r w:rsidRPr="005E1546">
        <w:rPr>
          <w:noProof/>
        </w:rPr>
        <w:fldChar w:fldCharType="begin"/>
      </w:r>
      <w:r w:rsidRPr="005E1546">
        <w:rPr>
          <w:noProof/>
        </w:rPr>
        <w:instrText xml:space="preserve"> PAGEREF _Toc102058044 \h </w:instrText>
      </w:r>
      <w:r w:rsidRPr="005E1546">
        <w:rPr>
          <w:noProof/>
        </w:rPr>
      </w:r>
      <w:r w:rsidRPr="005E1546">
        <w:rPr>
          <w:noProof/>
        </w:rPr>
        <w:fldChar w:fldCharType="separate"/>
      </w:r>
      <w:r w:rsidR="00F13954">
        <w:rPr>
          <w:noProof/>
        </w:rPr>
        <w:t>44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38</w:t>
      </w:r>
      <w:r>
        <w:rPr>
          <w:noProof/>
        </w:rPr>
        <w:tab/>
        <w:t>Copy of plan to be provided</w:t>
      </w:r>
      <w:r w:rsidRPr="005E1546">
        <w:rPr>
          <w:noProof/>
        </w:rPr>
        <w:tab/>
      </w:r>
      <w:r w:rsidRPr="005E1546">
        <w:rPr>
          <w:noProof/>
        </w:rPr>
        <w:fldChar w:fldCharType="begin"/>
      </w:r>
      <w:r w:rsidRPr="005E1546">
        <w:rPr>
          <w:noProof/>
        </w:rPr>
        <w:instrText xml:space="preserve"> PAGEREF _Toc102058045 \h </w:instrText>
      </w:r>
      <w:r w:rsidRPr="005E1546">
        <w:rPr>
          <w:noProof/>
        </w:rPr>
      </w:r>
      <w:r w:rsidRPr="005E1546">
        <w:rPr>
          <w:noProof/>
        </w:rPr>
        <w:fldChar w:fldCharType="separate"/>
      </w:r>
      <w:r w:rsidR="00F13954">
        <w:rPr>
          <w:noProof/>
        </w:rPr>
        <w:t>44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39</w:t>
      </w:r>
      <w:r>
        <w:rPr>
          <w:noProof/>
        </w:rPr>
        <w:tab/>
        <w:t>Agency must comply with the statement of participant supports</w:t>
      </w:r>
      <w:r w:rsidRPr="005E1546">
        <w:rPr>
          <w:noProof/>
        </w:rPr>
        <w:tab/>
      </w:r>
      <w:r w:rsidRPr="005E1546">
        <w:rPr>
          <w:noProof/>
        </w:rPr>
        <w:fldChar w:fldCharType="begin"/>
      </w:r>
      <w:r w:rsidRPr="005E1546">
        <w:rPr>
          <w:noProof/>
        </w:rPr>
        <w:instrText xml:space="preserve"> PAGEREF _Toc102058046 \h </w:instrText>
      </w:r>
      <w:r w:rsidRPr="005E1546">
        <w:rPr>
          <w:noProof/>
        </w:rPr>
      </w:r>
      <w:r w:rsidRPr="005E1546">
        <w:rPr>
          <w:noProof/>
        </w:rPr>
        <w:fldChar w:fldCharType="separate"/>
      </w:r>
      <w:r w:rsidR="00F13954">
        <w:rPr>
          <w:noProof/>
        </w:rPr>
        <w:t>44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40</w:t>
      </w:r>
      <w:r>
        <w:rPr>
          <w:noProof/>
        </w:rPr>
        <w:tab/>
        <w:t>Effect of temporary absence on plans</w:t>
      </w:r>
      <w:r w:rsidRPr="005E1546">
        <w:rPr>
          <w:noProof/>
        </w:rPr>
        <w:tab/>
      </w:r>
      <w:r w:rsidRPr="005E1546">
        <w:rPr>
          <w:noProof/>
        </w:rPr>
        <w:fldChar w:fldCharType="begin"/>
      </w:r>
      <w:r w:rsidRPr="005E1546">
        <w:rPr>
          <w:noProof/>
        </w:rPr>
        <w:instrText xml:space="preserve"> PAGEREF _Toc102058047 \h </w:instrText>
      </w:r>
      <w:r w:rsidRPr="005E1546">
        <w:rPr>
          <w:noProof/>
        </w:rPr>
      </w:r>
      <w:r w:rsidRPr="005E1546">
        <w:rPr>
          <w:noProof/>
        </w:rPr>
        <w:fldChar w:fldCharType="separate"/>
      </w:r>
      <w:r w:rsidR="00F13954">
        <w:rPr>
          <w:noProof/>
        </w:rPr>
        <w:t>44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41</w:t>
      </w:r>
      <w:r>
        <w:rPr>
          <w:noProof/>
        </w:rPr>
        <w:tab/>
        <w:t>Suspension of plans</w:t>
      </w:r>
      <w:r w:rsidRPr="005E1546">
        <w:rPr>
          <w:noProof/>
        </w:rPr>
        <w:tab/>
      </w:r>
      <w:r w:rsidRPr="005E1546">
        <w:rPr>
          <w:noProof/>
        </w:rPr>
        <w:fldChar w:fldCharType="begin"/>
      </w:r>
      <w:r w:rsidRPr="005E1546">
        <w:rPr>
          <w:noProof/>
        </w:rPr>
        <w:instrText xml:space="preserve"> PAGEREF _Toc102058048 \h </w:instrText>
      </w:r>
      <w:r w:rsidRPr="005E1546">
        <w:rPr>
          <w:noProof/>
        </w:rPr>
      </w:r>
      <w:r w:rsidRPr="005E1546">
        <w:rPr>
          <w:noProof/>
        </w:rPr>
        <w:fldChar w:fldCharType="separate"/>
      </w:r>
      <w:r w:rsidR="00F13954">
        <w:rPr>
          <w:noProof/>
        </w:rPr>
        <w:t>45</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3—Managing the funding for supports under participants’ plans</w:t>
      </w:r>
      <w:r w:rsidRPr="005E1546">
        <w:rPr>
          <w:b w:val="0"/>
          <w:noProof/>
          <w:sz w:val="18"/>
        </w:rPr>
        <w:tab/>
      </w:r>
      <w:r w:rsidRPr="005E1546">
        <w:rPr>
          <w:b w:val="0"/>
          <w:noProof/>
          <w:sz w:val="18"/>
        </w:rPr>
        <w:fldChar w:fldCharType="begin"/>
      </w:r>
      <w:r w:rsidRPr="005E1546">
        <w:rPr>
          <w:b w:val="0"/>
          <w:noProof/>
          <w:sz w:val="18"/>
        </w:rPr>
        <w:instrText xml:space="preserve"> PAGEREF _Toc102058049 \h </w:instrText>
      </w:r>
      <w:r w:rsidRPr="005E1546">
        <w:rPr>
          <w:b w:val="0"/>
          <w:noProof/>
          <w:sz w:val="18"/>
        </w:rPr>
      </w:r>
      <w:r w:rsidRPr="005E1546">
        <w:rPr>
          <w:b w:val="0"/>
          <w:noProof/>
          <w:sz w:val="18"/>
        </w:rPr>
        <w:fldChar w:fldCharType="separate"/>
      </w:r>
      <w:r w:rsidR="00F13954">
        <w:rPr>
          <w:b w:val="0"/>
          <w:noProof/>
          <w:sz w:val="18"/>
        </w:rPr>
        <w:t>46</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100DB0">
        <w:rPr>
          <w:i/>
          <w:noProof/>
        </w:rPr>
        <w:t xml:space="preserve">managing the funding for supports </w:t>
      </w:r>
      <w:r>
        <w:rPr>
          <w:noProof/>
        </w:rPr>
        <w:t>under a participant’s plan</w:t>
      </w:r>
      <w:r w:rsidRPr="005E1546">
        <w:rPr>
          <w:noProof/>
        </w:rPr>
        <w:tab/>
      </w:r>
      <w:r w:rsidRPr="005E1546">
        <w:rPr>
          <w:noProof/>
        </w:rPr>
        <w:fldChar w:fldCharType="begin"/>
      </w:r>
      <w:r w:rsidRPr="005E1546">
        <w:rPr>
          <w:noProof/>
        </w:rPr>
        <w:instrText xml:space="preserve"> PAGEREF _Toc102058050 \h </w:instrText>
      </w:r>
      <w:r w:rsidRPr="005E1546">
        <w:rPr>
          <w:noProof/>
        </w:rPr>
      </w:r>
      <w:r w:rsidRPr="005E1546">
        <w:rPr>
          <w:noProof/>
        </w:rPr>
        <w:fldChar w:fldCharType="separate"/>
      </w:r>
      <w:r w:rsidR="00F13954">
        <w:rPr>
          <w:noProof/>
        </w:rPr>
        <w:t>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43</w:t>
      </w:r>
      <w:r>
        <w:rPr>
          <w:noProof/>
        </w:rPr>
        <w:tab/>
        <w:t>Choice for the participant in relation to plan management</w:t>
      </w:r>
      <w:r w:rsidRPr="005E1546">
        <w:rPr>
          <w:noProof/>
        </w:rPr>
        <w:tab/>
      </w:r>
      <w:r w:rsidRPr="005E1546">
        <w:rPr>
          <w:noProof/>
        </w:rPr>
        <w:fldChar w:fldCharType="begin"/>
      </w:r>
      <w:r w:rsidRPr="005E1546">
        <w:rPr>
          <w:noProof/>
        </w:rPr>
        <w:instrText xml:space="preserve"> PAGEREF _Toc102058051 \h </w:instrText>
      </w:r>
      <w:r w:rsidRPr="005E1546">
        <w:rPr>
          <w:noProof/>
        </w:rPr>
      </w:r>
      <w:r w:rsidRPr="005E1546">
        <w:rPr>
          <w:noProof/>
        </w:rPr>
        <w:fldChar w:fldCharType="separate"/>
      </w:r>
      <w:r w:rsidR="00F13954">
        <w:rPr>
          <w:noProof/>
        </w:rPr>
        <w:t>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44</w:t>
      </w:r>
      <w:r>
        <w:rPr>
          <w:noProof/>
        </w:rPr>
        <w:tab/>
        <w:t>Circumstances in which participant must not manage plan to specified extent</w:t>
      </w:r>
      <w:r w:rsidRPr="005E1546">
        <w:rPr>
          <w:noProof/>
        </w:rPr>
        <w:tab/>
      </w:r>
      <w:r w:rsidRPr="005E1546">
        <w:rPr>
          <w:noProof/>
        </w:rPr>
        <w:fldChar w:fldCharType="begin"/>
      </w:r>
      <w:r w:rsidRPr="005E1546">
        <w:rPr>
          <w:noProof/>
        </w:rPr>
        <w:instrText xml:space="preserve"> PAGEREF _Toc102058052 \h </w:instrText>
      </w:r>
      <w:r w:rsidRPr="005E1546">
        <w:rPr>
          <w:noProof/>
        </w:rPr>
      </w:r>
      <w:r w:rsidRPr="005E1546">
        <w:rPr>
          <w:noProof/>
        </w:rPr>
        <w:fldChar w:fldCharType="separate"/>
      </w:r>
      <w:r w:rsidR="00F13954">
        <w:rPr>
          <w:noProof/>
        </w:rPr>
        <w:t>48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45</w:t>
      </w:r>
      <w:r>
        <w:rPr>
          <w:noProof/>
        </w:rPr>
        <w:tab/>
        <w:t>Payment of NDIS amounts</w:t>
      </w:r>
      <w:r w:rsidRPr="005E1546">
        <w:rPr>
          <w:noProof/>
        </w:rPr>
        <w:tab/>
      </w:r>
      <w:r w:rsidRPr="005E1546">
        <w:rPr>
          <w:noProof/>
        </w:rPr>
        <w:fldChar w:fldCharType="begin"/>
      </w:r>
      <w:r w:rsidRPr="005E1546">
        <w:rPr>
          <w:noProof/>
        </w:rPr>
        <w:instrText xml:space="preserve"> PAGEREF _Toc102058053 \h </w:instrText>
      </w:r>
      <w:r w:rsidRPr="005E1546">
        <w:rPr>
          <w:noProof/>
        </w:rPr>
      </w:r>
      <w:r w:rsidRPr="005E1546">
        <w:rPr>
          <w:noProof/>
        </w:rPr>
        <w:fldChar w:fldCharType="separate"/>
      </w:r>
      <w:r w:rsidR="00F13954">
        <w:rPr>
          <w:noProof/>
        </w:rPr>
        <w:t>49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46</w:t>
      </w:r>
      <w:r>
        <w:rPr>
          <w:noProof/>
        </w:rPr>
        <w:tab/>
        <w:t>Acquittal of NDIS amounts</w:t>
      </w:r>
      <w:r w:rsidRPr="005E1546">
        <w:rPr>
          <w:noProof/>
        </w:rPr>
        <w:tab/>
      </w:r>
      <w:r w:rsidRPr="005E1546">
        <w:rPr>
          <w:noProof/>
        </w:rPr>
        <w:fldChar w:fldCharType="begin"/>
      </w:r>
      <w:r w:rsidRPr="005E1546">
        <w:rPr>
          <w:noProof/>
        </w:rPr>
        <w:instrText xml:space="preserve"> PAGEREF _Toc102058054 \h </w:instrText>
      </w:r>
      <w:r w:rsidRPr="005E1546">
        <w:rPr>
          <w:noProof/>
        </w:rPr>
      </w:r>
      <w:r w:rsidRPr="005E1546">
        <w:rPr>
          <w:noProof/>
        </w:rPr>
        <w:fldChar w:fldCharType="separate"/>
      </w:r>
      <w:r w:rsidR="00F13954">
        <w:rPr>
          <w:noProof/>
        </w:rPr>
        <w:t>49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46A</w:t>
      </w:r>
      <w:r>
        <w:rPr>
          <w:noProof/>
        </w:rPr>
        <w:tab/>
        <w:t>Protection of NDIS amounts</w:t>
      </w:r>
      <w:r w:rsidRPr="005E1546">
        <w:rPr>
          <w:noProof/>
        </w:rPr>
        <w:tab/>
      </w:r>
      <w:r w:rsidRPr="005E1546">
        <w:rPr>
          <w:noProof/>
        </w:rPr>
        <w:fldChar w:fldCharType="begin"/>
      </w:r>
      <w:r w:rsidRPr="005E1546">
        <w:rPr>
          <w:noProof/>
        </w:rPr>
        <w:instrText xml:space="preserve"> PAGEREF _Toc102058055 \h </w:instrText>
      </w:r>
      <w:r w:rsidRPr="005E1546">
        <w:rPr>
          <w:noProof/>
        </w:rPr>
      </w:r>
      <w:r w:rsidRPr="005E1546">
        <w:rPr>
          <w:noProof/>
        </w:rPr>
        <w:fldChar w:fldCharType="separate"/>
      </w:r>
      <w:r w:rsidR="00F13954">
        <w:rPr>
          <w:noProof/>
        </w:rPr>
        <w:t>49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46B</w:t>
      </w:r>
      <w:r>
        <w:rPr>
          <w:noProof/>
        </w:rPr>
        <w:tab/>
        <w:t>Garnishee orders</w:t>
      </w:r>
      <w:r w:rsidRPr="005E1546">
        <w:rPr>
          <w:noProof/>
        </w:rPr>
        <w:tab/>
      </w:r>
      <w:r w:rsidRPr="005E1546">
        <w:rPr>
          <w:noProof/>
        </w:rPr>
        <w:fldChar w:fldCharType="begin"/>
      </w:r>
      <w:r w:rsidRPr="005E1546">
        <w:rPr>
          <w:noProof/>
        </w:rPr>
        <w:instrText xml:space="preserve"> PAGEREF _Toc102058056 \h </w:instrText>
      </w:r>
      <w:r w:rsidRPr="005E1546">
        <w:rPr>
          <w:noProof/>
        </w:rPr>
      </w:r>
      <w:r w:rsidRPr="005E1546">
        <w:rPr>
          <w:noProof/>
        </w:rPr>
        <w:fldChar w:fldCharType="separate"/>
      </w:r>
      <w:r w:rsidR="00F13954">
        <w:rPr>
          <w:noProof/>
        </w:rPr>
        <w:t>50</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4—Reviewing and changing participants’ plans</w:t>
      </w:r>
      <w:r w:rsidRPr="005E1546">
        <w:rPr>
          <w:b w:val="0"/>
          <w:noProof/>
          <w:sz w:val="18"/>
        </w:rPr>
        <w:tab/>
      </w:r>
      <w:r w:rsidRPr="005E1546">
        <w:rPr>
          <w:b w:val="0"/>
          <w:noProof/>
          <w:sz w:val="18"/>
        </w:rPr>
        <w:fldChar w:fldCharType="begin"/>
      </w:r>
      <w:r w:rsidRPr="005E1546">
        <w:rPr>
          <w:b w:val="0"/>
          <w:noProof/>
          <w:sz w:val="18"/>
        </w:rPr>
        <w:instrText xml:space="preserve"> PAGEREF _Toc102058057 \h </w:instrText>
      </w:r>
      <w:r w:rsidRPr="005E1546">
        <w:rPr>
          <w:b w:val="0"/>
          <w:noProof/>
          <w:sz w:val="18"/>
        </w:rPr>
      </w:r>
      <w:r w:rsidRPr="005E1546">
        <w:rPr>
          <w:b w:val="0"/>
          <w:noProof/>
          <w:sz w:val="18"/>
        </w:rPr>
        <w:fldChar w:fldCharType="separate"/>
      </w:r>
      <w:r w:rsidR="00F13954">
        <w:rPr>
          <w:b w:val="0"/>
          <w:noProof/>
          <w:sz w:val="18"/>
        </w:rPr>
        <w:t>51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47</w:t>
      </w:r>
      <w:r>
        <w:rPr>
          <w:noProof/>
        </w:rPr>
        <w:tab/>
        <w:t>Participant may change participant’s statement of goals and aspirations at any time</w:t>
      </w:r>
      <w:r w:rsidRPr="005E1546">
        <w:rPr>
          <w:noProof/>
        </w:rPr>
        <w:tab/>
      </w:r>
      <w:r w:rsidRPr="005E1546">
        <w:rPr>
          <w:noProof/>
        </w:rPr>
        <w:fldChar w:fldCharType="begin"/>
      </w:r>
      <w:r w:rsidRPr="005E1546">
        <w:rPr>
          <w:noProof/>
        </w:rPr>
        <w:instrText xml:space="preserve"> PAGEREF _Toc102058058 \h </w:instrText>
      </w:r>
      <w:r w:rsidRPr="005E1546">
        <w:rPr>
          <w:noProof/>
        </w:rPr>
      </w:r>
      <w:r w:rsidRPr="005E1546">
        <w:rPr>
          <w:noProof/>
        </w:rPr>
        <w:fldChar w:fldCharType="separate"/>
      </w:r>
      <w:r w:rsidR="00F13954">
        <w:rPr>
          <w:noProof/>
        </w:rPr>
        <w:t>51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48</w:t>
      </w:r>
      <w:r>
        <w:rPr>
          <w:noProof/>
        </w:rPr>
        <w:tab/>
        <w:t>Review of participant’s plan</w:t>
      </w:r>
      <w:r w:rsidRPr="005E1546">
        <w:rPr>
          <w:noProof/>
        </w:rPr>
        <w:tab/>
      </w:r>
      <w:r w:rsidRPr="005E1546">
        <w:rPr>
          <w:noProof/>
        </w:rPr>
        <w:fldChar w:fldCharType="begin"/>
      </w:r>
      <w:r w:rsidRPr="005E1546">
        <w:rPr>
          <w:noProof/>
        </w:rPr>
        <w:instrText xml:space="preserve"> PAGEREF _Toc102058059 \h </w:instrText>
      </w:r>
      <w:r w:rsidRPr="005E1546">
        <w:rPr>
          <w:noProof/>
        </w:rPr>
      </w:r>
      <w:r w:rsidRPr="005E1546">
        <w:rPr>
          <w:noProof/>
        </w:rPr>
        <w:fldChar w:fldCharType="separate"/>
      </w:r>
      <w:r w:rsidR="00F13954">
        <w:rPr>
          <w:noProof/>
        </w:rPr>
        <w:t>51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49</w:t>
      </w:r>
      <w:r>
        <w:rPr>
          <w:noProof/>
        </w:rPr>
        <w:tab/>
        <w:t>Outcome of review</w:t>
      </w:r>
      <w:r w:rsidRPr="005E1546">
        <w:rPr>
          <w:noProof/>
        </w:rPr>
        <w:tab/>
      </w:r>
      <w:r w:rsidRPr="005E1546">
        <w:rPr>
          <w:noProof/>
        </w:rPr>
        <w:fldChar w:fldCharType="begin"/>
      </w:r>
      <w:r w:rsidRPr="005E1546">
        <w:rPr>
          <w:noProof/>
        </w:rPr>
        <w:instrText xml:space="preserve"> PAGEREF _Toc102058060 \h </w:instrText>
      </w:r>
      <w:r w:rsidRPr="005E1546">
        <w:rPr>
          <w:noProof/>
        </w:rPr>
      </w:r>
      <w:r w:rsidRPr="005E1546">
        <w:rPr>
          <w:noProof/>
        </w:rPr>
        <w:fldChar w:fldCharType="separate"/>
      </w:r>
      <w:r w:rsidR="00F13954">
        <w:rPr>
          <w:noProof/>
        </w:rPr>
        <w:t>52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50</w:t>
      </w:r>
      <w:r>
        <w:rPr>
          <w:noProof/>
        </w:rPr>
        <w:tab/>
        <w:t>Information and reports for the purposes of reviewing a participant’s plan</w:t>
      </w:r>
      <w:r w:rsidRPr="005E1546">
        <w:rPr>
          <w:noProof/>
        </w:rPr>
        <w:tab/>
      </w:r>
      <w:r w:rsidRPr="005E1546">
        <w:rPr>
          <w:noProof/>
        </w:rPr>
        <w:fldChar w:fldCharType="begin"/>
      </w:r>
      <w:r w:rsidRPr="005E1546">
        <w:rPr>
          <w:noProof/>
        </w:rPr>
        <w:instrText xml:space="preserve"> PAGEREF _Toc102058061 \h </w:instrText>
      </w:r>
      <w:r w:rsidRPr="005E1546">
        <w:rPr>
          <w:noProof/>
        </w:rPr>
      </w:r>
      <w:r w:rsidRPr="005E1546">
        <w:rPr>
          <w:noProof/>
        </w:rPr>
        <w:fldChar w:fldCharType="separate"/>
      </w:r>
      <w:r w:rsidR="00F13954">
        <w:rPr>
          <w:noProof/>
        </w:rPr>
        <w:t>52</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4—Administration</w:t>
      </w:r>
      <w:r w:rsidRPr="005E1546">
        <w:rPr>
          <w:b w:val="0"/>
          <w:noProof/>
          <w:sz w:val="18"/>
        </w:rPr>
        <w:tab/>
      </w:r>
      <w:r w:rsidRPr="005E1546">
        <w:rPr>
          <w:b w:val="0"/>
          <w:noProof/>
          <w:sz w:val="18"/>
        </w:rPr>
        <w:fldChar w:fldCharType="begin"/>
      </w:r>
      <w:r w:rsidRPr="005E1546">
        <w:rPr>
          <w:b w:val="0"/>
          <w:noProof/>
          <w:sz w:val="18"/>
        </w:rPr>
        <w:instrText xml:space="preserve"> PAGEREF _Toc102058062 \h </w:instrText>
      </w:r>
      <w:r w:rsidRPr="005E1546">
        <w:rPr>
          <w:b w:val="0"/>
          <w:noProof/>
          <w:sz w:val="18"/>
        </w:rPr>
      </w:r>
      <w:r w:rsidRPr="005E1546">
        <w:rPr>
          <w:b w:val="0"/>
          <w:noProof/>
          <w:sz w:val="18"/>
        </w:rPr>
        <w:fldChar w:fldCharType="separate"/>
      </w:r>
      <w:r w:rsidR="00F13954">
        <w:rPr>
          <w:b w:val="0"/>
          <w:noProof/>
          <w:sz w:val="18"/>
        </w:rPr>
        <w:t>54</w:t>
      </w:r>
      <w:r w:rsidRPr="005E1546">
        <w:rPr>
          <w:b w:val="0"/>
          <w:noProof/>
          <w:sz w:val="18"/>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1—General matters</w:t>
      </w:r>
      <w:r w:rsidRPr="005E1546">
        <w:rPr>
          <w:b w:val="0"/>
          <w:noProof/>
          <w:sz w:val="18"/>
        </w:rPr>
        <w:tab/>
      </w:r>
      <w:r w:rsidRPr="005E1546">
        <w:rPr>
          <w:b w:val="0"/>
          <w:noProof/>
          <w:sz w:val="18"/>
        </w:rPr>
        <w:fldChar w:fldCharType="begin"/>
      </w:r>
      <w:r w:rsidRPr="005E1546">
        <w:rPr>
          <w:b w:val="0"/>
          <w:noProof/>
          <w:sz w:val="18"/>
        </w:rPr>
        <w:instrText xml:space="preserve"> PAGEREF _Toc102058063 \h </w:instrText>
      </w:r>
      <w:r w:rsidRPr="005E1546">
        <w:rPr>
          <w:b w:val="0"/>
          <w:noProof/>
          <w:sz w:val="18"/>
        </w:rPr>
      </w:r>
      <w:r w:rsidRPr="005E1546">
        <w:rPr>
          <w:b w:val="0"/>
          <w:noProof/>
          <w:sz w:val="18"/>
        </w:rPr>
        <w:fldChar w:fldCharType="separate"/>
      </w:r>
      <w:r w:rsidR="00F13954">
        <w:rPr>
          <w:b w:val="0"/>
          <w:noProof/>
          <w:sz w:val="18"/>
        </w:rPr>
        <w:t>54</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1—Participants and prospective participants</w:t>
      </w:r>
      <w:r w:rsidRPr="005E1546">
        <w:rPr>
          <w:b w:val="0"/>
          <w:noProof/>
          <w:sz w:val="18"/>
        </w:rPr>
        <w:tab/>
      </w:r>
      <w:r w:rsidRPr="005E1546">
        <w:rPr>
          <w:b w:val="0"/>
          <w:noProof/>
          <w:sz w:val="18"/>
        </w:rPr>
        <w:fldChar w:fldCharType="begin"/>
      </w:r>
      <w:r w:rsidRPr="005E1546">
        <w:rPr>
          <w:b w:val="0"/>
          <w:noProof/>
          <w:sz w:val="18"/>
        </w:rPr>
        <w:instrText xml:space="preserve"> PAGEREF _Toc102058064 \h </w:instrText>
      </w:r>
      <w:r w:rsidRPr="005E1546">
        <w:rPr>
          <w:b w:val="0"/>
          <w:noProof/>
          <w:sz w:val="18"/>
        </w:rPr>
      </w:r>
      <w:r w:rsidRPr="005E1546">
        <w:rPr>
          <w:b w:val="0"/>
          <w:noProof/>
          <w:sz w:val="18"/>
        </w:rPr>
        <w:fldChar w:fldCharType="separate"/>
      </w:r>
      <w:r w:rsidR="00F13954">
        <w:rPr>
          <w:b w:val="0"/>
          <w:noProof/>
          <w:sz w:val="18"/>
        </w:rPr>
        <w:t>54</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50J</w:t>
      </w:r>
      <w:r>
        <w:rPr>
          <w:noProof/>
        </w:rPr>
        <w:tab/>
        <w:t>CEO to comply with requirements in relation to prospective participants or participants</w:t>
      </w:r>
      <w:r w:rsidRPr="005E1546">
        <w:rPr>
          <w:noProof/>
        </w:rPr>
        <w:tab/>
      </w:r>
      <w:r w:rsidRPr="005E1546">
        <w:rPr>
          <w:noProof/>
        </w:rPr>
        <w:fldChar w:fldCharType="begin"/>
      </w:r>
      <w:r w:rsidRPr="005E1546">
        <w:rPr>
          <w:noProof/>
        </w:rPr>
        <w:instrText xml:space="preserve"> PAGEREF _Toc102058065 \h </w:instrText>
      </w:r>
      <w:r w:rsidRPr="005E1546">
        <w:rPr>
          <w:noProof/>
        </w:rPr>
      </w:r>
      <w:r w:rsidRPr="005E1546">
        <w:rPr>
          <w:noProof/>
        </w:rPr>
        <w:fldChar w:fldCharType="separate"/>
      </w:r>
      <w:r w:rsidR="00F13954">
        <w:rPr>
          <w:noProof/>
        </w:rPr>
        <w:t>54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51</w:t>
      </w:r>
      <w:r>
        <w:rPr>
          <w:noProof/>
        </w:rPr>
        <w:tab/>
        <w:t>Requirement to notify change of circumstances</w:t>
      </w:r>
      <w:r w:rsidRPr="005E1546">
        <w:rPr>
          <w:noProof/>
        </w:rPr>
        <w:tab/>
      </w:r>
      <w:r w:rsidRPr="005E1546">
        <w:rPr>
          <w:noProof/>
        </w:rPr>
        <w:fldChar w:fldCharType="begin"/>
      </w:r>
      <w:r w:rsidRPr="005E1546">
        <w:rPr>
          <w:noProof/>
        </w:rPr>
        <w:instrText xml:space="preserve"> PAGEREF _Toc102058066 \h </w:instrText>
      </w:r>
      <w:r w:rsidRPr="005E1546">
        <w:rPr>
          <w:noProof/>
        </w:rPr>
      </w:r>
      <w:r w:rsidRPr="005E1546">
        <w:rPr>
          <w:noProof/>
        </w:rPr>
        <w:fldChar w:fldCharType="separate"/>
      </w:r>
      <w:r w:rsidR="00F13954">
        <w:rPr>
          <w:noProof/>
        </w:rPr>
        <w:t>54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52</w:t>
      </w:r>
      <w:r>
        <w:rPr>
          <w:noProof/>
        </w:rPr>
        <w:tab/>
        <w:t>Requirements relating to notices</w:t>
      </w:r>
      <w:r w:rsidRPr="005E1546">
        <w:rPr>
          <w:noProof/>
        </w:rPr>
        <w:tab/>
      </w:r>
      <w:r w:rsidRPr="005E1546">
        <w:rPr>
          <w:noProof/>
        </w:rPr>
        <w:fldChar w:fldCharType="begin"/>
      </w:r>
      <w:r w:rsidRPr="005E1546">
        <w:rPr>
          <w:noProof/>
        </w:rPr>
        <w:instrText xml:space="preserve"> PAGEREF _Toc102058067 \h </w:instrText>
      </w:r>
      <w:r w:rsidRPr="005E1546">
        <w:rPr>
          <w:noProof/>
        </w:rPr>
      </w:r>
      <w:r w:rsidRPr="005E1546">
        <w:rPr>
          <w:noProof/>
        </w:rPr>
        <w:fldChar w:fldCharType="separate"/>
      </w:r>
      <w:r w:rsidR="00F13954">
        <w:rPr>
          <w:noProof/>
        </w:rPr>
        <w:t>55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53</w:t>
      </w:r>
      <w:r>
        <w:rPr>
          <w:noProof/>
        </w:rPr>
        <w:tab/>
        <w:t>Power to obtain information from participants and prospective participants to ensure the integrity of the National Disability Insurance Scheme</w:t>
      </w:r>
      <w:r w:rsidRPr="005E1546">
        <w:rPr>
          <w:noProof/>
        </w:rPr>
        <w:tab/>
      </w:r>
      <w:r w:rsidRPr="005E1546">
        <w:rPr>
          <w:noProof/>
        </w:rPr>
        <w:fldChar w:fldCharType="begin"/>
      </w:r>
      <w:r w:rsidRPr="005E1546">
        <w:rPr>
          <w:noProof/>
        </w:rPr>
        <w:instrText xml:space="preserve"> PAGEREF _Toc102058068 \h </w:instrText>
      </w:r>
      <w:r w:rsidRPr="005E1546">
        <w:rPr>
          <w:noProof/>
        </w:rPr>
      </w:r>
      <w:r w:rsidRPr="005E1546">
        <w:rPr>
          <w:noProof/>
        </w:rPr>
        <w:fldChar w:fldCharType="separate"/>
      </w:r>
      <w:r w:rsidR="00F13954">
        <w:rPr>
          <w:noProof/>
        </w:rPr>
        <w:t>55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54</w:t>
      </w:r>
      <w:r>
        <w:rPr>
          <w:noProof/>
        </w:rPr>
        <w:tab/>
        <w:t>Written notice of requirement</w:t>
      </w:r>
      <w:r w:rsidRPr="005E1546">
        <w:rPr>
          <w:noProof/>
        </w:rPr>
        <w:tab/>
      </w:r>
      <w:r w:rsidRPr="005E1546">
        <w:rPr>
          <w:noProof/>
        </w:rPr>
        <w:fldChar w:fldCharType="begin"/>
      </w:r>
      <w:r w:rsidRPr="005E1546">
        <w:rPr>
          <w:noProof/>
        </w:rPr>
        <w:instrText xml:space="preserve"> PAGEREF _Toc102058069 \h </w:instrText>
      </w:r>
      <w:r w:rsidRPr="005E1546">
        <w:rPr>
          <w:noProof/>
        </w:rPr>
      </w:r>
      <w:r w:rsidRPr="005E1546">
        <w:rPr>
          <w:noProof/>
        </w:rPr>
        <w:fldChar w:fldCharType="separate"/>
      </w:r>
      <w:r w:rsidR="00F13954">
        <w:rPr>
          <w:noProof/>
        </w:rPr>
        <w:t>56</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2—Other persons</w:t>
      </w:r>
      <w:r w:rsidRPr="005E1546">
        <w:rPr>
          <w:b w:val="0"/>
          <w:noProof/>
          <w:sz w:val="18"/>
        </w:rPr>
        <w:tab/>
      </w:r>
      <w:r w:rsidRPr="005E1546">
        <w:rPr>
          <w:b w:val="0"/>
          <w:noProof/>
          <w:sz w:val="18"/>
        </w:rPr>
        <w:fldChar w:fldCharType="begin"/>
      </w:r>
      <w:r w:rsidRPr="005E1546">
        <w:rPr>
          <w:b w:val="0"/>
          <w:noProof/>
          <w:sz w:val="18"/>
        </w:rPr>
        <w:instrText xml:space="preserve"> PAGEREF _Toc102058070 \h </w:instrText>
      </w:r>
      <w:r w:rsidRPr="005E1546">
        <w:rPr>
          <w:b w:val="0"/>
          <w:noProof/>
          <w:sz w:val="18"/>
        </w:rPr>
      </w:r>
      <w:r w:rsidRPr="005E1546">
        <w:rPr>
          <w:b w:val="0"/>
          <w:noProof/>
          <w:sz w:val="18"/>
        </w:rPr>
        <w:fldChar w:fldCharType="separate"/>
      </w:r>
      <w:r w:rsidR="00F13954">
        <w:rPr>
          <w:b w:val="0"/>
          <w:noProof/>
          <w:sz w:val="18"/>
        </w:rPr>
        <w:t>57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55</w:t>
      </w:r>
      <w:r>
        <w:rPr>
          <w:noProof/>
        </w:rPr>
        <w:tab/>
        <w:t>Power of CEO to obtain information from other persons to ensure the integrity of the National Disability Insurance Scheme</w:t>
      </w:r>
      <w:r w:rsidRPr="005E1546">
        <w:rPr>
          <w:noProof/>
        </w:rPr>
        <w:tab/>
      </w:r>
      <w:r w:rsidRPr="005E1546">
        <w:rPr>
          <w:noProof/>
        </w:rPr>
        <w:fldChar w:fldCharType="begin"/>
      </w:r>
      <w:r w:rsidRPr="005E1546">
        <w:rPr>
          <w:noProof/>
        </w:rPr>
        <w:instrText xml:space="preserve"> PAGEREF _Toc102058071 \h </w:instrText>
      </w:r>
      <w:r w:rsidRPr="005E1546">
        <w:rPr>
          <w:noProof/>
        </w:rPr>
      </w:r>
      <w:r w:rsidRPr="005E1546">
        <w:rPr>
          <w:noProof/>
        </w:rPr>
        <w:fldChar w:fldCharType="separate"/>
      </w:r>
      <w:r w:rsidR="00F13954">
        <w:rPr>
          <w:noProof/>
        </w:rPr>
        <w:t>57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55A</w:t>
      </w:r>
      <w:r>
        <w:rPr>
          <w:noProof/>
        </w:rPr>
        <w:tab/>
        <w:t>Power of Commissioner to obtain information from other persons to ensure the integrity of the National Disability Insurance Scheme etc.</w:t>
      </w:r>
      <w:r w:rsidRPr="005E1546">
        <w:rPr>
          <w:noProof/>
        </w:rPr>
        <w:tab/>
      </w:r>
      <w:r w:rsidRPr="005E1546">
        <w:rPr>
          <w:noProof/>
        </w:rPr>
        <w:fldChar w:fldCharType="begin"/>
      </w:r>
      <w:r w:rsidRPr="005E1546">
        <w:rPr>
          <w:noProof/>
        </w:rPr>
        <w:instrText xml:space="preserve"> PAGEREF _Toc102058072 \h </w:instrText>
      </w:r>
      <w:r w:rsidRPr="005E1546">
        <w:rPr>
          <w:noProof/>
        </w:rPr>
      </w:r>
      <w:r w:rsidRPr="005E1546">
        <w:rPr>
          <w:noProof/>
        </w:rPr>
        <w:fldChar w:fldCharType="separate"/>
      </w:r>
      <w:r w:rsidR="00F13954">
        <w:rPr>
          <w:noProof/>
        </w:rPr>
        <w:t>58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56</w:t>
      </w:r>
      <w:r>
        <w:rPr>
          <w:noProof/>
        </w:rPr>
        <w:tab/>
        <w:t>Written notice of requirement</w:t>
      </w:r>
      <w:r w:rsidRPr="005E1546">
        <w:rPr>
          <w:noProof/>
        </w:rPr>
        <w:tab/>
      </w:r>
      <w:r w:rsidRPr="005E1546">
        <w:rPr>
          <w:noProof/>
        </w:rPr>
        <w:fldChar w:fldCharType="begin"/>
      </w:r>
      <w:r w:rsidRPr="005E1546">
        <w:rPr>
          <w:noProof/>
        </w:rPr>
        <w:instrText xml:space="preserve"> PAGEREF _Toc102058073 \h </w:instrText>
      </w:r>
      <w:r w:rsidRPr="005E1546">
        <w:rPr>
          <w:noProof/>
        </w:rPr>
      </w:r>
      <w:r w:rsidRPr="005E1546">
        <w:rPr>
          <w:noProof/>
        </w:rPr>
        <w:fldChar w:fldCharType="separate"/>
      </w:r>
      <w:r w:rsidR="00F13954">
        <w:rPr>
          <w:noProof/>
        </w:rPr>
        <w:t>58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57</w:t>
      </w:r>
      <w:r>
        <w:rPr>
          <w:noProof/>
        </w:rPr>
        <w:tab/>
        <w:t>Offence—refusal or failure to comply with requirement</w:t>
      </w:r>
      <w:r w:rsidRPr="005E1546">
        <w:rPr>
          <w:noProof/>
        </w:rPr>
        <w:tab/>
      </w:r>
      <w:r w:rsidRPr="005E1546">
        <w:rPr>
          <w:noProof/>
        </w:rPr>
        <w:fldChar w:fldCharType="begin"/>
      </w:r>
      <w:r w:rsidRPr="005E1546">
        <w:rPr>
          <w:noProof/>
        </w:rPr>
        <w:instrText xml:space="preserve"> PAGEREF _Toc102058074 \h </w:instrText>
      </w:r>
      <w:r w:rsidRPr="005E1546">
        <w:rPr>
          <w:noProof/>
        </w:rPr>
      </w:r>
      <w:r w:rsidRPr="005E1546">
        <w:rPr>
          <w:noProof/>
        </w:rPr>
        <w:fldChar w:fldCharType="separate"/>
      </w:r>
      <w:r w:rsidR="00F13954">
        <w:rPr>
          <w:noProof/>
        </w:rPr>
        <w:t>60</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3—Interaction with other laws</w:t>
      </w:r>
      <w:r w:rsidRPr="005E1546">
        <w:rPr>
          <w:b w:val="0"/>
          <w:noProof/>
          <w:sz w:val="18"/>
        </w:rPr>
        <w:tab/>
      </w:r>
      <w:r w:rsidRPr="005E1546">
        <w:rPr>
          <w:b w:val="0"/>
          <w:noProof/>
          <w:sz w:val="18"/>
        </w:rPr>
        <w:fldChar w:fldCharType="begin"/>
      </w:r>
      <w:r w:rsidRPr="005E1546">
        <w:rPr>
          <w:b w:val="0"/>
          <w:noProof/>
          <w:sz w:val="18"/>
        </w:rPr>
        <w:instrText xml:space="preserve"> PAGEREF _Toc102058075 \h </w:instrText>
      </w:r>
      <w:r w:rsidRPr="005E1546">
        <w:rPr>
          <w:b w:val="0"/>
          <w:noProof/>
          <w:sz w:val="18"/>
        </w:rPr>
      </w:r>
      <w:r w:rsidRPr="005E1546">
        <w:rPr>
          <w:b w:val="0"/>
          <w:noProof/>
          <w:sz w:val="18"/>
        </w:rPr>
        <w:fldChar w:fldCharType="separate"/>
      </w:r>
      <w:r w:rsidR="00F13954">
        <w:rPr>
          <w:b w:val="0"/>
          <w:noProof/>
          <w:sz w:val="18"/>
        </w:rPr>
        <w:t>61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58</w:t>
      </w:r>
      <w:r>
        <w:rPr>
          <w:noProof/>
        </w:rPr>
        <w:tab/>
        <w:t>Obligations not affected by State or Territory laws</w:t>
      </w:r>
      <w:r w:rsidRPr="005E1546">
        <w:rPr>
          <w:noProof/>
        </w:rPr>
        <w:tab/>
      </w:r>
      <w:r w:rsidRPr="005E1546">
        <w:rPr>
          <w:noProof/>
        </w:rPr>
        <w:fldChar w:fldCharType="begin"/>
      </w:r>
      <w:r w:rsidRPr="005E1546">
        <w:rPr>
          <w:noProof/>
        </w:rPr>
        <w:instrText xml:space="preserve"> PAGEREF _Toc102058076 \h </w:instrText>
      </w:r>
      <w:r w:rsidRPr="005E1546">
        <w:rPr>
          <w:noProof/>
        </w:rPr>
      </w:r>
      <w:r w:rsidRPr="005E1546">
        <w:rPr>
          <w:noProof/>
        </w:rPr>
        <w:fldChar w:fldCharType="separate"/>
      </w:r>
      <w:r w:rsidR="00F13954">
        <w:rPr>
          <w:noProof/>
        </w:rPr>
        <w:t>61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59</w:t>
      </w:r>
      <w:r>
        <w:rPr>
          <w:noProof/>
        </w:rPr>
        <w:tab/>
        <w:t>Interaction with Commonwealth laws</w:t>
      </w:r>
      <w:r w:rsidRPr="005E1546">
        <w:rPr>
          <w:noProof/>
        </w:rPr>
        <w:tab/>
      </w:r>
      <w:r w:rsidRPr="005E1546">
        <w:rPr>
          <w:noProof/>
        </w:rPr>
        <w:fldChar w:fldCharType="begin"/>
      </w:r>
      <w:r w:rsidRPr="005E1546">
        <w:rPr>
          <w:noProof/>
        </w:rPr>
        <w:instrText xml:space="preserve"> PAGEREF _Toc102058077 \h </w:instrText>
      </w:r>
      <w:r w:rsidRPr="005E1546">
        <w:rPr>
          <w:noProof/>
        </w:rPr>
      </w:r>
      <w:r w:rsidRPr="005E1546">
        <w:rPr>
          <w:noProof/>
        </w:rPr>
        <w:fldChar w:fldCharType="separate"/>
      </w:r>
      <w:r w:rsidR="00F13954">
        <w:rPr>
          <w:noProof/>
        </w:rPr>
        <w:t>61</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2—Privacy</w:t>
      </w:r>
      <w:r w:rsidRPr="005E1546">
        <w:rPr>
          <w:b w:val="0"/>
          <w:noProof/>
          <w:sz w:val="18"/>
        </w:rPr>
        <w:tab/>
      </w:r>
      <w:r w:rsidRPr="005E1546">
        <w:rPr>
          <w:b w:val="0"/>
          <w:noProof/>
          <w:sz w:val="18"/>
        </w:rPr>
        <w:fldChar w:fldCharType="begin"/>
      </w:r>
      <w:r w:rsidRPr="005E1546">
        <w:rPr>
          <w:b w:val="0"/>
          <w:noProof/>
          <w:sz w:val="18"/>
        </w:rPr>
        <w:instrText xml:space="preserve"> PAGEREF _Toc102058078 \h </w:instrText>
      </w:r>
      <w:r w:rsidRPr="005E1546">
        <w:rPr>
          <w:b w:val="0"/>
          <w:noProof/>
          <w:sz w:val="18"/>
        </w:rPr>
      </w:r>
      <w:r w:rsidRPr="005E1546">
        <w:rPr>
          <w:b w:val="0"/>
          <w:noProof/>
          <w:sz w:val="18"/>
        </w:rPr>
        <w:fldChar w:fldCharType="separate"/>
      </w:r>
      <w:r w:rsidR="00F13954">
        <w:rPr>
          <w:b w:val="0"/>
          <w:noProof/>
          <w:sz w:val="18"/>
        </w:rPr>
        <w:t>62</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1—Information held by the Agency</w:t>
      </w:r>
      <w:r w:rsidRPr="005E1546">
        <w:rPr>
          <w:b w:val="0"/>
          <w:noProof/>
          <w:sz w:val="18"/>
        </w:rPr>
        <w:tab/>
      </w:r>
      <w:r w:rsidRPr="005E1546">
        <w:rPr>
          <w:b w:val="0"/>
          <w:noProof/>
          <w:sz w:val="18"/>
        </w:rPr>
        <w:fldChar w:fldCharType="begin"/>
      </w:r>
      <w:r w:rsidRPr="005E1546">
        <w:rPr>
          <w:b w:val="0"/>
          <w:noProof/>
          <w:sz w:val="18"/>
        </w:rPr>
        <w:instrText xml:space="preserve"> PAGEREF _Toc102058079 \h </w:instrText>
      </w:r>
      <w:r w:rsidRPr="005E1546">
        <w:rPr>
          <w:b w:val="0"/>
          <w:noProof/>
          <w:sz w:val="18"/>
        </w:rPr>
      </w:r>
      <w:r w:rsidRPr="005E1546">
        <w:rPr>
          <w:b w:val="0"/>
          <w:noProof/>
          <w:sz w:val="18"/>
        </w:rPr>
        <w:fldChar w:fldCharType="separate"/>
      </w:r>
      <w:r w:rsidR="00F13954">
        <w:rPr>
          <w:b w:val="0"/>
          <w:noProof/>
          <w:sz w:val="18"/>
        </w:rPr>
        <w:t>62</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60</w:t>
      </w:r>
      <w:r>
        <w:rPr>
          <w:noProof/>
        </w:rPr>
        <w:tab/>
        <w:t>Protection of information held by the Agency etc.</w:t>
      </w:r>
      <w:r w:rsidRPr="005E1546">
        <w:rPr>
          <w:noProof/>
        </w:rPr>
        <w:tab/>
      </w:r>
      <w:r w:rsidRPr="005E1546">
        <w:rPr>
          <w:noProof/>
        </w:rPr>
        <w:fldChar w:fldCharType="begin"/>
      </w:r>
      <w:r w:rsidRPr="005E1546">
        <w:rPr>
          <w:noProof/>
        </w:rPr>
        <w:instrText xml:space="preserve"> PAGEREF _Toc102058080 \h </w:instrText>
      </w:r>
      <w:r w:rsidRPr="005E1546">
        <w:rPr>
          <w:noProof/>
        </w:rPr>
      </w:r>
      <w:r w:rsidRPr="005E1546">
        <w:rPr>
          <w:noProof/>
        </w:rPr>
        <w:fldChar w:fldCharType="separate"/>
      </w:r>
      <w:r w:rsidR="00F13954">
        <w:rPr>
          <w:noProof/>
        </w:rPr>
        <w:t>62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61</w:t>
      </w:r>
      <w:r>
        <w:rPr>
          <w:noProof/>
        </w:rPr>
        <w:tab/>
        <w:t>Offence—unauthorised access to protected information</w:t>
      </w:r>
      <w:r w:rsidRPr="005E1546">
        <w:rPr>
          <w:noProof/>
        </w:rPr>
        <w:tab/>
      </w:r>
      <w:r w:rsidRPr="005E1546">
        <w:rPr>
          <w:noProof/>
        </w:rPr>
        <w:fldChar w:fldCharType="begin"/>
      </w:r>
      <w:r w:rsidRPr="005E1546">
        <w:rPr>
          <w:noProof/>
        </w:rPr>
        <w:instrText xml:space="preserve"> PAGEREF _Toc102058081 \h </w:instrText>
      </w:r>
      <w:r w:rsidRPr="005E1546">
        <w:rPr>
          <w:noProof/>
        </w:rPr>
      </w:r>
      <w:r w:rsidRPr="005E1546">
        <w:rPr>
          <w:noProof/>
        </w:rPr>
        <w:fldChar w:fldCharType="separate"/>
      </w:r>
      <w:r w:rsidR="00F13954">
        <w:rPr>
          <w:noProof/>
        </w:rPr>
        <w:t>63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62</w:t>
      </w:r>
      <w:r>
        <w:rPr>
          <w:noProof/>
        </w:rPr>
        <w:tab/>
        <w:t>Offence—unauthorised use or disclosure of protected Agency information</w:t>
      </w:r>
      <w:r w:rsidRPr="005E1546">
        <w:rPr>
          <w:noProof/>
        </w:rPr>
        <w:tab/>
      </w:r>
      <w:r w:rsidRPr="005E1546">
        <w:rPr>
          <w:noProof/>
        </w:rPr>
        <w:fldChar w:fldCharType="begin"/>
      </w:r>
      <w:r w:rsidRPr="005E1546">
        <w:rPr>
          <w:noProof/>
        </w:rPr>
        <w:instrText xml:space="preserve"> PAGEREF _Toc102058082 \h </w:instrText>
      </w:r>
      <w:r w:rsidRPr="005E1546">
        <w:rPr>
          <w:noProof/>
        </w:rPr>
      </w:r>
      <w:r w:rsidRPr="005E1546">
        <w:rPr>
          <w:noProof/>
        </w:rPr>
        <w:fldChar w:fldCharType="separate"/>
      </w:r>
      <w:r w:rsidR="00F13954">
        <w:rPr>
          <w:noProof/>
        </w:rPr>
        <w:t>63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63</w:t>
      </w:r>
      <w:r>
        <w:rPr>
          <w:noProof/>
        </w:rPr>
        <w:tab/>
        <w:t>Offence—soliciting disclosure of protected Agency information</w:t>
      </w:r>
      <w:r w:rsidRPr="005E1546">
        <w:rPr>
          <w:noProof/>
        </w:rPr>
        <w:tab/>
      </w:r>
      <w:r w:rsidRPr="005E1546">
        <w:rPr>
          <w:noProof/>
        </w:rPr>
        <w:fldChar w:fldCharType="begin"/>
      </w:r>
      <w:r w:rsidRPr="005E1546">
        <w:rPr>
          <w:noProof/>
        </w:rPr>
        <w:instrText xml:space="preserve"> PAGEREF _Toc102058083 \h </w:instrText>
      </w:r>
      <w:r w:rsidRPr="005E1546">
        <w:rPr>
          <w:noProof/>
        </w:rPr>
      </w:r>
      <w:r w:rsidRPr="005E1546">
        <w:rPr>
          <w:noProof/>
        </w:rPr>
        <w:fldChar w:fldCharType="separate"/>
      </w:r>
      <w:r w:rsidR="00F13954">
        <w:rPr>
          <w:noProof/>
        </w:rPr>
        <w:t>64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64</w:t>
      </w:r>
      <w:r>
        <w:rPr>
          <w:noProof/>
        </w:rPr>
        <w:tab/>
        <w:t>Offence—offering to supply protected Agency information</w:t>
      </w:r>
      <w:r w:rsidRPr="005E1546">
        <w:rPr>
          <w:noProof/>
        </w:rPr>
        <w:tab/>
      </w:r>
      <w:r w:rsidRPr="005E1546">
        <w:rPr>
          <w:noProof/>
        </w:rPr>
        <w:fldChar w:fldCharType="begin"/>
      </w:r>
      <w:r w:rsidRPr="005E1546">
        <w:rPr>
          <w:noProof/>
        </w:rPr>
        <w:instrText xml:space="preserve"> PAGEREF _Toc102058084 \h </w:instrText>
      </w:r>
      <w:r w:rsidRPr="005E1546">
        <w:rPr>
          <w:noProof/>
        </w:rPr>
      </w:r>
      <w:r w:rsidRPr="005E1546">
        <w:rPr>
          <w:noProof/>
        </w:rPr>
        <w:fldChar w:fldCharType="separate"/>
      </w:r>
      <w:r w:rsidR="00F13954">
        <w:rPr>
          <w:noProof/>
        </w:rPr>
        <w:t>64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66</w:t>
      </w:r>
      <w:r>
        <w:rPr>
          <w:noProof/>
        </w:rPr>
        <w:tab/>
        <w:t>Disclosure of information by CEO</w:t>
      </w:r>
      <w:r w:rsidRPr="005E1546">
        <w:rPr>
          <w:noProof/>
        </w:rPr>
        <w:tab/>
      </w:r>
      <w:r w:rsidRPr="005E1546">
        <w:rPr>
          <w:noProof/>
        </w:rPr>
        <w:fldChar w:fldCharType="begin"/>
      </w:r>
      <w:r w:rsidRPr="005E1546">
        <w:rPr>
          <w:noProof/>
        </w:rPr>
        <w:instrText xml:space="preserve"> PAGEREF _Toc102058085 \h </w:instrText>
      </w:r>
      <w:r w:rsidRPr="005E1546">
        <w:rPr>
          <w:noProof/>
        </w:rPr>
      </w:r>
      <w:r w:rsidRPr="005E1546">
        <w:rPr>
          <w:noProof/>
        </w:rPr>
        <w:fldChar w:fldCharType="separate"/>
      </w:r>
      <w:r w:rsidR="00F13954">
        <w:rPr>
          <w:noProof/>
        </w:rPr>
        <w:t>65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w:t>
      </w:r>
      <w:r>
        <w:rPr>
          <w:noProof/>
        </w:rPr>
        <w:tab/>
        <w:t>National Disability Insurance Scheme rules for exercise of CEO’s disclosure powers</w:t>
      </w:r>
      <w:r w:rsidRPr="005E1546">
        <w:rPr>
          <w:noProof/>
        </w:rPr>
        <w:tab/>
      </w:r>
      <w:r w:rsidRPr="005E1546">
        <w:rPr>
          <w:noProof/>
        </w:rPr>
        <w:fldChar w:fldCharType="begin"/>
      </w:r>
      <w:r w:rsidRPr="005E1546">
        <w:rPr>
          <w:noProof/>
        </w:rPr>
        <w:instrText xml:space="preserve"> PAGEREF _Toc102058086 \h </w:instrText>
      </w:r>
      <w:r w:rsidRPr="005E1546">
        <w:rPr>
          <w:noProof/>
        </w:rPr>
      </w:r>
      <w:r w:rsidRPr="005E1546">
        <w:rPr>
          <w:noProof/>
        </w:rPr>
        <w:fldChar w:fldCharType="separate"/>
      </w:r>
      <w:r w:rsidR="00F13954">
        <w:rPr>
          <w:noProof/>
        </w:rPr>
        <w:t>66</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2—Information held by the Commission</w:t>
      </w:r>
      <w:r w:rsidRPr="005E1546">
        <w:rPr>
          <w:b w:val="0"/>
          <w:noProof/>
          <w:sz w:val="18"/>
        </w:rPr>
        <w:tab/>
      </w:r>
      <w:r w:rsidRPr="005E1546">
        <w:rPr>
          <w:b w:val="0"/>
          <w:noProof/>
          <w:sz w:val="18"/>
        </w:rPr>
        <w:fldChar w:fldCharType="begin"/>
      </w:r>
      <w:r w:rsidRPr="005E1546">
        <w:rPr>
          <w:b w:val="0"/>
          <w:noProof/>
          <w:sz w:val="18"/>
        </w:rPr>
        <w:instrText xml:space="preserve"> PAGEREF _Toc102058087 \h </w:instrText>
      </w:r>
      <w:r w:rsidRPr="005E1546">
        <w:rPr>
          <w:b w:val="0"/>
          <w:noProof/>
          <w:sz w:val="18"/>
        </w:rPr>
      </w:r>
      <w:r w:rsidRPr="005E1546">
        <w:rPr>
          <w:b w:val="0"/>
          <w:noProof/>
          <w:sz w:val="18"/>
        </w:rPr>
        <w:fldChar w:fldCharType="separate"/>
      </w:r>
      <w:r w:rsidR="00F13954">
        <w:rPr>
          <w:b w:val="0"/>
          <w:noProof/>
          <w:sz w:val="18"/>
        </w:rPr>
        <w:t>67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67A</w:t>
      </w:r>
      <w:r>
        <w:rPr>
          <w:noProof/>
        </w:rPr>
        <w:tab/>
        <w:t>Protection of information held by the Commission etc.</w:t>
      </w:r>
      <w:r w:rsidRPr="005E1546">
        <w:rPr>
          <w:noProof/>
        </w:rPr>
        <w:tab/>
      </w:r>
      <w:r w:rsidRPr="005E1546">
        <w:rPr>
          <w:noProof/>
        </w:rPr>
        <w:fldChar w:fldCharType="begin"/>
      </w:r>
      <w:r w:rsidRPr="005E1546">
        <w:rPr>
          <w:noProof/>
        </w:rPr>
        <w:instrText xml:space="preserve"> PAGEREF _Toc102058088 \h </w:instrText>
      </w:r>
      <w:r w:rsidRPr="005E1546">
        <w:rPr>
          <w:noProof/>
        </w:rPr>
      </w:r>
      <w:r w:rsidRPr="005E1546">
        <w:rPr>
          <w:noProof/>
        </w:rPr>
        <w:fldChar w:fldCharType="separate"/>
      </w:r>
      <w:r w:rsidR="00F13954">
        <w:rPr>
          <w:noProof/>
        </w:rPr>
        <w:t>67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67B</w:t>
      </w:r>
      <w:r>
        <w:rPr>
          <w:noProof/>
        </w:rPr>
        <w:tab/>
        <w:t>Offence—unauthorised use or disclosure of protected Commission information</w:t>
      </w:r>
      <w:r w:rsidRPr="005E1546">
        <w:rPr>
          <w:noProof/>
        </w:rPr>
        <w:tab/>
      </w:r>
      <w:r w:rsidRPr="005E1546">
        <w:rPr>
          <w:noProof/>
        </w:rPr>
        <w:fldChar w:fldCharType="begin"/>
      </w:r>
      <w:r w:rsidRPr="005E1546">
        <w:rPr>
          <w:noProof/>
        </w:rPr>
        <w:instrText xml:space="preserve"> PAGEREF _Toc102058089 \h </w:instrText>
      </w:r>
      <w:r w:rsidRPr="005E1546">
        <w:rPr>
          <w:noProof/>
        </w:rPr>
      </w:r>
      <w:r w:rsidRPr="005E1546">
        <w:rPr>
          <w:noProof/>
        </w:rPr>
        <w:fldChar w:fldCharType="separate"/>
      </w:r>
      <w:r w:rsidR="00F13954">
        <w:rPr>
          <w:noProof/>
        </w:rPr>
        <w:t>68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67C</w:t>
      </w:r>
      <w:r>
        <w:rPr>
          <w:noProof/>
        </w:rPr>
        <w:tab/>
        <w:t>Offence—soliciting disclosure of protected Commission information</w:t>
      </w:r>
      <w:r w:rsidRPr="005E1546">
        <w:rPr>
          <w:noProof/>
        </w:rPr>
        <w:tab/>
      </w:r>
      <w:r w:rsidRPr="005E1546">
        <w:rPr>
          <w:noProof/>
        </w:rPr>
        <w:fldChar w:fldCharType="begin"/>
      </w:r>
      <w:r w:rsidRPr="005E1546">
        <w:rPr>
          <w:noProof/>
        </w:rPr>
        <w:instrText xml:space="preserve"> PAGEREF _Toc102058090 \h </w:instrText>
      </w:r>
      <w:r w:rsidRPr="005E1546">
        <w:rPr>
          <w:noProof/>
        </w:rPr>
      </w:r>
      <w:r w:rsidRPr="005E1546">
        <w:rPr>
          <w:noProof/>
        </w:rPr>
        <w:fldChar w:fldCharType="separate"/>
      </w:r>
      <w:r w:rsidR="00F13954">
        <w:rPr>
          <w:noProof/>
        </w:rPr>
        <w:t>69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67D</w:t>
      </w:r>
      <w:r>
        <w:rPr>
          <w:noProof/>
        </w:rPr>
        <w:tab/>
        <w:t>Offence—offering to supply protected Commission information</w:t>
      </w:r>
      <w:r w:rsidRPr="005E1546">
        <w:rPr>
          <w:noProof/>
        </w:rPr>
        <w:tab/>
      </w:r>
      <w:r w:rsidRPr="005E1546">
        <w:rPr>
          <w:noProof/>
        </w:rPr>
        <w:fldChar w:fldCharType="begin"/>
      </w:r>
      <w:r w:rsidRPr="005E1546">
        <w:rPr>
          <w:noProof/>
        </w:rPr>
        <w:instrText xml:space="preserve"> PAGEREF _Toc102058091 \h </w:instrText>
      </w:r>
      <w:r w:rsidRPr="005E1546">
        <w:rPr>
          <w:noProof/>
        </w:rPr>
      </w:r>
      <w:r w:rsidRPr="005E1546">
        <w:rPr>
          <w:noProof/>
        </w:rPr>
        <w:fldChar w:fldCharType="separate"/>
      </w:r>
      <w:r w:rsidR="00F13954">
        <w:rPr>
          <w:noProof/>
        </w:rPr>
        <w:t>69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67E</w:t>
      </w:r>
      <w:r>
        <w:rPr>
          <w:noProof/>
        </w:rPr>
        <w:tab/>
        <w:t>Disclosure of information by Commissioner</w:t>
      </w:r>
      <w:r w:rsidRPr="005E1546">
        <w:rPr>
          <w:noProof/>
        </w:rPr>
        <w:tab/>
      </w:r>
      <w:r w:rsidRPr="005E1546">
        <w:rPr>
          <w:noProof/>
        </w:rPr>
        <w:fldChar w:fldCharType="begin"/>
      </w:r>
      <w:r w:rsidRPr="005E1546">
        <w:rPr>
          <w:noProof/>
        </w:rPr>
        <w:instrText xml:space="preserve"> PAGEREF _Toc102058092 \h </w:instrText>
      </w:r>
      <w:r w:rsidRPr="005E1546">
        <w:rPr>
          <w:noProof/>
        </w:rPr>
      </w:r>
      <w:r w:rsidRPr="005E1546">
        <w:rPr>
          <w:noProof/>
        </w:rPr>
        <w:fldChar w:fldCharType="separate"/>
      </w:r>
      <w:r w:rsidR="00F13954">
        <w:rPr>
          <w:noProof/>
        </w:rPr>
        <w:t>70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67F</w:t>
      </w:r>
      <w:r>
        <w:rPr>
          <w:noProof/>
        </w:rPr>
        <w:tab/>
        <w:t>National Disability Insurance Scheme rules for exercise of Commissioner’s disclosure powers</w:t>
      </w:r>
      <w:r w:rsidRPr="005E1546">
        <w:rPr>
          <w:noProof/>
        </w:rPr>
        <w:tab/>
      </w:r>
      <w:r w:rsidRPr="005E1546">
        <w:rPr>
          <w:noProof/>
        </w:rPr>
        <w:fldChar w:fldCharType="begin"/>
      </w:r>
      <w:r w:rsidRPr="005E1546">
        <w:rPr>
          <w:noProof/>
        </w:rPr>
        <w:instrText xml:space="preserve"> PAGEREF _Toc102058093 \h </w:instrText>
      </w:r>
      <w:r w:rsidRPr="005E1546">
        <w:rPr>
          <w:noProof/>
        </w:rPr>
      </w:r>
      <w:r w:rsidRPr="005E1546">
        <w:rPr>
          <w:noProof/>
        </w:rPr>
        <w:fldChar w:fldCharType="separate"/>
      </w:r>
      <w:r w:rsidR="00F13954">
        <w:rPr>
          <w:noProof/>
        </w:rPr>
        <w:t>71</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3—Information generally</w:t>
      </w:r>
      <w:r w:rsidRPr="005E1546">
        <w:rPr>
          <w:b w:val="0"/>
          <w:noProof/>
          <w:sz w:val="18"/>
        </w:rPr>
        <w:tab/>
      </w:r>
      <w:r w:rsidRPr="005E1546">
        <w:rPr>
          <w:b w:val="0"/>
          <w:noProof/>
          <w:sz w:val="18"/>
        </w:rPr>
        <w:fldChar w:fldCharType="begin"/>
      </w:r>
      <w:r w:rsidRPr="005E1546">
        <w:rPr>
          <w:b w:val="0"/>
          <w:noProof/>
          <w:sz w:val="18"/>
        </w:rPr>
        <w:instrText xml:space="preserve"> PAGEREF _Toc102058094 \h </w:instrText>
      </w:r>
      <w:r w:rsidRPr="005E1546">
        <w:rPr>
          <w:b w:val="0"/>
          <w:noProof/>
          <w:sz w:val="18"/>
        </w:rPr>
      </w:r>
      <w:r w:rsidRPr="005E1546">
        <w:rPr>
          <w:b w:val="0"/>
          <w:noProof/>
          <w:sz w:val="18"/>
        </w:rPr>
        <w:fldChar w:fldCharType="separate"/>
      </w:r>
      <w:r w:rsidR="00F13954">
        <w:rPr>
          <w:b w:val="0"/>
          <w:noProof/>
          <w:sz w:val="18"/>
        </w:rPr>
        <w:t>72</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67G</w:t>
      </w:r>
      <w:r>
        <w:rPr>
          <w:noProof/>
        </w:rPr>
        <w:tab/>
        <w:t>Protection of certain documents etc. from production to court etc.</w:t>
      </w:r>
      <w:r w:rsidRPr="005E1546">
        <w:rPr>
          <w:noProof/>
        </w:rPr>
        <w:tab/>
      </w:r>
      <w:r w:rsidRPr="005E1546">
        <w:rPr>
          <w:noProof/>
        </w:rPr>
        <w:fldChar w:fldCharType="begin"/>
      </w:r>
      <w:r w:rsidRPr="005E1546">
        <w:rPr>
          <w:noProof/>
        </w:rPr>
        <w:instrText xml:space="preserve"> PAGEREF _Toc102058095 \h </w:instrText>
      </w:r>
      <w:r w:rsidRPr="005E1546">
        <w:rPr>
          <w:noProof/>
        </w:rPr>
      </w:r>
      <w:r w:rsidRPr="005E1546">
        <w:rPr>
          <w:noProof/>
        </w:rPr>
        <w:fldChar w:fldCharType="separate"/>
      </w:r>
      <w:r w:rsidR="00F13954">
        <w:rPr>
          <w:noProof/>
        </w:rPr>
        <w:t>72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67H</w:t>
      </w:r>
      <w:r>
        <w:rPr>
          <w:noProof/>
        </w:rPr>
        <w:tab/>
        <w:t xml:space="preserve">Part does not affect the operation of the </w:t>
      </w:r>
      <w:r w:rsidRPr="00100DB0">
        <w:rPr>
          <w:i/>
          <w:noProof/>
        </w:rPr>
        <w:t>Freedom of Information Act 1982</w:t>
      </w:r>
      <w:r w:rsidRPr="005E1546">
        <w:rPr>
          <w:noProof/>
        </w:rPr>
        <w:tab/>
      </w:r>
      <w:r w:rsidRPr="005E1546">
        <w:rPr>
          <w:noProof/>
        </w:rPr>
        <w:fldChar w:fldCharType="begin"/>
      </w:r>
      <w:r w:rsidRPr="005E1546">
        <w:rPr>
          <w:noProof/>
        </w:rPr>
        <w:instrText xml:space="preserve"> PAGEREF _Toc102058096 \h </w:instrText>
      </w:r>
      <w:r w:rsidRPr="005E1546">
        <w:rPr>
          <w:noProof/>
        </w:rPr>
      </w:r>
      <w:r w:rsidRPr="005E1546">
        <w:rPr>
          <w:noProof/>
        </w:rPr>
        <w:fldChar w:fldCharType="separate"/>
      </w:r>
      <w:r w:rsidR="00F13954">
        <w:rPr>
          <w:noProof/>
        </w:rPr>
        <w:t>72</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3A—NDIS providers</w:t>
      </w:r>
      <w:r w:rsidRPr="005E1546">
        <w:rPr>
          <w:b w:val="0"/>
          <w:noProof/>
          <w:sz w:val="18"/>
        </w:rPr>
        <w:tab/>
      </w:r>
      <w:r w:rsidRPr="005E1546">
        <w:rPr>
          <w:b w:val="0"/>
          <w:noProof/>
          <w:sz w:val="18"/>
        </w:rPr>
        <w:fldChar w:fldCharType="begin"/>
      </w:r>
      <w:r w:rsidRPr="005E1546">
        <w:rPr>
          <w:b w:val="0"/>
          <w:noProof/>
          <w:sz w:val="18"/>
        </w:rPr>
        <w:instrText xml:space="preserve"> PAGEREF _Toc102058097 \h </w:instrText>
      </w:r>
      <w:r w:rsidRPr="005E1546">
        <w:rPr>
          <w:b w:val="0"/>
          <w:noProof/>
          <w:sz w:val="18"/>
        </w:rPr>
      </w:r>
      <w:r w:rsidRPr="005E1546">
        <w:rPr>
          <w:b w:val="0"/>
          <w:noProof/>
          <w:sz w:val="18"/>
        </w:rPr>
        <w:fldChar w:fldCharType="separate"/>
      </w:r>
      <w:r w:rsidR="00F13954">
        <w:rPr>
          <w:b w:val="0"/>
          <w:noProof/>
          <w:sz w:val="18"/>
        </w:rPr>
        <w:t>73</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2—Registered NDIS providers</w:t>
      </w:r>
      <w:r w:rsidRPr="005E1546">
        <w:rPr>
          <w:b w:val="0"/>
          <w:noProof/>
          <w:sz w:val="18"/>
        </w:rPr>
        <w:tab/>
      </w:r>
      <w:r w:rsidRPr="005E1546">
        <w:rPr>
          <w:b w:val="0"/>
          <w:noProof/>
          <w:sz w:val="18"/>
        </w:rPr>
        <w:fldChar w:fldCharType="begin"/>
      </w:r>
      <w:r w:rsidRPr="005E1546">
        <w:rPr>
          <w:b w:val="0"/>
          <w:noProof/>
          <w:sz w:val="18"/>
        </w:rPr>
        <w:instrText xml:space="preserve"> PAGEREF _Toc102058098 \h </w:instrText>
      </w:r>
      <w:r w:rsidRPr="005E1546">
        <w:rPr>
          <w:b w:val="0"/>
          <w:noProof/>
          <w:sz w:val="18"/>
        </w:rPr>
      </w:r>
      <w:r w:rsidRPr="005E1546">
        <w:rPr>
          <w:b w:val="0"/>
          <w:noProof/>
          <w:sz w:val="18"/>
        </w:rPr>
        <w:fldChar w:fldCharType="separate"/>
      </w:r>
      <w:r w:rsidR="00F13954">
        <w:rPr>
          <w:b w:val="0"/>
          <w:noProof/>
          <w:sz w:val="18"/>
        </w:rPr>
        <w:t>73</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73B</w:t>
      </w:r>
      <w:r>
        <w:rPr>
          <w:noProof/>
        </w:rPr>
        <w:tab/>
        <w:t>Requirement to be a registered NDIS provider</w:t>
      </w:r>
      <w:r w:rsidRPr="005E1546">
        <w:rPr>
          <w:noProof/>
        </w:rPr>
        <w:tab/>
      </w:r>
      <w:r w:rsidRPr="005E1546">
        <w:rPr>
          <w:noProof/>
        </w:rPr>
        <w:fldChar w:fldCharType="begin"/>
      </w:r>
      <w:r w:rsidRPr="005E1546">
        <w:rPr>
          <w:noProof/>
        </w:rPr>
        <w:instrText xml:space="preserve"> PAGEREF _Toc102058099 \h </w:instrText>
      </w:r>
      <w:r w:rsidRPr="005E1546">
        <w:rPr>
          <w:noProof/>
        </w:rPr>
      </w:r>
      <w:r w:rsidRPr="005E1546">
        <w:rPr>
          <w:noProof/>
        </w:rPr>
        <w:fldChar w:fldCharType="separate"/>
      </w:r>
      <w:r w:rsidR="00F13954">
        <w:rPr>
          <w:noProof/>
        </w:rPr>
        <w:t>73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73C</w:t>
      </w:r>
      <w:r>
        <w:rPr>
          <w:noProof/>
        </w:rPr>
        <w:tab/>
        <w:t>Application to be a registered NDIS provider</w:t>
      </w:r>
      <w:r w:rsidRPr="005E1546">
        <w:rPr>
          <w:noProof/>
        </w:rPr>
        <w:tab/>
      </w:r>
      <w:r w:rsidRPr="005E1546">
        <w:rPr>
          <w:noProof/>
        </w:rPr>
        <w:fldChar w:fldCharType="begin"/>
      </w:r>
      <w:r w:rsidRPr="005E1546">
        <w:rPr>
          <w:noProof/>
        </w:rPr>
        <w:instrText xml:space="preserve"> PAGEREF _Toc102058100 \h </w:instrText>
      </w:r>
      <w:r w:rsidRPr="005E1546">
        <w:rPr>
          <w:noProof/>
        </w:rPr>
      </w:r>
      <w:r w:rsidRPr="005E1546">
        <w:rPr>
          <w:noProof/>
        </w:rPr>
        <w:fldChar w:fldCharType="separate"/>
      </w:r>
      <w:r w:rsidR="00F13954">
        <w:rPr>
          <w:noProof/>
        </w:rPr>
        <w:t>73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73D</w:t>
      </w:r>
      <w:r>
        <w:rPr>
          <w:noProof/>
        </w:rPr>
        <w:tab/>
        <w:t>False or misleading information or documents in application</w:t>
      </w:r>
      <w:r w:rsidRPr="005E1546">
        <w:rPr>
          <w:noProof/>
        </w:rPr>
        <w:tab/>
      </w:r>
      <w:r w:rsidRPr="005E1546">
        <w:rPr>
          <w:noProof/>
        </w:rPr>
        <w:fldChar w:fldCharType="begin"/>
      </w:r>
      <w:r w:rsidRPr="005E1546">
        <w:rPr>
          <w:noProof/>
        </w:rPr>
        <w:instrText xml:space="preserve"> PAGEREF _Toc102058101 \h </w:instrText>
      </w:r>
      <w:r w:rsidRPr="005E1546">
        <w:rPr>
          <w:noProof/>
        </w:rPr>
      </w:r>
      <w:r w:rsidRPr="005E1546">
        <w:rPr>
          <w:noProof/>
        </w:rPr>
        <w:fldChar w:fldCharType="separate"/>
      </w:r>
      <w:r w:rsidR="00F13954">
        <w:rPr>
          <w:noProof/>
        </w:rPr>
        <w:t>74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73E</w:t>
      </w:r>
      <w:r>
        <w:rPr>
          <w:noProof/>
        </w:rPr>
        <w:tab/>
        <w:t>Registration as a registered NDIS provider</w:t>
      </w:r>
      <w:r w:rsidRPr="005E1546">
        <w:rPr>
          <w:noProof/>
        </w:rPr>
        <w:tab/>
      </w:r>
      <w:r w:rsidRPr="005E1546">
        <w:rPr>
          <w:noProof/>
        </w:rPr>
        <w:fldChar w:fldCharType="begin"/>
      </w:r>
      <w:r w:rsidRPr="005E1546">
        <w:rPr>
          <w:noProof/>
        </w:rPr>
        <w:instrText xml:space="preserve"> PAGEREF _Toc102058102 \h </w:instrText>
      </w:r>
      <w:r w:rsidRPr="005E1546">
        <w:rPr>
          <w:noProof/>
        </w:rPr>
      </w:r>
      <w:r w:rsidRPr="005E1546">
        <w:rPr>
          <w:noProof/>
        </w:rPr>
        <w:fldChar w:fldCharType="separate"/>
      </w:r>
      <w:r w:rsidR="00F13954">
        <w:rPr>
          <w:noProof/>
        </w:rPr>
        <w:t>75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73F</w:t>
      </w:r>
      <w:r>
        <w:rPr>
          <w:noProof/>
        </w:rPr>
        <w:tab/>
        <w:t>Registration is subject to conditions</w:t>
      </w:r>
      <w:r w:rsidRPr="005E1546">
        <w:rPr>
          <w:noProof/>
        </w:rPr>
        <w:tab/>
      </w:r>
      <w:r w:rsidRPr="005E1546">
        <w:rPr>
          <w:noProof/>
        </w:rPr>
        <w:fldChar w:fldCharType="begin"/>
      </w:r>
      <w:r w:rsidRPr="005E1546">
        <w:rPr>
          <w:noProof/>
        </w:rPr>
        <w:instrText xml:space="preserve"> PAGEREF _Toc102058103 \h </w:instrText>
      </w:r>
      <w:r w:rsidRPr="005E1546">
        <w:rPr>
          <w:noProof/>
        </w:rPr>
      </w:r>
      <w:r w:rsidRPr="005E1546">
        <w:rPr>
          <w:noProof/>
        </w:rPr>
        <w:fldChar w:fldCharType="separate"/>
      </w:r>
      <w:r w:rsidR="00F13954">
        <w:rPr>
          <w:noProof/>
        </w:rPr>
        <w:t>77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73G</w:t>
      </w:r>
      <w:r>
        <w:rPr>
          <w:noProof/>
        </w:rPr>
        <w:tab/>
        <w:t>Conditions specified in certificate of registration</w:t>
      </w:r>
      <w:r w:rsidRPr="005E1546">
        <w:rPr>
          <w:noProof/>
        </w:rPr>
        <w:tab/>
      </w:r>
      <w:r w:rsidRPr="005E1546">
        <w:rPr>
          <w:noProof/>
        </w:rPr>
        <w:fldChar w:fldCharType="begin"/>
      </w:r>
      <w:r w:rsidRPr="005E1546">
        <w:rPr>
          <w:noProof/>
        </w:rPr>
        <w:instrText xml:space="preserve"> PAGEREF _Toc102058104 \h </w:instrText>
      </w:r>
      <w:r w:rsidRPr="005E1546">
        <w:rPr>
          <w:noProof/>
        </w:rPr>
      </w:r>
      <w:r w:rsidRPr="005E1546">
        <w:rPr>
          <w:noProof/>
        </w:rPr>
        <w:fldChar w:fldCharType="separate"/>
      </w:r>
      <w:r w:rsidR="00F13954">
        <w:rPr>
          <w:noProof/>
        </w:rPr>
        <w:t>78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73H</w:t>
      </w:r>
      <w:r>
        <w:rPr>
          <w:noProof/>
        </w:rPr>
        <w:tab/>
        <w:t>Conditions determined by NDIS rules</w:t>
      </w:r>
      <w:r w:rsidRPr="005E1546">
        <w:rPr>
          <w:noProof/>
        </w:rPr>
        <w:tab/>
      </w:r>
      <w:r w:rsidRPr="005E1546">
        <w:rPr>
          <w:noProof/>
        </w:rPr>
        <w:fldChar w:fldCharType="begin"/>
      </w:r>
      <w:r w:rsidRPr="005E1546">
        <w:rPr>
          <w:noProof/>
        </w:rPr>
        <w:instrText xml:space="preserve"> PAGEREF _Toc102058105 \h </w:instrText>
      </w:r>
      <w:r w:rsidRPr="005E1546">
        <w:rPr>
          <w:noProof/>
        </w:rPr>
      </w:r>
      <w:r w:rsidRPr="005E1546">
        <w:rPr>
          <w:noProof/>
        </w:rPr>
        <w:fldChar w:fldCharType="separate"/>
      </w:r>
      <w:r w:rsidR="00F13954">
        <w:rPr>
          <w:noProof/>
        </w:rPr>
        <w:t>79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73J</w:t>
      </w:r>
      <w:r>
        <w:rPr>
          <w:noProof/>
        </w:rPr>
        <w:tab/>
        <w:t>Registered NDIS providers must comply with conditions of registration</w:t>
      </w:r>
      <w:r w:rsidRPr="005E1546">
        <w:rPr>
          <w:noProof/>
        </w:rPr>
        <w:tab/>
      </w:r>
      <w:r w:rsidRPr="005E1546">
        <w:rPr>
          <w:noProof/>
        </w:rPr>
        <w:fldChar w:fldCharType="begin"/>
      </w:r>
      <w:r w:rsidRPr="005E1546">
        <w:rPr>
          <w:noProof/>
        </w:rPr>
        <w:instrText xml:space="preserve"> PAGEREF _Toc102058106 \h </w:instrText>
      </w:r>
      <w:r w:rsidRPr="005E1546">
        <w:rPr>
          <w:noProof/>
        </w:rPr>
      </w:r>
      <w:r w:rsidRPr="005E1546">
        <w:rPr>
          <w:noProof/>
        </w:rPr>
        <w:fldChar w:fldCharType="separate"/>
      </w:r>
      <w:r w:rsidR="00F13954">
        <w:rPr>
          <w:noProof/>
        </w:rPr>
        <w:t>79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73K</w:t>
      </w:r>
      <w:r>
        <w:rPr>
          <w:noProof/>
        </w:rPr>
        <w:tab/>
        <w:t>Extension of period for which registration is in force</w:t>
      </w:r>
      <w:r w:rsidRPr="005E1546">
        <w:rPr>
          <w:noProof/>
        </w:rPr>
        <w:tab/>
      </w:r>
      <w:r w:rsidRPr="005E1546">
        <w:rPr>
          <w:noProof/>
        </w:rPr>
        <w:fldChar w:fldCharType="begin"/>
      </w:r>
      <w:r w:rsidRPr="005E1546">
        <w:rPr>
          <w:noProof/>
        </w:rPr>
        <w:instrText xml:space="preserve"> PAGEREF _Toc102058107 \h </w:instrText>
      </w:r>
      <w:r w:rsidRPr="005E1546">
        <w:rPr>
          <w:noProof/>
        </w:rPr>
      </w:r>
      <w:r w:rsidRPr="005E1546">
        <w:rPr>
          <w:noProof/>
        </w:rPr>
        <w:fldChar w:fldCharType="separate"/>
      </w:r>
      <w:r w:rsidR="00F13954">
        <w:rPr>
          <w:noProof/>
        </w:rPr>
        <w:t>79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73L</w:t>
      </w:r>
      <w:r>
        <w:rPr>
          <w:noProof/>
        </w:rPr>
        <w:tab/>
        <w:t>Variation of registration</w:t>
      </w:r>
      <w:r w:rsidRPr="005E1546">
        <w:rPr>
          <w:noProof/>
        </w:rPr>
        <w:tab/>
      </w:r>
      <w:r w:rsidRPr="005E1546">
        <w:rPr>
          <w:noProof/>
        </w:rPr>
        <w:fldChar w:fldCharType="begin"/>
      </w:r>
      <w:r w:rsidRPr="005E1546">
        <w:rPr>
          <w:noProof/>
        </w:rPr>
        <w:instrText xml:space="preserve"> PAGEREF _Toc102058108 \h </w:instrText>
      </w:r>
      <w:r w:rsidRPr="005E1546">
        <w:rPr>
          <w:noProof/>
        </w:rPr>
      </w:r>
      <w:r w:rsidRPr="005E1546">
        <w:rPr>
          <w:noProof/>
        </w:rPr>
        <w:fldChar w:fldCharType="separate"/>
      </w:r>
      <w:r w:rsidR="00F13954">
        <w:rPr>
          <w:noProof/>
        </w:rPr>
        <w:t>79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73M</w:t>
      </w:r>
      <w:r>
        <w:rPr>
          <w:noProof/>
        </w:rPr>
        <w:tab/>
        <w:t>Application for variation of registration</w:t>
      </w:r>
      <w:r w:rsidRPr="005E1546">
        <w:rPr>
          <w:noProof/>
        </w:rPr>
        <w:tab/>
      </w:r>
      <w:r w:rsidRPr="005E1546">
        <w:rPr>
          <w:noProof/>
        </w:rPr>
        <w:fldChar w:fldCharType="begin"/>
      </w:r>
      <w:r w:rsidRPr="005E1546">
        <w:rPr>
          <w:noProof/>
        </w:rPr>
        <w:instrText xml:space="preserve"> PAGEREF _Toc102058109 \h </w:instrText>
      </w:r>
      <w:r w:rsidRPr="005E1546">
        <w:rPr>
          <w:noProof/>
        </w:rPr>
      </w:r>
      <w:r w:rsidRPr="005E1546">
        <w:rPr>
          <w:noProof/>
        </w:rPr>
        <w:fldChar w:fldCharType="separate"/>
      </w:r>
      <w:r w:rsidR="00F13954">
        <w:rPr>
          <w:noProof/>
        </w:rPr>
        <w:t>80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73N</w:t>
      </w:r>
      <w:r>
        <w:rPr>
          <w:noProof/>
        </w:rPr>
        <w:tab/>
        <w:t>Suspension of registration</w:t>
      </w:r>
      <w:r w:rsidRPr="005E1546">
        <w:rPr>
          <w:noProof/>
        </w:rPr>
        <w:tab/>
      </w:r>
      <w:r w:rsidRPr="005E1546">
        <w:rPr>
          <w:noProof/>
        </w:rPr>
        <w:fldChar w:fldCharType="begin"/>
      </w:r>
      <w:r w:rsidRPr="005E1546">
        <w:rPr>
          <w:noProof/>
        </w:rPr>
        <w:instrText xml:space="preserve"> PAGEREF _Toc102058110 \h </w:instrText>
      </w:r>
      <w:r w:rsidRPr="005E1546">
        <w:rPr>
          <w:noProof/>
        </w:rPr>
      </w:r>
      <w:r w:rsidRPr="005E1546">
        <w:rPr>
          <w:noProof/>
        </w:rPr>
        <w:fldChar w:fldCharType="separate"/>
      </w:r>
      <w:r w:rsidR="00F13954">
        <w:rPr>
          <w:noProof/>
        </w:rPr>
        <w:t>81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73P</w:t>
      </w:r>
      <w:r>
        <w:rPr>
          <w:noProof/>
        </w:rPr>
        <w:tab/>
        <w:t>Revocation of registration</w:t>
      </w:r>
      <w:r w:rsidRPr="005E1546">
        <w:rPr>
          <w:noProof/>
        </w:rPr>
        <w:tab/>
      </w:r>
      <w:r w:rsidRPr="005E1546">
        <w:rPr>
          <w:noProof/>
        </w:rPr>
        <w:fldChar w:fldCharType="begin"/>
      </w:r>
      <w:r w:rsidRPr="005E1546">
        <w:rPr>
          <w:noProof/>
        </w:rPr>
        <w:instrText xml:space="preserve"> PAGEREF _Toc102058111 \h </w:instrText>
      </w:r>
      <w:r w:rsidRPr="005E1546">
        <w:rPr>
          <w:noProof/>
        </w:rPr>
      </w:r>
      <w:r w:rsidRPr="005E1546">
        <w:rPr>
          <w:noProof/>
        </w:rPr>
        <w:fldChar w:fldCharType="separate"/>
      </w:r>
      <w:r w:rsidR="00F13954">
        <w:rPr>
          <w:noProof/>
        </w:rPr>
        <w:t>83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73Q</w:t>
      </w:r>
      <w:r>
        <w:rPr>
          <w:noProof/>
        </w:rPr>
        <w:tab/>
        <w:t>Record keeping by registered NDIS providers</w:t>
      </w:r>
      <w:r w:rsidRPr="005E1546">
        <w:rPr>
          <w:noProof/>
        </w:rPr>
        <w:tab/>
      </w:r>
      <w:r w:rsidRPr="005E1546">
        <w:rPr>
          <w:noProof/>
        </w:rPr>
        <w:fldChar w:fldCharType="begin"/>
      </w:r>
      <w:r w:rsidRPr="005E1546">
        <w:rPr>
          <w:noProof/>
        </w:rPr>
        <w:instrText xml:space="preserve"> PAGEREF _Toc102058112 \h </w:instrText>
      </w:r>
      <w:r w:rsidRPr="005E1546">
        <w:rPr>
          <w:noProof/>
        </w:rPr>
      </w:r>
      <w:r w:rsidRPr="005E1546">
        <w:rPr>
          <w:noProof/>
        </w:rPr>
        <w:fldChar w:fldCharType="separate"/>
      </w:r>
      <w:r w:rsidR="00F13954">
        <w:rPr>
          <w:noProof/>
        </w:rPr>
        <w:t>85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73R</w:t>
      </w:r>
      <w:r>
        <w:rPr>
          <w:noProof/>
        </w:rPr>
        <w:tab/>
        <w:t>Record keeping by former registered NDIS providers</w:t>
      </w:r>
      <w:r w:rsidRPr="005E1546">
        <w:rPr>
          <w:noProof/>
        </w:rPr>
        <w:tab/>
      </w:r>
      <w:r w:rsidRPr="005E1546">
        <w:rPr>
          <w:noProof/>
        </w:rPr>
        <w:fldChar w:fldCharType="begin"/>
      </w:r>
      <w:r w:rsidRPr="005E1546">
        <w:rPr>
          <w:noProof/>
        </w:rPr>
        <w:instrText xml:space="preserve"> PAGEREF _Toc102058113 \h </w:instrText>
      </w:r>
      <w:r w:rsidRPr="005E1546">
        <w:rPr>
          <w:noProof/>
        </w:rPr>
      </w:r>
      <w:r w:rsidRPr="005E1546">
        <w:rPr>
          <w:noProof/>
        </w:rPr>
        <w:fldChar w:fldCharType="separate"/>
      </w:r>
      <w:r w:rsidR="00F13954">
        <w:rPr>
          <w:noProof/>
        </w:rPr>
        <w:t>85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73S</w:t>
      </w:r>
      <w:r>
        <w:rPr>
          <w:noProof/>
        </w:rPr>
        <w:tab/>
        <w:t>Grants of financial assistance in relation to registration</w:t>
      </w:r>
      <w:r w:rsidRPr="005E1546">
        <w:rPr>
          <w:noProof/>
        </w:rPr>
        <w:tab/>
      </w:r>
      <w:r w:rsidRPr="005E1546">
        <w:rPr>
          <w:noProof/>
        </w:rPr>
        <w:fldChar w:fldCharType="begin"/>
      </w:r>
      <w:r w:rsidRPr="005E1546">
        <w:rPr>
          <w:noProof/>
        </w:rPr>
        <w:instrText xml:space="preserve"> PAGEREF _Toc102058114 \h </w:instrText>
      </w:r>
      <w:r w:rsidRPr="005E1546">
        <w:rPr>
          <w:noProof/>
        </w:rPr>
      </w:r>
      <w:r w:rsidRPr="005E1546">
        <w:rPr>
          <w:noProof/>
        </w:rPr>
        <w:fldChar w:fldCharType="separate"/>
      </w:r>
      <w:r w:rsidR="00F13954">
        <w:rPr>
          <w:noProof/>
        </w:rPr>
        <w:t>85</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3—Quality assurance</w:t>
      </w:r>
      <w:r w:rsidRPr="005E1546">
        <w:rPr>
          <w:b w:val="0"/>
          <w:noProof/>
          <w:sz w:val="18"/>
        </w:rPr>
        <w:tab/>
      </w:r>
      <w:r w:rsidRPr="005E1546">
        <w:rPr>
          <w:b w:val="0"/>
          <w:noProof/>
          <w:sz w:val="18"/>
        </w:rPr>
        <w:fldChar w:fldCharType="begin"/>
      </w:r>
      <w:r w:rsidRPr="005E1546">
        <w:rPr>
          <w:b w:val="0"/>
          <w:noProof/>
          <w:sz w:val="18"/>
        </w:rPr>
        <w:instrText xml:space="preserve"> PAGEREF _Toc102058115 \h </w:instrText>
      </w:r>
      <w:r w:rsidRPr="005E1546">
        <w:rPr>
          <w:b w:val="0"/>
          <w:noProof/>
          <w:sz w:val="18"/>
        </w:rPr>
      </w:r>
      <w:r w:rsidRPr="005E1546">
        <w:rPr>
          <w:b w:val="0"/>
          <w:noProof/>
          <w:sz w:val="18"/>
        </w:rPr>
        <w:fldChar w:fldCharType="separate"/>
      </w:r>
      <w:r w:rsidR="00F13954">
        <w:rPr>
          <w:b w:val="0"/>
          <w:noProof/>
          <w:sz w:val="18"/>
        </w:rPr>
        <w:t>86</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73T</w:t>
      </w:r>
      <w:r>
        <w:rPr>
          <w:noProof/>
        </w:rPr>
        <w:tab/>
        <w:t>NDIS Practice Standards</w:t>
      </w:r>
      <w:r w:rsidRPr="005E1546">
        <w:rPr>
          <w:noProof/>
        </w:rPr>
        <w:tab/>
      </w:r>
      <w:r w:rsidRPr="005E1546">
        <w:rPr>
          <w:noProof/>
        </w:rPr>
        <w:fldChar w:fldCharType="begin"/>
      </w:r>
      <w:r w:rsidRPr="005E1546">
        <w:rPr>
          <w:noProof/>
        </w:rPr>
        <w:instrText xml:space="preserve"> PAGEREF _Toc102058116 \h </w:instrText>
      </w:r>
      <w:r w:rsidRPr="005E1546">
        <w:rPr>
          <w:noProof/>
        </w:rPr>
      </w:r>
      <w:r w:rsidRPr="005E1546">
        <w:rPr>
          <w:noProof/>
        </w:rPr>
        <w:fldChar w:fldCharType="separate"/>
      </w:r>
      <w:r w:rsidR="00F13954">
        <w:rPr>
          <w:noProof/>
        </w:rPr>
        <w:t>86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73U</w:t>
      </w:r>
      <w:r>
        <w:rPr>
          <w:noProof/>
        </w:rPr>
        <w:tab/>
        <w:t>Approved quality auditors</w:t>
      </w:r>
      <w:r w:rsidRPr="005E1546">
        <w:rPr>
          <w:noProof/>
        </w:rPr>
        <w:tab/>
      </w:r>
      <w:r w:rsidRPr="005E1546">
        <w:rPr>
          <w:noProof/>
        </w:rPr>
        <w:fldChar w:fldCharType="begin"/>
      </w:r>
      <w:r w:rsidRPr="005E1546">
        <w:rPr>
          <w:noProof/>
        </w:rPr>
        <w:instrText xml:space="preserve"> PAGEREF _Toc102058117 \h </w:instrText>
      </w:r>
      <w:r w:rsidRPr="005E1546">
        <w:rPr>
          <w:noProof/>
        </w:rPr>
      </w:r>
      <w:r w:rsidRPr="005E1546">
        <w:rPr>
          <w:noProof/>
        </w:rPr>
        <w:fldChar w:fldCharType="separate"/>
      </w:r>
      <w:r w:rsidR="00F13954">
        <w:rPr>
          <w:noProof/>
        </w:rPr>
        <w:t>86</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4—NDIS Code of Conduct</w:t>
      </w:r>
      <w:r w:rsidRPr="005E1546">
        <w:rPr>
          <w:b w:val="0"/>
          <w:noProof/>
          <w:sz w:val="18"/>
        </w:rPr>
        <w:tab/>
      </w:r>
      <w:r w:rsidRPr="005E1546">
        <w:rPr>
          <w:b w:val="0"/>
          <w:noProof/>
          <w:sz w:val="18"/>
        </w:rPr>
        <w:fldChar w:fldCharType="begin"/>
      </w:r>
      <w:r w:rsidRPr="005E1546">
        <w:rPr>
          <w:b w:val="0"/>
          <w:noProof/>
          <w:sz w:val="18"/>
        </w:rPr>
        <w:instrText xml:space="preserve"> PAGEREF _Toc102058118 \h </w:instrText>
      </w:r>
      <w:r w:rsidRPr="005E1546">
        <w:rPr>
          <w:b w:val="0"/>
          <w:noProof/>
          <w:sz w:val="18"/>
        </w:rPr>
      </w:r>
      <w:r w:rsidRPr="005E1546">
        <w:rPr>
          <w:b w:val="0"/>
          <w:noProof/>
          <w:sz w:val="18"/>
        </w:rPr>
        <w:fldChar w:fldCharType="separate"/>
      </w:r>
      <w:r w:rsidR="00F13954">
        <w:rPr>
          <w:b w:val="0"/>
          <w:noProof/>
          <w:sz w:val="18"/>
        </w:rPr>
        <w:t>88</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73V</w:t>
      </w:r>
      <w:r>
        <w:rPr>
          <w:noProof/>
        </w:rPr>
        <w:tab/>
        <w:t>NDIS Code of Conduct</w:t>
      </w:r>
      <w:r w:rsidRPr="005E1546">
        <w:rPr>
          <w:noProof/>
        </w:rPr>
        <w:tab/>
      </w:r>
      <w:r w:rsidRPr="005E1546">
        <w:rPr>
          <w:noProof/>
        </w:rPr>
        <w:fldChar w:fldCharType="begin"/>
      </w:r>
      <w:r w:rsidRPr="005E1546">
        <w:rPr>
          <w:noProof/>
        </w:rPr>
        <w:instrText xml:space="preserve"> PAGEREF _Toc102058119 \h </w:instrText>
      </w:r>
      <w:r w:rsidRPr="005E1546">
        <w:rPr>
          <w:noProof/>
        </w:rPr>
      </w:r>
      <w:r w:rsidRPr="005E1546">
        <w:rPr>
          <w:noProof/>
        </w:rPr>
        <w:fldChar w:fldCharType="separate"/>
      </w:r>
      <w:r w:rsidR="00F13954">
        <w:rPr>
          <w:noProof/>
        </w:rPr>
        <w:t>88</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5—Complaints management and resolution</w:t>
      </w:r>
      <w:r w:rsidRPr="005E1546">
        <w:rPr>
          <w:b w:val="0"/>
          <w:noProof/>
          <w:sz w:val="18"/>
        </w:rPr>
        <w:tab/>
      </w:r>
      <w:r w:rsidRPr="005E1546">
        <w:rPr>
          <w:b w:val="0"/>
          <w:noProof/>
          <w:sz w:val="18"/>
        </w:rPr>
        <w:fldChar w:fldCharType="begin"/>
      </w:r>
      <w:r w:rsidRPr="005E1546">
        <w:rPr>
          <w:b w:val="0"/>
          <w:noProof/>
          <w:sz w:val="18"/>
        </w:rPr>
        <w:instrText xml:space="preserve"> PAGEREF _Toc102058120 \h </w:instrText>
      </w:r>
      <w:r w:rsidRPr="005E1546">
        <w:rPr>
          <w:b w:val="0"/>
          <w:noProof/>
          <w:sz w:val="18"/>
        </w:rPr>
      </w:r>
      <w:r w:rsidRPr="005E1546">
        <w:rPr>
          <w:b w:val="0"/>
          <w:noProof/>
          <w:sz w:val="18"/>
        </w:rPr>
        <w:fldChar w:fldCharType="separate"/>
      </w:r>
      <w:r w:rsidR="00F13954">
        <w:rPr>
          <w:b w:val="0"/>
          <w:noProof/>
          <w:sz w:val="18"/>
        </w:rPr>
        <w:t>89</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73W</w:t>
      </w:r>
      <w:r>
        <w:rPr>
          <w:noProof/>
        </w:rPr>
        <w:tab/>
        <w:t>Complaints management and resolution system—registered NDIS providers</w:t>
      </w:r>
      <w:r w:rsidRPr="005E1546">
        <w:rPr>
          <w:noProof/>
        </w:rPr>
        <w:tab/>
      </w:r>
      <w:r w:rsidRPr="005E1546">
        <w:rPr>
          <w:noProof/>
        </w:rPr>
        <w:fldChar w:fldCharType="begin"/>
      </w:r>
      <w:r w:rsidRPr="005E1546">
        <w:rPr>
          <w:noProof/>
        </w:rPr>
        <w:instrText xml:space="preserve"> PAGEREF _Toc102058121 \h </w:instrText>
      </w:r>
      <w:r w:rsidRPr="005E1546">
        <w:rPr>
          <w:noProof/>
        </w:rPr>
      </w:r>
      <w:r w:rsidRPr="005E1546">
        <w:rPr>
          <w:noProof/>
        </w:rPr>
        <w:fldChar w:fldCharType="separate"/>
      </w:r>
      <w:r w:rsidR="00F13954">
        <w:rPr>
          <w:noProof/>
        </w:rPr>
        <w:t>89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73X</w:t>
      </w:r>
      <w:r>
        <w:rPr>
          <w:noProof/>
        </w:rPr>
        <w:tab/>
        <w:t>Arrangements relating to the management and resolution of complaints</w:t>
      </w:r>
      <w:r w:rsidRPr="005E1546">
        <w:rPr>
          <w:noProof/>
        </w:rPr>
        <w:tab/>
      </w:r>
      <w:r w:rsidRPr="005E1546">
        <w:rPr>
          <w:noProof/>
        </w:rPr>
        <w:fldChar w:fldCharType="begin"/>
      </w:r>
      <w:r w:rsidRPr="005E1546">
        <w:rPr>
          <w:noProof/>
        </w:rPr>
        <w:instrText xml:space="preserve"> PAGEREF _Toc102058122 \h </w:instrText>
      </w:r>
      <w:r w:rsidRPr="005E1546">
        <w:rPr>
          <w:noProof/>
        </w:rPr>
      </w:r>
      <w:r w:rsidRPr="005E1546">
        <w:rPr>
          <w:noProof/>
        </w:rPr>
        <w:fldChar w:fldCharType="separate"/>
      </w:r>
      <w:r w:rsidR="00F13954">
        <w:rPr>
          <w:noProof/>
        </w:rPr>
        <w:t>89</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6—Incident management—registered NDIS providers</w:t>
      </w:r>
      <w:r w:rsidRPr="005E1546">
        <w:rPr>
          <w:b w:val="0"/>
          <w:noProof/>
          <w:sz w:val="18"/>
        </w:rPr>
        <w:tab/>
      </w:r>
      <w:r w:rsidRPr="005E1546">
        <w:rPr>
          <w:b w:val="0"/>
          <w:noProof/>
          <w:sz w:val="18"/>
        </w:rPr>
        <w:fldChar w:fldCharType="begin"/>
      </w:r>
      <w:r w:rsidRPr="005E1546">
        <w:rPr>
          <w:b w:val="0"/>
          <w:noProof/>
          <w:sz w:val="18"/>
        </w:rPr>
        <w:instrText xml:space="preserve"> PAGEREF _Toc102058123 \h </w:instrText>
      </w:r>
      <w:r w:rsidRPr="005E1546">
        <w:rPr>
          <w:b w:val="0"/>
          <w:noProof/>
          <w:sz w:val="18"/>
        </w:rPr>
      </w:r>
      <w:r w:rsidRPr="005E1546">
        <w:rPr>
          <w:b w:val="0"/>
          <w:noProof/>
          <w:sz w:val="18"/>
        </w:rPr>
        <w:fldChar w:fldCharType="separate"/>
      </w:r>
      <w:r w:rsidR="00F13954">
        <w:rPr>
          <w:b w:val="0"/>
          <w:noProof/>
          <w:sz w:val="18"/>
        </w:rPr>
        <w:t>91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73Y</w:t>
      </w:r>
      <w:r>
        <w:rPr>
          <w:noProof/>
        </w:rPr>
        <w:tab/>
        <w:t>Incident management system</w:t>
      </w:r>
      <w:r w:rsidRPr="005E1546">
        <w:rPr>
          <w:noProof/>
        </w:rPr>
        <w:tab/>
      </w:r>
      <w:r w:rsidRPr="005E1546">
        <w:rPr>
          <w:noProof/>
        </w:rPr>
        <w:fldChar w:fldCharType="begin"/>
      </w:r>
      <w:r w:rsidRPr="005E1546">
        <w:rPr>
          <w:noProof/>
        </w:rPr>
        <w:instrText xml:space="preserve"> PAGEREF _Toc102058124 \h </w:instrText>
      </w:r>
      <w:r w:rsidRPr="005E1546">
        <w:rPr>
          <w:noProof/>
        </w:rPr>
      </w:r>
      <w:r w:rsidRPr="005E1546">
        <w:rPr>
          <w:noProof/>
        </w:rPr>
        <w:fldChar w:fldCharType="separate"/>
      </w:r>
      <w:r w:rsidR="00F13954">
        <w:rPr>
          <w:noProof/>
        </w:rPr>
        <w:t>91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w:t>
      </w:r>
      <w:r>
        <w:rPr>
          <w:noProof/>
        </w:rPr>
        <w:tab/>
        <w:t>Reportable incidents</w:t>
      </w:r>
      <w:r w:rsidRPr="005E1546">
        <w:rPr>
          <w:noProof/>
        </w:rPr>
        <w:tab/>
      </w:r>
      <w:r w:rsidRPr="005E1546">
        <w:rPr>
          <w:noProof/>
        </w:rPr>
        <w:fldChar w:fldCharType="begin"/>
      </w:r>
      <w:r w:rsidRPr="005E1546">
        <w:rPr>
          <w:noProof/>
        </w:rPr>
        <w:instrText xml:space="preserve"> PAGEREF _Toc102058125 \h </w:instrText>
      </w:r>
      <w:r w:rsidRPr="005E1546">
        <w:rPr>
          <w:noProof/>
        </w:rPr>
      </w:r>
      <w:r w:rsidRPr="005E1546">
        <w:rPr>
          <w:noProof/>
        </w:rPr>
        <w:fldChar w:fldCharType="separate"/>
      </w:r>
      <w:r w:rsidR="00F13954">
        <w:rPr>
          <w:noProof/>
        </w:rPr>
        <w:t>91</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7—Protection of disclosers</w:t>
      </w:r>
      <w:r w:rsidRPr="005E1546">
        <w:rPr>
          <w:b w:val="0"/>
          <w:noProof/>
          <w:sz w:val="18"/>
        </w:rPr>
        <w:tab/>
      </w:r>
      <w:r w:rsidRPr="005E1546">
        <w:rPr>
          <w:b w:val="0"/>
          <w:noProof/>
          <w:sz w:val="18"/>
        </w:rPr>
        <w:fldChar w:fldCharType="begin"/>
      </w:r>
      <w:r w:rsidRPr="005E1546">
        <w:rPr>
          <w:b w:val="0"/>
          <w:noProof/>
          <w:sz w:val="18"/>
        </w:rPr>
        <w:instrText xml:space="preserve"> PAGEREF _Toc102058126 \h </w:instrText>
      </w:r>
      <w:r w:rsidRPr="005E1546">
        <w:rPr>
          <w:b w:val="0"/>
          <w:noProof/>
          <w:sz w:val="18"/>
        </w:rPr>
      </w:r>
      <w:r w:rsidRPr="005E1546">
        <w:rPr>
          <w:b w:val="0"/>
          <w:noProof/>
          <w:sz w:val="18"/>
        </w:rPr>
        <w:fldChar w:fldCharType="separate"/>
      </w:r>
      <w:r w:rsidR="00F13954">
        <w:rPr>
          <w:b w:val="0"/>
          <w:noProof/>
          <w:sz w:val="18"/>
        </w:rPr>
        <w:t>93</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73ZA</w:t>
      </w:r>
      <w:r>
        <w:rPr>
          <w:noProof/>
        </w:rPr>
        <w:tab/>
        <w:t>Disclos</w:t>
      </w:r>
      <w:r>
        <w:rPr>
          <w:noProof/>
          <w:lang w:eastAsia="en-US"/>
        </w:rPr>
        <w:t>u</w:t>
      </w:r>
      <w:r>
        <w:rPr>
          <w:noProof/>
        </w:rPr>
        <w:t>res qualifying for protection</w:t>
      </w:r>
      <w:r w:rsidRPr="005E1546">
        <w:rPr>
          <w:noProof/>
        </w:rPr>
        <w:tab/>
      </w:r>
      <w:r w:rsidRPr="005E1546">
        <w:rPr>
          <w:noProof/>
        </w:rPr>
        <w:fldChar w:fldCharType="begin"/>
      </w:r>
      <w:r w:rsidRPr="005E1546">
        <w:rPr>
          <w:noProof/>
        </w:rPr>
        <w:instrText xml:space="preserve"> PAGEREF _Toc102058127 \h </w:instrText>
      </w:r>
      <w:r w:rsidRPr="005E1546">
        <w:rPr>
          <w:noProof/>
        </w:rPr>
      </w:r>
      <w:r w:rsidRPr="005E1546">
        <w:rPr>
          <w:noProof/>
        </w:rPr>
        <w:fldChar w:fldCharType="separate"/>
      </w:r>
      <w:r w:rsidR="00F13954">
        <w:rPr>
          <w:noProof/>
        </w:rPr>
        <w:t>93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73ZB</w:t>
      </w:r>
      <w:r>
        <w:rPr>
          <w:noProof/>
        </w:rPr>
        <w:tab/>
        <w:t>Disclosure that qualifies for protection not actionable etc.</w:t>
      </w:r>
      <w:r w:rsidRPr="005E1546">
        <w:rPr>
          <w:noProof/>
        </w:rPr>
        <w:tab/>
      </w:r>
      <w:r w:rsidRPr="005E1546">
        <w:rPr>
          <w:noProof/>
        </w:rPr>
        <w:fldChar w:fldCharType="begin"/>
      </w:r>
      <w:r w:rsidRPr="005E1546">
        <w:rPr>
          <w:noProof/>
        </w:rPr>
        <w:instrText xml:space="preserve"> PAGEREF _Toc102058128 \h </w:instrText>
      </w:r>
      <w:r w:rsidRPr="005E1546">
        <w:rPr>
          <w:noProof/>
        </w:rPr>
      </w:r>
      <w:r w:rsidRPr="005E1546">
        <w:rPr>
          <w:noProof/>
        </w:rPr>
        <w:fldChar w:fldCharType="separate"/>
      </w:r>
      <w:r w:rsidR="00F13954">
        <w:rPr>
          <w:noProof/>
        </w:rPr>
        <w:t>94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73ZC</w:t>
      </w:r>
      <w:r>
        <w:rPr>
          <w:noProof/>
        </w:rPr>
        <w:tab/>
        <w:t>Victimisation prohibited</w:t>
      </w:r>
      <w:r w:rsidRPr="005E1546">
        <w:rPr>
          <w:noProof/>
        </w:rPr>
        <w:tab/>
      </w:r>
      <w:r w:rsidRPr="005E1546">
        <w:rPr>
          <w:noProof/>
        </w:rPr>
        <w:fldChar w:fldCharType="begin"/>
      </w:r>
      <w:r w:rsidRPr="005E1546">
        <w:rPr>
          <w:noProof/>
        </w:rPr>
        <w:instrText xml:space="preserve"> PAGEREF _Toc102058129 \h </w:instrText>
      </w:r>
      <w:r w:rsidRPr="005E1546">
        <w:rPr>
          <w:noProof/>
        </w:rPr>
      </w:r>
      <w:r w:rsidRPr="005E1546">
        <w:rPr>
          <w:noProof/>
        </w:rPr>
        <w:fldChar w:fldCharType="separate"/>
      </w:r>
      <w:r w:rsidR="00F13954">
        <w:rPr>
          <w:noProof/>
        </w:rPr>
        <w:t>95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73ZD</w:t>
      </w:r>
      <w:r>
        <w:rPr>
          <w:noProof/>
        </w:rPr>
        <w:tab/>
        <w:t>Right to compensation</w:t>
      </w:r>
      <w:r w:rsidRPr="005E1546">
        <w:rPr>
          <w:noProof/>
        </w:rPr>
        <w:tab/>
      </w:r>
      <w:r w:rsidRPr="005E1546">
        <w:rPr>
          <w:noProof/>
        </w:rPr>
        <w:fldChar w:fldCharType="begin"/>
      </w:r>
      <w:r w:rsidRPr="005E1546">
        <w:rPr>
          <w:noProof/>
        </w:rPr>
        <w:instrText xml:space="preserve"> PAGEREF _Toc102058130 \h </w:instrText>
      </w:r>
      <w:r w:rsidRPr="005E1546">
        <w:rPr>
          <w:noProof/>
        </w:rPr>
      </w:r>
      <w:r w:rsidRPr="005E1546">
        <w:rPr>
          <w:noProof/>
        </w:rPr>
        <w:fldChar w:fldCharType="separate"/>
      </w:r>
      <w:r w:rsidR="00F13954">
        <w:rPr>
          <w:noProof/>
        </w:rPr>
        <w:t>96</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8—Compliance and enforcement</w:t>
      </w:r>
      <w:r w:rsidRPr="005E1546">
        <w:rPr>
          <w:b w:val="0"/>
          <w:noProof/>
          <w:sz w:val="18"/>
        </w:rPr>
        <w:tab/>
      </w:r>
      <w:r w:rsidRPr="005E1546">
        <w:rPr>
          <w:b w:val="0"/>
          <w:noProof/>
          <w:sz w:val="18"/>
        </w:rPr>
        <w:fldChar w:fldCharType="begin"/>
      </w:r>
      <w:r w:rsidRPr="005E1546">
        <w:rPr>
          <w:b w:val="0"/>
          <w:noProof/>
          <w:sz w:val="18"/>
        </w:rPr>
        <w:instrText xml:space="preserve"> PAGEREF _Toc102058131 \h </w:instrText>
      </w:r>
      <w:r w:rsidRPr="005E1546">
        <w:rPr>
          <w:b w:val="0"/>
          <w:noProof/>
          <w:sz w:val="18"/>
        </w:rPr>
      </w:r>
      <w:r w:rsidRPr="005E1546">
        <w:rPr>
          <w:b w:val="0"/>
          <w:noProof/>
          <w:sz w:val="18"/>
        </w:rPr>
        <w:fldChar w:fldCharType="separate"/>
      </w:r>
      <w:r w:rsidR="00F13954">
        <w:rPr>
          <w:b w:val="0"/>
          <w:noProof/>
          <w:sz w:val="18"/>
        </w:rPr>
        <w:t>97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73ZE</w:t>
      </w:r>
      <w:r>
        <w:rPr>
          <w:noProof/>
        </w:rPr>
        <w:tab/>
        <w:t>Monitoring powers</w:t>
      </w:r>
      <w:r w:rsidRPr="005E1546">
        <w:rPr>
          <w:noProof/>
        </w:rPr>
        <w:tab/>
      </w:r>
      <w:r w:rsidRPr="005E1546">
        <w:rPr>
          <w:noProof/>
        </w:rPr>
        <w:fldChar w:fldCharType="begin"/>
      </w:r>
      <w:r w:rsidRPr="005E1546">
        <w:rPr>
          <w:noProof/>
        </w:rPr>
        <w:instrText xml:space="preserve"> PAGEREF _Toc102058132 \h </w:instrText>
      </w:r>
      <w:r w:rsidRPr="005E1546">
        <w:rPr>
          <w:noProof/>
        </w:rPr>
      </w:r>
      <w:r w:rsidRPr="005E1546">
        <w:rPr>
          <w:noProof/>
        </w:rPr>
        <w:fldChar w:fldCharType="separate"/>
      </w:r>
      <w:r w:rsidR="00F13954">
        <w:rPr>
          <w:noProof/>
        </w:rPr>
        <w:t>97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73ZF</w:t>
      </w:r>
      <w:r>
        <w:rPr>
          <w:noProof/>
        </w:rPr>
        <w:tab/>
        <w:t>Investigation powers</w:t>
      </w:r>
      <w:r w:rsidRPr="005E1546">
        <w:rPr>
          <w:noProof/>
        </w:rPr>
        <w:tab/>
      </w:r>
      <w:r w:rsidRPr="005E1546">
        <w:rPr>
          <w:noProof/>
        </w:rPr>
        <w:fldChar w:fldCharType="begin"/>
      </w:r>
      <w:r w:rsidRPr="005E1546">
        <w:rPr>
          <w:noProof/>
        </w:rPr>
        <w:instrText xml:space="preserve"> PAGEREF _Toc102058133 \h </w:instrText>
      </w:r>
      <w:r w:rsidRPr="005E1546">
        <w:rPr>
          <w:noProof/>
        </w:rPr>
      </w:r>
      <w:r w:rsidRPr="005E1546">
        <w:rPr>
          <w:noProof/>
        </w:rPr>
        <w:fldChar w:fldCharType="separate"/>
      </w:r>
      <w:r w:rsidR="00F13954">
        <w:rPr>
          <w:noProof/>
        </w:rPr>
        <w:t>98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73ZG</w:t>
      </w:r>
      <w:r>
        <w:rPr>
          <w:noProof/>
        </w:rPr>
        <w:tab/>
        <w:t>Use of equipment to examine or process things</w:t>
      </w:r>
      <w:r w:rsidRPr="005E1546">
        <w:rPr>
          <w:noProof/>
        </w:rPr>
        <w:tab/>
      </w:r>
      <w:r w:rsidRPr="005E1546">
        <w:rPr>
          <w:noProof/>
        </w:rPr>
        <w:fldChar w:fldCharType="begin"/>
      </w:r>
      <w:r w:rsidRPr="005E1546">
        <w:rPr>
          <w:noProof/>
        </w:rPr>
        <w:instrText xml:space="preserve"> PAGEREF _Toc102058134 \h </w:instrText>
      </w:r>
      <w:r w:rsidRPr="005E1546">
        <w:rPr>
          <w:noProof/>
        </w:rPr>
      </w:r>
      <w:r w:rsidRPr="005E1546">
        <w:rPr>
          <w:noProof/>
        </w:rPr>
        <w:fldChar w:fldCharType="separate"/>
      </w:r>
      <w:r w:rsidR="00F13954">
        <w:rPr>
          <w:noProof/>
        </w:rPr>
        <w:t>99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73ZH</w:t>
      </w:r>
      <w:r>
        <w:rPr>
          <w:noProof/>
        </w:rPr>
        <w:tab/>
        <w:t>Use of electronic equipment at other place</w:t>
      </w:r>
      <w:r w:rsidRPr="005E1546">
        <w:rPr>
          <w:noProof/>
        </w:rPr>
        <w:tab/>
      </w:r>
      <w:r w:rsidRPr="005E1546">
        <w:rPr>
          <w:noProof/>
        </w:rPr>
        <w:fldChar w:fldCharType="begin"/>
      </w:r>
      <w:r w:rsidRPr="005E1546">
        <w:rPr>
          <w:noProof/>
        </w:rPr>
        <w:instrText xml:space="preserve"> PAGEREF _Toc102058135 \h </w:instrText>
      </w:r>
      <w:r w:rsidRPr="005E1546">
        <w:rPr>
          <w:noProof/>
        </w:rPr>
      </w:r>
      <w:r w:rsidRPr="005E1546">
        <w:rPr>
          <w:noProof/>
        </w:rPr>
        <w:fldChar w:fldCharType="separate"/>
      </w:r>
      <w:r w:rsidR="00F13954">
        <w:rPr>
          <w:noProof/>
        </w:rPr>
        <w:t>101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73ZI</w:t>
      </w:r>
      <w:r>
        <w:rPr>
          <w:noProof/>
        </w:rPr>
        <w:tab/>
        <w:t>Person with knowledge of a computer or a computer system to assist access etc.</w:t>
      </w:r>
      <w:r w:rsidRPr="005E1546">
        <w:rPr>
          <w:noProof/>
        </w:rPr>
        <w:tab/>
      </w:r>
      <w:r w:rsidRPr="005E1546">
        <w:rPr>
          <w:noProof/>
        </w:rPr>
        <w:fldChar w:fldCharType="begin"/>
      </w:r>
      <w:r w:rsidRPr="005E1546">
        <w:rPr>
          <w:noProof/>
        </w:rPr>
        <w:instrText xml:space="preserve"> PAGEREF _Toc102058136 \h </w:instrText>
      </w:r>
      <w:r w:rsidRPr="005E1546">
        <w:rPr>
          <w:noProof/>
        </w:rPr>
      </w:r>
      <w:r w:rsidRPr="005E1546">
        <w:rPr>
          <w:noProof/>
        </w:rPr>
        <w:fldChar w:fldCharType="separate"/>
      </w:r>
      <w:r w:rsidR="00F13954">
        <w:rPr>
          <w:noProof/>
        </w:rPr>
        <w:t>102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73ZJ</w:t>
      </w:r>
      <w:r>
        <w:rPr>
          <w:noProof/>
        </w:rPr>
        <w:tab/>
        <w:t>Compensation for damage to electronic equipment</w:t>
      </w:r>
      <w:r w:rsidRPr="005E1546">
        <w:rPr>
          <w:noProof/>
        </w:rPr>
        <w:tab/>
      </w:r>
      <w:r w:rsidRPr="005E1546">
        <w:rPr>
          <w:noProof/>
        </w:rPr>
        <w:fldChar w:fldCharType="begin"/>
      </w:r>
      <w:r w:rsidRPr="005E1546">
        <w:rPr>
          <w:noProof/>
        </w:rPr>
        <w:instrText xml:space="preserve"> PAGEREF _Toc102058137 \h </w:instrText>
      </w:r>
      <w:r w:rsidRPr="005E1546">
        <w:rPr>
          <w:noProof/>
        </w:rPr>
      </w:r>
      <w:r w:rsidRPr="005E1546">
        <w:rPr>
          <w:noProof/>
        </w:rPr>
        <w:fldChar w:fldCharType="separate"/>
      </w:r>
      <w:r w:rsidR="00F13954">
        <w:rPr>
          <w:noProof/>
        </w:rPr>
        <w:t>104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73ZK</w:t>
      </w:r>
      <w:r>
        <w:rPr>
          <w:noProof/>
        </w:rPr>
        <w:tab/>
        <w:t>Civil penalty provisions</w:t>
      </w:r>
      <w:r w:rsidRPr="005E1546">
        <w:rPr>
          <w:noProof/>
        </w:rPr>
        <w:tab/>
      </w:r>
      <w:r w:rsidRPr="005E1546">
        <w:rPr>
          <w:noProof/>
        </w:rPr>
        <w:fldChar w:fldCharType="begin"/>
      </w:r>
      <w:r w:rsidRPr="005E1546">
        <w:rPr>
          <w:noProof/>
        </w:rPr>
        <w:instrText xml:space="preserve"> PAGEREF _Toc102058138 \h </w:instrText>
      </w:r>
      <w:r w:rsidRPr="005E1546">
        <w:rPr>
          <w:noProof/>
        </w:rPr>
      </w:r>
      <w:r w:rsidRPr="005E1546">
        <w:rPr>
          <w:noProof/>
        </w:rPr>
        <w:fldChar w:fldCharType="separate"/>
      </w:r>
      <w:r w:rsidR="00F13954">
        <w:rPr>
          <w:noProof/>
        </w:rPr>
        <w:t>105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73ZL</w:t>
      </w:r>
      <w:r>
        <w:rPr>
          <w:noProof/>
        </w:rPr>
        <w:tab/>
        <w:t>Infringement notices</w:t>
      </w:r>
      <w:r w:rsidRPr="005E1546">
        <w:rPr>
          <w:noProof/>
        </w:rPr>
        <w:tab/>
      </w:r>
      <w:r w:rsidRPr="005E1546">
        <w:rPr>
          <w:noProof/>
        </w:rPr>
        <w:fldChar w:fldCharType="begin"/>
      </w:r>
      <w:r w:rsidRPr="005E1546">
        <w:rPr>
          <w:noProof/>
        </w:rPr>
        <w:instrText xml:space="preserve"> PAGEREF _Toc102058139 \h </w:instrText>
      </w:r>
      <w:r w:rsidRPr="005E1546">
        <w:rPr>
          <w:noProof/>
        </w:rPr>
      </w:r>
      <w:r w:rsidRPr="005E1546">
        <w:rPr>
          <w:noProof/>
        </w:rPr>
        <w:fldChar w:fldCharType="separate"/>
      </w:r>
      <w:r w:rsidR="00F13954">
        <w:rPr>
          <w:noProof/>
        </w:rPr>
        <w:t>106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73ZM</w:t>
      </w:r>
      <w:r>
        <w:rPr>
          <w:noProof/>
        </w:rPr>
        <w:tab/>
        <w:t>Compliance notices</w:t>
      </w:r>
      <w:r w:rsidRPr="005E1546">
        <w:rPr>
          <w:noProof/>
        </w:rPr>
        <w:tab/>
      </w:r>
      <w:r w:rsidRPr="005E1546">
        <w:rPr>
          <w:noProof/>
        </w:rPr>
        <w:fldChar w:fldCharType="begin"/>
      </w:r>
      <w:r w:rsidRPr="005E1546">
        <w:rPr>
          <w:noProof/>
        </w:rPr>
        <w:instrText xml:space="preserve"> PAGEREF _Toc102058140 \h </w:instrText>
      </w:r>
      <w:r w:rsidRPr="005E1546">
        <w:rPr>
          <w:noProof/>
        </w:rPr>
      </w:r>
      <w:r w:rsidRPr="005E1546">
        <w:rPr>
          <w:noProof/>
        </w:rPr>
        <w:fldChar w:fldCharType="separate"/>
      </w:r>
      <w:r w:rsidR="00F13954">
        <w:rPr>
          <w:noProof/>
        </w:rPr>
        <w:t>107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73ZN</w:t>
      </w:r>
      <w:r>
        <w:rPr>
          <w:noProof/>
        </w:rPr>
        <w:tab/>
        <w:t>Banning orders</w:t>
      </w:r>
      <w:r w:rsidRPr="005E1546">
        <w:rPr>
          <w:noProof/>
        </w:rPr>
        <w:tab/>
      </w:r>
      <w:r w:rsidRPr="005E1546">
        <w:rPr>
          <w:noProof/>
        </w:rPr>
        <w:fldChar w:fldCharType="begin"/>
      </w:r>
      <w:r w:rsidRPr="005E1546">
        <w:rPr>
          <w:noProof/>
        </w:rPr>
        <w:instrText xml:space="preserve"> PAGEREF _Toc102058141 \h </w:instrText>
      </w:r>
      <w:r w:rsidRPr="005E1546">
        <w:rPr>
          <w:noProof/>
        </w:rPr>
      </w:r>
      <w:r w:rsidRPr="005E1546">
        <w:rPr>
          <w:noProof/>
        </w:rPr>
        <w:fldChar w:fldCharType="separate"/>
      </w:r>
      <w:r w:rsidR="00F13954">
        <w:rPr>
          <w:noProof/>
        </w:rPr>
        <w:t>108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73ZO</w:t>
      </w:r>
      <w:r>
        <w:rPr>
          <w:noProof/>
        </w:rPr>
        <w:tab/>
        <w:t>Variation or revocation of banning orders</w:t>
      </w:r>
      <w:r w:rsidRPr="005E1546">
        <w:rPr>
          <w:noProof/>
        </w:rPr>
        <w:tab/>
      </w:r>
      <w:r w:rsidRPr="005E1546">
        <w:rPr>
          <w:noProof/>
        </w:rPr>
        <w:fldChar w:fldCharType="begin"/>
      </w:r>
      <w:r w:rsidRPr="005E1546">
        <w:rPr>
          <w:noProof/>
        </w:rPr>
        <w:instrText xml:space="preserve"> PAGEREF _Toc102058142 \h </w:instrText>
      </w:r>
      <w:r w:rsidRPr="005E1546">
        <w:rPr>
          <w:noProof/>
        </w:rPr>
      </w:r>
      <w:r w:rsidRPr="005E1546">
        <w:rPr>
          <w:noProof/>
        </w:rPr>
        <w:fldChar w:fldCharType="separate"/>
      </w:r>
      <w:r w:rsidR="00F13954">
        <w:rPr>
          <w:noProof/>
        </w:rPr>
        <w:t>111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73ZP</w:t>
      </w:r>
      <w:r>
        <w:rPr>
          <w:noProof/>
        </w:rPr>
        <w:tab/>
        <w:t>Enforceable undertakings</w:t>
      </w:r>
      <w:r w:rsidRPr="005E1546">
        <w:rPr>
          <w:noProof/>
        </w:rPr>
        <w:tab/>
      </w:r>
      <w:r w:rsidRPr="005E1546">
        <w:rPr>
          <w:noProof/>
        </w:rPr>
        <w:fldChar w:fldCharType="begin"/>
      </w:r>
      <w:r w:rsidRPr="005E1546">
        <w:rPr>
          <w:noProof/>
        </w:rPr>
        <w:instrText xml:space="preserve"> PAGEREF _Toc102058143 \h </w:instrText>
      </w:r>
      <w:r w:rsidRPr="005E1546">
        <w:rPr>
          <w:noProof/>
        </w:rPr>
      </w:r>
      <w:r w:rsidRPr="005E1546">
        <w:rPr>
          <w:noProof/>
        </w:rPr>
        <w:fldChar w:fldCharType="separate"/>
      </w:r>
      <w:r w:rsidR="00F13954">
        <w:rPr>
          <w:noProof/>
        </w:rPr>
        <w:t>113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73ZQ</w:t>
      </w:r>
      <w:r>
        <w:rPr>
          <w:noProof/>
        </w:rPr>
        <w:tab/>
        <w:t>Injunctions</w:t>
      </w:r>
      <w:r w:rsidRPr="005E1546">
        <w:rPr>
          <w:noProof/>
        </w:rPr>
        <w:tab/>
      </w:r>
      <w:r w:rsidRPr="005E1546">
        <w:rPr>
          <w:noProof/>
        </w:rPr>
        <w:fldChar w:fldCharType="begin"/>
      </w:r>
      <w:r w:rsidRPr="005E1546">
        <w:rPr>
          <w:noProof/>
        </w:rPr>
        <w:instrText xml:space="preserve"> PAGEREF _Toc102058144 \h </w:instrText>
      </w:r>
      <w:r w:rsidRPr="005E1546">
        <w:rPr>
          <w:noProof/>
        </w:rPr>
      </w:r>
      <w:r w:rsidRPr="005E1546">
        <w:rPr>
          <w:noProof/>
        </w:rPr>
        <w:fldChar w:fldCharType="separate"/>
      </w:r>
      <w:r w:rsidR="00F13954">
        <w:rPr>
          <w:noProof/>
        </w:rPr>
        <w:t>114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73ZR</w:t>
      </w:r>
      <w:r>
        <w:rPr>
          <w:noProof/>
        </w:rPr>
        <w:tab/>
        <w:t>Appointment of inspectors and investigators</w:t>
      </w:r>
      <w:r w:rsidRPr="005E1546">
        <w:rPr>
          <w:noProof/>
        </w:rPr>
        <w:tab/>
      </w:r>
      <w:r w:rsidRPr="005E1546">
        <w:rPr>
          <w:noProof/>
        </w:rPr>
        <w:fldChar w:fldCharType="begin"/>
      </w:r>
      <w:r w:rsidRPr="005E1546">
        <w:rPr>
          <w:noProof/>
        </w:rPr>
        <w:instrText xml:space="preserve"> PAGEREF _Toc102058145 \h </w:instrText>
      </w:r>
      <w:r w:rsidRPr="005E1546">
        <w:rPr>
          <w:noProof/>
        </w:rPr>
      </w:r>
      <w:r w:rsidRPr="005E1546">
        <w:rPr>
          <w:noProof/>
        </w:rPr>
        <w:fldChar w:fldCharType="separate"/>
      </w:r>
      <w:r w:rsidR="00F13954">
        <w:rPr>
          <w:noProof/>
        </w:rPr>
        <w:t>115</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9—NDIS Provider Register</w:t>
      </w:r>
      <w:r w:rsidRPr="005E1546">
        <w:rPr>
          <w:b w:val="0"/>
          <w:noProof/>
          <w:sz w:val="18"/>
        </w:rPr>
        <w:tab/>
      </w:r>
      <w:r w:rsidRPr="005E1546">
        <w:rPr>
          <w:b w:val="0"/>
          <w:noProof/>
          <w:sz w:val="18"/>
        </w:rPr>
        <w:fldChar w:fldCharType="begin"/>
      </w:r>
      <w:r w:rsidRPr="005E1546">
        <w:rPr>
          <w:b w:val="0"/>
          <w:noProof/>
          <w:sz w:val="18"/>
        </w:rPr>
        <w:instrText xml:space="preserve"> PAGEREF _Toc102058146 \h </w:instrText>
      </w:r>
      <w:r w:rsidRPr="005E1546">
        <w:rPr>
          <w:b w:val="0"/>
          <w:noProof/>
          <w:sz w:val="18"/>
        </w:rPr>
      </w:r>
      <w:r w:rsidRPr="005E1546">
        <w:rPr>
          <w:b w:val="0"/>
          <w:noProof/>
          <w:sz w:val="18"/>
        </w:rPr>
        <w:fldChar w:fldCharType="separate"/>
      </w:r>
      <w:r w:rsidR="00F13954">
        <w:rPr>
          <w:b w:val="0"/>
          <w:noProof/>
          <w:sz w:val="18"/>
        </w:rPr>
        <w:t>116</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73ZS</w:t>
      </w:r>
      <w:r>
        <w:rPr>
          <w:noProof/>
        </w:rPr>
        <w:tab/>
        <w:t>NDIS Provider Register</w:t>
      </w:r>
      <w:r w:rsidRPr="005E1546">
        <w:rPr>
          <w:noProof/>
        </w:rPr>
        <w:tab/>
      </w:r>
      <w:r w:rsidRPr="005E1546">
        <w:rPr>
          <w:noProof/>
        </w:rPr>
        <w:fldChar w:fldCharType="begin"/>
      </w:r>
      <w:r w:rsidRPr="005E1546">
        <w:rPr>
          <w:noProof/>
        </w:rPr>
        <w:instrText xml:space="preserve"> PAGEREF _Toc102058147 \h </w:instrText>
      </w:r>
      <w:r w:rsidRPr="005E1546">
        <w:rPr>
          <w:noProof/>
        </w:rPr>
      </w:r>
      <w:r w:rsidRPr="005E1546">
        <w:rPr>
          <w:noProof/>
        </w:rPr>
        <w:fldChar w:fldCharType="separate"/>
      </w:r>
      <w:r w:rsidR="00F13954">
        <w:rPr>
          <w:noProof/>
        </w:rPr>
        <w:t>116</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4—Children</w:t>
      </w:r>
      <w:r w:rsidRPr="005E1546">
        <w:rPr>
          <w:b w:val="0"/>
          <w:noProof/>
          <w:sz w:val="18"/>
        </w:rPr>
        <w:tab/>
      </w:r>
      <w:r w:rsidRPr="005E1546">
        <w:rPr>
          <w:b w:val="0"/>
          <w:noProof/>
          <w:sz w:val="18"/>
        </w:rPr>
        <w:fldChar w:fldCharType="begin"/>
      </w:r>
      <w:r w:rsidRPr="005E1546">
        <w:rPr>
          <w:b w:val="0"/>
          <w:noProof/>
          <w:sz w:val="18"/>
        </w:rPr>
        <w:instrText xml:space="preserve"> PAGEREF _Toc102058148 \h </w:instrText>
      </w:r>
      <w:r w:rsidRPr="005E1546">
        <w:rPr>
          <w:b w:val="0"/>
          <w:noProof/>
          <w:sz w:val="18"/>
        </w:rPr>
      </w:r>
      <w:r w:rsidRPr="005E1546">
        <w:rPr>
          <w:b w:val="0"/>
          <w:noProof/>
          <w:sz w:val="18"/>
        </w:rPr>
        <w:fldChar w:fldCharType="separate"/>
      </w:r>
      <w:r w:rsidR="00F13954">
        <w:rPr>
          <w:b w:val="0"/>
          <w:noProof/>
          <w:sz w:val="18"/>
        </w:rPr>
        <w:t>119</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74</w:t>
      </w:r>
      <w:r>
        <w:rPr>
          <w:noProof/>
        </w:rPr>
        <w:tab/>
        <w:t>Children</w:t>
      </w:r>
      <w:r w:rsidRPr="005E1546">
        <w:rPr>
          <w:noProof/>
        </w:rPr>
        <w:tab/>
      </w:r>
      <w:r w:rsidRPr="005E1546">
        <w:rPr>
          <w:noProof/>
        </w:rPr>
        <w:fldChar w:fldCharType="begin"/>
      </w:r>
      <w:r w:rsidRPr="005E1546">
        <w:rPr>
          <w:noProof/>
        </w:rPr>
        <w:instrText xml:space="preserve"> PAGEREF _Toc102058149 \h </w:instrText>
      </w:r>
      <w:r w:rsidRPr="005E1546">
        <w:rPr>
          <w:noProof/>
        </w:rPr>
      </w:r>
      <w:r w:rsidRPr="005E1546">
        <w:rPr>
          <w:noProof/>
        </w:rPr>
        <w:fldChar w:fldCharType="separate"/>
      </w:r>
      <w:r w:rsidR="00F13954">
        <w:rPr>
          <w:noProof/>
        </w:rPr>
        <w:t>119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75</w:t>
      </w:r>
      <w:r>
        <w:rPr>
          <w:noProof/>
        </w:rPr>
        <w:tab/>
        <w:t xml:space="preserve">Definition of </w:t>
      </w:r>
      <w:r w:rsidRPr="00100DB0">
        <w:rPr>
          <w:i/>
          <w:noProof/>
        </w:rPr>
        <w:t>parental responsibility</w:t>
      </w:r>
      <w:r w:rsidRPr="005E1546">
        <w:rPr>
          <w:noProof/>
        </w:rPr>
        <w:tab/>
      </w:r>
      <w:r w:rsidRPr="005E1546">
        <w:rPr>
          <w:noProof/>
        </w:rPr>
        <w:fldChar w:fldCharType="begin"/>
      </w:r>
      <w:r w:rsidRPr="005E1546">
        <w:rPr>
          <w:noProof/>
        </w:rPr>
        <w:instrText xml:space="preserve"> PAGEREF _Toc102058150 \h </w:instrText>
      </w:r>
      <w:r w:rsidRPr="005E1546">
        <w:rPr>
          <w:noProof/>
        </w:rPr>
      </w:r>
      <w:r w:rsidRPr="005E1546">
        <w:rPr>
          <w:noProof/>
        </w:rPr>
        <w:fldChar w:fldCharType="separate"/>
      </w:r>
      <w:r w:rsidR="00F13954">
        <w:rPr>
          <w:noProof/>
        </w:rPr>
        <w:t>121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76</w:t>
      </w:r>
      <w:r>
        <w:rPr>
          <w:noProof/>
        </w:rPr>
        <w:tab/>
        <w:t>Duty to children</w:t>
      </w:r>
      <w:r w:rsidRPr="005E1546">
        <w:rPr>
          <w:noProof/>
        </w:rPr>
        <w:tab/>
      </w:r>
      <w:r w:rsidRPr="005E1546">
        <w:rPr>
          <w:noProof/>
        </w:rPr>
        <w:fldChar w:fldCharType="begin"/>
      </w:r>
      <w:r w:rsidRPr="005E1546">
        <w:rPr>
          <w:noProof/>
        </w:rPr>
        <w:instrText xml:space="preserve"> PAGEREF _Toc102058151 \h </w:instrText>
      </w:r>
      <w:r w:rsidRPr="005E1546">
        <w:rPr>
          <w:noProof/>
        </w:rPr>
      </w:r>
      <w:r w:rsidRPr="005E1546">
        <w:rPr>
          <w:noProof/>
        </w:rPr>
        <w:fldChar w:fldCharType="separate"/>
      </w:r>
      <w:r w:rsidR="00F13954">
        <w:rPr>
          <w:noProof/>
        </w:rPr>
        <w:t>122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77</w:t>
      </w:r>
      <w:r>
        <w:rPr>
          <w:noProof/>
        </w:rPr>
        <w:tab/>
        <w:t>Revocation of determinations under section 74</w:t>
      </w:r>
      <w:r w:rsidRPr="005E1546">
        <w:rPr>
          <w:noProof/>
        </w:rPr>
        <w:tab/>
      </w:r>
      <w:r w:rsidRPr="005E1546">
        <w:rPr>
          <w:noProof/>
        </w:rPr>
        <w:fldChar w:fldCharType="begin"/>
      </w:r>
      <w:r w:rsidRPr="005E1546">
        <w:rPr>
          <w:noProof/>
        </w:rPr>
        <w:instrText xml:space="preserve"> PAGEREF _Toc102058152 \h </w:instrText>
      </w:r>
      <w:r w:rsidRPr="005E1546">
        <w:rPr>
          <w:noProof/>
        </w:rPr>
      </w:r>
      <w:r w:rsidRPr="005E1546">
        <w:rPr>
          <w:noProof/>
        </w:rPr>
        <w:fldChar w:fldCharType="separate"/>
      </w:r>
      <w:r w:rsidR="00F13954">
        <w:rPr>
          <w:noProof/>
        </w:rPr>
        <w:t>122</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5—Nominees</w:t>
      </w:r>
      <w:r w:rsidRPr="005E1546">
        <w:rPr>
          <w:b w:val="0"/>
          <w:noProof/>
          <w:sz w:val="18"/>
        </w:rPr>
        <w:tab/>
      </w:r>
      <w:r w:rsidRPr="005E1546">
        <w:rPr>
          <w:b w:val="0"/>
          <w:noProof/>
          <w:sz w:val="18"/>
        </w:rPr>
        <w:fldChar w:fldCharType="begin"/>
      </w:r>
      <w:r w:rsidRPr="005E1546">
        <w:rPr>
          <w:b w:val="0"/>
          <w:noProof/>
          <w:sz w:val="18"/>
        </w:rPr>
        <w:instrText xml:space="preserve"> PAGEREF _Toc102058153 \h </w:instrText>
      </w:r>
      <w:r w:rsidRPr="005E1546">
        <w:rPr>
          <w:b w:val="0"/>
          <w:noProof/>
          <w:sz w:val="18"/>
        </w:rPr>
      </w:r>
      <w:r w:rsidRPr="005E1546">
        <w:rPr>
          <w:b w:val="0"/>
          <w:noProof/>
          <w:sz w:val="18"/>
        </w:rPr>
        <w:fldChar w:fldCharType="separate"/>
      </w:r>
      <w:r w:rsidR="00F13954">
        <w:rPr>
          <w:b w:val="0"/>
          <w:noProof/>
          <w:sz w:val="18"/>
        </w:rPr>
        <w:t>124</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1—Functions and responsibilities of nominees</w:t>
      </w:r>
      <w:r w:rsidRPr="005E1546">
        <w:rPr>
          <w:b w:val="0"/>
          <w:noProof/>
          <w:sz w:val="18"/>
        </w:rPr>
        <w:tab/>
      </w:r>
      <w:r w:rsidRPr="005E1546">
        <w:rPr>
          <w:b w:val="0"/>
          <w:noProof/>
          <w:sz w:val="18"/>
        </w:rPr>
        <w:fldChar w:fldCharType="begin"/>
      </w:r>
      <w:r w:rsidRPr="005E1546">
        <w:rPr>
          <w:b w:val="0"/>
          <w:noProof/>
          <w:sz w:val="18"/>
        </w:rPr>
        <w:instrText xml:space="preserve"> PAGEREF _Toc102058154 \h </w:instrText>
      </w:r>
      <w:r w:rsidRPr="005E1546">
        <w:rPr>
          <w:b w:val="0"/>
          <w:noProof/>
          <w:sz w:val="18"/>
        </w:rPr>
      </w:r>
      <w:r w:rsidRPr="005E1546">
        <w:rPr>
          <w:b w:val="0"/>
          <w:noProof/>
          <w:sz w:val="18"/>
        </w:rPr>
        <w:fldChar w:fldCharType="separate"/>
      </w:r>
      <w:r w:rsidR="00F13954">
        <w:rPr>
          <w:b w:val="0"/>
          <w:noProof/>
          <w:sz w:val="18"/>
        </w:rPr>
        <w:t>124</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78</w:t>
      </w:r>
      <w:r>
        <w:rPr>
          <w:noProof/>
        </w:rPr>
        <w:tab/>
        <w:t>Actions of plan nominee on behalf of participant</w:t>
      </w:r>
      <w:r w:rsidRPr="005E1546">
        <w:rPr>
          <w:noProof/>
        </w:rPr>
        <w:tab/>
      </w:r>
      <w:r w:rsidRPr="005E1546">
        <w:rPr>
          <w:noProof/>
        </w:rPr>
        <w:fldChar w:fldCharType="begin"/>
      </w:r>
      <w:r w:rsidRPr="005E1546">
        <w:rPr>
          <w:noProof/>
        </w:rPr>
        <w:instrText xml:space="preserve"> PAGEREF _Toc102058155 \h </w:instrText>
      </w:r>
      <w:r w:rsidRPr="005E1546">
        <w:rPr>
          <w:noProof/>
        </w:rPr>
      </w:r>
      <w:r w:rsidRPr="005E1546">
        <w:rPr>
          <w:noProof/>
        </w:rPr>
        <w:fldChar w:fldCharType="separate"/>
      </w:r>
      <w:r w:rsidR="00F13954">
        <w:rPr>
          <w:noProof/>
        </w:rPr>
        <w:t>124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79</w:t>
      </w:r>
      <w:r>
        <w:rPr>
          <w:noProof/>
        </w:rPr>
        <w:tab/>
        <w:t>Actions of correspondence nominee on behalf of participant</w:t>
      </w:r>
      <w:r w:rsidRPr="005E1546">
        <w:rPr>
          <w:noProof/>
        </w:rPr>
        <w:tab/>
      </w:r>
      <w:r w:rsidRPr="005E1546">
        <w:rPr>
          <w:noProof/>
        </w:rPr>
        <w:fldChar w:fldCharType="begin"/>
      </w:r>
      <w:r w:rsidRPr="005E1546">
        <w:rPr>
          <w:noProof/>
        </w:rPr>
        <w:instrText xml:space="preserve"> PAGEREF _Toc102058156 \h </w:instrText>
      </w:r>
      <w:r w:rsidRPr="005E1546">
        <w:rPr>
          <w:noProof/>
        </w:rPr>
      </w:r>
      <w:r w:rsidRPr="005E1546">
        <w:rPr>
          <w:noProof/>
        </w:rPr>
        <w:fldChar w:fldCharType="separate"/>
      </w:r>
      <w:r w:rsidR="00F13954">
        <w:rPr>
          <w:noProof/>
        </w:rPr>
        <w:t>125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80</w:t>
      </w:r>
      <w:r>
        <w:rPr>
          <w:noProof/>
        </w:rPr>
        <w:tab/>
        <w:t>Duties of nominees to participant etc.</w:t>
      </w:r>
      <w:r w:rsidRPr="005E1546">
        <w:rPr>
          <w:noProof/>
        </w:rPr>
        <w:tab/>
      </w:r>
      <w:r w:rsidRPr="005E1546">
        <w:rPr>
          <w:noProof/>
        </w:rPr>
        <w:fldChar w:fldCharType="begin"/>
      </w:r>
      <w:r w:rsidRPr="005E1546">
        <w:rPr>
          <w:noProof/>
        </w:rPr>
        <w:instrText xml:space="preserve"> PAGEREF _Toc102058157 \h </w:instrText>
      </w:r>
      <w:r w:rsidRPr="005E1546">
        <w:rPr>
          <w:noProof/>
        </w:rPr>
      </w:r>
      <w:r w:rsidRPr="005E1546">
        <w:rPr>
          <w:noProof/>
        </w:rPr>
        <w:fldChar w:fldCharType="separate"/>
      </w:r>
      <w:r w:rsidR="00F13954">
        <w:rPr>
          <w:noProof/>
        </w:rPr>
        <w:t>125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81</w:t>
      </w:r>
      <w:r>
        <w:rPr>
          <w:noProof/>
        </w:rPr>
        <w:tab/>
        <w:t>Giving of notices to correspondence nominee</w:t>
      </w:r>
      <w:r w:rsidRPr="005E1546">
        <w:rPr>
          <w:noProof/>
        </w:rPr>
        <w:tab/>
      </w:r>
      <w:r w:rsidRPr="005E1546">
        <w:rPr>
          <w:noProof/>
        </w:rPr>
        <w:fldChar w:fldCharType="begin"/>
      </w:r>
      <w:r w:rsidRPr="005E1546">
        <w:rPr>
          <w:noProof/>
        </w:rPr>
        <w:instrText xml:space="preserve"> PAGEREF _Toc102058158 \h </w:instrText>
      </w:r>
      <w:r w:rsidRPr="005E1546">
        <w:rPr>
          <w:noProof/>
        </w:rPr>
      </w:r>
      <w:r w:rsidRPr="005E1546">
        <w:rPr>
          <w:noProof/>
        </w:rPr>
        <w:fldChar w:fldCharType="separate"/>
      </w:r>
      <w:r w:rsidR="00F13954">
        <w:rPr>
          <w:noProof/>
        </w:rPr>
        <w:t>126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82</w:t>
      </w:r>
      <w:r>
        <w:rPr>
          <w:noProof/>
        </w:rPr>
        <w:tab/>
        <w:t>Compliance by correspondence nominee</w:t>
      </w:r>
      <w:r w:rsidRPr="005E1546">
        <w:rPr>
          <w:noProof/>
        </w:rPr>
        <w:tab/>
      </w:r>
      <w:r w:rsidRPr="005E1546">
        <w:rPr>
          <w:noProof/>
        </w:rPr>
        <w:fldChar w:fldCharType="begin"/>
      </w:r>
      <w:r w:rsidRPr="005E1546">
        <w:rPr>
          <w:noProof/>
        </w:rPr>
        <w:instrText xml:space="preserve"> PAGEREF _Toc102058159 \h </w:instrText>
      </w:r>
      <w:r w:rsidRPr="005E1546">
        <w:rPr>
          <w:noProof/>
        </w:rPr>
      </w:r>
      <w:r w:rsidRPr="005E1546">
        <w:rPr>
          <w:noProof/>
        </w:rPr>
        <w:fldChar w:fldCharType="separate"/>
      </w:r>
      <w:r w:rsidR="00F13954">
        <w:rPr>
          <w:noProof/>
        </w:rPr>
        <w:t>127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83</w:t>
      </w:r>
      <w:r>
        <w:rPr>
          <w:noProof/>
        </w:rPr>
        <w:tab/>
        <w:t>Nominee to inform Agency of matters affecting ability to act as nominee</w:t>
      </w:r>
      <w:r w:rsidRPr="005E1546">
        <w:rPr>
          <w:noProof/>
        </w:rPr>
        <w:tab/>
      </w:r>
      <w:r w:rsidRPr="005E1546">
        <w:rPr>
          <w:noProof/>
        </w:rPr>
        <w:fldChar w:fldCharType="begin"/>
      </w:r>
      <w:r w:rsidRPr="005E1546">
        <w:rPr>
          <w:noProof/>
        </w:rPr>
        <w:instrText xml:space="preserve"> PAGEREF _Toc102058160 \h </w:instrText>
      </w:r>
      <w:r w:rsidRPr="005E1546">
        <w:rPr>
          <w:noProof/>
        </w:rPr>
      </w:r>
      <w:r w:rsidRPr="005E1546">
        <w:rPr>
          <w:noProof/>
        </w:rPr>
        <w:fldChar w:fldCharType="separate"/>
      </w:r>
      <w:r w:rsidR="00F13954">
        <w:rPr>
          <w:noProof/>
        </w:rPr>
        <w:t>128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84</w:t>
      </w:r>
      <w:r>
        <w:rPr>
          <w:noProof/>
        </w:rPr>
        <w:tab/>
        <w:t>Statement by plan nominee regarding disposal of money</w:t>
      </w:r>
      <w:r w:rsidRPr="005E1546">
        <w:rPr>
          <w:noProof/>
        </w:rPr>
        <w:tab/>
      </w:r>
      <w:r w:rsidRPr="005E1546">
        <w:rPr>
          <w:noProof/>
        </w:rPr>
        <w:fldChar w:fldCharType="begin"/>
      </w:r>
      <w:r w:rsidRPr="005E1546">
        <w:rPr>
          <w:noProof/>
        </w:rPr>
        <w:instrText xml:space="preserve"> PAGEREF _Toc102058161 \h </w:instrText>
      </w:r>
      <w:r w:rsidRPr="005E1546">
        <w:rPr>
          <w:noProof/>
        </w:rPr>
      </w:r>
      <w:r w:rsidRPr="005E1546">
        <w:rPr>
          <w:noProof/>
        </w:rPr>
        <w:fldChar w:fldCharType="separate"/>
      </w:r>
      <w:r w:rsidR="00F13954">
        <w:rPr>
          <w:noProof/>
        </w:rPr>
        <w:t>129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85</w:t>
      </w:r>
      <w:r>
        <w:rPr>
          <w:noProof/>
        </w:rPr>
        <w:tab/>
        <w:t>Right of nominee to attend with participant</w:t>
      </w:r>
      <w:r w:rsidRPr="005E1546">
        <w:rPr>
          <w:noProof/>
        </w:rPr>
        <w:tab/>
      </w:r>
      <w:r w:rsidRPr="005E1546">
        <w:rPr>
          <w:noProof/>
        </w:rPr>
        <w:fldChar w:fldCharType="begin"/>
      </w:r>
      <w:r w:rsidRPr="005E1546">
        <w:rPr>
          <w:noProof/>
        </w:rPr>
        <w:instrText xml:space="preserve"> PAGEREF _Toc102058162 \h </w:instrText>
      </w:r>
      <w:r w:rsidRPr="005E1546">
        <w:rPr>
          <w:noProof/>
        </w:rPr>
      </w:r>
      <w:r w:rsidRPr="005E1546">
        <w:rPr>
          <w:noProof/>
        </w:rPr>
        <w:fldChar w:fldCharType="separate"/>
      </w:r>
      <w:r w:rsidR="00F13954">
        <w:rPr>
          <w:noProof/>
        </w:rPr>
        <w:t>130</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2—Appointment and cancellation or suspension of appointment</w:t>
      </w:r>
      <w:r w:rsidRPr="005E1546">
        <w:rPr>
          <w:b w:val="0"/>
          <w:noProof/>
          <w:sz w:val="18"/>
        </w:rPr>
        <w:tab/>
      </w:r>
      <w:r w:rsidRPr="005E1546">
        <w:rPr>
          <w:b w:val="0"/>
          <w:noProof/>
          <w:sz w:val="18"/>
        </w:rPr>
        <w:fldChar w:fldCharType="begin"/>
      </w:r>
      <w:r w:rsidRPr="005E1546">
        <w:rPr>
          <w:b w:val="0"/>
          <w:noProof/>
          <w:sz w:val="18"/>
        </w:rPr>
        <w:instrText xml:space="preserve"> PAGEREF _Toc102058163 \h </w:instrText>
      </w:r>
      <w:r w:rsidRPr="005E1546">
        <w:rPr>
          <w:b w:val="0"/>
          <w:noProof/>
          <w:sz w:val="18"/>
        </w:rPr>
      </w:r>
      <w:r w:rsidRPr="005E1546">
        <w:rPr>
          <w:b w:val="0"/>
          <w:noProof/>
          <w:sz w:val="18"/>
        </w:rPr>
        <w:fldChar w:fldCharType="separate"/>
      </w:r>
      <w:r w:rsidR="00F13954">
        <w:rPr>
          <w:b w:val="0"/>
          <w:noProof/>
          <w:sz w:val="18"/>
        </w:rPr>
        <w:t>131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86</w:t>
      </w:r>
      <w:r>
        <w:rPr>
          <w:noProof/>
        </w:rPr>
        <w:tab/>
        <w:t>Appointment of plan nominee</w:t>
      </w:r>
      <w:r w:rsidRPr="005E1546">
        <w:rPr>
          <w:noProof/>
        </w:rPr>
        <w:tab/>
      </w:r>
      <w:r w:rsidRPr="005E1546">
        <w:rPr>
          <w:noProof/>
        </w:rPr>
        <w:fldChar w:fldCharType="begin"/>
      </w:r>
      <w:r w:rsidRPr="005E1546">
        <w:rPr>
          <w:noProof/>
        </w:rPr>
        <w:instrText xml:space="preserve"> PAGEREF _Toc102058164 \h </w:instrText>
      </w:r>
      <w:r w:rsidRPr="005E1546">
        <w:rPr>
          <w:noProof/>
        </w:rPr>
      </w:r>
      <w:r w:rsidRPr="005E1546">
        <w:rPr>
          <w:noProof/>
        </w:rPr>
        <w:fldChar w:fldCharType="separate"/>
      </w:r>
      <w:r w:rsidR="00F13954">
        <w:rPr>
          <w:noProof/>
        </w:rPr>
        <w:t>131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87</w:t>
      </w:r>
      <w:r>
        <w:rPr>
          <w:noProof/>
        </w:rPr>
        <w:tab/>
        <w:t>Appointment of correspondence nominee</w:t>
      </w:r>
      <w:r w:rsidRPr="005E1546">
        <w:rPr>
          <w:noProof/>
        </w:rPr>
        <w:tab/>
      </w:r>
      <w:r w:rsidRPr="005E1546">
        <w:rPr>
          <w:noProof/>
        </w:rPr>
        <w:fldChar w:fldCharType="begin"/>
      </w:r>
      <w:r w:rsidRPr="005E1546">
        <w:rPr>
          <w:noProof/>
        </w:rPr>
        <w:instrText xml:space="preserve"> PAGEREF _Toc102058165 \h </w:instrText>
      </w:r>
      <w:r w:rsidRPr="005E1546">
        <w:rPr>
          <w:noProof/>
        </w:rPr>
      </w:r>
      <w:r w:rsidRPr="005E1546">
        <w:rPr>
          <w:noProof/>
        </w:rPr>
        <w:fldChar w:fldCharType="separate"/>
      </w:r>
      <w:r w:rsidR="00F13954">
        <w:rPr>
          <w:noProof/>
        </w:rPr>
        <w:t>131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88</w:t>
      </w:r>
      <w:r>
        <w:rPr>
          <w:noProof/>
        </w:rPr>
        <w:tab/>
        <w:t>Provisions relating to appointments</w:t>
      </w:r>
      <w:r w:rsidRPr="005E1546">
        <w:rPr>
          <w:noProof/>
        </w:rPr>
        <w:tab/>
      </w:r>
      <w:r w:rsidRPr="005E1546">
        <w:rPr>
          <w:noProof/>
        </w:rPr>
        <w:fldChar w:fldCharType="begin"/>
      </w:r>
      <w:r w:rsidRPr="005E1546">
        <w:rPr>
          <w:noProof/>
        </w:rPr>
        <w:instrText xml:space="preserve"> PAGEREF _Toc102058166 \h </w:instrText>
      </w:r>
      <w:r w:rsidRPr="005E1546">
        <w:rPr>
          <w:noProof/>
        </w:rPr>
      </w:r>
      <w:r w:rsidRPr="005E1546">
        <w:rPr>
          <w:noProof/>
        </w:rPr>
        <w:fldChar w:fldCharType="separate"/>
      </w:r>
      <w:r w:rsidR="00F13954">
        <w:rPr>
          <w:noProof/>
        </w:rPr>
        <w:t>132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89</w:t>
      </w:r>
      <w:r>
        <w:rPr>
          <w:noProof/>
        </w:rPr>
        <w:tab/>
        <w:t>Circumstances in which the CEO must cancel appointment of nominees</w:t>
      </w:r>
      <w:r w:rsidRPr="005E1546">
        <w:rPr>
          <w:noProof/>
        </w:rPr>
        <w:tab/>
      </w:r>
      <w:r w:rsidRPr="005E1546">
        <w:rPr>
          <w:noProof/>
        </w:rPr>
        <w:fldChar w:fldCharType="begin"/>
      </w:r>
      <w:r w:rsidRPr="005E1546">
        <w:rPr>
          <w:noProof/>
        </w:rPr>
        <w:instrText xml:space="preserve"> PAGEREF _Toc102058167 \h </w:instrText>
      </w:r>
      <w:r w:rsidRPr="005E1546">
        <w:rPr>
          <w:noProof/>
        </w:rPr>
      </w:r>
      <w:r w:rsidRPr="005E1546">
        <w:rPr>
          <w:noProof/>
        </w:rPr>
        <w:fldChar w:fldCharType="separate"/>
      </w:r>
      <w:r w:rsidR="00F13954">
        <w:rPr>
          <w:noProof/>
        </w:rPr>
        <w:t>133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90</w:t>
      </w:r>
      <w:r>
        <w:rPr>
          <w:noProof/>
        </w:rPr>
        <w:tab/>
        <w:t>General circumstances in which CEO may cancel or suspend appointment of nominees</w:t>
      </w:r>
      <w:r w:rsidRPr="005E1546">
        <w:rPr>
          <w:noProof/>
        </w:rPr>
        <w:tab/>
      </w:r>
      <w:r w:rsidRPr="005E1546">
        <w:rPr>
          <w:noProof/>
        </w:rPr>
        <w:fldChar w:fldCharType="begin"/>
      </w:r>
      <w:r w:rsidRPr="005E1546">
        <w:rPr>
          <w:noProof/>
        </w:rPr>
        <w:instrText xml:space="preserve"> PAGEREF _Toc102058168 \h </w:instrText>
      </w:r>
      <w:r w:rsidRPr="005E1546">
        <w:rPr>
          <w:noProof/>
        </w:rPr>
      </w:r>
      <w:r w:rsidRPr="005E1546">
        <w:rPr>
          <w:noProof/>
        </w:rPr>
        <w:fldChar w:fldCharType="separate"/>
      </w:r>
      <w:r w:rsidR="00F13954">
        <w:rPr>
          <w:noProof/>
        </w:rPr>
        <w:t>134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91</w:t>
      </w:r>
      <w:r>
        <w:rPr>
          <w:noProof/>
        </w:rPr>
        <w:tab/>
        <w:t>Suspension etc. of appointment of nominees in cases of physical, mental or financial harm</w:t>
      </w:r>
      <w:r w:rsidRPr="005E1546">
        <w:rPr>
          <w:noProof/>
        </w:rPr>
        <w:tab/>
      </w:r>
      <w:r w:rsidRPr="005E1546">
        <w:rPr>
          <w:noProof/>
        </w:rPr>
        <w:fldChar w:fldCharType="begin"/>
      </w:r>
      <w:r w:rsidRPr="005E1546">
        <w:rPr>
          <w:noProof/>
        </w:rPr>
        <w:instrText xml:space="preserve"> PAGEREF _Toc102058169 \h </w:instrText>
      </w:r>
      <w:r w:rsidRPr="005E1546">
        <w:rPr>
          <w:noProof/>
        </w:rPr>
      </w:r>
      <w:r w:rsidRPr="005E1546">
        <w:rPr>
          <w:noProof/>
        </w:rPr>
        <w:fldChar w:fldCharType="separate"/>
      </w:r>
      <w:r w:rsidR="00F13954">
        <w:rPr>
          <w:noProof/>
        </w:rPr>
        <w:t>135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92</w:t>
      </w:r>
      <w:r>
        <w:rPr>
          <w:noProof/>
        </w:rPr>
        <w:tab/>
        <w:t>Other matters relating to cancellation or suspension of appointment</w:t>
      </w:r>
      <w:r w:rsidRPr="005E1546">
        <w:rPr>
          <w:noProof/>
        </w:rPr>
        <w:tab/>
      </w:r>
      <w:r w:rsidRPr="005E1546">
        <w:rPr>
          <w:noProof/>
        </w:rPr>
        <w:fldChar w:fldCharType="begin"/>
      </w:r>
      <w:r w:rsidRPr="005E1546">
        <w:rPr>
          <w:noProof/>
        </w:rPr>
        <w:instrText xml:space="preserve"> PAGEREF _Toc102058170 \h </w:instrText>
      </w:r>
      <w:r w:rsidRPr="005E1546">
        <w:rPr>
          <w:noProof/>
        </w:rPr>
      </w:r>
      <w:r w:rsidRPr="005E1546">
        <w:rPr>
          <w:noProof/>
        </w:rPr>
        <w:fldChar w:fldCharType="separate"/>
      </w:r>
      <w:r w:rsidR="00F13954">
        <w:rPr>
          <w:noProof/>
        </w:rPr>
        <w:t>136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93</w:t>
      </w:r>
      <w:r>
        <w:rPr>
          <w:noProof/>
        </w:rPr>
        <w:tab/>
        <w:t>National Disability Insurance Scheme rules may prescribe requirements etc.</w:t>
      </w:r>
      <w:r w:rsidRPr="005E1546">
        <w:rPr>
          <w:noProof/>
        </w:rPr>
        <w:tab/>
      </w:r>
      <w:r w:rsidRPr="005E1546">
        <w:rPr>
          <w:noProof/>
        </w:rPr>
        <w:fldChar w:fldCharType="begin"/>
      </w:r>
      <w:r w:rsidRPr="005E1546">
        <w:rPr>
          <w:noProof/>
        </w:rPr>
        <w:instrText xml:space="preserve"> PAGEREF _Toc102058171 \h </w:instrText>
      </w:r>
      <w:r w:rsidRPr="005E1546">
        <w:rPr>
          <w:noProof/>
        </w:rPr>
      </w:r>
      <w:r w:rsidRPr="005E1546">
        <w:rPr>
          <w:noProof/>
        </w:rPr>
        <w:fldChar w:fldCharType="separate"/>
      </w:r>
      <w:r w:rsidR="00F13954">
        <w:rPr>
          <w:noProof/>
        </w:rPr>
        <w:t>137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94</w:t>
      </w:r>
      <w:r>
        <w:rPr>
          <w:noProof/>
        </w:rPr>
        <w:tab/>
        <w:t>CEO’s powers of revocation</w:t>
      </w:r>
      <w:r w:rsidRPr="005E1546">
        <w:rPr>
          <w:noProof/>
        </w:rPr>
        <w:tab/>
      </w:r>
      <w:r w:rsidRPr="005E1546">
        <w:rPr>
          <w:noProof/>
        </w:rPr>
        <w:fldChar w:fldCharType="begin"/>
      </w:r>
      <w:r w:rsidRPr="005E1546">
        <w:rPr>
          <w:noProof/>
        </w:rPr>
        <w:instrText xml:space="preserve"> PAGEREF _Toc102058172 \h </w:instrText>
      </w:r>
      <w:r w:rsidRPr="005E1546">
        <w:rPr>
          <w:noProof/>
        </w:rPr>
      </w:r>
      <w:r w:rsidRPr="005E1546">
        <w:rPr>
          <w:noProof/>
        </w:rPr>
        <w:fldChar w:fldCharType="separate"/>
      </w:r>
      <w:r w:rsidR="00F13954">
        <w:rPr>
          <w:noProof/>
        </w:rPr>
        <w:t>137</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3—Other matters relating to nominees</w:t>
      </w:r>
      <w:r w:rsidRPr="005E1546">
        <w:rPr>
          <w:b w:val="0"/>
          <w:noProof/>
          <w:sz w:val="18"/>
        </w:rPr>
        <w:tab/>
      </w:r>
      <w:r w:rsidRPr="005E1546">
        <w:rPr>
          <w:b w:val="0"/>
          <w:noProof/>
          <w:sz w:val="18"/>
        </w:rPr>
        <w:fldChar w:fldCharType="begin"/>
      </w:r>
      <w:r w:rsidRPr="005E1546">
        <w:rPr>
          <w:b w:val="0"/>
          <w:noProof/>
          <w:sz w:val="18"/>
        </w:rPr>
        <w:instrText xml:space="preserve"> PAGEREF _Toc102058173 \h </w:instrText>
      </w:r>
      <w:r w:rsidRPr="005E1546">
        <w:rPr>
          <w:b w:val="0"/>
          <w:noProof/>
          <w:sz w:val="18"/>
        </w:rPr>
      </w:r>
      <w:r w:rsidRPr="005E1546">
        <w:rPr>
          <w:b w:val="0"/>
          <w:noProof/>
          <w:sz w:val="18"/>
        </w:rPr>
        <w:fldChar w:fldCharType="separate"/>
      </w:r>
      <w:r w:rsidR="00F13954">
        <w:rPr>
          <w:b w:val="0"/>
          <w:noProof/>
          <w:sz w:val="18"/>
        </w:rPr>
        <w:t>138</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95</w:t>
      </w:r>
      <w:r>
        <w:rPr>
          <w:noProof/>
        </w:rPr>
        <w:tab/>
        <w:t>CEO’s powers to give notices to participant</w:t>
      </w:r>
      <w:r w:rsidRPr="005E1546">
        <w:rPr>
          <w:noProof/>
        </w:rPr>
        <w:tab/>
      </w:r>
      <w:r w:rsidRPr="005E1546">
        <w:rPr>
          <w:noProof/>
        </w:rPr>
        <w:fldChar w:fldCharType="begin"/>
      </w:r>
      <w:r w:rsidRPr="005E1546">
        <w:rPr>
          <w:noProof/>
        </w:rPr>
        <w:instrText xml:space="preserve"> PAGEREF _Toc102058174 \h </w:instrText>
      </w:r>
      <w:r w:rsidRPr="005E1546">
        <w:rPr>
          <w:noProof/>
        </w:rPr>
      </w:r>
      <w:r w:rsidRPr="005E1546">
        <w:rPr>
          <w:noProof/>
        </w:rPr>
        <w:fldChar w:fldCharType="separate"/>
      </w:r>
      <w:r w:rsidR="00F13954">
        <w:rPr>
          <w:noProof/>
        </w:rPr>
        <w:t>138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96</w:t>
      </w:r>
      <w:r>
        <w:rPr>
          <w:noProof/>
        </w:rPr>
        <w:tab/>
        <w:t>Notification of nominee where notice is given to participant</w:t>
      </w:r>
      <w:r w:rsidRPr="005E1546">
        <w:rPr>
          <w:noProof/>
        </w:rPr>
        <w:tab/>
      </w:r>
      <w:r w:rsidRPr="005E1546">
        <w:rPr>
          <w:noProof/>
        </w:rPr>
        <w:fldChar w:fldCharType="begin"/>
      </w:r>
      <w:r w:rsidRPr="005E1546">
        <w:rPr>
          <w:noProof/>
        </w:rPr>
        <w:instrText xml:space="preserve"> PAGEREF _Toc102058175 \h </w:instrText>
      </w:r>
      <w:r w:rsidRPr="005E1546">
        <w:rPr>
          <w:noProof/>
        </w:rPr>
      </w:r>
      <w:r w:rsidRPr="005E1546">
        <w:rPr>
          <w:noProof/>
        </w:rPr>
        <w:fldChar w:fldCharType="separate"/>
      </w:r>
      <w:r w:rsidR="00F13954">
        <w:rPr>
          <w:noProof/>
        </w:rPr>
        <w:t>138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97</w:t>
      </w:r>
      <w:r>
        <w:rPr>
          <w:noProof/>
        </w:rPr>
        <w:tab/>
        <w:t>Protection of participant against liability for actions of nominee</w:t>
      </w:r>
      <w:r w:rsidRPr="005E1546">
        <w:rPr>
          <w:noProof/>
        </w:rPr>
        <w:tab/>
      </w:r>
      <w:r w:rsidRPr="005E1546">
        <w:rPr>
          <w:noProof/>
        </w:rPr>
        <w:fldChar w:fldCharType="begin"/>
      </w:r>
      <w:r w:rsidRPr="005E1546">
        <w:rPr>
          <w:noProof/>
        </w:rPr>
        <w:instrText xml:space="preserve"> PAGEREF _Toc102058176 \h </w:instrText>
      </w:r>
      <w:r w:rsidRPr="005E1546">
        <w:rPr>
          <w:noProof/>
        </w:rPr>
      </w:r>
      <w:r w:rsidRPr="005E1546">
        <w:rPr>
          <w:noProof/>
        </w:rPr>
        <w:fldChar w:fldCharType="separate"/>
      </w:r>
      <w:r w:rsidR="00F13954">
        <w:rPr>
          <w:noProof/>
        </w:rPr>
        <w:t>138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98</w:t>
      </w:r>
      <w:r>
        <w:rPr>
          <w:noProof/>
        </w:rPr>
        <w:tab/>
        <w:t>Protection of nominee against criminal liability</w:t>
      </w:r>
      <w:r w:rsidRPr="005E1546">
        <w:rPr>
          <w:noProof/>
        </w:rPr>
        <w:tab/>
      </w:r>
      <w:r w:rsidRPr="005E1546">
        <w:rPr>
          <w:noProof/>
        </w:rPr>
        <w:fldChar w:fldCharType="begin"/>
      </w:r>
      <w:r w:rsidRPr="005E1546">
        <w:rPr>
          <w:noProof/>
        </w:rPr>
        <w:instrText xml:space="preserve"> PAGEREF _Toc102058177 \h </w:instrText>
      </w:r>
      <w:r w:rsidRPr="005E1546">
        <w:rPr>
          <w:noProof/>
        </w:rPr>
      </w:r>
      <w:r w:rsidRPr="005E1546">
        <w:rPr>
          <w:noProof/>
        </w:rPr>
        <w:fldChar w:fldCharType="separate"/>
      </w:r>
      <w:r w:rsidR="00F13954">
        <w:rPr>
          <w:noProof/>
        </w:rPr>
        <w:t>138</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6—Review of decisions</w:t>
      </w:r>
      <w:r w:rsidRPr="005E1546">
        <w:rPr>
          <w:b w:val="0"/>
          <w:noProof/>
          <w:sz w:val="18"/>
        </w:rPr>
        <w:tab/>
      </w:r>
      <w:r w:rsidRPr="005E1546">
        <w:rPr>
          <w:b w:val="0"/>
          <w:noProof/>
          <w:sz w:val="18"/>
        </w:rPr>
        <w:fldChar w:fldCharType="begin"/>
      </w:r>
      <w:r w:rsidRPr="005E1546">
        <w:rPr>
          <w:b w:val="0"/>
          <w:noProof/>
          <w:sz w:val="18"/>
        </w:rPr>
        <w:instrText xml:space="preserve"> PAGEREF _Toc102058178 \h </w:instrText>
      </w:r>
      <w:r w:rsidRPr="005E1546">
        <w:rPr>
          <w:b w:val="0"/>
          <w:noProof/>
          <w:sz w:val="18"/>
        </w:rPr>
      </w:r>
      <w:r w:rsidRPr="005E1546">
        <w:rPr>
          <w:b w:val="0"/>
          <w:noProof/>
          <w:sz w:val="18"/>
        </w:rPr>
        <w:fldChar w:fldCharType="separate"/>
      </w:r>
      <w:r w:rsidR="00F13954">
        <w:rPr>
          <w:b w:val="0"/>
          <w:noProof/>
          <w:sz w:val="18"/>
        </w:rPr>
        <w:t>140</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99</w:t>
      </w:r>
      <w:r>
        <w:rPr>
          <w:noProof/>
        </w:rPr>
        <w:tab/>
        <w:t>Reviewable decisions and decision</w:t>
      </w:r>
      <w:r>
        <w:rPr>
          <w:noProof/>
        </w:rPr>
        <w:noBreakHyphen/>
        <w:t>makers</w:t>
      </w:r>
      <w:r w:rsidRPr="005E1546">
        <w:rPr>
          <w:noProof/>
        </w:rPr>
        <w:tab/>
      </w:r>
      <w:r w:rsidRPr="005E1546">
        <w:rPr>
          <w:noProof/>
        </w:rPr>
        <w:fldChar w:fldCharType="begin"/>
      </w:r>
      <w:r w:rsidRPr="005E1546">
        <w:rPr>
          <w:noProof/>
        </w:rPr>
        <w:instrText xml:space="preserve"> PAGEREF _Toc102058179 \h </w:instrText>
      </w:r>
      <w:r w:rsidRPr="005E1546">
        <w:rPr>
          <w:noProof/>
        </w:rPr>
      </w:r>
      <w:r w:rsidRPr="005E1546">
        <w:rPr>
          <w:noProof/>
        </w:rPr>
        <w:fldChar w:fldCharType="separate"/>
      </w:r>
      <w:r w:rsidR="00F13954">
        <w:rPr>
          <w:noProof/>
        </w:rPr>
        <w:t>140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100</w:t>
      </w:r>
      <w:r>
        <w:rPr>
          <w:noProof/>
        </w:rPr>
        <w:tab/>
        <w:t>Review of reviewable decisions</w:t>
      </w:r>
      <w:r w:rsidRPr="005E1546">
        <w:rPr>
          <w:noProof/>
        </w:rPr>
        <w:tab/>
      </w:r>
      <w:r w:rsidRPr="005E1546">
        <w:rPr>
          <w:noProof/>
        </w:rPr>
        <w:fldChar w:fldCharType="begin"/>
      </w:r>
      <w:r w:rsidRPr="005E1546">
        <w:rPr>
          <w:noProof/>
        </w:rPr>
        <w:instrText xml:space="preserve"> PAGEREF _Toc102058180 \h </w:instrText>
      </w:r>
      <w:r w:rsidRPr="005E1546">
        <w:rPr>
          <w:noProof/>
        </w:rPr>
      </w:r>
      <w:r w:rsidRPr="005E1546">
        <w:rPr>
          <w:noProof/>
        </w:rPr>
        <w:fldChar w:fldCharType="separate"/>
      </w:r>
      <w:r w:rsidR="00F13954">
        <w:rPr>
          <w:noProof/>
        </w:rPr>
        <w:t>144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101</w:t>
      </w:r>
      <w:r>
        <w:rPr>
          <w:noProof/>
        </w:rPr>
        <w:tab/>
        <w:t>Variation of reviewable decision before review completed</w:t>
      </w:r>
      <w:r w:rsidRPr="005E1546">
        <w:rPr>
          <w:noProof/>
        </w:rPr>
        <w:tab/>
      </w:r>
      <w:r w:rsidRPr="005E1546">
        <w:rPr>
          <w:noProof/>
        </w:rPr>
        <w:fldChar w:fldCharType="begin"/>
      </w:r>
      <w:r w:rsidRPr="005E1546">
        <w:rPr>
          <w:noProof/>
        </w:rPr>
        <w:instrText xml:space="preserve"> PAGEREF _Toc102058181 \h </w:instrText>
      </w:r>
      <w:r w:rsidRPr="005E1546">
        <w:rPr>
          <w:noProof/>
        </w:rPr>
      </w:r>
      <w:r w:rsidRPr="005E1546">
        <w:rPr>
          <w:noProof/>
        </w:rPr>
        <w:fldChar w:fldCharType="separate"/>
      </w:r>
      <w:r w:rsidR="00F13954">
        <w:rPr>
          <w:noProof/>
        </w:rPr>
        <w:t>146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102</w:t>
      </w:r>
      <w:r>
        <w:rPr>
          <w:noProof/>
        </w:rPr>
        <w:tab/>
        <w:t>Withdrawal of request for review</w:t>
      </w:r>
      <w:r w:rsidRPr="005E1546">
        <w:rPr>
          <w:noProof/>
        </w:rPr>
        <w:tab/>
      </w:r>
      <w:r w:rsidRPr="005E1546">
        <w:rPr>
          <w:noProof/>
        </w:rPr>
        <w:fldChar w:fldCharType="begin"/>
      </w:r>
      <w:r w:rsidRPr="005E1546">
        <w:rPr>
          <w:noProof/>
        </w:rPr>
        <w:instrText xml:space="preserve"> PAGEREF _Toc102058182 \h </w:instrText>
      </w:r>
      <w:r w:rsidRPr="005E1546">
        <w:rPr>
          <w:noProof/>
        </w:rPr>
      </w:r>
      <w:r w:rsidRPr="005E1546">
        <w:rPr>
          <w:noProof/>
        </w:rPr>
        <w:fldChar w:fldCharType="separate"/>
      </w:r>
      <w:r w:rsidR="00F13954">
        <w:rPr>
          <w:noProof/>
        </w:rPr>
        <w:t>146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103</w:t>
      </w:r>
      <w:r>
        <w:rPr>
          <w:noProof/>
        </w:rPr>
        <w:tab/>
        <w:t>Applications to the Administrative Appeals Tribunal</w:t>
      </w:r>
      <w:r w:rsidRPr="005E1546">
        <w:rPr>
          <w:noProof/>
        </w:rPr>
        <w:tab/>
      </w:r>
      <w:r w:rsidRPr="005E1546">
        <w:rPr>
          <w:noProof/>
        </w:rPr>
        <w:fldChar w:fldCharType="begin"/>
      </w:r>
      <w:r w:rsidRPr="005E1546">
        <w:rPr>
          <w:noProof/>
        </w:rPr>
        <w:instrText xml:space="preserve"> PAGEREF _Toc102058183 \h </w:instrText>
      </w:r>
      <w:r w:rsidRPr="005E1546">
        <w:rPr>
          <w:noProof/>
        </w:rPr>
      </w:r>
      <w:r w:rsidRPr="005E1546">
        <w:rPr>
          <w:noProof/>
        </w:rPr>
        <w:fldChar w:fldCharType="separate"/>
      </w:r>
      <w:r w:rsidR="00F13954">
        <w:rPr>
          <w:noProof/>
        </w:rPr>
        <w:t>147</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5—Compensation payments</w:t>
      </w:r>
      <w:r w:rsidRPr="005E1546">
        <w:rPr>
          <w:b w:val="0"/>
          <w:noProof/>
          <w:sz w:val="18"/>
        </w:rPr>
        <w:tab/>
      </w:r>
      <w:r w:rsidRPr="005E1546">
        <w:rPr>
          <w:b w:val="0"/>
          <w:noProof/>
          <w:sz w:val="18"/>
        </w:rPr>
        <w:fldChar w:fldCharType="begin"/>
      </w:r>
      <w:r w:rsidRPr="005E1546">
        <w:rPr>
          <w:b w:val="0"/>
          <w:noProof/>
          <w:sz w:val="18"/>
        </w:rPr>
        <w:instrText xml:space="preserve"> PAGEREF _Toc102058184 \h </w:instrText>
      </w:r>
      <w:r w:rsidRPr="005E1546">
        <w:rPr>
          <w:b w:val="0"/>
          <w:noProof/>
          <w:sz w:val="18"/>
        </w:rPr>
      </w:r>
      <w:r w:rsidRPr="005E1546">
        <w:rPr>
          <w:b w:val="0"/>
          <w:noProof/>
          <w:sz w:val="18"/>
        </w:rPr>
        <w:fldChar w:fldCharType="separate"/>
      </w:r>
      <w:r w:rsidR="00F13954">
        <w:rPr>
          <w:b w:val="0"/>
          <w:noProof/>
          <w:sz w:val="18"/>
        </w:rPr>
        <w:t>148</w:t>
      </w:r>
      <w:r w:rsidRPr="005E1546">
        <w:rPr>
          <w:b w:val="0"/>
          <w:noProof/>
          <w:sz w:val="18"/>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1—Requirement to take action to obtain compensation</w:t>
      </w:r>
      <w:r w:rsidRPr="005E1546">
        <w:rPr>
          <w:b w:val="0"/>
          <w:noProof/>
          <w:sz w:val="18"/>
        </w:rPr>
        <w:tab/>
      </w:r>
      <w:r w:rsidRPr="005E1546">
        <w:rPr>
          <w:b w:val="0"/>
          <w:noProof/>
          <w:sz w:val="18"/>
        </w:rPr>
        <w:fldChar w:fldCharType="begin"/>
      </w:r>
      <w:r w:rsidRPr="005E1546">
        <w:rPr>
          <w:b w:val="0"/>
          <w:noProof/>
          <w:sz w:val="18"/>
        </w:rPr>
        <w:instrText xml:space="preserve"> PAGEREF _Toc102058185 \h </w:instrText>
      </w:r>
      <w:r w:rsidRPr="005E1546">
        <w:rPr>
          <w:b w:val="0"/>
          <w:noProof/>
          <w:sz w:val="18"/>
        </w:rPr>
      </w:r>
      <w:r w:rsidRPr="005E1546">
        <w:rPr>
          <w:b w:val="0"/>
          <w:noProof/>
          <w:sz w:val="18"/>
        </w:rPr>
        <w:fldChar w:fldCharType="separate"/>
      </w:r>
      <w:r w:rsidR="00F13954">
        <w:rPr>
          <w:b w:val="0"/>
          <w:noProof/>
          <w:sz w:val="18"/>
        </w:rPr>
        <w:t>148</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104</w:t>
      </w:r>
      <w:r>
        <w:rPr>
          <w:noProof/>
        </w:rPr>
        <w:tab/>
        <w:t>CEO may require person to take action to obtain compensation</w:t>
      </w:r>
      <w:r w:rsidRPr="005E1546">
        <w:rPr>
          <w:noProof/>
        </w:rPr>
        <w:tab/>
      </w:r>
      <w:r w:rsidRPr="005E1546">
        <w:rPr>
          <w:noProof/>
        </w:rPr>
        <w:fldChar w:fldCharType="begin"/>
      </w:r>
      <w:r w:rsidRPr="005E1546">
        <w:rPr>
          <w:noProof/>
        </w:rPr>
        <w:instrText xml:space="preserve"> PAGEREF _Toc102058186 \h </w:instrText>
      </w:r>
      <w:r w:rsidRPr="005E1546">
        <w:rPr>
          <w:noProof/>
        </w:rPr>
      </w:r>
      <w:r w:rsidRPr="005E1546">
        <w:rPr>
          <w:noProof/>
        </w:rPr>
        <w:fldChar w:fldCharType="separate"/>
      </w:r>
      <w:r w:rsidR="00F13954">
        <w:rPr>
          <w:noProof/>
        </w:rPr>
        <w:t>148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105</w:t>
      </w:r>
      <w:r>
        <w:rPr>
          <w:noProof/>
        </w:rPr>
        <w:tab/>
        <w:t>Consequences of failure to comply with a requirement to take action to obtain compensation</w:t>
      </w:r>
      <w:r w:rsidRPr="005E1546">
        <w:rPr>
          <w:noProof/>
        </w:rPr>
        <w:tab/>
      </w:r>
      <w:r w:rsidRPr="005E1546">
        <w:rPr>
          <w:noProof/>
        </w:rPr>
        <w:fldChar w:fldCharType="begin"/>
      </w:r>
      <w:r w:rsidRPr="005E1546">
        <w:rPr>
          <w:noProof/>
        </w:rPr>
        <w:instrText xml:space="preserve"> PAGEREF _Toc102058187 \h </w:instrText>
      </w:r>
      <w:r w:rsidRPr="005E1546">
        <w:rPr>
          <w:noProof/>
        </w:rPr>
      </w:r>
      <w:r w:rsidRPr="005E1546">
        <w:rPr>
          <w:noProof/>
        </w:rPr>
        <w:fldChar w:fldCharType="separate"/>
      </w:r>
      <w:r w:rsidR="00F13954">
        <w:rPr>
          <w:noProof/>
        </w:rPr>
        <w:t>149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105A</w:t>
      </w:r>
      <w:r>
        <w:rPr>
          <w:noProof/>
        </w:rPr>
        <w:tab/>
        <w:t>Matters relating to claims etc. by CEO</w:t>
      </w:r>
      <w:r w:rsidRPr="005E1546">
        <w:rPr>
          <w:noProof/>
        </w:rPr>
        <w:tab/>
      </w:r>
      <w:r w:rsidRPr="005E1546">
        <w:rPr>
          <w:noProof/>
        </w:rPr>
        <w:fldChar w:fldCharType="begin"/>
      </w:r>
      <w:r w:rsidRPr="005E1546">
        <w:rPr>
          <w:noProof/>
        </w:rPr>
        <w:instrText xml:space="preserve"> PAGEREF _Toc102058188 \h </w:instrText>
      </w:r>
      <w:r w:rsidRPr="005E1546">
        <w:rPr>
          <w:noProof/>
        </w:rPr>
      </w:r>
      <w:r w:rsidRPr="005E1546">
        <w:rPr>
          <w:noProof/>
        </w:rPr>
        <w:fldChar w:fldCharType="separate"/>
      </w:r>
      <w:r w:rsidR="00F13954">
        <w:rPr>
          <w:noProof/>
        </w:rPr>
        <w:t>151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105B</w:t>
      </w:r>
      <w:r>
        <w:rPr>
          <w:noProof/>
        </w:rPr>
        <w:tab/>
        <w:t>Recovery of amounts relating to claims etc. by CEO</w:t>
      </w:r>
      <w:r w:rsidRPr="005E1546">
        <w:rPr>
          <w:noProof/>
        </w:rPr>
        <w:tab/>
      </w:r>
      <w:r w:rsidRPr="005E1546">
        <w:rPr>
          <w:noProof/>
        </w:rPr>
        <w:fldChar w:fldCharType="begin"/>
      </w:r>
      <w:r w:rsidRPr="005E1546">
        <w:rPr>
          <w:noProof/>
        </w:rPr>
        <w:instrText xml:space="preserve"> PAGEREF _Toc102058189 \h </w:instrText>
      </w:r>
      <w:r w:rsidRPr="005E1546">
        <w:rPr>
          <w:noProof/>
        </w:rPr>
      </w:r>
      <w:r w:rsidRPr="005E1546">
        <w:rPr>
          <w:noProof/>
        </w:rPr>
        <w:fldChar w:fldCharType="separate"/>
      </w:r>
      <w:r w:rsidR="00F13954">
        <w:rPr>
          <w:noProof/>
        </w:rPr>
        <w:t>152</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2—Agency may recover compensation fixed after NDIS amounts have been paid</w:t>
      </w:r>
      <w:r w:rsidRPr="005E1546">
        <w:rPr>
          <w:b w:val="0"/>
          <w:noProof/>
          <w:sz w:val="18"/>
        </w:rPr>
        <w:tab/>
      </w:r>
      <w:r w:rsidRPr="005E1546">
        <w:rPr>
          <w:b w:val="0"/>
          <w:noProof/>
          <w:sz w:val="18"/>
        </w:rPr>
        <w:fldChar w:fldCharType="begin"/>
      </w:r>
      <w:r w:rsidRPr="005E1546">
        <w:rPr>
          <w:b w:val="0"/>
          <w:noProof/>
          <w:sz w:val="18"/>
        </w:rPr>
        <w:instrText xml:space="preserve"> PAGEREF _Toc102058190 \h </w:instrText>
      </w:r>
      <w:r w:rsidRPr="005E1546">
        <w:rPr>
          <w:b w:val="0"/>
          <w:noProof/>
          <w:sz w:val="18"/>
        </w:rPr>
      </w:r>
      <w:r w:rsidRPr="005E1546">
        <w:rPr>
          <w:b w:val="0"/>
          <w:noProof/>
          <w:sz w:val="18"/>
        </w:rPr>
        <w:fldChar w:fldCharType="separate"/>
      </w:r>
      <w:r w:rsidR="00F13954">
        <w:rPr>
          <w:b w:val="0"/>
          <w:noProof/>
          <w:sz w:val="18"/>
        </w:rPr>
        <w:t>153</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106</w:t>
      </w:r>
      <w:r>
        <w:rPr>
          <w:noProof/>
        </w:rPr>
        <w:tab/>
        <w:t>Recovering past NDIS amounts from certain judgements</w:t>
      </w:r>
      <w:r w:rsidRPr="005E1546">
        <w:rPr>
          <w:noProof/>
        </w:rPr>
        <w:tab/>
      </w:r>
      <w:r w:rsidRPr="005E1546">
        <w:rPr>
          <w:noProof/>
        </w:rPr>
        <w:fldChar w:fldCharType="begin"/>
      </w:r>
      <w:r w:rsidRPr="005E1546">
        <w:rPr>
          <w:noProof/>
        </w:rPr>
        <w:instrText xml:space="preserve"> PAGEREF _Toc102058191 \h </w:instrText>
      </w:r>
      <w:r w:rsidRPr="005E1546">
        <w:rPr>
          <w:noProof/>
        </w:rPr>
      </w:r>
      <w:r w:rsidRPr="005E1546">
        <w:rPr>
          <w:noProof/>
        </w:rPr>
        <w:fldChar w:fldCharType="separate"/>
      </w:r>
      <w:r w:rsidR="00F13954">
        <w:rPr>
          <w:noProof/>
        </w:rPr>
        <w:t>153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107</w:t>
      </w:r>
      <w:r>
        <w:rPr>
          <w:noProof/>
        </w:rPr>
        <w:tab/>
        <w:t>Recovering past NDIS amounts from consent judgements and settlements</w:t>
      </w:r>
      <w:r w:rsidRPr="005E1546">
        <w:rPr>
          <w:noProof/>
        </w:rPr>
        <w:tab/>
      </w:r>
      <w:r w:rsidRPr="005E1546">
        <w:rPr>
          <w:noProof/>
        </w:rPr>
        <w:fldChar w:fldCharType="begin"/>
      </w:r>
      <w:r w:rsidRPr="005E1546">
        <w:rPr>
          <w:noProof/>
        </w:rPr>
        <w:instrText xml:space="preserve"> PAGEREF _Toc102058192 \h </w:instrText>
      </w:r>
      <w:r w:rsidRPr="005E1546">
        <w:rPr>
          <w:noProof/>
        </w:rPr>
      </w:r>
      <w:r w:rsidRPr="005E1546">
        <w:rPr>
          <w:noProof/>
        </w:rPr>
        <w:fldChar w:fldCharType="separate"/>
      </w:r>
      <w:r w:rsidR="00F13954">
        <w:rPr>
          <w:noProof/>
        </w:rPr>
        <w:t>154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108</w:t>
      </w:r>
      <w:r>
        <w:rPr>
          <w:noProof/>
        </w:rPr>
        <w:tab/>
        <w:t>Debts resulting from section 106 or 107</w:t>
      </w:r>
      <w:r w:rsidRPr="005E1546">
        <w:rPr>
          <w:noProof/>
        </w:rPr>
        <w:tab/>
      </w:r>
      <w:r w:rsidRPr="005E1546">
        <w:rPr>
          <w:noProof/>
        </w:rPr>
        <w:fldChar w:fldCharType="begin"/>
      </w:r>
      <w:r w:rsidRPr="005E1546">
        <w:rPr>
          <w:noProof/>
        </w:rPr>
        <w:instrText xml:space="preserve"> PAGEREF _Toc102058193 \h </w:instrText>
      </w:r>
      <w:r w:rsidRPr="005E1546">
        <w:rPr>
          <w:noProof/>
        </w:rPr>
      </w:r>
      <w:r w:rsidRPr="005E1546">
        <w:rPr>
          <w:noProof/>
        </w:rPr>
        <w:fldChar w:fldCharType="separate"/>
      </w:r>
      <w:r w:rsidR="00F13954">
        <w:rPr>
          <w:noProof/>
        </w:rPr>
        <w:t>156</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3—Recovery from compensation payers and insurers</w:t>
      </w:r>
      <w:r w:rsidRPr="005E1546">
        <w:rPr>
          <w:b w:val="0"/>
          <w:noProof/>
          <w:sz w:val="18"/>
        </w:rPr>
        <w:tab/>
      </w:r>
      <w:r w:rsidRPr="005E1546">
        <w:rPr>
          <w:b w:val="0"/>
          <w:noProof/>
          <w:sz w:val="18"/>
        </w:rPr>
        <w:fldChar w:fldCharType="begin"/>
      </w:r>
      <w:r w:rsidRPr="005E1546">
        <w:rPr>
          <w:b w:val="0"/>
          <w:noProof/>
          <w:sz w:val="18"/>
        </w:rPr>
        <w:instrText xml:space="preserve"> PAGEREF _Toc102058194 \h </w:instrText>
      </w:r>
      <w:r w:rsidRPr="005E1546">
        <w:rPr>
          <w:b w:val="0"/>
          <w:noProof/>
          <w:sz w:val="18"/>
        </w:rPr>
      </w:r>
      <w:r w:rsidRPr="005E1546">
        <w:rPr>
          <w:b w:val="0"/>
          <w:noProof/>
          <w:sz w:val="18"/>
        </w:rPr>
        <w:fldChar w:fldCharType="separate"/>
      </w:r>
      <w:r w:rsidR="00F13954">
        <w:rPr>
          <w:b w:val="0"/>
          <w:noProof/>
          <w:sz w:val="18"/>
        </w:rPr>
        <w:t>157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109</w:t>
      </w:r>
      <w:r>
        <w:rPr>
          <w:noProof/>
        </w:rPr>
        <w:tab/>
        <w:t>CEO may send preliminary notice to potential compensation payer or insurer</w:t>
      </w:r>
      <w:r w:rsidRPr="005E1546">
        <w:rPr>
          <w:noProof/>
        </w:rPr>
        <w:tab/>
      </w:r>
      <w:r w:rsidRPr="005E1546">
        <w:rPr>
          <w:noProof/>
        </w:rPr>
        <w:fldChar w:fldCharType="begin"/>
      </w:r>
      <w:r w:rsidRPr="005E1546">
        <w:rPr>
          <w:noProof/>
        </w:rPr>
        <w:instrText xml:space="preserve"> PAGEREF _Toc102058195 \h </w:instrText>
      </w:r>
      <w:r w:rsidRPr="005E1546">
        <w:rPr>
          <w:noProof/>
        </w:rPr>
      </w:r>
      <w:r w:rsidRPr="005E1546">
        <w:rPr>
          <w:noProof/>
        </w:rPr>
        <w:fldChar w:fldCharType="separate"/>
      </w:r>
      <w:r w:rsidR="00F13954">
        <w:rPr>
          <w:noProof/>
        </w:rPr>
        <w:t>157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110</w:t>
      </w:r>
      <w:r>
        <w:rPr>
          <w:noProof/>
        </w:rPr>
        <w:tab/>
        <w:t>Offence—potential compensation payer or insurer</w:t>
      </w:r>
      <w:r w:rsidRPr="005E1546">
        <w:rPr>
          <w:noProof/>
        </w:rPr>
        <w:tab/>
      </w:r>
      <w:r w:rsidRPr="005E1546">
        <w:rPr>
          <w:noProof/>
        </w:rPr>
        <w:fldChar w:fldCharType="begin"/>
      </w:r>
      <w:r w:rsidRPr="005E1546">
        <w:rPr>
          <w:noProof/>
        </w:rPr>
        <w:instrText xml:space="preserve"> PAGEREF _Toc102058196 \h </w:instrText>
      </w:r>
      <w:r w:rsidRPr="005E1546">
        <w:rPr>
          <w:noProof/>
        </w:rPr>
      </w:r>
      <w:r w:rsidRPr="005E1546">
        <w:rPr>
          <w:noProof/>
        </w:rPr>
        <w:fldChar w:fldCharType="separate"/>
      </w:r>
      <w:r w:rsidR="00F13954">
        <w:rPr>
          <w:noProof/>
        </w:rPr>
        <w:t>158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111</w:t>
      </w:r>
      <w:r>
        <w:rPr>
          <w:noProof/>
        </w:rPr>
        <w:tab/>
        <w:t>CEO may send recovery notice to compensation payer or insurer</w:t>
      </w:r>
      <w:r w:rsidRPr="005E1546">
        <w:rPr>
          <w:noProof/>
        </w:rPr>
        <w:tab/>
      </w:r>
      <w:r w:rsidRPr="005E1546">
        <w:rPr>
          <w:noProof/>
        </w:rPr>
        <w:fldChar w:fldCharType="begin"/>
      </w:r>
      <w:r w:rsidRPr="005E1546">
        <w:rPr>
          <w:noProof/>
        </w:rPr>
        <w:instrText xml:space="preserve"> PAGEREF _Toc102058197 \h </w:instrText>
      </w:r>
      <w:r w:rsidRPr="005E1546">
        <w:rPr>
          <w:noProof/>
        </w:rPr>
      </w:r>
      <w:r w:rsidRPr="005E1546">
        <w:rPr>
          <w:noProof/>
        </w:rPr>
        <w:fldChar w:fldCharType="separate"/>
      </w:r>
      <w:r w:rsidR="00F13954">
        <w:rPr>
          <w:noProof/>
        </w:rPr>
        <w:t>159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112</w:t>
      </w:r>
      <w:r>
        <w:rPr>
          <w:noProof/>
        </w:rPr>
        <w:tab/>
        <w:t>Preliminary notice or recovery notice suspends liability to pay compensation</w:t>
      </w:r>
      <w:r w:rsidRPr="005E1546">
        <w:rPr>
          <w:noProof/>
        </w:rPr>
        <w:tab/>
      </w:r>
      <w:r w:rsidRPr="005E1546">
        <w:rPr>
          <w:noProof/>
        </w:rPr>
        <w:fldChar w:fldCharType="begin"/>
      </w:r>
      <w:r w:rsidRPr="005E1546">
        <w:rPr>
          <w:noProof/>
        </w:rPr>
        <w:instrText xml:space="preserve"> PAGEREF _Toc102058198 \h </w:instrText>
      </w:r>
      <w:r w:rsidRPr="005E1546">
        <w:rPr>
          <w:noProof/>
        </w:rPr>
      </w:r>
      <w:r w:rsidRPr="005E1546">
        <w:rPr>
          <w:noProof/>
        </w:rPr>
        <w:fldChar w:fldCharType="separate"/>
      </w:r>
      <w:r w:rsidR="00F13954">
        <w:rPr>
          <w:noProof/>
        </w:rPr>
        <w:t>160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113</w:t>
      </w:r>
      <w:r>
        <w:rPr>
          <w:noProof/>
        </w:rPr>
        <w:tab/>
        <w:t>Compensation payer’s or insurer’s payment to Agency discharges liability to participant</w:t>
      </w:r>
      <w:r w:rsidRPr="005E1546">
        <w:rPr>
          <w:noProof/>
        </w:rPr>
        <w:tab/>
      </w:r>
      <w:r w:rsidRPr="005E1546">
        <w:rPr>
          <w:noProof/>
        </w:rPr>
        <w:fldChar w:fldCharType="begin"/>
      </w:r>
      <w:r w:rsidRPr="005E1546">
        <w:rPr>
          <w:noProof/>
        </w:rPr>
        <w:instrText xml:space="preserve"> PAGEREF _Toc102058199 \h </w:instrText>
      </w:r>
      <w:r w:rsidRPr="005E1546">
        <w:rPr>
          <w:noProof/>
        </w:rPr>
      </w:r>
      <w:r w:rsidRPr="005E1546">
        <w:rPr>
          <w:noProof/>
        </w:rPr>
        <w:fldChar w:fldCharType="separate"/>
      </w:r>
      <w:r w:rsidR="00F13954">
        <w:rPr>
          <w:noProof/>
        </w:rPr>
        <w:t>161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114</w:t>
      </w:r>
      <w:r>
        <w:rPr>
          <w:noProof/>
        </w:rPr>
        <w:tab/>
        <w:t>Offence—making compensation payment after receiving preliminary notice or recovery notice</w:t>
      </w:r>
      <w:r w:rsidRPr="005E1546">
        <w:rPr>
          <w:noProof/>
        </w:rPr>
        <w:tab/>
      </w:r>
      <w:r w:rsidRPr="005E1546">
        <w:rPr>
          <w:noProof/>
        </w:rPr>
        <w:fldChar w:fldCharType="begin"/>
      </w:r>
      <w:r w:rsidRPr="005E1546">
        <w:rPr>
          <w:noProof/>
        </w:rPr>
        <w:instrText xml:space="preserve"> PAGEREF _Toc102058200 \h </w:instrText>
      </w:r>
      <w:r w:rsidRPr="005E1546">
        <w:rPr>
          <w:noProof/>
        </w:rPr>
      </w:r>
      <w:r w:rsidRPr="005E1546">
        <w:rPr>
          <w:noProof/>
        </w:rPr>
        <w:fldChar w:fldCharType="separate"/>
      </w:r>
      <w:r w:rsidR="00F13954">
        <w:rPr>
          <w:noProof/>
        </w:rPr>
        <w:t>161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115</w:t>
      </w:r>
      <w:r>
        <w:rPr>
          <w:noProof/>
        </w:rPr>
        <w:tab/>
        <w:t>Liability to pay the Agency if there is a contravention of section 114</w:t>
      </w:r>
      <w:r w:rsidRPr="005E1546">
        <w:rPr>
          <w:noProof/>
        </w:rPr>
        <w:tab/>
      </w:r>
      <w:r w:rsidRPr="005E1546">
        <w:rPr>
          <w:noProof/>
        </w:rPr>
        <w:fldChar w:fldCharType="begin"/>
      </w:r>
      <w:r w:rsidRPr="005E1546">
        <w:rPr>
          <w:noProof/>
        </w:rPr>
        <w:instrText xml:space="preserve"> PAGEREF _Toc102058201 \h </w:instrText>
      </w:r>
      <w:r w:rsidRPr="005E1546">
        <w:rPr>
          <w:noProof/>
        </w:rPr>
      </w:r>
      <w:r w:rsidRPr="005E1546">
        <w:rPr>
          <w:noProof/>
        </w:rPr>
        <w:fldChar w:fldCharType="separate"/>
      </w:r>
      <w:r w:rsidR="00F13954">
        <w:rPr>
          <w:noProof/>
        </w:rPr>
        <w:t>162</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4—CEO may disregard certain payments</w:t>
      </w:r>
      <w:r w:rsidRPr="005E1546">
        <w:rPr>
          <w:b w:val="0"/>
          <w:noProof/>
          <w:sz w:val="18"/>
        </w:rPr>
        <w:tab/>
      </w:r>
      <w:r w:rsidRPr="005E1546">
        <w:rPr>
          <w:b w:val="0"/>
          <w:noProof/>
          <w:sz w:val="18"/>
        </w:rPr>
        <w:fldChar w:fldCharType="begin"/>
      </w:r>
      <w:r w:rsidRPr="005E1546">
        <w:rPr>
          <w:b w:val="0"/>
          <w:noProof/>
          <w:sz w:val="18"/>
        </w:rPr>
        <w:instrText xml:space="preserve"> PAGEREF _Toc102058202 \h </w:instrText>
      </w:r>
      <w:r w:rsidRPr="005E1546">
        <w:rPr>
          <w:b w:val="0"/>
          <w:noProof/>
          <w:sz w:val="18"/>
        </w:rPr>
      </w:r>
      <w:r w:rsidRPr="005E1546">
        <w:rPr>
          <w:b w:val="0"/>
          <w:noProof/>
          <w:sz w:val="18"/>
        </w:rPr>
        <w:fldChar w:fldCharType="separate"/>
      </w:r>
      <w:r w:rsidR="00F13954">
        <w:rPr>
          <w:b w:val="0"/>
          <w:noProof/>
          <w:sz w:val="18"/>
        </w:rPr>
        <w:t>164</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116</w:t>
      </w:r>
      <w:r>
        <w:rPr>
          <w:noProof/>
        </w:rPr>
        <w:tab/>
        <w:t>CEO may disregard certain payments</w:t>
      </w:r>
      <w:r w:rsidRPr="005E1546">
        <w:rPr>
          <w:noProof/>
        </w:rPr>
        <w:tab/>
      </w:r>
      <w:r w:rsidRPr="005E1546">
        <w:rPr>
          <w:noProof/>
        </w:rPr>
        <w:fldChar w:fldCharType="begin"/>
      </w:r>
      <w:r w:rsidRPr="005E1546">
        <w:rPr>
          <w:noProof/>
        </w:rPr>
        <w:instrText xml:space="preserve"> PAGEREF _Toc102058203 \h </w:instrText>
      </w:r>
      <w:r w:rsidRPr="005E1546">
        <w:rPr>
          <w:noProof/>
        </w:rPr>
      </w:r>
      <w:r w:rsidRPr="005E1546">
        <w:rPr>
          <w:noProof/>
        </w:rPr>
        <w:fldChar w:fldCharType="separate"/>
      </w:r>
      <w:r w:rsidR="00F13954">
        <w:rPr>
          <w:noProof/>
        </w:rPr>
        <w:t>164</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6—National Disability Insurance Agency</w:t>
      </w:r>
      <w:r w:rsidRPr="005E1546">
        <w:rPr>
          <w:b w:val="0"/>
          <w:noProof/>
          <w:sz w:val="18"/>
        </w:rPr>
        <w:tab/>
      </w:r>
      <w:r w:rsidRPr="005E1546">
        <w:rPr>
          <w:b w:val="0"/>
          <w:noProof/>
          <w:sz w:val="18"/>
        </w:rPr>
        <w:fldChar w:fldCharType="begin"/>
      </w:r>
      <w:r w:rsidRPr="005E1546">
        <w:rPr>
          <w:b w:val="0"/>
          <w:noProof/>
          <w:sz w:val="18"/>
        </w:rPr>
        <w:instrText xml:space="preserve"> PAGEREF _Toc102058204 \h </w:instrText>
      </w:r>
      <w:r w:rsidRPr="005E1546">
        <w:rPr>
          <w:b w:val="0"/>
          <w:noProof/>
          <w:sz w:val="18"/>
        </w:rPr>
      </w:r>
      <w:r w:rsidRPr="005E1546">
        <w:rPr>
          <w:b w:val="0"/>
          <w:noProof/>
          <w:sz w:val="18"/>
        </w:rPr>
        <w:fldChar w:fldCharType="separate"/>
      </w:r>
      <w:r w:rsidR="00F13954">
        <w:rPr>
          <w:b w:val="0"/>
          <w:noProof/>
          <w:sz w:val="18"/>
        </w:rPr>
        <w:t>165</w:t>
      </w:r>
      <w:r w:rsidRPr="005E1546">
        <w:rPr>
          <w:b w:val="0"/>
          <w:noProof/>
          <w:sz w:val="18"/>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1—National Disability Insurance Agency</w:t>
      </w:r>
      <w:r w:rsidRPr="005E1546">
        <w:rPr>
          <w:b w:val="0"/>
          <w:noProof/>
          <w:sz w:val="18"/>
        </w:rPr>
        <w:tab/>
      </w:r>
      <w:r w:rsidRPr="005E1546">
        <w:rPr>
          <w:b w:val="0"/>
          <w:noProof/>
          <w:sz w:val="18"/>
        </w:rPr>
        <w:fldChar w:fldCharType="begin"/>
      </w:r>
      <w:r w:rsidRPr="005E1546">
        <w:rPr>
          <w:b w:val="0"/>
          <w:noProof/>
          <w:sz w:val="18"/>
        </w:rPr>
        <w:instrText xml:space="preserve"> PAGEREF _Toc102058205 \h </w:instrText>
      </w:r>
      <w:r w:rsidRPr="005E1546">
        <w:rPr>
          <w:b w:val="0"/>
          <w:noProof/>
          <w:sz w:val="18"/>
        </w:rPr>
      </w:r>
      <w:r w:rsidRPr="005E1546">
        <w:rPr>
          <w:b w:val="0"/>
          <w:noProof/>
          <w:sz w:val="18"/>
        </w:rPr>
        <w:fldChar w:fldCharType="separate"/>
      </w:r>
      <w:r w:rsidR="00F13954">
        <w:rPr>
          <w:b w:val="0"/>
          <w:noProof/>
          <w:sz w:val="18"/>
        </w:rPr>
        <w:t>165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117</w:t>
      </w:r>
      <w:r>
        <w:rPr>
          <w:noProof/>
        </w:rPr>
        <w:tab/>
        <w:t>National Disability Insurance Agency</w:t>
      </w:r>
      <w:r w:rsidRPr="005E1546">
        <w:rPr>
          <w:noProof/>
        </w:rPr>
        <w:tab/>
      </w:r>
      <w:r w:rsidRPr="005E1546">
        <w:rPr>
          <w:noProof/>
        </w:rPr>
        <w:fldChar w:fldCharType="begin"/>
      </w:r>
      <w:r w:rsidRPr="005E1546">
        <w:rPr>
          <w:noProof/>
        </w:rPr>
        <w:instrText xml:space="preserve"> PAGEREF _Toc102058206 \h </w:instrText>
      </w:r>
      <w:r w:rsidRPr="005E1546">
        <w:rPr>
          <w:noProof/>
        </w:rPr>
      </w:r>
      <w:r w:rsidRPr="005E1546">
        <w:rPr>
          <w:noProof/>
        </w:rPr>
        <w:fldChar w:fldCharType="separate"/>
      </w:r>
      <w:r w:rsidR="00F13954">
        <w:rPr>
          <w:noProof/>
        </w:rPr>
        <w:t>165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118</w:t>
      </w:r>
      <w:r>
        <w:rPr>
          <w:noProof/>
        </w:rPr>
        <w:tab/>
        <w:t>Functions of the Agency</w:t>
      </w:r>
      <w:r w:rsidRPr="005E1546">
        <w:rPr>
          <w:noProof/>
        </w:rPr>
        <w:tab/>
      </w:r>
      <w:r w:rsidRPr="005E1546">
        <w:rPr>
          <w:noProof/>
        </w:rPr>
        <w:fldChar w:fldCharType="begin"/>
      </w:r>
      <w:r w:rsidRPr="005E1546">
        <w:rPr>
          <w:noProof/>
        </w:rPr>
        <w:instrText xml:space="preserve"> PAGEREF _Toc102058207 \h </w:instrText>
      </w:r>
      <w:r w:rsidRPr="005E1546">
        <w:rPr>
          <w:noProof/>
        </w:rPr>
      </w:r>
      <w:r w:rsidRPr="005E1546">
        <w:rPr>
          <w:noProof/>
        </w:rPr>
        <w:fldChar w:fldCharType="separate"/>
      </w:r>
      <w:r w:rsidR="00F13954">
        <w:rPr>
          <w:noProof/>
        </w:rPr>
        <w:t>165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119</w:t>
      </w:r>
      <w:r>
        <w:rPr>
          <w:noProof/>
        </w:rPr>
        <w:tab/>
        <w:t>Powers of the Agency</w:t>
      </w:r>
      <w:r w:rsidRPr="005E1546">
        <w:rPr>
          <w:noProof/>
        </w:rPr>
        <w:tab/>
      </w:r>
      <w:r w:rsidRPr="005E1546">
        <w:rPr>
          <w:noProof/>
        </w:rPr>
        <w:fldChar w:fldCharType="begin"/>
      </w:r>
      <w:r w:rsidRPr="005E1546">
        <w:rPr>
          <w:noProof/>
        </w:rPr>
        <w:instrText xml:space="preserve"> PAGEREF _Toc102058208 \h </w:instrText>
      </w:r>
      <w:r w:rsidRPr="005E1546">
        <w:rPr>
          <w:noProof/>
        </w:rPr>
      </w:r>
      <w:r w:rsidRPr="005E1546">
        <w:rPr>
          <w:noProof/>
        </w:rPr>
        <w:fldChar w:fldCharType="separate"/>
      </w:r>
      <w:r w:rsidR="00F13954">
        <w:rPr>
          <w:noProof/>
        </w:rPr>
        <w:t>167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120</w:t>
      </w:r>
      <w:r>
        <w:rPr>
          <w:noProof/>
        </w:rPr>
        <w:tab/>
        <w:t>Charging of fees</w:t>
      </w:r>
      <w:r w:rsidRPr="005E1546">
        <w:rPr>
          <w:noProof/>
        </w:rPr>
        <w:tab/>
      </w:r>
      <w:r w:rsidRPr="005E1546">
        <w:rPr>
          <w:noProof/>
        </w:rPr>
        <w:fldChar w:fldCharType="begin"/>
      </w:r>
      <w:r w:rsidRPr="005E1546">
        <w:rPr>
          <w:noProof/>
        </w:rPr>
        <w:instrText xml:space="preserve"> PAGEREF _Toc102058209 \h </w:instrText>
      </w:r>
      <w:r w:rsidRPr="005E1546">
        <w:rPr>
          <w:noProof/>
        </w:rPr>
      </w:r>
      <w:r w:rsidRPr="005E1546">
        <w:rPr>
          <w:noProof/>
        </w:rPr>
        <w:fldChar w:fldCharType="separate"/>
      </w:r>
      <w:r w:rsidR="00F13954">
        <w:rPr>
          <w:noProof/>
        </w:rPr>
        <w:t>167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121</w:t>
      </w:r>
      <w:r>
        <w:rPr>
          <w:noProof/>
        </w:rPr>
        <w:tab/>
        <w:t>Minister may give directions to the Agency</w:t>
      </w:r>
      <w:r w:rsidRPr="005E1546">
        <w:rPr>
          <w:noProof/>
        </w:rPr>
        <w:tab/>
      </w:r>
      <w:r w:rsidRPr="005E1546">
        <w:rPr>
          <w:noProof/>
        </w:rPr>
        <w:fldChar w:fldCharType="begin"/>
      </w:r>
      <w:r w:rsidRPr="005E1546">
        <w:rPr>
          <w:noProof/>
        </w:rPr>
        <w:instrText xml:space="preserve"> PAGEREF _Toc102058210 \h </w:instrText>
      </w:r>
      <w:r w:rsidRPr="005E1546">
        <w:rPr>
          <w:noProof/>
        </w:rPr>
      </w:r>
      <w:r w:rsidRPr="005E1546">
        <w:rPr>
          <w:noProof/>
        </w:rPr>
        <w:fldChar w:fldCharType="separate"/>
      </w:r>
      <w:r w:rsidR="00F13954">
        <w:rPr>
          <w:noProof/>
        </w:rPr>
        <w:t>169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122</w:t>
      </w:r>
      <w:r>
        <w:rPr>
          <w:noProof/>
        </w:rPr>
        <w:tab/>
        <w:t>Agency does not have privileges and immunities of the Crown</w:t>
      </w:r>
      <w:r w:rsidRPr="005E1546">
        <w:rPr>
          <w:noProof/>
        </w:rPr>
        <w:tab/>
      </w:r>
      <w:r w:rsidRPr="005E1546">
        <w:rPr>
          <w:noProof/>
        </w:rPr>
        <w:fldChar w:fldCharType="begin"/>
      </w:r>
      <w:r w:rsidRPr="005E1546">
        <w:rPr>
          <w:noProof/>
        </w:rPr>
        <w:instrText xml:space="preserve"> PAGEREF _Toc102058211 \h </w:instrText>
      </w:r>
      <w:r w:rsidRPr="005E1546">
        <w:rPr>
          <w:noProof/>
        </w:rPr>
      </w:r>
      <w:r w:rsidRPr="005E1546">
        <w:rPr>
          <w:noProof/>
        </w:rPr>
        <w:fldChar w:fldCharType="separate"/>
      </w:r>
      <w:r w:rsidR="00F13954">
        <w:rPr>
          <w:noProof/>
        </w:rPr>
        <w:t>170</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2—Board of the Agency</w:t>
      </w:r>
      <w:r w:rsidRPr="005E1546">
        <w:rPr>
          <w:b w:val="0"/>
          <w:noProof/>
          <w:sz w:val="18"/>
        </w:rPr>
        <w:tab/>
      </w:r>
      <w:r w:rsidRPr="005E1546">
        <w:rPr>
          <w:b w:val="0"/>
          <w:noProof/>
          <w:sz w:val="18"/>
        </w:rPr>
        <w:fldChar w:fldCharType="begin"/>
      </w:r>
      <w:r w:rsidRPr="005E1546">
        <w:rPr>
          <w:b w:val="0"/>
          <w:noProof/>
          <w:sz w:val="18"/>
        </w:rPr>
        <w:instrText xml:space="preserve"> PAGEREF _Toc102058212 \h </w:instrText>
      </w:r>
      <w:r w:rsidRPr="005E1546">
        <w:rPr>
          <w:b w:val="0"/>
          <w:noProof/>
          <w:sz w:val="18"/>
        </w:rPr>
      </w:r>
      <w:r w:rsidRPr="005E1546">
        <w:rPr>
          <w:b w:val="0"/>
          <w:noProof/>
          <w:sz w:val="18"/>
        </w:rPr>
        <w:fldChar w:fldCharType="separate"/>
      </w:r>
      <w:r w:rsidR="00F13954">
        <w:rPr>
          <w:b w:val="0"/>
          <w:noProof/>
          <w:sz w:val="18"/>
        </w:rPr>
        <w:t>171</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1—Establishment and functions</w:t>
      </w:r>
      <w:r w:rsidRPr="005E1546">
        <w:rPr>
          <w:b w:val="0"/>
          <w:noProof/>
          <w:sz w:val="18"/>
        </w:rPr>
        <w:tab/>
      </w:r>
      <w:r w:rsidRPr="005E1546">
        <w:rPr>
          <w:b w:val="0"/>
          <w:noProof/>
          <w:sz w:val="18"/>
        </w:rPr>
        <w:fldChar w:fldCharType="begin"/>
      </w:r>
      <w:r w:rsidRPr="005E1546">
        <w:rPr>
          <w:b w:val="0"/>
          <w:noProof/>
          <w:sz w:val="18"/>
        </w:rPr>
        <w:instrText xml:space="preserve"> PAGEREF _Toc102058213 \h </w:instrText>
      </w:r>
      <w:r w:rsidRPr="005E1546">
        <w:rPr>
          <w:b w:val="0"/>
          <w:noProof/>
          <w:sz w:val="18"/>
        </w:rPr>
      </w:r>
      <w:r w:rsidRPr="005E1546">
        <w:rPr>
          <w:b w:val="0"/>
          <w:noProof/>
          <w:sz w:val="18"/>
        </w:rPr>
        <w:fldChar w:fldCharType="separate"/>
      </w:r>
      <w:r w:rsidR="00F13954">
        <w:rPr>
          <w:b w:val="0"/>
          <w:noProof/>
          <w:sz w:val="18"/>
        </w:rPr>
        <w:t>171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123</w:t>
      </w:r>
      <w:r>
        <w:rPr>
          <w:noProof/>
        </w:rPr>
        <w:tab/>
        <w:t>Board of the National Disability Insurance Agency</w:t>
      </w:r>
      <w:r w:rsidRPr="005E1546">
        <w:rPr>
          <w:noProof/>
        </w:rPr>
        <w:tab/>
      </w:r>
      <w:r w:rsidRPr="005E1546">
        <w:rPr>
          <w:noProof/>
        </w:rPr>
        <w:fldChar w:fldCharType="begin"/>
      </w:r>
      <w:r w:rsidRPr="005E1546">
        <w:rPr>
          <w:noProof/>
        </w:rPr>
        <w:instrText xml:space="preserve"> PAGEREF _Toc102058214 \h </w:instrText>
      </w:r>
      <w:r w:rsidRPr="005E1546">
        <w:rPr>
          <w:noProof/>
        </w:rPr>
      </w:r>
      <w:r w:rsidRPr="005E1546">
        <w:rPr>
          <w:noProof/>
        </w:rPr>
        <w:fldChar w:fldCharType="separate"/>
      </w:r>
      <w:r w:rsidR="00F13954">
        <w:rPr>
          <w:noProof/>
        </w:rPr>
        <w:t>171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124</w:t>
      </w:r>
      <w:r>
        <w:rPr>
          <w:noProof/>
        </w:rPr>
        <w:tab/>
        <w:t>Functions of the Board</w:t>
      </w:r>
      <w:r w:rsidRPr="005E1546">
        <w:rPr>
          <w:noProof/>
        </w:rPr>
        <w:tab/>
      </w:r>
      <w:r w:rsidRPr="005E1546">
        <w:rPr>
          <w:noProof/>
        </w:rPr>
        <w:fldChar w:fldCharType="begin"/>
      </w:r>
      <w:r w:rsidRPr="005E1546">
        <w:rPr>
          <w:noProof/>
        </w:rPr>
        <w:instrText xml:space="preserve"> PAGEREF _Toc102058215 \h </w:instrText>
      </w:r>
      <w:r w:rsidRPr="005E1546">
        <w:rPr>
          <w:noProof/>
        </w:rPr>
      </w:r>
      <w:r w:rsidRPr="005E1546">
        <w:rPr>
          <w:noProof/>
        </w:rPr>
        <w:fldChar w:fldCharType="separate"/>
      </w:r>
      <w:r w:rsidR="00F13954">
        <w:rPr>
          <w:noProof/>
        </w:rPr>
        <w:t>171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125</w:t>
      </w:r>
      <w:r>
        <w:rPr>
          <w:noProof/>
        </w:rPr>
        <w:tab/>
        <w:t>Minister may give the Board a statement setting out strategic guidance for the Agency</w:t>
      </w:r>
      <w:r w:rsidRPr="005E1546">
        <w:rPr>
          <w:noProof/>
        </w:rPr>
        <w:tab/>
      </w:r>
      <w:r w:rsidRPr="005E1546">
        <w:rPr>
          <w:noProof/>
        </w:rPr>
        <w:fldChar w:fldCharType="begin"/>
      </w:r>
      <w:r w:rsidRPr="005E1546">
        <w:rPr>
          <w:noProof/>
        </w:rPr>
        <w:instrText xml:space="preserve"> PAGEREF _Toc102058216 \h </w:instrText>
      </w:r>
      <w:r w:rsidRPr="005E1546">
        <w:rPr>
          <w:noProof/>
        </w:rPr>
      </w:r>
      <w:r w:rsidRPr="005E1546">
        <w:rPr>
          <w:noProof/>
        </w:rPr>
        <w:fldChar w:fldCharType="separate"/>
      </w:r>
      <w:r w:rsidR="00F13954">
        <w:rPr>
          <w:noProof/>
        </w:rPr>
        <w:t>172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125A</w:t>
      </w:r>
      <w:r>
        <w:rPr>
          <w:noProof/>
        </w:rPr>
        <w:tab/>
        <w:t>Matters to be considered in performing functions</w:t>
      </w:r>
      <w:r w:rsidRPr="005E1546">
        <w:rPr>
          <w:noProof/>
        </w:rPr>
        <w:tab/>
      </w:r>
      <w:r w:rsidRPr="005E1546">
        <w:rPr>
          <w:noProof/>
        </w:rPr>
        <w:fldChar w:fldCharType="begin"/>
      </w:r>
      <w:r w:rsidRPr="005E1546">
        <w:rPr>
          <w:noProof/>
        </w:rPr>
        <w:instrText xml:space="preserve"> PAGEREF _Toc102058217 \h </w:instrText>
      </w:r>
      <w:r w:rsidRPr="005E1546">
        <w:rPr>
          <w:noProof/>
        </w:rPr>
      </w:r>
      <w:r w:rsidRPr="005E1546">
        <w:rPr>
          <w:noProof/>
        </w:rPr>
        <w:fldChar w:fldCharType="separate"/>
      </w:r>
      <w:r w:rsidR="00F13954">
        <w:rPr>
          <w:noProof/>
        </w:rPr>
        <w:t>173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125B</w:t>
      </w:r>
      <w:r>
        <w:rPr>
          <w:noProof/>
        </w:rPr>
        <w:tab/>
        <w:t>Rules about management of risk and performance of Board’s functions</w:t>
      </w:r>
      <w:r w:rsidRPr="005E1546">
        <w:rPr>
          <w:noProof/>
        </w:rPr>
        <w:tab/>
      </w:r>
      <w:r w:rsidRPr="005E1546">
        <w:rPr>
          <w:noProof/>
        </w:rPr>
        <w:fldChar w:fldCharType="begin"/>
      </w:r>
      <w:r w:rsidRPr="005E1546">
        <w:rPr>
          <w:noProof/>
        </w:rPr>
        <w:instrText xml:space="preserve"> PAGEREF _Toc102058218 \h </w:instrText>
      </w:r>
      <w:r w:rsidRPr="005E1546">
        <w:rPr>
          <w:noProof/>
        </w:rPr>
      </w:r>
      <w:r w:rsidRPr="005E1546">
        <w:rPr>
          <w:noProof/>
        </w:rPr>
        <w:fldChar w:fldCharType="separate"/>
      </w:r>
      <w:r w:rsidR="00F13954">
        <w:rPr>
          <w:noProof/>
        </w:rPr>
        <w:t>174</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2—Members of the Board</w:t>
      </w:r>
      <w:r w:rsidRPr="005E1546">
        <w:rPr>
          <w:b w:val="0"/>
          <w:noProof/>
          <w:sz w:val="18"/>
        </w:rPr>
        <w:tab/>
      </w:r>
      <w:r w:rsidRPr="005E1546">
        <w:rPr>
          <w:b w:val="0"/>
          <w:noProof/>
          <w:sz w:val="18"/>
        </w:rPr>
        <w:fldChar w:fldCharType="begin"/>
      </w:r>
      <w:r w:rsidRPr="005E1546">
        <w:rPr>
          <w:b w:val="0"/>
          <w:noProof/>
          <w:sz w:val="18"/>
        </w:rPr>
        <w:instrText xml:space="preserve"> PAGEREF _Toc102058219 \h </w:instrText>
      </w:r>
      <w:r w:rsidRPr="005E1546">
        <w:rPr>
          <w:b w:val="0"/>
          <w:noProof/>
          <w:sz w:val="18"/>
        </w:rPr>
      </w:r>
      <w:r w:rsidRPr="005E1546">
        <w:rPr>
          <w:b w:val="0"/>
          <w:noProof/>
          <w:sz w:val="18"/>
        </w:rPr>
        <w:fldChar w:fldCharType="separate"/>
      </w:r>
      <w:r w:rsidR="00F13954">
        <w:rPr>
          <w:b w:val="0"/>
          <w:noProof/>
          <w:sz w:val="18"/>
        </w:rPr>
        <w:t>175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126</w:t>
      </w:r>
      <w:r>
        <w:rPr>
          <w:noProof/>
        </w:rPr>
        <w:tab/>
        <w:t>Membership</w:t>
      </w:r>
      <w:r w:rsidRPr="005E1546">
        <w:rPr>
          <w:noProof/>
        </w:rPr>
        <w:tab/>
      </w:r>
      <w:r w:rsidRPr="005E1546">
        <w:rPr>
          <w:noProof/>
        </w:rPr>
        <w:fldChar w:fldCharType="begin"/>
      </w:r>
      <w:r w:rsidRPr="005E1546">
        <w:rPr>
          <w:noProof/>
        </w:rPr>
        <w:instrText xml:space="preserve"> PAGEREF _Toc102058220 \h </w:instrText>
      </w:r>
      <w:r w:rsidRPr="005E1546">
        <w:rPr>
          <w:noProof/>
        </w:rPr>
      </w:r>
      <w:r w:rsidRPr="005E1546">
        <w:rPr>
          <w:noProof/>
        </w:rPr>
        <w:fldChar w:fldCharType="separate"/>
      </w:r>
      <w:r w:rsidR="00F13954">
        <w:rPr>
          <w:noProof/>
        </w:rPr>
        <w:t>175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127</w:t>
      </w:r>
      <w:r>
        <w:rPr>
          <w:noProof/>
        </w:rPr>
        <w:tab/>
        <w:t>Appointment of Board members</w:t>
      </w:r>
      <w:r w:rsidRPr="005E1546">
        <w:rPr>
          <w:noProof/>
        </w:rPr>
        <w:tab/>
      </w:r>
      <w:r w:rsidRPr="005E1546">
        <w:rPr>
          <w:noProof/>
        </w:rPr>
        <w:fldChar w:fldCharType="begin"/>
      </w:r>
      <w:r w:rsidRPr="005E1546">
        <w:rPr>
          <w:noProof/>
        </w:rPr>
        <w:instrText xml:space="preserve"> PAGEREF _Toc102058221 \h </w:instrText>
      </w:r>
      <w:r w:rsidRPr="005E1546">
        <w:rPr>
          <w:noProof/>
        </w:rPr>
      </w:r>
      <w:r w:rsidRPr="005E1546">
        <w:rPr>
          <w:noProof/>
        </w:rPr>
        <w:fldChar w:fldCharType="separate"/>
      </w:r>
      <w:r w:rsidR="00F13954">
        <w:rPr>
          <w:noProof/>
        </w:rPr>
        <w:t>175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128</w:t>
      </w:r>
      <w:r>
        <w:rPr>
          <w:noProof/>
        </w:rPr>
        <w:tab/>
        <w:t>Term of appointment</w:t>
      </w:r>
      <w:r w:rsidRPr="005E1546">
        <w:rPr>
          <w:noProof/>
        </w:rPr>
        <w:tab/>
      </w:r>
      <w:r w:rsidRPr="005E1546">
        <w:rPr>
          <w:noProof/>
        </w:rPr>
        <w:fldChar w:fldCharType="begin"/>
      </w:r>
      <w:r w:rsidRPr="005E1546">
        <w:rPr>
          <w:noProof/>
        </w:rPr>
        <w:instrText xml:space="preserve"> PAGEREF _Toc102058222 \h </w:instrText>
      </w:r>
      <w:r w:rsidRPr="005E1546">
        <w:rPr>
          <w:noProof/>
        </w:rPr>
      </w:r>
      <w:r w:rsidRPr="005E1546">
        <w:rPr>
          <w:noProof/>
        </w:rPr>
        <w:fldChar w:fldCharType="separate"/>
      </w:r>
      <w:r w:rsidR="00F13954">
        <w:rPr>
          <w:noProof/>
        </w:rPr>
        <w:t>177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129</w:t>
      </w:r>
      <w:r>
        <w:rPr>
          <w:noProof/>
        </w:rPr>
        <w:tab/>
        <w:t>Acting appointments</w:t>
      </w:r>
      <w:r w:rsidRPr="005E1546">
        <w:rPr>
          <w:noProof/>
        </w:rPr>
        <w:tab/>
      </w:r>
      <w:r w:rsidRPr="005E1546">
        <w:rPr>
          <w:noProof/>
        </w:rPr>
        <w:fldChar w:fldCharType="begin"/>
      </w:r>
      <w:r w:rsidRPr="005E1546">
        <w:rPr>
          <w:noProof/>
        </w:rPr>
        <w:instrText xml:space="preserve"> PAGEREF _Toc102058223 \h </w:instrText>
      </w:r>
      <w:r w:rsidRPr="005E1546">
        <w:rPr>
          <w:noProof/>
        </w:rPr>
      </w:r>
      <w:r w:rsidRPr="005E1546">
        <w:rPr>
          <w:noProof/>
        </w:rPr>
        <w:fldChar w:fldCharType="separate"/>
      </w:r>
      <w:r w:rsidR="00F13954">
        <w:rPr>
          <w:noProof/>
        </w:rPr>
        <w:t>177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130</w:t>
      </w:r>
      <w:r>
        <w:rPr>
          <w:noProof/>
        </w:rPr>
        <w:tab/>
        <w:t>Remuneration and allowances</w:t>
      </w:r>
      <w:r w:rsidRPr="005E1546">
        <w:rPr>
          <w:noProof/>
        </w:rPr>
        <w:tab/>
      </w:r>
      <w:r w:rsidRPr="005E1546">
        <w:rPr>
          <w:noProof/>
        </w:rPr>
        <w:fldChar w:fldCharType="begin"/>
      </w:r>
      <w:r w:rsidRPr="005E1546">
        <w:rPr>
          <w:noProof/>
        </w:rPr>
        <w:instrText xml:space="preserve"> PAGEREF _Toc102058224 \h </w:instrText>
      </w:r>
      <w:r w:rsidRPr="005E1546">
        <w:rPr>
          <w:noProof/>
        </w:rPr>
      </w:r>
      <w:r w:rsidRPr="005E1546">
        <w:rPr>
          <w:noProof/>
        </w:rPr>
        <w:fldChar w:fldCharType="separate"/>
      </w:r>
      <w:r w:rsidR="00F13954">
        <w:rPr>
          <w:noProof/>
        </w:rPr>
        <w:t>178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131</w:t>
      </w:r>
      <w:r>
        <w:rPr>
          <w:noProof/>
        </w:rPr>
        <w:tab/>
        <w:t>Leave of absence</w:t>
      </w:r>
      <w:r w:rsidRPr="005E1546">
        <w:rPr>
          <w:noProof/>
        </w:rPr>
        <w:tab/>
      </w:r>
      <w:r w:rsidRPr="005E1546">
        <w:rPr>
          <w:noProof/>
        </w:rPr>
        <w:fldChar w:fldCharType="begin"/>
      </w:r>
      <w:r w:rsidRPr="005E1546">
        <w:rPr>
          <w:noProof/>
        </w:rPr>
        <w:instrText xml:space="preserve"> PAGEREF _Toc102058225 \h </w:instrText>
      </w:r>
      <w:r w:rsidRPr="005E1546">
        <w:rPr>
          <w:noProof/>
        </w:rPr>
      </w:r>
      <w:r w:rsidRPr="005E1546">
        <w:rPr>
          <w:noProof/>
        </w:rPr>
        <w:fldChar w:fldCharType="separate"/>
      </w:r>
      <w:r w:rsidR="00F13954">
        <w:rPr>
          <w:noProof/>
        </w:rPr>
        <w:t>179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132</w:t>
      </w:r>
      <w:r>
        <w:rPr>
          <w:noProof/>
        </w:rPr>
        <w:tab/>
        <w:t>Outside employment</w:t>
      </w:r>
      <w:r w:rsidRPr="005E1546">
        <w:rPr>
          <w:noProof/>
        </w:rPr>
        <w:tab/>
      </w:r>
      <w:r w:rsidRPr="005E1546">
        <w:rPr>
          <w:noProof/>
        </w:rPr>
        <w:fldChar w:fldCharType="begin"/>
      </w:r>
      <w:r w:rsidRPr="005E1546">
        <w:rPr>
          <w:noProof/>
        </w:rPr>
        <w:instrText xml:space="preserve"> PAGEREF _Toc102058226 \h </w:instrText>
      </w:r>
      <w:r w:rsidRPr="005E1546">
        <w:rPr>
          <w:noProof/>
        </w:rPr>
      </w:r>
      <w:r w:rsidRPr="005E1546">
        <w:rPr>
          <w:noProof/>
        </w:rPr>
        <w:fldChar w:fldCharType="separate"/>
      </w:r>
      <w:r w:rsidR="00F13954">
        <w:rPr>
          <w:noProof/>
        </w:rPr>
        <w:t>179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133</w:t>
      </w:r>
      <w:r>
        <w:rPr>
          <w:noProof/>
        </w:rPr>
        <w:tab/>
        <w:t>Resignation of Board members</w:t>
      </w:r>
      <w:r w:rsidRPr="005E1546">
        <w:rPr>
          <w:noProof/>
        </w:rPr>
        <w:tab/>
      </w:r>
      <w:r w:rsidRPr="005E1546">
        <w:rPr>
          <w:noProof/>
        </w:rPr>
        <w:fldChar w:fldCharType="begin"/>
      </w:r>
      <w:r w:rsidRPr="005E1546">
        <w:rPr>
          <w:noProof/>
        </w:rPr>
        <w:instrText xml:space="preserve"> PAGEREF _Toc102058227 \h </w:instrText>
      </w:r>
      <w:r w:rsidRPr="005E1546">
        <w:rPr>
          <w:noProof/>
        </w:rPr>
      </w:r>
      <w:r w:rsidRPr="005E1546">
        <w:rPr>
          <w:noProof/>
        </w:rPr>
        <w:fldChar w:fldCharType="separate"/>
      </w:r>
      <w:r w:rsidR="00F13954">
        <w:rPr>
          <w:noProof/>
        </w:rPr>
        <w:t>179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134</w:t>
      </w:r>
      <w:r>
        <w:rPr>
          <w:noProof/>
        </w:rPr>
        <w:tab/>
        <w:t>Termination of appointment of Board members</w:t>
      </w:r>
      <w:r w:rsidRPr="005E1546">
        <w:rPr>
          <w:noProof/>
        </w:rPr>
        <w:tab/>
      </w:r>
      <w:r w:rsidRPr="005E1546">
        <w:rPr>
          <w:noProof/>
        </w:rPr>
        <w:fldChar w:fldCharType="begin"/>
      </w:r>
      <w:r w:rsidRPr="005E1546">
        <w:rPr>
          <w:noProof/>
        </w:rPr>
        <w:instrText xml:space="preserve"> PAGEREF _Toc102058228 \h </w:instrText>
      </w:r>
      <w:r w:rsidRPr="005E1546">
        <w:rPr>
          <w:noProof/>
        </w:rPr>
      </w:r>
      <w:r w:rsidRPr="005E1546">
        <w:rPr>
          <w:noProof/>
        </w:rPr>
        <w:fldChar w:fldCharType="separate"/>
      </w:r>
      <w:r w:rsidR="00F13954">
        <w:rPr>
          <w:noProof/>
        </w:rPr>
        <w:t>180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135</w:t>
      </w:r>
      <w:r>
        <w:rPr>
          <w:noProof/>
        </w:rPr>
        <w:tab/>
        <w:t>Other terms and conditions of Board members</w:t>
      </w:r>
      <w:r w:rsidRPr="005E1546">
        <w:rPr>
          <w:noProof/>
        </w:rPr>
        <w:tab/>
      </w:r>
      <w:r w:rsidRPr="005E1546">
        <w:rPr>
          <w:noProof/>
        </w:rPr>
        <w:fldChar w:fldCharType="begin"/>
      </w:r>
      <w:r w:rsidRPr="005E1546">
        <w:rPr>
          <w:noProof/>
        </w:rPr>
        <w:instrText xml:space="preserve"> PAGEREF _Toc102058229 \h </w:instrText>
      </w:r>
      <w:r w:rsidRPr="005E1546">
        <w:rPr>
          <w:noProof/>
        </w:rPr>
      </w:r>
      <w:r w:rsidRPr="005E1546">
        <w:rPr>
          <w:noProof/>
        </w:rPr>
        <w:fldChar w:fldCharType="separate"/>
      </w:r>
      <w:r w:rsidR="00F13954">
        <w:rPr>
          <w:noProof/>
        </w:rPr>
        <w:t>182</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3—Meetings of the Board</w:t>
      </w:r>
      <w:r w:rsidRPr="005E1546">
        <w:rPr>
          <w:b w:val="0"/>
          <w:noProof/>
          <w:sz w:val="18"/>
        </w:rPr>
        <w:tab/>
      </w:r>
      <w:r w:rsidRPr="005E1546">
        <w:rPr>
          <w:b w:val="0"/>
          <w:noProof/>
          <w:sz w:val="18"/>
        </w:rPr>
        <w:fldChar w:fldCharType="begin"/>
      </w:r>
      <w:r w:rsidRPr="005E1546">
        <w:rPr>
          <w:b w:val="0"/>
          <w:noProof/>
          <w:sz w:val="18"/>
        </w:rPr>
        <w:instrText xml:space="preserve"> PAGEREF _Toc102058230 \h </w:instrText>
      </w:r>
      <w:r w:rsidRPr="005E1546">
        <w:rPr>
          <w:b w:val="0"/>
          <w:noProof/>
          <w:sz w:val="18"/>
        </w:rPr>
      </w:r>
      <w:r w:rsidRPr="005E1546">
        <w:rPr>
          <w:b w:val="0"/>
          <w:noProof/>
          <w:sz w:val="18"/>
        </w:rPr>
        <w:fldChar w:fldCharType="separate"/>
      </w:r>
      <w:r w:rsidR="00F13954">
        <w:rPr>
          <w:b w:val="0"/>
          <w:noProof/>
          <w:sz w:val="18"/>
        </w:rPr>
        <w:t>184</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136</w:t>
      </w:r>
      <w:r>
        <w:rPr>
          <w:noProof/>
        </w:rPr>
        <w:tab/>
        <w:t>Convening meetings</w:t>
      </w:r>
      <w:r w:rsidRPr="005E1546">
        <w:rPr>
          <w:noProof/>
        </w:rPr>
        <w:tab/>
      </w:r>
      <w:r w:rsidRPr="005E1546">
        <w:rPr>
          <w:noProof/>
        </w:rPr>
        <w:fldChar w:fldCharType="begin"/>
      </w:r>
      <w:r w:rsidRPr="005E1546">
        <w:rPr>
          <w:noProof/>
        </w:rPr>
        <w:instrText xml:space="preserve"> PAGEREF _Toc102058231 \h </w:instrText>
      </w:r>
      <w:r w:rsidRPr="005E1546">
        <w:rPr>
          <w:noProof/>
        </w:rPr>
      </w:r>
      <w:r w:rsidRPr="005E1546">
        <w:rPr>
          <w:noProof/>
        </w:rPr>
        <w:fldChar w:fldCharType="separate"/>
      </w:r>
      <w:r w:rsidR="00F13954">
        <w:rPr>
          <w:noProof/>
        </w:rPr>
        <w:t>184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137</w:t>
      </w:r>
      <w:r>
        <w:rPr>
          <w:noProof/>
        </w:rPr>
        <w:tab/>
        <w:t>Presiding at meetings</w:t>
      </w:r>
      <w:r w:rsidRPr="005E1546">
        <w:rPr>
          <w:noProof/>
        </w:rPr>
        <w:tab/>
      </w:r>
      <w:r w:rsidRPr="005E1546">
        <w:rPr>
          <w:noProof/>
        </w:rPr>
        <w:fldChar w:fldCharType="begin"/>
      </w:r>
      <w:r w:rsidRPr="005E1546">
        <w:rPr>
          <w:noProof/>
        </w:rPr>
        <w:instrText xml:space="preserve"> PAGEREF _Toc102058232 \h </w:instrText>
      </w:r>
      <w:r w:rsidRPr="005E1546">
        <w:rPr>
          <w:noProof/>
        </w:rPr>
      </w:r>
      <w:r w:rsidRPr="005E1546">
        <w:rPr>
          <w:noProof/>
        </w:rPr>
        <w:fldChar w:fldCharType="separate"/>
      </w:r>
      <w:r w:rsidR="00F13954">
        <w:rPr>
          <w:noProof/>
        </w:rPr>
        <w:t>184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138</w:t>
      </w:r>
      <w:r>
        <w:rPr>
          <w:noProof/>
        </w:rPr>
        <w:tab/>
        <w:t>Quorum</w:t>
      </w:r>
      <w:r w:rsidRPr="005E1546">
        <w:rPr>
          <w:noProof/>
        </w:rPr>
        <w:tab/>
      </w:r>
      <w:r w:rsidRPr="005E1546">
        <w:rPr>
          <w:noProof/>
        </w:rPr>
        <w:fldChar w:fldCharType="begin"/>
      </w:r>
      <w:r w:rsidRPr="005E1546">
        <w:rPr>
          <w:noProof/>
        </w:rPr>
        <w:instrText xml:space="preserve"> PAGEREF _Toc102058233 \h </w:instrText>
      </w:r>
      <w:r w:rsidRPr="005E1546">
        <w:rPr>
          <w:noProof/>
        </w:rPr>
      </w:r>
      <w:r w:rsidRPr="005E1546">
        <w:rPr>
          <w:noProof/>
        </w:rPr>
        <w:fldChar w:fldCharType="separate"/>
      </w:r>
      <w:r w:rsidR="00F13954">
        <w:rPr>
          <w:noProof/>
        </w:rPr>
        <w:t>184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139</w:t>
      </w:r>
      <w:r>
        <w:rPr>
          <w:noProof/>
        </w:rPr>
        <w:tab/>
        <w:t>Voting at meetings</w:t>
      </w:r>
      <w:r w:rsidRPr="005E1546">
        <w:rPr>
          <w:noProof/>
        </w:rPr>
        <w:tab/>
      </w:r>
      <w:r w:rsidRPr="005E1546">
        <w:rPr>
          <w:noProof/>
        </w:rPr>
        <w:fldChar w:fldCharType="begin"/>
      </w:r>
      <w:r w:rsidRPr="005E1546">
        <w:rPr>
          <w:noProof/>
        </w:rPr>
        <w:instrText xml:space="preserve"> PAGEREF _Toc102058234 \h </w:instrText>
      </w:r>
      <w:r w:rsidRPr="005E1546">
        <w:rPr>
          <w:noProof/>
        </w:rPr>
      </w:r>
      <w:r w:rsidRPr="005E1546">
        <w:rPr>
          <w:noProof/>
        </w:rPr>
        <w:fldChar w:fldCharType="separate"/>
      </w:r>
      <w:r w:rsidR="00F13954">
        <w:rPr>
          <w:noProof/>
        </w:rPr>
        <w:t>185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140</w:t>
      </w:r>
      <w:r>
        <w:rPr>
          <w:noProof/>
        </w:rPr>
        <w:tab/>
        <w:t>Conduct of meetings</w:t>
      </w:r>
      <w:r w:rsidRPr="005E1546">
        <w:rPr>
          <w:noProof/>
        </w:rPr>
        <w:tab/>
      </w:r>
      <w:r w:rsidRPr="005E1546">
        <w:rPr>
          <w:noProof/>
        </w:rPr>
        <w:fldChar w:fldCharType="begin"/>
      </w:r>
      <w:r w:rsidRPr="005E1546">
        <w:rPr>
          <w:noProof/>
        </w:rPr>
        <w:instrText xml:space="preserve"> PAGEREF _Toc102058235 \h </w:instrText>
      </w:r>
      <w:r w:rsidRPr="005E1546">
        <w:rPr>
          <w:noProof/>
        </w:rPr>
      </w:r>
      <w:r w:rsidRPr="005E1546">
        <w:rPr>
          <w:noProof/>
        </w:rPr>
        <w:fldChar w:fldCharType="separate"/>
      </w:r>
      <w:r w:rsidR="00F13954">
        <w:rPr>
          <w:noProof/>
        </w:rPr>
        <w:t>185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141</w:t>
      </w:r>
      <w:r>
        <w:rPr>
          <w:noProof/>
        </w:rPr>
        <w:tab/>
        <w:t>Minutes</w:t>
      </w:r>
      <w:r w:rsidRPr="005E1546">
        <w:rPr>
          <w:noProof/>
        </w:rPr>
        <w:tab/>
      </w:r>
      <w:r w:rsidRPr="005E1546">
        <w:rPr>
          <w:noProof/>
        </w:rPr>
        <w:fldChar w:fldCharType="begin"/>
      </w:r>
      <w:r w:rsidRPr="005E1546">
        <w:rPr>
          <w:noProof/>
        </w:rPr>
        <w:instrText xml:space="preserve"> PAGEREF _Toc102058236 \h </w:instrText>
      </w:r>
      <w:r w:rsidRPr="005E1546">
        <w:rPr>
          <w:noProof/>
        </w:rPr>
      </w:r>
      <w:r w:rsidRPr="005E1546">
        <w:rPr>
          <w:noProof/>
        </w:rPr>
        <w:fldChar w:fldCharType="separate"/>
      </w:r>
      <w:r w:rsidR="00F13954">
        <w:rPr>
          <w:noProof/>
        </w:rPr>
        <w:t>185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142</w:t>
      </w:r>
      <w:r>
        <w:rPr>
          <w:noProof/>
        </w:rPr>
        <w:tab/>
        <w:t>Decisions without meetings</w:t>
      </w:r>
      <w:r w:rsidRPr="005E1546">
        <w:rPr>
          <w:noProof/>
        </w:rPr>
        <w:tab/>
      </w:r>
      <w:r w:rsidRPr="005E1546">
        <w:rPr>
          <w:noProof/>
        </w:rPr>
        <w:fldChar w:fldCharType="begin"/>
      </w:r>
      <w:r w:rsidRPr="005E1546">
        <w:rPr>
          <w:noProof/>
        </w:rPr>
        <w:instrText xml:space="preserve"> PAGEREF _Toc102058237 \h </w:instrText>
      </w:r>
      <w:r w:rsidRPr="005E1546">
        <w:rPr>
          <w:noProof/>
        </w:rPr>
      </w:r>
      <w:r w:rsidRPr="005E1546">
        <w:rPr>
          <w:noProof/>
        </w:rPr>
        <w:fldChar w:fldCharType="separate"/>
      </w:r>
      <w:r w:rsidR="00F13954">
        <w:rPr>
          <w:noProof/>
        </w:rPr>
        <w:t>185</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3—Independent Advisory Council</w:t>
      </w:r>
      <w:r w:rsidRPr="005E1546">
        <w:rPr>
          <w:b w:val="0"/>
          <w:noProof/>
          <w:sz w:val="18"/>
        </w:rPr>
        <w:tab/>
      </w:r>
      <w:r w:rsidRPr="005E1546">
        <w:rPr>
          <w:b w:val="0"/>
          <w:noProof/>
          <w:sz w:val="18"/>
        </w:rPr>
        <w:fldChar w:fldCharType="begin"/>
      </w:r>
      <w:r w:rsidRPr="005E1546">
        <w:rPr>
          <w:b w:val="0"/>
          <w:noProof/>
          <w:sz w:val="18"/>
        </w:rPr>
        <w:instrText xml:space="preserve"> PAGEREF _Toc102058238 \h </w:instrText>
      </w:r>
      <w:r w:rsidRPr="005E1546">
        <w:rPr>
          <w:b w:val="0"/>
          <w:noProof/>
          <w:sz w:val="18"/>
        </w:rPr>
      </w:r>
      <w:r w:rsidRPr="005E1546">
        <w:rPr>
          <w:b w:val="0"/>
          <w:noProof/>
          <w:sz w:val="18"/>
        </w:rPr>
        <w:fldChar w:fldCharType="separate"/>
      </w:r>
      <w:r w:rsidR="00F13954">
        <w:rPr>
          <w:b w:val="0"/>
          <w:noProof/>
          <w:sz w:val="18"/>
        </w:rPr>
        <w:t>187</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1—Establishment and function</w:t>
      </w:r>
      <w:r w:rsidRPr="005E1546">
        <w:rPr>
          <w:b w:val="0"/>
          <w:noProof/>
          <w:sz w:val="18"/>
        </w:rPr>
        <w:tab/>
      </w:r>
      <w:r w:rsidRPr="005E1546">
        <w:rPr>
          <w:b w:val="0"/>
          <w:noProof/>
          <w:sz w:val="18"/>
        </w:rPr>
        <w:fldChar w:fldCharType="begin"/>
      </w:r>
      <w:r w:rsidRPr="005E1546">
        <w:rPr>
          <w:b w:val="0"/>
          <w:noProof/>
          <w:sz w:val="18"/>
        </w:rPr>
        <w:instrText xml:space="preserve"> PAGEREF _Toc102058239 \h </w:instrText>
      </w:r>
      <w:r w:rsidRPr="005E1546">
        <w:rPr>
          <w:b w:val="0"/>
          <w:noProof/>
          <w:sz w:val="18"/>
        </w:rPr>
      </w:r>
      <w:r w:rsidRPr="005E1546">
        <w:rPr>
          <w:b w:val="0"/>
          <w:noProof/>
          <w:sz w:val="18"/>
        </w:rPr>
        <w:fldChar w:fldCharType="separate"/>
      </w:r>
      <w:r w:rsidR="00F13954">
        <w:rPr>
          <w:b w:val="0"/>
          <w:noProof/>
          <w:sz w:val="18"/>
        </w:rPr>
        <w:t>187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143</w:t>
      </w:r>
      <w:r>
        <w:rPr>
          <w:noProof/>
        </w:rPr>
        <w:tab/>
        <w:t>Establishment</w:t>
      </w:r>
      <w:r w:rsidRPr="005E1546">
        <w:rPr>
          <w:noProof/>
        </w:rPr>
        <w:tab/>
      </w:r>
      <w:r w:rsidRPr="005E1546">
        <w:rPr>
          <w:noProof/>
        </w:rPr>
        <w:fldChar w:fldCharType="begin"/>
      </w:r>
      <w:r w:rsidRPr="005E1546">
        <w:rPr>
          <w:noProof/>
        </w:rPr>
        <w:instrText xml:space="preserve"> PAGEREF _Toc102058240 \h </w:instrText>
      </w:r>
      <w:r w:rsidRPr="005E1546">
        <w:rPr>
          <w:noProof/>
        </w:rPr>
      </w:r>
      <w:r w:rsidRPr="005E1546">
        <w:rPr>
          <w:noProof/>
        </w:rPr>
        <w:fldChar w:fldCharType="separate"/>
      </w:r>
      <w:r w:rsidR="00F13954">
        <w:rPr>
          <w:noProof/>
        </w:rPr>
        <w:t>187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144</w:t>
      </w:r>
      <w:r>
        <w:rPr>
          <w:noProof/>
        </w:rPr>
        <w:tab/>
        <w:t>Function of the Advisory Council</w:t>
      </w:r>
      <w:r w:rsidRPr="005E1546">
        <w:rPr>
          <w:noProof/>
        </w:rPr>
        <w:tab/>
      </w:r>
      <w:r w:rsidRPr="005E1546">
        <w:rPr>
          <w:noProof/>
        </w:rPr>
        <w:fldChar w:fldCharType="begin"/>
      </w:r>
      <w:r w:rsidRPr="005E1546">
        <w:rPr>
          <w:noProof/>
        </w:rPr>
        <w:instrText xml:space="preserve"> PAGEREF _Toc102058241 \h </w:instrText>
      </w:r>
      <w:r w:rsidRPr="005E1546">
        <w:rPr>
          <w:noProof/>
        </w:rPr>
      </w:r>
      <w:r w:rsidRPr="005E1546">
        <w:rPr>
          <w:noProof/>
        </w:rPr>
        <w:fldChar w:fldCharType="separate"/>
      </w:r>
      <w:r w:rsidR="00F13954">
        <w:rPr>
          <w:noProof/>
        </w:rPr>
        <w:t>187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145</w:t>
      </w:r>
      <w:r>
        <w:rPr>
          <w:noProof/>
        </w:rPr>
        <w:tab/>
        <w:t>Advice of the Advisory Council</w:t>
      </w:r>
      <w:r w:rsidRPr="005E1546">
        <w:rPr>
          <w:noProof/>
        </w:rPr>
        <w:tab/>
      </w:r>
      <w:r w:rsidRPr="005E1546">
        <w:rPr>
          <w:noProof/>
        </w:rPr>
        <w:fldChar w:fldCharType="begin"/>
      </w:r>
      <w:r w:rsidRPr="005E1546">
        <w:rPr>
          <w:noProof/>
        </w:rPr>
        <w:instrText xml:space="preserve"> PAGEREF _Toc102058242 \h </w:instrText>
      </w:r>
      <w:r w:rsidRPr="005E1546">
        <w:rPr>
          <w:noProof/>
        </w:rPr>
      </w:r>
      <w:r w:rsidRPr="005E1546">
        <w:rPr>
          <w:noProof/>
        </w:rPr>
        <w:fldChar w:fldCharType="separate"/>
      </w:r>
      <w:r w:rsidR="00F13954">
        <w:rPr>
          <w:noProof/>
        </w:rPr>
        <w:t>188</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2—Members of the Advisory Council</w:t>
      </w:r>
      <w:r w:rsidRPr="005E1546">
        <w:rPr>
          <w:b w:val="0"/>
          <w:noProof/>
          <w:sz w:val="18"/>
        </w:rPr>
        <w:tab/>
      </w:r>
      <w:r w:rsidRPr="005E1546">
        <w:rPr>
          <w:b w:val="0"/>
          <w:noProof/>
          <w:sz w:val="18"/>
        </w:rPr>
        <w:fldChar w:fldCharType="begin"/>
      </w:r>
      <w:r w:rsidRPr="005E1546">
        <w:rPr>
          <w:b w:val="0"/>
          <w:noProof/>
          <w:sz w:val="18"/>
        </w:rPr>
        <w:instrText xml:space="preserve"> PAGEREF _Toc102058243 \h </w:instrText>
      </w:r>
      <w:r w:rsidRPr="005E1546">
        <w:rPr>
          <w:b w:val="0"/>
          <w:noProof/>
          <w:sz w:val="18"/>
        </w:rPr>
      </w:r>
      <w:r w:rsidRPr="005E1546">
        <w:rPr>
          <w:b w:val="0"/>
          <w:noProof/>
          <w:sz w:val="18"/>
        </w:rPr>
        <w:fldChar w:fldCharType="separate"/>
      </w:r>
      <w:r w:rsidR="00F13954">
        <w:rPr>
          <w:b w:val="0"/>
          <w:noProof/>
          <w:sz w:val="18"/>
        </w:rPr>
        <w:t>189</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146</w:t>
      </w:r>
      <w:r>
        <w:rPr>
          <w:noProof/>
        </w:rPr>
        <w:tab/>
        <w:t>Membership</w:t>
      </w:r>
      <w:r w:rsidRPr="005E1546">
        <w:rPr>
          <w:noProof/>
        </w:rPr>
        <w:tab/>
      </w:r>
      <w:r w:rsidRPr="005E1546">
        <w:rPr>
          <w:noProof/>
        </w:rPr>
        <w:fldChar w:fldCharType="begin"/>
      </w:r>
      <w:r w:rsidRPr="005E1546">
        <w:rPr>
          <w:noProof/>
        </w:rPr>
        <w:instrText xml:space="preserve"> PAGEREF _Toc102058244 \h </w:instrText>
      </w:r>
      <w:r w:rsidRPr="005E1546">
        <w:rPr>
          <w:noProof/>
        </w:rPr>
      </w:r>
      <w:r w:rsidRPr="005E1546">
        <w:rPr>
          <w:noProof/>
        </w:rPr>
        <w:fldChar w:fldCharType="separate"/>
      </w:r>
      <w:r w:rsidR="00F13954">
        <w:rPr>
          <w:noProof/>
        </w:rPr>
        <w:t>189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147</w:t>
      </w:r>
      <w:r>
        <w:rPr>
          <w:noProof/>
        </w:rPr>
        <w:tab/>
        <w:t>Appointment of members of the Advisory Council</w:t>
      </w:r>
      <w:r w:rsidRPr="005E1546">
        <w:rPr>
          <w:noProof/>
        </w:rPr>
        <w:tab/>
      </w:r>
      <w:r w:rsidRPr="005E1546">
        <w:rPr>
          <w:noProof/>
        </w:rPr>
        <w:fldChar w:fldCharType="begin"/>
      </w:r>
      <w:r w:rsidRPr="005E1546">
        <w:rPr>
          <w:noProof/>
        </w:rPr>
        <w:instrText xml:space="preserve"> PAGEREF _Toc102058245 \h </w:instrText>
      </w:r>
      <w:r w:rsidRPr="005E1546">
        <w:rPr>
          <w:noProof/>
        </w:rPr>
      </w:r>
      <w:r w:rsidRPr="005E1546">
        <w:rPr>
          <w:noProof/>
        </w:rPr>
        <w:fldChar w:fldCharType="separate"/>
      </w:r>
      <w:r w:rsidR="00F13954">
        <w:rPr>
          <w:noProof/>
        </w:rPr>
        <w:t>189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148</w:t>
      </w:r>
      <w:r>
        <w:rPr>
          <w:noProof/>
        </w:rPr>
        <w:tab/>
        <w:t>Term of appointment</w:t>
      </w:r>
      <w:r w:rsidRPr="005E1546">
        <w:rPr>
          <w:noProof/>
        </w:rPr>
        <w:tab/>
      </w:r>
      <w:r w:rsidRPr="005E1546">
        <w:rPr>
          <w:noProof/>
        </w:rPr>
        <w:fldChar w:fldCharType="begin"/>
      </w:r>
      <w:r w:rsidRPr="005E1546">
        <w:rPr>
          <w:noProof/>
        </w:rPr>
        <w:instrText xml:space="preserve"> PAGEREF _Toc102058246 \h </w:instrText>
      </w:r>
      <w:r w:rsidRPr="005E1546">
        <w:rPr>
          <w:noProof/>
        </w:rPr>
      </w:r>
      <w:r w:rsidRPr="005E1546">
        <w:rPr>
          <w:noProof/>
        </w:rPr>
        <w:fldChar w:fldCharType="separate"/>
      </w:r>
      <w:r w:rsidR="00F13954">
        <w:rPr>
          <w:noProof/>
        </w:rPr>
        <w:t>190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149</w:t>
      </w:r>
      <w:r>
        <w:rPr>
          <w:noProof/>
        </w:rPr>
        <w:tab/>
        <w:t>Acting appointments</w:t>
      </w:r>
      <w:r w:rsidRPr="005E1546">
        <w:rPr>
          <w:noProof/>
        </w:rPr>
        <w:tab/>
      </w:r>
      <w:r w:rsidRPr="005E1546">
        <w:rPr>
          <w:noProof/>
        </w:rPr>
        <w:fldChar w:fldCharType="begin"/>
      </w:r>
      <w:r w:rsidRPr="005E1546">
        <w:rPr>
          <w:noProof/>
        </w:rPr>
        <w:instrText xml:space="preserve"> PAGEREF _Toc102058247 \h </w:instrText>
      </w:r>
      <w:r w:rsidRPr="005E1546">
        <w:rPr>
          <w:noProof/>
        </w:rPr>
      </w:r>
      <w:r w:rsidRPr="005E1546">
        <w:rPr>
          <w:noProof/>
        </w:rPr>
        <w:fldChar w:fldCharType="separate"/>
      </w:r>
      <w:r w:rsidR="00F13954">
        <w:rPr>
          <w:noProof/>
        </w:rPr>
        <w:t>190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150</w:t>
      </w:r>
      <w:r>
        <w:rPr>
          <w:noProof/>
        </w:rPr>
        <w:tab/>
        <w:t>Remuneration and allowances</w:t>
      </w:r>
      <w:r w:rsidRPr="005E1546">
        <w:rPr>
          <w:noProof/>
        </w:rPr>
        <w:tab/>
      </w:r>
      <w:r w:rsidRPr="005E1546">
        <w:rPr>
          <w:noProof/>
        </w:rPr>
        <w:fldChar w:fldCharType="begin"/>
      </w:r>
      <w:r w:rsidRPr="005E1546">
        <w:rPr>
          <w:noProof/>
        </w:rPr>
        <w:instrText xml:space="preserve"> PAGEREF _Toc102058248 \h </w:instrText>
      </w:r>
      <w:r w:rsidRPr="005E1546">
        <w:rPr>
          <w:noProof/>
        </w:rPr>
      </w:r>
      <w:r w:rsidRPr="005E1546">
        <w:rPr>
          <w:noProof/>
        </w:rPr>
        <w:fldChar w:fldCharType="separate"/>
      </w:r>
      <w:r w:rsidR="00F13954">
        <w:rPr>
          <w:noProof/>
        </w:rPr>
        <w:t>191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151</w:t>
      </w:r>
      <w:r>
        <w:rPr>
          <w:noProof/>
        </w:rPr>
        <w:tab/>
        <w:t>Leave of absence</w:t>
      </w:r>
      <w:r w:rsidRPr="005E1546">
        <w:rPr>
          <w:noProof/>
        </w:rPr>
        <w:tab/>
      </w:r>
      <w:r w:rsidRPr="005E1546">
        <w:rPr>
          <w:noProof/>
        </w:rPr>
        <w:fldChar w:fldCharType="begin"/>
      </w:r>
      <w:r w:rsidRPr="005E1546">
        <w:rPr>
          <w:noProof/>
        </w:rPr>
        <w:instrText xml:space="preserve"> PAGEREF _Toc102058249 \h </w:instrText>
      </w:r>
      <w:r w:rsidRPr="005E1546">
        <w:rPr>
          <w:noProof/>
        </w:rPr>
      </w:r>
      <w:r w:rsidRPr="005E1546">
        <w:rPr>
          <w:noProof/>
        </w:rPr>
        <w:fldChar w:fldCharType="separate"/>
      </w:r>
      <w:r w:rsidR="00F13954">
        <w:rPr>
          <w:noProof/>
        </w:rPr>
        <w:t>191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152</w:t>
      </w:r>
      <w:r>
        <w:rPr>
          <w:noProof/>
        </w:rPr>
        <w:tab/>
        <w:t>Disclosure of interests to the Minister</w:t>
      </w:r>
      <w:r w:rsidRPr="005E1546">
        <w:rPr>
          <w:noProof/>
        </w:rPr>
        <w:tab/>
      </w:r>
      <w:r w:rsidRPr="005E1546">
        <w:rPr>
          <w:noProof/>
        </w:rPr>
        <w:fldChar w:fldCharType="begin"/>
      </w:r>
      <w:r w:rsidRPr="005E1546">
        <w:rPr>
          <w:noProof/>
        </w:rPr>
        <w:instrText xml:space="preserve"> PAGEREF _Toc102058250 \h </w:instrText>
      </w:r>
      <w:r w:rsidRPr="005E1546">
        <w:rPr>
          <w:noProof/>
        </w:rPr>
      </w:r>
      <w:r w:rsidRPr="005E1546">
        <w:rPr>
          <w:noProof/>
        </w:rPr>
        <w:fldChar w:fldCharType="separate"/>
      </w:r>
      <w:r w:rsidR="00F13954">
        <w:rPr>
          <w:noProof/>
        </w:rPr>
        <w:t>192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153</w:t>
      </w:r>
      <w:r>
        <w:rPr>
          <w:noProof/>
        </w:rPr>
        <w:tab/>
        <w:t>Disclosure of interests to the Advisory Council</w:t>
      </w:r>
      <w:r w:rsidRPr="005E1546">
        <w:rPr>
          <w:noProof/>
        </w:rPr>
        <w:tab/>
      </w:r>
      <w:r w:rsidRPr="005E1546">
        <w:rPr>
          <w:noProof/>
        </w:rPr>
        <w:fldChar w:fldCharType="begin"/>
      </w:r>
      <w:r w:rsidRPr="005E1546">
        <w:rPr>
          <w:noProof/>
        </w:rPr>
        <w:instrText xml:space="preserve"> PAGEREF _Toc102058251 \h </w:instrText>
      </w:r>
      <w:r w:rsidRPr="005E1546">
        <w:rPr>
          <w:noProof/>
        </w:rPr>
      </w:r>
      <w:r w:rsidRPr="005E1546">
        <w:rPr>
          <w:noProof/>
        </w:rPr>
        <w:fldChar w:fldCharType="separate"/>
      </w:r>
      <w:r w:rsidR="00F13954">
        <w:rPr>
          <w:noProof/>
        </w:rPr>
        <w:t>192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154</w:t>
      </w:r>
      <w:r>
        <w:rPr>
          <w:noProof/>
        </w:rPr>
        <w:tab/>
        <w:t>Resignation of members of the Advisory Council</w:t>
      </w:r>
      <w:r w:rsidRPr="005E1546">
        <w:rPr>
          <w:noProof/>
        </w:rPr>
        <w:tab/>
      </w:r>
      <w:r w:rsidRPr="005E1546">
        <w:rPr>
          <w:noProof/>
        </w:rPr>
        <w:fldChar w:fldCharType="begin"/>
      </w:r>
      <w:r w:rsidRPr="005E1546">
        <w:rPr>
          <w:noProof/>
        </w:rPr>
        <w:instrText xml:space="preserve"> PAGEREF _Toc102058252 \h </w:instrText>
      </w:r>
      <w:r w:rsidRPr="005E1546">
        <w:rPr>
          <w:noProof/>
        </w:rPr>
      </w:r>
      <w:r w:rsidRPr="005E1546">
        <w:rPr>
          <w:noProof/>
        </w:rPr>
        <w:fldChar w:fldCharType="separate"/>
      </w:r>
      <w:r w:rsidR="00F13954">
        <w:rPr>
          <w:noProof/>
        </w:rPr>
        <w:t>193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155</w:t>
      </w:r>
      <w:r>
        <w:rPr>
          <w:noProof/>
        </w:rPr>
        <w:tab/>
        <w:t>Termination of appointment of members of the Advisory Council</w:t>
      </w:r>
      <w:r w:rsidRPr="005E1546">
        <w:rPr>
          <w:noProof/>
        </w:rPr>
        <w:tab/>
      </w:r>
      <w:r w:rsidRPr="005E1546">
        <w:rPr>
          <w:noProof/>
        </w:rPr>
        <w:fldChar w:fldCharType="begin"/>
      </w:r>
      <w:r w:rsidRPr="005E1546">
        <w:rPr>
          <w:noProof/>
        </w:rPr>
        <w:instrText xml:space="preserve"> PAGEREF _Toc102058253 \h </w:instrText>
      </w:r>
      <w:r w:rsidRPr="005E1546">
        <w:rPr>
          <w:noProof/>
        </w:rPr>
      </w:r>
      <w:r w:rsidRPr="005E1546">
        <w:rPr>
          <w:noProof/>
        </w:rPr>
        <w:fldChar w:fldCharType="separate"/>
      </w:r>
      <w:r w:rsidR="00F13954">
        <w:rPr>
          <w:noProof/>
        </w:rPr>
        <w:t>193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156</w:t>
      </w:r>
      <w:r>
        <w:rPr>
          <w:noProof/>
        </w:rPr>
        <w:tab/>
        <w:t>Other terms and conditions of members of the Advisory Council</w:t>
      </w:r>
      <w:r w:rsidRPr="005E1546">
        <w:rPr>
          <w:noProof/>
        </w:rPr>
        <w:tab/>
      </w:r>
      <w:r w:rsidRPr="005E1546">
        <w:rPr>
          <w:noProof/>
        </w:rPr>
        <w:fldChar w:fldCharType="begin"/>
      </w:r>
      <w:r w:rsidRPr="005E1546">
        <w:rPr>
          <w:noProof/>
        </w:rPr>
        <w:instrText xml:space="preserve"> PAGEREF _Toc102058254 \h </w:instrText>
      </w:r>
      <w:r w:rsidRPr="005E1546">
        <w:rPr>
          <w:noProof/>
        </w:rPr>
      </w:r>
      <w:r w:rsidRPr="005E1546">
        <w:rPr>
          <w:noProof/>
        </w:rPr>
        <w:fldChar w:fldCharType="separate"/>
      </w:r>
      <w:r w:rsidR="00F13954">
        <w:rPr>
          <w:noProof/>
        </w:rPr>
        <w:t>194</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3—Procedures of the Advisory Council</w:t>
      </w:r>
      <w:r w:rsidRPr="005E1546">
        <w:rPr>
          <w:b w:val="0"/>
          <w:noProof/>
          <w:sz w:val="18"/>
        </w:rPr>
        <w:tab/>
      </w:r>
      <w:r w:rsidRPr="005E1546">
        <w:rPr>
          <w:b w:val="0"/>
          <w:noProof/>
          <w:sz w:val="18"/>
        </w:rPr>
        <w:fldChar w:fldCharType="begin"/>
      </w:r>
      <w:r w:rsidRPr="005E1546">
        <w:rPr>
          <w:b w:val="0"/>
          <w:noProof/>
          <w:sz w:val="18"/>
        </w:rPr>
        <w:instrText xml:space="preserve"> PAGEREF _Toc102058255 \h </w:instrText>
      </w:r>
      <w:r w:rsidRPr="005E1546">
        <w:rPr>
          <w:b w:val="0"/>
          <w:noProof/>
          <w:sz w:val="18"/>
        </w:rPr>
      </w:r>
      <w:r w:rsidRPr="005E1546">
        <w:rPr>
          <w:b w:val="0"/>
          <w:noProof/>
          <w:sz w:val="18"/>
        </w:rPr>
        <w:fldChar w:fldCharType="separate"/>
      </w:r>
      <w:r w:rsidR="00F13954">
        <w:rPr>
          <w:b w:val="0"/>
          <w:noProof/>
          <w:sz w:val="18"/>
        </w:rPr>
        <w:t>195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157</w:t>
      </w:r>
      <w:r>
        <w:rPr>
          <w:noProof/>
        </w:rPr>
        <w:tab/>
        <w:t>Procedures of the Advisory Council</w:t>
      </w:r>
      <w:r w:rsidRPr="005E1546">
        <w:rPr>
          <w:noProof/>
        </w:rPr>
        <w:tab/>
      </w:r>
      <w:r w:rsidRPr="005E1546">
        <w:rPr>
          <w:noProof/>
        </w:rPr>
        <w:fldChar w:fldCharType="begin"/>
      </w:r>
      <w:r w:rsidRPr="005E1546">
        <w:rPr>
          <w:noProof/>
        </w:rPr>
        <w:instrText xml:space="preserve"> PAGEREF _Toc102058256 \h </w:instrText>
      </w:r>
      <w:r w:rsidRPr="005E1546">
        <w:rPr>
          <w:noProof/>
        </w:rPr>
      </w:r>
      <w:r w:rsidRPr="005E1546">
        <w:rPr>
          <w:noProof/>
        </w:rPr>
        <w:fldChar w:fldCharType="separate"/>
      </w:r>
      <w:r w:rsidR="00F13954">
        <w:rPr>
          <w:noProof/>
        </w:rPr>
        <w:t>195</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4—Chief Executive Officer and staff etc.</w:t>
      </w:r>
      <w:r w:rsidRPr="005E1546">
        <w:rPr>
          <w:b w:val="0"/>
          <w:noProof/>
          <w:sz w:val="18"/>
        </w:rPr>
        <w:tab/>
      </w:r>
      <w:r w:rsidRPr="005E1546">
        <w:rPr>
          <w:b w:val="0"/>
          <w:noProof/>
          <w:sz w:val="18"/>
        </w:rPr>
        <w:fldChar w:fldCharType="begin"/>
      </w:r>
      <w:r w:rsidRPr="005E1546">
        <w:rPr>
          <w:b w:val="0"/>
          <w:noProof/>
          <w:sz w:val="18"/>
        </w:rPr>
        <w:instrText xml:space="preserve"> PAGEREF _Toc102058257 \h </w:instrText>
      </w:r>
      <w:r w:rsidRPr="005E1546">
        <w:rPr>
          <w:b w:val="0"/>
          <w:noProof/>
          <w:sz w:val="18"/>
        </w:rPr>
      </w:r>
      <w:r w:rsidRPr="005E1546">
        <w:rPr>
          <w:b w:val="0"/>
          <w:noProof/>
          <w:sz w:val="18"/>
        </w:rPr>
        <w:fldChar w:fldCharType="separate"/>
      </w:r>
      <w:r w:rsidR="00F13954">
        <w:rPr>
          <w:b w:val="0"/>
          <w:noProof/>
          <w:sz w:val="18"/>
        </w:rPr>
        <w:t>196</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1—Chief Executive Officer</w:t>
      </w:r>
      <w:r w:rsidRPr="005E1546">
        <w:rPr>
          <w:b w:val="0"/>
          <w:noProof/>
          <w:sz w:val="18"/>
        </w:rPr>
        <w:tab/>
      </w:r>
      <w:r w:rsidRPr="005E1546">
        <w:rPr>
          <w:b w:val="0"/>
          <w:noProof/>
          <w:sz w:val="18"/>
        </w:rPr>
        <w:fldChar w:fldCharType="begin"/>
      </w:r>
      <w:r w:rsidRPr="005E1546">
        <w:rPr>
          <w:b w:val="0"/>
          <w:noProof/>
          <w:sz w:val="18"/>
        </w:rPr>
        <w:instrText xml:space="preserve"> PAGEREF _Toc102058258 \h </w:instrText>
      </w:r>
      <w:r w:rsidRPr="005E1546">
        <w:rPr>
          <w:b w:val="0"/>
          <w:noProof/>
          <w:sz w:val="18"/>
        </w:rPr>
      </w:r>
      <w:r w:rsidRPr="005E1546">
        <w:rPr>
          <w:b w:val="0"/>
          <w:noProof/>
          <w:sz w:val="18"/>
        </w:rPr>
        <w:fldChar w:fldCharType="separate"/>
      </w:r>
      <w:r w:rsidR="00F13954">
        <w:rPr>
          <w:b w:val="0"/>
          <w:noProof/>
          <w:sz w:val="18"/>
        </w:rPr>
        <w:t>196</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158</w:t>
      </w:r>
      <w:r>
        <w:rPr>
          <w:noProof/>
        </w:rPr>
        <w:tab/>
        <w:t>Establishment</w:t>
      </w:r>
      <w:r w:rsidRPr="005E1546">
        <w:rPr>
          <w:noProof/>
        </w:rPr>
        <w:tab/>
      </w:r>
      <w:r w:rsidRPr="005E1546">
        <w:rPr>
          <w:noProof/>
        </w:rPr>
        <w:fldChar w:fldCharType="begin"/>
      </w:r>
      <w:r w:rsidRPr="005E1546">
        <w:rPr>
          <w:noProof/>
        </w:rPr>
        <w:instrText xml:space="preserve"> PAGEREF _Toc102058259 \h </w:instrText>
      </w:r>
      <w:r w:rsidRPr="005E1546">
        <w:rPr>
          <w:noProof/>
        </w:rPr>
      </w:r>
      <w:r w:rsidRPr="005E1546">
        <w:rPr>
          <w:noProof/>
        </w:rPr>
        <w:fldChar w:fldCharType="separate"/>
      </w:r>
      <w:r w:rsidR="00F13954">
        <w:rPr>
          <w:noProof/>
        </w:rPr>
        <w:t>196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159</w:t>
      </w:r>
      <w:r>
        <w:rPr>
          <w:noProof/>
        </w:rPr>
        <w:tab/>
        <w:t>Functions of the CEO</w:t>
      </w:r>
      <w:r w:rsidRPr="005E1546">
        <w:rPr>
          <w:noProof/>
        </w:rPr>
        <w:tab/>
      </w:r>
      <w:r w:rsidRPr="005E1546">
        <w:rPr>
          <w:noProof/>
        </w:rPr>
        <w:fldChar w:fldCharType="begin"/>
      </w:r>
      <w:r w:rsidRPr="005E1546">
        <w:rPr>
          <w:noProof/>
        </w:rPr>
        <w:instrText xml:space="preserve"> PAGEREF _Toc102058260 \h </w:instrText>
      </w:r>
      <w:r w:rsidRPr="005E1546">
        <w:rPr>
          <w:noProof/>
        </w:rPr>
      </w:r>
      <w:r w:rsidRPr="005E1546">
        <w:rPr>
          <w:noProof/>
        </w:rPr>
        <w:fldChar w:fldCharType="separate"/>
      </w:r>
      <w:r w:rsidR="00F13954">
        <w:rPr>
          <w:noProof/>
        </w:rPr>
        <w:t>196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160</w:t>
      </w:r>
      <w:r>
        <w:rPr>
          <w:noProof/>
        </w:rPr>
        <w:tab/>
        <w:t>Appointment of the CEO</w:t>
      </w:r>
      <w:r w:rsidRPr="005E1546">
        <w:rPr>
          <w:noProof/>
        </w:rPr>
        <w:tab/>
      </w:r>
      <w:r w:rsidRPr="005E1546">
        <w:rPr>
          <w:noProof/>
        </w:rPr>
        <w:fldChar w:fldCharType="begin"/>
      </w:r>
      <w:r w:rsidRPr="005E1546">
        <w:rPr>
          <w:noProof/>
        </w:rPr>
        <w:instrText xml:space="preserve"> PAGEREF _Toc102058261 \h </w:instrText>
      </w:r>
      <w:r w:rsidRPr="005E1546">
        <w:rPr>
          <w:noProof/>
        </w:rPr>
      </w:r>
      <w:r w:rsidRPr="005E1546">
        <w:rPr>
          <w:noProof/>
        </w:rPr>
        <w:fldChar w:fldCharType="separate"/>
      </w:r>
      <w:r w:rsidR="00F13954">
        <w:rPr>
          <w:noProof/>
        </w:rPr>
        <w:t>196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161</w:t>
      </w:r>
      <w:r>
        <w:rPr>
          <w:noProof/>
        </w:rPr>
        <w:tab/>
        <w:t>Acting appointments</w:t>
      </w:r>
      <w:r w:rsidRPr="005E1546">
        <w:rPr>
          <w:noProof/>
        </w:rPr>
        <w:tab/>
      </w:r>
      <w:r w:rsidRPr="005E1546">
        <w:rPr>
          <w:noProof/>
        </w:rPr>
        <w:fldChar w:fldCharType="begin"/>
      </w:r>
      <w:r w:rsidRPr="005E1546">
        <w:rPr>
          <w:noProof/>
        </w:rPr>
        <w:instrText xml:space="preserve"> PAGEREF _Toc102058262 \h </w:instrText>
      </w:r>
      <w:r w:rsidRPr="005E1546">
        <w:rPr>
          <w:noProof/>
        </w:rPr>
      </w:r>
      <w:r w:rsidRPr="005E1546">
        <w:rPr>
          <w:noProof/>
        </w:rPr>
        <w:fldChar w:fldCharType="separate"/>
      </w:r>
      <w:r w:rsidR="00F13954">
        <w:rPr>
          <w:noProof/>
        </w:rPr>
        <w:t>197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162</w:t>
      </w:r>
      <w:r>
        <w:rPr>
          <w:noProof/>
        </w:rPr>
        <w:tab/>
        <w:t>Remuneration and allowances</w:t>
      </w:r>
      <w:r w:rsidRPr="005E1546">
        <w:rPr>
          <w:noProof/>
        </w:rPr>
        <w:tab/>
      </w:r>
      <w:r w:rsidRPr="005E1546">
        <w:rPr>
          <w:noProof/>
        </w:rPr>
        <w:fldChar w:fldCharType="begin"/>
      </w:r>
      <w:r w:rsidRPr="005E1546">
        <w:rPr>
          <w:noProof/>
        </w:rPr>
        <w:instrText xml:space="preserve"> PAGEREF _Toc102058263 \h </w:instrText>
      </w:r>
      <w:r w:rsidRPr="005E1546">
        <w:rPr>
          <w:noProof/>
        </w:rPr>
      </w:r>
      <w:r w:rsidRPr="005E1546">
        <w:rPr>
          <w:noProof/>
        </w:rPr>
        <w:fldChar w:fldCharType="separate"/>
      </w:r>
      <w:r w:rsidR="00F13954">
        <w:rPr>
          <w:noProof/>
        </w:rPr>
        <w:t>197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163</w:t>
      </w:r>
      <w:r>
        <w:rPr>
          <w:noProof/>
        </w:rPr>
        <w:tab/>
        <w:t>Leave of absence</w:t>
      </w:r>
      <w:r w:rsidRPr="005E1546">
        <w:rPr>
          <w:noProof/>
        </w:rPr>
        <w:tab/>
      </w:r>
      <w:r w:rsidRPr="005E1546">
        <w:rPr>
          <w:noProof/>
        </w:rPr>
        <w:fldChar w:fldCharType="begin"/>
      </w:r>
      <w:r w:rsidRPr="005E1546">
        <w:rPr>
          <w:noProof/>
        </w:rPr>
        <w:instrText xml:space="preserve"> PAGEREF _Toc102058264 \h </w:instrText>
      </w:r>
      <w:r w:rsidRPr="005E1546">
        <w:rPr>
          <w:noProof/>
        </w:rPr>
      </w:r>
      <w:r w:rsidRPr="005E1546">
        <w:rPr>
          <w:noProof/>
        </w:rPr>
        <w:fldChar w:fldCharType="separate"/>
      </w:r>
      <w:r w:rsidR="00F13954">
        <w:rPr>
          <w:noProof/>
        </w:rPr>
        <w:t>197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164</w:t>
      </w:r>
      <w:r>
        <w:rPr>
          <w:noProof/>
        </w:rPr>
        <w:tab/>
        <w:t>Outside employment</w:t>
      </w:r>
      <w:r w:rsidRPr="005E1546">
        <w:rPr>
          <w:noProof/>
        </w:rPr>
        <w:tab/>
      </w:r>
      <w:r w:rsidRPr="005E1546">
        <w:rPr>
          <w:noProof/>
        </w:rPr>
        <w:fldChar w:fldCharType="begin"/>
      </w:r>
      <w:r w:rsidRPr="005E1546">
        <w:rPr>
          <w:noProof/>
        </w:rPr>
        <w:instrText xml:space="preserve"> PAGEREF _Toc102058265 \h </w:instrText>
      </w:r>
      <w:r w:rsidRPr="005E1546">
        <w:rPr>
          <w:noProof/>
        </w:rPr>
      </w:r>
      <w:r w:rsidRPr="005E1546">
        <w:rPr>
          <w:noProof/>
        </w:rPr>
        <w:fldChar w:fldCharType="separate"/>
      </w:r>
      <w:r w:rsidR="00F13954">
        <w:rPr>
          <w:noProof/>
        </w:rPr>
        <w:t>198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5E1546">
        <w:rPr>
          <w:noProof/>
        </w:rPr>
        <w:tab/>
      </w:r>
      <w:r w:rsidRPr="005E1546">
        <w:rPr>
          <w:noProof/>
        </w:rPr>
        <w:fldChar w:fldCharType="begin"/>
      </w:r>
      <w:r w:rsidRPr="005E1546">
        <w:rPr>
          <w:noProof/>
        </w:rPr>
        <w:instrText xml:space="preserve"> PAGEREF _Toc102058266 \h </w:instrText>
      </w:r>
      <w:r w:rsidRPr="005E1546">
        <w:rPr>
          <w:noProof/>
        </w:rPr>
      </w:r>
      <w:r w:rsidRPr="005E1546">
        <w:rPr>
          <w:noProof/>
        </w:rPr>
        <w:fldChar w:fldCharType="separate"/>
      </w:r>
      <w:r w:rsidR="00F13954">
        <w:rPr>
          <w:noProof/>
        </w:rPr>
        <w:t>198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166</w:t>
      </w:r>
      <w:r>
        <w:rPr>
          <w:noProof/>
        </w:rPr>
        <w:tab/>
        <w:t>Resignation of the CEO</w:t>
      </w:r>
      <w:r w:rsidRPr="005E1546">
        <w:rPr>
          <w:noProof/>
        </w:rPr>
        <w:tab/>
      </w:r>
      <w:r w:rsidRPr="005E1546">
        <w:rPr>
          <w:noProof/>
        </w:rPr>
        <w:fldChar w:fldCharType="begin"/>
      </w:r>
      <w:r w:rsidRPr="005E1546">
        <w:rPr>
          <w:noProof/>
        </w:rPr>
        <w:instrText xml:space="preserve"> PAGEREF _Toc102058267 \h </w:instrText>
      </w:r>
      <w:r w:rsidRPr="005E1546">
        <w:rPr>
          <w:noProof/>
        </w:rPr>
      </w:r>
      <w:r w:rsidRPr="005E1546">
        <w:rPr>
          <w:noProof/>
        </w:rPr>
        <w:fldChar w:fldCharType="separate"/>
      </w:r>
      <w:r w:rsidR="00F13954">
        <w:rPr>
          <w:noProof/>
        </w:rPr>
        <w:t>198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167</w:t>
      </w:r>
      <w:r>
        <w:rPr>
          <w:noProof/>
        </w:rPr>
        <w:tab/>
        <w:t>Termination of appointment of the CEO</w:t>
      </w:r>
      <w:r w:rsidRPr="005E1546">
        <w:rPr>
          <w:noProof/>
        </w:rPr>
        <w:tab/>
      </w:r>
      <w:r w:rsidRPr="005E1546">
        <w:rPr>
          <w:noProof/>
        </w:rPr>
        <w:fldChar w:fldCharType="begin"/>
      </w:r>
      <w:r w:rsidRPr="005E1546">
        <w:rPr>
          <w:noProof/>
        </w:rPr>
        <w:instrText xml:space="preserve"> PAGEREF _Toc102058268 \h </w:instrText>
      </w:r>
      <w:r w:rsidRPr="005E1546">
        <w:rPr>
          <w:noProof/>
        </w:rPr>
      </w:r>
      <w:r w:rsidRPr="005E1546">
        <w:rPr>
          <w:noProof/>
        </w:rPr>
        <w:fldChar w:fldCharType="separate"/>
      </w:r>
      <w:r w:rsidR="00F13954">
        <w:rPr>
          <w:noProof/>
        </w:rPr>
        <w:t>198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168</w:t>
      </w:r>
      <w:r>
        <w:rPr>
          <w:noProof/>
        </w:rPr>
        <w:tab/>
        <w:t>Other terms and conditions of the CEO</w:t>
      </w:r>
      <w:r w:rsidRPr="005E1546">
        <w:rPr>
          <w:noProof/>
        </w:rPr>
        <w:tab/>
      </w:r>
      <w:r w:rsidRPr="005E1546">
        <w:rPr>
          <w:noProof/>
        </w:rPr>
        <w:fldChar w:fldCharType="begin"/>
      </w:r>
      <w:r w:rsidRPr="005E1546">
        <w:rPr>
          <w:noProof/>
        </w:rPr>
        <w:instrText xml:space="preserve"> PAGEREF _Toc102058269 \h </w:instrText>
      </w:r>
      <w:r w:rsidRPr="005E1546">
        <w:rPr>
          <w:noProof/>
        </w:rPr>
      </w:r>
      <w:r w:rsidRPr="005E1546">
        <w:rPr>
          <w:noProof/>
        </w:rPr>
        <w:fldChar w:fldCharType="separate"/>
      </w:r>
      <w:r w:rsidR="00F13954">
        <w:rPr>
          <w:noProof/>
        </w:rPr>
        <w:t>199</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2—Staff etc.</w:t>
      </w:r>
      <w:r w:rsidRPr="005E1546">
        <w:rPr>
          <w:b w:val="0"/>
          <w:noProof/>
          <w:sz w:val="18"/>
        </w:rPr>
        <w:tab/>
      </w:r>
      <w:r w:rsidRPr="005E1546">
        <w:rPr>
          <w:b w:val="0"/>
          <w:noProof/>
          <w:sz w:val="18"/>
        </w:rPr>
        <w:fldChar w:fldCharType="begin"/>
      </w:r>
      <w:r w:rsidRPr="005E1546">
        <w:rPr>
          <w:b w:val="0"/>
          <w:noProof/>
          <w:sz w:val="18"/>
        </w:rPr>
        <w:instrText xml:space="preserve"> PAGEREF _Toc102058270 \h </w:instrText>
      </w:r>
      <w:r w:rsidRPr="005E1546">
        <w:rPr>
          <w:b w:val="0"/>
          <w:noProof/>
          <w:sz w:val="18"/>
        </w:rPr>
      </w:r>
      <w:r w:rsidRPr="005E1546">
        <w:rPr>
          <w:b w:val="0"/>
          <w:noProof/>
          <w:sz w:val="18"/>
        </w:rPr>
        <w:fldChar w:fldCharType="separate"/>
      </w:r>
      <w:r w:rsidR="00F13954">
        <w:rPr>
          <w:b w:val="0"/>
          <w:noProof/>
          <w:sz w:val="18"/>
        </w:rPr>
        <w:t>200</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169</w:t>
      </w:r>
      <w:r>
        <w:rPr>
          <w:noProof/>
        </w:rPr>
        <w:tab/>
        <w:t>Staff</w:t>
      </w:r>
      <w:r w:rsidRPr="005E1546">
        <w:rPr>
          <w:noProof/>
        </w:rPr>
        <w:tab/>
      </w:r>
      <w:r w:rsidRPr="005E1546">
        <w:rPr>
          <w:noProof/>
        </w:rPr>
        <w:fldChar w:fldCharType="begin"/>
      </w:r>
      <w:r w:rsidRPr="005E1546">
        <w:rPr>
          <w:noProof/>
        </w:rPr>
        <w:instrText xml:space="preserve"> PAGEREF _Toc102058271 \h </w:instrText>
      </w:r>
      <w:r w:rsidRPr="005E1546">
        <w:rPr>
          <w:noProof/>
        </w:rPr>
      </w:r>
      <w:r w:rsidRPr="005E1546">
        <w:rPr>
          <w:noProof/>
        </w:rPr>
        <w:fldChar w:fldCharType="separate"/>
      </w:r>
      <w:r w:rsidR="00F13954">
        <w:rPr>
          <w:noProof/>
        </w:rPr>
        <w:t>200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170</w:t>
      </w:r>
      <w:r>
        <w:rPr>
          <w:noProof/>
        </w:rPr>
        <w:tab/>
        <w:t>Services of other persons to be made available to the Agency</w:t>
      </w:r>
      <w:r w:rsidRPr="005E1546">
        <w:rPr>
          <w:noProof/>
        </w:rPr>
        <w:tab/>
      </w:r>
      <w:r w:rsidRPr="005E1546">
        <w:rPr>
          <w:noProof/>
        </w:rPr>
        <w:fldChar w:fldCharType="begin"/>
      </w:r>
      <w:r w:rsidRPr="005E1546">
        <w:rPr>
          <w:noProof/>
        </w:rPr>
        <w:instrText xml:space="preserve"> PAGEREF _Toc102058272 \h </w:instrText>
      </w:r>
      <w:r w:rsidRPr="005E1546">
        <w:rPr>
          <w:noProof/>
        </w:rPr>
      </w:r>
      <w:r w:rsidRPr="005E1546">
        <w:rPr>
          <w:noProof/>
        </w:rPr>
        <w:fldChar w:fldCharType="separate"/>
      </w:r>
      <w:r w:rsidR="00F13954">
        <w:rPr>
          <w:noProof/>
        </w:rPr>
        <w:t>200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171</w:t>
      </w:r>
      <w:r>
        <w:rPr>
          <w:noProof/>
        </w:rPr>
        <w:tab/>
        <w:t>Consultants</w:t>
      </w:r>
      <w:r w:rsidRPr="005E1546">
        <w:rPr>
          <w:noProof/>
        </w:rPr>
        <w:tab/>
      </w:r>
      <w:r w:rsidRPr="005E1546">
        <w:rPr>
          <w:noProof/>
        </w:rPr>
        <w:fldChar w:fldCharType="begin"/>
      </w:r>
      <w:r w:rsidRPr="005E1546">
        <w:rPr>
          <w:noProof/>
        </w:rPr>
        <w:instrText xml:space="preserve"> PAGEREF _Toc102058273 \h </w:instrText>
      </w:r>
      <w:r w:rsidRPr="005E1546">
        <w:rPr>
          <w:noProof/>
        </w:rPr>
      </w:r>
      <w:r w:rsidRPr="005E1546">
        <w:rPr>
          <w:noProof/>
        </w:rPr>
        <w:fldChar w:fldCharType="separate"/>
      </w:r>
      <w:r w:rsidR="00F13954">
        <w:rPr>
          <w:noProof/>
        </w:rPr>
        <w:t>200</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5—Reporting and planning</w:t>
      </w:r>
      <w:r w:rsidRPr="005E1546">
        <w:rPr>
          <w:b w:val="0"/>
          <w:noProof/>
          <w:sz w:val="18"/>
        </w:rPr>
        <w:tab/>
      </w:r>
      <w:r w:rsidRPr="005E1546">
        <w:rPr>
          <w:b w:val="0"/>
          <w:noProof/>
          <w:sz w:val="18"/>
        </w:rPr>
        <w:fldChar w:fldCharType="begin"/>
      </w:r>
      <w:r w:rsidRPr="005E1546">
        <w:rPr>
          <w:b w:val="0"/>
          <w:noProof/>
          <w:sz w:val="18"/>
        </w:rPr>
        <w:instrText xml:space="preserve"> PAGEREF _Toc102058274 \h </w:instrText>
      </w:r>
      <w:r w:rsidRPr="005E1546">
        <w:rPr>
          <w:b w:val="0"/>
          <w:noProof/>
          <w:sz w:val="18"/>
        </w:rPr>
      </w:r>
      <w:r w:rsidRPr="005E1546">
        <w:rPr>
          <w:b w:val="0"/>
          <w:noProof/>
          <w:sz w:val="18"/>
        </w:rPr>
        <w:fldChar w:fldCharType="separate"/>
      </w:r>
      <w:r w:rsidR="00F13954">
        <w:rPr>
          <w:b w:val="0"/>
          <w:noProof/>
          <w:sz w:val="18"/>
        </w:rPr>
        <w:t>201</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1—Reporting</w:t>
      </w:r>
      <w:r w:rsidRPr="005E1546">
        <w:rPr>
          <w:b w:val="0"/>
          <w:noProof/>
          <w:sz w:val="18"/>
        </w:rPr>
        <w:tab/>
      </w:r>
      <w:r w:rsidRPr="005E1546">
        <w:rPr>
          <w:b w:val="0"/>
          <w:noProof/>
          <w:sz w:val="18"/>
        </w:rPr>
        <w:fldChar w:fldCharType="begin"/>
      </w:r>
      <w:r w:rsidRPr="005E1546">
        <w:rPr>
          <w:b w:val="0"/>
          <w:noProof/>
          <w:sz w:val="18"/>
        </w:rPr>
        <w:instrText xml:space="preserve"> PAGEREF _Toc102058275 \h </w:instrText>
      </w:r>
      <w:r w:rsidRPr="005E1546">
        <w:rPr>
          <w:b w:val="0"/>
          <w:noProof/>
          <w:sz w:val="18"/>
        </w:rPr>
      </w:r>
      <w:r w:rsidRPr="005E1546">
        <w:rPr>
          <w:b w:val="0"/>
          <w:noProof/>
          <w:sz w:val="18"/>
        </w:rPr>
        <w:fldChar w:fldCharType="separate"/>
      </w:r>
      <w:r w:rsidR="00F13954">
        <w:rPr>
          <w:b w:val="0"/>
          <w:noProof/>
          <w:sz w:val="18"/>
        </w:rPr>
        <w:t>201</w:t>
      </w:r>
      <w:r w:rsidRPr="005E1546">
        <w:rPr>
          <w:b w:val="0"/>
          <w:noProof/>
          <w:sz w:val="18"/>
        </w:rPr>
        <w:fldChar w:fldCharType="end"/>
      </w:r>
    </w:p>
    <w:p w:rsidR="005E1546" w:rsidRDefault="005E1546">
      <w:pPr>
        <w:pStyle w:val="TOC4"/>
        <w:rPr>
          <w:rFonts w:asciiTheme="minorHAnsi" w:eastAsiaTheme="minorEastAsia" w:hAnsiTheme="minorHAnsi" w:cstheme="minorBidi"/>
          <w:b w:val="0"/>
          <w:noProof/>
          <w:kern w:val="0"/>
          <w:sz w:val="22"/>
          <w:szCs w:val="22"/>
        </w:rPr>
      </w:pPr>
      <w:r>
        <w:rPr>
          <w:noProof/>
        </w:rPr>
        <w:t>Subdivision A—Reporting by Board members</w:t>
      </w:r>
      <w:r w:rsidRPr="005E1546">
        <w:rPr>
          <w:b w:val="0"/>
          <w:noProof/>
          <w:sz w:val="18"/>
        </w:rPr>
        <w:tab/>
      </w:r>
      <w:r w:rsidRPr="005E1546">
        <w:rPr>
          <w:b w:val="0"/>
          <w:noProof/>
          <w:sz w:val="18"/>
        </w:rPr>
        <w:fldChar w:fldCharType="begin"/>
      </w:r>
      <w:r w:rsidRPr="005E1546">
        <w:rPr>
          <w:b w:val="0"/>
          <w:noProof/>
          <w:sz w:val="18"/>
        </w:rPr>
        <w:instrText xml:space="preserve"> PAGEREF _Toc102058276 \h </w:instrText>
      </w:r>
      <w:r w:rsidRPr="005E1546">
        <w:rPr>
          <w:b w:val="0"/>
          <w:noProof/>
          <w:sz w:val="18"/>
        </w:rPr>
      </w:r>
      <w:r w:rsidRPr="005E1546">
        <w:rPr>
          <w:b w:val="0"/>
          <w:noProof/>
          <w:sz w:val="18"/>
        </w:rPr>
        <w:fldChar w:fldCharType="separate"/>
      </w:r>
      <w:r w:rsidR="00F13954">
        <w:rPr>
          <w:b w:val="0"/>
          <w:noProof/>
          <w:sz w:val="18"/>
        </w:rPr>
        <w:t>201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172</w:t>
      </w:r>
      <w:r>
        <w:rPr>
          <w:noProof/>
        </w:rPr>
        <w:tab/>
        <w:t>Annual report</w:t>
      </w:r>
      <w:r w:rsidRPr="005E1546">
        <w:rPr>
          <w:noProof/>
        </w:rPr>
        <w:tab/>
      </w:r>
      <w:r w:rsidRPr="005E1546">
        <w:rPr>
          <w:noProof/>
        </w:rPr>
        <w:fldChar w:fldCharType="begin"/>
      </w:r>
      <w:r w:rsidRPr="005E1546">
        <w:rPr>
          <w:noProof/>
        </w:rPr>
        <w:instrText xml:space="preserve"> PAGEREF _Toc102058277 \h </w:instrText>
      </w:r>
      <w:r w:rsidRPr="005E1546">
        <w:rPr>
          <w:noProof/>
        </w:rPr>
      </w:r>
      <w:r w:rsidRPr="005E1546">
        <w:rPr>
          <w:noProof/>
        </w:rPr>
        <w:fldChar w:fldCharType="separate"/>
      </w:r>
      <w:r w:rsidR="00F13954">
        <w:rPr>
          <w:noProof/>
        </w:rPr>
        <w:t>201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173</w:t>
      </w:r>
      <w:r>
        <w:rPr>
          <w:noProof/>
        </w:rPr>
        <w:tab/>
        <w:t>Giving certain information to the Ministerial Council</w:t>
      </w:r>
      <w:r w:rsidRPr="005E1546">
        <w:rPr>
          <w:noProof/>
        </w:rPr>
        <w:tab/>
      </w:r>
      <w:r w:rsidRPr="005E1546">
        <w:rPr>
          <w:noProof/>
        </w:rPr>
        <w:fldChar w:fldCharType="begin"/>
      </w:r>
      <w:r w:rsidRPr="005E1546">
        <w:rPr>
          <w:noProof/>
        </w:rPr>
        <w:instrText xml:space="preserve"> PAGEREF _Toc102058278 \h </w:instrText>
      </w:r>
      <w:r w:rsidRPr="005E1546">
        <w:rPr>
          <w:noProof/>
        </w:rPr>
      </w:r>
      <w:r w:rsidRPr="005E1546">
        <w:rPr>
          <w:noProof/>
        </w:rPr>
        <w:fldChar w:fldCharType="separate"/>
      </w:r>
      <w:r w:rsidR="00F13954">
        <w:rPr>
          <w:noProof/>
        </w:rPr>
        <w:t>202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174</w:t>
      </w:r>
      <w:r>
        <w:rPr>
          <w:noProof/>
        </w:rPr>
        <w:tab/>
        <w:t>Quarterly report to the Ministerial Council</w:t>
      </w:r>
      <w:r w:rsidRPr="005E1546">
        <w:rPr>
          <w:noProof/>
        </w:rPr>
        <w:tab/>
      </w:r>
      <w:r w:rsidRPr="005E1546">
        <w:rPr>
          <w:noProof/>
        </w:rPr>
        <w:fldChar w:fldCharType="begin"/>
      </w:r>
      <w:r w:rsidRPr="005E1546">
        <w:rPr>
          <w:noProof/>
        </w:rPr>
        <w:instrText xml:space="preserve"> PAGEREF _Toc102058279 \h </w:instrText>
      </w:r>
      <w:r w:rsidRPr="005E1546">
        <w:rPr>
          <w:noProof/>
        </w:rPr>
      </w:r>
      <w:r w:rsidRPr="005E1546">
        <w:rPr>
          <w:noProof/>
        </w:rPr>
        <w:fldChar w:fldCharType="separate"/>
      </w:r>
      <w:r w:rsidR="00F13954">
        <w:rPr>
          <w:noProof/>
        </w:rPr>
        <w:t>203</w:t>
      </w:r>
      <w:r w:rsidRPr="005E1546">
        <w:rPr>
          <w:noProof/>
        </w:rPr>
        <w:fldChar w:fldCharType="end"/>
      </w:r>
    </w:p>
    <w:p w:rsidR="005E1546" w:rsidRDefault="005E1546">
      <w:pPr>
        <w:pStyle w:val="TOC4"/>
        <w:rPr>
          <w:rFonts w:asciiTheme="minorHAnsi" w:eastAsiaTheme="minorEastAsia" w:hAnsiTheme="minorHAnsi" w:cstheme="minorBidi"/>
          <w:b w:val="0"/>
          <w:noProof/>
          <w:kern w:val="0"/>
          <w:sz w:val="22"/>
          <w:szCs w:val="22"/>
        </w:rPr>
      </w:pPr>
      <w:r>
        <w:rPr>
          <w:noProof/>
        </w:rPr>
        <w:t>Subdivision B—Reporting by the Agency</w:t>
      </w:r>
      <w:r w:rsidRPr="005E1546">
        <w:rPr>
          <w:b w:val="0"/>
          <w:noProof/>
          <w:sz w:val="18"/>
        </w:rPr>
        <w:tab/>
      </w:r>
      <w:r w:rsidRPr="005E1546">
        <w:rPr>
          <w:b w:val="0"/>
          <w:noProof/>
          <w:sz w:val="18"/>
        </w:rPr>
        <w:fldChar w:fldCharType="begin"/>
      </w:r>
      <w:r w:rsidRPr="005E1546">
        <w:rPr>
          <w:b w:val="0"/>
          <w:noProof/>
          <w:sz w:val="18"/>
        </w:rPr>
        <w:instrText xml:space="preserve"> PAGEREF _Toc102058280 \h </w:instrText>
      </w:r>
      <w:r w:rsidRPr="005E1546">
        <w:rPr>
          <w:b w:val="0"/>
          <w:noProof/>
          <w:sz w:val="18"/>
        </w:rPr>
      </w:r>
      <w:r w:rsidRPr="005E1546">
        <w:rPr>
          <w:b w:val="0"/>
          <w:noProof/>
          <w:sz w:val="18"/>
        </w:rPr>
        <w:fldChar w:fldCharType="separate"/>
      </w:r>
      <w:r w:rsidR="00F13954">
        <w:rPr>
          <w:b w:val="0"/>
          <w:noProof/>
          <w:sz w:val="18"/>
        </w:rPr>
        <w:t>205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175</w:t>
      </w:r>
      <w:r>
        <w:rPr>
          <w:noProof/>
        </w:rPr>
        <w:tab/>
        <w:t>Giving information requested by Commonwealth, State or Territory Ministers</w:t>
      </w:r>
      <w:r w:rsidRPr="005E1546">
        <w:rPr>
          <w:noProof/>
        </w:rPr>
        <w:tab/>
      </w:r>
      <w:r w:rsidRPr="005E1546">
        <w:rPr>
          <w:noProof/>
        </w:rPr>
        <w:fldChar w:fldCharType="begin"/>
      </w:r>
      <w:r w:rsidRPr="005E1546">
        <w:rPr>
          <w:noProof/>
        </w:rPr>
        <w:instrText xml:space="preserve"> PAGEREF _Toc102058281 \h </w:instrText>
      </w:r>
      <w:r w:rsidRPr="005E1546">
        <w:rPr>
          <w:noProof/>
        </w:rPr>
      </w:r>
      <w:r w:rsidRPr="005E1546">
        <w:rPr>
          <w:noProof/>
        </w:rPr>
        <w:fldChar w:fldCharType="separate"/>
      </w:r>
      <w:r w:rsidR="00F13954">
        <w:rPr>
          <w:noProof/>
        </w:rPr>
        <w:t>205</w:t>
      </w:r>
      <w:r w:rsidRPr="005E1546">
        <w:rPr>
          <w:noProof/>
        </w:rPr>
        <w:fldChar w:fldCharType="end"/>
      </w:r>
    </w:p>
    <w:p w:rsidR="005E1546" w:rsidRDefault="005E1546">
      <w:pPr>
        <w:pStyle w:val="TOC4"/>
        <w:rPr>
          <w:rFonts w:asciiTheme="minorHAnsi" w:eastAsiaTheme="minorEastAsia" w:hAnsiTheme="minorHAnsi" w:cstheme="minorBidi"/>
          <w:b w:val="0"/>
          <w:noProof/>
          <w:kern w:val="0"/>
          <w:sz w:val="22"/>
          <w:szCs w:val="22"/>
        </w:rPr>
      </w:pPr>
      <w:r>
        <w:rPr>
          <w:noProof/>
        </w:rPr>
        <w:t>Subdivision C—Reporting by the Minister</w:t>
      </w:r>
      <w:r w:rsidRPr="005E1546">
        <w:rPr>
          <w:b w:val="0"/>
          <w:noProof/>
          <w:sz w:val="18"/>
        </w:rPr>
        <w:tab/>
      </w:r>
      <w:r w:rsidRPr="005E1546">
        <w:rPr>
          <w:b w:val="0"/>
          <w:noProof/>
          <w:sz w:val="18"/>
        </w:rPr>
        <w:fldChar w:fldCharType="begin"/>
      </w:r>
      <w:r w:rsidRPr="005E1546">
        <w:rPr>
          <w:b w:val="0"/>
          <w:noProof/>
          <w:sz w:val="18"/>
        </w:rPr>
        <w:instrText xml:space="preserve"> PAGEREF _Toc102058282 \h </w:instrText>
      </w:r>
      <w:r w:rsidRPr="005E1546">
        <w:rPr>
          <w:b w:val="0"/>
          <w:noProof/>
          <w:sz w:val="18"/>
        </w:rPr>
      </w:r>
      <w:r w:rsidRPr="005E1546">
        <w:rPr>
          <w:b w:val="0"/>
          <w:noProof/>
          <w:sz w:val="18"/>
        </w:rPr>
        <w:fldChar w:fldCharType="separate"/>
      </w:r>
      <w:r w:rsidR="00F13954">
        <w:rPr>
          <w:b w:val="0"/>
          <w:noProof/>
          <w:sz w:val="18"/>
        </w:rPr>
        <w:t>205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176</w:t>
      </w:r>
      <w:r>
        <w:rPr>
          <w:noProof/>
        </w:rPr>
        <w:tab/>
        <w:t>Giving certain information to the Ministerial Council</w:t>
      </w:r>
      <w:r w:rsidRPr="005E1546">
        <w:rPr>
          <w:noProof/>
        </w:rPr>
        <w:tab/>
      </w:r>
      <w:r w:rsidRPr="005E1546">
        <w:rPr>
          <w:noProof/>
        </w:rPr>
        <w:fldChar w:fldCharType="begin"/>
      </w:r>
      <w:r w:rsidRPr="005E1546">
        <w:rPr>
          <w:noProof/>
        </w:rPr>
        <w:instrText xml:space="preserve"> PAGEREF _Toc102058283 \h </w:instrText>
      </w:r>
      <w:r w:rsidRPr="005E1546">
        <w:rPr>
          <w:noProof/>
        </w:rPr>
      </w:r>
      <w:r w:rsidRPr="005E1546">
        <w:rPr>
          <w:noProof/>
        </w:rPr>
        <w:fldChar w:fldCharType="separate"/>
      </w:r>
      <w:r w:rsidR="00F13954">
        <w:rPr>
          <w:noProof/>
        </w:rPr>
        <w:t>205</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2—Planning</w:t>
      </w:r>
      <w:r w:rsidRPr="005E1546">
        <w:rPr>
          <w:b w:val="0"/>
          <w:noProof/>
          <w:sz w:val="18"/>
        </w:rPr>
        <w:tab/>
      </w:r>
      <w:r w:rsidRPr="005E1546">
        <w:rPr>
          <w:b w:val="0"/>
          <w:noProof/>
          <w:sz w:val="18"/>
        </w:rPr>
        <w:fldChar w:fldCharType="begin"/>
      </w:r>
      <w:r w:rsidRPr="005E1546">
        <w:rPr>
          <w:b w:val="0"/>
          <w:noProof/>
          <w:sz w:val="18"/>
        </w:rPr>
        <w:instrText xml:space="preserve"> PAGEREF _Toc102058284 \h </w:instrText>
      </w:r>
      <w:r w:rsidRPr="005E1546">
        <w:rPr>
          <w:b w:val="0"/>
          <w:noProof/>
          <w:sz w:val="18"/>
        </w:rPr>
      </w:r>
      <w:r w:rsidRPr="005E1546">
        <w:rPr>
          <w:b w:val="0"/>
          <w:noProof/>
          <w:sz w:val="18"/>
        </w:rPr>
        <w:fldChar w:fldCharType="separate"/>
      </w:r>
      <w:r w:rsidR="00F13954">
        <w:rPr>
          <w:b w:val="0"/>
          <w:noProof/>
          <w:sz w:val="18"/>
        </w:rPr>
        <w:t>207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177</w:t>
      </w:r>
      <w:r>
        <w:rPr>
          <w:noProof/>
        </w:rPr>
        <w:tab/>
        <w:t>Corporate plan</w:t>
      </w:r>
      <w:r w:rsidRPr="005E1546">
        <w:rPr>
          <w:noProof/>
        </w:rPr>
        <w:tab/>
      </w:r>
      <w:r w:rsidRPr="005E1546">
        <w:rPr>
          <w:noProof/>
        </w:rPr>
        <w:fldChar w:fldCharType="begin"/>
      </w:r>
      <w:r w:rsidRPr="005E1546">
        <w:rPr>
          <w:noProof/>
        </w:rPr>
        <w:instrText xml:space="preserve"> PAGEREF _Toc102058285 \h </w:instrText>
      </w:r>
      <w:r w:rsidRPr="005E1546">
        <w:rPr>
          <w:noProof/>
        </w:rPr>
      </w:r>
      <w:r w:rsidRPr="005E1546">
        <w:rPr>
          <w:noProof/>
        </w:rPr>
        <w:fldChar w:fldCharType="separate"/>
      </w:r>
      <w:r w:rsidR="00F13954">
        <w:rPr>
          <w:noProof/>
        </w:rPr>
        <w:t>207</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6—Finance</w:t>
      </w:r>
      <w:r w:rsidRPr="005E1546">
        <w:rPr>
          <w:b w:val="0"/>
          <w:noProof/>
          <w:sz w:val="18"/>
        </w:rPr>
        <w:tab/>
      </w:r>
      <w:r w:rsidRPr="005E1546">
        <w:rPr>
          <w:b w:val="0"/>
          <w:noProof/>
          <w:sz w:val="18"/>
        </w:rPr>
        <w:fldChar w:fldCharType="begin"/>
      </w:r>
      <w:r w:rsidRPr="005E1546">
        <w:rPr>
          <w:b w:val="0"/>
          <w:noProof/>
          <w:sz w:val="18"/>
        </w:rPr>
        <w:instrText xml:space="preserve"> PAGEREF _Toc102058286 \h </w:instrText>
      </w:r>
      <w:r w:rsidRPr="005E1546">
        <w:rPr>
          <w:b w:val="0"/>
          <w:noProof/>
          <w:sz w:val="18"/>
        </w:rPr>
      </w:r>
      <w:r w:rsidRPr="005E1546">
        <w:rPr>
          <w:b w:val="0"/>
          <w:noProof/>
          <w:sz w:val="18"/>
        </w:rPr>
        <w:fldChar w:fldCharType="separate"/>
      </w:r>
      <w:r w:rsidR="00F13954">
        <w:rPr>
          <w:b w:val="0"/>
          <w:noProof/>
          <w:sz w:val="18"/>
        </w:rPr>
        <w:t>208</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178</w:t>
      </w:r>
      <w:r>
        <w:rPr>
          <w:noProof/>
        </w:rPr>
        <w:tab/>
        <w:t>Payments to the Agency by the Commonwealth</w:t>
      </w:r>
      <w:r w:rsidRPr="005E1546">
        <w:rPr>
          <w:noProof/>
        </w:rPr>
        <w:tab/>
      </w:r>
      <w:r w:rsidRPr="005E1546">
        <w:rPr>
          <w:noProof/>
        </w:rPr>
        <w:fldChar w:fldCharType="begin"/>
      </w:r>
      <w:r w:rsidRPr="005E1546">
        <w:rPr>
          <w:noProof/>
        </w:rPr>
        <w:instrText xml:space="preserve"> PAGEREF _Toc102058287 \h </w:instrText>
      </w:r>
      <w:r w:rsidRPr="005E1546">
        <w:rPr>
          <w:noProof/>
        </w:rPr>
      </w:r>
      <w:r w:rsidRPr="005E1546">
        <w:rPr>
          <w:noProof/>
        </w:rPr>
        <w:fldChar w:fldCharType="separate"/>
      </w:r>
      <w:r w:rsidR="00F13954">
        <w:rPr>
          <w:noProof/>
        </w:rPr>
        <w:t>208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179</w:t>
      </w:r>
      <w:r>
        <w:rPr>
          <w:noProof/>
        </w:rPr>
        <w:tab/>
        <w:t>Payments to the Agency by the host jurisdictions</w:t>
      </w:r>
      <w:r w:rsidRPr="005E1546">
        <w:rPr>
          <w:noProof/>
        </w:rPr>
        <w:tab/>
      </w:r>
      <w:r w:rsidRPr="005E1546">
        <w:rPr>
          <w:noProof/>
        </w:rPr>
        <w:fldChar w:fldCharType="begin"/>
      </w:r>
      <w:r w:rsidRPr="005E1546">
        <w:rPr>
          <w:noProof/>
        </w:rPr>
        <w:instrText xml:space="preserve"> PAGEREF _Toc102058288 \h </w:instrText>
      </w:r>
      <w:r w:rsidRPr="005E1546">
        <w:rPr>
          <w:noProof/>
        </w:rPr>
      </w:r>
      <w:r w:rsidRPr="005E1546">
        <w:rPr>
          <w:noProof/>
        </w:rPr>
        <w:fldChar w:fldCharType="separate"/>
      </w:r>
      <w:r w:rsidR="00F13954">
        <w:rPr>
          <w:noProof/>
        </w:rPr>
        <w:t>208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180</w:t>
      </w:r>
      <w:r>
        <w:rPr>
          <w:noProof/>
        </w:rPr>
        <w:tab/>
        <w:t>Application of money by the Agency</w:t>
      </w:r>
      <w:r w:rsidRPr="005E1546">
        <w:rPr>
          <w:noProof/>
        </w:rPr>
        <w:tab/>
      </w:r>
      <w:r w:rsidRPr="005E1546">
        <w:rPr>
          <w:noProof/>
        </w:rPr>
        <w:fldChar w:fldCharType="begin"/>
      </w:r>
      <w:r w:rsidRPr="005E1546">
        <w:rPr>
          <w:noProof/>
        </w:rPr>
        <w:instrText xml:space="preserve"> PAGEREF _Toc102058289 \h </w:instrText>
      </w:r>
      <w:r w:rsidRPr="005E1546">
        <w:rPr>
          <w:noProof/>
        </w:rPr>
      </w:r>
      <w:r w:rsidRPr="005E1546">
        <w:rPr>
          <w:noProof/>
        </w:rPr>
        <w:fldChar w:fldCharType="separate"/>
      </w:r>
      <w:r w:rsidR="00F13954">
        <w:rPr>
          <w:noProof/>
        </w:rPr>
        <w:t>208</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6A—Actuarial assessment of financial sustainability</w:t>
      </w:r>
      <w:r w:rsidRPr="005E1546">
        <w:rPr>
          <w:b w:val="0"/>
          <w:noProof/>
          <w:sz w:val="18"/>
        </w:rPr>
        <w:tab/>
      </w:r>
      <w:r w:rsidRPr="005E1546">
        <w:rPr>
          <w:b w:val="0"/>
          <w:noProof/>
          <w:sz w:val="18"/>
        </w:rPr>
        <w:fldChar w:fldCharType="begin"/>
      </w:r>
      <w:r w:rsidRPr="005E1546">
        <w:rPr>
          <w:b w:val="0"/>
          <w:noProof/>
          <w:sz w:val="18"/>
        </w:rPr>
        <w:instrText xml:space="preserve"> PAGEREF _Toc102058290 \h </w:instrText>
      </w:r>
      <w:r w:rsidRPr="005E1546">
        <w:rPr>
          <w:b w:val="0"/>
          <w:noProof/>
          <w:sz w:val="18"/>
        </w:rPr>
      </w:r>
      <w:r w:rsidRPr="005E1546">
        <w:rPr>
          <w:b w:val="0"/>
          <w:noProof/>
          <w:sz w:val="18"/>
        </w:rPr>
        <w:fldChar w:fldCharType="separate"/>
      </w:r>
      <w:r w:rsidR="00F13954">
        <w:rPr>
          <w:b w:val="0"/>
          <w:noProof/>
          <w:sz w:val="18"/>
        </w:rPr>
        <w:t>210</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1—Scheme actuary and annual financial sustainability report</w:t>
      </w:r>
      <w:r w:rsidRPr="005E1546">
        <w:rPr>
          <w:b w:val="0"/>
          <w:noProof/>
          <w:sz w:val="18"/>
        </w:rPr>
        <w:tab/>
      </w:r>
      <w:r w:rsidRPr="005E1546">
        <w:rPr>
          <w:b w:val="0"/>
          <w:noProof/>
          <w:sz w:val="18"/>
        </w:rPr>
        <w:fldChar w:fldCharType="begin"/>
      </w:r>
      <w:r w:rsidRPr="005E1546">
        <w:rPr>
          <w:b w:val="0"/>
          <w:noProof/>
          <w:sz w:val="18"/>
        </w:rPr>
        <w:instrText xml:space="preserve"> PAGEREF _Toc102058291 \h </w:instrText>
      </w:r>
      <w:r w:rsidRPr="005E1546">
        <w:rPr>
          <w:b w:val="0"/>
          <w:noProof/>
          <w:sz w:val="18"/>
        </w:rPr>
      </w:r>
      <w:r w:rsidRPr="005E1546">
        <w:rPr>
          <w:b w:val="0"/>
          <w:noProof/>
          <w:sz w:val="18"/>
        </w:rPr>
        <w:fldChar w:fldCharType="separate"/>
      </w:r>
      <w:r w:rsidR="00F13954">
        <w:rPr>
          <w:b w:val="0"/>
          <w:noProof/>
          <w:sz w:val="18"/>
        </w:rPr>
        <w:t>210</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180A</w:t>
      </w:r>
      <w:r>
        <w:rPr>
          <w:noProof/>
        </w:rPr>
        <w:tab/>
        <w:t>Nomination of scheme actuary</w:t>
      </w:r>
      <w:r w:rsidRPr="005E1546">
        <w:rPr>
          <w:noProof/>
        </w:rPr>
        <w:tab/>
      </w:r>
      <w:r w:rsidRPr="005E1546">
        <w:rPr>
          <w:noProof/>
        </w:rPr>
        <w:fldChar w:fldCharType="begin"/>
      </w:r>
      <w:r w:rsidRPr="005E1546">
        <w:rPr>
          <w:noProof/>
        </w:rPr>
        <w:instrText xml:space="preserve"> PAGEREF _Toc102058292 \h </w:instrText>
      </w:r>
      <w:r w:rsidRPr="005E1546">
        <w:rPr>
          <w:noProof/>
        </w:rPr>
      </w:r>
      <w:r w:rsidRPr="005E1546">
        <w:rPr>
          <w:noProof/>
        </w:rPr>
        <w:fldChar w:fldCharType="separate"/>
      </w:r>
      <w:r w:rsidR="00F13954">
        <w:rPr>
          <w:noProof/>
        </w:rPr>
        <w:t>210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180B</w:t>
      </w:r>
      <w:r>
        <w:rPr>
          <w:noProof/>
        </w:rPr>
        <w:tab/>
        <w:t>Duties of scheme actuary</w:t>
      </w:r>
      <w:r w:rsidRPr="005E1546">
        <w:rPr>
          <w:noProof/>
        </w:rPr>
        <w:tab/>
      </w:r>
      <w:r w:rsidRPr="005E1546">
        <w:rPr>
          <w:noProof/>
        </w:rPr>
        <w:fldChar w:fldCharType="begin"/>
      </w:r>
      <w:r w:rsidRPr="005E1546">
        <w:rPr>
          <w:noProof/>
        </w:rPr>
        <w:instrText xml:space="preserve"> PAGEREF _Toc102058293 \h </w:instrText>
      </w:r>
      <w:r w:rsidRPr="005E1546">
        <w:rPr>
          <w:noProof/>
        </w:rPr>
      </w:r>
      <w:r w:rsidRPr="005E1546">
        <w:rPr>
          <w:noProof/>
        </w:rPr>
        <w:fldChar w:fldCharType="separate"/>
      </w:r>
      <w:r w:rsidR="00F13954">
        <w:rPr>
          <w:noProof/>
        </w:rPr>
        <w:t>210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180C</w:t>
      </w:r>
      <w:r>
        <w:rPr>
          <w:noProof/>
        </w:rPr>
        <w:tab/>
        <w:t>Rules for performance of scheme actuary’s duties</w:t>
      </w:r>
      <w:r w:rsidRPr="005E1546">
        <w:rPr>
          <w:noProof/>
        </w:rPr>
        <w:tab/>
      </w:r>
      <w:r w:rsidRPr="005E1546">
        <w:rPr>
          <w:noProof/>
        </w:rPr>
        <w:fldChar w:fldCharType="begin"/>
      </w:r>
      <w:r w:rsidRPr="005E1546">
        <w:rPr>
          <w:noProof/>
        </w:rPr>
        <w:instrText xml:space="preserve"> PAGEREF _Toc102058294 \h </w:instrText>
      </w:r>
      <w:r w:rsidRPr="005E1546">
        <w:rPr>
          <w:noProof/>
        </w:rPr>
      </w:r>
      <w:r w:rsidRPr="005E1546">
        <w:rPr>
          <w:noProof/>
        </w:rPr>
        <w:fldChar w:fldCharType="separate"/>
      </w:r>
      <w:r w:rsidR="00F13954">
        <w:rPr>
          <w:noProof/>
        </w:rPr>
        <w:t>211</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2—Reviewing actuary</w:t>
      </w:r>
      <w:r w:rsidRPr="005E1546">
        <w:rPr>
          <w:b w:val="0"/>
          <w:noProof/>
          <w:sz w:val="18"/>
        </w:rPr>
        <w:tab/>
      </w:r>
      <w:r w:rsidRPr="005E1546">
        <w:rPr>
          <w:b w:val="0"/>
          <w:noProof/>
          <w:sz w:val="18"/>
        </w:rPr>
        <w:fldChar w:fldCharType="begin"/>
      </w:r>
      <w:r w:rsidRPr="005E1546">
        <w:rPr>
          <w:b w:val="0"/>
          <w:noProof/>
          <w:sz w:val="18"/>
        </w:rPr>
        <w:instrText xml:space="preserve"> PAGEREF _Toc102058295 \h </w:instrText>
      </w:r>
      <w:r w:rsidRPr="005E1546">
        <w:rPr>
          <w:b w:val="0"/>
          <w:noProof/>
          <w:sz w:val="18"/>
        </w:rPr>
      </w:r>
      <w:r w:rsidRPr="005E1546">
        <w:rPr>
          <w:b w:val="0"/>
          <w:noProof/>
          <w:sz w:val="18"/>
        </w:rPr>
        <w:fldChar w:fldCharType="separate"/>
      </w:r>
      <w:r w:rsidR="00F13954">
        <w:rPr>
          <w:b w:val="0"/>
          <w:noProof/>
          <w:sz w:val="18"/>
        </w:rPr>
        <w:t>213</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180D</w:t>
      </w:r>
      <w:r>
        <w:rPr>
          <w:noProof/>
        </w:rPr>
        <w:tab/>
        <w:t>Nomination of reviewing actuary</w:t>
      </w:r>
      <w:r w:rsidRPr="005E1546">
        <w:rPr>
          <w:noProof/>
        </w:rPr>
        <w:tab/>
      </w:r>
      <w:r w:rsidRPr="005E1546">
        <w:rPr>
          <w:noProof/>
        </w:rPr>
        <w:fldChar w:fldCharType="begin"/>
      </w:r>
      <w:r w:rsidRPr="005E1546">
        <w:rPr>
          <w:noProof/>
        </w:rPr>
        <w:instrText xml:space="preserve"> PAGEREF _Toc102058296 \h </w:instrText>
      </w:r>
      <w:r w:rsidRPr="005E1546">
        <w:rPr>
          <w:noProof/>
        </w:rPr>
      </w:r>
      <w:r w:rsidRPr="005E1546">
        <w:rPr>
          <w:noProof/>
        </w:rPr>
        <w:fldChar w:fldCharType="separate"/>
      </w:r>
      <w:r w:rsidR="00F13954">
        <w:rPr>
          <w:noProof/>
        </w:rPr>
        <w:t>213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180E</w:t>
      </w:r>
      <w:r>
        <w:rPr>
          <w:noProof/>
        </w:rPr>
        <w:tab/>
        <w:t>Duties of reviewing actuary</w:t>
      </w:r>
      <w:r w:rsidRPr="005E1546">
        <w:rPr>
          <w:noProof/>
        </w:rPr>
        <w:tab/>
      </w:r>
      <w:r w:rsidRPr="005E1546">
        <w:rPr>
          <w:noProof/>
        </w:rPr>
        <w:fldChar w:fldCharType="begin"/>
      </w:r>
      <w:r w:rsidRPr="005E1546">
        <w:rPr>
          <w:noProof/>
        </w:rPr>
        <w:instrText xml:space="preserve"> PAGEREF _Toc102058297 \h </w:instrText>
      </w:r>
      <w:r w:rsidRPr="005E1546">
        <w:rPr>
          <w:noProof/>
        </w:rPr>
      </w:r>
      <w:r w:rsidRPr="005E1546">
        <w:rPr>
          <w:noProof/>
        </w:rPr>
        <w:fldChar w:fldCharType="separate"/>
      </w:r>
      <w:r w:rsidR="00F13954">
        <w:rPr>
          <w:noProof/>
        </w:rPr>
        <w:t>214</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3—Assistance of scheme actuary and reviewing actuary</w:t>
      </w:r>
      <w:r w:rsidRPr="005E1546">
        <w:rPr>
          <w:b w:val="0"/>
          <w:noProof/>
          <w:sz w:val="18"/>
        </w:rPr>
        <w:tab/>
      </w:r>
      <w:r w:rsidRPr="005E1546">
        <w:rPr>
          <w:b w:val="0"/>
          <w:noProof/>
          <w:sz w:val="18"/>
        </w:rPr>
        <w:fldChar w:fldCharType="begin"/>
      </w:r>
      <w:r w:rsidRPr="005E1546">
        <w:rPr>
          <w:b w:val="0"/>
          <w:noProof/>
          <w:sz w:val="18"/>
        </w:rPr>
        <w:instrText xml:space="preserve"> PAGEREF _Toc102058298 \h </w:instrText>
      </w:r>
      <w:r w:rsidRPr="005E1546">
        <w:rPr>
          <w:b w:val="0"/>
          <w:noProof/>
          <w:sz w:val="18"/>
        </w:rPr>
      </w:r>
      <w:r w:rsidRPr="005E1546">
        <w:rPr>
          <w:b w:val="0"/>
          <w:noProof/>
          <w:sz w:val="18"/>
        </w:rPr>
        <w:fldChar w:fldCharType="separate"/>
      </w:r>
      <w:r w:rsidR="00F13954">
        <w:rPr>
          <w:b w:val="0"/>
          <w:noProof/>
          <w:sz w:val="18"/>
        </w:rPr>
        <w:t>215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180F</w:t>
      </w:r>
      <w:r>
        <w:rPr>
          <w:noProof/>
        </w:rPr>
        <w:tab/>
        <w:t>Agency to assist scheme actuary and reviewing actuary</w:t>
      </w:r>
      <w:r w:rsidRPr="005E1546">
        <w:rPr>
          <w:noProof/>
        </w:rPr>
        <w:tab/>
      </w:r>
      <w:r w:rsidRPr="005E1546">
        <w:rPr>
          <w:noProof/>
        </w:rPr>
        <w:fldChar w:fldCharType="begin"/>
      </w:r>
      <w:r w:rsidRPr="005E1546">
        <w:rPr>
          <w:noProof/>
        </w:rPr>
        <w:instrText xml:space="preserve"> PAGEREF _Toc102058299 \h </w:instrText>
      </w:r>
      <w:r w:rsidRPr="005E1546">
        <w:rPr>
          <w:noProof/>
        </w:rPr>
      </w:r>
      <w:r w:rsidRPr="005E1546">
        <w:rPr>
          <w:noProof/>
        </w:rPr>
        <w:fldChar w:fldCharType="separate"/>
      </w:r>
      <w:r w:rsidR="00F13954">
        <w:rPr>
          <w:noProof/>
        </w:rPr>
        <w:t>215</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7—Miscellaneous</w:t>
      </w:r>
      <w:r w:rsidRPr="005E1546">
        <w:rPr>
          <w:b w:val="0"/>
          <w:noProof/>
          <w:sz w:val="18"/>
        </w:rPr>
        <w:tab/>
      </w:r>
      <w:r w:rsidRPr="005E1546">
        <w:rPr>
          <w:b w:val="0"/>
          <w:noProof/>
          <w:sz w:val="18"/>
        </w:rPr>
        <w:fldChar w:fldCharType="begin"/>
      </w:r>
      <w:r w:rsidRPr="005E1546">
        <w:rPr>
          <w:b w:val="0"/>
          <w:noProof/>
          <w:sz w:val="18"/>
        </w:rPr>
        <w:instrText xml:space="preserve"> PAGEREF _Toc102058300 \h </w:instrText>
      </w:r>
      <w:r w:rsidRPr="005E1546">
        <w:rPr>
          <w:b w:val="0"/>
          <w:noProof/>
          <w:sz w:val="18"/>
        </w:rPr>
      </w:r>
      <w:r w:rsidRPr="005E1546">
        <w:rPr>
          <w:b w:val="0"/>
          <w:noProof/>
          <w:sz w:val="18"/>
        </w:rPr>
        <w:fldChar w:fldCharType="separate"/>
      </w:r>
      <w:r w:rsidR="00F13954">
        <w:rPr>
          <w:b w:val="0"/>
          <w:noProof/>
          <w:sz w:val="18"/>
        </w:rPr>
        <w:t>216</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w:t>
      </w:r>
      <w:r>
        <w:rPr>
          <w:noProof/>
        </w:rPr>
        <w:tab/>
        <w:t>Taxation</w:t>
      </w:r>
      <w:r w:rsidRPr="005E1546">
        <w:rPr>
          <w:noProof/>
        </w:rPr>
        <w:tab/>
      </w:r>
      <w:r w:rsidRPr="005E1546">
        <w:rPr>
          <w:noProof/>
        </w:rPr>
        <w:fldChar w:fldCharType="begin"/>
      </w:r>
      <w:r w:rsidRPr="005E1546">
        <w:rPr>
          <w:noProof/>
        </w:rPr>
        <w:instrText xml:space="preserve"> PAGEREF _Toc102058301 \h </w:instrText>
      </w:r>
      <w:r w:rsidRPr="005E1546">
        <w:rPr>
          <w:noProof/>
        </w:rPr>
      </w:r>
      <w:r w:rsidRPr="005E1546">
        <w:rPr>
          <w:noProof/>
        </w:rPr>
        <w:fldChar w:fldCharType="separate"/>
      </w:r>
      <w:r w:rsidR="00F13954">
        <w:rPr>
          <w:noProof/>
        </w:rPr>
        <w:t>216</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6A—NDIS Quality and Safeguards Commission</w:t>
      </w:r>
      <w:r w:rsidRPr="005E1546">
        <w:rPr>
          <w:b w:val="0"/>
          <w:noProof/>
          <w:sz w:val="18"/>
        </w:rPr>
        <w:tab/>
      </w:r>
      <w:r w:rsidRPr="005E1546">
        <w:rPr>
          <w:b w:val="0"/>
          <w:noProof/>
          <w:sz w:val="18"/>
        </w:rPr>
        <w:fldChar w:fldCharType="begin"/>
      </w:r>
      <w:r w:rsidRPr="005E1546">
        <w:rPr>
          <w:b w:val="0"/>
          <w:noProof/>
          <w:sz w:val="18"/>
        </w:rPr>
        <w:instrText xml:space="preserve"> PAGEREF _Toc102058302 \h </w:instrText>
      </w:r>
      <w:r w:rsidRPr="005E1546">
        <w:rPr>
          <w:b w:val="0"/>
          <w:noProof/>
          <w:sz w:val="18"/>
        </w:rPr>
      </w:r>
      <w:r w:rsidRPr="005E1546">
        <w:rPr>
          <w:b w:val="0"/>
          <w:noProof/>
          <w:sz w:val="18"/>
        </w:rPr>
        <w:fldChar w:fldCharType="separate"/>
      </w:r>
      <w:r w:rsidR="00F13954">
        <w:rPr>
          <w:b w:val="0"/>
          <w:noProof/>
          <w:sz w:val="18"/>
        </w:rPr>
        <w:t>217</w:t>
      </w:r>
      <w:r w:rsidRPr="005E1546">
        <w:rPr>
          <w:b w:val="0"/>
          <w:noProof/>
          <w:sz w:val="18"/>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1—Commission establishment and functions</w:t>
      </w:r>
      <w:r w:rsidRPr="005E1546">
        <w:rPr>
          <w:b w:val="0"/>
          <w:noProof/>
          <w:sz w:val="18"/>
        </w:rPr>
        <w:tab/>
      </w:r>
      <w:r w:rsidRPr="005E1546">
        <w:rPr>
          <w:b w:val="0"/>
          <w:noProof/>
          <w:sz w:val="18"/>
        </w:rPr>
        <w:fldChar w:fldCharType="begin"/>
      </w:r>
      <w:r w:rsidRPr="005E1546">
        <w:rPr>
          <w:b w:val="0"/>
          <w:noProof/>
          <w:sz w:val="18"/>
        </w:rPr>
        <w:instrText xml:space="preserve"> PAGEREF _Toc102058303 \h </w:instrText>
      </w:r>
      <w:r w:rsidRPr="005E1546">
        <w:rPr>
          <w:b w:val="0"/>
          <w:noProof/>
          <w:sz w:val="18"/>
        </w:rPr>
      </w:r>
      <w:r w:rsidRPr="005E1546">
        <w:rPr>
          <w:b w:val="0"/>
          <w:noProof/>
          <w:sz w:val="18"/>
        </w:rPr>
        <w:fldChar w:fldCharType="separate"/>
      </w:r>
      <w:r w:rsidR="00F13954">
        <w:rPr>
          <w:b w:val="0"/>
          <w:noProof/>
          <w:sz w:val="18"/>
        </w:rPr>
        <w:t>217</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181A</w:t>
      </w:r>
      <w:r>
        <w:rPr>
          <w:noProof/>
        </w:rPr>
        <w:tab/>
        <w:t>Establishment of the Commission</w:t>
      </w:r>
      <w:r w:rsidRPr="005E1546">
        <w:rPr>
          <w:noProof/>
        </w:rPr>
        <w:tab/>
      </w:r>
      <w:r w:rsidRPr="005E1546">
        <w:rPr>
          <w:noProof/>
        </w:rPr>
        <w:fldChar w:fldCharType="begin"/>
      </w:r>
      <w:r w:rsidRPr="005E1546">
        <w:rPr>
          <w:noProof/>
        </w:rPr>
        <w:instrText xml:space="preserve"> PAGEREF _Toc102058304 \h </w:instrText>
      </w:r>
      <w:r w:rsidRPr="005E1546">
        <w:rPr>
          <w:noProof/>
        </w:rPr>
      </w:r>
      <w:r w:rsidRPr="005E1546">
        <w:rPr>
          <w:noProof/>
        </w:rPr>
        <w:fldChar w:fldCharType="separate"/>
      </w:r>
      <w:r w:rsidR="00F13954">
        <w:rPr>
          <w:noProof/>
        </w:rPr>
        <w:t>217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181B</w:t>
      </w:r>
      <w:r>
        <w:rPr>
          <w:noProof/>
        </w:rPr>
        <w:tab/>
        <w:t>Commission’s functions</w:t>
      </w:r>
      <w:r w:rsidRPr="005E1546">
        <w:rPr>
          <w:noProof/>
        </w:rPr>
        <w:tab/>
      </w:r>
      <w:r w:rsidRPr="005E1546">
        <w:rPr>
          <w:noProof/>
        </w:rPr>
        <w:fldChar w:fldCharType="begin"/>
      </w:r>
      <w:r w:rsidRPr="005E1546">
        <w:rPr>
          <w:noProof/>
        </w:rPr>
        <w:instrText xml:space="preserve"> PAGEREF _Toc102058305 \h </w:instrText>
      </w:r>
      <w:r w:rsidRPr="005E1546">
        <w:rPr>
          <w:noProof/>
        </w:rPr>
      </w:r>
      <w:r w:rsidRPr="005E1546">
        <w:rPr>
          <w:noProof/>
        </w:rPr>
        <w:fldChar w:fldCharType="separate"/>
      </w:r>
      <w:r w:rsidR="00F13954">
        <w:rPr>
          <w:noProof/>
        </w:rPr>
        <w:t>218</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2—NDIS Quality and Safeguards Commissioner</w:t>
      </w:r>
      <w:r w:rsidRPr="005E1546">
        <w:rPr>
          <w:b w:val="0"/>
          <w:noProof/>
          <w:sz w:val="18"/>
        </w:rPr>
        <w:tab/>
      </w:r>
      <w:r w:rsidRPr="005E1546">
        <w:rPr>
          <w:b w:val="0"/>
          <w:noProof/>
          <w:sz w:val="18"/>
        </w:rPr>
        <w:fldChar w:fldCharType="begin"/>
      </w:r>
      <w:r w:rsidRPr="005E1546">
        <w:rPr>
          <w:b w:val="0"/>
          <w:noProof/>
          <w:sz w:val="18"/>
        </w:rPr>
        <w:instrText xml:space="preserve"> PAGEREF _Toc102058306 \h </w:instrText>
      </w:r>
      <w:r w:rsidRPr="005E1546">
        <w:rPr>
          <w:b w:val="0"/>
          <w:noProof/>
          <w:sz w:val="18"/>
        </w:rPr>
      </w:r>
      <w:r w:rsidRPr="005E1546">
        <w:rPr>
          <w:b w:val="0"/>
          <w:noProof/>
          <w:sz w:val="18"/>
        </w:rPr>
        <w:fldChar w:fldCharType="separate"/>
      </w:r>
      <w:r w:rsidR="00F13954">
        <w:rPr>
          <w:b w:val="0"/>
          <w:noProof/>
          <w:sz w:val="18"/>
        </w:rPr>
        <w:t>219</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181C</w:t>
      </w:r>
      <w:r>
        <w:rPr>
          <w:noProof/>
        </w:rPr>
        <w:tab/>
        <w:t>Commissioner</w:t>
      </w:r>
      <w:r w:rsidRPr="005E1546">
        <w:rPr>
          <w:noProof/>
        </w:rPr>
        <w:tab/>
      </w:r>
      <w:r w:rsidRPr="005E1546">
        <w:rPr>
          <w:noProof/>
        </w:rPr>
        <w:fldChar w:fldCharType="begin"/>
      </w:r>
      <w:r w:rsidRPr="005E1546">
        <w:rPr>
          <w:noProof/>
        </w:rPr>
        <w:instrText xml:space="preserve"> PAGEREF _Toc102058307 \h </w:instrText>
      </w:r>
      <w:r w:rsidRPr="005E1546">
        <w:rPr>
          <w:noProof/>
        </w:rPr>
      </w:r>
      <w:r w:rsidRPr="005E1546">
        <w:rPr>
          <w:noProof/>
        </w:rPr>
        <w:fldChar w:fldCharType="separate"/>
      </w:r>
      <w:r w:rsidR="00F13954">
        <w:rPr>
          <w:noProof/>
        </w:rPr>
        <w:t>219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181D</w:t>
      </w:r>
      <w:r>
        <w:rPr>
          <w:noProof/>
        </w:rPr>
        <w:tab/>
        <w:t>Commissioner’s functions and powers</w:t>
      </w:r>
      <w:r w:rsidRPr="005E1546">
        <w:rPr>
          <w:noProof/>
        </w:rPr>
        <w:tab/>
      </w:r>
      <w:r w:rsidRPr="005E1546">
        <w:rPr>
          <w:noProof/>
        </w:rPr>
        <w:fldChar w:fldCharType="begin"/>
      </w:r>
      <w:r w:rsidRPr="005E1546">
        <w:rPr>
          <w:noProof/>
        </w:rPr>
        <w:instrText xml:space="preserve"> PAGEREF _Toc102058308 \h </w:instrText>
      </w:r>
      <w:r w:rsidRPr="005E1546">
        <w:rPr>
          <w:noProof/>
        </w:rPr>
      </w:r>
      <w:r w:rsidRPr="005E1546">
        <w:rPr>
          <w:noProof/>
        </w:rPr>
        <w:fldChar w:fldCharType="separate"/>
      </w:r>
      <w:r w:rsidR="00F13954">
        <w:rPr>
          <w:noProof/>
        </w:rPr>
        <w:t>219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181E</w:t>
      </w:r>
      <w:r>
        <w:rPr>
          <w:noProof/>
        </w:rPr>
        <w:tab/>
        <w:t>Commissioner’s core functions</w:t>
      </w:r>
      <w:r w:rsidRPr="005E1546">
        <w:rPr>
          <w:noProof/>
        </w:rPr>
        <w:tab/>
      </w:r>
      <w:r w:rsidRPr="005E1546">
        <w:rPr>
          <w:noProof/>
        </w:rPr>
        <w:fldChar w:fldCharType="begin"/>
      </w:r>
      <w:r w:rsidRPr="005E1546">
        <w:rPr>
          <w:noProof/>
        </w:rPr>
        <w:instrText xml:space="preserve"> PAGEREF _Toc102058309 \h </w:instrText>
      </w:r>
      <w:r w:rsidRPr="005E1546">
        <w:rPr>
          <w:noProof/>
        </w:rPr>
      </w:r>
      <w:r w:rsidRPr="005E1546">
        <w:rPr>
          <w:noProof/>
        </w:rPr>
        <w:fldChar w:fldCharType="separate"/>
      </w:r>
      <w:r w:rsidR="00F13954">
        <w:rPr>
          <w:noProof/>
        </w:rPr>
        <w:t>220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181F</w:t>
      </w:r>
      <w:r>
        <w:rPr>
          <w:noProof/>
        </w:rPr>
        <w:tab/>
        <w:t>Commissioner’s registration and reportable incident functions</w:t>
      </w:r>
      <w:r w:rsidRPr="005E1546">
        <w:rPr>
          <w:noProof/>
        </w:rPr>
        <w:tab/>
      </w:r>
      <w:r w:rsidRPr="005E1546">
        <w:rPr>
          <w:noProof/>
        </w:rPr>
        <w:fldChar w:fldCharType="begin"/>
      </w:r>
      <w:r w:rsidRPr="005E1546">
        <w:rPr>
          <w:noProof/>
        </w:rPr>
        <w:instrText xml:space="preserve"> PAGEREF _Toc102058310 \h </w:instrText>
      </w:r>
      <w:r w:rsidRPr="005E1546">
        <w:rPr>
          <w:noProof/>
        </w:rPr>
      </w:r>
      <w:r w:rsidRPr="005E1546">
        <w:rPr>
          <w:noProof/>
        </w:rPr>
        <w:fldChar w:fldCharType="separate"/>
      </w:r>
      <w:r w:rsidR="00F13954">
        <w:rPr>
          <w:noProof/>
        </w:rPr>
        <w:t>221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181G</w:t>
      </w:r>
      <w:r>
        <w:rPr>
          <w:noProof/>
        </w:rPr>
        <w:tab/>
        <w:t>Commissioner’s complaints functions</w:t>
      </w:r>
      <w:r w:rsidRPr="005E1546">
        <w:rPr>
          <w:noProof/>
        </w:rPr>
        <w:tab/>
      </w:r>
      <w:r w:rsidRPr="005E1546">
        <w:rPr>
          <w:noProof/>
        </w:rPr>
        <w:fldChar w:fldCharType="begin"/>
      </w:r>
      <w:r w:rsidRPr="005E1546">
        <w:rPr>
          <w:noProof/>
        </w:rPr>
        <w:instrText xml:space="preserve"> PAGEREF _Toc102058311 \h </w:instrText>
      </w:r>
      <w:r w:rsidRPr="005E1546">
        <w:rPr>
          <w:noProof/>
        </w:rPr>
      </w:r>
      <w:r w:rsidRPr="005E1546">
        <w:rPr>
          <w:noProof/>
        </w:rPr>
        <w:fldChar w:fldCharType="separate"/>
      </w:r>
      <w:r w:rsidR="00F13954">
        <w:rPr>
          <w:noProof/>
        </w:rPr>
        <w:t>222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181H</w:t>
      </w:r>
      <w:r>
        <w:rPr>
          <w:noProof/>
        </w:rPr>
        <w:tab/>
        <w:t>Commissioner’s behaviour support function</w:t>
      </w:r>
      <w:r w:rsidRPr="005E1546">
        <w:rPr>
          <w:noProof/>
        </w:rPr>
        <w:tab/>
      </w:r>
      <w:r w:rsidRPr="005E1546">
        <w:rPr>
          <w:noProof/>
        </w:rPr>
        <w:fldChar w:fldCharType="begin"/>
      </w:r>
      <w:r w:rsidRPr="005E1546">
        <w:rPr>
          <w:noProof/>
        </w:rPr>
        <w:instrText xml:space="preserve"> PAGEREF _Toc102058312 \h </w:instrText>
      </w:r>
      <w:r w:rsidRPr="005E1546">
        <w:rPr>
          <w:noProof/>
        </w:rPr>
      </w:r>
      <w:r w:rsidRPr="005E1546">
        <w:rPr>
          <w:noProof/>
        </w:rPr>
        <w:fldChar w:fldCharType="separate"/>
      </w:r>
      <w:r w:rsidR="00F13954">
        <w:rPr>
          <w:noProof/>
        </w:rPr>
        <w:t>223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181J</w:t>
      </w:r>
      <w:r>
        <w:rPr>
          <w:noProof/>
        </w:rPr>
        <w:tab/>
        <w:t>Charging of fees by Commissioner</w:t>
      </w:r>
      <w:r w:rsidRPr="005E1546">
        <w:rPr>
          <w:noProof/>
        </w:rPr>
        <w:tab/>
      </w:r>
      <w:r w:rsidRPr="005E1546">
        <w:rPr>
          <w:noProof/>
        </w:rPr>
        <w:fldChar w:fldCharType="begin"/>
      </w:r>
      <w:r w:rsidRPr="005E1546">
        <w:rPr>
          <w:noProof/>
        </w:rPr>
        <w:instrText xml:space="preserve"> PAGEREF _Toc102058313 \h </w:instrText>
      </w:r>
      <w:r w:rsidRPr="005E1546">
        <w:rPr>
          <w:noProof/>
        </w:rPr>
      </w:r>
      <w:r w:rsidRPr="005E1546">
        <w:rPr>
          <w:noProof/>
        </w:rPr>
        <w:fldChar w:fldCharType="separate"/>
      </w:r>
      <w:r w:rsidR="00F13954">
        <w:rPr>
          <w:noProof/>
        </w:rPr>
        <w:t>224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181K</w:t>
      </w:r>
      <w:r>
        <w:rPr>
          <w:noProof/>
        </w:rPr>
        <w:tab/>
        <w:t>Minister may give directions to the Commissioner</w:t>
      </w:r>
      <w:r w:rsidRPr="005E1546">
        <w:rPr>
          <w:noProof/>
        </w:rPr>
        <w:tab/>
      </w:r>
      <w:r w:rsidRPr="005E1546">
        <w:rPr>
          <w:noProof/>
        </w:rPr>
        <w:fldChar w:fldCharType="begin"/>
      </w:r>
      <w:r w:rsidRPr="005E1546">
        <w:rPr>
          <w:noProof/>
        </w:rPr>
        <w:instrText xml:space="preserve"> PAGEREF _Toc102058314 \h </w:instrText>
      </w:r>
      <w:r w:rsidRPr="005E1546">
        <w:rPr>
          <w:noProof/>
        </w:rPr>
      </w:r>
      <w:r w:rsidRPr="005E1546">
        <w:rPr>
          <w:noProof/>
        </w:rPr>
        <w:fldChar w:fldCharType="separate"/>
      </w:r>
      <w:r w:rsidR="00F13954">
        <w:rPr>
          <w:noProof/>
        </w:rPr>
        <w:t>224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181L</w:t>
      </w:r>
      <w:r>
        <w:rPr>
          <w:noProof/>
        </w:rPr>
        <w:tab/>
        <w:t>Appointment of the Commissioner</w:t>
      </w:r>
      <w:r w:rsidRPr="005E1546">
        <w:rPr>
          <w:noProof/>
        </w:rPr>
        <w:tab/>
      </w:r>
      <w:r w:rsidRPr="005E1546">
        <w:rPr>
          <w:noProof/>
        </w:rPr>
        <w:fldChar w:fldCharType="begin"/>
      </w:r>
      <w:r w:rsidRPr="005E1546">
        <w:rPr>
          <w:noProof/>
        </w:rPr>
        <w:instrText xml:space="preserve"> PAGEREF _Toc102058315 \h </w:instrText>
      </w:r>
      <w:r w:rsidRPr="005E1546">
        <w:rPr>
          <w:noProof/>
        </w:rPr>
      </w:r>
      <w:r w:rsidRPr="005E1546">
        <w:rPr>
          <w:noProof/>
        </w:rPr>
        <w:fldChar w:fldCharType="separate"/>
      </w:r>
      <w:r w:rsidR="00F13954">
        <w:rPr>
          <w:noProof/>
        </w:rPr>
        <w:t>225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181M</w:t>
      </w:r>
      <w:r>
        <w:rPr>
          <w:noProof/>
        </w:rPr>
        <w:tab/>
        <w:t>Acting appointments</w:t>
      </w:r>
      <w:r w:rsidRPr="005E1546">
        <w:rPr>
          <w:noProof/>
        </w:rPr>
        <w:tab/>
      </w:r>
      <w:r w:rsidRPr="005E1546">
        <w:rPr>
          <w:noProof/>
        </w:rPr>
        <w:fldChar w:fldCharType="begin"/>
      </w:r>
      <w:r w:rsidRPr="005E1546">
        <w:rPr>
          <w:noProof/>
        </w:rPr>
        <w:instrText xml:space="preserve"> PAGEREF _Toc102058316 \h </w:instrText>
      </w:r>
      <w:r w:rsidRPr="005E1546">
        <w:rPr>
          <w:noProof/>
        </w:rPr>
      </w:r>
      <w:r w:rsidRPr="005E1546">
        <w:rPr>
          <w:noProof/>
        </w:rPr>
        <w:fldChar w:fldCharType="separate"/>
      </w:r>
      <w:r w:rsidR="00F13954">
        <w:rPr>
          <w:noProof/>
        </w:rPr>
        <w:t>225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181N</w:t>
      </w:r>
      <w:r>
        <w:rPr>
          <w:noProof/>
        </w:rPr>
        <w:tab/>
        <w:t>Remuneration and allowances</w:t>
      </w:r>
      <w:r w:rsidRPr="005E1546">
        <w:rPr>
          <w:noProof/>
        </w:rPr>
        <w:tab/>
      </w:r>
      <w:r w:rsidRPr="005E1546">
        <w:rPr>
          <w:noProof/>
        </w:rPr>
        <w:fldChar w:fldCharType="begin"/>
      </w:r>
      <w:r w:rsidRPr="005E1546">
        <w:rPr>
          <w:noProof/>
        </w:rPr>
        <w:instrText xml:space="preserve"> PAGEREF _Toc102058317 \h </w:instrText>
      </w:r>
      <w:r w:rsidRPr="005E1546">
        <w:rPr>
          <w:noProof/>
        </w:rPr>
      </w:r>
      <w:r w:rsidRPr="005E1546">
        <w:rPr>
          <w:noProof/>
        </w:rPr>
        <w:fldChar w:fldCharType="separate"/>
      </w:r>
      <w:r w:rsidR="00F13954">
        <w:rPr>
          <w:noProof/>
        </w:rPr>
        <w:t>226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181P</w:t>
      </w:r>
      <w:r>
        <w:rPr>
          <w:noProof/>
        </w:rPr>
        <w:tab/>
        <w:t>Leave of absence</w:t>
      </w:r>
      <w:r w:rsidRPr="005E1546">
        <w:rPr>
          <w:noProof/>
        </w:rPr>
        <w:tab/>
      </w:r>
      <w:r w:rsidRPr="005E1546">
        <w:rPr>
          <w:noProof/>
        </w:rPr>
        <w:fldChar w:fldCharType="begin"/>
      </w:r>
      <w:r w:rsidRPr="005E1546">
        <w:rPr>
          <w:noProof/>
        </w:rPr>
        <w:instrText xml:space="preserve"> PAGEREF _Toc102058318 \h </w:instrText>
      </w:r>
      <w:r w:rsidRPr="005E1546">
        <w:rPr>
          <w:noProof/>
        </w:rPr>
      </w:r>
      <w:r w:rsidRPr="005E1546">
        <w:rPr>
          <w:noProof/>
        </w:rPr>
        <w:fldChar w:fldCharType="separate"/>
      </w:r>
      <w:r w:rsidR="00F13954">
        <w:rPr>
          <w:noProof/>
        </w:rPr>
        <w:t>226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181Q</w:t>
      </w:r>
      <w:r>
        <w:rPr>
          <w:noProof/>
        </w:rPr>
        <w:tab/>
        <w:t>Outside employment</w:t>
      </w:r>
      <w:r w:rsidRPr="005E1546">
        <w:rPr>
          <w:noProof/>
        </w:rPr>
        <w:tab/>
      </w:r>
      <w:r w:rsidRPr="005E1546">
        <w:rPr>
          <w:noProof/>
        </w:rPr>
        <w:fldChar w:fldCharType="begin"/>
      </w:r>
      <w:r w:rsidRPr="005E1546">
        <w:rPr>
          <w:noProof/>
        </w:rPr>
        <w:instrText xml:space="preserve"> PAGEREF _Toc102058319 \h </w:instrText>
      </w:r>
      <w:r w:rsidRPr="005E1546">
        <w:rPr>
          <w:noProof/>
        </w:rPr>
      </w:r>
      <w:r w:rsidRPr="005E1546">
        <w:rPr>
          <w:noProof/>
        </w:rPr>
        <w:fldChar w:fldCharType="separate"/>
      </w:r>
      <w:r w:rsidR="00F13954">
        <w:rPr>
          <w:noProof/>
        </w:rPr>
        <w:t>226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181R</w:t>
      </w:r>
      <w:r>
        <w:rPr>
          <w:noProof/>
        </w:rPr>
        <w:tab/>
        <w:t>Other terms and conditions</w:t>
      </w:r>
      <w:r w:rsidRPr="005E1546">
        <w:rPr>
          <w:noProof/>
        </w:rPr>
        <w:tab/>
      </w:r>
      <w:r w:rsidRPr="005E1546">
        <w:rPr>
          <w:noProof/>
        </w:rPr>
        <w:fldChar w:fldCharType="begin"/>
      </w:r>
      <w:r w:rsidRPr="005E1546">
        <w:rPr>
          <w:noProof/>
        </w:rPr>
        <w:instrText xml:space="preserve"> PAGEREF _Toc102058320 \h </w:instrText>
      </w:r>
      <w:r w:rsidRPr="005E1546">
        <w:rPr>
          <w:noProof/>
        </w:rPr>
      </w:r>
      <w:r w:rsidRPr="005E1546">
        <w:rPr>
          <w:noProof/>
        </w:rPr>
        <w:fldChar w:fldCharType="separate"/>
      </w:r>
      <w:r w:rsidR="00F13954">
        <w:rPr>
          <w:noProof/>
        </w:rPr>
        <w:t>226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181S</w:t>
      </w:r>
      <w:r>
        <w:rPr>
          <w:noProof/>
        </w:rPr>
        <w:tab/>
        <w:t>Resignation</w:t>
      </w:r>
      <w:r w:rsidRPr="005E1546">
        <w:rPr>
          <w:noProof/>
        </w:rPr>
        <w:tab/>
      </w:r>
      <w:r w:rsidRPr="005E1546">
        <w:rPr>
          <w:noProof/>
        </w:rPr>
        <w:fldChar w:fldCharType="begin"/>
      </w:r>
      <w:r w:rsidRPr="005E1546">
        <w:rPr>
          <w:noProof/>
        </w:rPr>
        <w:instrText xml:space="preserve"> PAGEREF _Toc102058321 \h </w:instrText>
      </w:r>
      <w:r w:rsidRPr="005E1546">
        <w:rPr>
          <w:noProof/>
        </w:rPr>
      </w:r>
      <w:r w:rsidRPr="005E1546">
        <w:rPr>
          <w:noProof/>
        </w:rPr>
        <w:fldChar w:fldCharType="separate"/>
      </w:r>
      <w:r w:rsidR="00F13954">
        <w:rPr>
          <w:noProof/>
        </w:rPr>
        <w:t>227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181T</w:t>
      </w:r>
      <w:r>
        <w:rPr>
          <w:noProof/>
        </w:rPr>
        <w:tab/>
        <w:t>Termination of appointment</w:t>
      </w:r>
      <w:r w:rsidRPr="005E1546">
        <w:rPr>
          <w:noProof/>
        </w:rPr>
        <w:tab/>
      </w:r>
      <w:r w:rsidRPr="005E1546">
        <w:rPr>
          <w:noProof/>
        </w:rPr>
        <w:fldChar w:fldCharType="begin"/>
      </w:r>
      <w:r w:rsidRPr="005E1546">
        <w:rPr>
          <w:noProof/>
        </w:rPr>
        <w:instrText xml:space="preserve"> PAGEREF _Toc102058322 \h </w:instrText>
      </w:r>
      <w:r w:rsidRPr="005E1546">
        <w:rPr>
          <w:noProof/>
        </w:rPr>
      </w:r>
      <w:r w:rsidRPr="005E1546">
        <w:rPr>
          <w:noProof/>
        </w:rPr>
        <w:fldChar w:fldCharType="separate"/>
      </w:r>
      <w:r w:rsidR="00F13954">
        <w:rPr>
          <w:noProof/>
        </w:rPr>
        <w:t>227</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3—Staff etc. of the Commission</w:t>
      </w:r>
      <w:r w:rsidRPr="005E1546">
        <w:rPr>
          <w:b w:val="0"/>
          <w:noProof/>
          <w:sz w:val="18"/>
        </w:rPr>
        <w:tab/>
      </w:r>
      <w:r w:rsidRPr="005E1546">
        <w:rPr>
          <w:b w:val="0"/>
          <w:noProof/>
          <w:sz w:val="18"/>
        </w:rPr>
        <w:fldChar w:fldCharType="begin"/>
      </w:r>
      <w:r w:rsidRPr="005E1546">
        <w:rPr>
          <w:b w:val="0"/>
          <w:noProof/>
          <w:sz w:val="18"/>
        </w:rPr>
        <w:instrText xml:space="preserve"> PAGEREF _Toc102058323 \h </w:instrText>
      </w:r>
      <w:r w:rsidRPr="005E1546">
        <w:rPr>
          <w:b w:val="0"/>
          <w:noProof/>
          <w:sz w:val="18"/>
        </w:rPr>
      </w:r>
      <w:r w:rsidRPr="005E1546">
        <w:rPr>
          <w:b w:val="0"/>
          <w:noProof/>
          <w:sz w:val="18"/>
        </w:rPr>
        <w:fldChar w:fldCharType="separate"/>
      </w:r>
      <w:r w:rsidR="00F13954">
        <w:rPr>
          <w:b w:val="0"/>
          <w:noProof/>
          <w:sz w:val="18"/>
        </w:rPr>
        <w:t>228</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181U</w:t>
      </w:r>
      <w:r>
        <w:rPr>
          <w:noProof/>
        </w:rPr>
        <w:tab/>
        <w:t>Staff of the Commission</w:t>
      </w:r>
      <w:r w:rsidRPr="005E1546">
        <w:rPr>
          <w:noProof/>
        </w:rPr>
        <w:tab/>
      </w:r>
      <w:r w:rsidRPr="005E1546">
        <w:rPr>
          <w:noProof/>
        </w:rPr>
        <w:fldChar w:fldCharType="begin"/>
      </w:r>
      <w:r w:rsidRPr="005E1546">
        <w:rPr>
          <w:noProof/>
        </w:rPr>
        <w:instrText xml:space="preserve"> PAGEREF _Toc102058324 \h </w:instrText>
      </w:r>
      <w:r w:rsidRPr="005E1546">
        <w:rPr>
          <w:noProof/>
        </w:rPr>
      </w:r>
      <w:r w:rsidRPr="005E1546">
        <w:rPr>
          <w:noProof/>
        </w:rPr>
        <w:fldChar w:fldCharType="separate"/>
      </w:r>
      <w:r w:rsidR="00F13954">
        <w:rPr>
          <w:noProof/>
        </w:rPr>
        <w:t>228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181V</w:t>
      </w:r>
      <w:r>
        <w:rPr>
          <w:noProof/>
        </w:rPr>
        <w:tab/>
        <w:t>Consultants</w:t>
      </w:r>
      <w:r w:rsidRPr="005E1546">
        <w:rPr>
          <w:noProof/>
        </w:rPr>
        <w:tab/>
      </w:r>
      <w:r w:rsidRPr="005E1546">
        <w:rPr>
          <w:noProof/>
        </w:rPr>
        <w:fldChar w:fldCharType="begin"/>
      </w:r>
      <w:r w:rsidRPr="005E1546">
        <w:rPr>
          <w:noProof/>
        </w:rPr>
        <w:instrText xml:space="preserve"> PAGEREF _Toc102058325 \h </w:instrText>
      </w:r>
      <w:r w:rsidRPr="005E1546">
        <w:rPr>
          <w:noProof/>
        </w:rPr>
      </w:r>
      <w:r w:rsidRPr="005E1546">
        <w:rPr>
          <w:noProof/>
        </w:rPr>
        <w:fldChar w:fldCharType="separate"/>
      </w:r>
      <w:r w:rsidR="00F13954">
        <w:rPr>
          <w:noProof/>
        </w:rPr>
        <w:t>228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181W</w:t>
      </w:r>
      <w:r>
        <w:rPr>
          <w:noProof/>
        </w:rPr>
        <w:tab/>
        <w:t>Persons assisting the Commissioner</w:t>
      </w:r>
      <w:r w:rsidRPr="005E1546">
        <w:rPr>
          <w:noProof/>
        </w:rPr>
        <w:tab/>
      </w:r>
      <w:r w:rsidRPr="005E1546">
        <w:rPr>
          <w:noProof/>
        </w:rPr>
        <w:fldChar w:fldCharType="begin"/>
      </w:r>
      <w:r w:rsidRPr="005E1546">
        <w:rPr>
          <w:noProof/>
        </w:rPr>
        <w:instrText xml:space="preserve"> PAGEREF _Toc102058326 \h </w:instrText>
      </w:r>
      <w:r w:rsidRPr="005E1546">
        <w:rPr>
          <w:noProof/>
        </w:rPr>
      </w:r>
      <w:r w:rsidRPr="005E1546">
        <w:rPr>
          <w:noProof/>
        </w:rPr>
        <w:fldChar w:fldCharType="separate"/>
      </w:r>
      <w:r w:rsidR="00F13954">
        <w:rPr>
          <w:noProof/>
        </w:rPr>
        <w:t>228</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6B—NDIS worker screening database</w:t>
      </w:r>
      <w:r w:rsidRPr="005E1546">
        <w:rPr>
          <w:b w:val="0"/>
          <w:noProof/>
          <w:sz w:val="18"/>
        </w:rPr>
        <w:tab/>
      </w:r>
      <w:r w:rsidRPr="005E1546">
        <w:rPr>
          <w:b w:val="0"/>
          <w:noProof/>
          <w:sz w:val="18"/>
        </w:rPr>
        <w:fldChar w:fldCharType="begin"/>
      </w:r>
      <w:r w:rsidRPr="005E1546">
        <w:rPr>
          <w:b w:val="0"/>
          <w:noProof/>
          <w:sz w:val="18"/>
        </w:rPr>
        <w:instrText xml:space="preserve"> PAGEREF _Toc102058327 \h </w:instrText>
      </w:r>
      <w:r w:rsidRPr="005E1546">
        <w:rPr>
          <w:b w:val="0"/>
          <w:noProof/>
          <w:sz w:val="18"/>
        </w:rPr>
      </w:r>
      <w:r w:rsidRPr="005E1546">
        <w:rPr>
          <w:b w:val="0"/>
          <w:noProof/>
          <w:sz w:val="18"/>
        </w:rPr>
        <w:fldChar w:fldCharType="separate"/>
      </w:r>
      <w:r w:rsidR="00F13954">
        <w:rPr>
          <w:b w:val="0"/>
          <w:noProof/>
          <w:sz w:val="18"/>
        </w:rPr>
        <w:t>229</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181X</w:t>
      </w:r>
      <w:r>
        <w:rPr>
          <w:noProof/>
        </w:rPr>
        <w:tab/>
        <w:t>Simplified outline of this Chapter</w:t>
      </w:r>
      <w:r w:rsidRPr="005E1546">
        <w:rPr>
          <w:noProof/>
        </w:rPr>
        <w:tab/>
      </w:r>
      <w:r w:rsidRPr="005E1546">
        <w:rPr>
          <w:noProof/>
        </w:rPr>
        <w:fldChar w:fldCharType="begin"/>
      </w:r>
      <w:r w:rsidRPr="005E1546">
        <w:rPr>
          <w:noProof/>
        </w:rPr>
        <w:instrText xml:space="preserve"> PAGEREF _Toc102058328 \h </w:instrText>
      </w:r>
      <w:r w:rsidRPr="005E1546">
        <w:rPr>
          <w:noProof/>
        </w:rPr>
      </w:r>
      <w:r w:rsidRPr="005E1546">
        <w:rPr>
          <w:noProof/>
        </w:rPr>
        <w:fldChar w:fldCharType="separate"/>
      </w:r>
      <w:r w:rsidR="00F13954">
        <w:rPr>
          <w:noProof/>
        </w:rPr>
        <w:t>229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181Y</w:t>
      </w:r>
      <w:r>
        <w:rPr>
          <w:noProof/>
        </w:rPr>
        <w:tab/>
        <w:t>NDIS worker screening database</w:t>
      </w:r>
      <w:r w:rsidRPr="005E1546">
        <w:rPr>
          <w:noProof/>
        </w:rPr>
        <w:tab/>
      </w:r>
      <w:r w:rsidRPr="005E1546">
        <w:rPr>
          <w:noProof/>
        </w:rPr>
        <w:fldChar w:fldCharType="begin"/>
      </w:r>
      <w:r w:rsidRPr="005E1546">
        <w:rPr>
          <w:noProof/>
        </w:rPr>
        <w:instrText xml:space="preserve"> PAGEREF _Toc102058329 \h </w:instrText>
      </w:r>
      <w:r w:rsidRPr="005E1546">
        <w:rPr>
          <w:noProof/>
        </w:rPr>
      </w:r>
      <w:r w:rsidRPr="005E1546">
        <w:rPr>
          <w:noProof/>
        </w:rPr>
        <w:fldChar w:fldCharType="separate"/>
      </w:r>
      <w:r w:rsidR="00F13954">
        <w:rPr>
          <w:noProof/>
        </w:rPr>
        <w:t>229</w:t>
      </w:r>
      <w:r w:rsidRPr="005E1546">
        <w:rPr>
          <w:noProof/>
        </w:rPr>
        <w:fldChar w:fldCharType="end"/>
      </w:r>
    </w:p>
    <w:p w:rsidR="005E1546" w:rsidRDefault="005E1546">
      <w:pPr>
        <w:pStyle w:val="TOC1"/>
        <w:rPr>
          <w:rFonts w:asciiTheme="minorHAnsi" w:eastAsiaTheme="minorEastAsia" w:hAnsiTheme="minorHAnsi" w:cstheme="minorBidi"/>
          <w:b w:val="0"/>
          <w:noProof/>
          <w:kern w:val="0"/>
          <w:sz w:val="22"/>
          <w:szCs w:val="22"/>
        </w:rPr>
      </w:pPr>
      <w:r>
        <w:rPr>
          <w:noProof/>
        </w:rPr>
        <w:t>Chapter 7—Other matters</w:t>
      </w:r>
      <w:r w:rsidRPr="005E1546">
        <w:rPr>
          <w:b w:val="0"/>
          <w:noProof/>
          <w:sz w:val="18"/>
        </w:rPr>
        <w:tab/>
      </w:r>
      <w:r w:rsidRPr="005E1546">
        <w:rPr>
          <w:b w:val="0"/>
          <w:noProof/>
          <w:sz w:val="18"/>
        </w:rPr>
        <w:fldChar w:fldCharType="begin"/>
      </w:r>
      <w:r w:rsidRPr="005E1546">
        <w:rPr>
          <w:b w:val="0"/>
          <w:noProof/>
          <w:sz w:val="18"/>
        </w:rPr>
        <w:instrText xml:space="preserve"> PAGEREF _Toc102058330 \h </w:instrText>
      </w:r>
      <w:r w:rsidRPr="005E1546">
        <w:rPr>
          <w:b w:val="0"/>
          <w:noProof/>
          <w:sz w:val="18"/>
        </w:rPr>
      </w:r>
      <w:r w:rsidRPr="005E1546">
        <w:rPr>
          <w:b w:val="0"/>
          <w:noProof/>
          <w:sz w:val="18"/>
        </w:rPr>
        <w:fldChar w:fldCharType="separate"/>
      </w:r>
      <w:r w:rsidR="00F13954">
        <w:rPr>
          <w:b w:val="0"/>
          <w:noProof/>
          <w:sz w:val="18"/>
        </w:rPr>
        <w:t>233</w:t>
      </w:r>
      <w:r w:rsidRPr="005E1546">
        <w:rPr>
          <w:b w:val="0"/>
          <w:noProof/>
          <w:sz w:val="18"/>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1—Debt recovery</w:t>
      </w:r>
      <w:r w:rsidRPr="005E1546">
        <w:rPr>
          <w:b w:val="0"/>
          <w:noProof/>
          <w:sz w:val="18"/>
        </w:rPr>
        <w:tab/>
      </w:r>
      <w:r w:rsidRPr="005E1546">
        <w:rPr>
          <w:b w:val="0"/>
          <w:noProof/>
          <w:sz w:val="18"/>
        </w:rPr>
        <w:fldChar w:fldCharType="begin"/>
      </w:r>
      <w:r w:rsidRPr="005E1546">
        <w:rPr>
          <w:b w:val="0"/>
          <w:noProof/>
          <w:sz w:val="18"/>
        </w:rPr>
        <w:instrText xml:space="preserve"> PAGEREF _Toc102058331 \h </w:instrText>
      </w:r>
      <w:r w:rsidRPr="005E1546">
        <w:rPr>
          <w:b w:val="0"/>
          <w:noProof/>
          <w:sz w:val="18"/>
        </w:rPr>
      </w:r>
      <w:r w:rsidRPr="005E1546">
        <w:rPr>
          <w:b w:val="0"/>
          <w:noProof/>
          <w:sz w:val="18"/>
        </w:rPr>
        <w:fldChar w:fldCharType="separate"/>
      </w:r>
      <w:r w:rsidR="00F13954">
        <w:rPr>
          <w:b w:val="0"/>
          <w:noProof/>
          <w:sz w:val="18"/>
        </w:rPr>
        <w:t>233</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1—Debts</w:t>
      </w:r>
      <w:r w:rsidRPr="005E1546">
        <w:rPr>
          <w:b w:val="0"/>
          <w:noProof/>
          <w:sz w:val="18"/>
        </w:rPr>
        <w:tab/>
      </w:r>
      <w:r w:rsidRPr="005E1546">
        <w:rPr>
          <w:b w:val="0"/>
          <w:noProof/>
          <w:sz w:val="18"/>
        </w:rPr>
        <w:fldChar w:fldCharType="begin"/>
      </w:r>
      <w:r w:rsidRPr="005E1546">
        <w:rPr>
          <w:b w:val="0"/>
          <w:noProof/>
          <w:sz w:val="18"/>
        </w:rPr>
        <w:instrText xml:space="preserve"> PAGEREF _Toc102058332 \h </w:instrText>
      </w:r>
      <w:r w:rsidRPr="005E1546">
        <w:rPr>
          <w:b w:val="0"/>
          <w:noProof/>
          <w:sz w:val="18"/>
        </w:rPr>
      </w:r>
      <w:r w:rsidRPr="005E1546">
        <w:rPr>
          <w:b w:val="0"/>
          <w:noProof/>
          <w:sz w:val="18"/>
        </w:rPr>
        <w:fldChar w:fldCharType="separate"/>
      </w:r>
      <w:r w:rsidR="00F13954">
        <w:rPr>
          <w:b w:val="0"/>
          <w:noProof/>
          <w:sz w:val="18"/>
        </w:rPr>
        <w:t>233</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182</w:t>
      </w:r>
      <w:r>
        <w:rPr>
          <w:noProof/>
        </w:rPr>
        <w:tab/>
        <w:t>Debts due to the Agency</w:t>
      </w:r>
      <w:r w:rsidRPr="005E1546">
        <w:rPr>
          <w:noProof/>
        </w:rPr>
        <w:tab/>
      </w:r>
      <w:r w:rsidRPr="005E1546">
        <w:rPr>
          <w:noProof/>
        </w:rPr>
        <w:fldChar w:fldCharType="begin"/>
      </w:r>
      <w:r w:rsidRPr="005E1546">
        <w:rPr>
          <w:noProof/>
        </w:rPr>
        <w:instrText xml:space="preserve"> PAGEREF _Toc102058333 \h </w:instrText>
      </w:r>
      <w:r w:rsidRPr="005E1546">
        <w:rPr>
          <w:noProof/>
        </w:rPr>
      </w:r>
      <w:r w:rsidRPr="005E1546">
        <w:rPr>
          <w:noProof/>
        </w:rPr>
        <w:fldChar w:fldCharType="separate"/>
      </w:r>
      <w:r w:rsidR="00F13954">
        <w:rPr>
          <w:noProof/>
        </w:rPr>
        <w:t>233</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2—Methods of recovery</w:t>
      </w:r>
      <w:r w:rsidRPr="005E1546">
        <w:rPr>
          <w:b w:val="0"/>
          <w:noProof/>
          <w:sz w:val="18"/>
        </w:rPr>
        <w:tab/>
      </w:r>
      <w:r w:rsidRPr="005E1546">
        <w:rPr>
          <w:b w:val="0"/>
          <w:noProof/>
          <w:sz w:val="18"/>
        </w:rPr>
        <w:fldChar w:fldCharType="begin"/>
      </w:r>
      <w:r w:rsidRPr="005E1546">
        <w:rPr>
          <w:b w:val="0"/>
          <w:noProof/>
          <w:sz w:val="18"/>
        </w:rPr>
        <w:instrText xml:space="preserve"> PAGEREF _Toc102058334 \h </w:instrText>
      </w:r>
      <w:r w:rsidRPr="005E1546">
        <w:rPr>
          <w:b w:val="0"/>
          <w:noProof/>
          <w:sz w:val="18"/>
        </w:rPr>
      </w:r>
      <w:r w:rsidRPr="005E1546">
        <w:rPr>
          <w:b w:val="0"/>
          <w:noProof/>
          <w:sz w:val="18"/>
        </w:rPr>
        <w:fldChar w:fldCharType="separate"/>
      </w:r>
      <w:r w:rsidR="00F13954">
        <w:rPr>
          <w:b w:val="0"/>
          <w:noProof/>
          <w:sz w:val="18"/>
        </w:rPr>
        <w:t>235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183</w:t>
      </w:r>
      <w:r>
        <w:rPr>
          <w:noProof/>
        </w:rPr>
        <w:tab/>
        <w:t>Legal proceedings</w:t>
      </w:r>
      <w:r w:rsidRPr="005E1546">
        <w:rPr>
          <w:noProof/>
        </w:rPr>
        <w:tab/>
      </w:r>
      <w:r w:rsidRPr="005E1546">
        <w:rPr>
          <w:noProof/>
        </w:rPr>
        <w:fldChar w:fldCharType="begin"/>
      </w:r>
      <w:r w:rsidRPr="005E1546">
        <w:rPr>
          <w:noProof/>
        </w:rPr>
        <w:instrText xml:space="preserve"> PAGEREF _Toc102058335 \h </w:instrText>
      </w:r>
      <w:r w:rsidRPr="005E1546">
        <w:rPr>
          <w:noProof/>
        </w:rPr>
      </w:r>
      <w:r w:rsidRPr="005E1546">
        <w:rPr>
          <w:noProof/>
        </w:rPr>
        <w:fldChar w:fldCharType="separate"/>
      </w:r>
      <w:r w:rsidR="00F13954">
        <w:rPr>
          <w:noProof/>
        </w:rPr>
        <w:t>235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184</w:t>
      </w:r>
      <w:r>
        <w:rPr>
          <w:noProof/>
        </w:rPr>
        <w:tab/>
        <w:t>Arrangement for payment of debt</w:t>
      </w:r>
      <w:r w:rsidRPr="005E1546">
        <w:rPr>
          <w:noProof/>
        </w:rPr>
        <w:tab/>
      </w:r>
      <w:r w:rsidRPr="005E1546">
        <w:rPr>
          <w:noProof/>
        </w:rPr>
        <w:fldChar w:fldCharType="begin"/>
      </w:r>
      <w:r w:rsidRPr="005E1546">
        <w:rPr>
          <w:noProof/>
        </w:rPr>
        <w:instrText xml:space="preserve"> PAGEREF _Toc102058336 \h </w:instrText>
      </w:r>
      <w:r w:rsidRPr="005E1546">
        <w:rPr>
          <w:noProof/>
        </w:rPr>
      </w:r>
      <w:r w:rsidRPr="005E1546">
        <w:rPr>
          <w:noProof/>
        </w:rPr>
        <w:fldChar w:fldCharType="separate"/>
      </w:r>
      <w:r w:rsidR="00F13954">
        <w:rPr>
          <w:noProof/>
        </w:rPr>
        <w:t>235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185</w:t>
      </w:r>
      <w:r>
        <w:rPr>
          <w:noProof/>
        </w:rPr>
        <w:tab/>
        <w:t>Recovery of amounts from financial institutions</w:t>
      </w:r>
      <w:r w:rsidRPr="005E1546">
        <w:rPr>
          <w:noProof/>
        </w:rPr>
        <w:tab/>
      </w:r>
      <w:r w:rsidRPr="005E1546">
        <w:rPr>
          <w:noProof/>
        </w:rPr>
        <w:fldChar w:fldCharType="begin"/>
      </w:r>
      <w:r w:rsidRPr="005E1546">
        <w:rPr>
          <w:noProof/>
        </w:rPr>
        <w:instrText xml:space="preserve"> PAGEREF _Toc102058337 \h </w:instrText>
      </w:r>
      <w:r w:rsidRPr="005E1546">
        <w:rPr>
          <w:noProof/>
        </w:rPr>
      </w:r>
      <w:r w:rsidRPr="005E1546">
        <w:rPr>
          <w:noProof/>
        </w:rPr>
        <w:fldChar w:fldCharType="separate"/>
      </w:r>
      <w:r w:rsidR="00F13954">
        <w:rPr>
          <w:noProof/>
        </w:rPr>
        <w:t>236</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3—Information relating to debts</w:t>
      </w:r>
      <w:r w:rsidRPr="005E1546">
        <w:rPr>
          <w:b w:val="0"/>
          <w:noProof/>
          <w:sz w:val="18"/>
        </w:rPr>
        <w:tab/>
      </w:r>
      <w:r w:rsidRPr="005E1546">
        <w:rPr>
          <w:b w:val="0"/>
          <w:noProof/>
          <w:sz w:val="18"/>
        </w:rPr>
        <w:fldChar w:fldCharType="begin"/>
      </w:r>
      <w:r w:rsidRPr="005E1546">
        <w:rPr>
          <w:b w:val="0"/>
          <w:noProof/>
          <w:sz w:val="18"/>
        </w:rPr>
        <w:instrText xml:space="preserve"> PAGEREF _Toc102058338 \h </w:instrText>
      </w:r>
      <w:r w:rsidRPr="005E1546">
        <w:rPr>
          <w:b w:val="0"/>
          <w:noProof/>
          <w:sz w:val="18"/>
        </w:rPr>
      </w:r>
      <w:r w:rsidRPr="005E1546">
        <w:rPr>
          <w:b w:val="0"/>
          <w:noProof/>
          <w:sz w:val="18"/>
        </w:rPr>
        <w:fldChar w:fldCharType="separate"/>
      </w:r>
      <w:r w:rsidR="00F13954">
        <w:rPr>
          <w:b w:val="0"/>
          <w:noProof/>
          <w:sz w:val="18"/>
        </w:rPr>
        <w:t>239</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186</w:t>
      </w:r>
      <w:r>
        <w:rPr>
          <w:noProof/>
        </w:rPr>
        <w:tab/>
        <w:t>Power to obtain information from a person who owes a debt to the Agency</w:t>
      </w:r>
      <w:r w:rsidRPr="005E1546">
        <w:rPr>
          <w:noProof/>
        </w:rPr>
        <w:tab/>
      </w:r>
      <w:r w:rsidRPr="005E1546">
        <w:rPr>
          <w:noProof/>
        </w:rPr>
        <w:fldChar w:fldCharType="begin"/>
      </w:r>
      <w:r w:rsidRPr="005E1546">
        <w:rPr>
          <w:noProof/>
        </w:rPr>
        <w:instrText xml:space="preserve"> PAGEREF _Toc102058339 \h </w:instrText>
      </w:r>
      <w:r w:rsidRPr="005E1546">
        <w:rPr>
          <w:noProof/>
        </w:rPr>
      </w:r>
      <w:r w:rsidRPr="005E1546">
        <w:rPr>
          <w:noProof/>
        </w:rPr>
        <w:fldChar w:fldCharType="separate"/>
      </w:r>
      <w:r w:rsidR="00F13954">
        <w:rPr>
          <w:noProof/>
        </w:rPr>
        <w:t>239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187</w:t>
      </w:r>
      <w:r>
        <w:rPr>
          <w:noProof/>
        </w:rPr>
        <w:tab/>
        <w:t>Power to obtain information about a person who owes a debt to the Agency</w:t>
      </w:r>
      <w:r w:rsidRPr="005E1546">
        <w:rPr>
          <w:noProof/>
        </w:rPr>
        <w:tab/>
      </w:r>
      <w:r w:rsidRPr="005E1546">
        <w:rPr>
          <w:noProof/>
        </w:rPr>
        <w:fldChar w:fldCharType="begin"/>
      </w:r>
      <w:r w:rsidRPr="005E1546">
        <w:rPr>
          <w:noProof/>
        </w:rPr>
        <w:instrText xml:space="preserve"> PAGEREF _Toc102058340 \h </w:instrText>
      </w:r>
      <w:r w:rsidRPr="005E1546">
        <w:rPr>
          <w:noProof/>
        </w:rPr>
      </w:r>
      <w:r w:rsidRPr="005E1546">
        <w:rPr>
          <w:noProof/>
        </w:rPr>
        <w:fldChar w:fldCharType="separate"/>
      </w:r>
      <w:r w:rsidR="00F13954">
        <w:rPr>
          <w:noProof/>
        </w:rPr>
        <w:t>239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188</w:t>
      </w:r>
      <w:r>
        <w:rPr>
          <w:noProof/>
        </w:rPr>
        <w:tab/>
        <w:t>Written notice of requirement</w:t>
      </w:r>
      <w:r w:rsidRPr="005E1546">
        <w:rPr>
          <w:noProof/>
        </w:rPr>
        <w:tab/>
      </w:r>
      <w:r w:rsidRPr="005E1546">
        <w:rPr>
          <w:noProof/>
        </w:rPr>
        <w:fldChar w:fldCharType="begin"/>
      </w:r>
      <w:r w:rsidRPr="005E1546">
        <w:rPr>
          <w:noProof/>
        </w:rPr>
        <w:instrText xml:space="preserve"> PAGEREF _Toc102058341 \h </w:instrText>
      </w:r>
      <w:r w:rsidRPr="005E1546">
        <w:rPr>
          <w:noProof/>
        </w:rPr>
      </w:r>
      <w:r w:rsidRPr="005E1546">
        <w:rPr>
          <w:noProof/>
        </w:rPr>
        <w:fldChar w:fldCharType="separate"/>
      </w:r>
      <w:r w:rsidR="00F13954">
        <w:rPr>
          <w:noProof/>
        </w:rPr>
        <w:t>239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189</w:t>
      </w:r>
      <w:r>
        <w:rPr>
          <w:noProof/>
        </w:rPr>
        <w:tab/>
        <w:t>Offence—refusal or failure to comply with requirement</w:t>
      </w:r>
      <w:r w:rsidRPr="005E1546">
        <w:rPr>
          <w:noProof/>
        </w:rPr>
        <w:tab/>
      </w:r>
      <w:r w:rsidRPr="005E1546">
        <w:rPr>
          <w:noProof/>
        </w:rPr>
        <w:fldChar w:fldCharType="begin"/>
      </w:r>
      <w:r w:rsidRPr="005E1546">
        <w:rPr>
          <w:noProof/>
        </w:rPr>
        <w:instrText xml:space="preserve"> PAGEREF _Toc102058342 \h </w:instrText>
      </w:r>
      <w:r w:rsidRPr="005E1546">
        <w:rPr>
          <w:noProof/>
        </w:rPr>
      </w:r>
      <w:r w:rsidRPr="005E1546">
        <w:rPr>
          <w:noProof/>
        </w:rPr>
        <w:fldChar w:fldCharType="separate"/>
      </w:r>
      <w:r w:rsidR="00F13954">
        <w:rPr>
          <w:noProof/>
        </w:rPr>
        <w:t>240</w:t>
      </w:r>
      <w:r w:rsidRPr="005E1546">
        <w:rPr>
          <w:noProof/>
        </w:rPr>
        <w:fldChar w:fldCharType="end"/>
      </w:r>
    </w:p>
    <w:p w:rsidR="005E1546" w:rsidRDefault="005E1546">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5E1546">
        <w:rPr>
          <w:b w:val="0"/>
          <w:noProof/>
          <w:sz w:val="18"/>
        </w:rPr>
        <w:tab/>
      </w:r>
      <w:r w:rsidRPr="005E1546">
        <w:rPr>
          <w:b w:val="0"/>
          <w:noProof/>
          <w:sz w:val="18"/>
        </w:rPr>
        <w:fldChar w:fldCharType="begin"/>
      </w:r>
      <w:r w:rsidRPr="005E1546">
        <w:rPr>
          <w:b w:val="0"/>
          <w:noProof/>
          <w:sz w:val="18"/>
        </w:rPr>
        <w:instrText xml:space="preserve"> PAGEREF _Toc102058343 \h </w:instrText>
      </w:r>
      <w:r w:rsidRPr="005E1546">
        <w:rPr>
          <w:b w:val="0"/>
          <w:noProof/>
          <w:sz w:val="18"/>
        </w:rPr>
      </w:r>
      <w:r w:rsidRPr="005E1546">
        <w:rPr>
          <w:b w:val="0"/>
          <w:noProof/>
          <w:sz w:val="18"/>
        </w:rPr>
        <w:fldChar w:fldCharType="separate"/>
      </w:r>
      <w:r w:rsidR="00F13954">
        <w:rPr>
          <w:b w:val="0"/>
          <w:noProof/>
          <w:sz w:val="18"/>
        </w:rPr>
        <w:t>241</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190</w:t>
      </w:r>
      <w:r>
        <w:rPr>
          <w:noProof/>
        </w:rPr>
        <w:tab/>
        <w:t>CEO may write off debt</w:t>
      </w:r>
      <w:r w:rsidRPr="005E1546">
        <w:rPr>
          <w:noProof/>
        </w:rPr>
        <w:tab/>
      </w:r>
      <w:r w:rsidRPr="005E1546">
        <w:rPr>
          <w:noProof/>
        </w:rPr>
        <w:fldChar w:fldCharType="begin"/>
      </w:r>
      <w:r w:rsidRPr="005E1546">
        <w:rPr>
          <w:noProof/>
        </w:rPr>
        <w:instrText xml:space="preserve"> PAGEREF _Toc102058344 \h </w:instrText>
      </w:r>
      <w:r w:rsidRPr="005E1546">
        <w:rPr>
          <w:noProof/>
        </w:rPr>
      </w:r>
      <w:r w:rsidRPr="005E1546">
        <w:rPr>
          <w:noProof/>
        </w:rPr>
        <w:fldChar w:fldCharType="separate"/>
      </w:r>
      <w:r w:rsidR="00F13954">
        <w:rPr>
          <w:noProof/>
        </w:rPr>
        <w:t>241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191</w:t>
      </w:r>
      <w:r>
        <w:rPr>
          <w:noProof/>
        </w:rPr>
        <w:tab/>
        <w:t>Power to waive Agency’s right to recover debt</w:t>
      </w:r>
      <w:r w:rsidRPr="005E1546">
        <w:rPr>
          <w:noProof/>
        </w:rPr>
        <w:tab/>
      </w:r>
      <w:r w:rsidRPr="005E1546">
        <w:rPr>
          <w:noProof/>
        </w:rPr>
        <w:fldChar w:fldCharType="begin"/>
      </w:r>
      <w:r w:rsidRPr="005E1546">
        <w:rPr>
          <w:noProof/>
        </w:rPr>
        <w:instrText xml:space="preserve"> PAGEREF _Toc102058345 \h </w:instrText>
      </w:r>
      <w:r w:rsidRPr="005E1546">
        <w:rPr>
          <w:noProof/>
        </w:rPr>
      </w:r>
      <w:r w:rsidRPr="005E1546">
        <w:rPr>
          <w:noProof/>
        </w:rPr>
        <w:fldChar w:fldCharType="separate"/>
      </w:r>
      <w:r w:rsidR="00F13954">
        <w:rPr>
          <w:noProof/>
        </w:rPr>
        <w:t>242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192</w:t>
      </w:r>
      <w:r>
        <w:rPr>
          <w:noProof/>
        </w:rPr>
        <w:tab/>
        <w:t>Waiver of debt arising from error</w:t>
      </w:r>
      <w:r w:rsidRPr="005E1546">
        <w:rPr>
          <w:noProof/>
        </w:rPr>
        <w:tab/>
      </w:r>
      <w:r w:rsidRPr="005E1546">
        <w:rPr>
          <w:noProof/>
        </w:rPr>
        <w:fldChar w:fldCharType="begin"/>
      </w:r>
      <w:r w:rsidRPr="005E1546">
        <w:rPr>
          <w:noProof/>
        </w:rPr>
        <w:instrText xml:space="preserve"> PAGEREF _Toc102058346 \h </w:instrText>
      </w:r>
      <w:r w:rsidRPr="005E1546">
        <w:rPr>
          <w:noProof/>
        </w:rPr>
      </w:r>
      <w:r w:rsidRPr="005E1546">
        <w:rPr>
          <w:noProof/>
        </w:rPr>
        <w:fldChar w:fldCharType="separate"/>
      </w:r>
      <w:r w:rsidR="00F13954">
        <w:rPr>
          <w:noProof/>
        </w:rPr>
        <w:t>242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193</w:t>
      </w:r>
      <w:r>
        <w:rPr>
          <w:noProof/>
        </w:rPr>
        <w:tab/>
        <w:t>Waiver of small debt</w:t>
      </w:r>
      <w:r w:rsidRPr="005E1546">
        <w:rPr>
          <w:noProof/>
        </w:rPr>
        <w:tab/>
      </w:r>
      <w:r w:rsidRPr="005E1546">
        <w:rPr>
          <w:noProof/>
        </w:rPr>
        <w:fldChar w:fldCharType="begin"/>
      </w:r>
      <w:r w:rsidRPr="005E1546">
        <w:rPr>
          <w:noProof/>
        </w:rPr>
        <w:instrText xml:space="preserve"> PAGEREF _Toc102058347 \h </w:instrText>
      </w:r>
      <w:r w:rsidRPr="005E1546">
        <w:rPr>
          <w:noProof/>
        </w:rPr>
      </w:r>
      <w:r w:rsidRPr="005E1546">
        <w:rPr>
          <w:noProof/>
        </w:rPr>
        <w:fldChar w:fldCharType="separate"/>
      </w:r>
      <w:r w:rsidR="00F13954">
        <w:rPr>
          <w:noProof/>
        </w:rPr>
        <w:t>242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194</w:t>
      </w:r>
      <w:r>
        <w:rPr>
          <w:noProof/>
        </w:rPr>
        <w:tab/>
        <w:t>Waiver in relation to settlements</w:t>
      </w:r>
      <w:r w:rsidRPr="005E1546">
        <w:rPr>
          <w:noProof/>
        </w:rPr>
        <w:tab/>
      </w:r>
      <w:r w:rsidRPr="005E1546">
        <w:rPr>
          <w:noProof/>
        </w:rPr>
        <w:fldChar w:fldCharType="begin"/>
      </w:r>
      <w:r w:rsidRPr="005E1546">
        <w:rPr>
          <w:noProof/>
        </w:rPr>
        <w:instrText xml:space="preserve"> PAGEREF _Toc102058348 \h </w:instrText>
      </w:r>
      <w:r w:rsidRPr="005E1546">
        <w:rPr>
          <w:noProof/>
        </w:rPr>
      </w:r>
      <w:r w:rsidRPr="005E1546">
        <w:rPr>
          <w:noProof/>
        </w:rPr>
        <w:fldChar w:fldCharType="separate"/>
      </w:r>
      <w:r w:rsidR="00F13954">
        <w:rPr>
          <w:noProof/>
        </w:rPr>
        <w:t>243</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195</w:t>
      </w:r>
      <w:r>
        <w:rPr>
          <w:noProof/>
        </w:rPr>
        <w:tab/>
        <w:t>Waiver in special circumstances</w:t>
      </w:r>
      <w:r w:rsidRPr="005E1546">
        <w:rPr>
          <w:noProof/>
        </w:rPr>
        <w:tab/>
      </w:r>
      <w:r w:rsidRPr="005E1546">
        <w:rPr>
          <w:noProof/>
        </w:rPr>
        <w:fldChar w:fldCharType="begin"/>
      </w:r>
      <w:r w:rsidRPr="005E1546">
        <w:rPr>
          <w:noProof/>
        </w:rPr>
        <w:instrText xml:space="preserve"> PAGEREF _Toc102058349 \h </w:instrText>
      </w:r>
      <w:r w:rsidRPr="005E1546">
        <w:rPr>
          <w:noProof/>
        </w:rPr>
      </w:r>
      <w:r w:rsidRPr="005E1546">
        <w:rPr>
          <w:noProof/>
        </w:rPr>
        <w:fldChar w:fldCharType="separate"/>
      </w:r>
      <w:r w:rsidR="00F13954">
        <w:rPr>
          <w:noProof/>
        </w:rPr>
        <w:t>244</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2—General matters</w:t>
      </w:r>
      <w:r w:rsidRPr="005E1546">
        <w:rPr>
          <w:b w:val="0"/>
          <w:noProof/>
          <w:sz w:val="18"/>
        </w:rPr>
        <w:tab/>
      </w:r>
      <w:r w:rsidRPr="005E1546">
        <w:rPr>
          <w:b w:val="0"/>
          <w:noProof/>
          <w:sz w:val="18"/>
        </w:rPr>
        <w:fldChar w:fldCharType="begin"/>
      </w:r>
      <w:r w:rsidRPr="005E1546">
        <w:rPr>
          <w:b w:val="0"/>
          <w:noProof/>
          <w:sz w:val="18"/>
        </w:rPr>
        <w:instrText xml:space="preserve"> PAGEREF _Toc102058350 \h </w:instrText>
      </w:r>
      <w:r w:rsidRPr="005E1546">
        <w:rPr>
          <w:b w:val="0"/>
          <w:noProof/>
          <w:sz w:val="18"/>
        </w:rPr>
      </w:r>
      <w:r w:rsidRPr="005E1546">
        <w:rPr>
          <w:b w:val="0"/>
          <w:noProof/>
          <w:sz w:val="18"/>
        </w:rPr>
        <w:fldChar w:fldCharType="separate"/>
      </w:r>
      <w:r w:rsidR="00F13954">
        <w:rPr>
          <w:b w:val="0"/>
          <w:noProof/>
          <w:sz w:val="18"/>
        </w:rPr>
        <w:t>245</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196</w:t>
      </w:r>
      <w:r>
        <w:rPr>
          <w:noProof/>
        </w:rPr>
        <w:tab/>
        <w:t>Method of notification by CEO</w:t>
      </w:r>
      <w:r w:rsidRPr="005E1546">
        <w:rPr>
          <w:noProof/>
        </w:rPr>
        <w:tab/>
      </w:r>
      <w:r w:rsidRPr="005E1546">
        <w:rPr>
          <w:noProof/>
        </w:rPr>
        <w:fldChar w:fldCharType="begin"/>
      </w:r>
      <w:r w:rsidRPr="005E1546">
        <w:rPr>
          <w:noProof/>
        </w:rPr>
        <w:instrText xml:space="preserve"> PAGEREF _Toc102058351 \h </w:instrText>
      </w:r>
      <w:r w:rsidRPr="005E1546">
        <w:rPr>
          <w:noProof/>
        </w:rPr>
      </w:r>
      <w:r w:rsidRPr="005E1546">
        <w:rPr>
          <w:noProof/>
        </w:rPr>
        <w:fldChar w:fldCharType="separate"/>
      </w:r>
      <w:r w:rsidR="00F13954">
        <w:rPr>
          <w:noProof/>
        </w:rPr>
        <w:t>245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197</w:t>
      </w:r>
      <w:r>
        <w:rPr>
          <w:noProof/>
        </w:rPr>
        <w:tab/>
        <w:t>CEO not required to make a decision</w:t>
      </w:r>
      <w:r w:rsidRPr="005E1546">
        <w:rPr>
          <w:noProof/>
        </w:rPr>
        <w:tab/>
      </w:r>
      <w:r w:rsidRPr="005E1546">
        <w:rPr>
          <w:noProof/>
        </w:rPr>
        <w:fldChar w:fldCharType="begin"/>
      </w:r>
      <w:r w:rsidRPr="005E1546">
        <w:rPr>
          <w:noProof/>
        </w:rPr>
        <w:instrText xml:space="preserve"> PAGEREF _Toc102058352 \h </w:instrText>
      </w:r>
      <w:r w:rsidRPr="005E1546">
        <w:rPr>
          <w:noProof/>
        </w:rPr>
      </w:r>
      <w:r w:rsidRPr="005E1546">
        <w:rPr>
          <w:noProof/>
        </w:rPr>
        <w:fldChar w:fldCharType="separate"/>
      </w:r>
      <w:r w:rsidR="00F13954">
        <w:rPr>
          <w:noProof/>
        </w:rPr>
        <w:t>245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197A</w:t>
      </w:r>
      <w:r>
        <w:rPr>
          <w:noProof/>
        </w:rPr>
        <w:tab/>
        <w:t>Method of notification by Commissioner</w:t>
      </w:r>
      <w:r w:rsidRPr="005E1546">
        <w:rPr>
          <w:noProof/>
        </w:rPr>
        <w:tab/>
      </w:r>
      <w:r w:rsidRPr="005E1546">
        <w:rPr>
          <w:noProof/>
        </w:rPr>
        <w:fldChar w:fldCharType="begin"/>
      </w:r>
      <w:r w:rsidRPr="005E1546">
        <w:rPr>
          <w:noProof/>
        </w:rPr>
        <w:instrText xml:space="preserve"> PAGEREF _Toc102058353 \h </w:instrText>
      </w:r>
      <w:r w:rsidRPr="005E1546">
        <w:rPr>
          <w:noProof/>
        </w:rPr>
      </w:r>
      <w:r w:rsidRPr="005E1546">
        <w:rPr>
          <w:noProof/>
        </w:rPr>
        <w:fldChar w:fldCharType="separate"/>
      </w:r>
      <w:r w:rsidR="00F13954">
        <w:rPr>
          <w:noProof/>
        </w:rPr>
        <w:t>245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197B</w:t>
      </w:r>
      <w:r>
        <w:rPr>
          <w:noProof/>
        </w:rPr>
        <w:tab/>
        <w:t>Commissioner not required to make a decision</w:t>
      </w:r>
      <w:r w:rsidRPr="005E1546">
        <w:rPr>
          <w:noProof/>
        </w:rPr>
        <w:tab/>
      </w:r>
      <w:r w:rsidRPr="005E1546">
        <w:rPr>
          <w:noProof/>
        </w:rPr>
        <w:fldChar w:fldCharType="begin"/>
      </w:r>
      <w:r w:rsidRPr="005E1546">
        <w:rPr>
          <w:noProof/>
        </w:rPr>
        <w:instrText xml:space="preserve"> PAGEREF _Toc102058354 \h </w:instrText>
      </w:r>
      <w:r w:rsidRPr="005E1546">
        <w:rPr>
          <w:noProof/>
        </w:rPr>
      </w:r>
      <w:r w:rsidRPr="005E1546">
        <w:rPr>
          <w:noProof/>
        </w:rPr>
        <w:fldChar w:fldCharType="separate"/>
      </w:r>
      <w:r w:rsidR="00F13954">
        <w:rPr>
          <w:noProof/>
        </w:rPr>
        <w:t>246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198</w:t>
      </w:r>
      <w:r>
        <w:rPr>
          <w:noProof/>
        </w:rPr>
        <w:tab/>
        <w:t>Protection of participant against liability for actions of persons</w:t>
      </w:r>
      <w:r w:rsidRPr="005E1546">
        <w:rPr>
          <w:noProof/>
        </w:rPr>
        <w:tab/>
      </w:r>
      <w:r w:rsidRPr="005E1546">
        <w:rPr>
          <w:noProof/>
        </w:rPr>
        <w:fldChar w:fldCharType="begin"/>
      </w:r>
      <w:r w:rsidRPr="005E1546">
        <w:rPr>
          <w:noProof/>
        </w:rPr>
        <w:instrText xml:space="preserve"> PAGEREF _Toc102058355 \h </w:instrText>
      </w:r>
      <w:r w:rsidRPr="005E1546">
        <w:rPr>
          <w:noProof/>
        </w:rPr>
      </w:r>
      <w:r w:rsidRPr="005E1546">
        <w:rPr>
          <w:noProof/>
        </w:rPr>
        <w:fldChar w:fldCharType="separate"/>
      </w:r>
      <w:r w:rsidR="00F13954">
        <w:rPr>
          <w:noProof/>
        </w:rPr>
        <w:t>246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199</w:t>
      </w:r>
      <w:r>
        <w:rPr>
          <w:noProof/>
        </w:rPr>
        <w:tab/>
        <w:t>Protection against criminal liability</w:t>
      </w:r>
      <w:r w:rsidRPr="005E1546">
        <w:rPr>
          <w:noProof/>
        </w:rPr>
        <w:tab/>
      </w:r>
      <w:r w:rsidRPr="005E1546">
        <w:rPr>
          <w:noProof/>
        </w:rPr>
        <w:fldChar w:fldCharType="begin"/>
      </w:r>
      <w:r w:rsidRPr="005E1546">
        <w:rPr>
          <w:noProof/>
        </w:rPr>
        <w:instrText xml:space="preserve"> PAGEREF _Toc102058356 \h </w:instrText>
      </w:r>
      <w:r w:rsidRPr="005E1546">
        <w:rPr>
          <w:noProof/>
        </w:rPr>
      </w:r>
      <w:r w:rsidRPr="005E1546">
        <w:rPr>
          <w:noProof/>
        </w:rPr>
        <w:fldChar w:fldCharType="separate"/>
      </w:r>
      <w:r w:rsidR="00F13954">
        <w:rPr>
          <w:noProof/>
        </w:rPr>
        <w:t>246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200</w:t>
      </w:r>
      <w:r>
        <w:rPr>
          <w:noProof/>
        </w:rPr>
        <w:tab/>
        <w:t>Evidentiary effect of CEO’s certificate</w:t>
      </w:r>
      <w:r w:rsidRPr="005E1546">
        <w:rPr>
          <w:noProof/>
        </w:rPr>
        <w:tab/>
      </w:r>
      <w:r w:rsidRPr="005E1546">
        <w:rPr>
          <w:noProof/>
        </w:rPr>
        <w:fldChar w:fldCharType="begin"/>
      </w:r>
      <w:r w:rsidRPr="005E1546">
        <w:rPr>
          <w:noProof/>
        </w:rPr>
        <w:instrText xml:space="preserve"> PAGEREF _Toc102058357 \h </w:instrText>
      </w:r>
      <w:r w:rsidRPr="005E1546">
        <w:rPr>
          <w:noProof/>
        </w:rPr>
      </w:r>
      <w:r w:rsidRPr="005E1546">
        <w:rPr>
          <w:noProof/>
        </w:rPr>
        <w:fldChar w:fldCharType="separate"/>
      </w:r>
      <w:r w:rsidR="00F13954">
        <w:rPr>
          <w:noProof/>
        </w:rPr>
        <w:t>246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200A</w:t>
      </w:r>
      <w:r>
        <w:rPr>
          <w:noProof/>
        </w:rPr>
        <w:tab/>
        <w:t>Legal assistance for review not funded</w:t>
      </w:r>
      <w:r w:rsidRPr="005E1546">
        <w:rPr>
          <w:noProof/>
        </w:rPr>
        <w:tab/>
      </w:r>
      <w:r w:rsidRPr="005E1546">
        <w:rPr>
          <w:noProof/>
        </w:rPr>
        <w:fldChar w:fldCharType="begin"/>
      </w:r>
      <w:r w:rsidRPr="005E1546">
        <w:rPr>
          <w:noProof/>
        </w:rPr>
        <w:instrText xml:space="preserve"> PAGEREF _Toc102058358 \h </w:instrText>
      </w:r>
      <w:r w:rsidRPr="005E1546">
        <w:rPr>
          <w:noProof/>
        </w:rPr>
      </w:r>
      <w:r w:rsidRPr="005E1546">
        <w:rPr>
          <w:noProof/>
        </w:rPr>
        <w:fldChar w:fldCharType="separate"/>
      </w:r>
      <w:r w:rsidR="00F13954">
        <w:rPr>
          <w:noProof/>
        </w:rPr>
        <w:t>247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201</w:t>
      </w:r>
      <w:r>
        <w:rPr>
          <w:noProof/>
        </w:rPr>
        <w:tab/>
        <w:t>Delegation by the Minister to the CEO</w:t>
      </w:r>
      <w:r w:rsidRPr="005E1546">
        <w:rPr>
          <w:noProof/>
        </w:rPr>
        <w:tab/>
      </w:r>
      <w:r w:rsidRPr="005E1546">
        <w:rPr>
          <w:noProof/>
        </w:rPr>
        <w:fldChar w:fldCharType="begin"/>
      </w:r>
      <w:r w:rsidRPr="005E1546">
        <w:rPr>
          <w:noProof/>
        </w:rPr>
        <w:instrText xml:space="preserve"> PAGEREF _Toc102058359 \h </w:instrText>
      </w:r>
      <w:r w:rsidRPr="005E1546">
        <w:rPr>
          <w:noProof/>
        </w:rPr>
      </w:r>
      <w:r w:rsidRPr="005E1546">
        <w:rPr>
          <w:noProof/>
        </w:rPr>
        <w:fldChar w:fldCharType="separate"/>
      </w:r>
      <w:r w:rsidR="00F13954">
        <w:rPr>
          <w:noProof/>
        </w:rPr>
        <w:t>247</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201A</w:t>
      </w:r>
      <w:r>
        <w:rPr>
          <w:noProof/>
        </w:rPr>
        <w:tab/>
        <w:t>Delegation by the Minister to the Commissioner</w:t>
      </w:r>
      <w:r w:rsidRPr="005E1546">
        <w:rPr>
          <w:noProof/>
        </w:rPr>
        <w:tab/>
      </w:r>
      <w:r w:rsidRPr="005E1546">
        <w:rPr>
          <w:noProof/>
        </w:rPr>
        <w:fldChar w:fldCharType="begin"/>
      </w:r>
      <w:r w:rsidRPr="005E1546">
        <w:rPr>
          <w:noProof/>
        </w:rPr>
        <w:instrText xml:space="preserve"> PAGEREF _Toc102058360 \h </w:instrText>
      </w:r>
      <w:r w:rsidRPr="005E1546">
        <w:rPr>
          <w:noProof/>
        </w:rPr>
      </w:r>
      <w:r w:rsidRPr="005E1546">
        <w:rPr>
          <w:noProof/>
        </w:rPr>
        <w:fldChar w:fldCharType="separate"/>
      </w:r>
      <w:r w:rsidR="00F13954">
        <w:rPr>
          <w:noProof/>
        </w:rPr>
        <w:t>248</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202</w:t>
      </w:r>
      <w:r>
        <w:rPr>
          <w:noProof/>
        </w:rPr>
        <w:tab/>
        <w:t>Delegation by the CEO</w:t>
      </w:r>
      <w:r w:rsidRPr="005E1546">
        <w:rPr>
          <w:noProof/>
        </w:rPr>
        <w:tab/>
      </w:r>
      <w:r w:rsidRPr="005E1546">
        <w:rPr>
          <w:noProof/>
        </w:rPr>
        <w:fldChar w:fldCharType="begin"/>
      </w:r>
      <w:r w:rsidRPr="005E1546">
        <w:rPr>
          <w:noProof/>
        </w:rPr>
        <w:instrText xml:space="preserve"> PAGEREF _Toc102058361 \h </w:instrText>
      </w:r>
      <w:r w:rsidRPr="005E1546">
        <w:rPr>
          <w:noProof/>
        </w:rPr>
      </w:r>
      <w:r w:rsidRPr="005E1546">
        <w:rPr>
          <w:noProof/>
        </w:rPr>
        <w:fldChar w:fldCharType="separate"/>
      </w:r>
      <w:r w:rsidR="00F13954">
        <w:rPr>
          <w:noProof/>
        </w:rPr>
        <w:t>249</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202A</w:t>
      </w:r>
      <w:r>
        <w:rPr>
          <w:noProof/>
        </w:rPr>
        <w:tab/>
        <w:t>Delegation by the Commissioner</w:t>
      </w:r>
      <w:r w:rsidRPr="005E1546">
        <w:rPr>
          <w:noProof/>
        </w:rPr>
        <w:tab/>
      </w:r>
      <w:r w:rsidRPr="005E1546">
        <w:rPr>
          <w:noProof/>
        </w:rPr>
        <w:fldChar w:fldCharType="begin"/>
      </w:r>
      <w:r w:rsidRPr="005E1546">
        <w:rPr>
          <w:noProof/>
        </w:rPr>
        <w:instrText xml:space="preserve"> PAGEREF _Toc102058362 \h </w:instrText>
      </w:r>
      <w:r w:rsidRPr="005E1546">
        <w:rPr>
          <w:noProof/>
        </w:rPr>
      </w:r>
      <w:r w:rsidRPr="005E1546">
        <w:rPr>
          <w:noProof/>
        </w:rPr>
        <w:fldChar w:fldCharType="separate"/>
      </w:r>
      <w:r w:rsidR="00F13954">
        <w:rPr>
          <w:noProof/>
        </w:rPr>
        <w:t>250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202B</w:t>
      </w:r>
      <w:r>
        <w:rPr>
          <w:noProof/>
        </w:rPr>
        <w:tab/>
        <w:t>Delegation of regulatory powers</w:t>
      </w:r>
      <w:r w:rsidRPr="005E1546">
        <w:rPr>
          <w:noProof/>
        </w:rPr>
        <w:tab/>
      </w:r>
      <w:r w:rsidRPr="005E1546">
        <w:rPr>
          <w:noProof/>
        </w:rPr>
        <w:fldChar w:fldCharType="begin"/>
      </w:r>
      <w:r w:rsidRPr="005E1546">
        <w:rPr>
          <w:noProof/>
        </w:rPr>
        <w:instrText xml:space="preserve"> PAGEREF _Toc102058363 \h </w:instrText>
      </w:r>
      <w:r w:rsidRPr="005E1546">
        <w:rPr>
          <w:noProof/>
        </w:rPr>
      </w:r>
      <w:r w:rsidRPr="005E1546">
        <w:rPr>
          <w:noProof/>
        </w:rPr>
        <w:fldChar w:fldCharType="separate"/>
      </w:r>
      <w:r w:rsidR="00F13954">
        <w:rPr>
          <w:noProof/>
        </w:rPr>
        <w:t>250</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203</w:t>
      </w:r>
      <w:r>
        <w:rPr>
          <w:noProof/>
        </w:rPr>
        <w:tab/>
        <w:t>Application of Act to unincorporated bodies</w:t>
      </w:r>
      <w:r w:rsidRPr="005E1546">
        <w:rPr>
          <w:noProof/>
        </w:rPr>
        <w:tab/>
      </w:r>
      <w:r w:rsidRPr="005E1546">
        <w:rPr>
          <w:noProof/>
        </w:rPr>
        <w:fldChar w:fldCharType="begin"/>
      </w:r>
      <w:r w:rsidRPr="005E1546">
        <w:rPr>
          <w:noProof/>
        </w:rPr>
        <w:instrText xml:space="preserve"> PAGEREF _Toc102058364 \h </w:instrText>
      </w:r>
      <w:r w:rsidRPr="005E1546">
        <w:rPr>
          <w:noProof/>
        </w:rPr>
      </w:r>
      <w:r w:rsidRPr="005E1546">
        <w:rPr>
          <w:noProof/>
        </w:rPr>
        <w:fldChar w:fldCharType="separate"/>
      </w:r>
      <w:r w:rsidR="00F13954">
        <w:rPr>
          <w:noProof/>
        </w:rPr>
        <w:t>251</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204</w:t>
      </w:r>
      <w:r>
        <w:rPr>
          <w:noProof/>
        </w:rPr>
        <w:tab/>
        <w:t>Time frames for decision making by persons other than the CEO</w:t>
      </w:r>
      <w:r w:rsidRPr="005E1546">
        <w:rPr>
          <w:noProof/>
        </w:rPr>
        <w:tab/>
      </w:r>
      <w:r w:rsidRPr="005E1546">
        <w:rPr>
          <w:noProof/>
        </w:rPr>
        <w:fldChar w:fldCharType="begin"/>
      </w:r>
      <w:r w:rsidRPr="005E1546">
        <w:rPr>
          <w:noProof/>
        </w:rPr>
        <w:instrText xml:space="preserve"> PAGEREF _Toc102058365 \h </w:instrText>
      </w:r>
      <w:r w:rsidRPr="005E1546">
        <w:rPr>
          <w:noProof/>
        </w:rPr>
      </w:r>
      <w:r w:rsidRPr="005E1546">
        <w:rPr>
          <w:noProof/>
        </w:rPr>
        <w:fldChar w:fldCharType="separate"/>
      </w:r>
      <w:r w:rsidR="00F13954">
        <w:rPr>
          <w:noProof/>
        </w:rPr>
        <w:t>252</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204A</w:t>
      </w:r>
      <w:r>
        <w:rPr>
          <w:noProof/>
        </w:rPr>
        <w:tab/>
        <w:t>Report by Commonwealth Ombudsman</w:t>
      </w:r>
      <w:r w:rsidRPr="005E1546">
        <w:rPr>
          <w:noProof/>
        </w:rPr>
        <w:tab/>
      </w:r>
      <w:r w:rsidRPr="005E1546">
        <w:rPr>
          <w:noProof/>
        </w:rPr>
        <w:fldChar w:fldCharType="begin"/>
      </w:r>
      <w:r w:rsidRPr="005E1546">
        <w:rPr>
          <w:noProof/>
        </w:rPr>
        <w:instrText xml:space="preserve"> PAGEREF _Toc102058366 \h </w:instrText>
      </w:r>
      <w:r w:rsidRPr="005E1546">
        <w:rPr>
          <w:noProof/>
        </w:rPr>
      </w:r>
      <w:r w:rsidRPr="005E1546">
        <w:rPr>
          <w:noProof/>
        </w:rPr>
        <w:fldChar w:fldCharType="separate"/>
      </w:r>
      <w:r w:rsidR="00F13954">
        <w:rPr>
          <w:noProof/>
        </w:rPr>
        <w:t>252</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3—Constitutional matters</w:t>
      </w:r>
      <w:r w:rsidRPr="005E1546">
        <w:rPr>
          <w:b w:val="0"/>
          <w:noProof/>
          <w:sz w:val="18"/>
        </w:rPr>
        <w:tab/>
      </w:r>
      <w:r w:rsidRPr="005E1546">
        <w:rPr>
          <w:b w:val="0"/>
          <w:noProof/>
          <w:sz w:val="18"/>
        </w:rPr>
        <w:fldChar w:fldCharType="begin"/>
      </w:r>
      <w:r w:rsidRPr="005E1546">
        <w:rPr>
          <w:b w:val="0"/>
          <w:noProof/>
          <w:sz w:val="18"/>
        </w:rPr>
        <w:instrText xml:space="preserve"> PAGEREF _Toc102058367 \h </w:instrText>
      </w:r>
      <w:r w:rsidRPr="005E1546">
        <w:rPr>
          <w:b w:val="0"/>
          <w:noProof/>
          <w:sz w:val="18"/>
        </w:rPr>
      </w:r>
      <w:r w:rsidRPr="005E1546">
        <w:rPr>
          <w:b w:val="0"/>
          <w:noProof/>
          <w:sz w:val="18"/>
        </w:rPr>
        <w:fldChar w:fldCharType="separate"/>
      </w:r>
      <w:r w:rsidR="00F13954">
        <w:rPr>
          <w:b w:val="0"/>
          <w:noProof/>
          <w:sz w:val="18"/>
        </w:rPr>
        <w:t>254</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205</w:t>
      </w:r>
      <w:r>
        <w:rPr>
          <w:noProof/>
        </w:rPr>
        <w:tab/>
        <w:t>Act binds Crown</w:t>
      </w:r>
      <w:r w:rsidRPr="005E1546">
        <w:rPr>
          <w:noProof/>
        </w:rPr>
        <w:tab/>
      </w:r>
      <w:r w:rsidRPr="005E1546">
        <w:rPr>
          <w:noProof/>
        </w:rPr>
        <w:fldChar w:fldCharType="begin"/>
      </w:r>
      <w:r w:rsidRPr="005E1546">
        <w:rPr>
          <w:noProof/>
        </w:rPr>
        <w:instrText xml:space="preserve"> PAGEREF _Toc102058368 \h </w:instrText>
      </w:r>
      <w:r w:rsidRPr="005E1546">
        <w:rPr>
          <w:noProof/>
        </w:rPr>
      </w:r>
      <w:r w:rsidRPr="005E1546">
        <w:rPr>
          <w:noProof/>
        </w:rPr>
        <w:fldChar w:fldCharType="separate"/>
      </w:r>
      <w:r w:rsidR="00F13954">
        <w:rPr>
          <w:noProof/>
        </w:rPr>
        <w:t>254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206</w:t>
      </w:r>
      <w:r>
        <w:rPr>
          <w:noProof/>
        </w:rPr>
        <w:tab/>
        <w:t>Alternative constitutional basis</w:t>
      </w:r>
      <w:r w:rsidRPr="005E1546">
        <w:rPr>
          <w:noProof/>
        </w:rPr>
        <w:tab/>
      </w:r>
      <w:r w:rsidRPr="005E1546">
        <w:rPr>
          <w:noProof/>
        </w:rPr>
        <w:fldChar w:fldCharType="begin"/>
      </w:r>
      <w:r w:rsidRPr="005E1546">
        <w:rPr>
          <w:noProof/>
        </w:rPr>
        <w:instrText xml:space="preserve"> PAGEREF _Toc102058369 \h </w:instrText>
      </w:r>
      <w:r w:rsidRPr="005E1546">
        <w:rPr>
          <w:noProof/>
        </w:rPr>
      </w:r>
      <w:r w:rsidRPr="005E1546">
        <w:rPr>
          <w:noProof/>
        </w:rPr>
        <w:fldChar w:fldCharType="separate"/>
      </w:r>
      <w:r w:rsidR="00F13954">
        <w:rPr>
          <w:noProof/>
        </w:rPr>
        <w:t>254</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207</w:t>
      </w:r>
      <w:r>
        <w:rPr>
          <w:noProof/>
        </w:rPr>
        <w:tab/>
        <w:t>Concurrent operation of State laws</w:t>
      </w:r>
      <w:r w:rsidRPr="005E1546">
        <w:rPr>
          <w:noProof/>
        </w:rPr>
        <w:tab/>
      </w:r>
      <w:r w:rsidRPr="005E1546">
        <w:rPr>
          <w:noProof/>
        </w:rPr>
        <w:fldChar w:fldCharType="begin"/>
      </w:r>
      <w:r w:rsidRPr="005E1546">
        <w:rPr>
          <w:noProof/>
        </w:rPr>
        <w:instrText xml:space="preserve"> PAGEREF _Toc102058370 \h </w:instrText>
      </w:r>
      <w:r w:rsidRPr="005E1546">
        <w:rPr>
          <w:noProof/>
        </w:rPr>
      </w:r>
      <w:r w:rsidRPr="005E1546">
        <w:rPr>
          <w:noProof/>
        </w:rPr>
        <w:fldChar w:fldCharType="separate"/>
      </w:r>
      <w:r w:rsidR="00F13954">
        <w:rPr>
          <w:noProof/>
        </w:rPr>
        <w:t>255</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207A</w:t>
      </w:r>
      <w:r>
        <w:rPr>
          <w:noProof/>
        </w:rPr>
        <w:tab/>
        <w:t>State or Territory agreement required in relation to certain delegations under this Act</w:t>
      </w:r>
      <w:r w:rsidRPr="005E1546">
        <w:rPr>
          <w:noProof/>
        </w:rPr>
        <w:tab/>
      </w:r>
      <w:r w:rsidRPr="005E1546">
        <w:rPr>
          <w:noProof/>
        </w:rPr>
        <w:fldChar w:fldCharType="begin"/>
      </w:r>
      <w:r w:rsidRPr="005E1546">
        <w:rPr>
          <w:noProof/>
        </w:rPr>
        <w:instrText xml:space="preserve"> PAGEREF _Toc102058371 \h </w:instrText>
      </w:r>
      <w:r w:rsidRPr="005E1546">
        <w:rPr>
          <w:noProof/>
        </w:rPr>
      </w:r>
      <w:r w:rsidRPr="005E1546">
        <w:rPr>
          <w:noProof/>
        </w:rPr>
        <w:fldChar w:fldCharType="separate"/>
      </w:r>
      <w:r w:rsidR="00F13954">
        <w:rPr>
          <w:noProof/>
        </w:rPr>
        <w:t>255</w:t>
      </w:r>
      <w:r w:rsidRPr="005E1546">
        <w:rPr>
          <w:noProof/>
        </w:rPr>
        <w:fldChar w:fldCharType="end"/>
      </w:r>
    </w:p>
    <w:p w:rsidR="005E1546" w:rsidRDefault="005E1546">
      <w:pPr>
        <w:pStyle w:val="TOC2"/>
        <w:rPr>
          <w:rFonts w:asciiTheme="minorHAnsi" w:eastAsiaTheme="minorEastAsia" w:hAnsiTheme="minorHAnsi" w:cstheme="minorBidi"/>
          <w:b w:val="0"/>
          <w:noProof/>
          <w:kern w:val="0"/>
          <w:sz w:val="22"/>
          <w:szCs w:val="22"/>
        </w:rPr>
      </w:pPr>
      <w:r>
        <w:rPr>
          <w:noProof/>
        </w:rPr>
        <w:t>Part 5—Legislative instruments</w:t>
      </w:r>
      <w:r w:rsidRPr="005E1546">
        <w:rPr>
          <w:b w:val="0"/>
          <w:noProof/>
          <w:sz w:val="18"/>
        </w:rPr>
        <w:tab/>
      </w:r>
      <w:r w:rsidRPr="005E1546">
        <w:rPr>
          <w:b w:val="0"/>
          <w:noProof/>
          <w:sz w:val="18"/>
        </w:rPr>
        <w:fldChar w:fldCharType="begin"/>
      </w:r>
      <w:r w:rsidRPr="005E1546">
        <w:rPr>
          <w:b w:val="0"/>
          <w:noProof/>
          <w:sz w:val="18"/>
        </w:rPr>
        <w:instrText xml:space="preserve"> PAGEREF _Toc102058372 \h </w:instrText>
      </w:r>
      <w:r w:rsidRPr="005E1546">
        <w:rPr>
          <w:b w:val="0"/>
          <w:noProof/>
          <w:sz w:val="18"/>
        </w:rPr>
      </w:r>
      <w:r w:rsidRPr="005E1546">
        <w:rPr>
          <w:b w:val="0"/>
          <w:noProof/>
          <w:sz w:val="18"/>
        </w:rPr>
        <w:fldChar w:fldCharType="separate"/>
      </w:r>
      <w:r w:rsidR="00F13954">
        <w:rPr>
          <w:b w:val="0"/>
          <w:noProof/>
          <w:sz w:val="18"/>
        </w:rPr>
        <w:t>256</w:t>
      </w:r>
      <w:r w:rsidRPr="005E1546">
        <w:rPr>
          <w:b w:val="0"/>
          <w:noProof/>
          <w:sz w:val="18"/>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209</w:t>
      </w:r>
      <w:r>
        <w:rPr>
          <w:noProof/>
        </w:rPr>
        <w:tab/>
        <w:t>The National Disability Insurance Scheme rules</w:t>
      </w:r>
      <w:r w:rsidRPr="005E1546">
        <w:rPr>
          <w:noProof/>
        </w:rPr>
        <w:tab/>
      </w:r>
      <w:r w:rsidRPr="005E1546">
        <w:rPr>
          <w:noProof/>
        </w:rPr>
        <w:fldChar w:fldCharType="begin"/>
      </w:r>
      <w:r w:rsidRPr="005E1546">
        <w:rPr>
          <w:noProof/>
        </w:rPr>
        <w:instrText xml:space="preserve"> PAGEREF _Toc102058373 \h </w:instrText>
      </w:r>
      <w:r w:rsidRPr="005E1546">
        <w:rPr>
          <w:noProof/>
        </w:rPr>
      </w:r>
      <w:r w:rsidRPr="005E1546">
        <w:rPr>
          <w:noProof/>
        </w:rPr>
        <w:fldChar w:fldCharType="separate"/>
      </w:r>
      <w:r w:rsidR="00F13954">
        <w:rPr>
          <w:noProof/>
        </w:rPr>
        <w:t>256</w:t>
      </w:r>
      <w:r w:rsidRPr="005E1546">
        <w:rPr>
          <w:noProof/>
        </w:rPr>
        <w:fldChar w:fldCharType="end"/>
      </w:r>
    </w:p>
    <w:p w:rsidR="005E1546" w:rsidRDefault="005E1546">
      <w:pPr>
        <w:pStyle w:val="TOC5"/>
        <w:rPr>
          <w:rFonts w:asciiTheme="minorHAnsi" w:eastAsiaTheme="minorEastAsia" w:hAnsiTheme="minorHAnsi" w:cstheme="minorBidi"/>
          <w:noProof/>
          <w:kern w:val="0"/>
          <w:sz w:val="22"/>
          <w:szCs w:val="22"/>
        </w:rPr>
      </w:pPr>
      <w:r>
        <w:rPr>
          <w:noProof/>
        </w:rPr>
        <w:t>210</w:t>
      </w:r>
      <w:r>
        <w:rPr>
          <w:noProof/>
        </w:rPr>
        <w:tab/>
        <w:t>Regulations</w:t>
      </w:r>
      <w:r w:rsidRPr="005E1546">
        <w:rPr>
          <w:noProof/>
        </w:rPr>
        <w:tab/>
      </w:r>
      <w:r w:rsidRPr="005E1546">
        <w:rPr>
          <w:noProof/>
        </w:rPr>
        <w:fldChar w:fldCharType="begin"/>
      </w:r>
      <w:r w:rsidRPr="005E1546">
        <w:rPr>
          <w:noProof/>
        </w:rPr>
        <w:instrText xml:space="preserve"> PAGEREF _Toc102058374 \h </w:instrText>
      </w:r>
      <w:r w:rsidRPr="005E1546">
        <w:rPr>
          <w:noProof/>
        </w:rPr>
      </w:r>
      <w:r w:rsidRPr="005E1546">
        <w:rPr>
          <w:noProof/>
        </w:rPr>
        <w:fldChar w:fldCharType="separate"/>
      </w:r>
      <w:r w:rsidR="00F13954">
        <w:rPr>
          <w:noProof/>
        </w:rPr>
        <w:t>261</w:t>
      </w:r>
      <w:r w:rsidRPr="005E1546">
        <w:rPr>
          <w:noProof/>
        </w:rPr>
        <w:fldChar w:fldCharType="end"/>
      </w:r>
    </w:p>
    <w:p w:rsidR="005E1546" w:rsidRDefault="005E1546" w:rsidP="005E1546">
      <w:pPr>
        <w:pStyle w:val="TOC2"/>
        <w:rPr>
          <w:rFonts w:asciiTheme="minorHAnsi" w:eastAsiaTheme="minorEastAsia" w:hAnsiTheme="minorHAnsi" w:cstheme="minorBidi"/>
          <w:b w:val="0"/>
          <w:noProof/>
          <w:kern w:val="0"/>
          <w:sz w:val="22"/>
          <w:szCs w:val="22"/>
        </w:rPr>
      </w:pPr>
      <w:r>
        <w:rPr>
          <w:noProof/>
        </w:rPr>
        <w:t>Endnotes</w:t>
      </w:r>
      <w:r w:rsidRPr="005E1546">
        <w:rPr>
          <w:b w:val="0"/>
          <w:noProof/>
          <w:sz w:val="18"/>
        </w:rPr>
        <w:tab/>
      </w:r>
      <w:r w:rsidRPr="005E1546">
        <w:rPr>
          <w:b w:val="0"/>
          <w:noProof/>
          <w:sz w:val="18"/>
        </w:rPr>
        <w:fldChar w:fldCharType="begin"/>
      </w:r>
      <w:r w:rsidRPr="005E1546">
        <w:rPr>
          <w:b w:val="0"/>
          <w:noProof/>
          <w:sz w:val="18"/>
        </w:rPr>
        <w:instrText xml:space="preserve"> PAGEREF _Toc102058375 \h </w:instrText>
      </w:r>
      <w:r w:rsidRPr="005E1546">
        <w:rPr>
          <w:b w:val="0"/>
          <w:noProof/>
          <w:sz w:val="18"/>
        </w:rPr>
      </w:r>
      <w:r w:rsidRPr="005E1546">
        <w:rPr>
          <w:b w:val="0"/>
          <w:noProof/>
          <w:sz w:val="18"/>
        </w:rPr>
        <w:fldChar w:fldCharType="separate"/>
      </w:r>
      <w:r w:rsidR="00F13954">
        <w:rPr>
          <w:b w:val="0"/>
          <w:noProof/>
          <w:sz w:val="18"/>
        </w:rPr>
        <w:t>263</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Endnote 1—About the endnotes</w:t>
      </w:r>
      <w:r w:rsidRPr="005E1546">
        <w:rPr>
          <w:b w:val="0"/>
          <w:noProof/>
          <w:sz w:val="18"/>
        </w:rPr>
        <w:tab/>
      </w:r>
      <w:r w:rsidRPr="005E1546">
        <w:rPr>
          <w:b w:val="0"/>
          <w:noProof/>
          <w:sz w:val="18"/>
        </w:rPr>
        <w:fldChar w:fldCharType="begin"/>
      </w:r>
      <w:r w:rsidRPr="005E1546">
        <w:rPr>
          <w:b w:val="0"/>
          <w:noProof/>
          <w:sz w:val="18"/>
        </w:rPr>
        <w:instrText xml:space="preserve"> PAGEREF _Toc102058376 \h </w:instrText>
      </w:r>
      <w:r w:rsidRPr="005E1546">
        <w:rPr>
          <w:b w:val="0"/>
          <w:noProof/>
          <w:sz w:val="18"/>
        </w:rPr>
      </w:r>
      <w:r w:rsidRPr="005E1546">
        <w:rPr>
          <w:b w:val="0"/>
          <w:noProof/>
          <w:sz w:val="18"/>
        </w:rPr>
        <w:fldChar w:fldCharType="separate"/>
      </w:r>
      <w:r w:rsidR="00F13954">
        <w:rPr>
          <w:b w:val="0"/>
          <w:noProof/>
          <w:sz w:val="18"/>
        </w:rPr>
        <w:t>263</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Endnote 2—Abbreviation key</w:t>
      </w:r>
      <w:r w:rsidRPr="005E1546">
        <w:rPr>
          <w:b w:val="0"/>
          <w:noProof/>
          <w:sz w:val="18"/>
        </w:rPr>
        <w:tab/>
      </w:r>
      <w:r w:rsidRPr="005E1546">
        <w:rPr>
          <w:b w:val="0"/>
          <w:noProof/>
          <w:sz w:val="18"/>
        </w:rPr>
        <w:fldChar w:fldCharType="begin"/>
      </w:r>
      <w:r w:rsidRPr="005E1546">
        <w:rPr>
          <w:b w:val="0"/>
          <w:noProof/>
          <w:sz w:val="18"/>
        </w:rPr>
        <w:instrText xml:space="preserve"> PAGEREF _Toc102058377 \h </w:instrText>
      </w:r>
      <w:r w:rsidRPr="005E1546">
        <w:rPr>
          <w:b w:val="0"/>
          <w:noProof/>
          <w:sz w:val="18"/>
        </w:rPr>
      </w:r>
      <w:r w:rsidRPr="005E1546">
        <w:rPr>
          <w:b w:val="0"/>
          <w:noProof/>
          <w:sz w:val="18"/>
        </w:rPr>
        <w:fldChar w:fldCharType="separate"/>
      </w:r>
      <w:r w:rsidR="00F13954">
        <w:rPr>
          <w:b w:val="0"/>
          <w:noProof/>
          <w:sz w:val="18"/>
        </w:rPr>
        <w:t>265</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Endnote 3—Legislation history</w:t>
      </w:r>
      <w:r w:rsidRPr="005E1546">
        <w:rPr>
          <w:b w:val="0"/>
          <w:noProof/>
          <w:sz w:val="18"/>
        </w:rPr>
        <w:tab/>
      </w:r>
      <w:r w:rsidRPr="005E1546">
        <w:rPr>
          <w:b w:val="0"/>
          <w:noProof/>
          <w:sz w:val="18"/>
        </w:rPr>
        <w:fldChar w:fldCharType="begin"/>
      </w:r>
      <w:r w:rsidRPr="005E1546">
        <w:rPr>
          <w:b w:val="0"/>
          <w:noProof/>
          <w:sz w:val="18"/>
        </w:rPr>
        <w:instrText xml:space="preserve"> PAGEREF _Toc102058378 \h </w:instrText>
      </w:r>
      <w:r w:rsidRPr="005E1546">
        <w:rPr>
          <w:b w:val="0"/>
          <w:noProof/>
          <w:sz w:val="18"/>
        </w:rPr>
      </w:r>
      <w:r w:rsidRPr="005E1546">
        <w:rPr>
          <w:b w:val="0"/>
          <w:noProof/>
          <w:sz w:val="18"/>
        </w:rPr>
        <w:fldChar w:fldCharType="separate"/>
      </w:r>
      <w:r w:rsidR="00F13954">
        <w:rPr>
          <w:b w:val="0"/>
          <w:noProof/>
          <w:sz w:val="18"/>
        </w:rPr>
        <w:t>266</w:t>
      </w:r>
      <w:r w:rsidRPr="005E1546">
        <w:rPr>
          <w:b w:val="0"/>
          <w:noProof/>
          <w:sz w:val="18"/>
        </w:rPr>
        <w:fldChar w:fldCharType="end"/>
      </w:r>
    </w:p>
    <w:p w:rsidR="005E1546" w:rsidRDefault="005E1546">
      <w:pPr>
        <w:pStyle w:val="TOC3"/>
        <w:rPr>
          <w:rFonts w:asciiTheme="minorHAnsi" w:eastAsiaTheme="minorEastAsia" w:hAnsiTheme="minorHAnsi" w:cstheme="minorBidi"/>
          <w:b w:val="0"/>
          <w:noProof/>
          <w:kern w:val="0"/>
          <w:szCs w:val="22"/>
        </w:rPr>
      </w:pPr>
      <w:r>
        <w:rPr>
          <w:noProof/>
        </w:rPr>
        <w:t>Endnote 4—Amendment history</w:t>
      </w:r>
      <w:r w:rsidRPr="005E1546">
        <w:rPr>
          <w:b w:val="0"/>
          <w:noProof/>
          <w:sz w:val="18"/>
        </w:rPr>
        <w:tab/>
      </w:r>
      <w:r w:rsidRPr="005E1546">
        <w:rPr>
          <w:b w:val="0"/>
          <w:noProof/>
          <w:sz w:val="18"/>
        </w:rPr>
        <w:fldChar w:fldCharType="begin"/>
      </w:r>
      <w:r w:rsidRPr="005E1546">
        <w:rPr>
          <w:b w:val="0"/>
          <w:noProof/>
          <w:sz w:val="18"/>
        </w:rPr>
        <w:instrText xml:space="preserve"> PAGEREF _Toc102058379 \h </w:instrText>
      </w:r>
      <w:r w:rsidRPr="005E1546">
        <w:rPr>
          <w:b w:val="0"/>
          <w:noProof/>
          <w:sz w:val="18"/>
        </w:rPr>
      </w:r>
      <w:r w:rsidRPr="005E1546">
        <w:rPr>
          <w:b w:val="0"/>
          <w:noProof/>
          <w:sz w:val="18"/>
        </w:rPr>
        <w:fldChar w:fldCharType="separate"/>
      </w:r>
      <w:r w:rsidR="00F13954">
        <w:rPr>
          <w:b w:val="0"/>
          <w:noProof/>
          <w:sz w:val="18"/>
        </w:rPr>
        <w:t>270</w:t>
      </w:r>
      <w:r w:rsidRPr="005E1546">
        <w:rPr>
          <w:b w:val="0"/>
          <w:noProof/>
          <w:sz w:val="18"/>
        </w:rPr>
        <w:fldChar w:fldCharType="end"/>
      </w:r>
    </w:p>
    <w:p w:rsidR="00D661B1" w:rsidRPr="00C77CE2" w:rsidRDefault="00622A9C" w:rsidP="00D661B1">
      <w:pPr>
        <w:sectPr w:rsidR="00D661B1" w:rsidRPr="00C77CE2" w:rsidSect="00F1395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77CE2">
        <w:fldChar w:fldCharType="end"/>
      </w:r>
    </w:p>
    <w:p w:rsidR="00715914" w:rsidRPr="00C77CE2" w:rsidRDefault="009E4335" w:rsidP="00986975">
      <w:pPr>
        <w:pStyle w:val="LongT"/>
      </w:pPr>
      <w:r w:rsidRPr="00C77CE2">
        <w:lastRenderedPageBreak/>
        <w:t>An Act</w:t>
      </w:r>
      <w:r w:rsidR="0074401C" w:rsidRPr="00C77CE2">
        <w:t xml:space="preserve"> to establish the National Disability Insurance Scheme, and for related purposes</w:t>
      </w:r>
    </w:p>
    <w:p w:rsidR="002D0D46" w:rsidRPr="00C77CE2" w:rsidRDefault="002D0D46" w:rsidP="0074401C">
      <w:pPr>
        <w:pStyle w:val="ActHead1"/>
        <w:spacing w:before="360"/>
      </w:pPr>
      <w:bookmarkStart w:id="1" w:name="_Toc102057993"/>
      <w:r w:rsidRPr="005E1546">
        <w:rPr>
          <w:rStyle w:val="CharChapNo"/>
        </w:rPr>
        <w:t>Chapter</w:t>
      </w:r>
      <w:r w:rsidR="00A46B92" w:rsidRPr="005E1546">
        <w:rPr>
          <w:rStyle w:val="CharChapNo"/>
        </w:rPr>
        <w:t> </w:t>
      </w:r>
      <w:r w:rsidRPr="005E1546">
        <w:rPr>
          <w:rStyle w:val="CharChapNo"/>
        </w:rPr>
        <w:t>1</w:t>
      </w:r>
      <w:r w:rsidRPr="00C77CE2">
        <w:t>—</w:t>
      </w:r>
      <w:r w:rsidRPr="005E1546">
        <w:rPr>
          <w:rStyle w:val="CharChapText"/>
        </w:rPr>
        <w:t>Introduction</w:t>
      </w:r>
      <w:bookmarkEnd w:id="1"/>
    </w:p>
    <w:p w:rsidR="00715914" w:rsidRPr="00C77CE2" w:rsidRDefault="005E1546" w:rsidP="0074401C">
      <w:pPr>
        <w:pStyle w:val="ActHead2"/>
      </w:pPr>
      <w:bookmarkStart w:id="2" w:name="_Toc102057994"/>
      <w:r w:rsidRPr="005E1546">
        <w:rPr>
          <w:rStyle w:val="CharPartNo"/>
        </w:rPr>
        <w:t>Part 1</w:t>
      </w:r>
      <w:r w:rsidR="00715914" w:rsidRPr="00C77CE2">
        <w:t>—</w:t>
      </w:r>
      <w:r w:rsidR="00715914" w:rsidRPr="005E1546">
        <w:rPr>
          <w:rStyle w:val="CharPartText"/>
        </w:rPr>
        <w:t>Preliminary</w:t>
      </w:r>
      <w:bookmarkEnd w:id="2"/>
    </w:p>
    <w:p w:rsidR="00715914" w:rsidRPr="00C77CE2" w:rsidRDefault="00715914" w:rsidP="0074401C">
      <w:pPr>
        <w:pStyle w:val="Header"/>
      </w:pPr>
      <w:r w:rsidRPr="005E1546">
        <w:rPr>
          <w:rStyle w:val="CharDivNo"/>
        </w:rPr>
        <w:t xml:space="preserve"> </w:t>
      </w:r>
      <w:r w:rsidRPr="005E1546">
        <w:rPr>
          <w:rStyle w:val="CharDivText"/>
        </w:rPr>
        <w:t xml:space="preserve"> </w:t>
      </w:r>
    </w:p>
    <w:p w:rsidR="00715914" w:rsidRPr="00C77CE2" w:rsidRDefault="002B191E" w:rsidP="0074401C">
      <w:pPr>
        <w:pStyle w:val="ActHead5"/>
      </w:pPr>
      <w:bookmarkStart w:id="3" w:name="_Toc102057995"/>
      <w:r w:rsidRPr="005E1546">
        <w:rPr>
          <w:rStyle w:val="CharSectno"/>
        </w:rPr>
        <w:t>1</w:t>
      </w:r>
      <w:r w:rsidR="00715914" w:rsidRPr="00C77CE2">
        <w:t xml:space="preserve">  Short title</w:t>
      </w:r>
      <w:bookmarkStart w:id="4" w:name="opcCurrentPosition"/>
      <w:bookmarkEnd w:id="4"/>
      <w:bookmarkEnd w:id="3"/>
    </w:p>
    <w:p w:rsidR="00715914" w:rsidRPr="00C77CE2" w:rsidRDefault="00715914" w:rsidP="0074401C">
      <w:pPr>
        <w:pStyle w:val="subsection"/>
      </w:pPr>
      <w:r w:rsidRPr="00C77CE2">
        <w:tab/>
      </w:r>
      <w:r w:rsidRPr="00C77CE2">
        <w:tab/>
        <w:t xml:space="preserve">This Act may be cited as the </w:t>
      </w:r>
      <w:r w:rsidR="005A2016" w:rsidRPr="00C77CE2">
        <w:rPr>
          <w:i/>
        </w:rPr>
        <w:t>National Disability Insurance</w:t>
      </w:r>
      <w:r w:rsidR="001F5D5E" w:rsidRPr="00C77CE2">
        <w:rPr>
          <w:i/>
        </w:rPr>
        <w:t xml:space="preserve"> </w:t>
      </w:r>
      <w:r w:rsidR="00DC6987" w:rsidRPr="00C77CE2">
        <w:rPr>
          <w:i/>
        </w:rPr>
        <w:t xml:space="preserve">Scheme </w:t>
      </w:r>
      <w:r w:rsidR="001F5D5E" w:rsidRPr="00C77CE2">
        <w:rPr>
          <w:i/>
        </w:rPr>
        <w:t>Act 201</w:t>
      </w:r>
      <w:r w:rsidR="009A4D6D" w:rsidRPr="00C77CE2">
        <w:rPr>
          <w:i/>
        </w:rPr>
        <w:t>3</w:t>
      </w:r>
      <w:r w:rsidRPr="00C77CE2">
        <w:t>.</w:t>
      </w:r>
    </w:p>
    <w:p w:rsidR="00715914" w:rsidRPr="00C77CE2" w:rsidRDefault="002B191E" w:rsidP="0074401C">
      <w:pPr>
        <w:pStyle w:val="ActHead5"/>
      </w:pPr>
      <w:bookmarkStart w:id="5" w:name="_Toc102057996"/>
      <w:r w:rsidRPr="005E1546">
        <w:rPr>
          <w:rStyle w:val="CharSectno"/>
        </w:rPr>
        <w:t>2</w:t>
      </w:r>
      <w:r w:rsidR="00715914" w:rsidRPr="00C77CE2">
        <w:t xml:space="preserve">  Commencement</w:t>
      </w:r>
      <w:bookmarkEnd w:id="5"/>
    </w:p>
    <w:p w:rsidR="00715914" w:rsidRPr="00C77CE2" w:rsidRDefault="00715914" w:rsidP="0074401C">
      <w:pPr>
        <w:pStyle w:val="subsection"/>
      </w:pPr>
      <w:r w:rsidRPr="00C77CE2">
        <w:tab/>
        <w:t>(1)</w:t>
      </w:r>
      <w:r w:rsidRPr="00C77CE2">
        <w:tab/>
        <w:t>Each provision of this Act specified in column 1 of the table commences, or is taken to have commenced, in accordance with column 2 of the table. Any other statement in column 2 has effect according to its terms.</w:t>
      </w:r>
    </w:p>
    <w:p w:rsidR="00715914" w:rsidRPr="00C77CE2" w:rsidRDefault="00715914" w:rsidP="0074401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51E" w:rsidRPr="00C77CE2" w:rsidTr="008A480F">
        <w:trPr>
          <w:tblHeader/>
        </w:trPr>
        <w:tc>
          <w:tcPr>
            <w:tcW w:w="7111" w:type="dxa"/>
            <w:gridSpan w:val="3"/>
            <w:tcBorders>
              <w:top w:val="single" w:sz="12" w:space="0" w:color="auto"/>
              <w:bottom w:val="single" w:sz="6" w:space="0" w:color="auto"/>
            </w:tcBorders>
            <w:shd w:val="clear" w:color="auto" w:fill="auto"/>
          </w:tcPr>
          <w:p w:rsidR="00715914" w:rsidRPr="00C77CE2" w:rsidRDefault="00715914" w:rsidP="0074401C">
            <w:pPr>
              <w:pStyle w:val="Tabletext"/>
              <w:keepNext/>
            </w:pPr>
            <w:r w:rsidRPr="00C77CE2">
              <w:rPr>
                <w:b/>
              </w:rPr>
              <w:t>Commencement information</w:t>
            </w:r>
          </w:p>
        </w:tc>
      </w:tr>
      <w:tr w:rsidR="00DA251E" w:rsidRPr="00C77CE2" w:rsidTr="008A480F">
        <w:trPr>
          <w:tblHeader/>
        </w:trPr>
        <w:tc>
          <w:tcPr>
            <w:tcW w:w="1701" w:type="dxa"/>
            <w:tcBorders>
              <w:top w:val="single" w:sz="6" w:space="0" w:color="auto"/>
              <w:bottom w:val="single" w:sz="6" w:space="0" w:color="auto"/>
            </w:tcBorders>
            <w:shd w:val="clear" w:color="auto" w:fill="auto"/>
          </w:tcPr>
          <w:p w:rsidR="00715914" w:rsidRPr="00C77CE2" w:rsidRDefault="00715914" w:rsidP="0074401C">
            <w:pPr>
              <w:pStyle w:val="Tabletext"/>
              <w:keepNext/>
            </w:pPr>
            <w:r w:rsidRPr="00C77CE2">
              <w:rPr>
                <w:b/>
              </w:rPr>
              <w:t>Column 1</w:t>
            </w:r>
          </w:p>
        </w:tc>
        <w:tc>
          <w:tcPr>
            <w:tcW w:w="3828" w:type="dxa"/>
            <w:tcBorders>
              <w:top w:val="single" w:sz="6" w:space="0" w:color="auto"/>
              <w:bottom w:val="single" w:sz="6" w:space="0" w:color="auto"/>
            </w:tcBorders>
            <w:shd w:val="clear" w:color="auto" w:fill="auto"/>
          </w:tcPr>
          <w:p w:rsidR="00715914" w:rsidRPr="00C77CE2" w:rsidRDefault="00715914" w:rsidP="0074401C">
            <w:pPr>
              <w:pStyle w:val="Tabletext"/>
              <w:keepNext/>
            </w:pPr>
            <w:r w:rsidRPr="00C77CE2">
              <w:rPr>
                <w:b/>
              </w:rPr>
              <w:t>Column 2</w:t>
            </w:r>
          </w:p>
        </w:tc>
        <w:tc>
          <w:tcPr>
            <w:tcW w:w="1582" w:type="dxa"/>
            <w:tcBorders>
              <w:top w:val="single" w:sz="6" w:space="0" w:color="auto"/>
              <w:bottom w:val="single" w:sz="6" w:space="0" w:color="auto"/>
            </w:tcBorders>
            <w:shd w:val="clear" w:color="auto" w:fill="auto"/>
          </w:tcPr>
          <w:p w:rsidR="00715914" w:rsidRPr="00C77CE2" w:rsidRDefault="00715914" w:rsidP="0074401C">
            <w:pPr>
              <w:pStyle w:val="Tabletext"/>
              <w:keepNext/>
            </w:pPr>
            <w:r w:rsidRPr="00C77CE2">
              <w:rPr>
                <w:b/>
              </w:rPr>
              <w:t>Column 3</w:t>
            </w:r>
          </w:p>
        </w:tc>
      </w:tr>
      <w:tr w:rsidR="00715914" w:rsidRPr="00C77CE2" w:rsidTr="008A480F">
        <w:trPr>
          <w:tblHeader/>
        </w:trPr>
        <w:tc>
          <w:tcPr>
            <w:tcW w:w="1701" w:type="dxa"/>
            <w:tcBorders>
              <w:top w:val="single" w:sz="6" w:space="0" w:color="auto"/>
              <w:bottom w:val="single" w:sz="12" w:space="0" w:color="auto"/>
            </w:tcBorders>
            <w:shd w:val="clear" w:color="auto" w:fill="auto"/>
          </w:tcPr>
          <w:p w:rsidR="00715914" w:rsidRPr="00C77CE2" w:rsidRDefault="00715914" w:rsidP="0074401C">
            <w:pPr>
              <w:pStyle w:val="Tabletext"/>
              <w:keepNext/>
            </w:pPr>
            <w:r w:rsidRPr="00C77CE2">
              <w:rPr>
                <w:b/>
              </w:rPr>
              <w:t>Provision(s)</w:t>
            </w:r>
          </w:p>
        </w:tc>
        <w:tc>
          <w:tcPr>
            <w:tcW w:w="3828" w:type="dxa"/>
            <w:tcBorders>
              <w:top w:val="single" w:sz="6" w:space="0" w:color="auto"/>
              <w:bottom w:val="single" w:sz="12" w:space="0" w:color="auto"/>
            </w:tcBorders>
            <w:shd w:val="clear" w:color="auto" w:fill="auto"/>
          </w:tcPr>
          <w:p w:rsidR="00715914" w:rsidRPr="00C77CE2" w:rsidRDefault="00715914" w:rsidP="0074401C">
            <w:pPr>
              <w:pStyle w:val="Tabletext"/>
              <w:keepNext/>
            </w:pPr>
            <w:r w:rsidRPr="00C77CE2">
              <w:rPr>
                <w:b/>
              </w:rPr>
              <w:t>Commencement</w:t>
            </w:r>
          </w:p>
        </w:tc>
        <w:tc>
          <w:tcPr>
            <w:tcW w:w="1582" w:type="dxa"/>
            <w:tcBorders>
              <w:top w:val="single" w:sz="6" w:space="0" w:color="auto"/>
              <w:bottom w:val="single" w:sz="12" w:space="0" w:color="auto"/>
            </w:tcBorders>
            <w:shd w:val="clear" w:color="auto" w:fill="auto"/>
          </w:tcPr>
          <w:p w:rsidR="00715914" w:rsidRPr="00C77CE2" w:rsidRDefault="00715914" w:rsidP="0074401C">
            <w:pPr>
              <w:pStyle w:val="Tabletext"/>
              <w:keepNext/>
            </w:pPr>
            <w:r w:rsidRPr="00C77CE2">
              <w:rPr>
                <w:b/>
              </w:rPr>
              <w:t>Date/Details</w:t>
            </w:r>
          </w:p>
        </w:tc>
      </w:tr>
      <w:tr w:rsidR="00715914" w:rsidRPr="00C77CE2" w:rsidTr="008A480F">
        <w:tc>
          <w:tcPr>
            <w:tcW w:w="1701" w:type="dxa"/>
            <w:tcBorders>
              <w:top w:val="single" w:sz="12" w:space="0" w:color="auto"/>
            </w:tcBorders>
            <w:shd w:val="clear" w:color="auto" w:fill="auto"/>
          </w:tcPr>
          <w:p w:rsidR="00715914" w:rsidRPr="00C77CE2" w:rsidRDefault="00715914" w:rsidP="0074401C">
            <w:pPr>
              <w:pStyle w:val="Tabletext"/>
            </w:pPr>
            <w:r w:rsidRPr="00C77CE2">
              <w:t>1.  Sections</w:t>
            </w:r>
            <w:r w:rsidR="00A46B92" w:rsidRPr="00C77CE2">
              <w:t> </w:t>
            </w:r>
            <w:r w:rsidRPr="00C77CE2">
              <w:t xml:space="preserve">1 and 2 and anything in this Act not elsewhere covered </w:t>
            </w:r>
            <w:r w:rsidRPr="00C77CE2">
              <w:lastRenderedPageBreak/>
              <w:t>by this table</w:t>
            </w:r>
          </w:p>
        </w:tc>
        <w:tc>
          <w:tcPr>
            <w:tcW w:w="3828" w:type="dxa"/>
            <w:tcBorders>
              <w:top w:val="single" w:sz="12" w:space="0" w:color="auto"/>
            </w:tcBorders>
            <w:shd w:val="clear" w:color="auto" w:fill="auto"/>
          </w:tcPr>
          <w:p w:rsidR="00715914" w:rsidRPr="00C77CE2" w:rsidRDefault="00715914" w:rsidP="0074401C">
            <w:pPr>
              <w:pStyle w:val="Tabletext"/>
            </w:pPr>
            <w:r w:rsidRPr="00C77CE2">
              <w:lastRenderedPageBreak/>
              <w:t>The day this Act receives the Royal Assent.</w:t>
            </w:r>
          </w:p>
        </w:tc>
        <w:tc>
          <w:tcPr>
            <w:tcW w:w="1582" w:type="dxa"/>
            <w:tcBorders>
              <w:top w:val="single" w:sz="12" w:space="0" w:color="auto"/>
            </w:tcBorders>
            <w:shd w:val="clear" w:color="auto" w:fill="auto"/>
          </w:tcPr>
          <w:p w:rsidR="00715914" w:rsidRPr="00C77CE2" w:rsidRDefault="0091714A" w:rsidP="0074401C">
            <w:pPr>
              <w:pStyle w:val="Tabletext"/>
            </w:pPr>
            <w:r w:rsidRPr="00C77CE2">
              <w:t>28</w:t>
            </w:r>
            <w:r w:rsidR="00A46B92" w:rsidRPr="00C77CE2">
              <w:t> </w:t>
            </w:r>
            <w:r w:rsidRPr="00C77CE2">
              <w:t>March 2013</w:t>
            </w:r>
          </w:p>
        </w:tc>
      </w:tr>
      <w:tr w:rsidR="00DA251E" w:rsidRPr="00C77CE2" w:rsidTr="008A480F">
        <w:tc>
          <w:tcPr>
            <w:tcW w:w="1701" w:type="dxa"/>
            <w:shd w:val="clear" w:color="auto" w:fill="auto"/>
          </w:tcPr>
          <w:p w:rsidR="00DA251E" w:rsidRPr="00C77CE2" w:rsidRDefault="00DA251E" w:rsidP="0074401C">
            <w:pPr>
              <w:pStyle w:val="Tabletext"/>
            </w:pPr>
            <w:r w:rsidRPr="00C77CE2">
              <w:t xml:space="preserve">2.  </w:t>
            </w:r>
            <w:r w:rsidR="00001461" w:rsidRPr="00C77CE2">
              <w:t>Sections</w:t>
            </w:r>
            <w:r w:rsidR="00A46B92" w:rsidRPr="00C77CE2">
              <w:t> </w:t>
            </w:r>
            <w:r w:rsidR="002B191E" w:rsidRPr="00C77CE2">
              <w:t>3</w:t>
            </w:r>
            <w:r w:rsidR="00001461" w:rsidRPr="00C77CE2">
              <w:t xml:space="preserve"> to </w:t>
            </w:r>
            <w:r w:rsidR="002B191E" w:rsidRPr="00C77CE2">
              <w:t>12</w:t>
            </w:r>
          </w:p>
        </w:tc>
        <w:tc>
          <w:tcPr>
            <w:tcW w:w="3828" w:type="dxa"/>
            <w:shd w:val="clear" w:color="auto" w:fill="auto"/>
          </w:tcPr>
          <w:p w:rsidR="00DA251E" w:rsidRPr="00C77CE2" w:rsidRDefault="002F0941" w:rsidP="0074401C">
            <w:pPr>
              <w:pStyle w:val="Tabletext"/>
            </w:pPr>
            <w:r w:rsidRPr="00C77CE2">
              <w:t xml:space="preserve">The day after </w:t>
            </w:r>
            <w:r w:rsidR="00DA251E" w:rsidRPr="00C77CE2">
              <w:t>this Act receives the Royal Assent.</w:t>
            </w:r>
          </w:p>
        </w:tc>
        <w:tc>
          <w:tcPr>
            <w:tcW w:w="1582" w:type="dxa"/>
            <w:shd w:val="clear" w:color="auto" w:fill="auto"/>
          </w:tcPr>
          <w:p w:rsidR="00DA251E" w:rsidRPr="00C77CE2" w:rsidRDefault="0091714A" w:rsidP="0074401C">
            <w:pPr>
              <w:pStyle w:val="Tabletext"/>
            </w:pPr>
            <w:r w:rsidRPr="00C77CE2">
              <w:t>29</w:t>
            </w:r>
            <w:r w:rsidR="00A46B92" w:rsidRPr="00C77CE2">
              <w:t> </w:t>
            </w:r>
            <w:r w:rsidRPr="00C77CE2">
              <w:t>March 2013</w:t>
            </w:r>
          </w:p>
        </w:tc>
      </w:tr>
      <w:tr w:rsidR="00DA251E" w:rsidRPr="00C77CE2" w:rsidTr="00B70205">
        <w:trPr>
          <w:cantSplit/>
        </w:trPr>
        <w:tc>
          <w:tcPr>
            <w:tcW w:w="1701" w:type="dxa"/>
            <w:shd w:val="clear" w:color="auto" w:fill="auto"/>
          </w:tcPr>
          <w:p w:rsidR="00DA251E" w:rsidRPr="00C77CE2" w:rsidRDefault="009378DA" w:rsidP="0074401C">
            <w:pPr>
              <w:pStyle w:val="Tabletext"/>
            </w:pPr>
            <w:r w:rsidRPr="00C77CE2">
              <w:t>3</w:t>
            </w:r>
            <w:r w:rsidR="00DA251E" w:rsidRPr="00C77CE2">
              <w:t>.  Chapters</w:t>
            </w:r>
            <w:r w:rsidR="00A46B92" w:rsidRPr="00C77CE2">
              <w:t> </w:t>
            </w:r>
            <w:r w:rsidR="00B758B6" w:rsidRPr="00C77CE2">
              <w:t>2 and</w:t>
            </w:r>
            <w:r w:rsidR="00400E38" w:rsidRPr="00C77CE2">
              <w:t xml:space="preserve"> </w:t>
            </w:r>
            <w:r w:rsidR="00D5578C" w:rsidRPr="00C77CE2">
              <w:t>3</w:t>
            </w:r>
          </w:p>
        </w:tc>
        <w:tc>
          <w:tcPr>
            <w:tcW w:w="3828" w:type="dxa"/>
            <w:shd w:val="clear" w:color="auto" w:fill="auto"/>
          </w:tcPr>
          <w:p w:rsidR="00DA251E" w:rsidRPr="00C77CE2" w:rsidRDefault="00DA251E" w:rsidP="0074401C">
            <w:pPr>
              <w:pStyle w:val="Tabletext"/>
            </w:pPr>
            <w:r w:rsidRPr="00C77CE2">
              <w:t>A day or days to be fixed by Proclamation.</w:t>
            </w:r>
          </w:p>
          <w:p w:rsidR="00DA251E" w:rsidRPr="00C77CE2" w:rsidRDefault="00DA251E" w:rsidP="0074401C">
            <w:pPr>
              <w:pStyle w:val="Tabletext"/>
            </w:pPr>
            <w:r w:rsidRPr="00C77CE2">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C77CE2" w:rsidRDefault="005E1546" w:rsidP="004702D3">
            <w:pPr>
              <w:pStyle w:val="Tabletext"/>
            </w:pPr>
            <w:r>
              <w:t>1 July</w:t>
            </w:r>
            <w:r w:rsidR="004702D3" w:rsidRPr="00C77CE2">
              <w:t xml:space="preserve"> 2013</w:t>
            </w:r>
          </w:p>
          <w:p w:rsidR="00DA251E" w:rsidRPr="00C77CE2" w:rsidRDefault="004702D3" w:rsidP="004702D3">
            <w:pPr>
              <w:pStyle w:val="Tabletext"/>
            </w:pPr>
            <w:r w:rsidRPr="00C77CE2">
              <w:t>(</w:t>
            </w:r>
            <w:r w:rsidRPr="00C77CE2">
              <w:rPr>
                <w:i/>
              </w:rPr>
              <w:t>see</w:t>
            </w:r>
            <w:r w:rsidRPr="00C77CE2">
              <w:t xml:space="preserve"> F2013L00994)</w:t>
            </w:r>
          </w:p>
        </w:tc>
      </w:tr>
      <w:tr w:rsidR="00F8546E" w:rsidRPr="00C77CE2" w:rsidTr="008A480F">
        <w:tc>
          <w:tcPr>
            <w:tcW w:w="1701" w:type="dxa"/>
            <w:shd w:val="clear" w:color="auto" w:fill="auto"/>
          </w:tcPr>
          <w:p w:rsidR="00F8546E" w:rsidRPr="00C77CE2" w:rsidRDefault="005D21CD" w:rsidP="0074401C">
            <w:pPr>
              <w:pStyle w:val="Tabletext"/>
            </w:pPr>
            <w:r w:rsidRPr="00C77CE2">
              <w:t>4</w:t>
            </w:r>
            <w:r w:rsidR="00F8546E" w:rsidRPr="00C77CE2">
              <w:t xml:space="preserve">. </w:t>
            </w:r>
            <w:r w:rsidRPr="00C77CE2">
              <w:t xml:space="preserve"> </w:t>
            </w:r>
            <w:r w:rsidR="00F8546E" w:rsidRPr="00C77CE2">
              <w:t>Chapter</w:t>
            </w:r>
            <w:r w:rsidR="00A46B92" w:rsidRPr="00C77CE2">
              <w:t> </w:t>
            </w:r>
            <w:r w:rsidR="00F8546E" w:rsidRPr="00C77CE2">
              <w:t>4</w:t>
            </w:r>
            <w:r w:rsidR="008B4C07" w:rsidRPr="00C77CE2">
              <w:t xml:space="preserve">, </w:t>
            </w:r>
            <w:r w:rsidR="005E1546">
              <w:t>Part 1</w:t>
            </w:r>
            <w:r w:rsidR="008B4C07" w:rsidRPr="00C77CE2">
              <w:t xml:space="preserve">, </w:t>
            </w:r>
            <w:r w:rsidR="005E1546">
              <w:t>Division 1</w:t>
            </w:r>
          </w:p>
        </w:tc>
        <w:tc>
          <w:tcPr>
            <w:tcW w:w="3828" w:type="dxa"/>
            <w:shd w:val="clear" w:color="auto" w:fill="auto"/>
          </w:tcPr>
          <w:p w:rsidR="00F8546E" w:rsidRPr="00C77CE2" w:rsidRDefault="00F8546E" w:rsidP="0074401C">
            <w:pPr>
              <w:pStyle w:val="Tabletext"/>
            </w:pPr>
            <w:r w:rsidRPr="00C77CE2">
              <w:t>A day or days to be fixed by Proclamation.</w:t>
            </w:r>
          </w:p>
          <w:p w:rsidR="00F8546E" w:rsidRPr="00C77CE2" w:rsidRDefault="00F8546E" w:rsidP="0074401C">
            <w:pPr>
              <w:pStyle w:val="Tabletext"/>
            </w:pPr>
            <w:r w:rsidRPr="00C77CE2">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C77CE2" w:rsidRDefault="005E1546" w:rsidP="004702D3">
            <w:pPr>
              <w:pStyle w:val="Tabletext"/>
            </w:pPr>
            <w:r>
              <w:t>1 July</w:t>
            </w:r>
            <w:r w:rsidR="004702D3" w:rsidRPr="00C77CE2">
              <w:t xml:space="preserve"> 2013</w:t>
            </w:r>
          </w:p>
          <w:p w:rsidR="00F8546E" w:rsidRPr="00C77CE2" w:rsidRDefault="004702D3" w:rsidP="004702D3">
            <w:pPr>
              <w:pStyle w:val="Tabletext"/>
            </w:pPr>
            <w:r w:rsidRPr="00C77CE2">
              <w:t>(</w:t>
            </w:r>
            <w:r w:rsidRPr="00C77CE2">
              <w:rPr>
                <w:i/>
              </w:rPr>
              <w:t>see</w:t>
            </w:r>
            <w:r w:rsidRPr="00C77CE2">
              <w:t xml:space="preserve"> F2013L00994)</w:t>
            </w:r>
          </w:p>
        </w:tc>
      </w:tr>
      <w:tr w:rsidR="00F8546E" w:rsidRPr="00C77CE2" w:rsidTr="008A480F">
        <w:tc>
          <w:tcPr>
            <w:tcW w:w="1701" w:type="dxa"/>
            <w:shd w:val="clear" w:color="auto" w:fill="auto"/>
          </w:tcPr>
          <w:p w:rsidR="00F8546E" w:rsidRPr="00C77CE2" w:rsidRDefault="00226A0B" w:rsidP="0074401C">
            <w:pPr>
              <w:pStyle w:val="Tabletext"/>
            </w:pPr>
            <w:r w:rsidRPr="00C77CE2">
              <w:t>5</w:t>
            </w:r>
            <w:r w:rsidR="00F8546E" w:rsidRPr="00C77CE2">
              <w:t>.</w:t>
            </w:r>
            <w:r w:rsidR="005D21CD" w:rsidRPr="00C77CE2">
              <w:t xml:space="preserve"> </w:t>
            </w:r>
            <w:r w:rsidR="00F8546E" w:rsidRPr="00C77CE2">
              <w:t xml:space="preserve"> Chapter</w:t>
            </w:r>
            <w:r w:rsidR="00A46B92" w:rsidRPr="00C77CE2">
              <w:t> </w:t>
            </w:r>
            <w:r w:rsidR="008B4C07" w:rsidRPr="00C77CE2">
              <w:t xml:space="preserve">4, </w:t>
            </w:r>
            <w:r w:rsidR="005E1546">
              <w:t>Part 1</w:t>
            </w:r>
            <w:r w:rsidR="008B4C07" w:rsidRPr="00C77CE2">
              <w:t>, Divisions</w:t>
            </w:r>
            <w:r w:rsidR="00A46B92" w:rsidRPr="00C77CE2">
              <w:t> </w:t>
            </w:r>
            <w:r w:rsidR="008B4C07" w:rsidRPr="00C77CE2">
              <w:t>2 and 3</w:t>
            </w:r>
          </w:p>
        </w:tc>
        <w:tc>
          <w:tcPr>
            <w:tcW w:w="3828" w:type="dxa"/>
            <w:shd w:val="clear" w:color="auto" w:fill="auto"/>
          </w:tcPr>
          <w:p w:rsidR="00F8546E" w:rsidRPr="00C77CE2" w:rsidRDefault="00F8546E" w:rsidP="0074401C">
            <w:pPr>
              <w:pStyle w:val="Tabletext"/>
            </w:pPr>
            <w:r w:rsidRPr="00C77CE2">
              <w:t>The day after this Act receives the Royal Assent.</w:t>
            </w:r>
          </w:p>
        </w:tc>
        <w:tc>
          <w:tcPr>
            <w:tcW w:w="1582" w:type="dxa"/>
            <w:shd w:val="clear" w:color="auto" w:fill="auto"/>
          </w:tcPr>
          <w:p w:rsidR="00F8546E" w:rsidRPr="00C77CE2" w:rsidRDefault="0091714A" w:rsidP="0074401C">
            <w:pPr>
              <w:pStyle w:val="Tabletext"/>
            </w:pPr>
            <w:r w:rsidRPr="00C77CE2">
              <w:t>29</w:t>
            </w:r>
            <w:r w:rsidR="00A46B92" w:rsidRPr="00C77CE2">
              <w:t> </w:t>
            </w:r>
            <w:r w:rsidRPr="00C77CE2">
              <w:t>March 2013</w:t>
            </w:r>
          </w:p>
        </w:tc>
      </w:tr>
      <w:tr w:rsidR="00F8546E" w:rsidRPr="00C77CE2" w:rsidTr="008A480F">
        <w:tc>
          <w:tcPr>
            <w:tcW w:w="1701" w:type="dxa"/>
            <w:shd w:val="clear" w:color="auto" w:fill="auto"/>
          </w:tcPr>
          <w:p w:rsidR="00F8546E" w:rsidRPr="00C77CE2" w:rsidRDefault="008B4C07" w:rsidP="0074401C">
            <w:pPr>
              <w:pStyle w:val="Tabletext"/>
            </w:pPr>
            <w:r w:rsidRPr="00C77CE2">
              <w:t>6</w:t>
            </w:r>
            <w:r w:rsidR="008A480F" w:rsidRPr="00C77CE2">
              <w:t xml:space="preserve">. </w:t>
            </w:r>
            <w:r w:rsidR="005D21CD" w:rsidRPr="00C77CE2">
              <w:t xml:space="preserve"> </w:t>
            </w:r>
            <w:r w:rsidR="00F8546E" w:rsidRPr="00C77CE2">
              <w:t>Chapter</w:t>
            </w:r>
            <w:r w:rsidR="00A46B92" w:rsidRPr="00C77CE2">
              <w:t> </w:t>
            </w:r>
            <w:r w:rsidR="00F8546E" w:rsidRPr="00C77CE2">
              <w:t>4</w:t>
            </w:r>
            <w:r w:rsidRPr="00C77CE2">
              <w:t>, Parts</w:t>
            </w:r>
            <w:r w:rsidR="00A46B92" w:rsidRPr="00C77CE2">
              <w:t> </w:t>
            </w:r>
            <w:r w:rsidRPr="00C77CE2">
              <w:t>2 and 3</w:t>
            </w:r>
          </w:p>
        </w:tc>
        <w:tc>
          <w:tcPr>
            <w:tcW w:w="3828" w:type="dxa"/>
            <w:shd w:val="clear" w:color="auto" w:fill="auto"/>
          </w:tcPr>
          <w:p w:rsidR="00F8546E" w:rsidRPr="00C77CE2" w:rsidRDefault="00F8546E" w:rsidP="0074401C">
            <w:pPr>
              <w:pStyle w:val="Tabletext"/>
            </w:pPr>
            <w:r w:rsidRPr="00C77CE2">
              <w:t>The day after this Act receives the Royal Assent.</w:t>
            </w:r>
          </w:p>
        </w:tc>
        <w:tc>
          <w:tcPr>
            <w:tcW w:w="1582" w:type="dxa"/>
            <w:shd w:val="clear" w:color="auto" w:fill="auto"/>
          </w:tcPr>
          <w:p w:rsidR="00F8546E" w:rsidRPr="00C77CE2" w:rsidRDefault="0091714A" w:rsidP="0074401C">
            <w:pPr>
              <w:pStyle w:val="Tabletext"/>
            </w:pPr>
            <w:r w:rsidRPr="00C77CE2">
              <w:t>29</w:t>
            </w:r>
            <w:r w:rsidR="00A46B92" w:rsidRPr="00C77CE2">
              <w:t> </w:t>
            </w:r>
            <w:r w:rsidRPr="00C77CE2">
              <w:t>March 2013</w:t>
            </w:r>
          </w:p>
        </w:tc>
      </w:tr>
      <w:tr w:rsidR="008A480F" w:rsidRPr="00C77CE2" w:rsidTr="008A480F">
        <w:tc>
          <w:tcPr>
            <w:tcW w:w="1701" w:type="dxa"/>
            <w:shd w:val="clear" w:color="auto" w:fill="auto"/>
          </w:tcPr>
          <w:p w:rsidR="008A480F" w:rsidRPr="00C77CE2" w:rsidRDefault="00226A0B" w:rsidP="0074401C">
            <w:pPr>
              <w:pStyle w:val="Tabletext"/>
            </w:pPr>
            <w:r w:rsidRPr="00C77CE2">
              <w:t>7</w:t>
            </w:r>
            <w:r w:rsidR="008A480F" w:rsidRPr="00C77CE2">
              <w:t>.  Chapter</w:t>
            </w:r>
            <w:r w:rsidR="00A46B92" w:rsidRPr="00C77CE2">
              <w:t> </w:t>
            </w:r>
            <w:r w:rsidR="008A480F" w:rsidRPr="00C77CE2">
              <w:t>4</w:t>
            </w:r>
            <w:r w:rsidR="008B4C07" w:rsidRPr="00C77CE2">
              <w:t>, Parts</w:t>
            </w:r>
            <w:r w:rsidR="00A46B92" w:rsidRPr="00C77CE2">
              <w:t> </w:t>
            </w:r>
            <w:r w:rsidR="008B4C07" w:rsidRPr="00C77CE2">
              <w:t>4, 5 and 6</w:t>
            </w:r>
          </w:p>
        </w:tc>
        <w:tc>
          <w:tcPr>
            <w:tcW w:w="3828" w:type="dxa"/>
            <w:shd w:val="clear" w:color="auto" w:fill="auto"/>
          </w:tcPr>
          <w:p w:rsidR="008A480F" w:rsidRPr="00C77CE2" w:rsidRDefault="008A480F" w:rsidP="0074401C">
            <w:pPr>
              <w:pStyle w:val="Tabletext"/>
            </w:pPr>
            <w:r w:rsidRPr="00C77CE2">
              <w:t>A day or days to be fixed by Proclamation.</w:t>
            </w:r>
          </w:p>
          <w:p w:rsidR="008A480F" w:rsidRPr="00C77CE2" w:rsidRDefault="008A480F" w:rsidP="0074401C">
            <w:pPr>
              <w:pStyle w:val="Tabletext"/>
            </w:pPr>
            <w:r w:rsidRPr="00C77CE2">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C77CE2" w:rsidRDefault="005E1546" w:rsidP="004702D3">
            <w:pPr>
              <w:pStyle w:val="Tabletext"/>
            </w:pPr>
            <w:r>
              <w:t>1 July</w:t>
            </w:r>
            <w:r w:rsidR="004702D3" w:rsidRPr="00C77CE2">
              <w:t xml:space="preserve"> 2013</w:t>
            </w:r>
          </w:p>
          <w:p w:rsidR="008A480F" w:rsidRPr="00C77CE2" w:rsidRDefault="004702D3" w:rsidP="004702D3">
            <w:pPr>
              <w:pStyle w:val="Tabletext"/>
            </w:pPr>
            <w:r w:rsidRPr="00C77CE2">
              <w:t>(</w:t>
            </w:r>
            <w:r w:rsidRPr="00C77CE2">
              <w:rPr>
                <w:i/>
              </w:rPr>
              <w:t>see</w:t>
            </w:r>
            <w:r w:rsidRPr="00C77CE2">
              <w:t xml:space="preserve"> F2013L00994)</w:t>
            </w:r>
          </w:p>
        </w:tc>
      </w:tr>
      <w:tr w:rsidR="008A480F" w:rsidRPr="00C77CE2" w:rsidTr="008A480F">
        <w:tc>
          <w:tcPr>
            <w:tcW w:w="1701" w:type="dxa"/>
            <w:tcBorders>
              <w:bottom w:val="single" w:sz="4" w:space="0" w:color="auto"/>
            </w:tcBorders>
            <w:shd w:val="clear" w:color="auto" w:fill="auto"/>
          </w:tcPr>
          <w:p w:rsidR="008A480F" w:rsidRPr="00C77CE2" w:rsidRDefault="00226A0B" w:rsidP="0074401C">
            <w:pPr>
              <w:pStyle w:val="Tabletext"/>
            </w:pPr>
            <w:r w:rsidRPr="00C77CE2">
              <w:t>8</w:t>
            </w:r>
            <w:r w:rsidR="008A480F" w:rsidRPr="00C77CE2">
              <w:t>.  Chapter</w:t>
            </w:r>
            <w:r w:rsidR="00A46B92" w:rsidRPr="00C77CE2">
              <w:t> </w:t>
            </w:r>
            <w:r w:rsidR="008A480F" w:rsidRPr="00C77CE2">
              <w:t>5</w:t>
            </w:r>
          </w:p>
        </w:tc>
        <w:tc>
          <w:tcPr>
            <w:tcW w:w="3828" w:type="dxa"/>
            <w:tcBorders>
              <w:bottom w:val="single" w:sz="4" w:space="0" w:color="auto"/>
            </w:tcBorders>
            <w:shd w:val="clear" w:color="auto" w:fill="auto"/>
          </w:tcPr>
          <w:p w:rsidR="008A480F" w:rsidRPr="00C77CE2" w:rsidRDefault="008A480F" w:rsidP="0074401C">
            <w:pPr>
              <w:pStyle w:val="Tabletext"/>
            </w:pPr>
            <w:r w:rsidRPr="00C77CE2">
              <w:t>A day or days to be fixed by Proclamation.</w:t>
            </w:r>
          </w:p>
          <w:p w:rsidR="008A480F" w:rsidRPr="00C77CE2" w:rsidRDefault="008A480F" w:rsidP="0074401C">
            <w:pPr>
              <w:pStyle w:val="Tabletext"/>
            </w:pPr>
            <w:r w:rsidRPr="00C77CE2">
              <w:lastRenderedPageBreak/>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4702D3" w:rsidRPr="00C77CE2" w:rsidRDefault="005E1546" w:rsidP="004702D3">
            <w:pPr>
              <w:pStyle w:val="Tabletext"/>
            </w:pPr>
            <w:r>
              <w:lastRenderedPageBreak/>
              <w:t>1 July</w:t>
            </w:r>
            <w:r w:rsidR="004702D3" w:rsidRPr="00C77CE2">
              <w:t xml:space="preserve"> 2013</w:t>
            </w:r>
          </w:p>
          <w:p w:rsidR="008A480F" w:rsidRPr="00C77CE2" w:rsidRDefault="004702D3" w:rsidP="004702D3">
            <w:pPr>
              <w:pStyle w:val="Tabletext"/>
            </w:pPr>
            <w:r w:rsidRPr="00C77CE2">
              <w:lastRenderedPageBreak/>
              <w:t>(</w:t>
            </w:r>
            <w:r w:rsidRPr="00C77CE2">
              <w:rPr>
                <w:i/>
              </w:rPr>
              <w:t>see</w:t>
            </w:r>
            <w:r w:rsidRPr="00C77CE2">
              <w:t xml:space="preserve"> F2013L00994)</w:t>
            </w:r>
          </w:p>
        </w:tc>
      </w:tr>
      <w:tr w:rsidR="008A480F" w:rsidRPr="00C77CE2" w:rsidTr="008A480F">
        <w:tc>
          <w:tcPr>
            <w:tcW w:w="1701" w:type="dxa"/>
            <w:tcBorders>
              <w:bottom w:val="single" w:sz="12" w:space="0" w:color="auto"/>
            </w:tcBorders>
            <w:shd w:val="clear" w:color="auto" w:fill="auto"/>
          </w:tcPr>
          <w:p w:rsidR="008A480F" w:rsidRPr="00C77CE2" w:rsidRDefault="00226A0B" w:rsidP="0074401C">
            <w:pPr>
              <w:pStyle w:val="Tabletext"/>
            </w:pPr>
            <w:r w:rsidRPr="00C77CE2">
              <w:lastRenderedPageBreak/>
              <w:t>9</w:t>
            </w:r>
            <w:r w:rsidR="005D21CD" w:rsidRPr="00C77CE2">
              <w:t>.</w:t>
            </w:r>
            <w:r w:rsidR="008A480F" w:rsidRPr="00C77CE2">
              <w:t xml:space="preserve">  Chapters</w:t>
            </w:r>
            <w:r w:rsidR="00A46B92" w:rsidRPr="00C77CE2">
              <w:t> </w:t>
            </w:r>
            <w:r w:rsidR="008A480F" w:rsidRPr="00C77CE2">
              <w:t>6 and 7</w:t>
            </w:r>
          </w:p>
        </w:tc>
        <w:tc>
          <w:tcPr>
            <w:tcW w:w="3828" w:type="dxa"/>
            <w:tcBorders>
              <w:bottom w:val="single" w:sz="12" w:space="0" w:color="auto"/>
            </w:tcBorders>
            <w:shd w:val="clear" w:color="auto" w:fill="auto"/>
          </w:tcPr>
          <w:p w:rsidR="008A480F" w:rsidRPr="00C77CE2" w:rsidRDefault="008A480F" w:rsidP="0074401C">
            <w:pPr>
              <w:pStyle w:val="Tabletext"/>
            </w:pPr>
            <w:r w:rsidRPr="00C77CE2">
              <w:t>The day after this Act receives the Royal Assent.</w:t>
            </w:r>
          </w:p>
        </w:tc>
        <w:tc>
          <w:tcPr>
            <w:tcW w:w="1582" w:type="dxa"/>
            <w:tcBorders>
              <w:bottom w:val="single" w:sz="12" w:space="0" w:color="auto"/>
            </w:tcBorders>
            <w:shd w:val="clear" w:color="auto" w:fill="auto"/>
          </w:tcPr>
          <w:p w:rsidR="008A480F" w:rsidRPr="00C77CE2" w:rsidRDefault="0091714A" w:rsidP="0074401C">
            <w:pPr>
              <w:pStyle w:val="Tabletext"/>
            </w:pPr>
            <w:r w:rsidRPr="00C77CE2">
              <w:t>29</w:t>
            </w:r>
            <w:r w:rsidR="00A46B92" w:rsidRPr="00C77CE2">
              <w:t> </w:t>
            </w:r>
            <w:r w:rsidRPr="00C77CE2">
              <w:t>March 2013</w:t>
            </w:r>
          </w:p>
        </w:tc>
      </w:tr>
    </w:tbl>
    <w:p w:rsidR="00715914" w:rsidRPr="00C77CE2" w:rsidRDefault="002648C6" w:rsidP="0074401C">
      <w:pPr>
        <w:pStyle w:val="notetext"/>
      </w:pPr>
      <w:r w:rsidRPr="00C77CE2">
        <w:rPr>
          <w:snapToGrid w:val="0"/>
          <w:lang w:eastAsia="en-US"/>
        </w:rPr>
        <w:t>Note:</w:t>
      </w:r>
      <w:r w:rsidR="00B80199" w:rsidRPr="00C77CE2">
        <w:rPr>
          <w:snapToGrid w:val="0"/>
          <w:lang w:eastAsia="en-US"/>
        </w:rPr>
        <w:tab/>
        <w:t>This table relates only to the provisions of this Act as originally enacted. It will not be amended to deal with any later amendments of this Act.</w:t>
      </w:r>
    </w:p>
    <w:p w:rsidR="00101CFF" w:rsidRPr="00C77CE2" w:rsidRDefault="00715914" w:rsidP="0074401C">
      <w:pPr>
        <w:pStyle w:val="subsection"/>
      </w:pPr>
      <w:r w:rsidRPr="00C77CE2">
        <w:tab/>
        <w:t>(2)</w:t>
      </w:r>
      <w:r w:rsidRPr="00C77CE2">
        <w:tab/>
      </w:r>
      <w:r w:rsidR="00B80199" w:rsidRPr="00C77CE2">
        <w:t xml:space="preserve">Any information in </w:t>
      </w:r>
      <w:r w:rsidR="009532A5" w:rsidRPr="00C77CE2">
        <w:t>c</w:t>
      </w:r>
      <w:r w:rsidR="00B80199" w:rsidRPr="00C77CE2">
        <w:t>olumn 3 of the table is not part of this Act. Information may be inserted in this column, or information in it may be edited, in any published version of this Act.</w:t>
      </w:r>
    </w:p>
    <w:p w:rsidR="002127C6" w:rsidRPr="00C77CE2" w:rsidRDefault="002127C6" w:rsidP="0024305C">
      <w:pPr>
        <w:pStyle w:val="ActHead2"/>
        <w:pageBreakBefore/>
      </w:pPr>
      <w:bookmarkStart w:id="6" w:name="_Toc102057997"/>
      <w:r w:rsidRPr="005E1546">
        <w:rPr>
          <w:rStyle w:val="CharPartNo"/>
        </w:rPr>
        <w:lastRenderedPageBreak/>
        <w:t>Part</w:t>
      </w:r>
      <w:r w:rsidR="00A46B92" w:rsidRPr="005E1546">
        <w:rPr>
          <w:rStyle w:val="CharPartNo"/>
        </w:rPr>
        <w:t> </w:t>
      </w:r>
      <w:r w:rsidRPr="005E1546">
        <w:rPr>
          <w:rStyle w:val="CharPartNo"/>
        </w:rPr>
        <w:t>2</w:t>
      </w:r>
      <w:r w:rsidRPr="00C77CE2">
        <w:t>—</w:t>
      </w:r>
      <w:r w:rsidR="003925BA" w:rsidRPr="005E1546">
        <w:rPr>
          <w:rStyle w:val="CharPartText"/>
        </w:rPr>
        <w:t xml:space="preserve">Objects and </w:t>
      </w:r>
      <w:r w:rsidRPr="005E1546">
        <w:rPr>
          <w:rStyle w:val="CharPartText"/>
        </w:rPr>
        <w:t>principles</w:t>
      </w:r>
      <w:bookmarkEnd w:id="6"/>
    </w:p>
    <w:p w:rsidR="002127C6" w:rsidRPr="00C77CE2" w:rsidRDefault="002127C6" w:rsidP="0074401C">
      <w:pPr>
        <w:pStyle w:val="Header"/>
      </w:pPr>
      <w:r w:rsidRPr="005E1546">
        <w:rPr>
          <w:rStyle w:val="CharDivNo"/>
        </w:rPr>
        <w:t xml:space="preserve"> </w:t>
      </w:r>
      <w:r w:rsidRPr="005E1546">
        <w:rPr>
          <w:rStyle w:val="CharDivText"/>
        </w:rPr>
        <w:t xml:space="preserve"> </w:t>
      </w:r>
    </w:p>
    <w:p w:rsidR="002127C6" w:rsidRPr="00C77CE2" w:rsidRDefault="002B191E" w:rsidP="0074401C">
      <w:pPr>
        <w:pStyle w:val="ActHead5"/>
      </w:pPr>
      <w:bookmarkStart w:id="7" w:name="_Toc102057998"/>
      <w:r w:rsidRPr="005E1546">
        <w:rPr>
          <w:rStyle w:val="CharSectno"/>
        </w:rPr>
        <w:t>3</w:t>
      </w:r>
      <w:r w:rsidR="002127C6" w:rsidRPr="00C77CE2">
        <w:t xml:space="preserve">  Objects of Act</w:t>
      </w:r>
      <w:bookmarkEnd w:id="7"/>
    </w:p>
    <w:p w:rsidR="00965CF7" w:rsidRPr="00C77CE2" w:rsidRDefault="00965CF7" w:rsidP="00965CF7">
      <w:pPr>
        <w:pStyle w:val="subsection"/>
      </w:pPr>
      <w:r w:rsidRPr="00C77CE2">
        <w:tab/>
        <w:t>(1)</w:t>
      </w:r>
      <w:r w:rsidRPr="00C77CE2">
        <w:tab/>
        <w:t>The objects of this Act are to:</w:t>
      </w:r>
    </w:p>
    <w:p w:rsidR="00553755" w:rsidRPr="00C77CE2" w:rsidRDefault="00553755" w:rsidP="00553755">
      <w:pPr>
        <w:pStyle w:val="paragraph"/>
      </w:pPr>
      <w:r w:rsidRPr="00C77CE2">
        <w:tab/>
        <w:t>(a)</w:t>
      </w:r>
      <w:r w:rsidRPr="00C77CE2">
        <w:tab/>
        <w:t>in conjunction with other laws, give effect to Australia’s obligations under the Convention on the Rights of Persons with Disabilities done at New York on 13</w:t>
      </w:r>
      <w:r w:rsidR="00A46B92" w:rsidRPr="00C77CE2">
        <w:t> </w:t>
      </w:r>
      <w:r w:rsidRPr="00C77CE2">
        <w:t>December 2006 ([2008] ATS 12); and</w:t>
      </w:r>
    </w:p>
    <w:p w:rsidR="00965CF7" w:rsidRPr="00C77CE2" w:rsidRDefault="00965CF7" w:rsidP="00965CF7">
      <w:pPr>
        <w:pStyle w:val="paragraph"/>
      </w:pPr>
      <w:r w:rsidRPr="00C77CE2">
        <w:tab/>
        <w:t>(b)</w:t>
      </w:r>
      <w:r w:rsidRPr="00C77CE2">
        <w:tab/>
        <w:t>provide for the National Disability Insurance Scheme in Australia; and</w:t>
      </w:r>
    </w:p>
    <w:p w:rsidR="00965CF7" w:rsidRPr="00C77CE2" w:rsidRDefault="00965CF7" w:rsidP="00965CF7">
      <w:pPr>
        <w:pStyle w:val="paragraph"/>
      </w:pPr>
      <w:r w:rsidRPr="00C77CE2">
        <w:tab/>
        <w:t>(c)</w:t>
      </w:r>
      <w:r w:rsidRPr="00C77CE2">
        <w:tab/>
        <w:t>support the independence and social and economic participation of people with disability; and</w:t>
      </w:r>
    </w:p>
    <w:p w:rsidR="00965CF7" w:rsidRPr="00C77CE2" w:rsidRDefault="00965CF7" w:rsidP="00965CF7">
      <w:pPr>
        <w:pStyle w:val="paragraph"/>
      </w:pPr>
      <w:r w:rsidRPr="00C77CE2">
        <w:tab/>
        <w:t>(d)</w:t>
      </w:r>
      <w:r w:rsidRPr="00C77CE2">
        <w:tab/>
        <w:t>provide reasonable and necessary supports, including early intervention supports, for participants in the National Disability Insurance Scheme; and</w:t>
      </w:r>
    </w:p>
    <w:p w:rsidR="00965CF7" w:rsidRPr="00C77CE2" w:rsidRDefault="00965CF7" w:rsidP="00965CF7">
      <w:pPr>
        <w:pStyle w:val="paragraph"/>
      </w:pPr>
      <w:r w:rsidRPr="00C77CE2">
        <w:tab/>
        <w:t>(e)</w:t>
      </w:r>
      <w:r w:rsidRPr="00C77CE2">
        <w:tab/>
        <w:t>enable people with disability to exercise choice and control in the pursuit of their goals and the planning and delivery of their supports; and</w:t>
      </w:r>
    </w:p>
    <w:p w:rsidR="00965CF7" w:rsidRPr="00C77CE2" w:rsidRDefault="00965CF7" w:rsidP="00965CF7">
      <w:pPr>
        <w:pStyle w:val="paragraph"/>
      </w:pPr>
      <w:r w:rsidRPr="00C77CE2">
        <w:tab/>
        <w:t>(f)</w:t>
      </w:r>
      <w:r w:rsidRPr="00C77CE2">
        <w:tab/>
        <w:t>facilitate the development of a nationally consistent approach to the access to, and the planning and funding of, supports for people with disability; and</w:t>
      </w:r>
    </w:p>
    <w:p w:rsidR="00965CF7" w:rsidRPr="00C77CE2" w:rsidRDefault="00965CF7" w:rsidP="00965CF7">
      <w:pPr>
        <w:pStyle w:val="paragraph"/>
      </w:pPr>
      <w:r w:rsidRPr="00C77CE2">
        <w:tab/>
        <w:t>(g)</w:t>
      </w:r>
      <w:r w:rsidRPr="00C77CE2">
        <w:tab/>
        <w:t>promote the provision of high quality and innovative supports that enable people with disability to maximise independent lifestyles and full inclusion in the community; and</w:t>
      </w:r>
    </w:p>
    <w:p w:rsidR="00F878A7" w:rsidRPr="00C77CE2" w:rsidRDefault="00F878A7" w:rsidP="00F878A7">
      <w:pPr>
        <w:pStyle w:val="paragraph"/>
      </w:pPr>
      <w:r w:rsidRPr="00C77CE2">
        <w:tab/>
        <w:t>(ga)</w:t>
      </w:r>
      <w:r w:rsidRPr="00C77CE2">
        <w:tab/>
        <w:t xml:space="preserve">protect and prevent people with disability from experiencing harm arising from poor quality or unsafe supports or services </w:t>
      </w:r>
      <w:r w:rsidRPr="00C77CE2">
        <w:lastRenderedPageBreak/>
        <w:t>provided under the National Disability Insurance Scheme; and</w:t>
      </w:r>
    </w:p>
    <w:p w:rsidR="00965CF7" w:rsidRPr="00C77CE2" w:rsidRDefault="00965CF7" w:rsidP="00965CF7">
      <w:pPr>
        <w:pStyle w:val="paragraph"/>
      </w:pPr>
      <w:r w:rsidRPr="00C77CE2">
        <w:tab/>
        <w:t>(h)</w:t>
      </w:r>
      <w:r w:rsidRPr="00C77CE2">
        <w:tab/>
        <w:t>raise community awareness of the issues that affect the social and economic participation of people with disability, and facilitate greater community incl</w:t>
      </w:r>
      <w:r w:rsidR="00553755" w:rsidRPr="00C77CE2">
        <w:t>usion of people with disability; and</w:t>
      </w:r>
    </w:p>
    <w:p w:rsidR="00553755" w:rsidRPr="00C77CE2" w:rsidRDefault="00553755" w:rsidP="00553755">
      <w:pPr>
        <w:pStyle w:val="paragraph"/>
      </w:pPr>
      <w:r w:rsidRPr="00C77CE2">
        <w:tab/>
        <w:t>(i)</w:t>
      </w:r>
      <w:r w:rsidRPr="00C77CE2">
        <w:tab/>
        <w:t>in conjunction with other laws, give effect to certain obligations that Australia has as a party to:</w:t>
      </w:r>
    </w:p>
    <w:p w:rsidR="00553755" w:rsidRPr="00C77CE2" w:rsidRDefault="00553755" w:rsidP="00553755">
      <w:pPr>
        <w:pStyle w:val="paragraphsub"/>
        <w:rPr>
          <w:color w:val="000000"/>
        </w:rPr>
      </w:pPr>
      <w:r w:rsidRPr="00C77CE2">
        <w:tab/>
        <w:t>(i)</w:t>
      </w:r>
      <w:r w:rsidRPr="00C77CE2">
        <w:tab/>
      </w:r>
      <w:r w:rsidRPr="00C77CE2">
        <w:rPr>
          <w:color w:val="000000"/>
        </w:rPr>
        <w:t>the International Covenant on Civil and Political Rights done at New York on 16</w:t>
      </w:r>
      <w:r w:rsidR="00A46B92" w:rsidRPr="00C77CE2">
        <w:rPr>
          <w:color w:val="000000"/>
        </w:rPr>
        <w:t> </w:t>
      </w:r>
      <w:r w:rsidRPr="00C77CE2">
        <w:rPr>
          <w:color w:val="000000"/>
        </w:rPr>
        <w:t>December 1966 ([1980] ATS 23); and</w:t>
      </w:r>
    </w:p>
    <w:p w:rsidR="00553755" w:rsidRPr="00C77CE2" w:rsidRDefault="00553755" w:rsidP="00553755">
      <w:pPr>
        <w:pStyle w:val="paragraphsub"/>
        <w:rPr>
          <w:color w:val="000000"/>
        </w:rPr>
      </w:pPr>
      <w:r w:rsidRPr="00C77CE2">
        <w:rPr>
          <w:color w:val="000000"/>
        </w:rPr>
        <w:tab/>
        <w:t>(ii)</w:t>
      </w:r>
      <w:r w:rsidRPr="00C77CE2">
        <w:rPr>
          <w:color w:val="000000"/>
        </w:rPr>
        <w:tab/>
        <w:t>the International Covenant on Economic, Social and Cultural Rights done at New York on 16</w:t>
      </w:r>
      <w:r w:rsidR="00A46B92" w:rsidRPr="00C77CE2">
        <w:rPr>
          <w:color w:val="000000"/>
        </w:rPr>
        <w:t> </w:t>
      </w:r>
      <w:r w:rsidRPr="00C77CE2">
        <w:rPr>
          <w:color w:val="000000"/>
        </w:rPr>
        <w:t>December 1966 ([1976] ATS 5); and</w:t>
      </w:r>
    </w:p>
    <w:p w:rsidR="00553755" w:rsidRPr="00C77CE2" w:rsidRDefault="00553755" w:rsidP="00553755">
      <w:pPr>
        <w:pStyle w:val="paragraphsub"/>
        <w:rPr>
          <w:color w:val="000000"/>
        </w:rPr>
      </w:pPr>
      <w:r w:rsidRPr="00C77CE2">
        <w:rPr>
          <w:color w:val="000000"/>
        </w:rPr>
        <w:tab/>
        <w:t>(iii)</w:t>
      </w:r>
      <w:r w:rsidRPr="00C77CE2">
        <w:rPr>
          <w:color w:val="000000"/>
        </w:rPr>
        <w:tab/>
        <w:t>the Convention on the Rights of the Child done at New York on 20</w:t>
      </w:r>
      <w:r w:rsidR="00A46B92" w:rsidRPr="00C77CE2">
        <w:rPr>
          <w:color w:val="000000"/>
        </w:rPr>
        <w:t> </w:t>
      </w:r>
      <w:r w:rsidRPr="00C77CE2">
        <w:rPr>
          <w:color w:val="000000"/>
        </w:rPr>
        <w:t>November 1989 ([1991] ATS 4); and</w:t>
      </w:r>
    </w:p>
    <w:p w:rsidR="00553755" w:rsidRPr="00C77CE2" w:rsidRDefault="00553755" w:rsidP="00553755">
      <w:pPr>
        <w:pStyle w:val="paragraphsub"/>
        <w:rPr>
          <w:color w:val="000000"/>
        </w:rPr>
      </w:pPr>
      <w:r w:rsidRPr="00C77CE2">
        <w:rPr>
          <w:color w:val="000000"/>
        </w:rPr>
        <w:tab/>
        <w:t>(iv)</w:t>
      </w:r>
      <w:r w:rsidRPr="00C77CE2">
        <w:rPr>
          <w:color w:val="000000"/>
        </w:rPr>
        <w:tab/>
        <w:t>the Convention on the Elimination of All Forms of Discrimination Against Women done at New York on 18</w:t>
      </w:r>
      <w:r w:rsidR="00A46B92" w:rsidRPr="00C77CE2">
        <w:rPr>
          <w:color w:val="000000"/>
        </w:rPr>
        <w:t> </w:t>
      </w:r>
      <w:r w:rsidRPr="00C77CE2">
        <w:rPr>
          <w:color w:val="000000"/>
        </w:rPr>
        <w:t>December 1979 ([1983] ATS 9); and</w:t>
      </w:r>
    </w:p>
    <w:p w:rsidR="00553755" w:rsidRPr="00C77CE2" w:rsidRDefault="00553755" w:rsidP="00553755">
      <w:pPr>
        <w:pStyle w:val="paragraphsub"/>
      </w:pPr>
      <w:r w:rsidRPr="00C77CE2">
        <w:rPr>
          <w:color w:val="000000"/>
        </w:rPr>
        <w:tab/>
        <w:t>(v)</w:t>
      </w:r>
      <w:r w:rsidRPr="00C77CE2">
        <w:rPr>
          <w:color w:val="000000"/>
        </w:rPr>
        <w:tab/>
        <w:t>the International Convention on the Elimination of All Forms of Racial Discrimination done at New York on 21</w:t>
      </w:r>
      <w:r w:rsidR="00A46B92" w:rsidRPr="00C77CE2">
        <w:rPr>
          <w:color w:val="000000"/>
        </w:rPr>
        <w:t> </w:t>
      </w:r>
      <w:r w:rsidRPr="00C77CE2">
        <w:rPr>
          <w:color w:val="000000"/>
        </w:rPr>
        <w:t>December 1965 ([1975] ATS 40).</w:t>
      </w:r>
    </w:p>
    <w:p w:rsidR="00553755" w:rsidRPr="00C77CE2" w:rsidRDefault="00553755" w:rsidP="00553755">
      <w:pPr>
        <w:pStyle w:val="notetext"/>
      </w:pPr>
      <w:r w:rsidRPr="00C77CE2">
        <w:t>Note:</w:t>
      </w:r>
      <w:r w:rsidRPr="00C77CE2">
        <w:tab/>
        <w:t>In 2013, the text of a Convention or Covenant in the Australian Treaty Series was accessible through the Australian Treaties Library on the AustLII website (www.austlii.edu.au).</w:t>
      </w:r>
    </w:p>
    <w:p w:rsidR="002127C6" w:rsidRPr="00C77CE2" w:rsidRDefault="002127C6" w:rsidP="0074401C">
      <w:pPr>
        <w:pStyle w:val="subsection"/>
      </w:pPr>
      <w:r w:rsidRPr="00C77CE2">
        <w:tab/>
        <w:t>(2)</w:t>
      </w:r>
      <w:r w:rsidRPr="00C77CE2">
        <w:tab/>
        <w:t>These objects are to be achieved by:</w:t>
      </w:r>
    </w:p>
    <w:p w:rsidR="002127C6" w:rsidRPr="00C77CE2" w:rsidRDefault="001E1EB3" w:rsidP="0074401C">
      <w:pPr>
        <w:pStyle w:val="paragraph"/>
      </w:pPr>
      <w:r w:rsidRPr="00C77CE2">
        <w:tab/>
        <w:t>(a)</w:t>
      </w:r>
      <w:r w:rsidRPr="00C77CE2">
        <w:tab/>
      </w:r>
      <w:r w:rsidR="002127C6" w:rsidRPr="00C77CE2">
        <w:t xml:space="preserve">providing the foundation for governments to work together to develop and implement the </w:t>
      </w:r>
      <w:r w:rsidR="00C645BB" w:rsidRPr="00C77CE2">
        <w:t>National Disability Insurance Scheme</w:t>
      </w:r>
      <w:r w:rsidR="002127C6" w:rsidRPr="00C77CE2">
        <w:t>; and</w:t>
      </w:r>
    </w:p>
    <w:p w:rsidR="002127C6" w:rsidRPr="00C77CE2" w:rsidRDefault="001E1EB3" w:rsidP="0074401C">
      <w:pPr>
        <w:pStyle w:val="paragraph"/>
        <w:rPr>
          <w:rFonts w:cs="Arial"/>
        </w:rPr>
      </w:pPr>
      <w:r w:rsidRPr="00C77CE2">
        <w:tab/>
        <w:t>(b)</w:t>
      </w:r>
      <w:r w:rsidRPr="00C77CE2">
        <w:tab/>
      </w:r>
      <w:r w:rsidR="00E23C3E" w:rsidRPr="00C77CE2">
        <w:t xml:space="preserve">adopting an </w:t>
      </w:r>
      <w:r w:rsidR="00BF1AEB" w:rsidRPr="00C77CE2">
        <w:t>insurance</w:t>
      </w:r>
      <w:r w:rsidR="005E1546">
        <w:noBreakHyphen/>
      </w:r>
      <w:r w:rsidR="00BF1AEB" w:rsidRPr="00C77CE2">
        <w:t xml:space="preserve">based </w:t>
      </w:r>
      <w:r w:rsidR="00E23C3E" w:rsidRPr="00C77CE2">
        <w:t>approach</w:t>
      </w:r>
      <w:r w:rsidR="005E285E" w:rsidRPr="00C77CE2">
        <w:t>,</w:t>
      </w:r>
      <w:r w:rsidR="00BF1AEB" w:rsidRPr="00C77CE2">
        <w:rPr>
          <w:szCs w:val="22"/>
        </w:rPr>
        <w:t xml:space="preserve"> </w:t>
      </w:r>
      <w:r w:rsidR="005E285E" w:rsidRPr="00C77CE2">
        <w:rPr>
          <w:szCs w:val="22"/>
        </w:rPr>
        <w:t>informed by actuarial analysis,</w:t>
      </w:r>
      <w:r w:rsidR="005E285E" w:rsidRPr="00C77CE2">
        <w:rPr>
          <w:sz w:val="24"/>
          <w:szCs w:val="24"/>
        </w:rPr>
        <w:t xml:space="preserve"> </w:t>
      </w:r>
      <w:r w:rsidR="00E23C3E" w:rsidRPr="00C77CE2">
        <w:t>to the provision and funding of supports for people with disability</w:t>
      </w:r>
      <w:r w:rsidR="00080CAE" w:rsidRPr="00C77CE2">
        <w:t xml:space="preserve">; and </w:t>
      </w:r>
    </w:p>
    <w:p w:rsidR="00080CAE" w:rsidRPr="00C77CE2" w:rsidRDefault="00080CAE" w:rsidP="00080CAE">
      <w:pPr>
        <w:pStyle w:val="paragraph"/>
      </w:pPr>
      <w:r w:rsidRPr="00C77CE2">
        <w:tab/>
        <w:t>(c)</w:t>
      </w:r>
      <w:r w:rsidRPr="00C77CE2">
        <w:tab/>
        <w:t>establishing a national regulatory framework for persons and entities who provide supports and services to people with disability, including certain supports and services provided outside the National Disability Insurance Scheme.</w:t>
      </w:r>
    </w:p>
    <w:p w:rsidR="002127C6" w:rsidRPr="00C77CE2" w:rsidRDefault="002127C6" w:rsidP="0074401C">
      <w:pPr>
        <w:pStyle w:val="subsection"/>
      </w:pPr>
      <w:r w:rsidRPr="00C77CE2">
        <w:tab/>
        <w:t>(3)</w:t>
      </w:r>
      <w:r w:rsidRPr="00C77CE2">
        <w:tab/>
        <w:t>In giving effect to the</w:t>
      </w:r>
      <w:r w:rsidR="00622D08" w:rsidRPr="00C77CE2">
        <w:t xml:space="preserve"> objects of the Act</w:t>
      </w:r>
      <w:r w:rsidRPr="00C77CE2">
        <w:t>, regard is to be had to:</w:t>
      </w:r>
    </w:p>
    <w:p w:rsidR="002127C6" w:rsidRPr="00C77CE2" w:rsidRDefault="001E1EB3" w:rsidP="0074401C">
      <w:pPr>
        <w:pStyle w:val="paragraph"/>
      </w:pPr>
      <w:r w:rsidRPr="00C77CE2">
        <w:tab/>
        <w:t>(b)</w:t>
      </w:r>
      <w:r w:rsidRPr="00C77CE2">
        <w:tab/>
      </w:r>
      <w:r w:rsidR="002127C6" w:rsidRPr="00C77CE2">
        <w:t>the need to ensure the financial sustainability of the National Disability Insurance Scheme</w:t>
      </w:r>
      <w:r w:rsidR="00965CF7" w:rsidRPr="00C77CE2">
        <w:t>; and</w:t>
      </w:r>
    </w:p>
    <w:p w:rsidR="00965CF7" w:rsidRPr="00C77CE2" w:rsidRDefault="00965CF7" w:rsidP="00965CF7">
      <w:pPr>
        <w:pStyle w:val="paragraph"/>
      </w:pPr>
      <w:r w:rsidRPr="00C77CE2">
        <w:tab/>
        <w:t>(c)</w:t>
      </w:r>
      <w:r w:rsidRPr="00C77CE2">
        <w:tab/>
        <w:t>the broad context of disability reform provided for in:</w:t>
      </w:r>
    </w:p>
    <w:p w:rsidR="00965CF7" w:rsidRPr="00C77CE2" w:rsidRDefault="00965CF7" w:rsidP="00965CF7">
      <w:pPr>
        <w:pStyle w:val="paragraphsub"/>
      </w:pPr>
      <w:r w:rsidRPr="00C77CE2">
        <w:tab/>
        <w:t>(i)</w:t>
      </w:r>
      <w:r w:rsidRPr="00C77CE2">
        <w:tab/>
        <w:t>the National Disability Strategy 2010</w:t>
      </w:r>
      <w:r w:rsidR="005E1546">
        <w:noBreakHyphen/>
      </w:r>
      <w:r w:rsidRPr="00C77CE2">
        <w:t>2020 as endorsed by COAG on 13</w:t>
      </w:r>
      <w:r w:rsidR="00A46B92" w:rsidRPr="00C77CE2">
        <w:t> </w:t>
      </w:r>
      <w:r w:rsidRPr="00C77CE2">
        <w:t>February 2011; and</w:t>
      </w:r>
    </w:p>
    <w:p w:rsidR="00965CF7" w:rsidRPr="00C77CE2" w:rsidRDefault="00965CF7" w:rsidP="00965CF7">
      <w:pPr>
        <w:pStyle w:val="paragraphsub"/>
      </w:pPr>
      <w:r w:rsidRPr="00C77CE2">
        <w:tab/>
        <w:t>(ii)</w:t>
      </w:r>
      <w:r w:rsidRPr="00C77CE2">
        <w:tab/>
        <w:t xml:space="preserve">the </w:t>
      </w:r>
      <w:r w:rsidRPr="00C77CE2">
        <w:rPr>
          <w:i/>
        </w:rPr>
        <w:t>Carer Recognition Act 2010</w:t>
      </w:r>
      <w:r w:rsidR="00497AE0" w:rsidRPr="00C77CE2">
        <w:t>; and</w:t>
      </w:r>
    </w:p>
    <w:p w:rsidR="00497AE0" w:rsidRPr="00C77CE2" w:rsidRDefault="00497AE0" w:rsidP="00497AE0">
      <w:pPr>
        <w:pStyle w:val="paragraph"/>
      </w:pPr>
      <w:r w:rsidRPr="00C77CE2">
        <w:tab/>
        <w:t>(d)</w:t>
      </w:r>
      <w:r w:rsidRPr="00C77CE2">
        <w:tab/>
        <w:t>the provision of services by other agencies, Departments or organisations and the need for interaction between the provision of mainstream services and the provision of supports under the National Disability Insurance Scheme.</w:t>
      </w:r>
    </w:p>
    <w:p w:rsidR="002127C6" w:rsidRPr="00C77CE2" w:rsidRDefault="002B191E" w:rsidP="0074401C">
      <w:pPr>
        <w:pStyle w:val="ActHead5"/>
      </w:pPr>
      <w:bookmarkStart w:id="8" w:name="_Toc102057999"/>
      <w:r w:rsidRPr="005E1546">
        <w:rPr>
          <w:rStyle w:val="CharSectno"/>
        </w:rPr>
        <w:t>4</w:t>
      </w:r>
      <w:r w:rsidR="002127C6" w:rsidRPr="00C77CE2">
        <w:t xml:space="preserve">  General principles</w:t>
      </w:r>
      <w:r w:rsidR="00A345F7" w:rsidRPr="00C77CE2">
        <w:t xml:space="preserve"> guiding actions under this Act</w:t>
      </w:r>
      <w:bookmarkEnd w:id="8"/>
    </w:p>
    <w:p w:rsidR="002127C6" w:rsidRPr="00C77CE2" w:rsidRDefault="002127C6" w:rsidP="0074401C">
      <w:pPr>
        <w:pStyle w:val="subsection"/>
      </w:pPr>
      <w:r w:rsidRPr="00C77CE2">
        <w:tab/>
        <w:t>(1)</w:t>
      </w:r>
      <w:r w:rsidRPr="00C77CE2">
        <w:tab/>
        <w:t>People with disability have the same right as other members of Australian society to realise their potential for physical, social, emotional and intellectual development.</w:t>
      </w:r>
    </w:p>
    <w:p w:rsidR="002127C6" w:rsidRPr="00C77CE2" w:rsidRDefault="002127C6" w:rsidP="0074401C">
      <w:pPr>
        <w:pStyle w:val="subsection"/>
      </w:pPr>
      <w:r w:rsidRPr="00C77CE2">
        <w:tab/>
        <w:t>(2)</w:t>
      </w:r>
      <w:r w:rsidRPr="00C77CE2">
        <w:tab/>
        <w:t>People with disability should be supported to participate in and contribute to social and economic life to the extent of their ability.</w:t>
      </w:r>
    </w:p>
    <w:p w:rsidR="002127C6" w:rsidRPr="00C77CE2" w:rsidRDefault="002127C6" w:rsidP="0074401C">
      <w:pPr>
        <w:pStyle w:val="subsection"/>
      </w:pPr>
      <w:r w:rsidRPr="00C77CE2">
        <w:tab/>
        <w:t>(3)</w:t>
      </w:r>
      <w:r w:rsidRPr="00C77CE2">
        <w:tab/>
        <w:t>People with disability and their families and carers should have certainty that people with disability will receive the care and support they need over their lifetime.</w:t>
      </w:r>
    </w:p>
    <w:p w:rsidR="002127C6" w:rsidRPr="00C77CE2" w:rsidRDefault="002127C6" w:rsidP="0074401C">
      <w:pPr>
        <w:pStyle w:val="subsection"/>
      </w:pPr>
      <w:r w:rsidRPr="00C77CE2">
        <w:tab/>
        <w:t>(4)</w:t>
      </w:r>
      <w:r w:rsidRPr="00C77CE2">
        <w:tab/>
        <w:t>People with disability</w:t>
      </w:r>
      <w:r w:rsidRPr="00C77CE2">
        <w:rPr>
          <w:rFonts w:cs="Arial"/>
        </w:rPr>
        <w:t xml:space="preserve"> </w:t>
      </w:r>
      <w:r w:rsidRPr="00C77CE2">
        <w:t xml:space="preserve">should be </w:t>
      </w:r>
      <w:r w:rsidR="00BC351C" w:rsidRPr="00C77CE2">
        <w:rPr>
          <w:rFonts w:cs="Arial"/>
        </w:rPr>
        <w:t>supported</w:t>
      </w:r>
      <w:r w:rsidRPr="00C77CE2">
        <w:rPr>
          <w:rFonts w:cs="Arial"/>
        </w:rPr>
        <w:t xml:space="preserve"> to </w:t>
      </w:r>
      <w:r w:rsidR="00680CF8" w:rsidRPr="00C77CE2">
        <w:t>exercise choice</w:t>
      </w:r>
      <w:r w:rsidR="004F447A" w:rsidRPr="00C77CE2">
        <w:t>, including in relation to taking reasonable risks,</w:t>
      </w:r>
      <w:r w:rsidRPr="00C77CE2">
        <w:t xml:space="preserve"> </w:t>
      </w:r>
      <w:r w:rsidR="001C428E" w:rsidRPr="00C77CE2">
        <w:t xml:space="preserve">in the </w:t>
      </w:r>
      <w:r w:rsidR="00281BE7" w:rsidRPr="00C77CE2">
        <w:t>pursui</w:t>
      </w:r>
      <w:r w:rsidR="001C428E" w:rsidRPr="00C77CE2">
        <w:t xml:space="preserve">t of their goals and </w:t>
      </w:r>
      <w:r w:rsidRPr="00C77CE2">
        <w:t>the planning and delivery of their supports.</w:t>
      </w:r>
    </w:p>
    <w:p w:rsidR="002127C6" w:rsidRPr="00C77CE2" w:rsidRDefault="002127C6" w:rsidP="0074401C">
      <w:pPr>
        <w:pStyle w:val="subsection"/>
        <w:rPr>
          <w:rFonts w:cs="Arial"/>
        </w:rPr>
      </w:pPr>
      <w:r w:rsidRPr="00C77CE2">
        <w:tab/>
        <w:t>(5)</w:t>
      </w:r>
      <w:r w:rsidRPr="00C77CE2">
        <w:tab/>
      </w:r>
      <w:r w:rsidRPr="00C77CE2">
        <w:rPr>
          <w:rFonts w:cs="Arial"/>
        </w:rPr>
        <w:t xml:space="preserve">People with disability </w:t>
      </w:r>
      <w:r w:rsidRPr="00C77CE2">
        <w:t xml:space="preserve">should be </w:t>
      </w:r>
      <w:r w:rsidR="00BC351C" w:rsidRPr="00C77CE2">
        <w:rPr>
          <w:rFonts w:cs="Arial"/>
        </w:rPr>
        <w:t>support</w:t>
      </w:r>
      <w:r w:rsidRPr="00C77CE2">
        <w:rPr>
          <w:rFonts w:cs="Arial"/>
        </w:rPr>
        <w:t xml:space="preserve">ed to </w:t>
      </w:r>
      <w:r w:rsidR="00281BE7" w:rsidRPr="00C77CE2">
        <w:rPr>
          <w:rFonts w:cs="Arial"/>
        </w:rPr>
        <w:t>receive</w:t>
      </w:r>
      <w:r w:rsidR="003F42D1" w:rsidRPr="00C77CE2">
        <w:rPr>
          <w:rFonts w:cs="Arial"/>
        </w:rPr>
        <w:t xml:space="preserve"> </w:t>
      </w:r>
      <w:r w:rsidRPr="00C77CE2">
        <w:rPr>
          <w:rFonts w:cs="Arial"/>
        </w:rPr>
        <w:t>reasonable and necessary supports, including early intervention</w:t>
      </w:r>
      <w:r w:rsidR="003F7BE0" w:rsidRPr="00C77CE2">
        <w:rPr>
          <w:rFonts w:cs="Arial"/>
        </w:rPr>
        <w:t xml:space="preserve"> supports</w:t>
      </w:r>
      <w:r w:rsidRPr="00C77CE2">
        <w:rPr>
          <w:rFonts w:cs="Arial"/>
        </w:rPr>
        <w:t>.</w:t>
      </w:r>
    </w:p>
    <w:p w:rsidR="002127C6" w:rsidRPr="00C77CE2" w:rsidRDefault="002127C6" w:rsidP="0074401C">
      <w:pPr>
        <w:pStyle w:val="subsection"/>
        <w:rPr>
          <w:rFonts w:cs="Arial"/>
        </w:rPr>
      </w:pPr>
      <w:r w:rsidRPr="00C77CE2">
        <w:tab/>
        <w:t>(6)</w:t>
      </w:r>
      <w:r w:rsidRPr="00C77CE2">
        <w:tab/>
      </w:r>
      <w:r w:rsidRPr="00C77CE2">
        <w:rPr>
          <w:rFonts w:cs="Arial"/>
        </w:rPr>
        <w:t xml:space="preserve">People with disability have the same right as other members of Australian society to respect for their worth and dignity and to </w:t>
      </w:r>
      <w:r w:rsidR="00A345F7" w:rsidRPr="00C77CE2">
        <w:rPr>
          <w:rFonts w:cs="Arial"/>
        </w:rPr>
        <w:t>live free from abuse, neglect and</w:t>
      </w:r>
      <w:r w:rsidRPr="00C77CE2">
        <w:rPr>
          <w:rFonts w:cs="Arial"/>
        </w:rPr>
        <w:t xml:space="preserve"> exploitation.</w:t>
      </w:r>
    </w:p>
    <w:p w:rsidR="002127C6" w:rsidRPr="00C77CE2" w:rsidRDefault="002127C6" w:rsidP="0074401C">
      <w:pPr>
        <w:pStyle w:val="subsection"/>
      </w:pPr>
      <w:r w:rsidRPr="00C77CE2">
        <w:tab/>
        <w:t>(7)</w:t>
      </w:r>
      <w:r w:rsidRPr="00C77CE2">
        <w:tab/>
      </w:r>
      <w:r w:rsidRPr="00C77CE2">
        <w:rPr>
          <w:rFonts w:cs="Arial"/>
        </w:rPr>
        <w:t>People with disability have the same right as other members of Australian society to pursue any grievance.</w:t>
      </w:r>
    </w:p>
    <w:p w:rsidR="002127C6" w:rsidRPr="00C77CE2" w:rsidRDefault="002127C6" w:rsidP="0074401C">
      <w:pPr>
        <w:pStyle w:val="subsection"/>
      </w:pPr>
      <w:r w:rsidRPr="00C77CE2">
        <w:tab/>
        <w:t>(8)</w:t>
      </w:r>
      <w:r w:rsidRPr="00C77CE2">
        <w:tab/>
        <w:t>P</w:t>
      </w:r>
      <w:r w:rsidR="003B0BB9" w:rsidRPr="00C77CE2">
        <w:rPr>
          <w:rFonts w:cs="Arial"/>
        </w:rPr>
        <w:t xml:space="preserve">eople with disability </w:t>
      </w:r>
      <w:r w:rsidR="00BC351C" w:rsidRPr="00C77CE2">
        <w:rPr>
          <w:rFonts w:cs="Arial"/>
        </w:rPr>
        <w:t>have the same right as other members of Australian society to</w:t>
      </w:r>
      <w:r w:rsidR="00E933FC" w:rsidRPr="00C77CE2">
        <w:rPr>
          <w:rFonts w:cs="Arial"/>
        </w:rPr>
        <w:t xml:space="preserve"> </w:t>
      </w:r>
      <w:r w:rsidR="00E933FC" w:rsidRPr="00C77CE2">
        <w:t>be able to determine their own best interests</w:t>
      </w:r>
      <w:r w:rsidR="00BC351C" w:rsidRPr="00C77CE2">
        <w:rPr>
          <w:rFonts w:cs="Arial"/>
        </w:rPr>
        <w:t>, including the right to</w:t>
      </w:r>
      <w:r w:rsidRPr="00C77CE2">
        <w:rPr>
          <w:rFonts w:cs="Arial"/>
        </w:rPr>
        <w:t xml:space="preserve"> exercise </w:t>
      </w:r>
      <w:r w:rsidR="004F447A" w:rsidRPr="00C77CE2">
        <w:t>choice and control, and to</w:t>
      </w:r>
      <w:r w:rsidRPr="00C77CE2">
        <w:rPr>
          <w:rFonts w:cs="Arial"/>
        </w:rPr>
        <w:t xml:space="preserve"> engage as equal partners in decisions that will a</w:t>
      </w:r>
      <w:r w:rsidR="00A345F7" w:rsidRPr="00C77CE2">
        <w:rPr>
          <w:rFonts w:cs="Arial"/>
        </w:rPr>
        <w:t>ffect their lives, to the full</w:t>
      </w:r>
      <w:r w:rsidRPr="00C77CE2">
        <w:rPr>
          <w:rFonts w:cs="Arial"/>
        </w:rPr>
        <w:t xml:space="preserve"> extent of their capacity.</w:t>
      </w:r>
    </w:p>
    <w:p w:rsidR="002127C6" w:rsidRPr="00C77CE2" w:rsidRDefault="002127C6" w:rsidP="0074401C">
      <w:pPr>
        <w:pStyle w:val="subsection"/>
      </w:pPr>
      <w:r w:rsidRPr="00C77CE2">
        <w:tab/>
        <w:t>(9)</w:t>
      </w:r>
      <w:r w:rsidRPr="00C77CE2">
        <w:tab/>
        <w:t>People with disability should be supported in all their dealings and communications with the Agency</w:t>
      </w:r>
      <w:r w:rsidR="00080CAE" w:rsidRPr="00C77CE2">
        <w:t xml:space="preserve"> and the Commission</w:t>
      </w:r>
      <w:r w:rsidRPr="00C77CE2">
        <w:t xml:space="preserve"> so that their capacity to exercise choice</w:t>
      </w:r>
      <w:r w:rsidR="00A345F7" w:rsidRPr="00C77CE2">
        <w:t xml:space="preserve"> and</w:t>
      </w:r>
      <w:r w:rsidRPr="00C77CE2">
        <w:t xml:space="preserve"> </w:t>
      </w:r>
      <w:r w:rsidR="00A345F7" w:rsidRPr="00C77CE2">
        <w:t xml:space="preserve">control </w:t>
      </w:r>
      <w:r w:rsidRPr="00C77CE2">
        <w:t>is maximised in a way that is appropriate to their circumstances</w:t>
      </w:r>
      <w:r w:rsidR="000C4DDD" w:rsidRPr="00C77CE2">
        <w:t xml:space="preserve"> and cultural needs</w:t>
      </w:r>
      <w:r w:rsidRPr="00C77CE2">
        <w:t>.</w:t>
      </w:r>
    </w:p>
    <w:p w:rsidR="002127C6" w:rsidRPr="00C77CE2" w:rsidRDefault="002127C6" w:rsidP="0074401C">
      <w:pPr>
        <w:pStyle w:val="subsection"/>
        <w:rPr>
          <w:rFonts w:cs="Arial"/>
        </w:rPr>
      </w:pPr>
      <w:r w:rsidRPr="00C77CE2">
        <w:tab/>
        <w:t>(10)</w:t>
      </w:r>
      <w:r w:rsidRPr="00C77CE2">
        <w:tab/>
      </w:r>
      <w:r w:rsidRPr="00C77CE2">
        <w:rPr>
          <w:rFonts w:cs="Arial"/>
        </w:rPr>
        <w:t>People with disability should have their privacy and dignity respected.</w:t>
      </w:r>
    </w:p>
    <w:p w:rsidR="002127C6" w:rsidRPr="00C77CE2" w:rsidRDefault="002127C6" w:rsidP="0074401C">
      <w:pPr>
        <w:pStyle w:val="subsection"/>
        <w:rPr>
          <w:rFonts w:cs="Arial"/>
        </w:rPr>
      </w:pPr>
      <w:r w:rsidRPr="00C77CE2">
        <w:tab/>
        <w:t>(11)</w:t>
      </w:r>
      <w:r w:rsidRPr="00C77CE2">
        <w:tab/>
      </w:r>
      <w:r w:rsidRPr="00C77CE2">
        <w:rPr>
          <w:rFonts w:cs="Arial"/>
        </w:rPr>
        <w:t>Reasonable and necessary supports for people with disability should:</w:t>
      </w:r>
    </w:p>
    <w:p w:rsidR="002127C6" w:rsidRPr="00C77CE2" w:rsidRDefault="002127C6" w:rsidP="0074401C">
      <w:pPr>
        <w:pStyle w:val="paragraph"/>
      </w:pPr>
      <w:r w:rsidRPr="00C77CE2">
        <w:tab/>
        <w:t>(a)</w:t>
      </w:r>
      <w:r w:rsidRPr="00C77CE2">
        <w:tab/>
      </w:r>
      <w:r w:rsidR="00176793" w:rsidRPr="00C77CE2">
        <w:t>support people with disability to pursue their goals and maximise their independence</w:t>
      </w:r>
      <w:r w:rsidRPr="00C77CE2">
        <w:t>; and</w:t>
      </w:r>
    </w:p>
    <w:p w:rsidR="004F447A" w:rsidRPr="00C77CE2" w:rsidRDefault="004F447A" w:rsidP="004F447A">
      <w:pPr>
        <w:pStyle w:val="paragraph"/>
      </w:pPr>
      <w:r w:rsidRPr="00C77CE2">
        <w:tab/>
        <w:t>(b)</w:t>
      </w:r>
      <w:r w:rsidRPr="00C77CE2">
        <w:tab/>
        <w:t>support people with disability to live independently and to be included in the community as fully participating citizens; and</w:t>
      </w:r>
    </w:p>
    <w:p w:rsidR="004F447A" w:rsidRPr="00C77CE2" w:rsidRDefault="004F447A" w:rsidP="004F447A">
      <w:pPr>
        <w:pStyle w:val="paragraph"/>
      </w:pPr>
      <w:r w:rsidRPr="00C77CE2">
        <w:tab/>
        <w:t>(c)</w:t>
      </w:r>
      <w:r w:rsidRPr="00C77CE2">
        <w:tab/>
        <w:t>develop and support the capacity of people with disability to undertake activities that enable them to participate in the community and in employment.</w:t>
      </w:r>
    </w:p>
    <w:p w:rsidR="002127C6" w:rsidRPr="00C77CE2" w:rsidRDefault="002127C6" w:rsidP="0074401C">
      <w:pPr>
        <w:pStyle w:val="subsection"/>
        <w:rPr>
          <w:rFonts w:cs="Arial"/>
        </w:rPr>
      </w:pPr>
      <w:r w:rsidRPr="00C77CE2">
        <w:tab/>
        <w:t>(12)</w:t>
      </w:r>
      <w:r w:rsidRPr="00C77CE2">
        <w:tab/>
      </w:r>
      <w:r w:rsidRPr="00C77CE2">
        <w:rPr>
          <w:rFonts w:cs="Arial"/>
        </w:rPr>
        <w:t>The</w:t>
      </w:r>
      <w:r w:rsidR="003F42D1" w:rsidRPr="00C77CE2">
        <w:rPr>
          <w:rFonts w:cs="Arial"/>
        </w:rPr>
        <w:t xml:space="preserve"> </w:t>
      </w:r>
      <w:r w:rsidRPr="00C77CE2">
        <w:rPr>
          <w:rFonts w:cs="Arial"/>
        </w:rPr>
        <w:t xml:space="preserve">role of families, carers and other significant persons in the lives of people with disability is to be acknowledged and </w:t>
      </w:r>
      <w:r w:rsidR="000C4DDD" w:rsidRPr="00C77CE2">
        <w:rPr>
          <w:rFonts w:cs="Arial"/>
        </w:rPr>
        <w:t>respect</w:t>
      </w:r>
      <w:r w:rsidRPr="00C77CE2">
        <w:rPr>
          <w:rFonts w:cs="Arial"/>
        </w:rPr>
        <w:t>ed.</w:t>
      </w:r>
    </w:p>
    <w:p w:rsidR="00851D65" w:rsidRPr="00C77CE2" w:rsidRDefault="00851D65" w:rsidP="00851D65">
      <w:pPr>
        <w:pStyle w:val="subsection"/>
      </w:pPr>
      <w:r w:rsidRPr="00C77CE2">
        <w:tab/>
        <w:t>(13)</w:t>
      </w:r>
      <w:r w:rsidRPr="00C77CE2">
        <w:tab/>
        <w:t>The role of advocacy in representing the interests of people with disability is to be acknowledged and respected, recognising that advocacy supports people with disability by:</w:t>
      </w:r>
    </w:p>
    <w:p w:rsidR="00851D65" w:rsidRPr="00C77CE2" w:rsidRDefault="00851D65" w:rsidP="00851D65">
      <w:pPr>
        <w:pStyle w:val="paragraph"/>
      </w:pPr>
      <w:r w:rsidRPr="00C77CE2">
        <w:tab/>
        <w:t>(a)</w:t>
      </w:r>
      <w:r w:rsidRPr="00C77CE2">
        <w:tab/>
        <w:t>promoting their independence and social and economic participation; and</w:t>
      </w:r>
    </w:p>
    <w:p w:rsidR="00851D65" w:rsidRPr="00C77CE2" w:rsidRDefault="00851D65" w:rsidP="00851D65">
      <w:pPr>
        <w:pStyle w:val="paragraph"/>
      </w:pPr>
      <w:r w:rsidRPr="00C77CE2">
        <w:tab/>
        <w:t>(b)</w:t>
      </w:r>
      <w:r w:rsidRPr="00C77CE2">
        <w:tab/>
        <w:t>promoting choice and control in the pursuit of their goals and the planning and delivery of their supports; and</w:t>
      </w:r>
    </w:p>
    <w:p w:rsidR="00851D65" w:rsidRPr="00C77CE2" w:rsidRDefault="00851D65" w:rsidP="00851D65">
      <w:pPr>
        <w:pStyle w:val="paragraph"/>
      </w:pPr>
      <w:r w:rsidRPr="00C77CE2">
        <w:tab/>
        <w:t>(c)</w:t>
      </w:r>
      <w:r w:rsidRPr="00C77CE2">
        <w:tab/>
        <w:t>maximising independent lifestyles of people with disability and their full inclusion in the community.</w:t>
      </w:r>
    </w:p>
    <w:p w:rsidR="002127C6" w:rsidRPr="00C77CE2" w:rsidRDefault="00851D65" w:rsidP="0074401C">
      <w:pPr>
        <w:pStyle w:val="subsection"/>
      </w:pPr>
      <w:r w:rsidRPr="00C77CE2">
        <w:tab/>
        <w:t>(</w:t>
      </w:r>
      <w:r w:rsidRPr="00C77CE2">
        <w:rPr>
          <w:color w:val="000000"/>
          <w:szCs w:val="22"/>
        </w:rPr>
        <w:t>14</w:t>
      </w:r>
      <w:r w:rsidR="002127C6" w:rsidRPr="00C77CE2">
        <w:t>)</w:t>
      </w:r>
      <w:r w:rsidR="002127C6" w:rsidRPr="00C77CE2">
        <w:tab/>
      </w:r>
      <w:r w:rsidR="000C4DDD" w:rsidRPr="00C77CE2">
        <w:t>People with dis</w:t>
      </w:r>
      <w:r w:rsidR="003F42D1" w:rsidRPr="00C77CE2">
        <w:t>ability should be supported to</w:t>
      </w:r>
      <w:r w:rsidR="000C4DDD" w:rsidRPr="00C77CE2">
        <w:t xml:space="preserve"> </w:t>
      </w:r>
      <w:r w:rsidR="00281BE7" w:rsidRPr="00C77CE2">
        <w:t>receive</w:t>
      </w:r>
      <w:r w:rsidR="002127C6" w:rsidRPr="00C77CE2">
        <w:t xml:space="preserve"> supports outside the </w:t>
      </w:r>
      <w:r w:rsidR="00F11D1E" w:rsidRPr="00C77CE2">
        <w:rPr>
          <w:rFonts w:cs="Arial"/>
        </w:rPr>
        <w:t>National Disability Insurance Scheme</w:t>
      </w:r>
      <w:r w:rsidR="002127C6" w:rsidRPr="00C77CE2">
        <w:rPr>
          <w:rFonts w:cs="Arial"/>
        </w:rPr>
        <w:t>,</w:t>
      </w:r>
      <w:r w:rsidR="002127C6" w:rsidRPr="00C77CE2">
        <w:t xml:space="preserve"> and </w:t>
      </w:r>
      <w:r w:rsidR="000C4DDD" w:rsidRPr="00C77CE2">
        <w:t xml:space="preserve">be assisted to coordinate these </w:t>
      </w:r>
      <w:r w:rsidR="002127C6" w:rsidRPr="00C77CE2">
        <w:t xml:space="preserve">supports with the supports provided under the </w:t>
      </w:r>
      <w:r w:rsidR="00F11D1E" w:rsidRPr="00C77CE2">
        <w:rPr>
          <w:rFonts w:cs="Arial"/>
        </w:rPr>
        <w:t>Natio</w:t>
      </w:r>
      <w:r w:rsidR="0013086D" w:rsidRPr="00C77CE2">
        <w:rPr>
          <w:rFonts w:cs="Arial"/>
        </w:rPr>
        <w:t>nal Disability Insurance Scheme</w:t>
      </w:r>
      <w:r w:rsidR="002127C6" w:rsidRPr="00C77CE2">
        <w:t>.</w:t>
      </w:r>
    </w:p>
    <w:p w:rsidR="002127C6" w:rsidRPr="00C77CE2" w:rsidRDefault="002127C6" w:rsidP="0074401C">
      <w:pPr>
        <w:pStyle w:val="subsection"/>
        <w:rPr>
          <w:rFonts w:cs="Arial"/>
        </w:rPr>
      </w:pPr>
      <w:r w:rsidRPr="00C77CE2">
        <w:tab/>
      </w:r>
      <w:r w:rsidR="00851D65" w:rsidRPr="00C77CE2">
        <w:rPr>
          <w:color w:val="000000"/>
          <w:szCs w:val="22"/>
        </w:rPr>
        <w:t>(15)</w:t>
      </w:r>
      <w:r w:rsidRPr="00C77CE2">
        <w:tab/>
        <w:t>I</w:t>
      </w:r>
      <w:r w:rsidRPr="00C77CE2">
        <w:rPr>
          <w:rFonts w:cs="Arial"/>
        </w:rPr>
        <w:t>nnovation, quality, continuous improvement</w:t>
      </w:r>
      <w:r w:rsidR="003B0BB9" w:rsidRPr="00C77CE2">
        <w:rPr>
          <w:rFonts w:cs="Arial"/>
        </w:rPr>
        <w:t>, contemporary best practice</w:t>
      </w:r>
      <w:r w:rsidRPr="00C77CE2">
        <w:rPr>
          <w:rFonts w:cs="Arial"/>
        </w:rPr>
        <w:t xml:space="preserve"> and effectiveness in the provision of supports to people with disability are to be promoted.</w:t>
      </w:r>
    </w:p>
    <w:p w:rsidR="00147073" w:rsidRPr="00C77CE2" w:rsidRDefault="00147073" w:rsidP="00147073">
      <w:pPr>
        <w:pStyle w:val="subsection"/>
      </w:pPr>
      <w:r w:rsidRPr="00C77CE2">
        <w:tab/>
      </w:r>
      <w:r w:rsidR="00851D65" w:rsidRPr="00C77CE2">
        <w:rPr>
          <w:color w:val="000000"/>
          <w:szCs w:val="22"/>
        </w:rPr>
        <w:t>(16)</w:t>
      </w:r>
      <w:r w:rsidRPr="00C77CE2">
        <w:tab/>
        <w:t>Positive personal and social development of people with disability, including children and young people, is to be promoted.</w:t>
      </w:r>
    </w:p>
    <w:p w:rsidR="007A0467" w:rsidRPr="00C77CE2" w:rsidRDefault="007A0467" w:rsidP="007A0467">
      <w:pPr>
        <w:pStyle w:val="subsection"/>
      </w:pPr>
      <w:r w:rsidRPr="00C77CE2">
        <w:tab/>
        <w:t>(17)</w:t>
      </w:r>
      <w:r w:rsidRPr="00C77CE2">
        <w:tab/>
        <w:t>It is the intention of the Parliament that the Ministerial Council, the Minister, the Board, the CEO, the Commissioner and any other person or body is to perform functions and exercise powers under this Act in accordance with these principles, having regard to the need to ensure the financial sustainability of the National Disability Insurance Scheme.</w:t>
      </w:r>
    </w:p>
    <w:p w:rsidR="00B279A3" w:rsidRPr="00C77CE2" w:rsidRDefault="002B191E" w:rsidP="0074401C">
      <w:pPr>
        <w:pStyle w:val="ActHead5"/>
      </w:pPr>
      <w:bookmarkStart w:id="9" w:name="_Toc102058000"/>
      <w:r w:rsidRPr="005E1546">
        <w:rPr>
          <w:rStyle w:val="CharSectno"/>
        </w:rPr>
        <w:t>5</w:t>
      </w:r>
      <w:r w:rsidR="00B279A3" w:rsidRPr="00C77CE2">
        <w:t xml:space="preserve">  General principles guiding actions of people who may do </w:t>
      </w:r>
      <w:r w:rsidR="00AF33BD" w:rsidRPr="00C77CE2">
        <w:t xml:space="preserve">acts or </w:t>
      </w:r>
      <w:r w:rsidR="00B279A3" w:rsidRPr="00C77CE2">
        <w:t xml:space="preserve">things on behalf </w:t>
      </w:r>
      <w:r w:rsidR="004D7DA3" w:rsidRPr="00C77CE2">
        <w:t xml:space="preserve">of </w:t>
      </w:r>
      <w:r w:rsidR="00B279A3" w:rsidRPr="00C77CE2">
        <w:t>others</w:t>
      </w:r>
      <w:bookmarkEnd w:id="9"/>
    </w:p>
    <w:p w:rsidR="00B279A3" w:rsidRPr="00C77CE2" w:rsidRDefault="00B279A3" w:rsidP="0074401C">
      <w:pPr>
        <w:pStyle w:val="subsection"/>
      </w:pPr>
      <w:r w:rsidRPr="00C77CE2">
        <w:tab/>
      </w:r>
      <w:r w:rsidRPr="00C77CE2">
        <w:tab/>
        <w:t>It is the intention of the Parliament that</w:t>
      </w:r>
      <w:r w:rsidR="00AF33BD" w:rsidRPr="00C77CE2">
        <w:t>,</w:t>
      </w:r>
      <w:r w:rsidRPr="00C77CE2">
        <w:t xml:space="preserve"> if this Act requires or permits an act or thing to be done by or in relation to a </w:t>
      </w:r>
      <w:r w:rsidR="003D528C" w:rsidRPr="00C77CE2">
        <w:t>person with disability by</w:t>
      </w:r>
      <w:r w:rsidRPr="00C77CE2">
        <w:t xml:space="preserve"> another person, the act or thing is to be done, so far as prac</w:t>
      </w:r>
      <w:r w:rsidR="00A01A9D" w:rsidRPr="00C77CE2">
        <w:t xml:space="preserve">ticable, in accordance with </w:t>
      </w:r>
      <w:r w:rsidR="00AF33BD" w:rsidRPr="00C77CE2">
        <w:t xml:space="preserve">both the </w:t>
      </w:r>
      <w:r w:rsidR="0076683F" w:rsidRPr="00C77CE2">
        <w:t xml:space="preserve">general </w:t>
      </w:r>
      <w:r w:rsidRPr="00C77CE2">
        <w:t>principles set out in section</w:t>
      </w:r>
      <w:r w:rsidR="00A46B92" w:rsidRPr="00C77CE2">
        <w:t> </w:t>
      </w:r>
      <w:r w:rsidR="002B191E" w:rsidRPr="00C77CE2">
        <w:t>4</w:t>
      </w:r>
      <w:r w:rsidRPr="00C77CE2">
        <w:t xml:space="preserve"> and the following principles:</w:t>
      </w:r>
    </w:p>
    <w:p w:rsidR="00B279A3" w:rsidRPr="00C77CE2" w:rsidRDefault="0076683F" w:rsidP="0074401C">
      <w:pPr>
        <w:pStyle w:val="paragraph"/>
      </w:pPr>
      <w:r w:rsidRPr="00C77CE2">
        <w:tab/>
        <w:t>(a</w:t>
      </w:r>
      <w:r w:rsidR="00B279A3" w:rsidRPr="00C77CE2">
        <w:t>)</w:t>
      </w:r>
      <w:r w:rsidR="00B279A3" w:rsidRPr="00C77CE2">
        <w:tab/>
      </w:r>
      <w:r w:rsidR="00407213" w:rsidRPr="00C77CE2">
        <w:t xml:space="preserve">people with disability </w:t>
      </w:r>
      <w:r w:rsidR="00B279A3" w:rsidRPr="00C77CE2">
        <w:t xml:space="preserve">should be involved in decision making </w:t>
      </w:r>
      <w:r w:rsidRPr="00C77CE2">
        <w:t>processes that affect</w:t>
      </w:r>
      <w:r w:rsidR="00407213" w:rsidRPr="00C77CE2">
        <w:t xml:space="preserve"> them</w:t>
      </w:r>
      <w:r w:rsidR="00B279A3" w:rsidRPr="00C77CE2">
        <w:t xml:space="preserve">, and where possible make decisions for </w:t>
      </w:r>
      <w:r w:rsidR="00407213" w:rsidRPr="00C77CE2">
        <w:t>themselves</w:t>
      </w:r>
      <w:r w:rsidR="00B279A3" w:rsidRPr="00C77CE2">
        <w:t>;</w:t>
      </w:r>
    </w:p>
    <w:p w:rsidR="00B279A3" w:rsidRPr="00C77CE2" w:rsidRDefault="0076683F" w:rsidP="0074401C">
      <w:pPr>
        <w:pStyle w:val="paragraph"/>
      </w:pPr>
      <w:r w:rsidRPr="00C77CE2">
        <w:tab/>
        <w:t>(b</w:t>
      </w:r>
      <w:r w:rsidR="00B279A3" w:rsidRPr="00C77CE2">
        <w:t>)</w:t>
      </w:r>
      <w:r w:rsidR="00B279A3" w:rsidRPr="00C77CE2">
        <w:tab/>
      </w:r>
      <w:r w:rsidR="00024F00" w:rsidRPr="00C77CE2">
        <w:t>p</w:t>
      </w:r>
      <w:r w:rsidR="00407213" w:rsidRPr="00C77CE2">
        <w:t xml:space="preserve">eople with disability </w:t>
      </w:r>
      <w:r w:rsidR="00B279A3" w:rsidRPr="00C77CE2">
        <w:t>should be encouraged to engage in the life of the community;</w:t>
      </w:r>
    </w:p>
    <w:p w:rsidR="00B279A3" w:rsidRPr="00C77CE2" w:rsidRDefault="0076683F" w:rsidP="0074401C">
      <w:pPr>
        <w:pStyle w:val="paragraph"/>
      </w:pPr>
      <w:r w:rsidRPr="00C77CE2">
        <w:tab/>
        <w:t>(c</w:t>
      </w:r>
      <w:r w:rsidR="00B279A3" w:rsidRPr="00C77CE2">
        <w:t>)</w:t>
      </w:r>
      <w:r w:rsidR="00B279A3" w:rsidRPr="00C77CE2">
        <w:tab/>
        <w:t xml:space="preserve">the judgements and decisions that </w:t>
      </w:r>
      <w:r w:rsidR="0069392B" w:rsidRPr="00C77CE2">
        <w:t>people with disability would have made</w:t>
      </w:r>
      <w:r w:rsidR="00B279A3" w:rsidRPr="00C77CE2">
        <w:t xml:space="preserve"> </w:t>
      </w:r>
      <w:r w:rsidR="007D5264" w:rsidRPr="00C77CE2">
        <w:t xml:space="preserve">for themselves </w:t>
      </w:r>
      <w:r w:rsidRPr="00C77CE2">
        <w:t>should</w:t>
      </w:r>
      <w:r w:rsidR="00B279A3" w:rsidRPr="00C77CE2">
        <w:t xml:space="preserve"> be taken into ac</w:t>
      </w:r>
      <w:r w:rsidRPr="00C77CE2">
        <w:t>count</w:t>
      </w:r>
      <w:r w:rsidR="00B279A3" w:rsidRPr="00C77CE2">
        <w:t>;</w:t>
      </w:r>
    </w:p>
    <w:p w:rsidR="00B279A3" w:rsidRPr="00C77CE2" w:rsidRDefault="006B7CDF" w:rsidP="0074401C">
      <w:pPr>
        <w:pStyle w:val="paragraph"/>
      </w:pPr>
      <w:r w:rsidRPr="00C77CE2">
        <w:tab/>
      </w:r>
      <w:r w:rsidR="0076683F" w:rsidRPr="00C77CE2">
        <w:t>(d</w:t>
      </w:r>
      <w:r w:rsidRPr="00C77CE2">
        <w:t>)</w:t>
      </w:r>
      <w:r w:rsidRPr="00C77CE2">
        <w:tab/>
        <w:t>the</w:t>
      </w:r>
      <w:r w:rsidR="00B279A3" w:rsidRPr="00C77CE2">
        <w:t xml:space="preserve"> cultural and linguistic circumstances</w:t>
      </w:r>
      <w:r w:rsidR="00851D65" w:rsidRPr="00C77CE2">
        <w:t xml:space="preserve">, and the gender, </w:t>
      </w:r>
      <w:r w:rsidR="0076683F" w:rsidRPr="00C77CE2">
        <w:t xml:space="preserve">of </w:t>
      </w:r>
      <w:r w:rsidR="0069392B" w:rsidRPr="00C77CE2">
        <w:t>people with disability should be</w:t>
      </w:r>
      <w:r w:rsidR="00024F00" w:rsidRPr="00C77CE2">
        <w:t xml:space="preserve"> taken into account</w:t>
      </w:r>
      <w:r w:rsidR="00B279A3" w:rsidRPr="00C77CE2">
        <w:t>;</w:t>
      </w:r>
    </w:p>
    <w:p w:rsidR="00B279A3" w:rsidRPr="00C77CE2" w:rsidRDefault="0076683F" w:rsidP="0074401C">
      <w:pPr>
        <w:pStyle w:val="paragraph"/>
      </w:pPr>
      <w:r w:rsidRPr="00C77CE2">
        <w:tab/>
        <w:t>(e)</w:t>
      </w:r>
      <w:r w:rsidRPr="00C77CE2">
        <w:tab/>
      </w:r>
      <w:r w:rsidR="00B279A3" w:rsidRPr="00C77CE2">
        <w:t>the supportive relationships, friendsh</w:t>
      </w:r>
      <w:r w:rsidRPr="00C77CE2">
        <w:t>ips and connections with others</w:t>
      </w:r>
      <w:r w:rsidR="00024F00" w:rsidRPr="00C77CE2">
        <w:t xml:space="preserve"> of </w:t>
      </w:r>
      <w:r w:rsidR="0069392B" w:rsidRPr="00C77CE2">
        <w:t>people with disability</w:t>
      </w:r>
      <w:r w:rsidR="00024F00" w:rsidRPr="00C77CE2">
        <w:t xml:space="preserve"> </w:t>
      </w:r>
      <w:r w:rsidR="00147073" w:rsidRPr="00C77CE2">
        <w:t>should be recognised;</w:t>
      </w:r>
    </w:p>
    <w:p w:rsidR="00147073" w:rsidRPr="00C77CE2" w:rsidRDefault="00147073" w:rsidP="00147073">
      <w:pPr>
        <w:pStyle w:val="paragraph"/>
      </w:pPr>
      <w:r w:rsidRPr="00C77CE2">
        <w:tab/>
        <w:t>(f)</w:t>
      </w:r>
      <w:r w:rsidRPr="00C77CE2">
        <w:tab/>
        <w:t>if the person with disability is a child—the best interests of the child are paramount, and full consideration should be given to the need to:</w:t>
      </w:r>
    </w:p>
    <w:p w:rsidR="00147073" w:rsidRPr="00C77CE2" w:rsidRDefault="00147073" w:rsidP="00147073">
      <w:pPr>
        <w:pStyle w:val="paragraphsub"/>
      </w:pPr>
      <w:r w:rsidRPr="00C77CE2">
        <w:tab/>
        <w:t>(i)</w:t>
      </w:r>
      <w:r w:rsidRPr="00C77CE2">
        <w:tab/>
        <w:t>protect the child from harm; and</w:t>
      </w:r>
    </w:p>
    <w:p w:rsidR="00147073" w:rsidRPr="00C77CE2" w:rsidRDefault="00147073" w:rsidP="00147073">
      <w:pPr>
        <w:pStyle w:val="paragraphsub"/>
      </w:pPr>
      <w:r w:rsidRPr="00C77CE2">
        <w:tab/>
        <w:t>(ii)</w:t>
      </w:r>
      <w:r w:rsidRPr="00C77CE2">
        <w:tab/>
        <w:t>promote the child’s development; and</w:t>
      </w:r>
    </w:p>
    <w:p w:rsidR="00147073" w:rsidRPr="00C77CE2" w:rsidRDefault="00147073" w:rsidP="00147073">
      <w:pPr>
        <w:pStyle w:val="paragraphsub"/>
      </w:pPr>
      <w:r w:rsidRPr="00C77CE2">
        <w:tab/>
        <w:t>(iii)</w:t>
      </w:r>
      <w:r w:rsidRPr="00C77CE2">
        <w:tab/>
        <w:t>strengthen, preserve and promote positive relationships between the child and the child’s parents, family members and other people who are significant in the life of the child.</w:t>
      </w:r>
    </w:p>
    <w:p w:rsidR="003925BA" w:rsidRPr="00C77CE2" w:rsidRDefault="002B191E" w:rsidP="0074401C">
      <w:pPr>
        <w:pStyle w:val="ActHead5"/>
      </w:pPr>
      <w:bookmarkStart w:id="10" w:name="_Toc102058001"/>
      <w:r w:rsidRPr="005E1546">
        <w:rPr>
          <w:rStyle w:val="CharSectno"/>
        </w:rPr>
        <w:t>6</w:t>
      </w:r>
      <w:r w:rsidR="003925BA" w:rsidRPr="00C77CE2">
        <w:t xml:space="preserve">  Agency may provide support and assistance</w:t>
      </w:r>
      <w:bookmarkEnd w:id="10"/>
    </w:p>
    <w:p w:rsidR="003925BA" w:rsidRPr="00C77CE2" w:rsidRDefault="00B010B6" w:rsidP="0074401C">
      <w:pPr>
        <w:pStyle w:val="subsection"/>
      </w:pPr>
      <w:r w:rsidRPr="00C77CE2">
        <w:tab/>
      </w:r>
      <w:r w:rsidRPr="00C77CE2">
        <w:tab/>
        <w:t xml:space="preserve">To support people with disability to exercise choice and control in the pursuit of their goals, the </w:t>
      </w:r>
      <w:r w:rsidR="003925BA" w:rsidRPr="00C77CE2">
        <w:t>Agency may provide support and assistance (including financial assistance) to prospective participants and participants in relation to doing things or meeting obligations under, or for the purposes of, this Act.</w:t>
      </w:r>
    </w:p>
    <w:p w:rsidR="003925BA" w:rsidRPr="00C77CE2" w:rsidRDefault="003925BA" w:rsidP="0074401C">
      <w:pPr>
        <w:pStyle w:val="notetext"/>
      </w:pPr>
      <w:r w:rsidRPr="00C77CE2">
        <w:t>Note:</w:t>
      </w:r>
      <w:r w:rsidRPr="00C77CE2">
        <w:tab/>
        <w:t>For example, the Agency might assist a participant to prepare the participant’s statement of goals and aspirations by assisting the participant to clarify his or her goals, objectives and aspirations.</w:t>
      </w:r>
    </w:p>
    <w:p w:rsidR="003925BA" w:rsidRPr="00C77CE2" w:rsidRDefault="002B191E" w:rsidP="0074401C">
      <w:pPr>
        <w:pStyle w:val="ActHead5"/>
      </w:pPr>
      <w:bookmarkStart w:id="11" w:name="_Toc102058002"/>
      <w:r w:rsidRPr="005E1546">
        <w:rPr>
          <w:rStyle w:val="CharSectno"/>
        </w:rPr>
        <w:t>7</w:t>
      </w:r>
      <w:r w:rsidR="003925BA" w:rsidRPr="00C77CE2">
        <w:t xml:space="preserve">  Provision of notice, approved for</w:t>
      </w:r>
      <w:r w:rsidR="002D3912" w:rsidRPr="00C77CE2">
        <w:t>m or information under this Act</w:t>
      </w:r>
      <w:r w:rsidR="003925BA" w:rsidRPr="00C77CE2">
        <w:t xml:space="preserve"> etc.</w:t>
      </w:r>
      <w:bookmarkEnd w:id="11"/>
    </w:p>
    <w:p w:rsidR="003925BA" w:rsidRPr="00C77CE2" w:rsidRDefault="003925BA" w:rsidP="0074401C">
      <w:pPr>
        <w:pStyle w:val="subsection"/>
      </w:pPr>
      <w:r w:rsidRPr="00C77CE2">
        <w:tab/>
        <w:t>(1)</w:t>
      </w:r>
      <w:r w:rsidRPr="00C77CE2">
        <w:tab/>
        <w:t>The contents of any notice, approved form or information given under this Act, the regulations or the National Disability Insurance Scheme rules to a person with disability must be explained by the giver of the notice, approved form or information to the maximum extent possible to the person in the language, mode of communication and terms which that person is most likely to understand.</w:t>
      </w:r>
    </w:p>
    <w:p w:rsidR="006B1717" w:rsidRPr="00C77CE2" w:rsidRDefault="003925BA" w:rsidP="0074401C">
      <w:pPr>
        <w:pStyle w:val="subsection"/>
      </w:pPr>
      <w:r w:rsidRPr="00C77CE2">
        <w:tab/>
        <w:t>(2)</w:t>
      </w:r>
      <w:r w:rsidRPr="00C77CE2">
        <w:tab/>
        <w:t xml:space="preserve">An explanation given under </w:t>
      </w:r>
      <w:r w:rsidR="00A46B92" w:rsidRPr="00C77CE2">
        <w:t>subsection (</w:t>
      </w:r>
      <w:r w:rsidRPr="00C77CE2">
        <w:t>1) must be given both orally and in writing if reasonably practicable.</w:t>
      </w:r>
    </w:p>
    <w:p w:rsidR="00CE7C18" w:rsidRPr="00C77CE2" w:rsidRDefault="00CE7C18" w:rsidP="0024305C">
      <w:pPr>
        <w:pStyle w:val="ActHead2"/>
        <w:pageBreakBefore/>
      </w:pPr>
      <w:bookmarkStart w:id="12" w:name="_Toc102058003"/>
      <w:r w:rsidRPr="005E1546">
        <w:rPr>
          <w:rStyle w:val="CharPartNo"/>
        </w:rPr>
        <w:t>Part</w:t>
      </w:r>
      <w:r w:rsidR="00A46B92" w:rsidRPr="005E1546">
        <w:rPr>
          <w:rStyle w:val="CharPartNo"/>
        </w:rPr>
        <w:t> </w:t>
      </w:r>
      <w:r w:rsidR="00251E0A" w:rsidRPr="005E1546">
        <w:rPr>
          <w:rStyle w:val="CharPartNo"/>
        </w:rPr>
        <w:t>3</w:t>
      </w:r>
      <w:r w:rsidRPr="00C77CE2">
        <w:t>—</w:t>
      </w:r>
      <w:r w:rsidRPr="005E1546">
        <w:rPr>
          <w:rStyle w:val="CharPartText"/>
        </w:rPr>
        <w:t>Simplified outline</w:t>
      </w:r>
      <w:bookmarkEnd w:id="12"/>
    </w:p>
    <w:p w:rsidR="0085730E" w:rsidRPr="00C77CE2" w:rsidRDefault="0085730E" w:rsidP="0074401C">
      <w:pPr>
        <w:pStyle w:val="Header"/>
      </w:pPr>
      <w:r w:rsidRPr="005E1546">
        <w:rPr>
          <w:rStyle w:val="CharDivNo"/>
        </w:rPr>
        <w:t xml:space="preserve"> </w:t>
      </w:r>
      <w:r w:rsidRPr="005E1546">
        <w:rPr>
          <w:rStyle w:val="CharDivText"/>
        </w:rPr>
        <w:t xml:space="preserve"> </w:t>
      </w:r>
    </w:p>
    <w:p w:rsidR="002D2183" w:rsidRPr="00C77CE2" w:rsidRDefault="002B191E" w:rsidP="0074401C">
      <w:pPr>
        <w:pStyle w:val="ActHead5"/>
      </w:pPr>
      <w:bookmarkStart w:id="13" w:name="_Toc102058004"/>
      <w:r w:rsidRPr="005E1546">
        <w:rPr>
          <w:rStyle w:val="CharSectno"/>
        </w:rPr>
        <w:t>8</w:t>
      </w:r>
      <w:r w:rsidR="002D2183" w:rsidRPr="00C77CE2">
        <w:t xml:space="preserve">  Simplified outline</w:t>
      </w:r>
      <w:bookmarkEnd w:id="13"/>
    </w:p>
    <w:p w:rsidR="002D2183" w:rsidRPr="00C77CE2" w:rsidRDefault="002D2183" w:rsidP="0074401C">
      <w:pPr>
        <w:pStyle w:val="subsection"/>
      </w:pPr>
      <w:r w:rsidRPr="00C77CE2">
        <w:tab/>
      </w:r>
      <w:r w:rsidRPr="00C77CE2">
        <w:tab/>
        <w:t>The following is a simplified outline of this Act:</w:t>
      </w:r>
    </w:p>
    <w:p w:rsidR="002D2183" w:rsidRPr="00C77CE2" w:rsidRDefault="002D2183" w:rsidP="00DA7804">
      <w:pPr>
        <w:pStyle w:val="SOText"/>
      </w:pPr>
      <w:r w:rsidRPr="00C77CE2">
        <w:t>This Act provides for the National Disability Insurance Scheme.</w:t>
      </w:r>
    </w:p>
    <w:p w:rsidR="002D2183" w:rsidRPr="00C77CE2" w:rsidRDefault="002D2183" w:rsidP="00DA7804">
      <w:pPr>
        <w:pStyle w:val="SOText"/>
      </w:pPr>
      <w:r w:rsidRPr="00C77CE2">
        <w:t>The National Disability Insurance Scheme comprises:</w:t>
      </w:r>
    </w:p>
    <w:p w:rsidR="002D2183" w:rsidRPr="00C77CE2" w:rsidRDefault="002D2183" w:rsidP="00DA7804">
      <w:pPr>
        <w:pStyle w:val="SOPara"/>
      </w:pPr>
      <w:r w:rsidRPr="00C77CE2">
        <w:tab/>
        <w:t>(a)</w:t>
      </w:r>
      <w:r w:rsidRPr="00C77CE2">
        <w:tab/>
        <w:t>the provision of services or activities that are in the nature of coordination, strategic or referral services or activities (Chapters</w:t>
      </w:r>
      <w:r w:rsidR="00A46B92" w:rsidRPr="00C77CE2">
        <w:t> </w:t>
      </w:r>
      <w:r w:rsidR="00D5578C" w:rsidRPr="00C77CE2">
        <w:t>2 and 3</w:t>
      </w:r>
      <w:r w:rsidRPr="00C77CE2">
        <w:t>);</w:t>
      </w:r>
      <w:r w:rsidR="00530F4C" w:rsidRPr="00C77CE2">
        <w:t xml:space="preserve"> and</w:t>
      </w:r>
    </w:p>
    <w:p w:rsidR="002D2183" w:rsidRPr="00C77CE2" w:rsidRDefault="002D2183" w:rsidP="00DA7804">
      <w:pPr>
        <w:pStyle w:val="SOPara"/>
      </w:pPr>
      <w:r w:rsidRPr="00C77CE2">
        <w:tab/>
        <w:t>(b)</w:t>
      </w:r>
      <w:r w:rsidRPr="00C77CE2">
        <w:tab/>
        <w:t xml:space="preserve">funding for persons or entities </w:t>
      </w:r>
      <w:r w:rsidR="00F07AF5" w:rsidRPr="00C77CE2">
        <w:t>to enable</w:t>
      </w:r>
      <w:r w:rsidRPr="00C77CE2">
        <w:t xml:space="preserve"> th</w:t>
      </w:r>
      <w:r w:rsidR="003D528C" w:rsidRPr="00C77CE2">
        <w:t xml:space="preserve">em </w:t>
      </w:r>
      <w:r w:rsidRPr="00C77CE2">
        <w:t>to assist people with disability to participate in economic and social life (</w:t>
      </w:r>
      <w:r w:rsidR="005E1546">
        <w:t>Chapter 2</w:t>
      </w:r>
      <w:r w:rsidRPr="00C77CE2">
        <w:t>);</w:t>
      </w:r>
      <w:r w:rsidR="00530F4C" w:rsidRPr="00C77CE2">
        <w:t xml:space="preserve"> and</w:t>
      </w:r>
    </w:p>
    <w:p w:rsidR="002D2183" w:rsidRPr="00C77CE2" w:rsidRDefault="002D2183" w:rsidP="00DA7804">
      <w:pPr>
        <w:pStyle w:val="SOPara"/>
      </w:pPr>
      <w:r w:rsidRPr="00C77CE2">
        <w:tab/>
        <w:t>(c)</w:t>
      </w:r>
      <w:r w:rsidRPr="00C77CE2">
        <w:tab/>
        <w:t xml:space="preserve">individual plans under which reasonable and necessary supports will be funded for certain people, </w:t>
      </w:r>
      <w:r w:rsidR="00F07AF5" w:rsidRPr="00C77CE2">
        <w:t xml:space="preserve">called </w:t>
      </w:r>
      <w:r w:rsidRPr="00C77CE2">
        <w:t>participants (Chapter</w:t>
      </w:r>
      <w:r w:rsidR="00A46B92" w:rsidRPr="00C77CE2">
        <w:t> </w:t>
      </w:r>
      <w:r w:rsidR="00D5578C" w:rsidRPr="00C77CE2">
        <w:t>3</w:t>
      </w:r>
      <w:r w:rsidR="00024F00" w:rsidRPr="00C77CE2">
        <w:t>).</w:t>
      </w:r>
    </w:p>
    <w:p w:rsidR="002D2183" w:rsidRPr="00C77CE2" w:rsidRDefault="002D2183" w:rsidP="00DA7804">
      <w:pPr>
        <w:pStyle w:val="SOText"/>
      </w:pPr>
      <w:r w:rsidRPr="00C77CE2">
        <w:t>This Act includes administrative provisions supporting the operation of the National Disability Insurance Scheme (Chapters</w:t>
      </w:r>
      <w:r w:rsidR="00A46B92" w:rsidRPr="00C77CE2">
        <w:t> </w:t>
      </w:r>
      <w:r w:rsidR="00D5578C" w:rsidRPr="00C77CE2">
        <w:t>4 and 5</w:t>
      </w:r>
      <w:r w:rsidR="00530F4C" w:rsidRPr="00C77CE2">
        <w:t>), such as</w:t>
      </w:r>
      <w:r w:rsidRPr="00C77CE2">
        <w:t>:</w:t>
      </w:r>
    </w:p>
    <w:p w:rsidR="002D2183" w:rsidRPr="00C77CE2" w:rsidRDefault="002D2183" w:rsidP="00DA7804">
      <w:pPr>
        <w:pStyle w:val="SOPara"/>
      </w:pPr>
      <w:r w:rsidRPr="00C77CE2">
        <w:tab/>
        <w:t>(a)</w:t>
      </w:r>
      <w:r w:rsidRPr="00C77CE2">
        <w:tab/>
      </w:r>
      <w:r w:rsidR="00530F4C" w:rsidRPr="00C77CE2">
        <w:t xml:space="preserve">provisions </w:t>
      </w:r>
      <w:r w:rsidRPr="00C77CE2">
        <w:t xml:space="preserve">to ensure the </w:t>
      </w:r>
      <w:r w:rsidR="003D528C" w:rsidRPr="00C77CE2">
        <w:t>National Disability Insurance Scheme</w:t>
      </w:r>
      <w:r w:rsidRPr="00C77CE2">
        <w:t>’s integrity, including limited powers to obtain information</w:t>
      </w:r>
      <w:r w:rsidR="007D5264" w:rsidRPr="00C77CE2">
        <w:t>,</w:t>
      </w:r>
      <w:r w:rsidRPr="00C77CE2">
        <w:t xml:space="preserve"> and </w:t>
      </w:r>
      <w:r w:rsidR="007D5264" w:rsidRPr="00C77CE2">
        <w:t xml:space="preserve">requirements relating to </w:t>
      </w:r>
      <w:r w:rsidRPr="00C77CE2">
        <w:t>protection of information;</w:t>
      </w:r>
      <w:r w:rsidR="00530F4C" w:rsidRPr="00C77CE2">
        <w:t xml:space="preserve"> and</w:t>
      </w:r>
    </w:p>
    <w:p w:rsidR="002D2183" w:rsidRPr="00C77CE2" w:rsidRDefault="002D2183" w:rsidP="00DA7804">
      <w:pPr>
        <w:pStyle w:val="SOPara"/>
      </w:pPr>
      <w:r w:rsidRPr="00C77CE2">
        <w:tab/>
        <w:t>(b)</w:t>
      </w:r>
      <w:r w:rsidRPr="00C77CE2">
        <w:tab/>
      </w:r>
      <w:r w:rsidR="00530F4C" w:rsidRPr="00C77CE2">
        <w:t xml:space="preserve">provisions </w:t>
      </w:r>
      <w:r w:rsidRPr="00C77CE2">
        <w:t>relating to children;</w:t>
      </w:r>
      <w:r w:rsidR="00530F4C" w:rsidRPr="00C77CE2">
        <w:t xml:space="preserve"> and</w:t>
      </w:r>
    </w:p>
    <w:p w:rsidR="00407213" w:rsidRPr="00C77CE2" w:rsidRDefault="00407213" w:rsidP="00DA7804">
      <w:pPr>
        <w:pStyle w:val="SOPara"/>
      </w:pPr>
      <w:r w:rsidRPr="00C77CE2">
        <w:tab/>
        <w:t>(c)</w:t>
      </w:r>
      <w:r w:rsidRPr="00C77CE2">
        <w:tab/>
      </w:r>
      <w:r w:rsidR="00530F4C" w:rsidRPr="00C77CE2">
        <w:t xml:space="preserve">provisions </w:t>
      </w:r>
      <w:r w:rsidRPr="00C77CE2">
        <w:t>for nominees;</w:t>
      </w:r>
      <w:r w:rsidR="00530F4C" w:rsidRPr="00C77CE2">
        <w:t xml:space="preserve"> and</w:t>
      </w:r>
    </w:p>
    <w:p w:rsidR="002D2183" w:rsidRPr="00C77CE2" w:rsidRDefault="00407213" w:rsidP="00DA7804">
      <w:pPr>
        <w:pStyle w:val="SOPara"/>
      </w:pPr>
      <w:r w:rsidRPr="00C77CE2">
        <w:tab/>
        <w:t>(d</w:t>
      </w:r>
      <w:r w:rsidR="002D2183" w:rsidRPr="00C77CE2">
        <w:t>)</w:t>
      </w:r>
      <w:r w:rsidR="002D2183" w:rsidRPr="00C77CE2">
        <w:tab/>
      </w:r>
      <w:r w:rsidR="00530F4C" w:rsidRPr="00C77CE2">
        <w:t xml:space="preserve">provisions </w:t>
      </w:r>
      <w:r w:rsidR="002D2183" w:rsidRPr="00C77CE2">
        <w:t>for review of decisions;</w:t>
      </w:r>
      <w:r w:rsidR="00A01A9D" w:rsidRPr="00C77CE2">
        <w:t xml:space="preserve"> and</w:t>
      </w:r>
    </w:p>
    <w:p w:rsidR="002D2183" w:rsidRPr="00C77CE2" w:rsidRDefault="00407213" w:rsidP="00DA7804">
      <w:pPr>
        <w:pStyle w:val="SOPara"/>
      </w:pPr>
      <w:r w:rsidRPr="00C77CE2">
        <w:tab/>
        <w:t>(e</w:t>
      </w:r>
      <w:r w:rsidR="002D2183" w:rsidRPr="00C77CE2">
        <w:t>)</w:t>
      </w:r>
      <w:r w:rsidR="002D2183" w:rsidRPr="00C77CE2">
        <w:tab/>
      </w:r>
      <w:r w:rsidR="00530F4C" w:rsidRPr="00C77CE2">
        <w:t xml:space="preserve">provisions </w:t>
      </w:r>
      <w:r w:rsidR="002D2183" w:rsidRPr="00C77CE2">
        <w:t>about the treatment of compensation</w:t>
      </w:r>
      <w:r w:rsidR="004D7DA3" w:rsidRPr="00C77CE2">
        <w:t>.</w:t>
      </w:r>
    </w:p>
    <w:p w:rsidR="00080CAE" w:rsidRPr="00C77CE2" w:rsidRDefault="00080CAE" w:rsidP="00080CAE">
      <w:pPr>
        <w:pStyle w:val="SOText"/>
      </w:pPr>
      <w:r w:rsidRPr="00C77CE2">
        <w:t>This Act also provides for the regulation of persons and entities who provide supports and services to people with disability under the National Disability Insurance Scheme. It also regulates supports and services provided outside the National Disability Insurance Scheme in certain circumstances.</w:t>
      </w:r>
    </w:p>
    <w:p w:rsidR="002F5AE7" w:rsidRPr="00C77CE2" w:rsidRDefault="002F5AE7" w:rsidP="002F5AE7">
      <w:pPr>
        <w:pStyle w:val="SOText"/>
      </w:pPr>
      <w:r w:rsidRPr="00C77CE2">
        <w:t>A person with disability may receive supports or services from registered NDIS providers (Part 3A of Chapter 4). Supports and services may also be received from providers who are not registered.</w:t>
      </w:r>
    </w:p>
    <w:p w:rsidR="002F5AE7" w:rsidRPr="00C77CE2" w:rsidRDefault="002F5AE7" w:rsidP="002F5AE7">
      <w:pPr>
        <w:pStyle w:val="SOText"/>
      </w:pPr>
      <w:r w:rsidRPr="00C77CE2">
        <w:t>This Act also creates the National Disability Insurance Agency (</w:t>
      </w:r>
      <w:r w:rsidR="005E1546">
        <w:t>Chapter 6</w:t>
      </w:r>
      <w:r w:rsidRPr="00C77CE2">
        <w:t>).</w:t>
      </w:r>
    </w:p>
    <w:p w:rsidR="002D2183" w:rsidRPr="00C77CE2" w:rsidRDefault="002D2183" w:rsidP="00DA7804">
      <w:pPr>
        <w:pStyle w:val="SOText"/>
      </w:pPr>
      <w:r w:rsidRPr="00C77CE2">
        <w:t>The functions of the Agency include delivering the National Disability Insurance Scheme.</w:t>
      </w:r>
    </w:p>
    <w:p w:rsidR="002D2183" w:rsidRPr="00C77CE2" w:rsidRDefault="002D2183" w:rsidP="00DA7804">
      <w:pPr>
        <w:pStyle w:val="SOText"/>
      </w:pPr>
      <w:r w:rsidRPr="00C77CE2">
        <w:t>The Agency also has more general functions</w:t>
      </w:r>
      <w:r w:rsidR="007D5264" w:rsidRPr="00C77CE2">
        <w:t>,</w:t>
      </w:r>
      <w:r w:rsidRPr="00C77CE2">
        <w:t xml:space="preserve"> such as:</w:t>
      </w:r>
    </w:p>
    <w:p w:rsidR="004D7DA3" w:rsidRPr="00C77CE2" w:rsidRDefault="004D7DA3" w:rsidP="00DA7804">
      <w:pPr>
        <w:pStyle w:val="SOPara"/>
      </w:pPr>
      <w:r w:rsidRPr="00C77CE2">
        <w:tab/>
        <w:t>(a)</w:t>
      </w:r>
      <w:r w:rsidRPr="00C77CE2">
        <w:tab/>
        <w:t xml:space="preserve">developing and enhancing the disability sector, including by facilitating innovation, research and </w:t>
      </w:r>
      <w:r w:rsidR="00CD77B6" w:rsidRPr="00C77CE2">
        <w:t xml:space="preserve">contemporary </w:t>
      </w:r>
      <w:r w:rsidRPr="00C77CE2">
        <w:t>best practice in the sector; and</w:t>
      </w:r>
    </w:p>
    <w:p w:rsidR="002D2183" w:rsidRPr="00C77CE2" w:rsidRDefault="004D7DA3" w:rsidP="00DA7804">
      <w:pPr>
        <w:pStyle w:val="SOPara"/>
      </w:pPr>
      <w:r w:rsidRPr="00C77CE2">
        <w:tab/>
        <w:t>(b)</w:t>
      </w:r>
      <w:r w:rsidRPr="00C77CE2">
        <w:tab/>
        <w:t>building community awareness of disabilities and the social contributors to disabilities.</w:t>
      </w:r>
    </w:p>
    <w:p w:rsidR="002D2183" w:rsidRPr="00C77CE2" w:rsidRDefault="005E1546" w:rsidP="00DA7804">
      <w:pPr>
        <w:pStyle w:val="SOText"/>
      </w:pPr>
      <w:r>
        <w:t>Chapter 6</w:t>
      </w:r>
      <w:r w:rsidR="00741D32" w:rsidRPr="00C77CE2">
        <w:t xml:space="preserve"> also</w:t>
      </w:r>
      <w:r w:rsidR="002D2183" w:rsidRPr="00C77CE2">
        <w:t>:</w:t>
      </w:r>
    </w:p>
    <w:p w:rsidR="002D2183" w:rsidRPr="00C77CE2" w:rsidRDefault="002D2183" w:rsidP="00DA7804">
      <w:pPr>
        <w:pStyle w:val="SOPara"/>
      </w:pPr>
      <w:r w:rsidRPr="00C77CE2">
        <w:tab/>
        <w:t>(a)</w:t>
      </w:r>
      <w:r w:rsidRPr="00C77CE2">
        <w:tab/>
        <w:t>establishes the Board of the Agency;</w:t>
      </w:r>
      <w:r w:rsidR="00530F4C" w:rsidRPr="00C77CE2">
        <w:t xml:space="preserve"> and</w:t>
      </w:r>
    </w:p>
    <w:p w:rsidR="002D2183" w:rsidRPr="00C77CE2" w:rsidRDefault="002D2183" w:rsidP="00DA7804">
      <w:pPr>
        <w:pStyle w:val="SOPara"/>
      </w:pPr>
      <w:r w:rsidRPr="00C77CE2">
        <w:tab/>
        <w:t>(b)</w:t>
      </w:r>
      <w:r w:rsidRPr="00C77CE2">
        <w:tab/>
        <w:t>establishes an Independent Advisory Council;</w:t>
      </w:r>
      <w:r w:rsidR="00530F4C" w:rsidRPr="00C77CE2">
        <w:t xml:space="preserve"> and</w:t>
      </w:r>
    </w:p>
    <w:p w:rsidR="002D2183" w:rsidRPr="00C77CE2" w:rsidRDefault="002D2183" w:rsidP="00DA7804">
      <w:pPr>
        <w:pStyle w:val="SOPara"/>
      </w:pPr>
      <w:r w:rsidRPr="00C77CE2">
        <w:tab/>
        <w:t>(c)</w:t>
      </w:r>
      <w:r w:rsidRPr="00C77CE2">
        <w:tab/>
        <w:t>provides for the Chief Executive Officer and staff of the Agency;</w:t>
      </w:r>
      <w:r w:rsidR="00530F4C" w:rsidRPr="00C77CE2">
        <w:t xml:space="preserve"> and</w:t>
      </w:r>
    </w:p>
    <w:p w:rsidR="002D2183" w:rsidRPr="00C77CE2" w:rsidRDefault="002D2183" w:rsidP="00DA7804">
      <w:pPr>
        <w:pStyle w:val="SOPara"/>
      </w:pPr>
      <w:r w:rsidRPr="00C77CE2">
        <w:tab/>
        <w:t>(d)</w:t>
      </w:r>
      <w:r w:rsidRPr="00C77CE2">
        <w:tab/>
        <w:t>provides for reporting and financial matters.</w:t>
      </w:r>
    </w:p>
    <w:p w:rsidR="00080CAE" w:rsidRPr="00C77CE2" w:rsidRDefault="00080CAE" w:rsidP="00080CAE">
      <w:pPr>
        <w:pStyle w:val="SOText"/>
      </w:pPr>
      <w:r w:rsidRPr="00C77CE2">
        <w:t>The NDIS Quality and Safeguards Commission and the office of the NDIS Quality and Safeguards Commissioner are also established by this Act (</w:t>
      </w:r>
      <w:r w:rsidR="005E1546">
        <w:t>Chapter 6</w:t>
      </w:r>
      <w:r w:rsidRPr="00C77CE2">
        <w:t>A).</w:t>
      </w:r>
    </w:p>
    <w:p w:rsidR="00080CAE" w:rsidRPr="00C77CE2" w:rsidRDefault="00080CAE" w:rsidP="00080CAE">
      <w:pPr>
        <w:pStyle w:val="SOText"/>
      </w:pPr>
      <w:r w:rsidRPr="00C77CE2">
        <w:t>The functions of the Commissioner include:</w:t>
      </w:r>
    </w:p>
    <w:p w:rsidR="00080CAE" w:rsidRPr="00C77CE2" w:rsidRDefault="00080CAE" w:rsidP="00080CAE">
      <w:pPr>
        <w:pStyle w:val="SOPara"/>
      </w:pPr>
      <w:r w:rsidRPr="00C77CE2">
        <w:tab/>
        <w:t>(a)</w:t>
      </w:r>
      <w:r w:rsidRPr="00C77CE2">
        <w:tab/>
        <w:t>functions relating to the quality and safety of services and supports provided to people with disability; and</w:t>
      </w:r>
    </w:p>
    <w:p w:rsidR="00080CAE" w:rsidRPr="00C77CE2" w:rsidRDefault="00080CAE" w:rsidP="00080CAE">
      <w:pPr>
        <w:pStyle w:val="SOPara"/>
      </w:pPr>
      <w:r w:rsidRPr="00C77CE2">
        <w:tab/>
        <w:t>(b)</w:t>
      </w:r>
      <w:r w:rsidRPr="00C77CE2">
        <w:tab/>
        <w:t>registering and overseeing the operation of NDIS providers; and</w:t>
      </w:r>
    </w:p>
    <w:p w:rsidR="00080CAE" w:rsidRPr="00C77CE2" w:rsidRDefault="00080CAE" w:rsidP="00080CAE">
      <w:pPr>
        <w:pStyle w:val="SOPara"/>
      </w:pPr>
      <w:r w:rsidRPr="00C77CE2">
        <w:tab/>
        <w:t>(c)</w:t>
      </w:r>
      <w:r w:rsidRPr="00C77CE2">
        <w:tab/>
        <w:t>managing and resolving complaints about NDIS providers; and</w:t>
      </w:r>
    </w:p>
    <w:p w:rsidR="00FC374E" w:rsidRPr="00C77CE2" w:rsidRDefault="00FC374E" w:rsidP="00FC374E">
      <w:pPr>
        <w:pStyle w:val="SOPara"/>
      </w:pPr>
      <w:r w:rsidRPr="00C77CE2">
        <w:tab/>
        <w:t>(d)</w:t>
      </w:r>
      <w:r w:rsidRPr="00C77CE2">
        <w:tab/>
        <w:t>providing leadership in relation to behaviour supports; and</w:t>
      </w:r>
    </w:p>
    <w:p w:rsidR="00FC374E" w:rsidRPr="00C77CE2" w:rsidRDefault="00FC374E" w:rsidP="00FC374E">
      <w:pPr>
        <w:pStyle w:val="SOPara"/>
      </w:pPr>
      <w:r w:rsidRPr="00C77CE2">
        <w:tab/>
        <w:t>(e)</w:t>
      </w:r>
      <w:r w:rsidRPr="00C77CE2">
        <w:tab/>
        <w:t>establishing, operating and maintaining the NDIS worker screening database (</w:t>
      </w:r>
      <w:r w:rsidR="005E1546">
        <w:t>Chapter 6</w:t>
      </w:r>
      <w:r w:rsidRPr="00C77CE2">
        <w:t>B).</w:t>
      </w:r>
    </w:p>
    <w:p w:rsidR="002D2183" w:rsidRPr="00C77CE2" w:rsidRDefault="002D2183" w:rsidP="00DA7804">
      <w:pPr>
        <w:pStyle w:val="SOText"/>
      </w:pPr>
      <w:r w:rsidRPr="00C77CE2">
        <w:t>Chapter</w:t>
      </w:r>
      <w:r w:rsidR="00A46B92" w:rsidRPr="00C77CE2">
        <w:t> </w:t>
      </w:r>
      <w:r w:rsidR="00D5578C" w:rsidRPr="00C77CE2">
        <w:t>7</w:t>
      </w:r>
      <w:r w:rsidRPr="00C77CE2">
        <w:t xml:space="preserve"> includes provisions relating to general matters, such as:</w:t>
      </w:r>
    </w:p>
    <w:p w:rsidR="002D2183" w:rsidRPr="00C77CE2" w:rsidRDefault="002D2183" w:rsidP="00DA7804">
      <w:pPr>
        <w:pStyle w:val="SOPara"/>
      </w:pPr>
      <w:r w:rsidRPr="00C77CE2">
        <w:tab/>
        <w:t>(a)</w:t>
      </w:r>
      <w:r w:rsidRPr="00C77CE2">
        <w:tab/>
        <w:t>debts;</w:t>
      </w:r>
      <w:r w:rsidR="00530F4C" w:rsidRPr="00C77CE2">
        <w:t xml:space="preserve"> and</w:t>
      </w:r>
    </w:p>
    <w:p w:rsidR="002D2183" w:rsidRPr="00C77CE2" w:rsidRDefault="002D2183" w:rsidP="00DA7804">
      <w:pPr>
        <w:pStyle w:val="SOPara"/>
      </w:pPr>
      <w:r w:rsidRPr="00C77CE2">
        <w:tab/>
        <w:t>(c)</w:t>
      </w:r>
      <w:r w:rsidRPr="00C77CE2">
        <w:tab/>
        <w:t>legislative instruments.</w:t>
      </w:r>
    </w:p>
    <w:p w:rsidR="00A870B5" w:rsidRPr="00C77CE2" w:rsidRDefault="005E1546" w:rsidP="0024305C">
      <w:pPr>
        <w:pStyle w:val="ActHead2"/>
        <w:pageBreakBefore/>
      </w:pPr>
      <w:bookmarkStart w:id="14" w:name="_Toc102058005"/>
      <w:r w:rsidRPr="005E1546">
        <w:rPr>
          <w:rStyle w:val="CharPartNo"/>
        </w:rPr>
        <w:t>Part 4</w:t>
      </w:r>
      <w:r w:rsidR="00A870B5" w:rsidRPr="00C77CE2">
        <w:t>—</w:t>
      </w:r>
      <w:r w:rsidR="00A870B5" w:rsidRPr="005E1546">
        <w:rPr>
          <w:rStyle w:val="CharPartText"/>
        </w:rPr>
        <w:t>Definitions</w:t>
      </w:r>
      <w:bookmarkEnd w:id="14"/>
    </w:p>
    <w:p w:rsidR="002E3F19" w:rsidRPr="00C77CE2" w:rsidRDefault="002E3F19" w:rsidP="0074401C">
      <w:pPr>
        <w:pStyle w:val="Header"/>
      </w:pPr>
      <w:r w:rsidRPr="005E1546">
        <w:rPr>
          <w:rStyle w:val="CharDivNo"/>
        </w:rPr>
        <w:t xml:space="preserve"> </w:t>
      </w:r>
      <w:r w:rsidRPr="005E1546">
        <w:rPr>
          <w:rStyle w:val="CharDivText"/>
        </w:rPr>
        <w:t xml:space="preserve"> </w:t>
      </w:r>
    </w:p>
    <w:p w:rsidR="001E718C" w:rsidRPr="00C77CE2" w:rsidRDefault="002B191E" w:rsidP="0074401C">
      <w:pPr>
        <w:pStyle w:val="ActHead5"/>
      </w:pPr>
      <w:bookmarkStart w:id="15" w:name="_Toc102058006"/>
      <w:r w:rsidRPr="005E1546">
        <w:rPr>
          <w:rStyle w:val="CharSectno"/>
        </w:rPr>
        <w:t>9</w:t>
      </w:r>
      <w:r w:rsidR="001E718C" w:rsidRPr="00C77CE2">
        <w:t xml:space="preserve">  Definitions</w:t>
      </w:r>
      <w:bookmarkEnd w:id="15"/>
    </w:p>
    <w:p w:rsidR="00CC1847" w:rsidRPr="00C77CE2" w:rsidRDefault="00CC1847" w:rsidP="0074401C">
      <w:pPr>
        <w:pStyle w:val="subsection"/>
      </w:pPr>
      <w:r w:rsidRPr="00C77CE2">
        <w:tab/>
      </w:r>
      <w:r w:rsidRPr="00C77CE2">
        <w:tab/>
        <w:t>In this Act:</w:t>
      </w:r>
    </w:p>
    <w:p w:rsidR="00165279" w:rsidRPr="00C77CE2" w:rsidRDefault="00165279" w:rsidP="0074401C">
      <w:pPr>
        <w:pStyle w:val="Definition"/>
      </w:pPr>
      <w:r w:rsidRPr="00C77CE2">
        <w:rPr>
          <w:b/>
          <w:i/>
        </w:rPr>
        <w:t>access request</w:t>
      </w:r>
      <w:r w:rsidRPr="00C77CE2">
        <w:t xml:space="preserve"> </w:t>
      </w:r>
      <w:r w:rsidR="001551B7" w:rsidRPr="00C77CE2">
        <w:t>has the meaning given by</w:t>
      </w:r>
      <w:r w:rsidRPr="00C77CE2">
        <w:t xml:space="preserve"> section</w:t>
      </w:r>
      <w:r w:rsidR="00A46B92" w:rsidRPr="00C77CE2">
        <w:t> </w:t>
      </w:r>
      <w:r w:rsidR="002B191E" w:rsidRPr="00C77CE2">
        <w:t>18</w:t>
      </w:r>
      <w:r w:rsidRPr="00C77CE2">
        <w:t>.</w:t>
      </w:r>
    </w:p>
    <w:p w:rsidR="0047578B" w:rsidRPr="00C77CE2" w:rsidRDefault="0047578B" w:rsidP="0074401C">
      <w:pPr>
        <w:pStyle w:val="Definition"/>
      </w:pPr>
      <w:r w:rsidRPr="00C77CE2">
        <w:rPr>
          <w:b/>
          <w:i/>
        </w:rPr>
        <w:t>Advisory Council</w:t>
      </w:r>
      <w:r w:rsidRPr="00C77CE2">
        <w:t xml:space="preserve"> means the Independent Advisory Council established by section</w:t>
      </w:r>
      <w:r w:rsidR="00A46B92" w:rsidRPr="00C77CE2">
        <w:t> </w:t>
      </w:r>
      <w:r w:rsidR="002B191E" w:rsidRPr="00C77CE2">
        <w:t>143</w:t>
      </w:r>
      <w:r w:rsidRPr="00C77CE2">
        <w:t>.</w:t>
      </w:r>
    </w:p>
    <w:p w:rsidR="007A0467" w:rsidRPr="00C77CE2" w:rsidRDefault="007A0467" w:rsidP="007A0467">
      <w:pPr>
        <w:pStyle w:val="Definition"/>
      </w:pPr>
      <w:r w:rsidRPr="00C77CE2">
        <w:rPr>
          <w:b/>
          <w:i/>
        </w:rPr>
        <w:t>Agency</w:t>
      </w:r>
      <w:r w:rsidRPr="00C77CE2">
        <w:t xml:space="preserve"> means the National Disability Insurance Agency referred to in subsection 117(1).</w:t>
      </w:r>
    </w:p>
    <w:p w:rsidR="00080CAE" w:rsidRPr="00C77CE2" w:rsidRDefault="00080CAE" w:rsidP="00080CAE">
      <w:pPr>
        <w:pStyle w:val="Definition"/>
      </w:pPr>
      <w:r w:rsidRPr="00C77CE2">
        <w:rPr>
          <w:b/>
          <w:i/>
        </w:rPr>
        <w:t>Agency officer</w:t>
      </w:r>
      <w:r w:rsidRPr="00C77CE2">
        <w:t xml:space="preserve"> means:</w:t>
      </w:r>
    </w:p>
    <w:p w:rsidR="00080CAE" w:rsidRPr="00C77CE2" w:rsidRDefault="00080CAE" w:rsidP="00080CAE">
      <w:pPr>
        <w:pStyle w:val="paragraph"/>
      </w:pPr>
      <w:r w:rsidRPr="00C77CE2">
        <w:tab/>
        <w:t>(a)</w:t>
      </w:r>
      <w:r w:rsidRPr="00C77CE2">
        <w:tab/>
        <w:t>a member of the staff of the Agency under section</w:t>
      </w:r>
      <w:r w:rsidR="00A46B92" w:rsidRPr="00C77CE2">
        <w:t> </w:t>
      </w:r>
      <w:r w:rsidRPr="00C77CE2">
        <w:t>169; or</w:t>
      </w:r>
    </w:p>
    <w:p w:rsidR="00080CAE" w:rsidRPr="00C77CE2" w:rsidRDefault="00080CAE" w:rsidP="00080CAE">
      <w:pPr>
        <w:pStyle w:val="paragraph"/>
      </w:pPr>
      <w:r w:rsidRPr="00C77CE2">
        <w:tab/>
        <w:t>(b)</w:t>
      </w:r>
      <w:r w:rsidRPr="00C77CE2">
        <w:tab/>
        <w:t>a person assisting the Agency under section</w:t>
      </w:r>
      <w:r w:rsidR="00A46B92" w:rsidRPr="00C77CE2">
        <w:t> </w:t>
      </w:r>
      <w:r w:rsidRPr="00C77CE2">
        <w:t>170.</w:t>
      </w:r>
    </w:p>
    <w:p w:rsidR="004E1A4E" w:rsidRPr="00C77CE2" w:rsidRDefault="004E1A4E" w:rsidP="004E1A4E">
      <w:pPr>
        <w:pStyle w:val="Definition"/>
      </w:pPr>
      <w:r w:rsidRPr="00C77CE2">
        <w:rPr>
          <w:b/>
          <w:i/>
        </w:rPr>
        <w:t>annual financial sustainability report</w:t>
      </w:r>
      <w:r w:rsidRPr="00C77CE2">
        <w:t xml:space="preserve"> means a report prepared under subsection</w:t>
      </w:r>
      <w:r w:rsidR="00A46B92" w:rsidRPr="00C77CE2">
        <w:t> </w:t>
      </w:r>
      <w:r w:rsidRPr="00C77CE2">
        <w:t>180B(1).</w:t>
      </w:r>
    </w:p>
    <w:p w:rsidR="00080CAE" w:rsidRPr="00C77CE2" w:rsidRDefault="00080CAE" w:rsidP="00080CAE">
      <w:pPr>
        <w:pStyle w:val="Definition"/>
      </w:pPr>
      <w:r w:rsidRPr="00C77CE2">
        <w:rPr>
          <w:b/>
          <w:i/>
        </w:rPr>
        <w:t>approved quality auditor</w:t>
      </w:r>
      <w:r w:rsidRPr="00C77CE2">
        <w:t xml:space="preserve"> means a person or body approved by the Commissioner under section</w:t>
      </w:r>
      <w:r w:rsidR="00A46B92" w:rsidRPr="00C77CE2">
        <w:t> </w:t>
      </w:r>
      <w:r w:rsidRPr="00C77CE2">
        <w:t>73U.</w:t>
      </w:r>
    </w:p>
    <w:p w:rsidR="00080CAE" w:rsidRPr="00C77CE2" w:rsidRDefault="00080CAE" w:rsidP="00080CAE">
      <w:pPr>
        <w:pStyle w:val="Definition"/>
      </w:pPr>
      <w:r w:rsidRPr="00C77CE2">
        <w:rPr>
          <w:b/>
          <w:i/>
        </w:rPr>
        <w:t>banning order</w:t>
      </w:r>
      <w:r w:rsidRPr="00C77CE2">
        <w:t xml:space="preserve"> means an order made under section</w:t>
      </w:r>
      <w:r w:rsidR="00A46B92" w:rsidRPr="00C77CE2">
        <w:t> </w:t>
      </w:r>
      <w:r w:rsidRPr="00C77CE2">
        <w:t>73ZN.</w:t>
      </w:r>
    </w:p>
    <w:p w:rsidR="00080CAE" w:rsidRPr="00C77CE2" w:rsidRDefault="00080CAE" w:rsidP="00080CAE">
      <w:pPr>
        <w:pStyle w:val="Definition"/>
      </w:pPr>
      <w:r w:rsidRPr="00C77CE2">
        <w:rPr>
          <w:b/>
          <w:i/>
        </w:rPr>
        <w:t>behaviour support function</w:t>
      </w:r>
      <w:r w:rsidRPr="00C77CE2">
        <w:t xml:space="preserve"> has the meaning given by section</w:t>
      </w:r>
      <w:r w:rsidR="00A46B92" w:rsidRPr="00C77CE2">
        <w:t> </w:t>
      </w:r>
      <w:r w:rsidRPr="00C77CE2">
        <w:t>181H.</w:t>
      </w:r>
    </w:p>
    <w:p w:rsidR="007A0467" w:rsidRPr="00C77CE2" w:rsidRDefault="007A0467" w:rsidP="007A0467">
      <w:pPr>
        <w:pStyle w:val="Definition"/>
      </w:pPr>
      <w:r w:rsidRPr="00C77CE2">
        <w:rPr>
          <w:b/>
          <w:i/>
        </w:rPr>
        <w:t xml:space="preserve">Board </w:t>
      </w:r>
      <w:r w:rsidRPr="00C77CE2">
        <w:t>means the Board of the National Disability Insurance Agency referred to in section 123.</w:t>
      </w:r>
    </w:p>
    <w:p w:rsidR="0047578B" w:rsidRPr="00C77CE2" w:rsidRDefault="0047578B" w:rsidP="0074401C">
      <w:pPr>
        <w:pStyle w:val="Definition"/>
      </w:pPr>
      <w:r w:rsidRPr="00C77CE2">
        <w:rPr>
          <w:b/>
          <w:i/>
        </w:rPr>
        <w:t xml:space="preserve">Board member </w:t>
      </w:r>
      <w:r w:rsidRPr="00C77CE2">
        <w:t>means a member of the Board (and includes the Chair).</w:t>
      </w:r>
    </w:p>
    <w:p w:rsidR="00C5540A" w:rsidRPr="00C77CE2" w:rsidRDefault="00C5540A" w:rsidP="0074401C">
      <w:pPr>
        <w:pStyle w:val="Definition"/>
      </w:pPr>
      <w:r w:rsidRPr="00C77CE2">
        <w:rPr>
          <w:b/>
          <w:i/>
        </w:rPr>
        <w:t>carer</w:t>
      </w:r>
      <w:r w:rsidRPr="00C77CE2">
        <w:t xml:space="preserve"> means an individual who:</w:t>
      </w:r>
    </w:p>
    <w:p w:rsidR="00C5540A" w:rsidRPr="00C77CE2" w:rsidRDefault="00C5540A" w:rsidP="0074401C">
      <w:pPr>
        <w:pStyle w:val="paragraph"/>
      </w:pPr>
      <w:r w:rsidRPr="00C77CE2">
        <w:tab/>
        <w:t>(a)</w:t>
      </w:r>
      <w:r w:rsidRPr="00C77CE2">
        <w:tab/>
        <w:t>provides personal care, support and assistance to another individual who needs it because that other individual is a person with disability; and</w:t>
      </w:r>
    </w:p>
    <w:p w:rsidR="00C5540A" w:rsidRPr="00C77CE2" w:rsidRDefault="00C5540A" w:rsidP="0074401C">
      <w:pPr>
        <w:pStyle w:val="paragraph"/>
      </w:pPr>
      <w:r w:rsidRPr="00C77CE2">
        <w:tab/>
        <w:t>(b)</w:t>
      </w:r>
      <w:r w:rsidRPr="00C77CE2">
        <w:tab/>
      </w:r>
      <w:r w:rsidR="002D3912" w:rsidRPr="00C77CE2">
        <w:t xml:space="preserve">does not provide </w:t>
      </w:r>
      <w:r w:rsidRPr="00C77CE2">
        <w:t>t</w:t>
      </w:r>
      <w:r w:rsidR="002D3912" w:rsidRPr="00C77CE2">
        <w:t>he care, support and assistance</w:t>
      </w:r>
      <w:r w:rsidRPr="00C77CE2">
        <w:t>:</w:t>
      </w:r>
    </w:p>
    <w:p w:rsidR="00C5540A" w:rsidRPr="00C77CE2" w:rsidRDefault="001B1749" w:rsidP="0074401C">
      <w:pPr>
        <w:pStyle w:val="paragraphsub"/>
      </w:pPr>
      <w:r w:rsidRPr="00C77CE2">
        <w:tab/>
        <w:t>(i</w:t>
      </w:r>
      <w:r w:rsidR="00C5540A" w:rsidRPr="00C77CE2">
        <w:t>)</w:t>
      </w:r>
      <w:r w:rsidR="00C5540A" w:rsidRPr="00C77CE2">
        <w:tab/>
        <w:t>under a contract of service or a contract for the provision of services; or</w:t>
      </w:r>
    </w:p>
    <w:p w:rsidR="00C5540A" w:rsidRPr="00C77CE2" w:rsidRDefault="001B1749" w:rsidP="0074401C">
      <w:pPr>
        <w:pStyle w:val="paragraphsub"/>
      </w:pPr>
      <w:r w:rsidRPr="00C77CE2">
        <w:tab/>
        <w:t>(ii</w:t>
      </w:r>
      <w:r w:rsidR="00C5540A" w:rsidRPr="00C77CE2">
        <w:t>)</w:t>
      </w:r>
      <w:r w:rsidR="00C5540A" w:rsidRPr="00C77CE2">
        <w:tab/>
        <w:t>in the course of doing voluntary work for a charitable, welfare or community organisation; or</w:t>
      </w:r>
    </w:p>
    <w:p w:rsidR="00C5540A" w:rsidRPr="00C77CE2" w:rsidRDefault="001B1749" w:rsidP="0074401C">
      <w:pPr>
        <w:pStyle w:val="paragraphsub"/>
      </w:pPr>
      <w:r w:rsidRPr="00C77CE2">
        <w:tab/>
        <w:t>(iii</w:t>
      </w:r>
      <w:r w:rsidR="00C5540A" w:rsidRPr="00C77CE2">
        <w:t>)</w:t>
      </w:r>
      <w:r w:rsidR="00C5540A" w:rsidRPr="00C77CE2">
        <w:tab/>
        <w:t>as part of the requirements of a course of education or training.</w:t>
      </w:r>
    </w:p>
    <w:p w:rsidR="00C95CE1" w:rsidRPr="00C77CE2" w:rsidRDefault="00C95CE1" w:rsidP="0074401C">
      <w:pPr>
        <w:pStyle w:val="Definition"/>
      </w:pPr>
      <w:r w:rsidRPr="00C77CE2">
        <w:rPr>
          <w:b/>
          <w:i/>
        </w:rPr>
        <w:t xml:space="preserve">centrelink program </w:t>
      </w:r>
      <w:r w:rsidRPr="00C77CE2">
        <w:t>has the same meaning as in the</w:t>
      </w:r>
      <w:r w:rsidRPr="00C77CE2">
        <w:rPr>
          <w:i/>
        </w:rPr>
        <w:t xml:space="preserve"> Human Services (Centrelink) Act 1997</w:t>
      </w:r>
      <w:r w:rsidRPr="00C77CE2">
        <w:t>.</w:t>
      </w:r>
    </w:p>
    <w:p w:rsidR="0047578B" w:rsidRPr="00C77CE2" w:rsidRDefault="0047578B" w:rsidP="0074401C">
      <w:pPr>
        <w:pStyle w:val="Definition"/>
      </w:pPr>
      <w:r w:rsidRPr="00C77CE2">
        <w:rPr>
          <w:b/>
          <w:i/>
        </w:rPr>
        <w:t>CEO</w:t>
      </w:r>
      <w:r w:rsidRPr="00C77CE2">
        <w:t xml:space="preserve"> means the Chief Executive Officer of the Agency.</w:t>
      </w:r>
    </w:p>
    <w:p w:rsidR="0047578B" w:rsidRPr="00C77CE2" w:rsidRDefault="0047578B" w:rsidP="0074401C">
      <w:pPr>
        <w:pStyle w:val="Definition"/>
      </w:pPr>
      <w:r w:rsidRPr="00C77CE2">
        <w:rPr>
          <w:b/>
          <w:i/>
        </w:rPr>
        <w:t xml:space="preserve">Chair </w:t>
      </w:r>
      <w:r w:rsidRPr="00C77CE2">
        <w:t>means the Chair of the Board.</w:t>
      </w:r>
    </w:p>
    <w:p w:rsidR="00C8296A" w:rsidRPr="00C77CE2" w:rsidRDefault="00C8296A" w:rsidP="0074401C">
      <w:pPr>
        <w:pStyle w:val="Definition"/>
      </w:pPr>
      <w:r w:rsidRPr="00C77CE2">
        <w:rPr>
          <w:b/>
          <w:i/>
        </w:rPr>
        <w:t xml:space="preserve">child </w:t>
      </w:r>
      <w:r w:rsidR="00935A8A" w:rsidRPr="00C77CE2">
        <w:t>means a person who is under 18 years of age.</w:t>
      </w:r>
    </w:p>
    <w:p w:rsidR="00080CAE" w:rsidRPr="00C77CE2" w:rsidRDefault="00080CAE" w:rsidP="00080CAE">
      <w:pPr>
        <w:pStyle w:val="Definition"/>
      </w:pPr>
      <w:r w:rsidRPr="00C77CE2">
        <w:rPr>
          <w:b/>
          <w:i/>
        </w:rPr>
        <w:t>civil penalty provision</w:t>
      </w:r>
      <w:r w:rsidRPr="00C77CE2">
        <w:t xml:space="preserve"> has the same meaning as in the Regulatory Powers Act.</w:t>
      </w:r>
    </w:p>
    <w:p w:rsidR="00250498" w:rsidRPr="00C77CE2" w:rsidRDefault="00250498" w:rsidP="0074401C">
      <w:pPr>
        <w:pStyle w:val="Definition"/>
      </w:pPr>
      <w:r w:rsidRPr="00C77CE2">
        <w:rPr>
          <w:b/>
          <w:i/>
        </w:rPr>
        <w:t>COAG</w:t>
      </w:r>
      <w:r w:rsidRPr="00C77CE2">
        <w:t xml:space="preserve"> means the Council of Australian Governments.</w:t>
      </w:r>
    </w:p>
    <w:p w:rsidR="00080CAE" w:rsidRPr="00C77CE2" w:rsidRDefault="00080CAE" w:rsidP="00080CAE">
      <w:pPr>
        <w:pStyle w:val="Definition"/>
      </w:pPr>
      <w:r w:rsidRPr="00C77CE2">
        <w:rPr>
          <w:b/>
          <w:i/>
        </w:rPr>
        <w:t>Commission</w:t>
      </w:r>
      <w:r w:rsidRPr="00C77CE2">
        <w:t xml:space="preserve"> means the NDIS Quality and Safeguards Commission established by section</w:t>
      </w:r>
      <w:r w:rsidR="00A46B92" w:rsidRPr="00C77CE2">
        <w:t> </w:t>
      </w:r>
      <w:r w:rsidRPr="00C77CE2">
        <w:t>181A.</w:t>
      </w:r>
    </w:p>
    <w:p w:rsidR="00080CAE" w:rsidRPr="00C77CE2" w:rsidRDefault="00080CAE" w:rsidP="00080CAE">
      <w:pPr>
        <w:pStyle w:val="Definition"/>
      </w:pPr>
      <w:r w:rsidRPr="00C77CE2">
        <w:rPr>
          <w:b/>
          <w:i/>
        </w:rPr>
        <w:t>Commissioner</w:t>
      </w:r>
      <w:r w:rsidRPr="00C77CE2">
        <w:t xml:space="preserve"> means the Commissioner of the NDIS Quality and Safeguards Commission referred to in section</w:t>
      </w:r>
      <w:r w:rsidR="00A46B92" w:rsidRPr="00C77CE2">
        <w:t> </w:t>
      </w:r>
      <w:r w:rsidRPr="00C77CE2">
        <w:t>181C.</w:t>
      </w:r>
    </w:p>
    <w:p w:rsidR="00080CAE" w:rsidRPr="00C77CE2" w:rsidRDefault="00080CAE" w:rsidP="00080CAE">
      <w:pPr>
        <w:pStyle w:val="Definition"/>
      </w:pPr>
      <w:r w:rsidRPr="00C77CE2">
        <w:rPr>
          <w:b/>
          <w:i/>
        </w:rPr>
        <w:t>Commission officer</w:t>
      </w:r>
      <w:r w:rsidRPr="00C77CE2">
        <w:t xml:space="preserve"> means:</w:t>
      </w:r>
    </w:p>
    <w:p w:rsidR="00080CAE" w:rsidRPr="00C77CE2" w:rsidRDefault="00080CAE" w:rsidP="00080CAE">
      <w:pPr>
        <w:pStyle w:val="paragraph"/>
      </w:pPr>
      <w:r w:rsidRPr="00C77CE2">
        <w:tab/>
        <w:t>(a)</w:t>
      </w:r>
      <w:r w:rsidRPr="00C77CE2">
        <w:tab/>
        <w:t>a member of the staff of the Commission under section</w:t>
      </w:r>
      <w:r w:rsidR="00A46B92" w:rsidRPr="00C77CE2">
        <w:t> </w:t>
      </w:r>
      <w:r w:rsidRPr="00C77CE2">
        <w:t>181U; or</w:t>
      </w:r>
    </w:p>
    <w:p w:rsidR="00080CAE" w:rsidRPr="00C77CE2" w:rsidRDefault="00080CAE" w:rsidP="00080CAE">
      <w:pPr>
        <w:pStyle w:val="paragraph"/>
      </w:pPr>
      <w:r w:rsidRPr="00C77CE2">
        <w:tab/>
        <w:t>(b)</w:t>
      </w:r>
      <w:r w:rsidRPr="00C77CE2">
        <w:tab/>
        <w:t>a person assisting the Commissioner under section</w:t>
      </w:r>
      <w:r w:rsidR="00A46B92" w:rsidRPr="00C77CE2">
        <w:t> </w:t>
      </w:r>
      <w:r w:rsidRPr="00C77CE2">
        <w:t>181W.</w:t>
      </w:r>
    </w:p>
    <w:p w:rsidR="007A0467" w:rsidRPr="00C77CE2" w:rsidRDefault="007A0467" w:rsidP="007A0467">
      <w:pPr>
        <w:pStyle w:val="Definition"/>
      </w:pPr>
      <w:r w:rsidRPr="00C77CE2">
        <w:rPr>
          <w:b/>
          <w:i/>
        </w:rPr>
        <w:t>Commonwealth Ombudsman</w:t>
      </w:r>
      <w:r w:rsidRPr="00C77CE2">
        <w:t xml:space="preserve"> means the person for the time being holding office as Commonwealth Ombudsman under the </w:t>
      </w:r>
      <w:r w:rsidRPr="00C77CE2">
        <w:rPr>
          <w:i/>
        </w:rPr>
        <w:t>Ombudsman Act 1976</w:t>
      </w:r>
      <w:r w:rsidRPr="00C77CE2">
        <w:t>.</w:t>
      </w:r>
    </w:p>
    <w:p w:rsidR="00E4123E" w:rsidRPr="00C77CE2" w:rsidRDefault="00E4123E" w:rsidP="0074401C">
      <w:pPr>
        <w:pStyle w:val="Definition"/>
      </w:pPr>
      <w:r w:rsidRPr="00C77CE2">
        <w:rPr>
          <w:b/>
          <w:i/>
        </w:rPr>
        <w:t>compensation</w:t>
      </w:r>
      <w:r w:rsidRPr="00C77CE2">
        <w:t xml:space="preserve"> has the meaning given by section</w:t>
      </w:r>
      <w:r w:rsidR="00A46B92" w:rsidRPr="00C77CE2">
        <w:t> </w:t>
      </w:r>
      <w:r w:rsidR="002B191E" w:rsidRPr="00C77CE2">
        <w:t>11</w:t>
      </w:r>
      <w:r w:rsidRPr="00C77CE2">
        <w:t>.</w:t>
      </w:r>
    </w:p>
    <w:p w:rsidR="00080CAE" w:rsidRPr="00C77CE2" w:rsidRDefault="00080CAE" w:rsidP="00080CAE">
      <w:pPr>
        <w:pStyle w:val="Definition"/>
      </w:pPr>
      <w:r w:rsidRPr="00C77CE2">
        <w:rPr>
          <w:b/>
          <w:i/>
        </w:rPr>
        <w:t>complaints functions</w:t>
      </w:r>
      <w:r w:rsidRPr="00C77CE2">
        <w:t xml:space="preserve"> has the meaning given by section</w:t>
      </w:r>
      <w:r w:rsidR="00A46B92" w:rsidRPr="00C77CE2">
        <w:t> </w:t>
      </w:r>
      <w:r w:rsidRPr="00C77CE2">
        <w:t>181G.</w:t>
      </w:r>
    </w:p>
    <w:p w:rsidR="00080CAE" w:rsidRPr="00C77CE2" w:rsidRDefault="00080CAE" w:rsidP="00080CAE">
      <w:pPr>
        <w:pStyle w:val="Definition"/>
      </w:pPr>
      <w:r w:rsidRPr="00C77CE2">
        <w:rPr>
          <w:b/>
          <w:i/>
        </w:rPr>
        <w:t>compliance notice</w:t>
      </w:r>
      <w:r w:rsidRPr="00C77CE2">
        <w:t xml:space="preserve"> means a notice given under section</w:t>
      </w:r>
      <w:r w:rsidR="00A46B92" w:rsidRPr="00C77CE2">
        <w:t> </w:t>
      </w:r>
      <w:r w:rsidRPr="00C77CE2">
        <w:t>73ZM.</w:t>
      </w:r>
    </w:p>
    <w:p w:rsidR="00080CAE" w:rsidRPr="00C77CE2" w:rsidRDefault="00080CAE" w:rsidP="00080CAE">
      <w:pPr>
        <w:pStyle w:val="Definition"/>
      </w:pPr>
      <w:r w:rsidRPr="00C77CE2">
        <w:rPr>
          <w:b/>
          <w:i/>
        </w:rPr>
        <w:t>core functions</w:t>
      </w:r>
      <w:r w:rsidRPr="00C77CE2">
        <w:t xml:space="preserve"> has the meaning given by section</w:t>
      </w:r>
      <w:r w:rsidR="00A46B92" w:rsidRPr="00C77CE2">
        <w:t> </w:t>
      </w:r>
      <w:r w:rsidRPr="00C77CE2">
        <w:t>181E.</w:t>
      </w:r>
    </w:p>
    <w:p w:rsidR="00703D67" w:rsidRPr="00C77CE2" w:rsidRDefault="0076773E" w:rsidP="0074401C">
      <w:pPr>
        <w:pStyle w:val="Definition"/>
      </w:pPr>
      <w:r w:rsidRPr="00C77CE2">
        <w:rPr>
          <w:b/>
          <w:i/>
        </w:rPr>
        <w:t xml:space="preserve">correspondence nominee </w:t>
      </w:r>
      <w:r w:rsidRPr="00C77CE2">
        <w:t xml:space="preserve">means a person who is appointed as </w:t>
      </w:r>
      <w:r w:rsidR="00FA6978" w:rsidRPr="00C77CE2">
        <w:t>the</w:t>
      </w:r>
      <w:r w:rsidRPr="00C77CE2">
        <w:t xml:space="preserve"> correspondence nominee </w:t>
      </w:r>
      <w:r w:rsidR="00FA6978" w:rsidRPr="00C77CE2">
        <w:t xml:space="preserve">of a participant </w:t>
      </w:r>
      <w:r w:rsidRPr="00C77CE2">
        <w:t>under section</w:t>
      </w:r>
      <w:r w:rsidR="00A46B92" w:rsidRPr="00C77CE2">
        <w:t> </w:t>
      </w:r>
      <w:r w:rsidR="002B191E" w:rsidRPr="00C77CE2">
        <w:t>87</w:t>
      </w:r>
      <w:r w:rsidRPr="00C77CE2">
        <w:t>.</w:t>
      </w:r>
    </w:p>
    <w:p w:rsidR="004E1A4E" w:rsidRPr="00C77CE2" w:rsidRDefault="004E1A4E" w:rsidP="004E1A4E">
      <w:pPr>
        <w:pStyle w:val="Definition"/>
      </w:pPr>
      <w:r w:rsidRPr="00C77CE2">
        <w:rPr>
          <w:b/>
          <w:i/>
        </w:rPr>
        <w:t>cover</w:t>
      </w:r>
      <w:r w:rsidRPr="00C77CE2">
        <w:t xml:space="preserve">, in relation to an enterprise agreement, has the same meaning as in the </w:t>
      </w:r>
      <w:r w:rsidRPr="00C77CE2">
        <w:rPr>
          <w:i/>
        </w:rPr>
        <w:t>Fair Work Act 2009</w:t>
      </w:r>
      <w:r w:rsidRPr="00C77CE2">
        <w:t>.</w:t>
      </w:r>
    </w:p>
    <w:p w:rsidR="00D74A25" w:rsidRPr="00C77CE2" w:rsidRDefault="00D74A25" w:rsidP="00D74A25">
      <w:pPr>
        <w:pStyle w:val="Definition"/>
      </w:pPr>
      <w:r w:rsidRPr="00C77CE2">
        <w:rPr>
          <w:b/>
          <w:i/>
        </w:rPr>
        <w:t>decision</w:t>
      </w:r>
      <w:r w:rsidR="005E1546">
        <w:rPr>
          <w:b/>
          <w:i/>
        </w:rPr>
        <w:noBreakHyphen/>
      </w:r>
      <w:r w:rsidRPr="00C77CE2">
        <w:rPr>
          <w:b/>
          <w:i/>
        </w:rPr>
        <w:t>maker</w:t>
      </w:r>
      <w:r w:rsidRPr="00C77CE2">
        <w:t xml:space="preserve"> for a reviewable decision means:</w:t>
      </w:r>
    </w:p>
    <w:p w:rsidR="00D74A25" w:rsidRPr="00C77CE2" w:rsidRDefault="00D74A25" w:rsidP="00D74A25">
      <w:pPr>
        <w:pStyle w:val="paragraph"/>
      </w:pPr>
      <w:r w:rsidRPr="00C77CE2">
        <w:tab/>
        <w:t>(a)</w:t>
      </w:r>
      <w:r w:rsidRPr="00C77CE2">
        <w:tab/>
        <w:t>for a reviewable decision referred to in column 1 of the table in subsection</w:t>
      </w:r>
      <w:r w:rsidR="00A46B92" w:rsidRPr="00C77CE2">
        <w:t> </w:t>
      </w:r>
      <w:r w:rsidRPr="00C77CE2">
        <w:t>99(1)—the person referred to in column 3 of that table in relation to that decision; or</w:t>
      </w:r>
    </w:p>
    <w:p w:rsidR="00D74A25" w:rsidRPr="00C77CE2" w:rsidRDefault="00D74A25" w:rsidP="00D74A25">
      <w:pPr>
        <w:pStyle w:val="paragraph"/>
      </w:pPr>
      <w:r w:rsidRPr="00C77CE2">
        <w:tab/>
        <w:t>(b)</w:t>
      </w:r>
      <w:r w:rsidRPr="00C77CE2">
        <w:tab/>
        <w:t>for a reviewable decision specified in the National Disability Insurance Scheme rules for the purposes of subsection</w:t>
      </w:r>
      <w:r w:rsidR="00A46B92" w:rsidRPr="00C77CE2">
        <w:t> </w:t>
      </w:r>
      <w:r w:rsidRPr="00C77CE2">
        <w:t>99(2)—the person specified in the rules as the decision</w:t>
      </w:r>
      <w:r w:rsidR="005E1546">
        <w:noBreakHyphen/>
      </w:r>
      <w:r w:rsidRPr="00C77CE2">
        <w:t>maker for that decision.</w:t>
      </w:r>
    </w:p>
    <w:p w:rsidR="00703D67" w:rsidRPr="00C77CE2" w:rsidRDefault="00703D67" w:rsidP="0074401C">
      <w:pPr>
        <w:pStyle w:val="Definition"/>
      </w:pPr>
      <w:r w:rsidRPr="00C77CE2">
        <w:rPr>
          <w:b/>
          <w:i/>
        </w:rPr>
        <w:t>developmental delay</w:t>
      </w:r>
      <w:r w:rsidRPr="00C77CE2">
        <w:t xml:space="preserve"> means a delay in the development of a child</w:t>
      </w:r>
      <w:r w:rsidR="007D2D91" w:rsidRPr="00C77CE2">
        <w:t xml:space="preserve"> </w:t>
      </w:r>
      <w:r w:rsidR="00903563" w:rsidRPr="00C77CE2">
        <w:t xml:space="preserve">under 6 </w:t>
      </w:r>
      <w:r w:rsidR="00807964" w:rsidRPr="00C77CE2">
        <w:t xml:space="preserve">years of age </w:t>
      </w:r>
      <w:r w:rsidR="00903563" w:rsidRPr="00C77CE2">
        <w:t>that</w:t>
      </w:r>
      <w:r w:rsidRPr="00C77CE2">
        <w:t>:</w:t>
      </w:r>
    </w:p>
    <w:p w:rsidR="00903563" w:rsidRPr="00C77CE2" w:rsidRDefault="00703D67" w:rsidP="0074401C">
      <w:pPr>
        <w:pStyle w:val="paragraph"/>
      </w:pPr>
      <w:r w:rsidRPr="00C77CE2">
        <w:tab/>
        <w:t>(a)</w:t>
      </w:r>
      <w:r w:rsidRPr="00C77CE2">
        <w:tab/>
        <w:t>is attributable to a mental or physical impairment or a combination of mental and physical impairments; and</w:t>
      </w:r>
    </w:p>
    <w:p w:rsidR="00703D67" w:rsidRPr="00C77CE2" w:rsidRDefault="00903563" w:rsidP="0074401C">
      <w:pPr>
        <w:pStyle w:val="paragraph"/>
      </w:pPr>
      <w:r w:rsidRPr="00C77CE2">
        <w:tab/>
        <w:t>(b)</w:t>
      </w:r>
      <w:r w:rsidRPr="00C77CE2">
        <w:tab/>
        <w:t>r</w:t>
      </w:r>
      <w:r w:rsidR="00703D67" w:rsidRPr="00C77CE2">
        <w:t xml:space="preserve">esults in substantial </w:t>
      </w:r>
      <w:r w:rsidR="00CD369A" w:rsidRPr="00C77CE2">
        <w:t>reduction in function</w:t>
      </w:r>
      <w:r w:rsidR="000330D0" w:rsidRPr="00C77CE2">
        <w:t>al</w:t>
      </w:r>
      <w:r w:rsidR="00CD369A" w:rsidRPr="00C77CE2">
        <w:t xml:space="preserve"> capacity </w:t>
      </w:r>
      <w:r w:rsidR="00703D67" w:rsidRPr="00C77CE2">
        <w:t>in one or more of the followi</w:t>
      </w:r>
      <w:r w:rsidRPr="00C77CE2">
        <w:t>ng areas of major life activity:</w:t>
      </w:r>
    </w:p>
    <w:p w:rsidR="00703D67" w:rsidRPr="00C77CE2" w:rsidRDefault="00903563" w:rsidP="0074401C">
      <w:pPr>
        <w:pStyle w:val="paragraphsub"/>
      </w:pPr>
      <w:r w:rsidRPr="00C77CE2">
        <w:tab/>
        <w:t>(i)</w:t>
      </w:r>
      <w:r w:rsidRPr="00C77CE2">
        <w:tab/>
      </w:r>
      <w:r w:rsidR="00CD369A" w:rsidRPr="00C77CE2">
        <w:t>self</w:t>
      </w:r>
      <w:r w:rsidR="005E1546">
        <w:noBreakHyphen/>
      </w:r>
      <w:r w:rsidR="00CD369A" w:rsidRPr="00C77CE2">
        <w:t>care;</w:t>
      </w:r>
    </w:p>
    <w:p w:rsidR="00703D67" w:rsidRPr="00C77CE2" w:rsidRDefault="00903563" w:rsidP="0074401C">
      <w:pPr>
        <w:pStyle w:val="paragraphsub"/>
      </w:pPr>
      <w:r w:rsidRPr="00C77CE2">
        <w:tab/>
        <w:t>(ii)</w:t>
      </w:r>
      <w:r w:rsidRPr="00C77CE2">
        <w:tab/>
      </w:r>
      <w:r w:rsidR="00703D67" w:rsidRPr="00C77CE2">
        <w:t>re</w:t>
      </w:r>
      <w:r w:rsidR="00CD369A" w:rsidRPr="00C77CE2">
        <w:t>ceptive and expressive language;</w:t>
      </w:r>
    </w:p>
    <w:p w:rsidR="00703D67" w:rsidRPr="00C77CE2" w:rsidRDefault="00903563" w:rsidP="0074401C">
      <w:pPr>
        <w:pStyle w:val="paragraphsub"/>
      </w:pPr>
      <w:r w:rsidRPr="00C77CE2">
        <w:tab/>
        <w:t>(iii)</w:t>
      </w:r>
      <w:r w:rsidRPr="00C77CE2">
        <w:tab/>
      </w:r>
      <w:r w:rsidR="00CD369A" w:rsidRPr="00C77CE2">
        <w:t>cognitive development;</w:t>
      </w:r>
    </w:p>
    <w:p w:rsidR="00703D67" w:rsidRPr="00C77CE2" w:rsidRDefault="00903563" w:rsidP="0074401C">
      <w:pPr>
        <w:pStyle w:val="paragraphsub"/>
      </w:pPr>
      <w:r w:rsidRPr="00C77CE2">
        <w:tab/>
        <w:t>(iv)</w:t>
      </w:r>
      <w:r w:rsidRPr="00C77CE2">
        <w:tab/>
      </w:r>
      <w:r w:rsidR="00CD369A" w:rsidRPr="00C77CE2">
        <w:t>motor development;</w:t>
      </w:r>
      <w:r w:rsidR="00703D67" w:rsidRPr="00C77CE2">
        <w:t xml:space="preserve"> and</w:t>
      </w:r>
    </w:p>
    <w:p w:rsidR="00703D67" w:rsidRPr="00C77CE2" w:rsidRDefault="00903563" w:rsidP="0074401C">
      <w:pPr>
        <w:pStyle w:val="paragraph"/>
      </w:pPr>
      <w:r w:rsidRPr="00C77CE2">
        <w:tab/>
        <w:t>(c)</w:t>
      </w:r>
      <w:r w:rsidRPr="00C77CE2">
        <w:tab/>
        <w:t>results in the</w:t>
      </w:r>
      <w:r w:rsidR="00703D67" w:rsidRPr="00C77CE2">
        <w:t xml:space="preserve"> need f</w:t>
      </w:r>
      <w:r w:rsidR="00807964" w:rsidRPr="00C77CE2">
        <w:t>or a combination and sequence of</w:t>
      </w:r>
      <w:r w:rsidR="00703D67" w:rsidRPr="00C77CE2">
        <w:t xml:space="preserve"> special interdisciplinary or generic care, treatment or other services </w:t>
      </w:r>
      <w:r w:rsidR="00807964" w:rsidRPr="00C77CE2">
        <w:t>that</w:t>
      </w:r>
      <w:r w:rsidR="00703D67" w:rsidRPr="00C77CE2">
        <w:t xml:space="preserve"> are of extended duration and are individually planned and coordinated</w:t>
      </w:r>
      <w:r w:rsidRPr="00C77CE2">
        <w:t>.</w:t>
      </w:r>
    </w:p>
    <w:p w:rsidR="00D203CA" w:rsidRPr="00C77CE2" w:rsidRDefault="00D203CA" w:rsidP="00D203CA">
      <w:pPr>
        <w:pStyle w:val="Definition"/>
      </w:pPr>
      <w:r w:rsidRPr="00C77CE2">
        <w:rPr>
          <w:b/>
          <w:i/>
        </w:rPr>
        <w:t>disclose</w:t>
      </w:r>
      <w:r w:rsidRPr="00C77CE2">
        <w:t>, in relation to information in the NDIS worker screening database, includes provide electronic access to the information.</w:t>
      </w:r>
    </w:p>
    <w:p w:rsidR="004E1A4E" w:rsidRPr="00C77CE2" w:rsidRDefault="004E1A4E" w:rsidP="004E1A4E">
      <w:pPr>
        <w:pStyle w:val="Definition"/>
      </w:pPr>
      <w:r w:rsidRPr="00C77CE2">
        <w:rPr>
          <w:b/>
          <w:i/>
        </w:rPr>
        <w:t>enterprise agreement</w:t>
      </w:r>
      <w:r w:rsidRPr="00C77CE2">
        <w:t xml:space="preserve"> has the same meaning as in the </w:t>
      </w:r>
      <w:r w:rsidRPr="00C77CE2">
        <w:rPr>
          <w:i/>
        </w:rPr>
        <w:t>Fair Work Act 2009</w:t>
      </w:r>
      <w:r w:rsidRPr="00C77CE2">
        <w:t>.</w:t>
      </w:r>
    </w:p>
    <w:p w:rsidR="00540848" w:rsidRPr="00C77CE2" w:rsidRDefault="004D7DA3" w:rsidP="0074401C">
      <w:pPr>
        <w:pStyle w:val="Definition"/>
      </w:pPr>
      <w:r w:rsidRPr="00C77CE2">
        <w:rPr>
          <w:b/>
          <w:i/>
        </w:rPr>
        <w:t xml:space="preserve">enters </w:t>
      </w:r>
      <w:r w:rsidR="00540848" w:rsidRPr="00C77CE2">
        <w:rPr>
          <w:b/>
          <w:i/>
        </w:rPr>
        <w:t>into an agreement to give up his or her right to compensation</w:t>
      </w:r>
      <w:r w:rsidR="00540848" w:rsidRPr="00C77CE2">
        <w:t>: a participant or prospective participant</w:t>
      </w:r>
      <w:r w:rsidR="00540848" w:rsidRPr="00C77CE2">
        <w:rPr>
          <w:b/>
          <w:i/>
        </w:rPr>
        <w:t xml:space="preserve"> enters into an agreement to give up his or her right to compensation</w:t>
      </w:r>
      <w:r w:rsidR="00540848" w:rsidRPr="00C77CE2">
        <w:t xml:space="preserve"> if he or she:</w:t>
      </w:r>
    </w:p>
    <w:p w:rsidR="00540848" w:rsidRPr="00C77CE2" w:rsidRDefault="00540848" w:rsidP="0074401C">
      <w:pPr>
        <w:pStyle w:val="paragraph"/>
      </w:pPr>
      <w:r w:rsidRPr="00C77CE2">
        <w:tab/>
        <w:t>(a)</w:t>
      </w:r>
      <w:r w:rsidRPr="00C77CE2">
        <w:tab/>
        <w:t>enters into an agreement to waive his or her right to compensation; or</w:t>
      </w:r>
    </w:p>
    <w:p w:rsidR="00540848" w:rsidRPr="00C77CE2" w:rsidRDefault="00540848" w:rsidP="0074401C">
      <w:pPr>
        <w:pStyle w:val="paragraph"/>
      </w:pPr>
      <w:r w:rsidRPr="00C77CE2">
        <w:tab/>
        <w:t>(b)</w:t>
      </w:r>
      <w:r w:rsidRPr="00C77CE2">
        <w:tab/>
        <w:t>enters into an agreement to withdraw his or her claim for compensation.</w:t>
      </w:r>
    </w:p>
    <w:p w:rsidR="00345846" w:rsidRPr="00C77CE2" w:rsidRDefault="00345846" w:rsidP="0074401C">
      <w:pPr>
        <w:pStyle w:val="Definition"/>
      </w:pPr>
      <w:r w:rsidRPr="00C77CE2">
        <w:rPr>
          <w:b/>
          <w:i/>
        </w:rPr>
        <w:t>entity</w:t>
      </w:r>
      <w:r w:rsidRPr="00C77CE2">
        <w:t xml:space="preserve"> means a partnership or an unincorporated association.</w:t>
      </w:r>
    </w:p>
    <w:p w:rsidR="00F933B5" w:rsidRPr="00C77CE2" w:rsidRDefault="00F933B5" w:rsidP="0074401C">
      <w:pPr>
        <w:pStyle w:val="Definition"/>
      </w:pPr>
      <w:r w:rsidRPr="00C77CE2">
        <w:rPr>
          <w:b/>
          <w:i/>
        </w:rPr>
        <w:t>entry</w:t>
      </w:r>
      <w:r w:rsidRPr="00C77CE2">
        <w:t xml:space="preserve">, in relation to a person and a residential care service, has the same meaning as in the </w:t>
      </w:r>
      <w:r w:rsidRPr="00C77CE2">
        <w:rPr>
          <w:i/>
        </w:rPr>
        <w:t>Aged Care Act 1997</w:t>
      </w:r>
      <w:r w:rsidRPr="00C77CE2">
        <w:t>.</w:t>
      </w:r>
    </w:p>
    <w:p w:rsidR="0047578B" w:rsidRPr="00C77CE2" w:rsidRDefault="0047578B" w:rsidP="0074401C">
      <w:pPr>
        <w:pStyle w:val="Definition"/>
      </w:pPr>
      <w:r w:rsidRPr="00C77CE2">
        <w:rPr>
          <w:b/>
          <w:i/>
        </w:rPr>
        <w:t>Finance Minister</w:t>
      </w:r>
      <w:r w:rsidRPr="00C77CE2">
        <w:t xml:space="preserve"> means the Minister administering the </w:t>
      </w:r>
      <w:r w:rsidR="001F3D46" w:rsidRPr="00C77CE2">
        <w:rPr>
          <w:i/>
        </w:rPr>
        <w:t>Public Governance, Performance and Accountability Act 2013</w:t>
      </w:r>
      <w:r w:rsidRPr="00C77CE2">
        <w:t>.</w:t>
      </w:r>
    </w:p>
    <w:p w:rsidR="008835BB" w:rsidRPr="00C77CE2" w:rsidRDefault="00A23EA3" w:rsidP="0074401C">
      <w:pPr>
        <w:pStyle w:val="Definition"/>
      </w:pPr>
      <w:r w:rsidRPr="00C77CE2">
        <w:rPr>
          <w:b/>
          <w:i/>
        </w:rPr>
        <w:t xml:space="preserve">financial institution </w:t>
      </w:r>
      <w:r w:rsidRPr="00C77CE2">
        <w:t xml:space="preserve">means a corporation that is an ADI for the purposes of the </w:t>
      </w:r>
      <w:r w:rsidRPr="00C77CE2">
        <w:rPr>
          <w:i/>
        </w:rPr>
        <w:t>Banking Act 1959</w:t>
      </w:r>
      <w:r w:rsidR="00B422B5" w:rsidRPr="00C77CE2">
        <w:t>.</w:t>
      </w:r>
    </w:p>
    <w:p w:rsidR="00464DD1" w:rsidRPr="00C77CE2" w:rsidRDefault="00F155D9" w:rsidP="0074401C">
      <w:pPr>
        <w:pStyle w:val="Definition"/>
      </w:pPr>
      <w:r w:rsidRPr="00C77CE2">
        <w:rPr>
          <w:b/>
          <w:i/>
        </w:rPr>
        <w:t>general support</w:t>
      </w:r>
      <w:r w:rsidR="00F80E7F" w:rsidRPr="00C77CE2">
        <w:rPr>
          <w:b/>
          <w:i/>
        </w:rPr>
        <w:t>s</w:t>
      </w:r>
      <w:r w:rsidR="00464DD1" w:rsidRPr="00C77CE2">
        <w:t xml:space="preserve"> </w:t>
      </w:r>
      <w:r w:rsidR="00E27A6A" w:rsidRPr="00C77CE2">
        <w:t>has the meaning given by subsection</w:t>
      </w:r>
      <w:r w:rsidR="00A46B92" w:rsidRPr="00C77CE2">
        <w:t> </w:t>
      </w:r>
      <w:r w:rsidR="002B191E" w:rsidRPr="00C77CE2">
        <w:t>13</w:t>
      </w:r>
      <w:r w:rsidR="00E27A6A" w:rsidRPr="00C77CE2">
        <w:t>(2)</w:t>
      </w:r>
      <w:r w:rsidR="009E4AB0" w:rsidRPr="00C77CE2">
        <w:t>.</w:t>
      </w:r>
    </w:p>
    <w:p w:rsidR="00D178E4" w:rsidRPr="00C77CE2" w:rsidRDefault="00D178E4" w:rsidP="0074401C">
      <w:pPr>
        <w:pStyle w:val="Definition"/>
      </w:pPr>
      <w:r w:rsidRPr="00C77CE2">
        <w:rPr>
          <w:b/>
          <w:i/>
        </w:rPr>
        <w:t>grace period</w:t>
      </w:r>
      <w:r w:rsidRPr="00C77CE2">
        <w:t xml:space="preserve"> has the m</w:t>
      </w:r>
      <w:r w:rsidR="00807964" w:rsidRPr="00C77CE2">
        <w:t>eaning given by subsection</w:t>
      </w:r>
      <w:r w:rsidR="00A46B92" w:rsidRPr="00C77CE2">
        <w:t> </w:t>
      </w:r>
      <w:r w:rsidR="002B191E" w:rsidRPr="00C77CE2">
        <w:t>40</w:t>
      </w:r>
      <w:r w:rsidR="00090A68" w:rsidRPr="00C77CE2">
        <w:t>(2</w:t>
      </w:r>
      <w:r w:rsidRPr="00C77CE2">
        <w:t>).</w:t>
      </w:r>
    </w:p>
    <w:p w:rsidR="00165279" w:rsidRPr="00C77CE2" w:rsidRDefault="00165279" w:rsidP="0074401C">
      <w:pPr>
        <w:pStyle w:val="Definition"/>
      </w:pPr>
      <w:r w:rsidRPr="00C77CE2">
        <w:rPr>
          <w:b/>
          <w:i/>
        </w:rPr>
        <w:t>holder</w:t>
      </w:r>
      <w:r w:rsidRPr="00C77CE2">
        <w:t xml:space="preserve">, in relation to a visa, has the same meaning as in the </w:t>
      </w:r>
      <w:r w:rsidRPr="00C77CE2">
        <w:rPr>
          <w:i/>
        </w:rPr>
        <w:t>Migration Act 1958</w:t>
      </w:r>
      <w:r w:rsidRPr="00C77CE2">
        <w:t>.</w:t>
      </w:r>
    </w:p>
    <w:p w:rsidR="00366321" w:rsidRPr="00C77CE2" w:rsidRDefault="00366321" w:rsidP="00366321">
      <w:pPr>
        <w:pStyle w:val="Definition"/>
      </w:pPr>
      <w:r w:rsidRPr="00C77CE2">
        <w:rPr>
          <w:b/>
          <w:i/>
        </w:rPr>
        <w:t>home care</w:t>
      </w:r>
      <w:r w:rsidRPr="00C77CE2">
        <w:t xml:space="preserve"> has the same meaning as in the </w:t>
      </w:r>
      <w:r w:rsidRPr="00C77CE2">
        <w:rPr>
          <w:i/>
        </w:rPr>
        <w:t>Aged Care Act 1997</w:t>
      </w:r>
      <w:r w:rsidRPr="00C77CE2">
        <w:t>.</w:t>
      </w:r>
    </w:p>
    <w:p w:rsidR="007A0467" w:rsidRPr="00C77CE2" w:rsidRDefault="007A0467" w:rsidP="007A0467">
      <w:pPr>
        <w:pStyle w:val="Definition"/>
      </w:pPr>
      <w:r w:rsidRPr="00C77CE2">
        <w:rPr>
          <w:b/>
          <w:i/>
        </w:rPr>
        <w:t>host jurisdiction</w:t>
      </w:r>
      <w:r w:rsidRPr="00C77CE2">
        <w:t xml:space="preserve"> means the following:</w:t>
      </w:r>
    </w:p>
    <w:p w:rsidR="007A0467" w:rsidRPr="00C77CE2" w:rsidRDefault="007A0467" w:rsidP="007A0467">
      <w:pPr>
        <w:pStyle w:val="paragraph"/>
      </w:pPr>
      <w:r w:rsidRPr="00C77CE2">
        <w:tab/>
        <w:t>(a)</w:t>
      </w:r>
      <w:r w:rsidRPr="00C77CE2">
        <w:tab/>
        <w:t>each of the States;</w:t>
      </w:r>
    </w:p>
    <w:p w:rsidR="007A0467" w:rsidRPr="00C77CE2" w:rsidRDefault="007A0467" w:rsidP="007A0467">
      <w:pPr>
        <w:pStyle w:val="paragraph"/>
      </w:pPr>
      <w:r w:rsidRPr="00C77CE2">
        <w:tab/>
        <w:t>(b)</w:t>
      </w:r>
      <w:r w:rsidRPr="00C77CE2">
        <w:tab/>
        <w:t>the Australian Capital Territory;</w:t>
      </w:r>
    </w:p>
    <w:p w:rsidR="007A0467" w:rsidRPr="00C77CE2" w:rsidRDefault="007A0467" w:rsidP="007A0467">
      <w:pPr>
        <w:pStyle w:val="paragraph"/>
      </w:pPr>
      <w:r w:rsidRPr="00C77CE2">
        <w:tab/>
        <w:t>(c)</w:t>
      </w:r>
      <w:r w:rsidRPr="00C77CE2">
        <w:tab/>
        <w:t>the Northern Territory.</w:t>
      </w:r>
    </w:p>
    <w:p w:rsidR="00FB7FD0" w:rsidRPr="00C77CE2" w:rsidRDefault="00FB7FD0" w:rsidP="00FB7FD0">
      <w:pPr>
        <w:pStyle w:val="Definition"/>
      </w:pPr>
      <w:r w:rsidRPr="00C77CE2">
        <w:rPr>
          <w:b/>
          <w:i/>
        </w:rPr>
        <w:t xml:space="preserve">host jurisdiction Minister </w:t>
      </w:r>
      <w:r w:rsidRPr="00C77CE2">
        <w:t>for a host jurisdiction means a Minister of the host jurisdiction who is a member of the Ministerial Council.</w:t>
      </w:r>
    </w:p>
    <w:p w:rsidR="00D74A25" w:rsidRPr="00C77CE2" w:rsidRDefault="00D74A25" w:rsidP="00D74A25">
      <w:pPr>
        <w:pStyle w:val="Definition"/>
      </w:pPr>
      <w:r w:rsidRPr="00C77CE2">
        <w:rPr>
          <w:b/>
          <w:i/>
        </w:rPr>
        <w:t>independent advocate</w:t>
      </w:r>
      <w:r w:rsidRPr="00C77CE2">
        <w:t>, in relation to a person with disability, means a person who:</w:t>
      </w:r>
    </w:p>
    <w:p w:rsidR="00D74A25" w:rsidRPr="00C77CE2" w:rsidRDefault="00D74A25" w:rsidP="00D74A25">
      <w:pPr>
        <w:pStyle w:val="paragraph"/>
      </w:pPr>
      <w:r w:rsidRPr="00C77CE2">
        <w:tab/>
        <w:t>(a)</w:t>
      </w:r>
      <w:r w:rsidRPr="00C77CE2">
        <w:tab/>
        <w:t>is independent of the Agency, the Commission and any NDIS providers providing supports or services to the person with disability; and</w:t>
      </w:r>
    </w:p>
    <w:p w:rsidR="00D74A25" w:rsidRPr="00C77CE2" w:rsidRDefault="00D74A25" w:rsidP="00D74A25">
      <w:pPr>
        <w:pStyle w:val="paragraph"/>
      </w:pPr>
      <w:r w:rsidRPr="00C77CE2">
        <w:tab/>
        <w:t>(b)</w:t>
      </w:r>
      <w:r w:rsidRPr="00C77CE2">
        <w:tab/>
        <w:t>provides independent advocacy for the person with disability, to assist the person with disability to exercise choice and control and to have their voice heard in matters that affect them; and</w:t>
      </w:r>
    </w:p>
    <w:p w:rsidR="00D74A25" w:rsidRPr="00C77CE2" w:rsidRDefault="00D74A25" w:rsidP="00D74A25">
      <w:pPr>
        <w:pStyle w:val="paragraph"/>
      </w:pPr>
      <w:r w:rsidRPr="00C77CE2">
        <w:tab/>
        <w:t>(c)</w:t>
      </w:r>
      <w:r w:rsidRPr="00C77CE2">
        <w:tab/>
        <w:t>acts at the direction of the person with disability, reflecting the person with disability’s expressed wishes, will, preferences and rights; and</w:t>
      </w:r>
    </w:p>
    <w:p w:rsidR="00D74A25" w:rsidRPr="00C77CE2" w:rsidRDefault="00D74A25" w:rsidP="00D74A25">
      <w:pPr>
        <w:pStyle w:val="paragraph"/>
      </w:pPr>
      <w:r w:rsidRPr="00C77CE2">
        <w:tab/>
        <w:t>(d)</w:t>
      </w:r>
      <w:r w:rsidRPr="00C77CE2">
        <w:tab/>
        <w:t>is free of relevant conflicts of interest.</w:t>
      </w:r>
    </w:p>
    <w:p w:rsidR="00D74A25" w:rsidRPr="00C77CE2" w:rsidRDefault="00D74A25" w:rsidP="00D74A25">
      <w:pPr>
        <w:pStyle w:val="Definition"/>
      </w:pPr>
      <w:r w:rsidRPr="00C77CE2">
        <w:rPr>
          <w:b/>
          <w:i/>
        </w:rPr>
        <w:t>key personnel</w:t>
      </w:r>
      <w:r w:rsidRPr="00C77CE2">
        <w:t xml:space="preserve"> has the meaning given by section</w:t>
      </w:r>
      <w:r w:rsidR="00A46B92" w:rsidRPr="00C77CE2">
        <w:t> </w:t>
      </w:r>
      <w:r w:rsidRPr="00C77CE2">
        <w:t>11A.</w:t>
      </w:r>
    </w:p>
    <w:p w:rsidR="00165279" w:rsidRPr="00C77CE2" w:rsidRDefault="00480451" w:rsidP="0074401C">
      <w:pPr>
        <w:pStyle w:val="Definition"/>
      </w:pPr>
      <w:r w:rsidRPr="00C77CE2">
        <w:rPr>
          <w:b/>
          <w:i/>
        </w:rPr>
        <w:t>managing the funding for supports</w:t>
      </w:r>
      <w:r w:rsidRPr="00C77CE2">
        <w:rPr>
          <w:i/>
        </w:rPr>
        <w:t xml:space="preserve"> </w:t>
      </w:r>
      <w:r w:rsidRPr="00C77CE2">
        <w:t xml:space="preserve">under a </w:t>
      </w:r>
      <w:r w:rsidR="00165279" w:rsidRPr="00C77CE2">
        <w:t>participant’s plan has the meaning given by section</w:t>
      </w:r>
      <w:r w:rsidR="00A46B92" w:rsidRPr="00C77CE2">
        <w:t> </w:t>
      </w:r>
      <w:r w:rsidR="002B191E" w:rsidRPr="00C77CE2">
        <w:t>42</w:t>
      </w:r>
      <w:r w:rsidR="00165279" w:rsidRPr="00C77CE2">
        <w:t>.</w:t>
      </w:r>
    </w:p>
    <w:p w:rsidR="00250498" w:rsidRPr="00C77CE2" w:rsidRDefault="00250498" w:rsidP="0074401C">
      <w:pPr>
        <w:pStyle w:val="Definition"/>
      </w:pPr>
      <w:r w:rsidRPr="00C77CE2">
        <w:rPr>
          <w:b/>
          <w:i/>
        </w:rPr>
        <w:t xml:space="preserve">medicare program </w:t>
      </w:r>
      <w:r w:rsidRPr="00C77CE2">
        <w:t xml:space="preserve">has the same meaning as in the </w:t>
      </w:r>
      <w:r w:rsidRPr="00C77CE2">
        <w:rPr>
          <w:i/>
        </w:rPr>
        <w:t>Human Services (Medicare) Act 1973</w:t>
      </w:r>
      <w:r w:rsidRPr="00C77CE2">
        <w:t>.</w:t>
      </w:r>
    </w:p>
    <w:p w:rsidR="00C26FD1" w:rsidRPr="00C77CE2" w:rsidRDefault="00C26FD1" w:rsidP="0074401C">
      <w:pPr>
        <w:pStyle w:val="Definition"/>
      </w:pPr>
      <w:r w:rsidRPr="00C77CE2">
        <w:rPr>
          <w:b/>
          <w:i/>
        </w:rPr>
        <w:t>meets the access criteria</w:t>
      </w:r>
      <w:r w:rsidR="003A324A" w:rsidRPr="00C77CE2">
        <w:t xml:space="preserve"> has the meaning given by </w:t>
      </w:r>
      <w:r w:rsidRPr="00C77CE2">
        <w:t>section</w:t>
      </w:r>
      <w:r w:rsidR="00A46B92" w:rsidRPr="00C77CE2">
        <w:t> </w:t>
      </w:r>
      <w:r w:rsidR="002B191E" w:rsidRPr="00C77CE2">
        <w:t>21</w:t>
      </w:r>
      <w:r w:rsidRPr="00C77CE2">
        <w:t>.</w:t>
      </w:r>
    </w:p>
    <w:p w:rsidR="00B67985" w:rsidRPr="00C77CE2" w:rsidRDefault="00B67985" w:rsidP="0074401C">
      <w:pPr>
        <w:pStyle w:val="Definition"/>
      </w:pPr>
      <w:r w:rsidRPr="00C77CE2">
        <w:rPr>
          <w:b/>
          <w:i/>
        </w:rPr>
        <w:t>meets the age requirements</w:t>
      </w:r>
      <w:r w:rsidRPr="00C77CE2">
        <w:t xml:space="preserve"> has the meaning given by section</w:t>
      </w:r>
      <w:r w:rsidR="00A46B92" w:rsidRPr="00C77CE2">
        <w:t> </w:t>
      </w:r>
      <w:r w:rsidR="002B191E" w:rsidRPr="00C77CE2">
        <w:t>22</w:t>
      </w:r>
      <w:r w:rsidRPr="00C77CE2">
        <w:t>.</w:t>
      </w:r>
    </w:p>
    <w:p w:rsidR="00165279" w:rsidRPr="00C77CE2" w:rsidRDefault="00165279" w:rsidP="0074401C">
      <w:pPr>
        <w:pStyle w:val="Definition"/>
      </w:pPr>
      <w:r w:rsidRPr="00C77CE2">
        <w:rPr>
          <w:b/>
          <w:i/>
        </w:rPr>
        <w:t>meets the disability requirements</w:t>
      </w:r>
      <w:r w:rsidRPr="00C77CE2">
        <w:t xml:space="preserve"> has the meaning given by section</w:t>
      </w:r>
      <w:r w:rsidR="00A46B92" w:rsidRPr="00C77CE2">
        <w:t> </w:t>
      </w:r>
      <w:r w:rsidR="002B191E" w:rsidRPr="00C77CE2">
        <w:t>24</w:t>
      </w:r>
      <w:r w:rsidRPr="00C77CE2">
        <w:t>.</w:t>
      </w:r>
    </w:p>
    <w:p w:rsidR="00165279" w:rsidRPr="00C77CE2" w:rsidRDefault="00165279" w:rsidP="0074401C">
      <w:pPr>
        <w:pStyle w:val="Definition"/>
      </w:pPr>
      <w:r w:rsidRPr="00C77CE2">
        <w:rPr>
          <w:b/>
          <w:i/>
        </w:rPr>
        <w:t>meets the early intervention requirements</w:t>
      </w:r>
      <w:r w:rsidR="00963CB7" w:rsidRPr="00C77CE2">
        <w:t xml:space="preserve"> has the meaning given by </w:t>
      </w:r>
      <w:r w:rsidR="00FA2BEF" w:rsidRPr="00C77CE2">
        <w:t>s</w:t>
      </w:r>
      <w:r w:rsidRPr="00C77CE2">
        <w:t>ection</w:t>
      </w:r>
      <w:r w:rsidR="00A46B92" w:rsidRPr="00C77CE2">
        <w:t> </w:t>
      </w:r>
      <w:r w:rsidR="002B191E" w:rsidRPr="00C77CE2">
        <w:t>25</w:t>
      </w:r>
      <w:r w:rsidRPr="00C77CE2">
        <w:t>.</w:t>
      </w:r>
    </w:p>
    <w:p w:rsidR="00165279" w:rsidRPr="00C77CE2" w:rsidRDefault="00165279" w:rsidP="0074401C">
      <w:pPr>
        <w:pStyle w:val="Definition"/>
      </w:pPr>
      <w:r w:rsidRPr="00C77CE2">
        <w:rPr>
          <w:b/>
          <w:i/>
        </w:rPr>
        <w:t>meets the residence requirements</w:t>
      </w:r>
      <w:r w:rsidRPr="00C77CE2">
        <w:t xml:space="preserve"> has the meaning given by section</w:t>
      </w:r>
      <w:r w:rsidR="00A46B92" w:rsidRPr="00C77CE2">
        <w:t> </w:t>
      </w:r>
      <w:r w:rsidR="002B191E" w:rsidRPr="00C77CE2">
        <w:t>23</w:t>
      </w:r>
      <w:r w:rsidRPr="00C77CE2">
        <w:t>.</w:t>
      </w:r>
    </w:p>
    <w:p w:rsidR="00E7442E" w:rsidRPr="00C77CE2" w:rsidRDefault="00E7442E" w:rsidP="0074401C">
      <w:pPr>
        <w:pStyle w:val="Definition"/>
      </w:pPr>
      <w:r w:rsidRPr="00C77CE2">
        <w:rPr>
          <w:b/>
          <w:i/>
        </w:rPr>
        <w:t>Ministerial Council</w:t>
      </w:r>
      <w:r w:rsidRPr="00C77CE2">
        <w:t xml:space="preserve"> means a body:</w:t>
      </w:r>
    </w:p>
    <w:p w:rsidR="00E7442E" w:rsidRPr="00C77CE2" w:rsidRDefault="00E7442E" w:rsidP="0074401C">
      <w:pPr>
        <w:pStyle w:val="paragraph"/>
      </w:pPr>
      <w:r w:rsidRPr="00C77CE2">
        <w:tab/>
        <w:t>(a)</w:t>
      </w:r>
      <w:r w:rsidRPr="00C77CE2">
        <w:tab/>
        <w:t>that consists of Ministers of the Commonwealth, States and Territories; and</w:t>
      </w:r>
    </w:p>
    <w:p w:rsidR="00E7442E" w:rsidRPr="00C77CE2" w:rsidRDefault="00E7442E" w:rsidP="0074401C">
      <w:pPr>
        <w:pStyle w:val="paragraph"/>
      </w:pPr>
      <w:r w:rsidRPr="00C77CE2">
        <w:tab/>
        <w:t>(b)</w:t>
      </w:r>
      <w:r w:rsidRPr="00C77CE2">
        <w:tab/>
        <w:t>that has been designated by COAG as having responsibilities relating to the National Di</w:t>
      </w:r>
      <w:r w:rsidR="00332792" w:rsidRPr="00C77CE2">
        <w:t>sability Insurance Scheme</w:t>
      </w:r>
      <w:r w:rsidRPr="00C77CE2">
        <w:t>.</w:t>
      </w:r>
    </w:p>
    <w:p w:rsidR="007A0467" w:rsidRPr="00C77CE2" w:rsidRDefault="007A0467" w:rsidP="007A0467">
      <w:pPr>
        <w:pStyle w:val="Definition"/>
      </w:pPr>
      <w:r w:rsidRPr="00C77CE2">
        <w:rPr>
          <w:b/>
          <w:i/>
        </w:rPr>
        <w:t>National Disability Insurance Scheme</w:t>
      </w:r>
      <w:r w:rsidRPr="00C77CE2">
        <w:t xml:space="preserve"> means the arrangements set out in Chapters 2 and 3.</w:t>
      </w:r>
    </w:p>
    <w:p w:rsidR="00165279" w:rsidRPr="00C77CE2" w:rsidRDefault="00AA7084" w:rsidP="0074401C">
      <w:pPr>
        <w:pStyle w:val="Definition"/>
      </w:pPr>
      <w:r w:rsidRPr="00C77CE2">
        <w:rPr>
          <w:b/>
          <w:i/>
        </w:rPr>
        <w:t xml:space="preserve">National Disability Insurance Scheme </w:t>
      </w:r>
      <w:r w:rsidR="00C4499D" w:rsidRPr="00C77CE2">
        <w:rPr>
          <w:b/>
          <w:i/>
        </w:rPr>
        <w:t>rules</w:t>
      </w:r>
      <w:r w:rsidR="00165279" w:rsidRPr="00C77CE2">
        <w:t xml:space="preserve"> means the rules mentioned in section</w:t>
      </w:r>
      <w:r w:rsidR="00A46B92" w:rsidRPr="00C77CE2">
        <w:t> </w:t>
      </w:r>
      <w:r w:rsidR="002B191E" w:rsidRPr="00C77CE2">
        <w:t>209</w:t>
      </w:r>
      <w:r w:rsidR="00165279" w:rsidRPr="00C77CE2">
        <w:t>.</w:t>
      </w:r>
    </w:p>
    <w:p w:rsidR="00165279" w:rsidRPr="00C77CE2" w:rsidRDefault="00165279" w:rsidP="0074401C">
      <w:pPr>
        <w:pStyle w:val="Definition"/>
      </w:pPr>
      <w:r w:rsidRPr="00C77CE2">
        <w:rPr>
          <w:b/>
          <w:i/>
        </w:rPr>
        <w:t>NDIS amount</w:t>
      </w:r>
      <w:r w:rsidRPr="00C77CE2">
        <w:t xml:space="preserve"> means an amount paid under the </w:t>
      </w:r>
      <w:r w:rsidR="00F11D1E" w:rsidRPr="00C77CE2">
        <w:t>Natio</w:t>
      </w:r>
      <w:r w:rsidR="00332792" w:rsidRPr="00C77CE2">
        <w:t>nal Disability Insurance Scheme</w:t>
      </w:r>
      <w:r w:rsidRPr="00C77CE2">
        <w:t xml:space="preserve"> </w:t>
      </w:r>
      <w:r w:rsidR="00F03E60" w:rsidRPr="00C77CE2">
        <w:t>in respect of</w:t>
      </w:r>
      <w:r w:rsidR="00392B10" w:rsidRPr="00C77CE2">
        <w:t xml:space="preserve"> reasonable and necessary</w:t>
      </w:r>
      <w:r w:rsidR="00F03E60" w:rsidRPr="00C77CE2">
        <w:t xml:space="preserve"> supports</w:t>
      </w:r>
      <w:r w:rsidR="00175A6F" w:rsidRPr="00C77CE2">
        <w:t xml:space="preserve"> </w:t>
      </w:r>
      <w:r w:rsidR="00F03E60" w:rsidRPr="00C77CE2">
        <w:t xml:space="preserve">funded under a </w:t>
      </w:r>
      <w:r w:rsidR="00250498" w:rsidRPr="00C77CE2">
        <w:t>participant</w:t>
      </w:r>
      <w:r w:rsidR="00F03E60" w:rsidRPr="00C77CE2">
        <w:t>’s plan</w:t>
      </w:r>
      <w:r w:rsidRPr="00C77CE2">
        <w:t>.</w:t>
      </w:r>
    </w:p>
    <w:p w:rsidR="00D74A25" w:rsidRPr="00C77CE2" w:rsidRDefault="00D74A25" w:rsidP="00D74A25">
      <w:pPr>
        <w:pStyle w:val="Definition"/>
      </w:pPr>
      <w:r w:rsidRPr="00C77CE2">
        <w:rPr>
          <w:b/>
          <w:i/>
        </w:rPr>
        <w:t>NDIS Code of Conduct</w:t>
      </w:r>
      <w:r w:rsidRPr="00C77CE2">
        <w:t xml:space="preserve"> means the National Disability Insurance Scheme rules made for the purposes of section</w:t>
      </w:r>
      <w:r w:rsidR="00A46B92" w:rsidRPr="00C77CE2">
        <w:t> </w:t>
      </w:r>
      <w:r w:rsidRPr="00C77CE2">
        <w:t>73V.</w:t>
      </w:r>
    </w:p>
    <w:p w:rsidR="00D74A25" w:rsidRPr="00C77CE2" w:rsidRDefault="00D74A25" w:rsidP="00D74A25">
      <w:pPr>
        <w:pStyle w:val="Definition"/>
      </w:pPr>
      <w:r w:rsidRPr="00C77CE2">
        <w:rPr>
          <w:b/>
          <w:i/>
        </w:rPr>
        <w:t>NDIS Practice Standards</w:t>
      </w:r>
      <w:r w:rsidRPr="00C77CE2">
        <w:t xml:space="preserve"> means the National Disability Insurance Scheme rules made for the purposes of section</w:t>
      </w:r>
      <w:r w:rsidR="00A46B92" w:rsidRPr="00C77CE2">
        <w:t> </w:t>
      </w:r>
      <w:r w:rsidRPr="00C77CE2">
        <w:t>73T.</w:t>
      </w:r>
    </w:p>
    <w:p w:rsidR="00D74A25" w:rsidRPr="00C77CE2" w:rsidRDefault="00D74A25" w:rsidP="00D74A25">
      <w:pPr>
        <w:pStyle w:val="Definition"/>
      </w:pPr>
      <w:r w:rsidRPr="00C77CE2">
        <w:rPr>
          <w:b/>
          <w:i/>
        </w:rPr>
        <w:t>NDIS provider</w:t>
      </w:r>
      <w:r w:rsidRPr="00C77CE2">
        <w:t xml:space="preserve"> means:</w:t>
      </w:r>
    </w:p>
    <w:p w:rsidR="00D74A25" w:rsidRPr="00C77CE2" w:rsidRDefault="00D74A25" w:rsidP="00D74A25">
      <w:pPr>
        <w:pStyle w:val="paragraph"/>
      </w:pPr>
      <w:r w:rsidRPr="00C77CE2">
        <w:tab/>
        <w:t>(a)</w:t>
      </w:r>
      <w:r w:rsidRPr="00C77CE2">
        <w:tab/>
        <w:t>a person (other than the Agency) who receives:</w:t>
      </w:r>
    </w:p>
    <w:p w:rsidR="00D74A25" w:rsidRPr="00C77CE2" w:rsidRDefault="00D74A25" w:rsidP="00D74A25">
      <w:pPr>
        <w:pStyle w:val="paragraphsub"/>
      </w:pPr>
      <w:r w:rsidRPr="00C77CE2">
        <w:tab/>
        <w:t>(i)</w:t>
      </w:r>
      <w:r w:rsidRPr="00C77CE2">
        <w:tab/>
        <w:t xml:space="preserve">funding under the arrangements set out in </w:t>
      </w:r>
      <w:r w:rsidR="005E1546">
        <w:t>Chapter 2</w:t>
      </w:r>
      <w:r w:rsidRPr="00C77CE2">
        <w:t>; or</w:t>
      </w:r>
    </w:p>
    <w:p w:rsidR="00D74A25" w:rsidRPr="00C77CE2" w:rsidRDefault="00D74A25" w:rsidP="00D74A25">
      <w:pPr>
        <w:pStyle w:val="paragraphsub"/>
      </w:pPr>
      <w:r w:rsidRPr="00C77CE2">
        <w:tab/>
        <w:t>(ii)</w:t>
      </w:r>
      <w:r w:rsidRPr="00C77CE2">
        <w:tab/>
        <w:t>NDIS amounts (other than as a participant); or</w:t>
      </w:r>
    </w:p>
    <w:p w:rsidR="00D74A25" w:rsidRPr="00C77CE2" w:rsidRDefault="00D74A25" w:rsidP="00D74A25">
      <w:pPr>
        <w:pStyle w:val="paragraph"/>
      </w:pPr>
      <w:r w:rsidRPr="00C77CE2">
        <w:tab/>
        <w:t>(b)</w:t>
      </w:r>
      <w:r w:rsidRPr="00C77CE2">
        <w:tab/>
        <w:t>a person or entity:</w:t>
      </w:r>
    </w:p>
    <w:p w:rsidR="00D74A25" w:rsidRPr="00C77CE2" w:rsidRDefault="00D74A25" w:rsidP="00D74A25">
      <w:pPr>
        <w:pStyle w:val="paragraphsub"/>
      </w:pPr>
      <w:r w:rsidRPr="00C77CE2">
        <w:tab/>
        <w:t>(i)</w:t>
      </w:r>
      <w:r w:rsidRPr="00C77CE2">
        <w:tab/>
        <w:t>who provides supports or services to people with disability other than under the National Disability Insurance Scheme; and</w:t>
      </w:r>
    </w:p>
    <w:p w:rsidR="00D74A25" w:rsidRPr="00C77CE2" w:rsidRDefault="00D74A25" w:rsidP="00D74A25">
      <w:pPr>
        <w:pStyle w:val="paragraphsub"/>
      </w:pPr>
      <w:r w:rsidRPr="00C77CE2">
        <w:tab/>
        <w:t>(ii)</w:t>
      </w:r>
      <w:r w:rsidRPr="00C77CE2">
        <w:tab/>
        <w:t>who is prescribed by the National Disability Insurance Scheme rules for the purposes of this subparagraph.</w:t>
      </w:r>
    </w:p>
    <w:p w:rsidR="00D74A25" w:rsidRPr="00C77CE2" w:rsidRDefault="00D74A25" w:rsidP="00D74A25">
      <w:pPr>
        <w:pStyle w:val="Definition"/>
      </w:pPr>
      <w:r w:rsidRPr="00C77CE2">
        <w:rPr>
          <w:b/>
          <w:i/>
        </w:rPr>
        <w:t>NDIS Provider Register</w:t>
      </w:r>
      <w:r w:rsidRPr="00C77CE2">
        <w:t xml:space="preserve"> means the register maintained under section</w:t>
      </w:r>
      <w:r w:rsidR="00A46B92" w:rsidRPr="00C77CE2">
        <w:t> </w:t>
      </w:r>
      <w:r w:rsidRPr="00C77CE2">
        <w:t>73ZS.</w:t>
      </w:r>
    </w:p>
    <w:p w:rsidR="00D203CA" w:rsidRPr="00C77CE2" w:rsidRDefault="00D203CA" w:rsidP="00D203CA">
      <w:pPr>
        <w:pStyle w:val="Definition"/>
      </w:pPr>
      <w:r w:rsidRPr="00C77CE2">
        <w:rPr>
          <w:b/>
          <w:i/>
        </w:rPr>
        <w:t xml:space="preserve">NDIS worker screening check </w:t>
      </w:r>
      <w:r w:rsidRPr="00C77CE2">
        <w:t>means an assessment, under an NDIS worker screening law, of whether a person who works, or seeks to work, with people with disability poses a risk to such people.</w:t>
      </w:r>
    </w:p>
    <w:p w:rsidR="00D203CA" w:rsidRPr="00C77CE2" w:rsidRDefault="00D203CA" w:rsidP="00D203CA">
      <w:pPr>
        <w:pStyle w:val="Definition"/>
      </w:pPr>
      <w:r w:rsidRPr="00C77CE2">
        <w:rPr>
          <w:b/>
          <w:i/>
        </w:rPr>
        <w:t>NDIS worker screening database</w:t>
      </w:r>
      <w:r w:rsidRPr="00C77CE2">
        <w:t xml:space="preserve"> means the database established under section</w:t>
      </w:r>
      <w:r w:rsidR="00A46B92" w:rsidRPr="00C77CE2">
        <w:t> </w:t>
      </w:r>
      <w:r w:rsidRPr="00C77CE2">
        <w:t>181Y.</w:t>
      </w:r>
    </w:p>
    <w:p w:rsidR="00D203CA" w:rsidRPr="00C77CE2" w:rsidRDefault="00D203CA" w:rsidP="00D203CA">
      <w:pPr>
        <w:pStyle w:val="Definition"/>
      </w:pPr>
      <w:r w:rsidRPr="00C77CE2">
        <w:rPr>
          <w:b/>
          <w:i/>
        </w:rPr>
        <w:t>NDIS worker screening law</w:t>
      </w:r>
      <w:r w:rsidRPr="00C77CE2">
        <w:t xml:space="preserve"> means a law of a State or Territory determined in an instrument under subsection</w:t>
      </w:r>
      <w:r w:rsidR="00A46B92" w:rsidRPr="00C77CE2">
        <w:t> </w:t>
      </w:r>
      <w:r w:rsidRPr="00C77CE2">
        <w:t>10B(1).</w:t>
      </w:r>
    </w:p>
    <w:p w:rsidR="0076773E" w:rsidRPr="00C77CE2" w:rsidRDefault="0076773E" w:rsidP="0074401C">
      <w:pPr>
        <w:pStyle w:val="Definition"/>
      </w:pPr>
      <w:r w:rsidRPr="00C77CE2">
        <w:rPr>
          <w:b/>
          <w:i/>
        </w:rPr>
        <w:t xml:space="preserve">nominee </w:t>
      </w:r>
      <w:r w:rsidR="00897B9A" w:rsidRPr="00C77CE2">
        <w:t>means the</w:t>
      </w:r>
      <w:r w:rsidRPr="00C77CE2">
        <w:t xml:space="preserve"> correspondence nominee</w:t>
      </w:r>
      <w:r w:rsidR="00897B9A" w:rsidRPr="00C77CE2">
        <w:t xml:space="preserve"> of a participant or the</w:t>
      </w:r>
      <w:r w:rsidRPr="00C77CE2">
        <w:t xml:space="preserve"> </w:t>
      </w:r>
      <w:r w:rsidR="008268B1" w:rsidRPr="00C77CE2">
        <w:t>plan nominee</w:t>
      </w:r>
      <w:r w:rsidR="00897B9A" w:rsidRPr="00C77CE2">
        <w:t xml:space="preserve"> of a participant</w:t>
      </w:r>
      <w:r w:rsidRPr="00C77CE2">
        <w:t>.</w:t>
      </w:r>
    </w:p>
    <w:p w:rsidR="00D74A25" w:rsidRPr="00C77CE2" w:rsidRDefault="00D74A25" w:rsidP="00D74A25">
      <w:pPr>
        <w:pStyle w:val="Definition"/>
      </w:pPr>
      <w:r w:rsidRPr="00C77CE2">
        <w:rPr>
          <w:b/>
          <w:i/>
        </w:rPr>
        <w:t>otherwise engaged</w:t>
      </w:r>
      <w:r w:rsidRPr="00C77CE2">
        <w:t xml:space="preserve"> includes engaged on a voluntary basis.</w:t>
      </w:r>
    </w:p>
    <w:p w:rsidR="00D74A25" w:rsidRPr="00C77CE2" w:rsidRDefault="00D74A25" w:rsidP="00D74A25">
      <w:pPr>
        <w:pStyle w:val="Definition"/>
      </w:pPr>
      <w:r w:rsidRPr="00C77CE2">
        <w:rPr>
          <w:b/>
          <w:i/>
        </w:rPr>
        <w:t>paid work</w:t>
      </w:r>
      <w:r w:rsidRPr="00C77CE2">
        <w:t xml:space="preserve"> means work for financial gain or reward (whether as an employee, a self</w:t>
      </w:r>
      <w:r w:rsidR="005E1546">
        <w:noBreakHyphen/>
      </w:r>
      <w:r w:rsidRPr="00C77CE2">
        <w:t>employed person or otherwise).</w:t>
      </w:r>
    </w:p>
    <w:p w:rsidR="008D03A6" w:rsidRPr="00C77CE2" w:rsidRDefault="008D03A6" w:rsidP="0074401C">
      <w:pPr>
        <w:pStyle w:val="Definition"/>
      </w:pPr>
      <w:r w:rsidRPr="00C77CE2">
        <w:rPr>
          <w:b/>
          <w:i/>
        </w:rPr>
        <w:t>parent</w:t>
      </w:r>
      <w:r w:rsidRPr="00C77CE2">
        <w:t xml:space="preserve">: without limiting who is a parent of anyone for the purposes of this Act, a person is the </w:t>
      </w:r>
      <w:r w:rsidRPr="00C77CE2">
        <w:rPr>
          <w:b/>
          <w:i/>
        </w:rPr>
        <w:t>parent</w:t>
      </w:r>
      <w:r w:rsidRPr="00C77CE2">
        <w:t xml:space="preserve"> of another person if the other person is a child of the person within the meaning of the </w:t>
      </w:r>
      <w:r w:rsidRPr="00C77CE2">
        <w:rPr>
          <w:i/>
        </w:rPr>
        <w:t>Family Law Act 1975</w:t>
      </w:r>
      <w:r w:rsidRPr="00C77CE2">
        <w:t>.</w:t>
      </w:r>
    </w:p>
    <w:p w:rsidR="00165279" w:rsidRPr="00C77CE2" w:rsidRDefault="00165279" w:rsidP="0074401C">
      <w:pPr>
        <w:pStyle w:val="Definition"/>
      </w:pPr>
      <w:r w:rsidRPr="00C77CE2">
        <w:rPr>
          <w:b/>
          <w:i/>
        </w:rPr>
        <w:t>parental responsibility</w:t>
      </w:r>
      <w:r w:rsidR="0060759D" w:rsidRPr="00C77CE2">
        <w:rPr>
          <w:b/>
          <w:i/>
        </w:rPr>
        <w:t xml:space="preserve"> </w:t>
      </w:r>
      <w:r w:rsidR="0060759D" w:rsidRPr="00C77CE2">
        <w:t>has the meaning given by section</w:t>
      </w:r>
      <w:r w:rsidR="00A46B92" w:rsidRPr="00C77CE2">
        <w:t> </w:t>
      </w:r>
      <w:r w:rsidR="002B191E" w:rsidRPr="00C77CE2">
        <w:t>75</w:t>
      </w:r>
      <w:r w:rsidR="0060759D" w:rsidRPr="00C77CE2">
        <w:t>.</w:t>
      </w:r>
    </w:p>
    <w:p w:rsidR="00165279" w:rsidRPr="00C77CE2" w:rsidRDefault="00165279" w:rsidP="0074401C">
      <w:pPr>
        <w:pStyle w:val="Definition"/>
      </w:pPr>
      <w:r w:rsidRPr="00C77CE2">
        <w:rPr>
          <w:b/>
          <w:i/>
        </w:rPr>
        <w:t xml:space="preserve">participant </w:t>
      </w:r>
      <w:r w:rsidRPr="00C77CE2">
        <w:t xml:space="preserve">means a person who is a participant in the </w:t>
      </w:r>
      <w:r w:rsidR="00F11D1E" w:rsidRPr="00C77CE2">
        <w:t xml:space="preserve">National Disability Insurance Scheme </w:t>
      </w:r>
      <w:r w:rsidRPr="00C77CE2">
        <w:t>(see section</w:t>
      </w:r>
      <w:r w:rsidR="005C6C90" w:rsidRPr="00C77CE2">
        <w:t>s</w:t>
      </w:r>
      <w:r w:rsidR="00A46B92" w:rsidRPr="00C77CE2">
        <w:t> </w:t>
      </w:r>
      <w:r w:rsidR="002B191E" w:rsidRPr="00C77CE2">
        <w:t>28</w:t>
      </w:r>
      <w:r w:rsidR="005C6C90" w:rsidRPr="00C77CE2">
        <w:t xml:space="preserve">, </w:t>
      </w:r>
      <w:r w:rsidR="002B191E" w:rsidRPr="00C77CE2">
        <w:t>29</w:t>
      </w:r>
      <w:r w:rsidR="005C6C90" w:rsidRPr="00C77CE2">
        <w:t xml:space="preserve"> and </w:t>
      </w:r>
      <w:r w:rsidR="002B191E" w:rsidRPr="00C77CE2">
        <w:t>30</w:t>
      </w:r>
      <w:r w:rsidRPr="00C77CE2">
        <w:t>).</w:t>
      </w:r>
    </w:p>
    <w:p w:rsidR="00E4123E" w:rsidRPr="00C77CE2" w:rsidRDefault="00E4123E" w:rsidP="0074401C">
      <w:pPr>
        <w:pStyle w:val="Definition"/>
      </w:pPr>
      <w:r w:rsidRPr="00C77CE2">
        <w:rPr>
          <w:b/>
          <w:i/>
        </w:rPr>
        <w:t>participant’s impairment</w:t>
      </w:r>
      <w:r w:rsidRPr="00C77CE2">
        <w:t xml:space="preserve"> means an impairment in relation to which the participant meets the disability requirements</w:t>
      </w:r>
      <w:r w:rsidR="002616B9" w:rsidRPr="00C77CE2">
        <w:t>,</w:t>
      </w:r>
      <w:r w:rsidRPr="00C77CE2">
        <w:t xml:space="preserve"> </w:t>
      </w:r>
      <w:r w:rsidR="004567F6" w:rsidRPr="00C77CE2">
        <w:t>or the early intervention requirements</w:t>
      </w:r>
      <w:r w:rsidR="002616B9" w:rsidRPr="00C77CE2">
        <w:t>,</w:t>
      </w:r>
      <w:r w:rsidR="004567F6" w:rsidRPr="00C77CE2">
        <w:t xml:space="preserve"> </w:t>
      </w:r>
      <w:r w:rsidRPr="00C77CE2">
        <w:t>to any extent.</w:t>
      </w:r>
    </w:p>
    <w:p w:rsidR="004D2763" w:rsidRPr="00C77CE2" w:rsidRDefault="004D2763" w:rsidP="0074401C">
      <w:pPr>
        <w:pStyle w:val="Definition"/>
      </w:pPr>
      <w:r w:rsidRPr="00C77CE2">
        <w:rPr>
          <w:b/>
          <w:i/>
        </w:rPr>
        <w:t>participant’s statement of goals and aspirations</w:t>
      </w:r>
      <w:r w:rsidRPr="00C77CE2">
        <w:t xml:space="preserve"> has the meaning given by subsection</w:t>
      </w:r>
      <w:r w:rsidR="00A46B92" w:rsidRPr="00C77CE2">
        <w:t> </w:t>
      </w:r>
      <w:r w:rsidR="002B191E" w:rsidRPr="00C77CE2">
        <w:t>33</w:t>
      </w:r>
      <w:r w:rsidRPr="00C77CE2">
        <w:t>(1).</w:t>
      </w:r>
    </w:p>
    <w:p w:rsidR="00165279" w:rsidRPr="00C77CE2" w:rsidRDefault="00165279" w:rsidP="0074401C">
      <w:pPr>
        <w:pStyle w:val="Definition"/>
      </w:pPr>
      <w:r w:rsidRPr="00C77CE2">
        <w:rPr>
          <w:b/>
          <w:i/>
        </w:rPr>
        <w:t>permanent visa</w:t>
      </w:r>
      <w:r w:rsidRPr="00C77CE2">
        <w:t xml:space="preserve"> has the same meaning as in the </w:t>
      </w:r>
      <w:r w:rsidRPr="00C77CE2">
        <w:rPr>
          <w:i/>
        </w:rPr>
        <w:t>Migration Act 1958</w:t>
      </w:r>
      <w:r w:rsidRPr="00C77CE2">
        <w:t>.</w:t>
      </w:r>
    </w:p>
    <w:p w:rsidR="00165279" w:rsidRPr="00C77CE2" w:rsidRDefault="00165279" w:rsidP="0074401C">
      <w:pPr>
        <w:pStyle w:val="Definition"/>
      </w:pPr>
      <w:r w:rsidRPr="00C77CE2">
        <w:rPr>
          <w:b/>
          <w:i/>
        </w:rPr>
        <w:t>plan</w:t>
      </w:r>
      <w:r w:rsidRPr="00C77CE2">
        <w:t>, for a participant, means the participant’s plan that is in effect under section</w:t>
      </w:r>
      <w:r w:rsidR="00A46B92" w:rsidRPr="00C77CE2">
        <w:t> </w:t>
      </w:r>
      <w:r w:rsidR="002B191E" w:rsidRPr="00C77CE2">
        <w:t>37</w:t>
      </w:r>
      <w:r w:rsidRPr="00C77CE2">
        <w:t>.</w:t>
      </w:r>
    </w:p>
    <w:p w:rsidR="00165279" w:rsidRPr="00C77CE2" w:rsidRDefault="00165279" w:rsidP="0074401C">
      <w:pPr>
        <w:pStyle w:val="Definition"/>
      </w:pPr>
      <w:r w:rsidRPr="00C77CE2">
        <w:rPr>
          <w:b/>
          <w:i/>
        </w:rPr>
        <w:t xml:space="preserve">plan management request </w:t>
      </w:r>
      <w:r w:rsidRPr="00C77CE2">
        <w:t>has the meaning given by subsection</w:t>
      </w:r>
      <w:r w:rsidR="00A46B92" w:rsidRPr="00C77CE2">
        <w:t> </w:t>
      </w:r>
      <w:r w:rsidR="002B191E" w:rsidRPr="00C77CE2">
        <w:t>43</w:t>
      </w:r>
      <w:r w:rsidRPr="00C77CE2">
        <w:t>(1).</w:t>
      </w:r>
    </w:p>
    <w:p w:rsidR="009D0813" w:rsidRPr="00C77CE2" w:rsidRDefault="009D0813" w:rsidP="0074401C">
      <w:pPr>
        <w:pStyle w:val="Definition"/>
      </w:pPr>
      <w:r w:rsidRPr="00C77CE2">
        <w:rPr>
          <w:b/>
          <w:i/>
        </w:rPr>
        <w:t xml:space="preserve">plan nominee </w:t>
      </w:r>
      <w:r w:rsidRPr="00C77CE2">
        <w:t xml:space="preserve">means a person who is appointed as </w:t>
      </w:r>
      <w:r w:rsidR="000C0674" w:rsidRPr="00C77CE2">
        <w:t>a plan nominee</w:t>
      </w:r>
      <w:r w:rsidR="00897B9A" w:rsidRPr="00C77CE2">
        <w:t xml:space="preserve"> of a participant u</w:t>
      </w:r>
      <w:r w:rsidRPr="00C77CE2">
        <w:t>nder section</w:t>
      </w:r>
      <w:r w:rsidR="00A46B92" w:rsidRPr="00C77CE2">
        <w:t> </w:t>
      </w:r>
      <w:r w:rsidR="002B191E" w:rsidRPr="00C77CE2">
        <w:t>86</w:t>
      </w:r>
      <w:r w:rsidRPr="00C77CE2">
        <w:t>.</w:t>
      </w:r>
    </w:p>
    <w:p w:rsidR="0047578B" w:rsidRPr="00C77CE2" w:rsidRDefault="0047578B" w:rsidP="0074401C">
      <w:pPr>
        <w:pStyle w:val="Definition"/>
        <w:jc w:val="both"/>
      </w:pPr>
      <w:r w:rsidRPr="00C77CE2">
        <w:rPr>
          <w:b/>
          <w:i/>
        </w:rPr>
        <w:t>Principal Member</w:t>
      </w:r>
      <w:r w:rsidRPr="00C77CE2">
        <w:t xml:space="preserve"> means the Principal Member of the Advisory Council.</w:t>
      </w:r>
    </w:p>
    <w:p w:rsidR="00E4123E" w:rsidRPr="00C77CE2" w:rsidRDefault="00E4123E" w:rsidP="0074401C">
      <w:pPr>
        <w:pStyle w:val="Definition"/>
      </w:pPr>
      <w:r w:rsidRPr="00C77CE2">
        <w:rPr>
          <w:b/>
          <w:i/>
        </w:rPr>
        <w:t xml:space="preserve">prospective participant </w:t>
      </w:r>
      <w:r w:rsidRPr="00C77CE2">
        <w:t>means a person in relation to whom an access request has been made but not yet decided.</w:t>
      </w:r>
    </w:p>
    <w:p w:rsidR="00E4123E" w:rsidRPr="00C77CE2" w:rsidRDefault="00E4123E" w:rsidP="0074401C">
      <w:pPr>
        <w:pStyle w:val="Definition"/>
      </w:pPr>
      <w:r w:rsidRPr="00C77CE2">
        <w:rPr>
          <w:b/>
          <w:i/>
        </w:rPr>
        <w:t>prospective participant’s impairment</w:t>
      </w:r>
      <w:r w:rsidRPr="00C77CE2">
        <w:t xml:space="preserve"> means an impairment in relation to which the prospective participant claims to meet the disability requirements</w:t>
      </w:r>
      <w:r w:rsidR="002616B9" w:rsidRPr="00C77CE2">
        <w:t>,</w:t>
      </w:r>
      <w:r w:rsidRPr="00C77CE2">
        <w:t xml:space="preserve"> </w:t>
      </w:r>
      <w:r w:rsidR="004567F6" w:rsidRPr="00C77CE2">
        <w:t>or the early intervention requirements</w:t>
      </w:r>
      <w:r w:rsidR="002616B9" w:rsidRPr="00C77CE2">
        <w:t>,</w:t>
      </w:r>
      <w:r w:rsidR="004567F6" w:rsidRPr="00C77CE2">
        <w:t xml:space="preserve"> </w:t>
      </w:r>
      <w:r w:rsidRPr="00C77CE2">
        <w:t>to any extent.</w:t>
      </w:r>
    </w:p>
    <w:p w:rsidR="00D74A25" w:rsidRPr="00C77CE2" w:rsidRDefault="00D74A25" w:rsidP="00D74A25">
      <w:pPr>
        <w:pStyle w:val="Definition"/>
      </w:pPr>
      <w:r w:rsidRPr="00C77CE2">
        <w:rPr>
          <w:b/>
          <w:i/>
        </w:rPr>
        <w:t>protected Agency information</w:t>
      </w:r>
      <w:r w:rsidRPr="00C77CE2">
        <w:t xml:space="preserve"> means:</w:t>
      </w:r>
    </w:p>
    <w:p w:rsidR="00D74A25" w:rsidRPr="00C77CE2" w:rsidRDefault="00D74A25" w:rsidP="00D74A25">
      <w:pPr>
        <w:pStyle w:val="paragraph"/>
      </w:pPr>
      <w:r w:rsidRPr="00C77CE2">
        <w:tab/>
        <w:t>(a)</w:t>
      </w:r>
      <w:r w:rsidRPr="00C77CE2">
        <w:tab/>
        <w:t>information about a person that is or was held in the records of the Agency; or</w:t>
      </w:r>
    </w:p>
    <w:p w:rsidR="00D74A25" w:rsidRPr="00C77CE2" w:rsidRDefault="00D74A25" w:rsidP="00D74A25">
      <w:pPr>
        <w:pStyle w:val="paragraph"/>
      </w:pPr>
      <w:r w:rsidRPr="00C77CE2">
        <w:tab/>
        <w:t>(b)</w:t>
      </w:r>
      <w:r w:rsidRPr="00C77CE2">
        <w:tab/>
        <w:t>information to the effect that there is no information about a person held in the records of the Agency.</w:t>
      </w:r>
    </w:p>
    <w:p w:rsidR="0018359F" w:rsidRPr="00C77CE2" w:rsidRDefault="0018359F" w:rsidP="0018359F">
      <w:pPr>
        <w:pStyle w:val="Definition"/>
      </w:pPr>
      <w:r w:rsidRPr="00C77CE2">
        <w:rPr>
          <w:b/>
          <w:i/>
        </w:rPr>
        <w:t>protected Commission information</w:t>
      </w:r>
      <w:r w:rsidRPr="00C77CE2">
        <w:t xml:space="preserve"> means information about a person (including a deceased person) that is or was held in the records of the Commission, but does not include the following:</w:t>
      </w:r>
    </w:p>
    <w:p w:rsidR="0018359F" w:rsidRPr="00C77CE2" w:rsidRDefault="0018359F" w:rsidP="0018359F">
      <w:pPr>
        <w:pStyle w:val="paragraph"/>
      </w:pPr>
      <w:r w:rsidRPr="00C77CE2">
        <w:tab/>
        <w:t>(a)</w:t>
      </w:r>
      <w:r w:rsidRPr="00C77CE2">
        <w:tab/>
        <w:t>if there is publication of the NDIS Provider Register in whole or part as mentioned in paragraph 73ZS(7)(b)—information covered by that publication;</w:t>
      </w:r>
    </w:p>
    <w:p w:rsidR="0018359F" w:rsidRPr="00C77CE2" w:rsidRDefault="0018359F" w:rsidP="0018359F">
      <w:pPr>
        <w:pStyle w:val="paragraph"/>
      </w:pPr>
      <w:r w:rsidRPr="00C77CE2">
        <w:tab/>
        <w:t>(b)</w:t>
      </w:r>
      <w:r w:rsidRPr="00C77CE2">
        <w:tab/>
        <w:t>if there is publication of specified information entered on that Register as mentioned in that paragraph—that information.</w:t>
      </w:r>
    </w:p>
    <w:p w:rsidR="00165279" w:rsidRPr="00C77CE2" w:rsidRDefault="00165279" w:rsidP="0074401C">
      <w:pPr>
        <w:pStyle w:val="Definition"/>
      </w:pPr>
      <w:r w:rsidRPr="00C77CE2">
        <w:rPr>
          <w:b/>
          <w:i/>
        </w:rPr>
        <w:t>protected SCV holder</w:t>
      </w:r>
      <w:r w:rsidRPr="00C77CE2">
        <w:t xml:space="preserve">: a person is a </w:t>
      </w:r>
      <w:r w:rsidRPr="00C77CE2">
        <w:rPr>
          <w:b/>
          <w:i/>
        </w:rPr>
        <w:t>protected SCV holder</w:t>
      </w:r>
      <w:r w:rsidRPr="00C77CE2">
        <w:t xml:space="preserve"> if:</w:t>
      </w:r>
    </w:p>
    <w:p w:rsidR="00165279" w:rsidRPr="00C77CE2" w:rsidRDefault="00165279" w:rsidP="0074401C">
      <w:pPr>
        <w:pStyle w:val="paragraph"/>
      </w:pPr>
      <w:r w:rsidRPr="00C77CE2">
        <w:tab/>
        <w:t>(a)</w:t>
      </w:r>
      <w:r w:rsidRPr="00C77CE2">
        <w:tab/>
        <w:t>the person was in Australia on 26</w:t>
      </w:r>
      <w:r w:rsidR="00A46B92" w:rsidRPr="00C77CE2">
        <w:t> </w:t>
      </w:r>
      <w:r w:rsidRPr="00C77CE2">
        <w:t>February 2001, and was a special category visa holder on that day; or</w:t>
      </w:r>
    </w:p>
    <w:p w:rsidR="00165279" w:rsidRPr="00C77CE2" w:rsidRDefault="00165279" w:rsidP="0074401C">
      <w:pPr>
        <w:pStyle w:val="paragraph"/>
      </w:pPr>
      <w:r w:rsidRPr="00C77CE2">
        <w:tab/>
        <w:t>(b)</w:t>
      </w:r>
      <w:r w:rsidRPr="00C77CE2">
        <w:tab/>
        <w:t>the person had been in Australia for a period of, or for periods totalling, 12 months during the</w:t>
      </w:r>
      <w:r w:rsidR="00175A6F" w:rsidRPr="00C77CE2">
        <w:t xml:space="preserve"> </w:t>
      </w:r>
      <w:r w:rsidRPr="00C77CE2">
        <w:t>2 years immediately before 26</w:t>
      </w:r>
      <w:r w:rsidR="00A46B92" w:rsidRPr="00C77CE2">
        <w:t> </w:t>
      </w:r>
      <w:r w:rsidRPr="00C77CE2">
        <w:t>February 2001, and returned to Australia after that day.</w:t>
      </w:r>
    </w:p>
    <w:p w:rsidR="006B1717" w:rsidRPr="00C77CE2" w:rsidRDefault="006B1717" w:rsidP="0074401C">
      <w:pPr>
        <w:pStyle w:val="Definition"/>
      </w:pPr>
      <w:r w:rsidRPr="00C77CE2">
        <w:rPr>
          <w:b/>
          <w:i/>
        </w:rPr>
        <w:t xml:space="preserve">recoverable amount </w:t>
      </w:r>
      <w:r w:rsidR="00FE773D" w:rsidRPr="00C77CE2">
        <w:t xml:space="preserve">has the meaning given by </w:t>
      </w:r>
      <w:r w:rsidRPr="00C77CE2">
        <w:t>section</w:t>
      </w:r>
      <w:r w:rsidR="00F933B5" w:rsidRPr="00C77CE2">
        <w:t>s</w:t>
      </w:r>
      <w:r w:rsidR="00A46B92" w:rsidRPr="00C77CE2">
        <w:t> </w:t>
      </w:r>
      <w:r w:rsidR="002B191E" w:rsidRPr="00C77CE2">
        <w:t>106</w:t>
      </w:r>
      <w:r w:rsidR="00FE773D" w:rsidRPr="00C77CE2">
        <w:t xml:space="preserve"> and </w:t>
      </w:r>
      <w:r w:rsidR="002B191E" w:rsidRPr="00C77CE2">
        <w:t>107</w:t>
      </w:r>
      <w:r w:rsidRPr="00C77CE2">
        <w:t>.</w:t>
      </w:r>
    </w:p>
    <w:p w:rsidR="00D74A25" w:rsidRPr="00C77CE2" w:rsidRDefault="00D74A25" w:rsidP="00D74A25">
      <w:pPr>
        <w:pStyle w:val="Definition"/>
      </w:pPr>
      <w:r w:rsidRPr="00C77CE2">
        <w:rPr>
          <w:b/>
          <w:i/>
        </w:rPr>
        <w:t>registered</w:t>
      </w:r>
      <w:r w:rsidRPr="00C77CE2">
        <w:t xml:space="preserve"> means registered under section</w:t>
      </w:r>
      <w:r w:rsidR="00A46B92" w:rsidRPr="00C77CE2">
        <w:t> </w:t>
      </w:r>
      <w:r w:rsidRPr="00C77CE2">
        <w:t>73E.</w:t>
      </w:r>
    </w:p>
    <w:p w:rsidR="00D74A25" w:rsidRPr="00C77CE2" w:rsidRDefault="00D74A25" w:rsidP="00D74A25">
      <w:pPr>
        <w:pStyle w:val="Definition"/>
      </w:pPr>
      <w:r w:rsidRPr="00C77CE2">
        <w:rPr>
          <w:b/>
          <w:i/>
        </w:rPr>
        <w:t>registered NDIS provider</w:t>
      </w:r>
      <w:r w:rsidRPr="00C77CE2">
        <w:t xml:space="preserve"> means a person or entity who is registered under section</w:t>
      </w:r>
      <w:r w:rsidR="00A46B92" w:rsidRPr="00C77CE2">
        <w:t> </w:t>
      </w:r>
      <w:r w:rsidRPr="00C77CE2">
        <w:t>73E.</w:t>
      </w:r>
    </w:p>
    <w:p w:rsidR="007A0467" w:rsidRPr="00C77CE2" w:rsidRDefault="007A0467" w:rsidP="007A0467">
      <w:pPr>
        <w:pStyle w:val="Definition"/>
      </w:pPr>
      <w:r w:rsidRPr="00C77CE2">
        <w:rPr>
          <w:b/>
          <w:i/>
        </w:rPr>
        <w:t>registered plan management provider</w:t>
      </w:r>
      <w:r w:rsidRPr="00C77CE2">
        <w:t xml:space="preserve"> means an NDIS provider who is registered to manage the funding for supports under plans as mentioned in paragraph 73E(2)(a).</w:t>
      </w:r>
    </w:p>
    <w:p w:rsidR="00D74A25" w:rsidRPr="00C77CE2" w:rsidRDefault="00D74A25" w:rsidP="00D74A25">
      <w:pPr>
        <w:pStyle w:val="Definition"/>
      </w:pPr>
      <w:r w:rsidRPr="00C77CE2">
        <w:rPr>
          <w:b/>
          <w:i/>
        </w:rPr>
        <w:t>registration and reportable incident functions</w:t>
      </w:r>
      <w:r w:rsidRPr="00C77CE2">
        <w:t xml:space="preserve"> has the meaning given by section</w:t>
      </w:r>
      <w:r w:rsidR="00A46B92" w:rsidRPr="00C77CE2">
        <w:t> </w:t>
      </w:r>
      <w:r w:rsidRPr="00C77CE2">
        <w:t>181F.</w:t>
      </w:r>
    </w:p>
    <w:p w:rsidR="00D74A25" w:rsidRPr="00C77CE2" w:rsidRDefault="00D74A25" w:rsidP="00D74A25">
      <w:pPr>
        <w:pStyle w:val="Definition"/>
      </w:pPr>
      <w:r w:rsidRPr="00C77CE2">
        <w:rPr>
          <w:b/>
          <w:i/>
        </w:rPr>
        <w:t xml:space="preserve">Regulatory Powers Act </w:t>
      </w:r>
      <w:r w:rsidRPr="00C77CE2">
        <w:t xml:space="preserve">means the </w:t>
      </w:r>
      <w:r w:rsidRPr="00C77CE2">
        <w:rPr>
          <w:i/>
        </w:rPr>
        <w:t>Regulatory Powers (Standard Provisions) Act 2014</w:t>
      </w:r>
      <w:r w:rsidRPr="00C77CE2">
        <w:t>.</w:t>
      </w:r>
    </w:p>
    <w:p w:rsidR="00D74A25" w:rsidRPr="00C77CE2" w:rsidRDefault="00D74A25" w:rsidP="00D74A25">
      <w:pPr>
        <w:pStyle w:val="Definition"/>
      </w:pPr>
      <w:r w:rsidRPr="00C77CE2">
        <w:rPr>
          <w:b/>
          <w:i/>
        </w:rPr>
        <w:t>reportable incident</w:t>
      </w:r>
      <w:r w:rsidRPr="00C77CE2">
        <w:t xml:space="preserve"> has the meaning given by subsections</w:t>
      </w:r>
      <w:r w:rsidR="00A46B92" w:rsidRPr="00C77CE2">
        <w:t> </w:t>
      </w:r>
      <w:r w:rsidRPr="00C77CE2">
        <w:t>73Z(4) and (5).</w:t>
      </w:r>
    </w:p>
    <w:p w:rsidR="00F933B5" w:rsidRPr="00C77CE2" w:rsidRDefault="00F933B5" w:rsidP="0074401C">
      <w:pPr>
        <w:pStyle w:val="Definition"/>
      </w:pPr>
      <w:r w:rsidRPr="00C77CE2">
        <w:rPr>
          <w:b/>
          <w:i/>
        </w:rPr>
        <w:t>residential care service</w:t>
      </w:r>
      <w:r w:rsidRPr="00C77CE2">
        <w:t xml:space="preserve"> has the same meaning as in the </w:t>
      </w:r>
      <w:r w:rsidRPr="00C77CE2">
        <w:rPr>
          <w:i/>
        </w:rPr>
        <w:t>Aged Care Act 1997</w:t>
      </w:r>
      <w:r w:rsidRPr="00C77CE2">
        <w:t>.</w:t>
      </w:r>
    </w:p>
    <w:p w:rsidR="00D74A25" w:rsidRPr="00C77CE2" w:rsidRDefault="00D74A25" w:rsidP="00D74A25">
      <w:pPr>
        <w:pStyle w:val="Definition"/>
      </w:pPr>
      <w:r w:rsidRPr="00C77CE2">
        <w:rPr>
          <w:b/>
          <w:i/>
        </w:rPr>
        <w:t>restrictive practice</w:t>
      </w:r>
      <w:r w:rsidRPr="00C77CE2">
        <w:t xml:space="preserve"> means any practice or intervention that has the effect of restricting the rights or freedom of movement of a person with disability.</w:t>
      </w:r>
    </w:p>
    <w:p w:rsidR="00D74A25" w:rsidRPr="00C77CE2" w:rsidRDefault="00D74A25" w:rsidP="00D74A25">
      <w:pPr>
        <w:pStyle w:val="Definition"/>
      </w:pPr>
      <w:r w:rsidRPr="00C77CE2">
        <w:rPr>
          <w:b/>
          <w:i/>
        </w:rPr>
        <w:t>reviewable decision</w:t>
      </w:r>
      <w:r w:rsidRPr="00C77CE2">
        <w:t xml:space="preserve"> has the meaning given by subsections</w:t>
      </w:r>
      <w:r w:rsidR="00A46B92" w:rsidRPr="00C77CE2">
        <w:t> </w:t>
      </w:r>
      <w:r w:rsidRPr="00C77CE2">
        <w:t>99(1) and (2).</w:t>
      </w:r>
    </w:p>
    <w:p w:rsidR="006B1717" w:rsidRPr="00C77CE2" w:rsidRDefault="006B1717" w:rsidP="0074401C">
      <w:pPr>
        <w:pStyle w:val="Definition"/>
      </w:pPr>
      <w:r w:rsidRPr="00C77CE2">
        <w:rPr>
          <w:b/>
          <w:i/>
        </w:rPr>
        <w:t>review date</w:t>
      </w:r>
      <w:r w:rsidRPr="00C77CE2">
        <w:t xml:space="preserve"> of a participant’s plan means the date</w:t>
      </w:r>
      <w:r w:rsidR="00807964" w:rsidRPr="00C77CE2">
        <w:t xml:space="preserve"> specified in the plan under paragraph</w:t>
      </w:r>
      <w:r w:rsidR="00A46B92" w:rsidRPr="00C77CE2">
        <w:t> </w:t>
      </w:r>
      <w:r w:rsidR="002B191E" w:rsidRPr="00C77CE2">
        <w:t>33</w:t>
      </w:r>
      <w:r w:rsidR="00807964" w:rsidRPr="00C77CE2">
        <w:t>(2)(c)</w:t>
      </w:r>
      <w:r w:rsidR="0064528F" w:rsidRPr="00C77CE2">
        <w:t>.</w:t>
      </w:r>
    </w:p>
    <w:p w:rsidR="00165279" w:rsidRPr="00C77CE2" w:rsidRDefault="006D2512" w:rsidP="0074401C">
      <w:pPr>
        <w:pStyle w:val="Definition"/>
      </w:pPr>
      <w:r w:rsidRPr="00C77CE2">
        <w:rPr>
          <w:b/>
          <w:i/>
        </w:rPr>
        <w:t xml:space="preserve">reviewer </w:t>
      </w:r>
      <w:r w:rsidRPr="00C77CE2">
        <w:t>has the meaning given by subsection</w:t>
      </w:r>
      <w:r w:rsidR="00A46B92" w:rsidRPr="00C77CE2">
        <w:t> </w:t>
      </w:r>
      <w:r w:rsidR="002B191E" w:rsidRPr="00C77CE2">
        <w:t>100</w:t>
      </w:r>
      <w:r w:rsidR="006B1717" w:rsidRPr="00C77CE2">
        <w:t>(5).</w:t>
      </w:r>
    </w:p>
    <w:p w:rsidR="00797CF4" w:rsidRPr="00C77CE2" w:rsidRDefault="00797CF4" w:rsidP="00797CF4">
      <w:pPr>
        <w:pStyle w:val="Definition"/>
      </w:pPr>
      <w:r w:rsidRPr="00C77CE2">
        <w:rPr>
          <w:b/>
          <w:i/>
        </w:rPr>
        <w:t>reviewing actuary</w:t>
      </w:r>
      <w:r w:rsidRPr="00C77CE2">
        <w:t xml:space="preserve"> means the actuary who is nominated under section</w:t>
      </w:r>
      <w:r w:rsidR="00A46B92" w:rsidRPr="00C77CE2">
        <w:t> </w:t>
      </w:r>
      <w:r w:rsidRPr="00C77CE2">
        <w:t>180D.</w:t>
      </w:r>
    </w:p>
    <w:p w:rsidR="00797CF4" w:rsidRPr="00C77CE2" w:rsidRDefault="00797CF4" w:rsidP="00797CF4">
      <w:pPr>
        <w:pStyle w:val="Definition"/>
      </w:pPr>
      <w:r w:rsidRPr="00C77CE2">
        <w:rPr>
          <w:b/>
          <w:i/>
        </w:rPr>
        <w:t>scheme actuary</w:t>
      </w:r>
      <w:r w:rsidRPr="00C77CE2">
        <w:t xml:space="preserve"> means the actuary who is nominated under section</w:t>
      </w:r>
      <w:r w:rsidR="00A46B92" w:rsidRPr="00C77CE2">
        <w:t> </w:t>
      </w:r>
      <w:r w:rsidRPr="00C77CE2">
        <w:t>180A.</w:t>
      </w:r>
    </w:p>
    <w:p w:rsidR="00165279" w:rsidRPr="00C77CE2" w:rsidRDefault="00165279" w:rsidP="0074401C">
      <w:pPr>
        <w:pStyle w:val="Definition"/>
      </w:pPr>
      <w:r w:rsidRPr="00C77CE2">
        <w:rPr>
          <w:b/>
          <w:i/>
        </w:rPr>
        <w:t>special category visa</w:t>
      </w:r>
      <w:r w:rsidRPr="00C77CE2">
        <w:t xml:space="preserve"> has the same meaning as in the </w:t>
      </w:r>
      <w:r w:rsidRPr="00C77CE2">
        <w:rPr>
          <w:i/>
        </w:rPr>
        <w:t>Migration Act 1958</w:t>
      </w:r>
      <w:r w:rsidRPr="00C77CE2">
        <w:t>.</w:t>
      </w:r>
    </w:p>
    <w:p w:rsidR="00191E25" w:rsidRPr="00C77CE2" w:rsidRDefault="00DF04DF" w:rsidP="0074401C">
      <w:pPr>
        <w:pStyle w:val="Definition"/>
      </w:pPr>
      <w:r w:rsidRPr="00C77CE2">
        <w:rPr>
          <w:b/>
          <w:i/>
        </w:rPr>
        <w:t>statement of participant</w:t>
      </w:r>
      <w:r w:rsidR="00191E25" w:rsidRPr="00C77CE2">
        <w:rPr>
          <w:b/>
          <w:i/>
        </w:rPr>
        <w:t xml:space="preserve"> supports</w:t>
      </w:r>
      <w:r w:rsidR="00191E25" w:rsidRPr="00C77CE2">
        <w:t xml:space="preserve"> has the meaning given by subsection</w:t>
      </w:r>
      <w:r w:rsidR="00A46B92" w:rsidRPr="00C77CE2">
        <w:t> </w:t>
      </w:r>
      <w:r w:rsidR="002B191E" w:rsidRPr="00C77CE2">
        <w:t>33</w:t>
      </w:r>
      <w:r w:rsidR="00191E25" w:rsidRPr="00C77CE2">
        <w:t>(2).</w:t>
      </w:r>
    </w:p>
    <w:p w:rsidR="007C7E40" w:rsidRPr="00C77CE2" w:rsidRDefault="007C7E40" w:rsidP="0074401C">
      <w:pPr>
        <w:pStyle w:val="Definition"/>
      </w:pPr>
      <w:r w:rsidRPr="00C77CE2">
        <w:rPr>
          <w:b/>
          <w:i/>
        </w:rPr>
        <w:t xml:space="preserve">supports </w:t>
      </w:r>
      <w:r w:rsidRPr="00C77CE2">
        <w:t>includes</w:t>
      </w:r>
      <w:r w:rsidR="00551C45" w:rsidRPr="00C77CE2">
        <w:t xml:space="preserve"> </w:t>
      </w:r>
      <w:r w:rsidR="00464DD1" w:rsidRPr="00C77CE2">
        <w:t xml:space="preserve">general </w:t>
      </w:r>
      <w:r w:rsidR="00551C45" w:rsidRPr="00C77CE2">
        <w:t>supports</w:t>
      </w:r>
      <w:r w:rsidRPr="00C77CE2">
        <w:t>.</w:t>
      </w:r>
    </w:p>
    <w:p w:rsidR="00D203CA" w:rsidRPr="00C77CE2" w:rsidRDefault="00D203CA" w:rsidP="00D203CA">
      <w:pPr>
        <w:pStyle w:val="ActHead5"/>
      </w:pPr>
      <w:bookmarkStart w:id="16" w:name="_Toc102058007"/>
      <w:r w:rsidRPr="005E1546">
        <w:rPr>
          <w:rStyle w:val="CharSectno"/>
        </w:rPr>
        <w:t>10B</w:t>
      </w:r>
      <w:r w:rsidRPr="00C77CE2">
        <w:t xml:space="preserve">  Definition of </w:t>
      </w:r>
      <w:r w:rsidRPr="00C77CE2">
        <w:rPr>
          <w:i/>
        </w:rPr>
        <w:t>NDIS worker screening law</w:t>
      </w:r>
      <w:bookmarkEnd w:id="16"/>
    </w:p>
    <w:p w:rsidR="00D203CA" w:rsidRPr="00C77CE2" w:rsidRDefault="00D203CA" w:rsidP="00D203CA">
      <w:pPr>
        <w:pStyle w:val="subsection"/>
      </w:pPr>
      <w:r w:rsidRPr="00C77CE2">
        <w:tab/>
        <w:t>(1)</w:t>
      </w:r>
      <w:r w:rsidRPr="00C77CE2">
        <w:tab/>
        <w:t xml:space="preserve">The Minister may, by legislative instrument, determine a law of a State or Territory for the purposes of the definition of </w:t>
      </w:r>
      <w:r w:rsidRPr="00C77CE2">
        <w:rPr>
          <w:b/>
          <w:i/>
        </w:rPr>
        <w:t>NDIS worker screening law</w:t>
      </w:r>
      <w:r w:rsidRPr="00C77CE2">
        <w:t xml:space="preserve"> in section</w:t>
      </w:r>
      <w:r w:rsidR="00A46B92" w:rsidRPr="00C77CE2">
        <w:t> </w:t>
      </w:r>
      <w:r w:rsidRPr="00C77CE2">
        <w:t>9, with the agreement of that State or Territory.</w:t>
      </w:r>
    </w:p>
    <w:p w:rsidR="00D203CA" w:rsidRPr="00C77CE2" w:rsidRDefault="00D203CA" w:rsidP="00D203CA">
      <w:pPr>
        <w:pStyle w:val="notetext"/>
      </w:pPr>
      <w:r w:rsidRPr="00C77CE2">
        <w:t>Note:</w:t>
      </w:r>
      <w:r w:rsidRPr="00C77CE2">
        <w:tab/>
        <w:t>Section</w:t>
      </w:r>
      <w:r w:rsidR="00A46B92" w:rsidRPr="00C77CE2">
        <w:t> </w:t>
      </w:r>
      <w:r w:rsidRPr="00C77CE2">
        <w:t xml:space="preserve">42 (disallowance) of the </w:t>
      </w:r>
      <w:r w:rsidRPr="00C77CE2">
        <w:rPr>
          <w:i/>
        </w:rPr>
        <w:t>Legislation Act 2003</w:t>
      </w:r>
      <w:r w:rsidRPr="00C77CE2">
        <w:t xml:space="preserve"> does not apply to the instrument (see subsection</w:t>
      </w:r>
      <w:r w:rsidR="00A46B92" w:rsidRPr="00C77CE2">
        <w:t> </w:t>
      </w:r>
      <w:r w:rsidRPr="00C77CE2">
        <w:t>44(1) of that Act).</w:t>
      </w:r>
    </w:p>
    <w:p w:rsidR="00D203CA" w:rsidRPr="00C77CE2" w:rsidRDefault="00D203CA" w:rsidP="00D203CA">
      <w:pPr>
        <w:pStyle w:val="subsection"/>
      </w:pPr>
      <w:r w:rsidRPr="00C77CE2">
        <w:tab/>
        <w:t>(2)</w:t>
      </w:r>
      <w:r w:rsidRPr="00C77CE2">
        <w:tab/>
        <w:t>Before determining a law of a State or Territory, the Minister must be satisfied that the law establishes a scheme for the screening of workers for purposes including the National Disability Insurance Scheme.</w:t>
      </w:r>
    </w:p>
    <w:p w:rsidR="00E4123E" w:rsidRPr="00C77CE2" w:rsidRDefault="002B191E" w:rsidP="0074401C">
      <w:pPr>
        <w:pStyle w:val="ActHead5"/>
      </w:pPr>
      <w:bookmarkStart w:id="17" w:name="_Toc102058008"/>
      <w:r w:rsidRPr="005E1546">
        <w:rPr>
          <w:rStyle w:val="CharSectno"/>
        </w:rPr>
        <w:t>11</w:t>
      </w:r>
      <w:r w:rsidR="00E4123E" w:rsidRPr="00C77CE2">
        <w:t xml:space="preserve">  </w:t>
      </w:r>
      <w:r w:rsidR="005D73C4" w:rsidRPr="00C77CE2">
        <w:t>Definition</w:t>
      </w:r>
      <w:r w:rsidR="003742B9" w:rsidRPr="00C77CE2">
        <w:t>s</w:t>
      </w:r>
      <w:r w:rsidR="00E4123E" w:rsidRPr="00C77CE2">
        <w:t xml:space="preserve"> </w:t>
      </w:r>
      <w:r w:rsidR="003742B9" w:rsidRPr="00C77CE2">
        <w:t>relating to</w:t>
      </w:r>
      <w:r w:rsidR="00E4123E" w:rsidRPr="00C77CE2">
        <w:t xml:space="preserve"> compensation</w:t>
      </w:r>
      <w:bookmarkEnd w:id="17"/>
    </w:p>
    <w:p w:rsidR="004567F6" w:rsidRPr="00C77CE2" w:rsidRDefault="00DD0654" w:rsidP="0074401C">
      <w:pPr>
        <w:pStyle w:val="subsection"/>
      </w:pPr>
      <w:r w:rsidRPr="00C77CE2">
        <w:tab/>
      </w:r>
      <w:r w:rsidR="00D72F75" w:rsidRPr="00C77CE2">
        <w:t>(1)</w:t>
      </w:r>
      <w:r w:rsidR="004567F6" w:rsidRPr="00C77CE2">
        <w:tab/>
        <w:t>In this Act:</w:t>
      </w:r>
    </w:p>
    <w:p w:rsidR="00E4123E" w:rsidRPr="00C77CE2" w:rsidRDefault="00E4123E" w:rsidP="0074401C">
      <w:pPr>
        <w:pStyle w:val="Definition"/>
      </w:pPr>
      <w:r w:rsidRPr="00C77CE2">
        <w:rPr>
          <w:b/>
          <w:i/>
        </w:rPr>
        <w:t>compensation</w:t>
      </w:r>
      <w:r w:rsidRPr="00C77CE2">
        <w:t xml:space="preserve"> means</w:t>
      </w:r>
      <w:r w:rsidR="00032AD2" w:rsidRPr="00C77CE2">
        <w:t xml:space="preserve"> a payment (with or without admission of liability) in respect of</w:t>
      </w:r>
      <w:r w:rsidRPr="00C77CE2">
        <w:t>:</w:t>
      </w:r>
    </w:p>
    <w:p w:rsidR="00E4123E" w:rsidRPr="00C77CE2" w:rsidRDefault="008E7D09" w:rsidP="0074401C">
      <w:pPr>
        <w:pStyle w:val="paragraph"/>
      </w:pPr>
      <w:r w:rsidRPr="00C77CE2">
        <w:tab/>
        <w:t>(a</w:t>
      </w:r>
      <w:r w:rsidR="00225461" w:rsidRPr="00C77CE2">
        <w:t>)</w:t>
      </w:r>
      <w:r w:rsidR="00225461" w:rsidRPr="00C77CE2">
        <w:tab/>
      </w:r>
      <w:r w:rsidR="00032AD2" w:rsidRPr="00C77CE2">
        <w:t xml:space="preserve">compensation or </w:t>
      </w:r>
      <w:r w:rsidR="00E4123E" w:rsidRPr="00C77CE2">
        <w:t>damages in respect of personal injury; or</w:t>
      </w:r>
    </w:p>
    <w:p w:rsidR="00E4123E" w:rsidRPr="00C77CE2" w:rsidRDefault="008E7D09" w:rsidP="0074401C">
      <w:pPr>
        <w:pStyle w:val="paragraph"/>
      </w:pPr>
      <w:r w:rsidRPr="00C77CE2">
        <w:tab/>
        <w:t>(b</w:t>
      </w:r>
      <w:r w:rsidR="00225461" w:rsidRPr="00C77CE2">
        <w:t>)</w:t>
      </w:r>
      <w:r w:rsidR="00225461" w:rsidRPr="00C77CE2">
        <w:tab/>
      </w:r>
      <w:r w:rsidR="00E4123E" w:rsidRPr="00C77CE2">
        <w:t>personal injury</w:t>
      </w:r>
      <w:r w:rsidR="00807964" w:rsidRPr="00C77CE2">
        <w:t>,</w:t>
      </w:r>
      <w:r w:rsidR="00E4123E" w:rsidRPr="00C77CE2">
        <w:t xml:space="preserve"> under a scheme of insurance or compensation under a Commonwealth, State or Territory law, including a payment under a contract entered into under such a scheme; or</w:t>
      </w:r>
    </w:p>
    <w:p w:rsidR="003506B8" w:rsidRPr="00C77CE2" w:rsidRDefault="008E7D09" w:rsidP="0074401C">
      <w:pPr>
        <w:pStyle w:val="paragraph"/>
      </w:pPr>
      <w:r w:rsidRPr="00C77CE2">
        <w:tab/>
        <w:t>(c</w:t>
      </w:r>
      <w:r w:rsidR="00225461" w:rsidRPr="00C77CE2">
        <w:t>)</w:t>
      </w:r>
      <w:r w:rsidR="00225461" w:rsidRPr="00C77CE2">
        <w:tab/>
      </w:r>
      <w:r w:rsidR="00032AD2" w:rsidRPr="00C77CE2">
        <w:t>personal injury</w:t>
      </w:r>
      <w:r w:rsidR="00807964" w:rsidRPr="00C77CE2">
        <w:t>,</w:t>
      </w:r>
      <w:r w:rsidR="00E4123E" w:rsidRPr="00C77CE2">
        <w:t xml:space="preserve"> in settlement of a claim for damages or a claim und</w:t>
      </w:r>
      <w:r w:rsidR="007B4E4E" w:rsidRPr="00C77CE2">
        <w:t>er such an insurance scheme;</w:t>
      </w:r>
    </w:p>
    <w:p w:rsidR="00E4123E" w:rsidRPr="00C77CE2" w:rsidRDefault="00E4123E" w:rsidP="0074401C">
      <w:pPr>
        <w:pStyle w:val="subsection2"/>
      </w:pPr>
      <w:r w:rsidRPr="00C77CE2">
        <w:t>that is wholly or partly in respect of the cost of supports</w:t>
      </w:r>
      <w:r w:rsidR="00D72F75" w:rsidRPr="00C77CE2">
        <w:t xml:space="preserve"> that may be provided to a participant</w:t>
      </w:r>
      <w:r w:rsidR="00332792" w:rsidRPr="00C77CE2">
        <w:t xml:space="preserve"> </w:t>
      </w:r>
      <w:r w:rsidR="00D15A43" w:rsidRPr="00C77CE2">
        <w:t>(whether or not s</w:t>
      </w:r>
      <w:r w:rsidR="00672C60" w:rsidRPr="00C77CE2">
        <w:t xml:space="preserve">pecifically identified as such). It does not matter </w:t>
      </w:r>
      <w:r w:rsidR="00D72F75" w:rsidRPr="00C77CE2">
        <w:t>whether the payment is made directly to the person who sustained the personal injury or to another person in respect of that person.</w:t>
      </w:r>
    </w:p>
    <w:p w:rsidR="0056325B" w:rsidRPr="00C77CE2" w:rsidRDefault="00DD0654" w:rsidP="0074401C">
      <w:pPr>
        <w:pStyle w:val="subsection"/>
      </w:pPr>
      <w:r w:rsidRPr="00C77CE2">
        <w:tab/>
        <w:t>(2</w:t>
      </w:r>
      <w:r w:rsidR="0056325B" w:rsidRPr="00C77CE2">
        <w:t>)</w:t>
      </w:r>
      <w:r w:rsidR="0056325B" w:rsidRPr="00C77CE2">
        <w:tab/>
        <w:t xml:space="preserve">A payment referred to in </w:t>
      </w:r>
      <w:r w:rsidR="00A46B92" w:rsidRPr="00C77CE2">
        <w:t>subsection (</w:t>
      </w:r>
      <w:r w:rsidR="0056325B" w:rsidRPr="00C77CE2">
        <w:t>1) may be:</w:t>
      </w:r>
    </w:p>
    <w:p w:rsidR="0056325B" w:rsidRPr="00C77CE2" w:rsidRDefault="00225461" w:rsidP="0074401C">
      <w:pPr>
        <w:pStyle w:val="paragraph"/>
      </w:pPr>
      <w:r w:rsidRPr="00C77CE2">
        <w:tab/>
        <w:t>(a)</w:t>
      </w:r>
      <w:r w:rsidRPr="00C77CE2">
        <w:tab/>
      </w:r>
      <w:r w:rsidR="0056325B" w:rsidRPr="00C77CE2">
        <w:t>in the form of a lump sum or in the form of a series of periodic payments; and</w:t>
      </w:r>
    </w:p>
    <w:p w:rsidR="0084656C" w:rsidRPr="00C77CE2" w:rsidRDefault="00225461" w:rsidP="0074401C">
      <w:pPr>
        <w:pStyle w:val="paragraph"/>
      </w:pPr>
      <w:r w:rsidRPr="00C77CE2">
        <w:tab/>
        <w:t>(b)</w:t>
      </w:r>
      <w:r w:rsidRPr="00C77CE2">
        <w:tab/>
      </w:r>
      <w:r w:rsidR="0056325B" w:rsidRPr="00C77CE2">
        <w:t>made within or outside Australia.</w:t>
      </w:r>
    </w:p>
    <w:p w:rsidR="004567F6" w:rsidRPr="00C77CE2" w:rsidRDefault="004567F6" w:rsidP="0074401C">
      <w:pPr>
        <w:pStyle w:val="subsection"/>
      </w:pPr>
      <w:r w:rsidRPr="00C77CE2">
        <w:tab/>
      </w:r>
      <w:r w:rsidR="003742B9" w:rsidRPr="00C77CE2">
        <w:t>(3)</w:t>
      </w:r>
      <w:r w:rsidRPr="00C77CE2">
        <w:tab/>
        <w:t>In this Act, a reference to an insurer who is, under a contract of insurance, liable to indemnify a compensation payer or a potential compensation payer includes a reference to an authority of a State or Territory:</w:t>
      </w:r>
    </w:p>
    <w:p w:rsidR="004567F6" w:rsidRPr="00C77CE2" w:rsidRDefault="004567F6" w:rsidP="0074401C">
      <w:pPr>
        <w:pStyle w:val="paragraph"/>
      </w:pPr>
      <w:r w:rsidRPr="00C77CE2">
        <w:tab/>
        <w:t>(a)</w:t>
      </w:r>
      <w:r w:rsidRPr="00C77CE2">
        <w:tab/>
        <w:t xml:space="preserve">that is liable </w:t>
      </w:r>
      <w:r w:rsidR="002C5D07" w:rsidRPr="00C77CE2">
        <w:t xml:space="preserve">to </w:t>
      </w:r>
      <w:r w:rsidRPr="00C77CE2">
        <w:t xml:space="preserve">indemnify a compensation payer </w:t>
      </w:r>
      <w:r w:rsidR="002C5D07" w:rsidRPr="00C77CE2">
        <w:t xml:space="preserve">or a potential compensation payer </w:t>
      </w:r>
      <w:r w:rsidRPr="00C77CE2">
        <w:t>against such a liability, whether under a contract, law or otherwise</w:t>
      </w:r>
      <w:r w:rsidR="002C5D07" w:rsidRPr="00C77CE2">
        <w:t>; or</w:t>
      </w:r>
    </w:p>
    <w:p w:rsidR="004567F6" w:rsidRPr="00C77CE2" w:rsidRDefault="002616B9" w:rsidP="0074401C">
      <w:pPr>
        <w:pStyle w:val="paragraph"/>
      </w:pPr>
      <w:r w:rsidRPr="00C77CE2">
        <w:tab/>
        <w:t>(b</w:t>
      </w:r>
      <w:r w:rsidR="004567F6" w:rsidRPr="00C77CE2">
        <w:t>)</w:t>
      </w:r>
      <w:r w:rsidR="004567F6" w:rsidRPr="00C77CE2">
        <w:tab/>
      </w:r>
      <w:r w:rsidR="004C25E0" w:rsidRPr="00C77CE2">
        <w:t xml:space="preserve">that </w:t>
      </w:r>
      <w:r w:rsidR="004567F6" w:rsidRPr="00C77CE2">
        <w:t xml:space="preserve">determines to make a payment to indemnify a compensation payer </w:t>
      </w:r>
      <w:r w:rsidR="002C5D07" w:rsidRPr="00C77CE2">
        <w:t xml:space="preserve">or a potential compensation payer </w:t>
      </w:r>
      <w:r w:rsidR="004567F6" w:rsidRPr="00C77CE2">
        <w:t>against such a liability, whether or not the authority is liable to do</w:t>
      </w:r>
      <w:r w:rsidR="004C25E0" w:rsidRPr="00C77CE2">
        <w:t xml:space="preserve"> so</w:t>
      </w:r>
      <w:r w:rsidR="004567F6" w:rsidRPr="00C77CE2">
        <w:t>.</w:t>
      </w:r>
    </w:p>
    <w:p w:rsidR="003E15F1" w:rsidRPr="00C77CE2" w:rsidRDefault="003E15F1" w:rsidP="003E15F1">
      <w:pPr>
        <w:pStyle w:val="ActHead5"/>
      </w:pPr>
      <w:bookmarkStart w:id="18" w:name="_Toc102058009"/>
      <w:r w:rsidRPr="005E1546">
        <w:rPr>
          <w:rStyle w:val="CharSectno"/>
        </w:rPr>
        <w:t>11A</w:t>
      </w:r>
      <w:r w:rsidRPr="00C77CE2">
        <w:t xml:space="preserve">  Definition of </w:t>
      </w:r>
      <w:r w:rsidRPr="00C77CE2">
        <w:rPr>
          <w:i/>
        </w:rPr>
        <w:t>key personnel</w:t>
      </w:r>
      <w:bookmarkEnd w:id="18"/>
    </w:p>
    <w:p w:rsidR="003E15F1" w:rsidRPr="00C77CE2" w:rsidRDefault="003E15F1" w:rsidP="003E15F1">
      <w:pPr>
        <w:pStyle w:val="subsection"/>
      </w:pPr>
      <w:r w:rsidRPr="00C77CE2">
        <w:tab/>
        <w:t>(1)</w:t>
      </w:r>
      <w:r w:rsidRPr="00C77CE2">
        <w:tab/>
        <w:t>Each of the following is one of the</w:t>
      </w:r>
      <w:r w:rsidRPr="00C77CE2">
        <w:rPr>
          <w:b/>
          <w:i/>
        </w:rPr>
        <w:t xml:space="preserve"> key personnel</w:t>
      </w:r>
      <w:r w:rsidRPr="00C77CE2">
        <w:t xml:space="preserve"> of a person or entity:</w:t>
      </w:r>
    </w:p>
    <w:p w:rsidR="003E15F1" w:rsidRPr="00C77CE2" w:rsidRDefault="003E15F1" w:rsidP="003E15F1">
      <w:pPr>
        <w:pStyle w:val="paragraph"/>
      </w:pPr>
      <w:r w:rsidRPr="00C77CE2">
        <w:tab/>
        <w:t>(a)</w:t>
      </w:r>
      <w:r w:rsidRPr="00C77CE2">
        <w:tab/>
        <w:t>a member of the group of persons who is responsible for the executive decisions of the person or entity;</w:t>
      </w:r>
    </w:p>
    <w:p w:rsidR="003E15F1" w:rsidRPr="00C77CE2" w:rsidRDefault="003E15F1" w:rsidP="003E15F1">
      <w:pPr>
        <w:pStyle w:val="paragraph"/>
      </w:pPr>
      <w:r w:rsidRPr="00C77CE2">
        <w:tab/>
        <w:t>(b)</w:t>
      </w:r>
      <w:r w:rsidRPr="00C77CE2">
        <w:tab/>
        <w:t>any other person who has authority or responsibility for (or significant influence over) planning, directing or controlling the activities of the person or entity.</w:t>
      </w:r>
    </w:p>
    <w:p w:rsidR="003E15F1" w:rsidRPr="00C77CE2" w:rsidRDefault="003E15F1" w:rsidP="003E15F1">
      <w:pPr>
        <w:pStyle w:val="subsection"/>
      </w:pPr>
      <w:r w:rsidRPr="00C77CE2">
        <w:tab/>
        <w:t>(2)</w:t>
      </w:r>
      <w:r w:rsidRPr="00C77CE2">
        <w:tab/>
        <w:t>Without lim</w:t>
      </w:r>
      <w:r w:rsidRPr="00C77CE2">
        <w:rPr>
          <w:lang w:eastAsia="en-US"/>
        </w:rPr>
        <w:t xml:space="preserve">iting </w:t>
      </w:r>
      <w:r w:rsidR="00A46B92" w:rsidRPr="00C77CE2">
        <w:rPr>
          <w:lang w:eastAsia="en-US"/>
        </w:rPr>
        <w:t>paragraph (</w:t>
      </w:r>
      <w:r w:rsidRPr="00C77CE2">
        <w:rPr>
          <w:lang w:eastAsia="en-US"/>
        </w:rPr>
        <w:t>1)(a), a reference in that paragraph t</w:t>
      </w:r>
      <w:r w:rsidRPr="00C77CE2">
        <w:t>o a person who is responsible for the executive decisions of a person or entity includes:</w:t>
      </w:r>
    </w:p>
    <w:p w:rsidR="003E15F1" w:rsidRPr="00C77CE2" w:rsidRDefault="003E15F1" w:rsidP="003E15F1">
      <w:pPr>
        <w:pStyle w:val="paragraph"/>
      </w:pPr>
      <w:r w:rsidRPr="00C77CE2">
        <w:tab/>
        <w:t>(a)</w:t>
      </w:r>
      <w:r w:rsidRPr="00C77CE2">
        <w:tab/>
        <w:t xml:space="preserve">if the person or entity is a body corporate that is incorporated, or taken to be incorporated, under the </w:t>
      </w:r>
      <w:r w:rsidRPr="00C77CE2">
        <w:rPr>
          <w:i/>
        </w:rPr>
        <w:t>Corporations Act 2001</w:t>
      </w:r>
      <w:r w:rsidRPr="00C77CE2">
        <w:t>—a director of the body corporate for the purposes of that Act; and</w:t>
      </w:r>
    </w:p>
    <w:p w:rsidR="003E15F1" w:rsidRPr="00C77CE2" w:rsidRDefault="003E15F1" w:rsidP="003E15F1">
      <w:pPr>
        <w:pStyle w:val="paragraph"/>
      </w:pPr>
      <w:r w:rsidRPr="00C77CE2">
        <w:tab/>
        <w:t>(b)</w:t>
      </w:r>
      <w:r w:rsidRPr="00C77CE2">
        <w:tab/>
        <w:t>in any other case—a member of the person’s or entity’s governing body.</w:t>
      </w:r>
    </w:p>
    <w:p w:rsidR="0084656C" w:rsidRPr="00C77CE2" w:rsidRDefault="0084656C" w:rsidP="0024305C">
      <w:pPr>
        <w:pStyle w:val="ActHead2"/>
        <w:pageBreakBefore/>
      </w:pPr>
      <w:bookmarkStart w:id="19" w:name="_Toc102058010"/>
      <w:r w:rsidRPr="005E1546">
        <w:rPr>
          <w:rStyle w:val="CharPartNo"/>
        </w:rPr>
        <w:t>Part</w:t>
      </w:r>
      <w:r w:rsidR="00A46B92" w:rsidRPr="005E1546">
        <w:rPr>
          <w:rStyle w:val="CharPartNo"/>
        </w:rPr>
        <w:t> </w:t>
      </w:r>
      <w:r w:rsidR="00251E0A" w:rsidRPr="005E1546">
        <w:rPr>
          <w:rStyle w:val="CharPartNo"/>
        </w:rPr>
        <w:t>5</w:t>
      </w:r>
      <w:r w:rsidRPr="00C77CE2">
        <w:t>—</w:t>
      </w:r>
      <w:r w:rsidRPr="005E1546">
        <w:rPr>
          <w:rStyle w:val="CharPartText"/>
        </w:rPr>
        <w:t>Ministerial Council</w:t>
      </w:r>
      <w:bookmarkEnd w:id="19"/>
    </w:p>
    <w:p w:rsidR="0084656C" w:rsidRPr="00C77CE2" w:rsidRDefault="0084656C" w:rsidP="0074401C">
      <w:pPr>
        <w:pStyle w:val="Header"/>
      </w:pPr>
      <w:r w:rsidRPr="005E1546">
        <w:rPr>
          <w:rStyle w:val="CharDivNo"/>
        </w:rPr>
        <w:t xml:space="preserve"> </w:t>
      </w:r>
      <w:r w:rsidRPr="005E1546">
        <w:rPr>
          <w:rStyle w:val="CharDivText"/>
        </w:rPr>
        <w:t xml:space="preserve"> </w:t>
      </w:r>
    </w:p>
    <w:p w:rsidR="00D06045" w:rsidRPr="00C77CE2" w:rsidRDefault="002B191E" w:rsidP="0074401C">
      <w:pPr>
        <w:pStyle w:val="ActHead5"/>
      </w:pPr>
      <w:bookmarkStart w:id="20" w:name="_Toc102058011"/>
      <w:r w:rsidRPr="005E1546">
        <w:rPr>
          <w:rStyle w:val="CharSectno"/>
        </w:rPr>
        <w:t>12</w:t>
      </w:r>
      <w:r w:rsidR="00D06045" w:rsidRPr="00C77CE2">
        <w:t xml:space="preserve">  Ministerial Council</w:t>
      </w:r>
      <w:r w:rsidR="00CF2E8C" w:rsidRPr="00C77CE2">
        <w:t xml:space="preserve"> functions etc.</w:t>
      </w:r>
      <w:bookmarkEnd w:id="20"/>
    </w:p>
    <w:p w:rsidR="00D06045" w:rsidRPr="00C77CE2" w:rsidRDefault="00D06045" w:rsidP="0074401C">
      <w:pPr>
        <w:pStyle w:val="subsection"/>
      </w:pPr>
      <w:r w:rsidRPr="00C77CE2">
        <w:tab/>
        <w:t>(1)</w:t>
      </w:r>
      <w:r w:rsidRPr="00C77CE2">
        <w:tab/>
        <w:t>The Ministerial Council is to:</w:t>
      </w:r>
    </w:p>
    <w:p w:rsidR="00D06045" w:rsidRPr="00C77CE2" w:rsidRDefault="00D06045" w:rsidP="0074401C">
      <w:pPr>
        <w:pStyle w:val="paragraph"/>
      </w:pPr>
      <w:r w:rsidRPr="00C77CE2">
        <w:tab/>
        <w:t>(a)</w:t>
      </w:r>
      <w:r w:rsidRPr="00C77CE2">
        <w:tab/>
        <w:t>consider policy matters that relate to the Natio</w:t>
      </w:r>
      <w:r w:rsidR="00332792" w:rsidRPr="00C77CE2">
        <w:t>nal Disability Insurance Scheme</w:t>
      </w:r>
      <w:r w:rsidRPr="00C77CE2">
        <w:t xml:space="preserve"> or arise under this Act; and</w:t>
      </w:r>
    </w:p>
    <w:p w:rsidR="00D06045" w:rsidRPr="00C77CE2" w:rsidRDefault="00D06045" w:rsidP="0074401C">
      <w:pPr>
        <w:pStyle w:val="paragraph"/>
      </w:pPr>
      <w:r w:rsidRPr="00C77CE2">
        <w:tab/>
        <w:t>(b)</w:t>
      </w:r>
      <w:r w:rsidRPr="00C77CE2">
        <w:tab/>
        <w:t>advise the Minister about such matters; and</w:t>
      </w:r>
    </w:p>
    <w:p w:rsidR="00D06045" w:rsidRPr="00C77CE2" w:rsidRDefault="00D06045" w:rsidP="0074401C">
      <w:pPr>
        <w:pStyle w:val="paragraph"/>
      </w:pPr>
      <w:r w:rsidRPr="00C77CE2">
        <w:tab/>
        <w:t>(c)</w:t>
      </w:r>
      <w:r w:rsidRPr="00C77CE2">
        <w:tab/>
        <w:t>make recommendations to COAG about such matters.</w:t>
      </w:r>
    </w:p>
    <w:p w:rsidR="00D06045" w:rsidRPr="00C77CE2" w:rsidRDefault="00D06045" w:rsidP="0074401C">
      <w:pPr>
        <w:pStyle w:val="subsection"/>
      </w:pPr>
      <w:r w:rsidRPr="00C77CE2">
        <w:tab/>
        <w:t>(2)</w:t>
      </w:r>
      <w:r w:rsidRPr="00C77CE2">
        <w:tab/>
        <w:t>The advice and recommendations must not relate to a particular individual.</w:t>
      </w:r>
    </w:p>
    <w:p w:rsidR="00D06045" w:rsidRPr="00C77CE2" w:rsidRDefault="00D06045" w:rsidP="0074401C">
      <w:pPr>
        <w:pStyle w:val="subsection"/>
      </w:pPr>
      <w:r w:rsidRPr="00C77CE2">
        <w:tab/>
        <w:t>(3)</w:t>
      </w:r>
      <w:r w:rsidRPr="00C77CE2">
        <w:tab/>
        <w:t>The Minister must consult the Ministerial Council about policy matters that relate to the Natio</w:t>
      </w:r>
      <w:r w:rsidR="00332792" w:rsidRPr="00C77CE2">
        <w:t>nal Disability Insurance Scheme</w:t>
      </w:r>
      <w:r w:rsidRPr="00C77CE2">
        <w:t xml:space="preserve"> or arise under this Act.</w:t>
      </w:r>
    </w:p>
    <w:p w:rsidR="006F3077" w:rsidRPr="00C77CE2" w:rsidRDefault="005E1546" w:rsidP="0024305C">
      <w:pPr>
        <w:pStyle w:val="ActHead1"/>
        <w:pageBreakBefore/>
        <w:spacing w:before="360"/>
      </w:pPr>
      <w:bookmarkStart w:id="21" w:name="_Toc102058012"/>
      <w:r w:rsidRPr="005E1546">
        <w:rPr>
          <w:rStyle w:val="CharChapNo"/>
        </w:rPr>
        <w:t>Chapter 2</w:t>
      </w:r>
      <w:r w:rsidR="00777324" w:rsidRPr="00C77CE2">
        <w:t>—</w:t>
      </w:r>
      <w:r w:rsidR="009A7F36" w:rsidRPr="005E1546">
        <w:rPr>
          <w:rStyle w:val="CharChapText"/>
        </w:rPr>
        <w:t>Assistance for people</w:t>
      </w:r>
      <w:r w:rsidR="00E946B7" w:rsidRPr="005E1546">
        <w:rPr>
          <w:rStyle w:val="CharChapText"/>
        </w:rPr>
        <w:t xml:space="preserve"> with disability and others</w:t>
      </w:r>
      <w:bookmarkEnd w:id="21"/>
    </w:p>
    <w:p w:rsidR="007C019E" w:rsidRPr="00C77CE2" w:rsidRDefault="007C019E" w:rsidP="0074401C">
      <w:pPr>
        <w:pStyle w:val="Header"/>
      </w:pPr>
      <w:r w:rsidRPr="005E1546">
        <w:rPr>
          <w:rStyle w:val="CharPartNo"/>
        </w:rPr>
        <w:t xml:space="preserve"> </w:t>
      </w:r>
      <w:r w:rsidRPr="005E1546">
        <w:rPr>
          <w:rStyle w:val="CharPartText"/>
        </w:rPr>
        <w:t xml:space="preserve"> </w:t>
      </w:r>
    </w:p>
    <w:p w:rsidR="0085730E" w:rsidRPr="00C77CE2" w:rsidRDefault="007C019E" w:rsidP="0074401C">
      <w:pPr>
        <w:pStyle w:val="Header"/>
      </w:pPr>
      <w:r w:rsidRPr="005E1546">
        <w:rPr>
          <w:rStyle w:val="CharDivNo"/>
        </w:rPr>
        <w:t xml:space="preserve"> </w:t>
      </w:r>
      <w:r w:rsidRPr="005E1546">
        <w:rPr>
          <w:rStyle w:val="CharDivText"/>
        </w:rPr>
        <w:t xml:space="preserve"> </w:t>
      </w:r>
    </w:p>
    <w:p w:rsidR="00777324" w:rsidRPr="00C77CE2" w:rsidRDefault="002B191E" w:rsidP="0074401C">
      <w:pPr>
        <w:pStyle w:val="ActHead5"/>
      </w:pPr>
      <w:bookmarkStart w:id="22" w:name="_Toc102058013"/>
      <w:r w:rsidRPr="005E1546">
        <w:rPr>
          <w:rStyle w:val="CharSectno"/>
        </w:rPr>
        <w:t>13</w:t>
      </w:r>
      <w:r w:rsidR="00777324" w:rsidRPr="00C77CE2">
        <w:t xml:space="preserve">  </w:t>
      </w:r>
      <w:r w:rsidR="009A7F36" w:rsidRPr="00C77CE2">
        <w:t xml:space="preserve">Agency may provide </w:t>
      </w:r>
      <w:r w:rsidR="007C019E" w:rsidRPr="00C77CE2">
        <w:t>co</w:t>
      </w:r>
      <w:r w:rsidR="00AC1E81" w:rsidRPr="00C77CE2">
        <w:t xml:space="preserve">ordination, strategic and referral services </w:t>
      </w:r>
      <w:r w:rsidR="008960B7" w:rsidRPr="00C77CE2">
        <w:t xml:space="preserve">etc. </w:t>
      </w:r>
      <w:r w:rsidR="00AC1E81" w:rsidRPr="00C77CE2">
        <w:t xml:space="preserve">to </w:t>
      </w:r>
      <w:r w:rsidR="003D528C" w:rsidRPr="00C77CE2">
        <w:t>people with disability</w:t>
      </w:r>
      <w:bookmarkEnd w:id="22"/>
    </w:p>
    <w:p w:rsidR="009A7F36" w:rsidRPr="00C77CE2" w:rsidRDefault="00777324" w:rsidP="0074401C">
      <w:pPr>
        <w:pStyle w:val="subsection"/>
      </w:pPr>
      <w:r w:rsidRPr="00C77CE2">
        <w:tab/>
      </w:r>
      <w:r w:rsidR="00E27A6A" w:rsidRPr="00C77CE2">
        <w:t>(1)</w:t>
      </w:r>
      <w:r w:rsidR="009A7F36" w:rsidRPr="00C77CE2">
        <w:tab/>
        <w:t xml:space="preserve">The </w:t>
      </w:r>
      <w:r w:rsidRPr="00C77CE2">
        <w:t>Agency may provid</w:t>
      </w:r>
      <w:r w:rsidR="009A7F36" w:rsidRPr="00C77CE2">
        <w:t>e</w:t>
      </w:r>
      <w:r w:rsidR="00E27A6A" w:rsidRPr="00C77CE2">
        <w:t xml:space="preserve"> general supports to</w:t>
      </w:r>
      <w:r w:rsidR="009A7F36" w:rsidRPr="00C77CE2">
        <w:t xml:space="preserve">, or in relation to, </w:t>
      </w:r>
      <w:r w:rsidR="000119E3" w:rsidRPr="00C77CE2">
        <w:t>people with disability</w:t>
      </w:r>
      <w:r w:rsidR="009A7F36" w:rsidRPr="00C77CE2">
        <w:t xml:space="preserve"> </w:t>
      </w:r>
      <w:r w:rsidR="00AC1E81" w:rsidRPr="00C77CE2">
        <w:t>who are not</w:t>
      </w:r>
      <w:r w:rsidR="009A7F36" w:rsidRPr="00C77CE2">
        <w:t xml:space="preserve"> participants.</w:t>
      </w:r>
    </w:p>
    <w:p w:rsidR="008960B7" w:rsidRPr="00C77CE2" w:rsidRDefault="009A7F36" w:rsidP="0074401C">
      <w:pPr>
        <w:pStyle w:val="notetext"/>
      </w:pPr>
      <w:r w:rsidRPr="00C77CE2">
        <w:t>Note:</w:t>
      </w:r>
      <w:r w:rsidRPr="00C77CE2">
        <w:tab/>
      </w:r>
      <w:r w:rsidR="00AC1E81" w:rsidRPr="00C77CE2">
        <w:t>Chapter</w:t>
      </w:r>
      <w:r w:rsidR="00A46B92" w:rsidRPr="00C77CE2">
        <w:t> </w:t>
      </w:r>
      <w:r w:rsidR="00D5578C" w:rsidRPr="00C77CE2">
        <w:t>3</w:t>
      </w:r>
      <w:r w:rsidR="00AC1E81" w:rsidRPr="00C77CE2">
        <w:t xml:space="preserve"> deals with the </w:t>
      </w:r>
      <w:r w:rsidRPr="00C77CE2">
        <w:t xml:space="preserve">provision of </w:t>
      </w:r>
      <w:r w:rsidR="00E27A6A" w:rsidRPr="00C77CE2">
        <w:t xml:space="preserve">general supports </w:t>
      </w:r>
      <w:r w:rsidR="00F80E7F" w:rsidRPr="00C77CE2">
        <w:t>to, or in relation to,</w:t>
      </w:r>
      <w:r w:rsidR="00E27A6A" w:rsidRPr="00C77CE2">
        <w:t xml:space="preserve"> </w:t>
      </w:r>
      <w:r w:rsidR="00AC1E81" w:rsidRPr="00C77CE2">
        <w:t>participants</w:t>
      </w:r>
      <w:r w:rsidR="008960B7" w:rsidRPr="00C77CE2">
        <w:t>.</w:t>
      </w:r>
    </w:p>
    <w:p w:rsidR="00E27A6A" w:rsidRPr="00C77CE2" w:rsidRDefault="00E27A6A" w:rsidP="0074401C">
      <w:pPr>
        <w:pStyle w:val="subsection"/>
      </w:pPr>
      <w:r w:rsidRPr="00C77CE2">
        <w:tab/>
        <w:t>(2)</w:t>
      </w:r>
      <w:r w:rsidRPr="00C77CE2">
        <w:tab/>
        <w:t>In this Act:</w:t>
      </w:r>
    </w:p>
    <w:p w:rsidR="00E27A6A" w:rsidRPr="00C77CE2" w:rsidRDefault="00E27A6A" w:rsidP="0074401C">
      <w:pPr>
        <w:pStyle w:val="Definition"/>
      </w:pPr>
      <w:r w:rsidRPr="00C77CE2">
        <w:rPr>
          <w:b/>
          <w:i/>
        </w:rPr>
        <w:t>general support</w:t>
      </w:r>
      <w:r w:rsidRPr="00C77CE2">
        <w:t xml:space="preserve"> means:</w:t>
      </w:r>
    </w:p>
    <w:p w:rsidR="00E27A6A" w:rsidRPr="00C77CE2" w:rsidRDefault="00E27A6A" w:rsidP="0074401C">
      <w:pPr>
        <w:pStyle w:val="paragraph"/>
      </w:pPr>
      <w:r w:rsidRPr="00C77CE2">
        <w:tab/>
        <w:t>(a)</w:t>
      </w:r>
      <w:r w:rsidRPr="00C77CE2">
        <w:tab/>
        <w:t>a service provided by the Agency to a person; or</w:t>
      </w:r>
    </w:p>
    <w:p w:rsidR="00E27A6A" w:rsidRPr="00C77CE2" w:rsidRDefault="00E27A6A" w:rsidP="0074401C">
      <w:pPr>
        <w:pStyle w:val="paragraph"/>
      </w:pPr>
      <w:r w:rsidRPr="00C77CE2">
        <w:tab/>
        <w:t>(b)</w:t>
      </w:r>
      <w:r w:rsidRPr="00C77CE2">
        <w:tab/>
        <w:t>an activity engaged in by the Agency</w:t>
      </w:r>
      <w:r w:rsidR="00BB6040" w:rsidRPr="00C77CE2">
        <w:t xml:space="preserve"> </w:t>
      </w:r>
      <w:r w:rsidRPr="00C77CE2">
        <w:t>in relation to a person;</w:t>
      </w:r>
    </w:p>
    <w:p w:rsidR="00E27A6A" w:rsidRPr="00C77CE2" w:rsidRDefault="00E27A6A" w:rsidP="0074401C">
      <w:pPr>
        <w:pStyle w:val="subsection2"/>
      </w:pPr>
      <w:r w:rsidRPr="00C77CE2">
        <w:t xml:space="preserve">that is in the nature of a coordination, strategic </w:t>
      </w:r>
      <w:r w:rsidR="00BB6040" w:rsidRPr="00C77CE2">
        <w:t xml:space="preserve">or referral service or activity, including a locally provided </w:t>
      </w:r>
      <w:r w:rsidR="003C6C7B" w:rsidRPr="00C77CE2">
        <w:t xml:space="preserve">coordination, strategic or referral </w:t>
      </w:r>
      <w:r w:rsidR="00BB6040" w:rsidRPr="00C77CE2">
        <w:t>service or activity.</w:t>
      </w:r>
    </w:p>
    <w:p w:rsidR="00AC1E81" w:rsidRPr="00C77CE2" w:rsidRDefault="002B191E" w:rsidP="0074401C">
      <w:pPr>
        <w:pStyle w:val="ActHead5"/>
      </w:pPr>
      <w:bookmarkStart w:id="23" w:name="_Toc102058014"/>
      <w:r w:rsidRPr="005E1546">
        <w:rPr>
          <w:rStyle w:val="CharSectno"/>
        </w:rPr>
        <w:t>14</w:t>
      </w:r>
      <w:r w:rsidR="00AC1E81" w:rsidRPr="00C77CE2">
        <w:t xml:space="preserve">  Agency may provide funding to persons or entities</w:t>
      </w:r>
      <w:bookmarkEnd w:id="23"/>
    </w:p>
    <w:p w:rsidR="00407213" w:rsidRPr="00C77CE2" w:rsidRDefault="00AC1E81" w:rsidP="0074401C">
      <w:pPr>
        <w:pStyle w:val="subsection"/>
      </w:pPr>
      <w:r w:rsidRPr="00C77CE2">
        <w:tab/>
      </w:r>
      <w:r w:rsidRPr="00C77CE2">
        <w:tab/>
      </w:r>
      <w:r w:rsidR="009A7F36" w:rsidRPr="00C77CE2">
        <w:t>The Agency may provide assistance in the f</w:t>
      </w:r>
      <w:r w:rsidR="00F80E7F" w:rsidRPr="00C77CE2">
        <w:t xml:space="preserve">orm of funding for persons or </w:t>
      </w:r>
      <w:r w:rsidR="00407213" w:rsidRPr="00C77CE2">
        <w:t>entities:</w:t>
      </w:r>
    </w:p>
    <w:p w:rsidR="00407213" w:rsidRPr="00C77CE2" w:rsidRDefault="00407213" w:rsidP="0074401C">
      <w:pPr>
        <w:pStyle w:val="paragraph"/>
      </w:pPr>
      <w:r w:rsidRPr="00C77CE2">
        <w:tab/>
        <w:t>(a)</w:t>
      </w:r>
      <w:r w:rsidRPr="00C77CE2">
        <w:tab/>
      </w:r>
      <w:r w:rsidR="003925BA" w:rsidRPr="00C77CE2">
        <w:t>for the purposes of enabling</w:t>
      </w:r>
      <w:r w:rsidR="009A7F36" w:rsidRPr="00C77CE2">
        <w:t xml:space="preserve"> those persons or entities to assist people with disability to</w:t>
      </w:r>
      <w:r w:rsidRPr="00C77CE2">
        <w:t>:</w:t>
      </w:r>
    </w:p>
    <w:p w:rsidR="00407213" w:rsidRPr="00C77CE2" w:rsidRDefault="00407213" w:rsidP="0074401C">
      <w:pPr>
        <w:pStyle w:val="paragraphsub"/>
      </w:pPr>
      <w:r w:rsidRPr="00C77CE2">
        <w:tab/>
        <w:t>(i)</w:t>
      </w:r>
      <w:r w:rsidRPr="00C77CE2">
        <w:tab/>
        <w:t>realise their potential for physical, social, emotional and intellectual development; and</w:t>
      </w:r>
    </w:p>
    <w:p w:rsidR="009A7F36" w:rsidRPr="00C77CE2" w:rsidRDefault="00407213" w:rsidP="0074401C">
      <w:pPr>
        <w:pStyle w:val="paragraphsub"/>
      </w:pPr>
      <w:r w:rsidRPr="00C77CE2">
        <w:tab/>
        <w:t>(ii)</w:t>
      </w:r>
      <w:r w:rsidRPr="00C77CE2">
        <w:tab/>
      </w:r>
      <w:r w:rsidR="009A7F36" w:rsidRPr="00C77CE2">
        <w:t>participa</w:t>
      </w:r>
      <w:r w:rsidRPr="00C77CE2">
        <w:t>te in social</w:t>
      </w:r>
      <w:r w:rsidR="0093484D" w:rsidRPr="00C77CE2">
        <w:t xml:space="preserve"> and economic</w:t>
      </w:r>
      <w:r w:rsidRPr="00C77CE2">
        <w:t xml:space="preserve"> life; and</w:t>
      </w:r>
    </w:p>
    <w:p w:rsidR="007B6D3F" w:rsidRPr="00C77CE2" w:rsidRDefault="00407213" w:rsidP="0074401C">
      <w:pPr>
        <w:pStyle w:val="paragraph"/>
      </w:pPr>
      <w:r w:rsidRPr="00C77CE2">
        <w:tab/>
      </w:r>
      <w:r w:rsidR="003925BA" w:rsidRPr="00C77CE2">
        <w:t>(b</w:t>
      </w:r>
      <w:r w:rsidRPr="00C77CE2">
        <w:t>)</w:t>
      </w:r>
      <w:r w:rsidRPr="00C77CE2">
        <w:tab/>
        <w:t>otherwise in the performance of the Agency’s functions.</w:t>
      </w:r>
    </w:p>
    <w:p w:rsidR="00394C97" w:rsidRPr="00C77CE2" w:rsidRDefault="002B191E" w:rsidP="0074401C">
      <w:pPr>
        <w:pStyle w:val="ActHead5"/>
      </w:pPr>
      <w:bookmarkStart w:id="24" w:name="_Toc102058015"/>
      <w:r w:rsidRPr="005E1546">
        <w:rPr>
          <w:rStyle w:val="CharSectno"/>
        </w:rPr>
        <w:t>15</w:t>
      </w:r>
      <w:r w:rsidR="00394C97" w:rsidRPr="00C77CE2">
        <w:t xml:space="preserve">  Agency may provide informatio</w:t>
      </w:r>
      <w:r w:rsidR="00315630" w:rsidRPr="00C77CE2">
        <w:t>n</w:t>
      </w:r>
      <w:bookmarkEnd w:id="24"/>
    </w:p>
    <w:p w:rsidR="00394C97" w:rsidRPr="00C77CE2" w:rsidRDefault="00394C97" w:rsidP="0074401C">
      <w:pPr>
        <w:pStyle w:val="subsection"/>
      </w:pPr>
      <w:r w:rsidRPr="00C77CE2">
        <w:tab/>
      </w:r>
      <w:r w:rsidR="0053603E" w:rsidRPr="00C77CE2">
        <w:t>(1)</w:t>
      </w:r>
      <w:r w:rsidRPr="00C77CE2">
        <w:tab/>
        <w:t>The Agency may provide information about</w:t>
      </w:r>
      <w:r w:rsidR="003925BA" w:rsidRPr="00C77CE2">
        <w:t xml:space="preserve"> the following</w:t>
      </w:r>
      <w:r w:rsidRPr="00C77CE2">
        <w:t>:</w:t>
      </w:r>
    </w:p>
    <w:p w:rsidR="00394C97" w:rsidRPr="00C77CE2" w:rsidRDefault="00394C97" w:rsidP="0074401C">
      <w:pPr>
        <w:pStyle w:val="paragraph"/>
      </w:pPr>
      <w:r w:rsidRPr="00C77CE2">
        <w:tab/>
        <w:t>(a)</w:t>
      </w:r>
      <w:r w:rsidRPr="00C77CE2">
        <w:tab/>
        <w:t>matters relevant to the National Disability Insurance Scheme</w:t>
      </w:r>
      <w:r w:rsidR="003925BA" w:rsidRPr="00C77CE2">
        <w:t>;</w:t>
      </w:r>
    </w:p>
    <w:p w:rsidR="00394C97" w:rsidRPr="00C77CE2" w:rsidRDefault="00394C97" w:rsidP="0074401C">
      <w:pPr>
        <w:pStyle w:val="paragraph"/>
      </w:pPr>
      <w:r w:rsidRPr="00C77CE2">
        <w:tab/>
        <w:t>(b)</w:t>
      </w:r>
      <w:r w:rsidRPr="00C77CE2">
        <w:tab/>
        <w:t>the functions of the Agency.</w:t>
      </w:r>
    </w:p>
    <w:p w:rsidR="00A35608" w:rsidRPr="00C77CE2" w:rsidRDefault="00A35608" w:rsidP="0074401C">
      <w:pPr>
        <w:pStyle w:val="subsection"/>
      </w:pPr>
      <w:r w:rsidRPr="00C77CE2">
        <w:tab/>
      </w:r>
      <w:r w:rsidR="0053603E" w:rsidRPr="00C77CE2">
        <w:t>(2)</w:t>
      </w:r>
      <w:r w:rsidRPr="00C77CE2">
        <w:tab/>
        <w:t xml:space="preserve">The Agency must use its best endeavours to provide </w:t>
      </w:r>
      <w:r w:rsidR="0053603E" w:rsidRPr="00C77CE2">
        <w:t xml:space="preserve">timely and accurate information </w:t>
      </w:r>
      <w:r w:rsidRPr="00C77CE2">
        <w:t>to p</w:t>
      </w:r>
      <w:r w:rsidR="0053603E" w:rsidRPr="00C77CE2">
        <w:t>eople with disability and other people</w:t>
      </w:r>
      <w:r w:rsidRPr="00C77CE2">
        <w:t xml:space="preserve"> in order to assist them in making informed decisions about matters relevant to the National Disability Insurance Scheme.</w:t>
      </w:r>
    </w:p>
    <w:p w:rsidR="000B00EA" w:rsidRPr="00C77CE2" w:rsidRDefault="002B191E" w:rsidP="0074401C">
      <w:pPr>
        <w:pStyle w:val="ActHead5"/>
      </w:pPr>
      <w:bookmarkStart w:id="25" w:name="_Toc102058016"/>
      <w:r w:rsidRPr="005E1546">
        <w:rPr>
          <w:rStyle w:val="CharSectno"/>
        </w:rPr>
        <w:t>16</w:t>
      </w:r>
      <w:r w:rsidR="000B00EA" w:rsidRPr="00C77CE2">
        <w:t xml:space="preserve">  Agency may assist in relation to doing things under </w:t>
      </w:r>
      <w:r w:rsidR="00D819E9" w:rsidRPr="00C77CE2">
        <w:t>Chapter</w:t>
      </w:r>
      <w:bookmarkEnd w:id="25"/>
    </w:p>
    <w:p w:rsidR="000B00EA" w:rsidRPr="00C77CE2" w:rsidRDefault="000B00EA" w:rsidP="0074401C">
      <w:pPr>
        <w:pStyle w:val="subsection"/>
      </w:pPr>
      <w:r w:rsidRPr="00C77CE2">
        <w:tab/>
      </w:r>
      <w:r w:rsidRPr="00C77CE2">
        <w:tab/>
        <w:t>The Agency may provide su</w:t>
      </w:r>
      <w:r w:rsidR="003925BA" w:rsidRPr="00C77CE2">
        <w:t xml:space="preserve">pport and assistance </w:t>
      </w:r>
      <w:r w:rsidRPr="00C77CE2">
        <w:t>to people in relation to doing things under, or</w:t>
      </w:r>
      <w:r w:rsidR="0093484D" w:rsidRPr="00C77CE2">
        <w:t xml:space="preserve"> for the purposes of, this Chapter</w:t>
      </w:r>
      <w:r w:rsidRPr="00C77CE2">
        <w:t>.</w:t>
      </w:r>
    </w:p>
    <w:p w:rsidR="00532B92" w:rsidRPr="00C77CE2" w:rsidRDefault="002B191E" w:rsidP="0074401C">
      <w:pPr>
        <w:pStyle w:val="ActHead5"/>
      </w:pPr>
      <w:bookmarkStart w:id="26" w:name="_Toc102058017"/>
      <w:r w:rsidRPr="005E1546">
        <w:rPr>
          <w:rStyle w:val="CharSectno"/>
        </w:rPr>
        <w:t>17</w:t>
      </w:r>
      <w:r w:rsidR="00532B92" w:rsidRPr="00C77CE2">
        <w:t xml:space="preserve">  National Disability Insurance Scheme rules</w:t>
      </w:r>
      <w:bookmarkEnd w:id="26"/>
    </w:p>
    <w:p w:rsidR="00532B92" w:rsidRPr="00C77CE2" w:rsidRDefault="009E6FCB" w:rsidP="0074401C">
      <w:pPr>
        <w:pStyle w:val="subsection"/>
      </w:pPr>
      <w:r w:rsidRPr="00C77CE2">
        <w:tab/>
      </w:r>
      <w:r w:rsidR="00532B92" w:rsidRPr="00C77CE2">
        <w:tab/>
        <w:t>The National Disability Insurance Scheme rules may prescribe matters for and in relation to this Chapter.</w:t>
      </w:r>
    </w:p>
    <w:p w:rsidR="0093757E" w:rsidRPr="00C77CE2" w:rsidRDefault="00C42360" w:rsidP="0024305C">
      <w:pPr>
        <w:pStyle w:val="ActHead1"/>
        <w:pageBreakBefore/>
      </w:pPr>
      <w:bookmarkStart w:id="27" w:name="_Toc102058018"/>
      <w:r w:rsidRPr="005E1546">
        <w:rPr>
          <w:rStyle w:val="CharChapNo"/>
        </w:rPr>
        <w:t>Chapter</w:t>
      </w:r>
      <w:r w:rsidR="00A46B92" w:rsidRPr="005E1546">
        <w:rPr>
          <w:rStyle w:val="CharChapNo"/>
        </w:rPr>
        <w:t> </w:t>
      </w:r>
      <w:r w:rsidR="00D5578C" w:rsidRPr="005E1546">
        <w:rPr>
          <w:rStyle w:val="CharChapNo"/>
        </w:rPr>
        <w:t>3</w:t>
      </w:r>
      <w:r w:rsidRPr="00C77CE2">
        <w:t>—</w:t>
      </w:r>
      <w:r w:rsidR="00971BC3" w:rsidRPr="005E1546">
        <w:rPr>
          <w:rStyle w:val="CharChapText"/>
        </w:rPr>
        <w:t>Participants and their plans</w:t>
      </w:r>
      <w:bookmarkEnd w:id="27"/>
    </w:p>
    <w:p w:rsidR="00901459" w:rsidRPr="00C77CE2" w:rsidRDefault="005E1546" w:rsidP="00901459">
      <w:pPr>
        <w:pStyle w:val="ActHead2"/>
      </w:pPr>
      <w:bookmarkStart w:id="28" w:name="_Toc102058019"/>
      <w:r w:rsidRPr="005E1546">
        <w:rPr>
          <w:rStyle w:val="CharPartNo"/>
        </w:rPr>
        <w:t>Part 1</w:t>
      </w:r>
      <w:r w:rsidR="00901459" w:rsidRPr="005E1546">
        <w:rPr>
          <w:rStyle w:val="CharPartNo"/>
        </w:rPr>
        <w:t>A</w:t>
      </w:r>
      <w:r w:rsidR="00901459" w:rsidRPr="00C77CE2">
        <w:t>—</w:t>
      </w:r>
      <w:r w:rsidR="00901459" w:rsidRPr="005E1546">
        <w:rPr>
          <w:rStyle w:val="CharPartText"/>
        </w:rPr>
        <w:t>Principles</w:t>
      </w:r>
      <w:bookmarkEnd w:id="28"/>
    </w:p>
    <w:p w:rsidR="00901459" w:rsidRPr="00C77CE2" w:rsidRDefault="00901459" w:rsidP="00901459">
      <w:pPr>
        <w:pStyle w:val="Header"/>
      </w:pPr>
      <w:r w:rsidRPr="005E1546">
        <w:rPr>
          <w:rStyle w:val="CharDivNo"/>
        </w:rPr>
        <w:t xml:space="preserve"> </w:t>
      </w:r>
      <w:r w:rsidRPr="005E1546">
        <w:rPr>
          <w:rStyle w:val="CharDivText"/>
        </w:rPr>
        <w:t xml:space="preserve"> </w:t>
      </w:r>
    </w:p>
    <w:p w:rsidR="00901459" w:rsidRPr="00C77CE2" w:rsidRDefault="00901459" w:rsidP="00901459">
      <w:pPr>
        <w:pStyle w:val="ActHead5"/>
      </w:pPr>
      <w:bookmarkStart w:id="29" w:name="_Toc102058020"/>
      <w:r w:rsidRPr="005E1546">
        <w:rPr>
          <w:rStyle w:val="CharSectno"/>
        </w:rPr>
        <w:t>17A</w:t>
      </w:r>
      <w:r w:rsidRPr="00C77CE2">
        <w:t xml:space="preserve">  Principles relating to the participation of people with disability</w:t>
      </w:r>
      <w:bookmarkEnd w:id="29"/>
    </w:p>
    <w:p w:rsidR="00901459" w:rsidRPr="00C77CE2" w:rsidRDefault="00901459" w:rsidP="00901459">
      <w:pPr>
        <w:pStyle w:val="subsection"/>
      </w:pPr>
      <w:r w:rsidRPr="00C77CE2">
        <w:tab/>
        <w:t>(1)</w:t>
      </w:r>
      <w:r w:rsidRPr="00C77CE2">
        <w:tab/>
        <w:t>People with disability are assumed, so far as is reasonable in the circumstances, to have capacity to determine their own best interests and make decisions that affect their own lives.</w:t>
      </w:r>
    </w:p>
    <w:p w:rsidR="00901459" w:rsidRPr="00C77CE2" w:rsidRDefault="00901459" w:rsidP="00901459">
      <w:pPr>
        <w:pStyle w:val="subsection"/>
      </w:pPr>
      <w:r w:rsidRPr="00C77CE2">
        <w:tab/>
        <w:t>(2)</w:t>
      </w:r>
      <w:r w:rsidRPr="00C77CE2">
        <w:tab/>
        <w:t>People with disability will be supported in their dealings and communications with the Agency so that their capacity to exercise choice and control is maximised.</w:t>
      </w:r>
    </w:p>
    <w:p w:rsidR="00901459" w:rsidRPr="00C77CE2" w:rsidRDefault="00901459" w:rsidP="00901459">
      <w:pPr>
        <w:pStyle w:val="subsection"/>
      </w:pPr>
      <w:r w:rsidRPr="00C77CE2">
        <w:tab/>
        <w:t>(3)</w:t>
      </w:r>
      <w:r w:rsidRPr="00C77CE2">
        <w:tab/>
        <w:t>The National Disability Insurance Scheme is to:</w:t>
      </w:r>
    </w:p>
    <w:p w:rsidR="00901459" w:rsidRPr="00C77CE2" w:rsidRDefault="00901459" w:rsidP="00901459">
      <w:pPr>
        <w:pStyle w:val="paragraph"/>
      </w:pPr>
      <w:r w:rsidRPr="00C77CE2">
        <w:tab/>
        <w:t>(a)</w:t>
      </w:r>
      <w:r w:rsidRPr="00C77CE2">
        <w:tab/>
        <w:t>respect the interests of people with disability in exercising choice and control about matters that affect them; and</w:t>
      </w:r>
    </w:p>
    <w:p w:rsidR="00901459" w:rsidRPr="00C77CE2" w:rsidRDefault="00901459" w:rsidP="00901459">
      <w:pPr>
        <w:pStyle w:val="paragraph"/>
      </w:pPr>
      <w:r w:rsidRPr="00C77CE2">
        <w:tab/>
        <w:t>(b)</w:t>
      </w:r>
      <w:r w:rsidRPr="00C77CE2">
        <w:tab/>
        <w:t>enable people with disability to make decisions that will affect their lives, to the extent of their capacity; and</w:t>
      </w:r>
    </w:p>
    <w:p w:rsidR="002A5D67" w:rsidRPr="00C77CE2" w:rsidRDefault="00901459" w:rsidP="00680CF8">
      <w:pPr>
        <w:pStyle w:val="paragraph"/>
        <w:rPr>
          <w:rStyle w:val="paragraphChar"/>
        </w:rPr>
      </w:pPr>
      <w:r w:rsidRPr="00C77CE2">
        <w:tab/>
        <w:t>(c)</w:t>
      </w:r>
      <w:r w:rsidRPr="00C77CE2">
        <w:tab/>
      </w:r>
      <w:r w:rsidRPr="00C77CE2">
        <w:rPr>
          <w:rStyle w:val="paragraphChar"/>
        </w:rPr>
        <w:t>support people with disability to participate in, and contribute to, social and economic life, to the extent of their ability.</w:t>
      </w:r>
    </w:p>
    <w:p w:rsidR="00887702" w:rsidRPr="00C77CE2" w:rsidRDefault="005E1546" w:rsidP="0024305C">
      <w:pPr>
        <w:pStyle w:val="ActHead2"/>
        <w:pageBreakBefore/>
      </w:pPr>
      <w:bookmarkStart w:id="30" w:name="_Toc102058021"/>
      <w:r w:rsidRPr="005E1546">
        <w:rPr>
          <w:rStyle w:val="CharPartNo"/>
        </w:rPr>
        <w:t>Part 1</w:t>
      </w:r>
      <w:r w:rsidR="00C42360" w:rsidRPr="00C77CE2">
        <w:t>—</w:t>
      </w:r>
      <w:r w:rsidR="00CE42EE" w:rsidRPr="005E1546">
        <w:rPr>
          <w:rStyle w:val="CharPartText"/>
        </w:rPr>
        <w:t>Becoming a participant</w:t>
      </w:r>
      <w:bookmarkEnd w:id="30"/>
    </w:p>
    <w:p w:rsidR="00AC1E81" w:rsidRPr="00C77CE2" w:rsidRDefault="00622D08" w:rsidP="0074401C">
      <w:pPr>
        <w:pStyle w:val="Header"/>
      </w:pPr>
      <w:r w:rsidRPr="005E1546">
        <w:rPr>
          <w:rStyle w:val="CharDivNo"/>
        </w:rPr>
        <w:t xml:space="preserve"> </w:t>
      </w:r>
      <w:r w:rsidRPr="005E1546">
        <w:rPr>
          <w:rStyle w:val="CharDivText"/>
        </w:rPr>
        <w:t xml:space="preserve"> </w:t>
      </w:r>
    </w:p>
    <w:p w:rsidR="00C42360" w:rsidRPr="00C77CE2" w:rsidRDefault="002B191E" w:rsidP="0074401C">
      <w:pPr>
        <w:pStyle w:val="ActHead5"/>
      </w:pPr>
      <w:bookmarkStart w:id="31" w:name="_Toc102058022"/>
      <w:r w:rsidRPr="005E1546">
        <w:rPr>
          <w:rStyle w:val="CharSectno"/>
        </w:rPr>
        <w:t>18</w:t>
      </w:r>
      <w:r w:rsidR="00C42360" w:rsidRPr="00C77CE2">
        <w:t xml:space="preserve">  </w:t>
      </w:r>
      <w:r w:rsidR="00946A6A" w:rsidRPr="00C77CE2">
        <w:t>Person may make a request to become a participant</w:t>
      </w:r>
      <w:bookmarkEnd w:id="31"/>
    </w:p>
    <w:p w:rsidR="00C42360" w:rsidRPr="00C77CE2" w:rsidRDefault="00A9332E" w:rsidP="0074401C">
      <w:pPr>
        <w:pStyle w:val="subsection"/>
      </w:pPr>
      <w:r w:rsidRPr="00C77CE2">
        <w:tab/>
      </w:r>
      <w:r w:rsidR="00C42360" w:rsidRPr="00C77CE2">
        <w:tab/>
        <w:t xml:space="preserve">A </w:t>
      </w:r>
      <w:r w:rsidR="00326E4E" w:rsidRPr="00C77CE2">
        <w:t>person may make a</w:t>
      </w:r>
      <w:r w:rsidR="00A7711B" w:rsidRPr="00C77CE2">
        <w:t xml:space="preserve"> </w:t>
      </w:r>
      <w:r w:rsidR="00C42360" w:rsidRPr="00C77CE2">
        <w:t>request (an</w:t>
      </w:r>
      <w:r w:rsidR="00C42360" w:rsidRPr="00C77CE2">
        <w:rPr>
          <w:b/>
          <w:i/>
        </w:rPr>
        <w:t xml:space="preserve"> access request</w:t>
      </w:r>
      <w:r w:rsidR="00A7711B" w:rsidRPr="00C77CE2">
        <w:t>) to the Agency</w:t>
      </w:r>
      <w:r w:rsidR="00C42360" w:rsidRPr="00C77CE2">
        <w:t xml:space="preserve"> to become a participant in the </w:t>
      </w:r>
      <w:r w:rsidR="00F11D1E" w:rsidRPr="00C77CE2">
        <w:t>National Disability Insurance Scheme</w:t>
      </w:r>
      <w:r w:rsidR="00C42360" w:rsidRPr="00C77CE2">
        <w:t>.</w:t>
      </w:r>
    </w:p>
    <w:p w:rsidR="004E0520" w:rsidRPr="00C77CE2" w:rsidRDefault="004E0520" w:rsidP="0074401C">
      <w:pPr>
        <w:pStyle w:val="notetext"/>
      </w:pPr>
      <w:r w:rsidRPr="00C77CE2">
        <w:t>Note:</w:t>
      </w:r>
      <w:r w:rsidRPr="00C77CE2">
        <w:tab/>
        <w:t xml:space="preserve">Once a person becomes a participant, the CEO must </w:t>
      </w:r>
      <w:r w:rsidR="005E0547" w:rsidRPr="00C77CE2">
        <w:t xml:space="preserve">commence to </w:t>
      </w:r>
      <w:r w:rsidRPr="00C77CE2">
        <w:t>facilitate the preparation of his or her plan (see section</w:t>
      </w:r>
      <w:r w:rsidR="00A46B92" w:rsidRPr="00C77CE2">
        <w:t> </w:t>
      </w:r>
      <w:r w:rsidR="002B191E" w:rsidRPr="00C77CE2">
        <w:t>32</w:t>
      </w:r>
      <w:r w:rsidRPr="00C77CE2">
        <w:t>).</w:t>
      </w:r>
    </w:p>
    <w:p w:rsidR="005D6A81" w:rsidRPr="00C77CE2" w:rsidRDefault="002B191E" w:rsidP="0074401C">
      <w:pPr>
        <w:pStyle w:val="ActHead5"/>
      </w:pPr>
      <w:bookmarkStart w:id="32" w:name="_Toc102058023"/>
      <w:r w:rsidRPr="005E1546">
        <w:rPr>
          <w:rStyle w:val="CharSectno"/>
        </w:rPr>
        <w:t>19</w:t>
      </w:r>
      <w:r w:rsidR="005D6A81" w:rsidRPr="00C77CE2">
        <w:t xml:space="preserve">  </w:t>
      </w:r>
      <w:r w:rsidR="007E1D2D" w:rsidRPr="00C77CE2">
        <w:t xml:space="preserve">Matters relating to </w:t>
      </w:r>
      <w:r w:rsidR="005D6A81" w:rsidRPr="00C77CE2">
        <w:t>access request</w:t>
      </w:r>
      <w:r w:rsidR="007E1D2D" w:rsidRPr="00C77CE2">
        <w:t>s</w:t>
      </w:r>
      <w:bookmarkEnd w:id="32"/>
    </w:p>
    <w:p w:rsidR="00C42360" w:rsidRPr="00C77CE2" w:rsidRDefault="005D6A81" w:rsidP="0074401C">
      <w:pPr>
        <w:pStyle w:val="subsection"/>
      </w:pPr>
      <w:r w:rsidRPr="00C77CE2">
        <w:tab/>
      </w:r>
      <w:r w:rsidR="007E1D2D" w:rsidRPr="00C77CE2">
        <w:t>(1)</w:t>
      </w:r>
      <w:r w:rsidR="00C42360" w:rsidRPr="00C77CE2">
        <w:tab/>
        <w:t>An access request must:</w:t>
      </w:r>
    </w:p>
    <w:p w:rsidR="00C42360" w:rsidRPr="00C77CE2" w:rsidRDefault="00C42360" w:rsidP="0074401C">
      <w:pPr>
        <w:pStyle w:val="paragraph"/>
      </w:pPr>
      <w:r w:rsidRPr="00C77CE2">
        <w:tab/>
        <w:t>(a)</w:t>
      </w:r>
      <w:r w:rsidRPr="00C77CE2">
        <w:tab/>
        <w:t xml:space="preserve">be in the form (if any) </w:t>
      </w:r>
      <w:r w:rsidR="001F7A6F" w:rsidRPr="00C77CE2">
        <w:t xml:space="preserve">approved by the </w:t>
      </w:r>
      <w:r w:rsidR="00720AC6" w:rsidRPr="00C77CE2">
        <w:t>CEO</w:t>
      </w:r>
      <w:r w:rsidRPr="00C77CE2">
        <w:t>; and</w:t>
      </w:r>
    </w:p>
    <w:p w:rsidR="00C42360" w:rsidRPr="00C77CE2" w:rsidRDefault="00C42360" w:rsidP="0074401C">
      <w:pPr>
        <w:pStyle w:val="paragraph"/>
      </w:pPr>
      <w:r w:rsidRPr="00C77CE2">
        <w:tab/>
        <w:t>(b)</w:t>
      </w:r>
      <w:r w:rsidRPr="00C77CE2">
        <w:tab/>
        <w:t>include any information, and be accompanied by any documents,</w:t>
      </w:r>
      <w:r w:rsidR="001F7A6F" w:rsidRPr="00C77CE2">
        <w:t xml:space="preserve"> required by the </w:t>
      </w:r>
      <w:r w:rsidR="00720AC6" w:rsidRPr="00C77CE2">
        <w:t>CEO</w:t>
      </w:r>
      <w:r w:rsidR="00FD2D2C" w:rsidRPr="00C77CE2">
        <w:t>; and</w:t>
      </w:r>
    </w:p>
    <w:p w:rsidR="00FD2D2C" w:rsidRPr="00C77CE2" w:rsidRDefault="00FD2D2C" w:rsidP="0074401C">
      <w:pPr>
        <w:pStyle w:val="paragraph"/>
      </w:pPr>
      <w:r w:rsidRPr="00C77CE2">
        <w:tab/>
        <w:t>(c)</w:t>
      </w:r>
      <w:r w:rsidRPr="00C77CE2">
        <w:tab/>
        <w:t xml:space="preserve">certify that it includes all the information, and is accompanied by all the documents, required as mentioned in </w:t>
      </w:r>
      <w:r w:rsidR="00A46B92" w:rsidRPr="00C77CE2">
        <w:t>paragraph (</w:t>
      </w:r>
      <w:r w:rsidRPr="00C77CE2">
        <w:t>b) that are in the possession or control of the person.</w:t>
      </w:r>
    </w:p>
    <w:p w:rsidR="00267DC9" w:rsidRPr="00C77CE2" w:rsidRDefault="001752F4" w:rsidP="0074401C">
      <w:pPr>
        <w:pStyle w:val="notetext"/>
      </w:pPr>
      <w:r w:rsidRPr="00C77CE2">
        <w:t>Note:</w:t>
      </w:r>
      <w:r w:rsidRPr="00C77CE2">
        <w:tab/>
        <w:t>The CEO is not required to make a decision o</w:t>
      </w:r>
      <w:r w:rsidR="00971BC3" w:rsidRPr="00C77CE2">
        <w:t xml:space="preserve">n the access request if this </w:t>
      </w:r>
      <w:r w:rsidRPr="00C77CE2">
        <w:t>section is not complied with (see section</w:t>
      </w:r>
      <w:r w:rsidR="00A46B92" w:rsidRPr="00C77CE2">
        <w:t> </w:t>
      </w:r>
      <w:r w:rsidR="002B191E" w:rsidRPr="00C77CE2">
        <w:t>197</w:t>
      </w:r>
      <w:r w:rsidR="006526A0" w:rsidRPr="00C77CE2">
        <w:t>).</w:t>
      </w:r>
    </w:p>
    <w:p w:rsidR="00F815FA" w:rsidRPr="00C77CE2" w:rsidRDefault="00267DC9" w:rsidP="0074401C">
      <w:pPr>
        <w:pStyle w:val="subsection"/>
      </w:pPr>
      <w:r w:rsidRPr="00C77CE2">
        <w:tab/>
      </w:r>
      <w:r w:rsidR="007E1D2D" w:rsidRPr="00C77CE2">
        <w:t>(2)</w:t>
      </w:r>
      <w:r w:rsidR="00F815FA" w:rsidRPr="00C77CE2">
        <w:tab/>
        <w:t>If:</w:t>
      </w:r>
    </w:p>
    <w:p w:rsidR="00F815FA" w:rsidRPr="00C77CE2" w:rsidRDefault="00F815FA" w:rsidP="0074401C">
      <w:pPr>
        <w:pStyle w:val="paragraph"/>
      </w:pPr>
      <w:r w:rsidRPr="00C77CE2">
        <w:tab/>
        <w:t>(a)</w:t>
      </w:r>
      <w:r w:rsidRPr="00C77CE2">
        <w:tab/>
        <w:t>a person has made an access request; and</w:t>
      </w:r>
    </w:p>
    <w:p w:rsidR="00F815FA" w:rsidRPr="00C77CE2" w:rsidRDefault="00F815FA" w:rsidP="0074401C">
      <w:pPr>
        <w:pStyle w:val="paragraph"/>
      </w:pPr>
      <w:r w:rsidRPr="00C77CE2">
        <w:tab/>
        <w:t>(b)</w:t>
      </w:r>
      <w:r w:rsidRPr="00C77CE2">
        <w:tab/>
        <w:t>the CEO decides that the person does not meet the access criteria, or is taken to have so decided because of subsection</w:t>
      </w:r>
      <w:r w:rsidR="00A46B92" w:rsidRPr="00C77CE2">
        <w:t> </w:t>
      </w:r>
      <w:r w:rsidR="002B191E" w:rsidRPr="00C77CE2">
        <w:t>21</w:t>
      </w:r>
      <w:r w:rsidR="00C95643" w:rsidRPr="00C77CE2">
        <w:t>(3</w:t>
      </w:r>
      <w:r w:rsidRPr="00C77CE2">
        <w:t>);</w:t>
      </w:r>
    </w:p>
    <w:p w:rsidR="006012D8" w:rsidRPr="00C77CE2" w:rsidRDefault="00F815FA" w:rsidP="0074401C">
      <w:pPr>
        <w:pStyle w:val="subsection2"/>
      </w:pPr>
      <w:r w:rsidRPr="00C77CE2">
        <w:t>the person may make another access request at any time, unless</w:t>
      </w:r>
      <w:r w:rsidR="006012D8" w:rsidRPr="00C77CE2">
        <w:t xml:space="preserve"> at that time either of the following has been commenced, but not finally determined:</w:t>
      </w:r>
    </w:p>
    <w:p w:rsidR="006012D8" w:rsidRPr="00C77CE2" w:rsidRDefault="006012D8" w:rsidP="0074401C">
      <w:pPr>
        <w:pStyle w:val="paragraph"/>
      </w:pPr>
      <w:r w:rsidRPr="00C77CE2">
        <w:tab/>
        <w:t>(c)</w:t>
      </w:r>
      <w:r w:rsidRPr="00C77CE2">
        <w:tab/>
        <w:t xml:space="preserve">a review (the </w:t>
      </w:r>
      <w:r w:rsidRPr="00C77CE2">
        <w:rPr>
          <w:b/>
          <w:i/>
        </w:rPr>
        <w:t>initial review</w:t>
      </w:r>
      <w:r w:rsidRPr="00C77CE2">
        <w:t>) under subsection</w:t>
      </w:r>
      <w:r w:rsidR="00A46B92" w:rsidRPr="00C77CE2">
        <w:t> </w:t>
      </w:r>
      <w:r w:rsidR="002B191E" w:rsidRPr="00C77CE2">
        <w:t>100</w:t>
      </w:r>
      <w:r w:rsidRPr="00C77CE2">
        <w:t>(5) of the CEO’s decision;</w:t>
      </w:r>
    </w:p>
    <w:p w:rsidR="00F815FA" w:rsidRPr="00C77CE2" w:rsidRDefault="006012D8" w:rsidP="0074401C">
      <w:pPr>
        <w:pStyle w:val="paragraph"/>
      </w:pPr>
      <w:r w:rsidRPr="00C77CE2">
        <w:tab/>
        <w:t>(d)</w:t>
      </w:r>
      <w:r w:rsidRPr="00C77CE2">
        <w:tab/>
        <w:t>a review under section</w:t>
      </w:r>
      <w:r w:rsidR="00A46B92" w:rsidRPr="00C77CE2">
        <w:t> </w:t>
      </w:r>
      <w:r w:rsidR="002B191E" w:rsidRPr="00C77CE2">
        <w:t>103</w:t>
      </w:r>
      <w:r w:rsidRPr="00C77CE2">
        <w:t xml:space="preserve"> of a decision on the initial review.</w:t>
      </w:r>
    </w:p>
    <w:p w:rsidR="0092148E" w:rsidRPr="00C77CE2" w:rsidRDefault="002B191E" w:rsidP="0074401C">
      <w:pPr>
        <w:pStyle w:val="ActHead5"/>
      </w:pPr>
      <w:bookmarkStart w:id="33" w:name="_Toc102058024"/>
      <w:r w:rsidRPr="005E1546">
        <w:rPr>
          <w:rStyle w:val="CharSectno"/>
        </w:rPr>
        <w:t>20</w:t>
      </w:r>
      <w:r w:rsidR="0092148E" w:rsidRPr="00C77CE2">
        <w:t xml:space="preserve">  CEO must consider and decide access requests</w:t>
      </w:r>
      <w:bookmarkEnd w:id="33"/>
    </w:p>
    <w:p w:rsidR="007A7295" w:rsidRPr="00C77CE2" w:rsidRDefault="0017144A" w:rsidP="0074401C">
      <w:pPr>
        <w:pStyle w:val="subsection"/>
      </w:pPr>
      <w:r w:rsidRPr="00C77CE2">
        <w:tab/>
      </w:r>
      <w:r w:rsidR="001E2C6F" w:rsidRPr="00C77CE2">
        <w:t>(1)</w:t>
      </w:r>
      <w:r w:rsidR="0092148E" w:rsidRPr="00C77CE2">
        <w:tab/>
        <w:t>If a</w:t>
      </w:r>
      <w:r w:rsidR="00A7711B" w:rsidRPr="00C77CE2">
        <w:t xml:space="preserve"> person (the </w:t>
      </w:r>
      <w:r w:rsidR="00A7711B" w:rsidRPr="00C77CE2">
        <w:rPr>
          <w:b/>
          <w:i/>
        </w:rPr>
        <w:t>prospective participant</w:t>
      </w:r>
      <w:r w:rsidR="00A7711B" w:rsidRPr="00C77CE2">
        <w:t>) makes an access request</w:t>
      </w:r>
      <w:r w:rsidR="00F07AF5" w:rsidRPr="00C77CE2">
        <w:t xml:space="preserve">, </w:t>
      </w:r>
      <w:r w:rsidR="007A7295" w:rsidRPr="00C77CE2">
        <w:t>the CEO must:</w:t>
      </w:r>
    </w:p>
    <w:p w:rsidR="0092148E" w:rsidRPr="00C77CE2" w:rsidRDefault="007A7295" w:rsidP="0074401C">
      <w:pPr>
        <w:pStyle w:val="paragraph"/>
      </w:pPr>
      <w:r w:rsidRPr="00C77CE2">
        <w:tab/>
        <w:t>(a)</w:t>
      </w:r>
      <w:r w:rsidRPr="00C77CE2">
        <w:tab/>
        <w:t xml:space="preserve">decide </w:t>
      </w:r>
      <w:r w:rsidR="0092148E" w:rsidRPr="00C77CE2">
        <w:t>whether or not the p</w:t>
      </w:r>
      <w:r w:rsidRPr="00C77CE2">
        <w:t>rospective participant meets the access criteria; or</w:t>
      </w:r>
    </w:p>
    <w:p w:rsidR="00D75372" w:rsidRPr="00C77CE2" w:rsidRDefault="004E6EF5" w:rsidP="0074401C">
      <w:pPr>
        <w:pStyle w:val="paragraph"/>
      </w:pPr>
      <w:r w:rsidRPr="00C77CE2">
        <w:tab/>
        <w:t>(b)</w:t>
      </w:r>
      <w:r w:rsidRPr="00C77CE2">
        <w:tab/>
      </w:r>
      <w:r w:rsidR="00D75372" w:rsidRPr="00C77CE2">
        <w:t xml:space="preserve">make one or more requests under </w:t>
      </w:r>
      <w:r w:rsidR="002A13C4" w:rsidRPr="00C77CE2">
        <w:t>subsection</w:t>
      </w:r>
      <w:r w:rsidR="00A46B92" w:rsidRPr="00C77CE2">
        <w:t> </w:t>
      </w:r>
      <w:r w:rsidR="002B191E" w:rsidRPr="00C77CE2">
        <w:t>26</w:t>
      </w:r>
      <w:r w:rsidR="001234E5" w:rsidRPr="00C77CE2">
        <w:t>(</w:t>
      </w:r>
      <w:r w:rsidR="00C95643" w:rsidRPr="00C77CE2">
        <w:t>1</w:t>
      </w:r>
      <w:r w:rsidR="00D75372" w:rsidRPr="00C77CE2">
        <w:t>).</w:t>
      </w:r>
    </w:p>
    <w:p w:rsidR="007A0467" w:rsidRPr="00C77CE2" w:rsidRDefault="007A0467" w:rsidP="007A0467">
      <w:pPr>
        <w:pStyle w:val="subsection"/>
      </w:pPr>
      <w:r w:rsidRPr="00C77CE2">
        <w:tab/>
        <w:t>(2)</w:t>
      </w:r>
      <w:r w:rsidRPr="00C77CE2">
        <w:tab/>
        <w:t>The CEO must do a thing referred to in paragraph (1)(a) or (b) within the following number of days of receiving the access request:</w:t>
      </w:r>
    </w:p>
    <w:p w:rsidR="007A0467" w:rsidRPr="00C77CE2" w:rsidRDefault="007A0467" w:rsidP="007A0467">
      <w:pPr>
        <w:pStyle w:val="paragraph"/>
      </w:pPr>
      <w:r w:rsidRPr="00C77CE2">
        <w:tab/>
        <w:t>(a)</w:t>
      </w:r>
      <w:r w:rsidRPr="00C77CE2">
        <w:tab/>
        <w:t>21 days, unless paragraph (b) applies;</w:t>
      </w:r>
    </w:p>
    <w:p w:rsidR="007A0467" w:rsidRPr="00C77CE2" w:rsidRDefault="007A0467" w:rsidP="007A0467">
      <w:pPr>
        <w:pStyle w:val="paragraph"/>
      </w:pPr>
      <w:r w:rsidRPr="00C77CE2">
        <w:tab/>
        <w:t>(b)</w:t>
      </w:r>
      <w:r w:rsidRPr="00C77CE2">
        <w:tab/>
        <w:t>if the National Disability Insurance Scheme rules prescribe a lesser number of days for the purposes of this paragraph—that lesser number of days.</w:t>
      </w:r>
    </w:p>
    <w:p w:rsidR="0017144A" w:rsidRPr="00C77CE2" w:rsidRDefault="002B191E" w:rsidP="0074401C">
      <w:pPr>
        <w:pStyle w:val="ActHead5"/>
      </w:pPr>
      <w:bookmarkStart w:id="34" w:name="_Toc102058025"/>
      <w:r w:rsidRPr="005E1546">
        <w:rPr>
          <w:rStyle w:val="CharSectno"/>
        </w:rPr>
        <w:t>21</w:t>
      </w:r>
      <w:r w:rsidR="0017144A" w:rsidRPr="00C77CE2">
        <w:t xml:space="preserve">  When a person meets the access criteria</w:t>
      </w:r>
      <w:bookmarkEnd w:id="34"/>
    </w:p>
    <w:p w:rsidR="0017144A" w:rsidRPr="00C77CE2" w:rsidRDefault="0017144A" w:rsidP="0074401C">
      <w:pPr>
        <w:pStyle w:val="subsection"/>
      </w:pPr>
      <w:r w:rsidRPr="00C77CE2">
        <w:tab/>
        <w:t>(</w:t>
      </w:r>
      <w:r w:rsidR="00D57C87" w:rsidRPr="00C77CE2">
        <w:t>1</w:t>
      </w:r>
      <w:r w:rsidR="00774FA5" w:rsidRPr="00C77CE2">
        <w:t>)</w:t>
      </w:r>
      <w:r w:rsidR="00774FA5" w:rsidRPr="00C77CE2">
        <w:tab/>
      </w:r>
      <w:r w:rsidR="00E56ADE" w:rsidRPr="00C77CE2">
        <w:t>A</w:t>
      </w:r>
      <w:r w:rsidRPr="00C77CE2">
        <w:t xml:space="preserve"> person </w:t>
      </w:r>
      <w:r w:rsidRPr="00C77CE2">
        <w:rPr>
          <w:b/>
          <w:i/>
        </w:rPr>
        <w:t xml:space="preserve">meets the access criteria </w:t>
      </w:r>
      <w:r w:rsidRPr="00C77CE2">
        <w:t>if:</w:t>
      </w:r>
    </w:p>
    <w:p w:rsidR="0017144A" w:rsidRPr="00C77CE2" w:rsidRDefault="0017144A" w:rsidP="0074401C">
      <w:pPr>
        <w:pStyle w:val="paragraph"/>
      </w:pPr>
      <w:r w:rsidRPr="00C77CE2">
        <w:tab/>
        <w:t>(a)</w:t>
      </w:r>
      <w:r w:rsidRPr="00C77CE2">
        <w:tab/>
        <w:t>the CEO is satisfied that the person meets the age requirements (see section</w:t>
      </w:r>
      <w:r w:rsidR="00A46B92" w:rsidRPr="00C77CE2">
        <w:t> </w:t>
      </w:r>
      <w:r w:rsidR="002B191E" w:rsidRPr="00C77CE2">
        <w:t>22</w:t>
      </w:r>
      <w:r w:rsidRPr="00C77CE2">
        <w:t>); and</w:t>
      </w:r>
    </w:p>
    <w:p w:rsidR="0017144A" w:rsidRPr="00C77CE2" w:rsidRDefault="0017144A" w:rsidP="0074401C">
      <w:pPr>
        <w:pStyle w:val="paragraph"/>
      </w:pPr>
      <w:r w:rsidRPr="00C77CE2">
        <w:tab/>
        <w:t>(b)</w:t>
      </w:r>
      <w:r w:rsidRPr="00C77CE2">
        <w:tab/>
        <w:t>the CEO is satisfied that, at the time of considering the request, the person meets the residence requirements (see section</w:t>
      </w:r>
      <w:r w:rsidR="00A46B92" w:rsidRPr="00C77CE2">
        <w:t> </w:t>
      </w:r>
      <w:r w:rsidR="002B191E" w:rsidRPr="00C77CE2">
        <w:t>23</w:t>
      </w:r>
      <w:r w:rsidRPr="00C77CE2">
        <w:t>); and</w:t>
      </w:r>
    </w:p>
    <w:p w:rsidR="0017144A" w:rsidRPr="00C77CE2" w:rsidRDefault="0017144A" w:rsidP="0074401C">
      <w:pPr>
        <w:pStyle w:val="paragraph"/>
      </w:pPr>
      <w:r w:rsidRPr="00C77CE2">
        <w:tab/>
        <w:t>(c)</w:t>
      </w:r>
      <w:r w:rsidRPr="00C77CE2">
        <w:tab/>
        <w:t>the CEO is satisfied that, at the time of considering the request:</w:t>
      </w:r>
    </w:p>
    <w:p w:rsidR="0017144A" w:rsidRPr="00C77CE2" w:rsidRDefault="0017144A" w:rsidP="0074401C">
      <w:pPr>
        <w:pStyle w:val="paragraphsub"/>
      </w:pPr>
      <w:r w:rsidRPr="00C77CE2">
        <w:tab/>
        <w:t>(i)</w:t>
      </w:r>
      <w:r w:rsidRPr="00C77CE2">
        <w:tab/>
        <w:t>the person meets the disability requirements (see section</w:t>
      </w:r>
      <w:r w:rsidR="00A46B92" w:rsidRPr="00C77CE2">
        <w:t> </w:t>
      </w:r>
      <w:r w:rsidR="002B191E" w:rsidRPr="00C77CE2">
        <w:t>24</w:t>
      </w:r>
      <w:r w:rsidRPr="00C77CE2">
        <w:t>); or</w:t>
      </w:r>
    </w:p>
    <w:p w:rsidR="0017144A" w:rsidRPr="00C77CE2" w:rsidRDefault="0017144A" w:rsidP="0074401C">
      <w:pPr>
        <w:pStyle w:val="paragraphsub"/>
      </w:pPr>
      <w:r w:rsidRPr="00C77CE2">
        <w:tab/>
        <w:t>(ii)</w:t>
      </w:r>
      <w:r w:rsidRPr="00C77CE2">
        <w:tab/>
        <w:t>the person meets the early intervention requirements (see se</w:t>
      </w:r>
      <w:r w:rsidR="00FA2BEF" w:rsidRPr="00C77CE2">
        <w:t>ction</w:t>
      </w:r>
      <w:r w:rsidR="00A46B92" w:rsidRPr="00C77CE2">
        <w:t> </w:t>
      </w:r>
      <w:r w:rsidR="002B191E" w:rsidRPr="00C77CE2">
        <w:t>25</w:t>
      </w:r>
      <w:r w:rsidRPr="00C77CE2">
        <w:t>).</w:t>
      </w:r>
    </w:p>
    <w:p w:rsidR="00D57C87" w:rsidRPr="00C77CE2" w:rsidRDefault="0017144A" w:rsidP="0074401C">
      <w:pPr>
        <w:pStyle w:val="subsection"/>
      </w:pPr>
      <w:r w:rsidRPr="00C77CE2">
        <w:tab/>
      </w:r>
      <w:r w:rsidR="00D57C87" w:rsidRPr="00C77CE2">
        <w:t>(2)</w:t>
      </w:r>
      <w:r w:rsidR="00D57C87" w:rsidRPr="00C77CE2">
        <w:tab/>
        <w:t xml:space="preserve">If the CEO is not satisfied as mentioned in </w:t>
      </w:r>
      <w:r w:rsidR="00A46B92" w:rsidRPr="00C77CE2">
        <w:t>subsection (</w:t>
      </w:r>
      <w:r w:rsidR="00D47A06" w:rsidRPr="00C77CE2">
        <w:t xml:space="preserve">1), </w:t>
      </w:r>
      <w:r w:rsidR="00D57C87" w:rsidRPr="00C77CE2">
        <w:t xml:space="preserve">the person </w:t>
      </w:r>
      <w:r w:rsidR="00D57C87" w:rsidRPr="00C77CE2">
        <w:rPr>
          <w:b/>
          <w:i/>
        </w:rPr>
        <w:t xml:space="preserve">meets the access criteria </w:t>
      </w:r>
      <w:r w:rsidR="00D57C87" w:rsidRPr="00C77CE2">
        <w:t>if</w:t>
      </w:r>
      <w:r w:rsidR="00292B4E" w:rsidRPr="00C77CE2">
        <w:t xml:space="preserve"> the CEO is satisfied of the following</w:t>
      </w:r>
      <w:r w:rsidR="00D57C87" w:rsidRPr="00C77CE2">
        <w:t>:</w:t>
      </w:r>
    </w:p>
    <w:p w:rsidR="00A65BFD" w:rsidRPr="00C77CE2" w:rsidRDefault="00292B4E" w:rsidP="0074401C">
      <w:pPr>
        <w:pStyle w:val="paragraph"/>
      </w:pPr>
      <w:r w:rsidRPr="00C77CE2">
        <w:tab/>
        <w:t>(b)</w:t>
      </w:r>
      <w:r w:rsidRPr="00C77CE2">
        <w:tab/>
        <w:t>the person:</w:t>
      </w:r>
    </w:p>
    <w:p w:rsidR="00A65BFD" w:rsidRPr="00C77CE2" w:rsidRDefault="00A65BFD" w:rsidP="0074401C">
      <w:pPr>
        <w:pStyle w:val="paragraphsub"/>
      </w:pPr>
      <w:r w:rsidRPr="00C77CE2">
        <w:tab/>
        <w:t>(i)</w:t>
      </w:r>
      <w:r w:rsidRPr="00C77CE2">
        <w:tab/>
      </w:r>
      <w:r w:rsidR="00A111CC" w:rsidRPr="00C77CE2">
        <w:t xml:space="preserve">was receiving supports at the time of considering the request or, if another </w:t>
      </w:r>
      <w:r w:rsidR="00076916" w:rsidRPr="00C77CE2">
        <w:t>time</w:t>
      </w:r>
      <w:r w:rsidR="00A111CC" w:rsidRPr="00C77CE2">
        <w:t xml:space="preserve"> is </w:t>
      </w:r>
      <w:r w:rsidR="00D57C87" w:rsidRPr="00C77CE2">
        <w:t>prescribed by the National Disability Insurance Scheme rules</w:t>
      </w:r>
      <w:r w:rsidRPr="00C77CE2">
        <w:t xml:space="preserve"> for the purposes of this </w:t>
      </w:r>
      <w:r w:rsidR="00076916" w:rsidRPr="00C77CE2">
        <w:t>sub</w:t>
      </w:r>
      <w:r w:rsidRPr="00C77CE2">
        <w:t>paragraph</w:t>
      </w:r>
      <w:r w:rsidR="00A111CC" w:rsidRPr="00C77CE2">
        <w:t>,</w:t>
      </w:r>
      <w:r w:rsidR="00076916" w:rsidRPr="00C77CE2">
        <w:t xml:space="preserve"> at that other time</w:t>
      </w:r>
      <w:r w:rsidRPr="00C77CE2">
        <w:t>; and</w:t>
      </w:r>
    </w:p>
    <w:p w:rsidR="00A111CC" w:rsidRPr="00C77CE2" w:rsidRDefault="00A9332E" w:rsidP="0074401C">
      <w:pPr>
        <w:pStyle w:val="paragraphsub"/>
      </w:pPr>
      <w:r w:rsidRPr="00C77CE2">
        <w:tab/>
        <w:t>(ii)</w:t>
      </w:r>
      <w:r w:rsidRPr="00C77CE2">
        <w:tab/>
      </w:r>
      <w:r w:rsidR="00A111CC" w:rsidRPr="00C77CE2">
        <w:t xml:space="preserve">received the supports throughout the period (if any) prescribed by the National Disability Insurance Scheme rules for the purposes of this </w:t>
      </w:r>
      <w:r w:rsidR="00076916" w:rsidRPr="00C77CE2">
        <w:t>sub</w:t>
      </w:r>
      <w:r w:rsidR="00A111CC" w:rsidRPr="00C77CE2">
        <w:t>paragraph; and</w:t>
      </w:r>
    </w:p>
    <w:p w:rsidR="00D57C87" w:rsidRPr="00C77CE2" w:rsidRDefault="00A65BFD" w:rsidP="0074401C">
      <w:pPr>
        <w:pStyle w:val="paragraphsub"/>
      </w:pPr>
      <w:r w:rsidRPr="00C77CE2">
        <w:tab/>
        <w:t>(i</w:t>
      </w:r>
      <w:r w:rsidR="00A111CC" w:rsidRPr="00C77CE2">
        <w:t>i</w:t>
      </w:r>
      <w:r w:rsidRPr="00C77CE2">
        <w:t>i)</w:t>
      </w:r>
      <w:r w:rsidRPr="00C77CE2">
        <w:tab/>
      </w:r>
      <w:r w:rsidR="00292B4E" w:rsidRPr="00C77CE2">
        <w:t xml:space="preserve">received </w:t>
      </w:r>
      <w:r w:rsidRPr="00C77CE2">
        <w:t xml:space="preserve">the supports </w:t>
      </w:r>
      <w:r w:rsidR="00D57C87" w:rsidRPr="00C77CE2">
        <w:t xml:space="preserve">under a program prescribed by the National Disability Insurance Scheme rules for the purposes of this </w:t>
      </w:r>
      <w:r w:rsidR="00076916" w:rsidRPr="00C77CE2">
        <w:t>sub</w:t>
      </w:r>
      <w:r w:rsidR="00D57C87" w:rsidRPr="00C77CE2">
        <w:t>paragraph</w:t>
      </w:r>
      <w:r w:rsidR="00FC4479" w:rsidRPr="00C77CE2">
        <w:t>;</w:t>
      </w:r>
    </w:p>
    <w:p w:rsidR="0017144A" w:rsidRPr="00C77CE2" w:rsidRDefault="00491F1F" w:rsidP="0074401C">
      <w:pPr>
        <w:pStyle w:val="paragraph"/>
      </w:pPr>
      <w:r w:rsidRPr="00C77CE2">
        <w:tab/>
        <w:t>(c)</w:t>
      </w:r>
      <w:r w:rsidRPr="00C77CE2">
        <w:tab/>
      </w:r>
      <w:r w:rsidR="0044742D" w:rsidRPr="00C77CE2">
        <w:t>if</w:t>
      </w:r>
      <w:r w:rsidR="00D57C87" w:rsidRPr="00C77CE2">
        <w:t xml:space="preserve"> the </w:t>
      </w:r>
      <w:r w:rsidR="0044742D" w:rsidRPr="00C77CE2">
        <w:t>person becomes a participant</w:t>
      </w:r>
      <w:r w:rsidRPr="00C77CE2">
        <w:t>,</w:t>
      </w:r>
      <w:r w:rsidR="0044742D" w:rsidRPr="00C77CE2">
        <w:t xml:space="preserve"> the person would</w:t>
      </w:r>
      <w:r w:rsidR="00D57C87" w:rsidRPr="00C77CE2">
        <w:t xml:space="preserve"> not </w:t>
      </w:r>
      <w:r w:rsidR="001E53DF" w:rsidRPr="00C77CE2">
        <w:t xml:space="preserve">be </w:t>
      </w:r>
      <w:r w:rsidR="00D57C87" w:rsidRPr="00C77CE2">
        <w:t xml:space="preserve">entitled to receive the supports referred to in </w:t>
      </w:r>
      <w:r w:rsidR="00A46B92" w:rsidRPr="00C77CE2">
        <w:t>paragraph (</w:t>
      </w:r>
      <w:r w:rsidR="00D57C87" w:rsidRPr="00C77CE2">
        <w:t>b), or equivalent supports</w:t>
      </w:r>
      <w:r w:rsidR="00D11A3D" w:rsidRPr="00C77CE2">
        <w:t>;</w:t>
      </w:r>
    </w:p>
    <w:p w:rsidR="007A0467" w:rsidRPr="00C77CE2" w:rsidRDefault="007A0467" w:rsidP="007A0467">
      <w:pPr>
        <w:pStyle w:val="paragraph"/>
      </w:pPr>
      <w:r w:rsidRPr="00C77CE2">
        <w:tab/>
        <w:t>(d)</w:t>
      </w:r>
      <w:r w:rsidRPr="00C77CE2">
        <w:tab/>
        <w:t>the person satisfies any other requirements prescribed by the National Disability Insurance Scheme rules for the purposes of this paragraph.</w:t>
      </w:r>
    </w:p>
    <w:p w:rsidR="0017144A" w:rsidRPr="00C77CE2" w:rsidRDefault="0017144A" w:rsidP="0074401C">
      <w:pPr>
        <w:pStyle w:val="subsection"/>
      </w:pPr>
      <w:r w:rsidRPr="00C77CE2">
        <w:tab/>
        <w:t>(</w:t>
      </w:r>
      <w:r w:rsidR="00C95643" w:rsidRPr="00C77CE2">
        <w:t>3</w:t>
      </w:r>
      <w:r w:rsidRPr="00C77CE2">
        <w:t>)</w:t>
      </w:r>
      <w:r w:rsidRPr="00C77CE2">
        <w:tab/>
        <w:t>The CEO is taken to have decided that the prospective participant does not meet the access criteria if:</w:t>
      </w:r>
    </w:p>
    <w:p w:rsidR="0017144A" w:rsidRPr="00C77CE2" w:rsidRDefault="0017144A" w:rsidP="0074401C">
      <w:pPr>
        <w:pStyle w:val="paragraph"/>
      </w:pPr>
      <w:r w:rsidRPr="00C77CE2">
        <w:tab/>
        <w:t>(a)</w:t>
      </w:r>
      <w:r w:rsidRPr="00C77CE2">
        <w:tab/>
        <w:t xml:space="preserve">the CEO does not do a thing referred to in </w:t>
      </w:r>
      <w:r w:rsidR="007A0467" w:rsidRPr="00C77CE2">
        <w:t>paragraph 20(1)(a) or (b) within the period applicable under</w:t>
      </w:r>
      <w:r w:rsidRPr="00C77CE2">
        <w:t xml:space="preserve"> </w:t>
      </w:r>
      <w:r w:rsidR="00C95643" w:rsidRPr="00C77CE2">
        <w:t>section</w:t>
      </w:r>
      <w:r w:rsidR="00A46B92" w:rsidRPr="00C77CE2">
        <w:t> </w:t>
      </w:r>
      <w:r w:rsidR="002B191E" w:rsidRPr="00C77CE2">
        <w:t>20</w:t>
      </w:r>
      <w:r w:rsidRPr="00C77CE2">
        <w:t>; or</w:t>
      </w:r>
    </w:p>
    <w:p w:rsidR="0017144A" w:rsidRPr="00C77CE2" w:rsidRDefault="0017144A" w:rsidP="0074401C">
      <w:pPr>
        <w:pStyle w:val="paragraph"/>
      </w:pPr>
      <w:r w:rsidRPr="00C77CE2">
        <w:tab/>
        <w:t>(b)</w:t>
      </w:r>
      <w:r w:rsidRPr="00C77CE2">
        <w:tab/>
        <w:t>if subsection</w:t>
      </w:r>
      <w:r w:rsidR="00A46B92" w:rsidRPr="00C77CE2">
        <w:t> </w:t>
      </w:r>
      <w:r w:rsidR="002B191E" w:rsidRPr="00C77CE2">
        <w:t>26</w:t>
      </w:r>
      <w:r w:rsidRPr="00C77CE2">
        <w:t>(</w:t>
      </w:r>
      <w:r w:rsidR="00C95643" w:rsidRPr="00C77CE2">
        <w:t>2</w:t>
      </w:r>
      <w:r w:rsidRPr="00C77CE2">
        <w:t>) applies—the CEO does not do one of the things referred to i</w:t>
      </w:r>
      <w:r w:rsidR="00D5578C" w:rsidRPr="00C77CE2">
        <w:t>n that subsection within the 14</w:t>
      </w:r>
      <w:r w:rsidR="005E1546">
        <w:noBreakHyphen/>
      </w:r>
      <w:r w:rsidRPr="00C77CE2">
        <w:t>day period referred to in that subsection.</w:t>
      </w:r>
    </w:p>
    <w:p w:rsidR="00C00004" w:rsidRPr="00C77CE2" w:rsidRDefault="007A0467" w:rsidP="0074401C">
      <w:pPr>
        <w:pStyle w:val="notetext"/>
      </w:pPr>
      <w:r w:rsidRPr="00C77CE2">
        <w:t>Note</w:t>
      </w:r>
      <w:r w:rsidR="00101CFF" w:rsidRPr="00C77CE2">
        <w:t>:</w:t>
      </w:r>
      <w:r w:rsidR="00101CFF" w:rsidRPr="00C77CE2">
        <w:tab/>
        <w:t>Notice of a</w:t>
      </w:r>
      <w:r w:rsidR="00C00004" w:rsidRPr="00C77CE2">
        <w:t xml:space="preserve"> decision</w:t>
      </w:r>
      <w:r w:rsidR="00101CFF" w:rsidRPr="00C77CE2">
        <w:t xml:space="preserve"> that the CEO is taken to have made</w:t>
      </w:r>
      <w:r w:rsidR="00C00004" w:rsidRPr="00C77CE2">
        <w:t xml:space="preserve"> must be given because of subsection</w:t>
      </w:r>
      <w:r w:rsidR="00A46B92" w:rsidRPr="00C77CE2">
        <w:t> </w:t>
      </w:r>
      <w:r w:rsidR="002B191E" w:rsidRPr="00C77CE2">
        <w:t>100</w:t>
      </w:r>
      <w:r w:rsidR="00C00004" w:rsidRPr="00C77CE2">
        <w:t>(1)</w:t>
      </w:r>
      <w:r w:rsidR="00EB2A8D" w:rsidRPr="00C77CE2">
        <w:t xml:space="preserve"> and will be </w:t>
      </w:r>
      <w:r w:rsidR="00101CFF" w:rsidRPr="00C77CE2">
        <w:t>automatically reviewed because of subsection</w:t>
      </w:r>
      <w:r w:rsidR="00A46B92" w:rsidRPr="00C77CE2">
        <w:t> </w:t>
      </w:r>
      <w:r w:rsidR="002B191E" w:rsidRPr="00C77CE2">
        <w:t>100</w:t>
      </w:r>
      <w:r w:rsidR="00101CFF" w:rsidRPr="00C77CE2">
        <w:t>(5)</w:t>
      </w:r>
      <w:r w:rsidR="00C00004" w:rsidRPr="00C77CE2">
        <w:t>.</w:t>
      </w:r>
    </w:p>
    <w:p w:rsidR="007A0467" w:rsidRPr="00C77CE2" w:rsidRDefault="007A0467" w:rsidP="007A0467">
      <w:pPr>
        <w:pStyle w:val="ActHead5"/>
      </w:pPr>
      <w:bookmarkStart w:id="35" w:name="_Toc102058026"/>
      <w:r w:rsidRPr="005E1546">
        <w:rPr>
          <w:rStyle w:val="CharSectno"/>
        </w:rPr>
        <w:t>22</w:t>
      </w:r>
      <w:r w:rsidRPr="00C77CE2">
        <w:t xml:space="preserve">  Age requirements</w:t>
      </w:r>
      <w:bookmarkEnd w:id="35"/>
    </w:p>
    <w:p w:rsidR="007A0467" w:rsidRPr="00C77CE2" w:rsidRDefault="007A0467" w:rsidP="007A0467">
      <w:pPr>
        <w:pStyle w:val="subsection"/>
      </w:pPr>
      <w:r w:rsidRPr="00C77CE2">
        <w:tab/>
      </w:r>
      <w:r w:rsidRPr="00C77CE2">
        <w:tab/>
        <w:t xml:space="preserve">A person </w:t>
      </w:r>
      <w:r w:rsidRPr="00C77CE2">
        <w:rPr>
          <w:b/>
          <w:i/>
        </w:rPr>
        <w:t>meets the age requirements</w:t>
      </w:r>
      <w:r w:rsidRPr="00C77CE2">
        <w:t xml:space="preserve"> if the person was aged under 65 when the access request in relation to the person was made.</w:t>
      </w:r>
    </w:p>
    <w:p w:rsidR="0092148E" w:rsidRPr="00C77CE2" w:rsidRDefault="002B191E" w:rsidP="0074401C">
      <w:pPr>
        <w:pStyle w:val="ActHead5"/>
      </w:pPr>
      <w:bookmarkStart w:id="36" w:name="_Toc102058027"/>
      <w:r w:rsidRPr="005E1546">
        <w:rPr>
          <w:rStyle w:val="CharSectno"/>
        </w:rPr>
        <w:t>23</w:t>
      </w:r>
      <w:r w:rsidR="0092148E" w:rsidRPr="00C77CE2">
        <w:t xml:space="preserve">  Residence requirements</w:t>
      </w:r>
      <w:bookmarkEnd w:id="36"/>
    </w:p>
    <w:p w:rsidR="0092148E" w:rsidRPr="00C77CE2" w:rsidRDefault="0092148E" w:rsidP="0074401C">
      <w:pPr>
        <w:pStyle w:val="subsection"/>
      </w:pPr>
      <w:r w:rsidRPr="00C77CE2">
        <w:tab/>
        <w:t>(1)</w:t>
      </w:r>
      <w:r w:rsidRPr="00C77CE2">
        <w:tab/>
        <w:t xml:space="preserve">A person </w:t>
      </w:r>
      <w:r w:rsidRPr="00C77CE2">
        <w:rPr>
          <w:b/>
          <w:i/>
        </w:rPr>
        <w:t>meets the residence requirements</w:t>
      </w:r>
      <w:r w:rsidRPr="00C77CE2">
        <w:t xml:space="preserve"> if the person:</w:t>
      </w:r>
    </w:p>
    <w:p w:rsidR="0092148E" w:rsidRPr="00C77CE2" w:rsidRDefault="0092148E" w:rsidP="0074401C">
      <w:pPr>
        <w:pStyle w:val="paragraph"/>
      </w:pPr>
      <w:r w:rsidRPr="00C77CE2">
        <w:tab/>
        <w:t>(a)</w:t>
      </w:r>
      <w:r w:rsidRPr="00C77CE2">
        <w:tab/>
        <w:t>resides in Australia; and</w:t>
      </w:r>
    </w:p>
    <w:p w:rsidR="0092148E" w:rsidRPr="00C77CE2" w:rsidRDefault="0092148E" w:rsidP="0074401C">
      <w:pPr>
        <w:pStyle w:val="paragraph"/>
      </w:pPr>
      <w:r w:rsidRPr="00C77CE2">
        <w:tab/>
        <w:t>(b)</w:t>
      </w:r>
      <w:r w:rsidRPr="00C77CE2">
        <w:tab/>
        <w:t>is one of the following:</w:t>
      </w:r>
    </w:p>
    <w:p w:rsidR="0092148E" w:rsidRPr="00C77CE2" w:rsidRDefault="0092148E" w:rsidP="0074401C">
      <w:pPr>
        <w:pStyle w:val="paragraphsub"/>
      </w:pPr>
      <w:r w:rsidRPr="00C77CE2">
        <w:tab/>
        <w:t>(i)</w:t>
      </w:r>
      <w:r w:rsidRPr="00C77CE2">
        <w:tab/>
        <w:t>an Australian citizen;</w:t>
      </w:r>
    </w:p>
    <w:p w:rsidR="0092148E" w:rsidRPr="00C77CE2" w:rsidRDefault="0092148E" w:rsidP="0074401C">
      <w:pPr>
        <w:pStyle w:val="paragraphsub"/>
      </w:pPr>
      <w:r w:rsidRPr="00C77CE2">
        <w:tab/>
        <w:t>(ii)</w:t>
      </w:r>
      <w:r w:rsidRPr="00C77CE2">
        <w:tab/>
        <w:t>the holder of a permanent visa;</w:t>
      </w:r>
    </w:p>
    <w:p w:rsidR="0092148E" w:rsidRPr="00C77CE2" w:rsidRDefault="0092148E" w:rsidP="0074401C">
      <w:pPr>
        <w:pStyle w:val="paragraphsub"/>
      </w:pPr>
      <w:r w:rsidRPr="00C77CE2">
        <w:tab/>
        <w:t>(iii)</w:t>
      </w:r>
      <w:r w:rsidRPr="00C77CE2">
        <w:tab/>
        <w:t xml:space="preserve">a special category visa holder who is a protected SCV </w:t>
      </w:r>
      <w:r w:rsidR="007A0467" w:rsidRPr="00C77CE2">
        <w:t>holder.</w:t>
      </w:r>
    </w:p>
    <w:p w:rsidR="0092148E" w:rsidRPr="00C77CE2" w:rsidRDefault="0092148E" w:rsidP="0074401C">
      <w:pPr>
        <w:pStyle w:val="subsection"/>
      </w:pPr>
      <w:r w:rsidRPr="00C77CE2">
        <w:tab/>
        <w:t>(2)</w:t>
      </w:r>
      <w:r w:rsidRPr="00C77CE2">
        <w:tab/>
        <w:t>In deciding whether or not a person resides in Australia, regard must be had to:</w:t>
      </w:r>
    </w:p>
    <w:p w:rsidR="0092148E" w:rsidRPr="00C77CE2" w:rsidRDefault="0092148E" w:rsidP="0074401C">
      <w:pPr>
        <w:pStyle w:val="paragraph"/>
      </w:pPr>
      <w:r w:rsidRPr="00C77CE2">
        <w:tab/>
        <w:t>(a)</w:t>
      </w:r>
      <w:r w:rsidRPr="00C77CE2">
        <w:tab/>
        <w:t>the nature of the accommodation used by the person in Australia; and</w:t>
      </w:r>
    </w:p>
    <w:p w:rsidR="0092148E" w:rsidRPr="00C77CE2" w:rsidRDefault="0092148E" w:rsidP="0074401C">
      <w:pPr>
        <w:pStyle w:val="paragraph"/>
      </w:pPr>
      <w:r w:rsidRPr="00C77CE2">
        <w:tab/>
        <w:t>(b)</w:t>
      </w:r>
      <w:r w:rsidRPr="00C77CE2">
        <w:tab/>
        <w:t>the nature and extent of the family relationships the person has in Australia; and</w:t>
      </w:r>
    </w:p>
    <w:p w:rsidR="0092148E" w:rsidRPr="00C77CE2" w:rsidRDefault="0092148E" w:rsidP="0074401C">
      <w:pPr>
        <w:pStyle w:val="paragraph"/>
      </w:pPr>
      <w:r w:rsidRPr="00C77CE2">
        <w:tab/>
        <w:t>(c)</w:t>
      </w:r>
      <w:r w:rsidRPr="00C77CE2">
        <w:tab/>
        <w:t>the nature and extent of the person’s employment, business or financial ties with Australia; and</w:t>
      </w:r>
    </w:p>
    <w:p w:rsidR="0092148E" w:rsidRPr="00C77CE2" w:rsidRDefault="0092148E" w:rsidP="0074401C">
      <w:pPr>
        <w:pStyle w:val="paragraph"/>
      </w:pPr>
      <w:r w:rsidRPr="00C77CE2">
        <w:tab/>
        <w:t>(d)</w:t>
      </w:r>
      <w:r w:rsidRPr="00C77CE2">
        <w:tab/>
        <w:t>the nature and extent of the person’s assets located in Australia; and</w:t>
      </w:r>
    </w:p>
    <w:p w:rsidR="0092148E" w:rsidRPr="00C77CE2" w:rsidRDefault="0092148E" w:rsidP="0074401C">
      <w:pPr>
        <w:pStyle w:val="paragraph"/>
      </w:pPr>
      <w:r w:rsidRPr="00C77CE2">
        <w:tab/>
        <w:t>(e)</w:t>
      </w:r>
      <w:r w:rsidRPr="00C77CE2">
        <w:tab/>
        <w:t>the frequency and duration of the person’s travel outside Australia; and</w:t>
      </w:r>
    </w:p>
    <w:p w:rsidR="0092148E" w:rsidRPr="00C77CE2" w:rsidRDefault="0092148E" w:rsidP="0074401C">
      <w:pPr>
        <w:pStyle w:val="paragraph"/>
      </w:pPr>
      <w:r w:rsidRPr="00C77CE2">
        <w:tab/>
        <w:t>(f)</w:t>
      </w:r>
      <w:r w:rsidRPr="00C77CE2">
        <w:tab/>
        <w:t>any other matter relevant to determining whether the person intends to remain permanently in Australia.</w:t>
      </w:r>
    </w:p>
    <w:p w:rsidR="00C42360" w:rsidRPr="00C77CE2" w:rsidRDefault="002B191E" w:rsidP="0074401C">
      <w:pPr>
        <w:pStyle w:val="ActHead5"/>
      </w:pPr>
      <w:bookmarkStart w:id="37" w:name="_Toc102058028"/>
      <w:r w:rsidRPr="005E1546">
        <w:rPr>
          <w:rStyle w:val="CharSectno"/>
        </w:rPr>
        <w:t>24</w:t>
      </w:r>
      <w:r w:rsidR="00C42360" w:rsidRPr="00C77CE2">
        <w:t xml:space="preserve">  Disability requirements</w:t>
      </w:r>
      <w:bookmarkEnd w:id="37"/>
    </w:p>
    <w:p w:rsidR="00C42360" w:rsidRPr="00C77CE2" w:rsidRDefault="00C42360" w:rsidP="0074401C">
      <w:pPr>
        <w:pStyle w:val="subsection"/>
      </w:pPr>
      <w:r w:rsidRPr="00C77CE2">
        <w:tab/>
        <w:t>(1)</w:t>
      </w:r>
      <w:r w:rsidRPr="00C77CE2">
        <w:tab/>
        <w:t xml:space="preserve">A person </w:t>
      </w:r>
      <w:r w:rsidRPr="00C77CE2">
        <w:rPr>
          <w:b/>
          <w:i/>
        </w:rPr>
        <w:t>meets the disability requirements</w:t>
      </w:r>
      <w:r w:rsidRPr="00C77CE2">
        <w:t xml:space="preserve"> if:</w:t>
      </w:r>
    </w:p>
    <w:p w:rsidR="00C42360" w:rsidRPr="00C77CE2" w:rsidRDefault="00C42360" w:rsidP="0074401C">
      <w:pPr>
        <w:pStyle w:val="paragraph"/>
      </w:pPr>
      <w:r w:rsidRPr="00C77CE2">
        <w:tab/>
        <w:t>(a)</w:t>
      </w:r>
      <w:r w:rsidRPr="00C77CE2">
        <w:tab/>
        <w:t>the person has a disability that is attributable to one or m</w:t>
      </w:r>
      <w:r w:rsidR="00C32D69" w:rsidRPr="00C77CE2">
        <w:t xml:space="preserve">ore intellectual, </w:t>
      </w:r>
      <w:r w:rsidRPr="00C77CE2">
        <w:t>cognitive, neurological, sensory or physical impairments</w:t>
      </w:r>
      <w:r w:rsidR="00C32D69" w:rsidRPr="00C77CE2">
        <w:t xml:space="preserve"> </w:t>
      </w:r>
      <w:r w:rsidR="00B405B9" w:rsidRPr="00C77CE2">
        <w:t xml:space="preserve">or </w:t>
      </w:r>
      <w:r w:rsidR="00836990" w:rsidRPr="00C77CE2">
        <w:t xml:space="preserve">to one or more </w:t>
      </w:r>
      <w:r w:rsidR="00B405B9" w:rsidRPr="00C77CE2">
        <w:t xml:space="preserve">impairments </w:t>
      </w:r>
      <w:r w:rsidR="001E5A46" w:rsidRPr="00C77CE2">
        <w:t>attributable to</w:t>
      </w:r>
      <w:r w:rsidR="007B4E4E" w:rsidRPr="00C77CE2">
        <w:t xml:space="preserve"> </w:t>
      </w:r>
      <w:r w:rsidR="00C32D69" w:rsidRPr="00C77CE2">
        <w:t>a psychiatric condition</w:t>
      </w:r>
      <w:r w:rsidRPr="00C77CE2">
        <w:t>; and</w:t>
      </w:r>
    </w:p>
    <w:p w:rsidR="00C42360" w:rsidRPr="00C77CE2" w:rsidRDefault="00C42360" w:rsidP="0074401C">
      <w:pPr>
        <w:pStyle w:val="paragraph"/>
      </w:pPr>
      <w:r w:rsidRPr="00C77CE2">
        <w:tab/>
        <w:t>(b)</w:t>
      </w:r>
      <w:r w:rsidRPr="00C77CE2">
        <w:tab/>
        <w:t>the impairment or impairments are</w:t>
      </w:r>
      <w:r w:rsidR="00E273FD" w:rsidRPr="00C77CE2">
        <w:t>, or are likely to be,</w:t>
      </w:r>
      <w:r w:rsidRPr="00C77CE2">
        <w:t xml:space="preserve"> permanent; and</w:t>
      </w:r>
    </w:p>
    <w:p w:rsidR="00C42360" w:rsidRPr="00C77CE2" w:rsidRDefault="00C42360" w:rsidP="0074401C">
      <w:pPr>
        <w:pStyle w:val="paragraph"/>
      </w:pPr>
      <w:r w:rsidRPr="00C77CE2">
        <w:tab/>
        <w:t>(c)</w:t>
      </w:r>
      <w:r w:rsidRPr="00C77CE2">
        <w:tab/>
        <w:t>the impairment or impairments result in substantially reduced functional capacity</w:t>
      </w:r>
      <w:r w:rsidR="00DC4D2F" w:rsidRPr="00C77CE2">
        <w:t xml:space="preserve"> </w:t>
      </w:r>
      <w:r w:rsidR="00C61ECE" w:rsidRPr="00C77CE2">
        <w:t xml:space="preserve">to undertake, </w:t>
      </w:r>
      <w:r w:rsidR="00DC4D2F" w:rsidRPr="00C77CE2">
        <w:t xml:space="preserve">or psychosocial </w:t>
      </w:r>
      <w:r w:rsidR="00991185" w:rsidRPr="00C77CE2">
        <w:t>functioning</w:t>
      </w:r>
      <w:r w:rsidR="00DC4D2F" w:rsidRPr="00C77CE2">
        <w:t xml:space="preserve"> </w:t>
      </w:r>
      <w:r w:rsidR="00C61ECE" w:rsidRPr="00C77CE2">
        <w:t>in undertaking,</w:t>
      </w:r>
      <w:r w:rsidRPr="00C77CE2">
        <w:t xml:space="preserve"> one or more of the foll</w:t>
      </w:r>
      <w:r w:rsidR="00902B24" w:rsidRPr="00C77CE2">
        <w:t>owing activities</w:t>
      </w:r>
      <w:r w:rsidRPr="00C77CE2">
        <w:t>:</w:t>
      </w:r>
    </w:p>
    <w:p w:rsidR="00C42360" w:rsidRPr="00C77CE2" w:rsidRDefault="00C42360" w:rsidP="0074401C">
      <w:pPr>
        <w:pStyle w:val="paragraphsub"/>
      </w:pPr>
      <w:r w:rsidRPr="00C77CE2">
        <w:tab/>
        <w:t>(i)</w:t>
      </w:r>
      <w:r w:rsidRPr="00C77CE2">
        <w:tab/>
        <w:t>communication;</w:t>
      </w:r>
    </w:p>
    <w:p w:rsidR="00C42360" w:rsidRPr="00C77CE2" w:rsidRDefault="00C42360" w:rsidP="0074401C">
      <w:pPr>
        <w:pStyle w:val="paragraphsub"/>
      </w:pPr>
      <w:r w:rsidRPr="00C77CE2">
        <w:tab/>
        <w:t>(ii)</w:t>
      </w:r>
      <w:r w:rsidRPr="00C77CE2">
        <w:tab/>
        <w:t>social interaction;</w:t>
      </w:r>
    </w:p>
    <w:p w:rsidR="00C42360" w:rsidRPr="00C77CE2" w:rsidRDefault="00C42360" w:rsidP="0074401C">
      <w:pPr>
        <w:pStyle w:val="paragraphsub"/>
      </w:pPr>
      <w:r w:rsidRPr="00C77CE2">
        <w:tab/>
        <w:t>(iii)</w:t>
      </w:r>
      <w:r w:rsidRPr="00C77CE2">
        <w:tab/>
        <w:t>learning;</w:t>
      </w:r>
    </w:p>
    <w:p w:rsidR="00C42360" w:rsidRPr="00C77CE2" w:rsidRDefault="00C42360" w:rsidP="0074401C">
      <w:pPr>
        <w:pStyle w:val="paragraphsub"/>
      </w:pPr>
      <w:r w:rsidRPr="00C77CE2">
        <w:tab/>
        <w:t>(iv)</w:t>
      </w:r>
      <w:r w:rsidRPr="00C77CE2">
        <w:tab/>
        <w:t>mobility;</w:t>
      </w:r>
    </w:p>
    <w:p w:rsidR="00C42360" w:rsidRPr="00C77CE2" w:rsidRDefault="00C42360" w:rsidP="0074401C">
      <w:pPr>
        <w:pStyle w:val="paragraphsub"/>
      </w:pPr>
      <w:r w:rsidRPr="00C77CE2">
        <w:tab/>
        <w:t>(v)</w:t>
      </w:r>
      <w:r w:rsidRPr="00C77CE2">
        <w:tab/>
        <w:t>self</w:t>
      </w:r>
      <w:r w:rsidR="005E1546">
        <w:noBreakHyphen/>
      </w:r>
      <w:r w:rsidRPr="00C77CE2">
        <w:t>care;</w:t>
      </w:r>
    </w:p>
    <w:p w:rsidR="00C42360" w:rsidRPr="00C77CE2" w:rsidRDefault="00C42360" w:rsidP="0074401C">
      <w:pPr>
        <w:pStyle w:val="paragraphsub"/>
      </w:pPr>
      <w:r w:rsidRPr="00C77CE2">
        <w:tab/>
        <w:t>(vi)</w:t>
      </w:r>
      <w:r w:rsidRPr="00C77CE2">
        <w:tab/>
        <w:t>self</w:t>
      </w:r>
      <w:r w:rsidR="005E1546">
        <w:noBreakHyphen/>
      </w:r>
      <w:r w:rsidRPr="00C77CE2">
        <w:t>management; and</w:t>
      </w:r>
    </w:p>
    <w:p w:rsidR="00C42360" w:rsidRPr="00C77CE2" w:rsidRDefault="00C42360" w:rsidP="0074401C">
      <w:pPr>
        <w:pStyle w:val="paragraph"/>
      </w:pPr>
      <w:r w:rsidRPr="00C77CE2">
        <w:tab/>
        <w:t>(d)</w:t>
      </w:r>
      <w:r w:rsidRPr="00C77CE2">
        <w:tab/>
        <w:t>the impairment or impairments affect the person’s capacity for so</w:t>
      </w:r>
      <w:r w:rsidR="00B920A9" w:rsidRPr="00C77CE2">
        <w:t xml:space="preserve">cial </w:t>
      </w:r>
      <w:r w:rsidR="002A1727" w:rsidRPr="00C77CE2">
        <w:t>or</w:t>
      </w:r>
      <w:r w:rsidR="00B920A9" w:rsidRPr="00C77CE2">
        <w:t xml:space="preserve"> economic participation;</w:t>
      </w:r>
      <w:r w:rsidR="00175A6F" w:rsidRPr="00C77CE2">
        <w:t xml:space="preserve"> and</w:t>
      </w:r>
    </w:p>
    <w:p w:rsidR="00221E3E" w:rsidRPr="00C77CE2" w:rsidRDefault="00221E3E" w:rsidP="00221E3E">
      <w:pPr>
        <w:pStyle w:val="paragraph"/>
      </w:pPr>
      <w:r w:rsidRPr="00C77CE2">
        <w:tab/>
        <w:t>(e)</w:t>
      </w:r>
      <w:r w:rsidRPr="00C77CE2">
        <w:tab/>
        <w:t>the person is likely to require support under the National Disability Insurance Scheme for the person’s lifetime.</w:t>
      </w:r>
    </w:p>
    <w:p w:rsidR="00C42360" w:rsidRPr="00C77CE2" w:rsidRDefault="00C42360" w:rsidP="0074401C">
      <w:pPr>
        <w:pStyle w:val="subsection"/>
      </w:pPr>
      <w:r w:rsidRPr="00C77CE2">
        <w:tab/>
        <w:t>(2)</w:t>
      </w:r>
      <w:r w:rsidRPr="00C77CE2">
        <w:tab/>
        <w:t xml:space="preserve">For the purposes of </w:t>
      </w:r>
      <w:r w:rsidR="00A46B92" w:rsidRPr="00C77CE2">
        <w:t>subsection (</w:t>
      </w:r>
      <w:r w:rsidR="00B405B9" w:rsidRPr="00C77CE2">
        <w:t>1), an impairment or impairments that vary in intensity</w:t>
      </w:r>
      <w:r w:rsidRPr="00C77CE2">
        <w:t xml:space="preserve"> may be permane</w:t>
      </w:r>
      <w:r w:rsidR="00B405B9" w:rsidRPr="00C77CE2">
        <w:t xml:space="preserve">nt, and the </w:t>
      </w:r>
      <w:r w:rsidR="003825AE" w:rsidRPr="00C77CE2">
        <w:t>person is likely to require support under the National Disability Insurance Scheme for the person’s lifetime</w:t>
      </w:r>
      <w:r w:rsidR="00B405B9" w:rsidRPr="00C77CE2">
        <w:t>, despite the variation.</w:t>
      </w:r>
    </w:p>
    <w:p w:rsidR="003825AE" w:rsidRPr="00C77CE2" w:rsidRDefault="003825AE" w:rsidP="003825AE">
      <w:pPr>
        <w:pStyle w:val="ActHead5"/>
      </w:pPr>
      <w:bookmarkStart w:id="38" w:name="_Toc102058029"/>
      <w:r w:rsidRPr="005E1546">
        <w:rPr>
          <w:rStyle w:val="CharSectno"/>
        </w:rPr>
        <w:t>25</w:t>
      </w:r>
      <w:r w:rsidRPr="00C77CE2">
        <w:t xml:space="preserve">  Early intervention requirements</w:t>
      </w:r>
      <w:bookmarkEnd w:id="38"/>
    </w:p>
    <w:p w:rsidR="003825AE" w:rsidRPr="00C77CE2" w:rsidRDefault="003825AE" w:rsidP="003825AE">
      <w:pPr>
        <w:pStyle w:val="subsection"/>
      </w:pPr>
      <w:r w:rsidRPr="00C77CE2">
        <w:tab/>
        <w:t>(1)</w:t>
      </w:r>
      <w:r w:rsidRPr="00C77CE2">
        <w:tab/>
        <w:t>A person</w:t>
      </w:r>
      <w:r w:rsidRPr="00C77CE2">
        <w:rPr>
          <w:b/>
          <w:i/>
        </w:rPr>
        <w:t xml:space="preserve"> meets the early intervention requirements</w:t>
      </w:r>
      <w:r w:rsidRPr="00C77CE2">
        <w:t xml:space="preserve"> if:</w:t>
      </w:r>
    </w:p>
    <w:p w:rsidR="003825AE" w:rsidRPr="00C77CE2" w:rsidRDefault="003825AE" w:rsidP="003825AE">
      <w:pPr>
        <w:pStyle w:val="paragraph"/>
      </w:pPr>
      <w:r w:rsidRPr="00C77CE2">
        <w:tab/>
        <w:t>(a)</w:t>
      </w:r>
      <w:r w:rsidRPr="00C77CE2">
        <w:tab/>
        <w:t>the person:</w:t>
      </w:r>
    </w:p>
    <w:p w:rsidR="003825AE" w:rsidRPr="00C77CE2" w:rsidRDefault="003825AE" w:rsidP="003825AE">
      <w:pPr>
        <w:pStyle w:val="paragraphsub"/>
      </w:pPr>
      <w:r w:rsidRPr="00C77CE2">
        <w:tab/>
        <w:t>(i)</w:t>
      </w:r>
      <w:r w:rsidRPr="00C77CE2">
        <w:tab/>
        <w:t>has one or more identified intellectual, cognitive, neurological, sensory or physical impairments that are, or are likely to be, permanent; or</w:t>
      </w:r>
    </w:p>
    <w:p w:rsidR="003825AE" w:rsidRPr="00C77CE2" w:rsidRDefault="003825AE" w:rsidP="003825AE">
      <w:pPr>
        <w:pStyle w:val="paragraphsub"/>
      </w:pPr>
      <w:r w:rsidRPr="00C77CE2">
        <w:tab/>
        <w:t>(ii)</w:t>
      </w:r>
      <w:r w:rsidRPr="00C77CE2">
        <w:tab/>
        <w:t>has one or more identified impairments that are attributable to a psychiatric condition and are, or are likely to be, permanent; or</w:t>
      </w:r>
    </w:p>
    <w:p w:rsidR="003825AE" w:rsidRPr="00C77CE2" w:rsidRDefault="003825AE" w:rsidP="003825AE">
      <w:pPr>
        <w:pStyle w:val="paragraphsub"/>
      </w:pPr>
      <w:r w:rsidRPr="00C77CE2">
        <w:tab/>
        <w:t>(iii)</w:t>
      </w:r>
      <w:r w:rsidRPr="00C77CE2">
        <w:tab/>
        <w:t>is a child who has developmental delay; and</w:t>
      </w:r>
    </w:p>
    <w:p w:rsidR="003825AE" w:rsidRPr="00C77CE2" w:rsidRDefault="003825AE" w:rsidP="003825AE">
      <w:pPr>
        <w:pStyle w:val="paragraph"/>
      </w:pPr>
      <w:r w:rsidRPr="00C77CE2">
        <w:tab/>
        <w:t>(b)</w:t>
      </w:r>
      <w:r w:rsidRPr="00C77CE2">
        <w:tab/>
        <w:t>the CEO is satisfied that provision of early intervention supports for the person is likely to benefit the person by reducing the person’s future needs for supports in relation to disability; and</w:t>
      </w:r>
    </w:p>
    <w:p w:rsidR="003825AE" w:rsidRPr="00C77CE2" w:rsidRDefault="003825AE" w:rsidP="003825AE">
      <w:pPr>
        <w:pStyle w:val="paragraph"/>
      </w:pPr>
      <w:r w:rsidRPr="00C77CE2">
        <w:tab/>
        <w:t>(c)</w:t>
      </w:r>
      <w:r w:rsidRPr="00C77CE2">
        <w:tab/>
        <w:t>the CEO is satisfied that provision of early intervention supports for the person is likely to benefit the person by:</w:t>
      </w:r>
    </w:p>
    <w:p w:rsidR="003825AE" w:rsidRPr="00C77CE2" w:rsidRDefault="003825AE" w:rsidP="003825AE">
      <w:pPr>
        <w:pStyle w:val="paragraphsub"/>
      </w:pPr>
      <w:r w:rsidRPr="00C77CE2">
        <w:tab/>
        <w:t>(i)</w:t>
      </w:r>
      <w:r w:rsidRPr="00C77CE2">
        <w:tab/>
        <w:t>mitigating or alleviating the impact of the person’s impairment upon the functional capacity of the person to undertake communication, social interaction, learning, mobility, self</w:t>
      </w:r>
      <w:r w:rsidR="005E1546">
        <w:noBreakHyphen/>
      </w:r>
      <w:r w:rsidRPr="00C77CE2">
        <w:t>care or self</w:t>
      </w:r>
      <w:r w:rsidR="005E1546">
        <w:noBreakHyphen/>
      </w:r>
      <w:r w:rsidRPr="00C77CE2">
        <w:t>management; or</w:t>
      </w:r>
    </w:p>
    <w:p w:rsidR="003825AE" w:rsidRPr="00C77CE2" w:rsidRDefault="003825AE" w:rsidP="003825AE">
      <w:pPr>
        <w:pStyle w:val="paragraphsub"/>
      </w:pPr>
      <w:r w:rsidRPr="00C77CE2">
        <w:tab/>
        <w:t>(ii)</w:t>
      </w:r>
      <w:r w:rsidRPr="00C77CE2">
        <w:tab/>
        <w:t>preventing the deterioration of such functional capacity; or</w:t>
      </w:r>
    </w:p>
    <w:p w:rsidR="003825AE" w:rsidRPr="00C77CE2" w:rsidRDefault="003825AE" w:rsidP="003825AE">
      <w:pPr>
        <w:pStyle w:val="paragraphsub"/>
      </w:pPr>
      <w:r w:rsidRPr="00C77CE2">
        <w:tab/>
        <w:t>(iii)</w:t>
      </w:r>
      <w:r w:rsidRPr="00C77CE2">
        <w:tab/>
        <w:t>improving such functional capacity; or</w:t>
      </w:r>
    </w:p>
    <w:p w:rsidR="003825AE" w:rsidRPr="00C77CE2" w:rsidRDefault="003825AE" w:rsidP="003825AE">
      <w:pPr>
        <w:pStyle w:val="paragraphsub"/>
      </w:pPr>
      <w:r w:rsidRPr="00C77CE2">
        <w:tab/>
        <w:t>(iv)</w:t>
      </w:r>
      <w:r w:rsidRPr="00C77CE2">
        <w:tab/>
        <w:t>strengthening the sustainability of informal supports available to the person, including through building the capacity of the person’s carer.</w:t>
      </w:r>
    </w:p>
    <w:p w:rsidR="003825AE" w:rsidRPr="00C77CE2" w:rsidRDefault="003825AE" w:rsidP="003825AE">
      <w:pPr>
        <w:pStyle w:val="notetext"/>
      </w:pPr>
      <w:r w:rsidRPr="00C77CE2">
        <w:t>Note:</w:t>
      </w:r>
      <w:r w:rsidRPr="00C77CE2">
        <w:tab/>
        <w:t>In certain circumstances, a person with a degenerative condition could meet the early intervention requirements and therefore become a participant.</w:t>
      </w:r>
    </w:p>
    <w:p w:rsidR="003825AE" w:rsidRPr="00C77CE2" w:rsidRDefault="003825AE" w:rsidP="003825AE">
      <w:pPr>
        <w:pStyle w:val="subsection"/>
      </w:pPr>
      <w:r w:rsidRPr="00C77CE2">
        <w:tab/>
        <w:t>(2)</w:t>
      </w:r>
      <w:r w:rsidRPr="00C77CE2">
        <w:tab/>
        <w:t xml:space="preserve">The CEO is taken to be satisfied as mentioned in </w:t>
      </w:r>
      <w:r w:rsidR="00A46B92" w:rsidRPr="00C77CE2">
        <w:t>paragraphs (</w:t>
      </w:r>
      <w:r w:rsidRPr="00C77CE2">
        <w:t>1)(b) and (c) if one or more of the person’s impairments are prescribed by the National Disability Insurance Scheme rules for the purposes of this subsection.</w:t>
      </w:r>
    </w:p>
    <w:p w:rsidR="003825AE" w:rsidRPr="00C77CE2" w:rsidRDefault="003825AE" w:rsidP="003825AE">
      <w:pPr>
        <w:pStyle w:val="subsection"/>
      </w:pPr>
      <w:r w:rsidRPr="00C77CE2">
        <w:tab/>
        <w:t>(3)</w:t>
      </w:r>
      <w:r w:rsidRPr="00C77CE2">
        <w:tab/>
        <w:t xml:space="preserve">Despite </w:t>
      </w:r>
      <w:r w:rsidR="00A46B92" w:rsidRPr="00C77CE2">
        <w:t>subsections (</w:t>
      </w:r>
      <w:r w:rsidRPr="00C77CE2">
        <w:t>1) and (2), the person does not</w:t>
      </w:r>
      <w:r w:rsidRPr="00C77CE2">
        <w:rPr>
          <w:b/>
          <w:i/>
        </w:rPr>
        <w:t xml:space="preserve"> meet the early intervention requirements</w:t>
      </w:r>
      <w:r w:rsidRPr="00C77CE2">
        <w:t xml:space="preserve"> if the CEO is satisfied that early intervention support for the person is not most appropriately funded or provided through the National Disability Insurance Scheme, and is more appropriately funded or provided through other general systems of service delivery or support services offered by a person, agency or body, or through systems of service delivery or support services offered:</w:t>
      </w:r>
    </w:p>
    <w:p w:rsidR="003825AE" w:rsidRPr="00C77CE2" w:rsidRDefault="003825AE" w:rsidP="003825AE">
      <w:pPr>
        <w:pStyle w:val="paragraph"/>
      </w:pPr>
      <w:r w:rsidRPr="00C77CE2">
        <w:tab/>
        <w:t>(a)</w:t>
      </w:r>
      <w:r w:rsidRPr="00C77CE2">
        <w:tab/>
        <w:t>as part of a universal service obligation; or</w:t>
      </w:r>
    </w:p>
    <w:p w:rsidR="003825AE" w:rsidRPr="00C77CE2" w:rsidRDefault="003825AE" w:rsidP="003825AE">
      <w:pPr>
        <w:pStyle w:val="paragraph"/>
      </w:pPr>
      <w:r w:rsidRPr="00C77CE2">
        <w:tab/>
        <w:t>(b)</w:t>
      </w:r>
      <w:r w:rsidRPr="00C77CE2">
        <w:tab/>
        <w:t>in accordance with reasonable adjustments required under a law dealing with discrimination on the basis of disability.</w:t>
      </w:r>
    </w:p>
    <w:p w:rsidR="00D37F95" w:rsidRPr="00C77CE2" w:rsidRDefault="002B191E" w:rsidP="0074401C">
      <w:pPr>
        <w:pStyle w:val="ActHead5"/>
      </w:pPr>
      <w:bookmarkStart w:id="39" w:name="_Toc102058030"/>
      <w:r w:rsidRPr="005E1546">
        <w:rPr>
          <w:rStyle w:val="CharSectno"/>
        </w:rPr>
        <w:t>26</w:t>
      </w:r>
      <w:r w:rsidR="00D37F95" w:rsidRPr="00C77CE2">
        <w:t xml:space="preserve">  Requests that the CEO may make</w:t>
      </w:r>
      <w:bookmarkEnd w:id="39"/>
    </w:p>
    <w:p w:rsidR="00D37F95" w:rsidRPr="00C77CE2" w:rsidRDefault="00D37F95" w:rsidP="0074401C">
      <w:pPr>
        <w:pStyle w:val="subsection"/>
      </w:pPr>
      <w:r w:rsidRPr="00C77CE2">
        <w:tab/>
        <w:t>(1)</w:t>
      </w:r>
      <w:r w:rsidRPr="00C77CE2">
        <w:tab/>
        <w:t xml:space="preserve">The requests the CEO may make under this subsection after a prospective participant has made an access request (see </w:t>
      </w:r>
      <w:r w:rsidR="007A0467" w:rsidRPr="00C77CE2">
        <w:t>paragraph 20(1)(b)</w:t>
      </w:r>
      <w:r w:rsidRPr="00C77CE2">
        <w:t>) are as follows:</w:t>
      </w:r>
    </w:p>
    <w:p w:rsidR="00D37F95" w:rsidRPr="00C77CE2" w:rsidRDefault="00D37F95" w:rsidP="0074401C">
      <w:pPr>
        <w:pStyle w:val="paragraph"/>
      </w:pPr>
      <w:r w:rsidRPr="00C77CE2">
        <w:tab/>
        <w:t>(a)</w:t>
      </w:r>
      <w:r w:rsidRPr="00C77CE2">
        <w:tab/>
        <w:t>that the prospective participant, or another person, provide information that is reasonably necessary for deciding whether or not the prospective participant meets the access criteria;</w:t>
      </w:r>
    </w:p>
    <w:p w:rsidR="00D37F95" w:rsidRPr="00C77CE2" w:rsidRDefault="00D37F95" w:rsidP="0074401C">
      <w:pPr>
        <w:pStyle w:val="paragraph"/>
      </w:pPr>
      <w:r w:rsidRPr="00C77CE2">
        <w:tab/>
        <w:t>(b)</w:t>
      </w:r>
      <w:r w:rsidRPr="00C77CE2">
        <w:tab/>
        <w:t>that the prospective participant do either or both of the following:</w:t>
      </w:r>
    </w:p>
    <w:p w:rsidR="00D37F95" w:rsidRPr="00C77CE2" w:rsidRDefault="00D37F95" w:rsidP="0074401C">
      <w:pPr>
        <w:pStyle w:val="paragraphsub"/>
      </w:pPr>
      <w:r w:rsidRPr="00C77CE2">
        <w:tab/>
        <w:t>(i)</w:t>
      </w:r>
      <w:r w:rsidRPr="00C77CE2">
        <w:tab/>
        <w:t>undergo an assessment and provide to the CEO the report, in the approved form, of the person who conducts the assessment;</w:t>
      </w:r>
    </w:p>
    <w:p w:rsidR="00053CCA" w:rsidRPr="00C77CE2" w:rsidRDefault="00053CCA" w:rsidP="00053CCA">
      <w:pPr>
        <w:pStyle w:val="paragraphsub"/>
      </w:pPr>
      <w:r w:rsidRPr="00C77CE2">
        <w:tab/>
        <w:t>(ii)</w:t>
      </w:r>
      <w:r w:rsidRPr="00C77CE2">
        <w:tab/>
        <w:t>undergo, whether or not at a particular place, a medical, psychiatric, psychological or other examination, conducted by an appropriately qualified person, and provide to the CEO the report, in the approved form, of the person who conducts the examination.</w:t>
      </w:r>
    </w:p>
    <w:p w:rsidR="00D37F95" w:rsidRPr="00C77CE2" w:rsidRDefault="00D37F95" w:rsidP="00084AFE">
      <w:pPr>
        <w:pStyle w:val="subsection"/>
        <w:keepNext/>
      </w:pPr>
      <w:r w:rsidRPr="00C77CE2">
        <w:tab/>
        <w:t>(2)</w:t>
      </w:r>
      <w:r w:rsidRPr="00C77CE2">
        <w:tab/>
        <w:t>If:</w:t>
      </w:r>
    </w:p>
    <w:p w:rsidR="00D37F95" w:rsidRPr="00C77CE2" w:rsidRDefault="00D37F95" w:rsidP="0074401C">
      <w:pPr>
        <w:pStyle w:val="paragraph"/>
      </w:pPr>
      <w:r w:rsidRPr="00C77CE2">
        <w:tab/>
        <w:t>(a)</w:t>
      </w:r>
      <w:r w:rsidRPr="00C77CE2">
        <w:tab/>
        <w:t xml:space="preserve">information or one or more reports are requested under </w:t>
      </w:r>
      <w:r w:rsidR="00A46B92" w:rsidRPr="00C77CE2">
        <w:t>subsection (</w:t>
      </w:r>
      <w:r w:rsidRPr="00C77CE2">
        <w:t>1); and</w:t>
      </w:r>
    </w:p>
    <w:p w:rsidR="00D37F95" w:rsidRPr="00C77CE2" w:rsidRDefault="00D37F95" w:rsidP="0074401C">
      <w:pPr>
        <w:pStyle w:val="paragraph"/>
      </w:pPr>
      <w:r w:rsidRPr="00C77CE2">
        <w:tab/>
        <w:t>(b)</w:t>
      </w:r>
      <w:r w:rsidRPr="00C77CE2">
        <w:tab/>
        <w:t xml:space="preserve">the information and each such report are received by the CEO within </w:t>
      </w:r>
      <w:r w:rsidR="007A0467" w:rsidRPr="00C77CE2">
        <w:t>90 days</w:t>
      </w:r>
      <w:r w:rsidRPr="00C77CE2">
        <w:t xml:space="preserve">, or such longer period as is specified in the request, after that information or report </w:t>
      </w:r>
      <w:r w:rsidR="00533377" w:rsidRPr="00C77CE2">
        <w:t>i</w:t>
      </w:r>
      <w:r w:rsidRPr="00C77CE2">
        <w:t>s requested;</w:t>
      </w:r>
    </w:p>
    <w:p w:rsidR="00D37F95" w:rsidRPr="00C77CE2" w:rsidRDefault="00D37F95" w:rsidP="0074401C">
      <w:pPr>
        <w:pStyle w:val="subsection2"/>
      </w:pPr>
      <w:r w:rsidRPr="00C77CE2">
        <w:t>the CEO must, within 14 days after the last information or report is received:</w:t>
      </w:r>
    </w:p>
    <w:p w:rsidR="00D37F95" w:rsidRPr="00C77CE2" w:rsidRDefault="00D37F95" w:rsidP="0074401C">
      <w:pPr>
        <w:pStyle w:val="paragraph"/>
      </w:pPr>
      <w:r w:rsidRPr="00C77CE2">
        <w:tab/>
        <w:t>(c)</w:t>
      </w:r>
      <w:r w:rsidRPr="00C77CE2">
        <w:tab/>
        <w:t>decide whether or not the prospective participant meets the access criteria; or</w:t>
      </w:r>
    </w:p>
    <w:p w:rsidR="00D37F95" w:rsidRPr="00C77CE2" w:rsidRDefault="00D37F95" w:rsidP="0074401C">
      <w:pPr>
        <w:pStyle w:val="paragraph"/>
      </w:pPr>
      <w:r w:rsidRPr="00C77CE2">
        <w:tab/>
        <w:t>(d)</w:t>
      </w:r>
      <w:r w:rsidRPr="00C77CE2">
        <w:tab/>
        <w:t xml:space="preserve">make a further request under </w:t>
      </w:r>
      <w:r w:rsidR="00A46B92" w:rsidRPr="00C77CE2">
        <w:t>subsection (</w:t>
      </w:r>
      <w:r w:rsidRPr="00C77CE2">
        <w:t>1).</w:t>
      </w:r>
    </w:p>
    <w:p w:rsidR="00D37F95" w:rsidRPr="00C77CE2" w:rsidRDefault="00D37F95" w:rsidP="0074401C">
      <w:pPr>
        <w:pStyle w:val="subsection"/>
      </w:pPr>
      <w:r w:rsidRPr="00C77CE2">
        <w:tab/>
        <w:t>(3)</w:t>
      </w:r>
      <w:r w:rsidRPr="00C77CE2">
        <w:tab/>
        <w:t>If:</w:t>
      </w:r>
    </w:p>
    <w:p w:rsidR="00D37F95" w:rsidRPr="00C77CE2" w:rsidRDefault="00D37F95" w:rsidP="0074401C">
      <w:pPr>
        <w:pStyle w:val="paragraph"/>
      </w:pPr>
      <w:r w:rsidRPr="00C77CE2">
        <w:tab/>
        <w:t>(a)</w:t>
      </w:r>
      <w:r w:rsidRPr="00C77CE2">
        <w:tab/>
        <w:t xml:space="preserve">information or one or more reports are requested under </w:t>
      </w:r>
      <w:r w:rsidR="00A46B92" w:rsidRPr="00C77CE2">
        <w:t>subsection (</w:t>
      </w:r>
      <w:r w:rsidRPr="00C77CE2">
        <w:t>1); and</w:t>
      </w:r>
    </w:p>
    <w:p w:rsidR="00D37F95" w:rsidRPr="00C77CE2" w:rsidRDefault="00D37F95" w:rsidP="0074401C">
      <w:pPr>
        <w:pStyle w:val="paragraph"/>
      </w:pPr>
      <w:r w:rsidRPr="00C77CE2">
        <w:tab/>
        <w:t>(b)</w:t>
      </w:r>
      <w:r w:rsidRPr="00C77CE2">
        <w:tab/>
        <w:t xml:space="preserve">the information and each such report are not received by the CEO within </w:t>
      </w:r>
      <w:r w:rsidR="007A0467" w:rsidRPr="00C77CE2">
        <w:t>90 days</w:t>
      </w:r>
      <w:r w:rsidRPr="00C77CE2">
        <w:t xml:space="preserve">, or such longer period as is specified in the request, after that information or report </w:t>
      </w:r>
      <w:r w:rsidR="00533377" w:rsidRPr="00C77CE2">
        <w:t>i</w:t>
      </w:r>
      <w:r w:rsidRPr="00C77CE2">
        <w:t>s requested;</w:t>
      </w:r>
    </w:p>
    <w:p w:rsidR="00D37F95" w:rsidRPr="00C77CE2" w:rsidRDefault="00D37F95" w:rsidP="0074401C">
      <w:pPr>
        <w:pStyle w:val="subsection2"/>
      </w:pPr>
      <w:r w:rsidRPr="00C77CE2">
        <w:t>the p</w:t>
      </w:r>
      <w:r w:rsidR="00144C79" w:rsidRPr="00C77CE2">
        <w:t>rospective p</w:t>
      </w:r>
      <w:r w:rsidRPr="00C77CE2">
        <w:t>articipant is taken to have withdrawn the access request, unless the CEO is satisfied that it was reasonable for the p</w:t>
      </w:r>
      <w:r w:rsidR="00144C79" w:rsidRPr="00C77CE2">
        <w:t>rospective p</w:t>
      </w:r>
      <w:r w:rsidRPr="00C77CE2">
        <w:t>articipant not to have complied with the request made by the CEO within that period.</w:t>
      </w:r>
    </w:p>
    <w:p w:rsidR="00C42360" w:rsidRPr="00C77CE2" w:rsidRDefault="002B191E" w:rsidP="0074401C">
      <w:pPr>
        <w:pStyle w:val="ActHead5"/>
      </w:pPr>
      <w:bookmarkStart w:id="40" w:name="_Toc102058031"/>
      <w:r w:rsidRPr="005E1546">
        <w:rPr>
          <w:rStyle w:val="CharSectno"/>
        </w:rPr>
        <w:t>27</w:t>
      </w:r>
      <w:r w:rsidR="00C42360" w:rsidRPr="00C77CE2">
        <w:t xml:space="preserve">  </w:t>
      </w:r>
      <w:r w:rsidR="00AA7084" w:rsidRPr="00C77CE2">
        <w:t xml:space="preserve">National Disability Insurance Scheme </w:t>
      </w:r>
      <w:r w:rsidR="00C4499D" w:rsidRPr="00C77CE2">
        <w:t>rules</w:t>
      </w:r>
      <w:r w:rsidR="00C42360" w:rsidRPr="00C77CE2">
        <w:t xml:space="preserve"> relating to disability requirements</w:t>
      </w:r>
      <w:r w:rsidR="00514D4D" w:rsidRPr="00C77CE2">
        <w:t xml:space="preserve"> and early intervention requirements</w:t>
      </w:r>
      <w:bookmarkEnd w:id="40"/>
    </w:p>
    <w:p w:rsidR="00C42360" w:rsidRPr="00C77CE2" w:rsidRDefault="00C42360" w:rsidP="0074401C">
      <w:pPr>
        <w:pStyle w:val="subsection"/>
      </w:pPr>
      <w:r w:rsidRPr="00C77CE2">
        <w:tab/>
      </w:r>
      <w:r w:rsidRPr="00C77CE2">
        <w:tab/>
        <w:t xml:space="preserve">The </w:t>
      </w:r>
      <w:r w:rsidR="00AA7084" w:rsidRPr="00C77CE2">
        <w:t xml:space="preserve">National Disability Insurance Scheme </w:t>
      </w:r>
      <w:r w:rsidR="00C4499D" w:rsidRPr="00C77CE2">
        <w:t>rules</w:t>
      </w:r>
      <w:r w:rsidRPr="00C77CE2">
        <w:t xml:space="preserve"> may prescribe </w:t>
      </w:r>
      <w:r w:rsidR="009D6FFD" w:rsidRPr="00C77CE2">
        <w:t xml:space="preserve">circumstances in which, or criteria to </w:t>
      </w:r>
      <w:r w:rsidR="00FE5317" w:rsidRPr="00C77CE2">
        <w:t>be applied in assessing</w:t>
      </w:r>
      <w:r w:rsidR="00175A6F" w:rsidRPr="00C77CE2">
        <w:t xml:space="preserve"> whether</w:t>
      </w:r>
      <w:r w:rsidR="009438F5" w:rsidRPr="00C77CE2">
        <w:t>:</w:t>
      </w:r>
    </w:p>
    <w:p w:rsidR="00C42360" w:rsidRPr="00C77CE2" w:rsidRDefault="00EF2DA7" w:rsidP="0074401C">
      <w:pPr>
        <w:pStyle w:val="paragraph"/>
      </w:pPr>
      <w:r w:rsidRPr="00C77CE2">
        <w:tab/>
        <w:t>(a</w:t>
      </w:r>
      <w:r w:rsidR="00C66E79" w:rsidRPr="00C77CE2">
        <w:t>)</w:t>
      </w:r>
      <w:r w:rsidR="00C66E79" w:rsidRPr="00C77CE2">
        <w:tab/>
      </w:r>
      <w:r w:rsidR="00C42360" w:rsidRPr="00C77CE2">
        <w:t>one or more impairmen</w:t>
      </w:r>
      <w:r w:rsidR="00E20B68" w:rsidRPr="00C77CE2">
        <w:t xml:space="preserve">ts are, or are likely to be, </w:t>
      </w:r>
      <w:r w:rsidR="00C42360" w:rsidRPr="00C77CE2">
        <w:t>permanent for the purposes of paragraph</w:t>
      </w:r>
      <w:r w:rsidR="00A46B92" w:rsidRPr="00C77CE2">
        <w:t> </w:t>
      </w:r>
      <w:r w:rsidR="002B191E" w:rsidRPr="00C77CE2">
        <w:t>24</w:t>
      </w:r>
      <w:r w:rsidR="00C42360" w:rsidRPr="00C77CE2">
        <w:t>(1)(b)</w:t>
      </w:r>
      <w:r w:rsidR="00E23D4A" w:rsidRPr="00C77CE2">
        <w:t xml:space="preserve"> or subparagraph</w:t>
      </w:r>
      <w:r w:rsidR="00A46B92" w:rsidRPr="00C77CE2">
        <w:t> </w:t>
      </w:r>
      <w:r w:rsidR="00E23D4A" w:rsidRPr="00C77CE2">
        <w:t>25(a)(i) or (ii)</w:t>
      </w:r>
      <w:r w:rsidR="00C42360" w:rsidRPr="00C77CE2">
        <w:t>;</w:t>
      </w:r>
      <w:r w:rsidR="008B0A92" w:rsidRPr="00C77CE2">
        <w:t xml:space="preserve"> or</w:t>
      </w:r>
    </w:p>
    <w:p w:rsidR="00C42360" w:rsidRPr="00C77CE2" w:rsidRDefault="00C42360" w:rsidP="0074401C">
      <w:pPr>
        <w:pStyle w:val="paragraph"/>
      </w:pPr>
      <w:r w:rsidRPr="00C77CE2">
        <w:tab/>
        <w:t>(</w:t>
      </w:r>
      <w:r w:rsidR="00EF2DA7" w:rsidRPr="00C77CE2">
        <w:t>b</w:t>
      </w:r>
      <w:r w:rsidRPr="00C77CE2">
        <w:t>)</w:t>
      </w:r>
      <w:r w:rsidRPr="00C77CE2">
        <w:tab/>
        <w:t xml:space="preserve">one or more impairments result in substantially reduced functional capacity </w:t>
      </w:r>
      <w:r w:rsidR="0012148F" w:rsidRPr="00C77CE2">
        <w:t xml:space="preserve">of a person to undertake, </w:t>
      </w:r>
      <w:r w:rsidR="00DC4D2F" w:rsidRPr="00C77CE2">
        <w:t xml:space="preserve">or psychosocial </w:t>
      </w:r>
      <w:r w:rsidR="0012148F" w:rsidRPr="00C77CE2">
        <w:t>functioning</w:t>
      </w:r>
      <w:r w:rsidR="00DC4D2F" w:rsidRPr="00C77CE2">
        <w:t xml:space="preserve"> </w:t>
      </w:r>
      <w:r w:rsidR="0012148F" w:rsidRPr="00C77CE2">
        <w:t>of a person in undertaking,</w:t>
      </w:r>
      <w:r w:rsidRPr="00C77CE2">
        <w:t xml:space="preserve"> one or more activities for the purposes of paragraph</w:t>
      </w:r>
      <w:r w:rsidR="00A46B92" w:rsidRPr="00C77CE2">
        <w:t> </w:t>
      </w:r>
      <w:r w:rsidR="002B191E" w:rsidRPr="00C77CE2">
        <w:t>24</w:t>
      </w:r>
      <w:r w:rsidRPr="00C77CE2">
        <w:t>(1)(c);</w:t>
      </w:r>
      <w:r w:rsidR="008B0A92" w:rsidRPr="00C77CE2">
        <w:t xml:space="preserve"> or</w:t>
      </w:r>
    </w:p>
    <w:p w:rsidR="00C66E79" w:rsidRPr="00C77CE2" w:rsidRDefault="00C42360" w:rsidP="0074401C">
      <w:pPr>
        <w:pStyle w:val="paragraph"/>
      </w:pPr>
      <w:r w:rsidRPr="00C77CE2">
        <w:tab/>
        <w:t>(</w:t>
      </w:r>
      <w:r w:rsidR="00EF2DA7" w:rsidRPr="00C77CE2">
        <w:t>c</w:t>
      </w:r>
      <w:r w:rsidRPr="00C77CE2">
        <w:t>)</w:t>
      </w:r>
      <w:r w:rsidR="009D6FFD" w:rsidRPr="00C77CE2">
        <w:tab/>
      </w:r>
      <w:r w:rsidRPr="00C77CE2">
        <w:t xml:space="preserve">one or more impairments </w:t>
      </w:r>
      <w:r w:rsidR="00C66E79" w:rsidRPr="00C77CE2">
        <w:t xml:space="preserve">affect a person’s </w:t>
      </w:r>
      <w:r w:rsidRPr="00C77CE2">
        <w:t xml:space="preserve">capacity </w:t>
      </w:r>
      <w:r w:rsidR="00C66E79" w:rsidRPr="00C77CE2">
        <w:t>for social and economic participation for the pu</w:t>
      </w:r>
      <w:r w:rsidR="00514D4D" w:rsidRPr="00C77CE2">
        <w:t>rposes of paragraph</w:t>
      </w:r>
      <w:r w:rsidR="00A46B92" w:rsidRPr="00C77CE2">
        <w:t> </w:t>
      </w:r>
      <w:r w:rsidR="002B191E" w:rsidRPr="00C77CE2">
        <w:t>24</w:t>
      </w:r>
      <w:r w:rsidR="00514D4D" w:rsidRPr="00C77CE2">
        <w:t>(1)(d);</w:t>
      </w:r>
      <w:r w:rsidR="008B0A92" w:rsidRPr="00C77CE2">
        <w:t xml:space="preserve"> or</w:t>
      </w:r>
    </w:p>
    <w:p w:rsidR="0049755F" w:rsidRPr="00C77CE2" w:rsidRDefault="0049755F" w:rsidP="0049755F">
      <w:pPr>
        <w:pStyle w:val="paragraph"/>
      </w:pPr>
      <w:r w:rsidRPr="00C77CE2">
        <w:tab/>
        <w:t>(d)</w:t>
      </w:r>
      <w:r w:rsidRPr="00C77CE2">
        <w:tab/>
        <w:t>the provision of early intervention supports is likely to benefit a person by reducing the person’s future needs for supports in relation to disability for the purposes of paragraph</w:t>
      </w:r>
      <w:r w:rsidR="00A46B92" w:rsidRPr="00C77CE2">
        <w:t> </w:t>
      </w:r>
      <w:r w:rsidRPr="00C77CE2">
        <w:t>25(1)(b); or</w:t>
      </w:r>
    </w:p>
    <w:p w:rsidR="0049755F" w:rsidRPr="00C77CE2" w:rsidRDefault="0049755F" w:rsidP="0049755F">
      <w:pPr>
        <w:pStyle w:val="paragraph"/>
      </w:pPr>
      <w:r w:rsidRPr="00C77CE2">
        <w:tab/>
        <w:t>(e)</w:t>
      </w:r>
      <w:r w:rsidRPr="00C77CE2">
        <w:tab/>
        <w:t>the provision of early intervention supports is likely to benefit a person by mitigating, alleviating or preventing the deterioration of the person’s functional capacity to undertake one or more of the activities for the purposes of subparagraph</w:t>
      </w:r>
      <w:r w:rsidR="00A46B92" w:rsidRPr="00C77CE2">
        <w:t> </w:t>
      </w:r>
      <w:r w:rsidRPr="00C77CE2">
        <w:t>25(1)(c)(i) or (ii), or improving such functional capacity for the purposes of subparagraph</w:t>
      </w:r>
      <w:r w:rsidR="00A46B92" w:rsidRPr="00C77CE2">
        <w:t> </w:t>
      </w:r>
      <w:r w:rsidRPr="00C77CE2">
        <w:t>25(1)(c)(iii); or</w:t>
      </w:r>
    </w:p>
    <w:p w:rsidR="0049755F" w:rsidRPr="00C77CE2" w:rsidRDefault="0049755F" w:rsidP="0049755F">
      <w:pPr>
        <w:pStyle w:val="paragraph"/>
      </w:pPr>
      <w:r w:rsidRPr="00C77CE2">
        <w:tab/>
        <w:t>(f)</w:t>
      </w:r>
      <w:r w:rsidRPr="00C77CE2">
        <w:tab/>
        <w:t>the provision of early intervention supports is likely to benefit a person by strengthening the sustainability of the informal supports available to the person, including through building the capacity of the person’s carer for the purposes of subparagraph</w:t>
      </w:r>
      <w:r w:rsidR="00A46B92" w:rsidRPr="00C77CE2">
        <w:t> </w:t>
      </w:r>
      <w:r w:rsidRPr="00C77CE2">
        <w:t>25(1)(c)(iv).</w:t>
      </w:r>
    </w:p>
    <w:p w:rsidR="00C42360" w:rsidRPr="00C77CE2" w:rsidRDefault="002B191E" w:rsidP="0074401C">
      <w:pPr>
        <w:pStyle w:val="ActHead5"/>
      </w:pPr>
      <w:bookmarkStart w:id="41" w:name="_Toc102058032"/>
      <w:r w:rsidRPr="005E1546">
        <w:rPr>
          <w:rStyle w:val="CharSectno"/>
        </w:rPr>
        <w:t>28</w:t>
      </w:r>
      <w:r w:rsidR="00C42360" w:rsidRPr="00C77CE2">
        <w:t xml:space="preserve">  When a person becomes a participant</w:t>
      </w:r>
      <w:bookmarkEnd w:id="41"/>
    </w:p>
    <w:p w:rsidR="00C42360" w:rsidRPr="00C77CE2" w:rsidRDefault="00C42360" w:rsidP="0074401C">
      <w:pPr>
        <w:pStyle w:val="subsection"/>
      </w:pPr>
      <w:r w:rsidRPr="00C77CE2">
        <w:tab/>
        <w:t>(1)</w:t>
      </w:r>
      <w:r w:rsidRPr="00C77CE2">
        <w:tab/>
        <w:t xml:space="preserve">A person becomes a participant in the </w:t>
      </w:r>
      <w:r w:rsidR="00F11D1E" w:rsidRPr="00C77CE2">
        <w:t xml:space="preserve">National Disability Insurance Scheme </w:t>
      </w:r>
      <w:r w:rsidRPr="00C77CE2">
        <w:t xml:space="preserve">on the day the </w:t>
      </w:r>
      <w:r w:rsidR="00720AC6" w:rsidRPr="00C77CE2">
        <w:t>CEO</w:t>
      </w:r>
      <w:r w:rsidRPr="00C77CE2">
        <w:t xml:space="preserve"> decides that the person meets the access criteria.</w:t>
      </w:r>
    </w:p>
    <w:p w:rsidR="00C42360" w:rsidRPr="00C77CE2" w:rsidRDefault="00C42360" w:rsidP="0074401C">
      <w:pPr>
        <w:pStyle w:val="subsection"/>
      </w:pPr>
      <w:r w:rsidRPr="00C77CE2">
        <w:tab/>
        <w:t>(2)</w:t>
      </w:r>
      <w:r w:rsidRPr="00C77CE2">
        <w:tab/>
        <w:t xml:space="preserve">The </w:t>
      </w:r>
      <w:r w:rsidR="00720AC6" w:rsidRPr="00C77CE2">
        <w:t>CEO</w:t>
      </w:r>
      <w:r w:rsidR="003E1A90" w:rsidRPr="00C77CE2">
        <w:t xml:space="preserve"> </w:t>
      </w:r>
      <w:r w:rsidRPr="00C77CE2">
        <w:t>must give written notice of the decision to the participant, stating the date on which the person became a participant.</w:t>
      </w:r>
    </w:p>
    <w:p w:rsidR="00C66E79" w:rsidRPr="00C77CE2" w:rsidRDefault="002B191E" w:rsidP="0074401C">
      <w:pPr>
        <w:pStyle w:val="ActHead5"/>
      </w:pPr>
      <w:bookmarkStart w:id="42" w:name="_Toc102058033"/>
      <w:r w:rsidRPr="005E1546">
        <w:rPr>
          <w:rStyle w:val="CharSectno"/>
        </w:rPr>
        <w:t>29</w:t>
      </w:r>
      <w:r w:rsidR="00C66E79" w:rsidRPr="00C77CE2">
        <w:t xml:space="preserve">  When a person ceases to be a participant</w:t>
      </w:r>
      <w:bookmarkEnd w:id="42"/>
    </w:p>
    <w:p w:rsidR="00C66E79" w:rsidRPr="00C77CE2" w:rsidRDefault="00C66E79" w:rsidP="0074401C">
      <w:pPr>
        <w:pStyle w:val="subsection"/>
      </w:pPr>
      <w:r w:rsidRPr="00C77CE2">
        <w:tab/>
      </w:r>
      <w:r w:rsidR="002333A3" w:rsidRPr="00C77CE2">
        <w:t>(1)</w:t>
      </w:r>
      <w:r w:rsidRPr="00C77CE2">
        <w:tab/>
        <w:t xml:space="preserve">A person ceases to be a participant in the </w:t>
      </w:r>
      <w:r w:rsidR="00F11D1E" w:rsidRPr="00C77CE2">
        <w:t xml:space="preserve">National Disability Insurance Scheme </w:t>
      </w:r>
      <w:r w:rsidRPr="00C77CE2">
        <w:t>when:</w:t>
      </w:r>
    </w:p>
    <w:p w:rsidR="00C66E79" w:rsidRPr="00C77CE2" w:rsidRDefault="00C66E79" w:rsidP="0074401C">
      <w:pPr>
        <w:pStyle w:val="paragraph"/>
      </w:pPr>
      <w:r w:rsidRPr="00C77CE2">
        <w:tab/>
        <w:t>(a)</w:t>
      </w:r>
      <w:r w:rsidRPr="00C77CE2">
        <w:tab/>
        <w:t>the person dies; or</w:t>
      </w:r>
    </w:p>
    <w:p w:rsidR="00364003" w:rsidRPr="00C77CE2" w:rsidRDefault="00364003" w:rsidP="00364003">
      <w:pPr>
        <w:pStyle w:val="paragraph"/>
      </w:pPr>
      <w:r w:rsidRPr="00C77CE2">
        <w:tab/>
        <w:t>(b)</w:t>
      </w:r>
      <w:r w:rsidRPr="00C77CE2">
        <w:tab/>
        <w:t xml:space="preserve">the person enters a residential care service on a permanent basis, or starts being provided with </w:t>
      </w:r>
      <w:r w:rsidR="00366321" w:rsidRPr="00C77CE2">
        <w:t>home</w:t>
      </w:r>
      <w:r w:rsidRPr="00C77CE2">
        <w:t xml:space="preserve"> care on a permanent basis, and this first occurs only after the person turns 65 years of age; or</w:t>
      </w:r>
    </w:p>
    <w:p w:rsidR="00C66E79" w:rsidRPr="00C77CE2" w:rsidRDefault="00C66E79" w:rsidP="0074401C">
      <w:pPr>
        <w:pStyle w:val="paragraph"/>
      </w:pPr>
      <w:r w:rsidRPr="00C77CE2">
        <w:tab/>
        <w:t>(c)</w:t>
      </w:r>
      <w:r w:rsidRPr="00C77CE2">
        <w:tab/>
        <w:t>the person’s status as a participant is revoked under section</w:t>
      </w:r>
      <w:r w:rsidR="00A46B92" w:rsidRPr="00C77CE2">
        <w:t> </w:t>
      </w:r>
      <w:r w:rsidR="002B191E" w:rsidRPr="00C77CE2">
        <w:t>30</w:t>
      </w:r>
      <w:r w:rsidR="004F5B2A" w:rsidRPr="00C77CE2">
        <w:t>;</w:t>
      </w:r>
      <w:r w:rsidR="000E7FE3" w:rsidRPr="00C77CE2">
        <w:t xml:space="preserve"> or</w:t>
      </w:r>
    </w:p>
    <w:p w:rsidR="004F5B2A" w:rsidRPr="00C77CE2" w:rsidRDefault="004F5B2A" w:rsidP="0074401C">
      <w:pPr>
        <w:pStyle w:val="paragraph"/>
      </w:pPr>
      <w:r w:rsidRPr="00C77CE2">
        <w:tab/>
        <w:t>(d)</w:t>
      </w:r>
      <w:r w:rsidRPr="00C77CE2">
        <w:tab/>
        <w:t>the person notifies the CEO in writing that he or she no longer wishes to be a participant.</w:t>
      </w:r>
    </w:p>
    <w:p w:rsidR="00A06BE7" w:rsidRPr="00C77CE2" w:rsidRDefault="002648C6" w:rsidP="0074401C">
      <w:pPr>
        <w:pStyle w:val="notetext"/>
      </w:pPr>
      <w:r w:rsidRPr="00C77CE2">
        <w:t>Note:</w:t>
      </w:r>
      <w:r w:rsidR="00A06BE7" w:rsidRPr="00C77CE2">
        <w:tab/>
      </w:r>
      <w:r w:rsidR="00A06BE7" w:rsidRPr="00C77CE2">
        <w:rPr>
          <w:b/>
          <w:i/>
        </w:rPr>
        <w:t>Residential care service</w:t>
      </w:r>
      <w:r w:rsidR="00A06BE7" w:rsidRPr="00C77CE2">
        <w:t xml:space="preserve"> and</w:t>
      </w:r>
      <w:r w:rsidR="00A06BE7" w:rsidRPr="00C77CE2">
        <w:rPr>
          <w:b/>
          <w:i/>
        </w:rPr>
        <w:t xml:space="preserve"> </w:t>
      </w:r>
      <w:r w:rsidR="00366321" w:rsidRPr="00C77CE2">
        <w:rPr>
          <w:b/>
          <w:i/>
        </w:rPr>
        <w:t>home</w:t>
      </w:r>
      <w:r w:rsidR="00A06BE7" w:rsidRPr="00C77CE2">
        <w:rPr>
          <w:b/>
          <w:i/>
        </w:rPr>
        <w:t xml:space="preserve"> care</w:t>
      </w:r>
      <w:r w:rsidR="00A06BE7" w:rsidRPr="00C77CE2">
        <w:t xml:space="preserve"> have the same meanings as in the </w:t>
      </w:r>
      <w:r w:rsidR="00A06BE7" w:rsidRPr="00C77CE2">
        <w:rPr>
          <w:i/>
        </w:rPr>
        <w:t>Aged Care Act 1997</w:t>
      </w:r>
      <w:r w:rsidR="00A06BE7" w:rsidRPr="00C77CE2">
        <w:t>.</w:t>
      </w:r>
    </w:p>
    <w:p w:rsidR="002333A3" w:rsidRPr="00C77CE2" w:rsidRDefault="002333A3" w:rsidP="0074401C">
      <w:pPr>
        <w:pStyle w:val="subsection"/>
      </w:pPr>
      <w:r w:rsidRPr="00C77CE2">
        <w:tab/>
        <w:t>(2)</w:t>
      </w:r>
      <w:r w:rsidRPr="00C77CE2">
        <w:tab/>
        <w:t xml:space="preserve">A person is not entitled to be paid NDIS amounts so far as the amounts relate to </w:t>
      </w:r>
      <w:r w:rsidR="00392B10" w:rsidRPr="00C77CE2">
        <w:t xml:space="preserve">reasonable and necessary </w:t>
      </w:r>
      <w:r w:rsidRPr="00C77CE2">
        <w:t>supports that would otherwise have been funded in respect of</w:t>
      </w:r>
      <w:r w:rsidR="003E67F1" w:rsidRPr="00C77CE2">
        <w:t xml:space="preserve"> a period after he or she ceased</w:t>
      </w:r>
      <w:r w:rsidRPr="00C77CE2">
        <w:t xml:space="preserve"> to be a participant.</w:t>
      </w:r>
    </w:p>
    <w:p w:rsidR="0092148E" w:rsidRPr="00C77CE2" w:rsidRDefault="002B191E" w:rsidP="0074401C">
      <w:pPr>
        <w:pStyle w:val="ActHead5"/>
      </w:pPr>
      <w:bookmarkStart w:id="43" w:name="_Toc102058034"/>
      <w:r w:rsidRPr="005E1546">
        <w:rPr>
          <w:rStyle w:val="CharSectno"/>
        </w:rPr>
        <w:t>30</w:t>
      </w:r>
      <w:r w:rsidR="0092148E" w:rsidRPr="00C77CE2">
        <w:t xml:space="preserve">  Revocation of participant status</w:t>
      </w:r>
      <w:bookmarkEnd w:id="43"/>
    </w:p>
    <w:p w:rsidR="003D06B3" w:rsidRPr="00C77CE2" w:rsidRDefault="00FB3B8D" w:rsidP="0074401C">
      <w:pPr>
        <w:pStyle w:val="subsection"/>
      </w:pPr>
      <w:r w:rsidRPr="00C77CE2">
        <w:tab/>
      </w:r>
      <w:r w:rsidR="0092148E" w:rsidRPr="00C77CE2">
        <w:t>(1)</w:t>
      </w:r>
      <w:r w:rsidR="0092148E" w:rsidRPr="00C77CE2">
        <w:tab/>
        <w:t xml:space="preserve">The CEO may revoke a person’s status as a participant in the </w:t>
      </w:r>
      <w:r w:rsidR="00F11D1E" w:rsidRPr="00C77CE2">
        <w:t xml:space="preserve">National Disability Insurance Scheme </w:t>
      </w:r>
      <w:r w:rsidR="0092148E" w:rsidRPr="00C77CE2">
        <w:t>if:</w:t>
      </w:r>
    </w:p>
    <w:p w:rsidR="0092148E" w:rsidRPr="00C77CE2" w:rsidRDefault="00B80EBE" w:rsidP="0074401C">
      <w:pPr>
        <w:pStyle w:val="paragraph"/>
      </w:pPr>
      <w:r w:rsidRPr="00C77CE2">
        <w:tab/>
        <w:t>(</w:t>
      </w:r>
      <w:r w:rsidR="00691396" w:rsidRPr="00C77CE2">
        <w:t>a</w:t>
      </w:r>
      <w:r w:rsidR="0092148E" w:rsidRPr="00C77CE2">
        <w:t>)</w:t>
      </w:r>
      <w:r w:rsidR="0092148E" w:rsidRPr="00C77CE2">
        <w:tab/>
        <w:t>the CEO is satisfied that the person does not meet the residence requirements (see section</w:t>
      </w:r>
      <w:r w:rsidR="00A46B92" w:rsidRPr="00C77CE2">
        <w:t> </w:t>
      </w:r>
      <w:r w:rsidR="002B191E" w:rsidRPr="00C77CE2">
        <w:t>23</w:t>
      </w:r>
      <w:r w:rsidR="0092148E" w:rsidRPr="00C77CE2">
        <w:t>); or</w:t>
      </w:r>
    </w:p>
    <w:p w:rsidR="0092148E" w:rsidRPr="00C77CE2" w:rsidRDefault="00B80EBE" w:rsidP="0074401C">
      <w:pPr>
        <w:pStyle w:val="paragraph"/>
      </w:pPr>
      <w:r w:rsidRPr="00C77CE2">
        <w:tab/>
        <w:t>(</w:t>
      </w:r>
      <w:r w:rsidR="00691396" w:rsidRPr="00C77CE2">
        <w:t>b</w:t>
      </w:r>
      <w:r w:rsidR="0092148E" w:rsidRPr="00C77CE2">
        <w:t>)</w:t>
      </w:r>
      <w:r w:rsidR="0092148E" w:rsidRPr="00C77CE2">
        <w:tab/>
        <w:t>the CEO is satisfied that the person does not meet at least one of the following:</w:t>
      </w:r>
    </w:p>
    <w:p w:rsidR="0092148E" w:rsidRPr="00C77CE2" w:rsidRDefault="0092148E" w:rsidP="0074401C">
      <w:pPr>
        <w:pStyle w:val="paragraphsub"/>
      </w:pPr>
      <w:r w:rsidRPr="00C77CE2">
        <w:tab/>
        <w:t>(i)</w:t>
      </w:r>
      <w:r w:rsidRPr="00C77CE2">
        <w:tab/>
        <w:t>the disability requirements (see section</w:t>
      </w:r>
      <w:r w:rsidR="00A46B92" w:rsidRPr="00C77CE2">
        <w:t> </w:t>
      </w:r>
      <w:r w:rsidR="002B191E" w:rsidRPr="00C77CE2">
        <w:t>24</w:t>
      </w:r>
      <w:r w:rsidRPr="00C77CE2">
        <w:t>);</w:t>
      </w:r>
    </w:p>
    <w:p w:rsidR="0092148E" w:rsidRPr="00C77CE2" w:rsidRDefault="0092148E" w:rsidP="0074401C">
      <w:pPr>
        <w:pStyle w:val="paragraphsub"/>
      </w:pPr>
      <w:r w:rsidRPr="00C77CE2">
        <w:tab/>
        <w:t>(ii)</w:t>
      </w:r>
      <w:r w:rsidRPr="00C77CE2">
        <w:tab/>
        <w:t>the early intervention requirements (see section</w:t>
      </w:r>
      <w:r w:rsidR="00A46B92" w:rsidRPr="00C77CE2">
        <w:t> </w:t>
      </w:r>
      <w:r w:rsidR="002B191E" w:rsidRPr="00C77CE2">
        <w:t>25</w:t>
      </w:r>
      <w:r w:rsidRPr="00C77CE2">
        <w:t>).</w:t>
      </w:r>
    </w:p>
    <w:p w:rsidR="00C95CE1" w:rsidRPr="00C77CE2" w:rsidRDefault="00F345AA" w:rsidP="0074401C">
      <w:pPr>
        <w:pStyle w:val="subsection"/>
      </w:pPr>
      <w:r w:rsidRPr="00C77CE2">
        <w:tab/>
        <w:t>(2</w:t>
      </w:r>
      <w:r w:rsidR="0092148E" w:rsidRPr="00C77CE2">
        <w:t>)</w:t>
      </w:r>
      <w:r w:rsidR="0092148E" w:rsidRPr="00C77CE2">
        <w:tab/>
        <w:t>The CEO must give written notice of the decision to the participant, stating the date on which the revocation takes effect.</w:t>
      </w:r>
    </w:p>
    <w:p w:rsidR="00C42360" w:rsidRPr="00C77CE2" w:rsidRDefault="00C42360" w:rsidP="0024305C">
      <w:pPr>
        <w:pStyle w:val="ActHead2"/>
        <w:pageBreakBefore/>
      </w:pPr>
      <w:bookmarkStart w:id="44" w:name="_Toc102058035"/>
      <w:r w:rsidRPr="005E1546">
        <w:rPr>
          <w:rStyle w:val="CharPartNo"/>
        </w:rPr>
        <w:t>Part</w:t>
      </w:r>
      <w:r w:rsidR="00A46B92" w:rsidRPr="005E1546">
        <w:rPr>
          <w:rStyle w:val="CharPartNo"/>
        </w:rPr>
        <w:t> </w:t>
      </w:r>
      <w:r w:rsidR="00BD5BBF" w:rsidRPr="005E1546">
        <w:rPr>
          <w:rStyle w:val="CharPartNo"/>
        </w:rPr>
        <w:t>2</w:t>
      </w:r>
      <w:r w:rsidRPr="00C77CE2">
        <w:t>—</w:t>
      </w:r>
      <w:r w:rsidR="00F6267E" w:rsidRPr="005E1546">
        <w:rPr>
          <w:rStyle w:val="CharPartText"/>
        </w:rPr>
        <w:t>Participants’</w:t>
      </w:r>
      <w:r w:rsidRPr="005E1546">
        <w:rPr>
          <w:rStyle w:val="CharPartText"/>
        </w:rPr>
        <w:t xml:space="preserve"> plans</w:t>
      </w:r>
      <w:bookmarkEnd w:id="44"/>
    </w:p>
    <w:p w:rsidR="00A851FD" w:rsidRPr="00C77CE2" w:rsidRDefault="005E1546" w:rsidP="0074401C">
      <w:pPr>
        <w:pStyle w:val="ActHead3"/>
      </w:pPr>
      <w:bookmarkStart w:id="45" w:name="_Toc102058036"/>
      <w:r w:rsidRPr="005E1546">
        <w:rPr>
          <w:rStyle w:val="CharDivNo"/>
        </w:rPr>
        <w:t>Division 1</w:t>
      </w:r>
      <w:r w:rsidR="00A851FD" w:rsidRPr="00C77CE2">
        <w:t>—</w:t>
      </w:r>
      <w:r w:rsidR="00A851FD" w:rsidRPr="005E1546">
        <w:rPr>
          <w:rStyle w:val="CharDivText"/>
        </w:rPr>
        <w:t>Principles</w:t>
      </w:r>
      <w:r w:rsidR="00CC2FBD" w:rsidRPr="005E1546">
        <w:rPr>
          <w:rStyle w:val="CharDivText"/>
        </w:rPr>
        <w:t xml:space="preserve"> relating to plans</w:t>
      </w:r>
      <w:bookmarkEnd w:id="45"/>
    </w:p>
    <w:p w:rsidR="00A851FD" w:rsidRPr="00C77CE2" w:rsidRDefault="002B191E" w:rsidP="0074401C">
      <w:pPr>
        <w:pStyle w:val="ActHead5"/>
      </w:pPr>
      <w:bookmarkStart w:id="46" w:name="_Toc102058037"/>
      <w:r w:rsidRPr="005E1546">
        <w:rPr>
          <w:rStyle w:val="CharSectno"/>
        </w:rPr>
        <w:t>31</w:t>
      </w:r>
      <w:r w:rsidR="0085730E" w:rsidRPr="00C77CE2">
        <w:t xml:space="preserve"> </w:t>
      </w:r>
      <w:r w:rsidR="00A851FD" w:rsidRPr="00C77CE2">
        <w:t xml:space="preserve"> </w:t>
      </w:r>
      <w:r w:rsidR="005F5279" w:rsidRPr="00C77CE2">
        <w:t>P</w:t>
      </w:r>
      <w:r w:rsidR="00A851FD" w:rsidRPr="00C77CE2">
        <w:t xml:space="preserve">rinciples </w:t>
      </w:r>
      <w:r w:rsidR="006A57CF" w:rsidRPr="00C77CE2">
        <w:t>relating</w:t>
      </w:r>
      <w:r w:rsidR="00A851FD" w:rsidRPr="00C77CE2">
        <w:t xml:space="preserve"> to plans</w:t>
      </w:r>
      <w:bookmarkEnd w:id="46"/>
    </w:p>
    <w:p w:rsidR="00A851FD" w:rsidRPr="00C77CE2" w:rsidRDefault="007D5264" w:rsidP="0074401C">
      <w:pPr>
        <w:pStyle w:val="subsection"/>
      </w:pPr>
      <w:r w:rsidRPr="00C77CE2">
        <w:tab/>
      </w:r>
      <w:r w:rsidR="00A851FD" w:rsidRPr="00C77CE2">
        <w:tab/>
        <w:t>The preparation</w:t>
      </w:r>
      <w:r w:rsidR="006A57CF" w:rsidRPr="00C77CE2">
        <w:t>, review and replacement of a participant’s plan</w:t>
      </w:r>
      <w:r w:rsidR="00A851FD" w:rsidRPr="00C77CE2">
        <w:t>,</w:t>
      </w:r>
      <w:r w:rsidR="006A57CF" w:rsidRPr="00C77CE2">
        <w:t xml:space="preserve"> and the</w:t>
      </w:r>
      <w:r w:rsidR="00A851FD" w:rsidRPr="00C77CE2">
        <w:t xml:space="preserve"> management of </w:t>
      </w:r>
      <w:r w:rsidR="006A57CF" w:rsidRPr="00C77CE2">
        <w:t xml:space="preserve">the </w:t>
      </w:r>
      <w:r w:rsidR="00A851FD" w:rsidRPr="00C77CE2">
        <w:t>funding for supports</w:t>
      </w:r>
      <w:r w:rsidR="006A57CF" w:rsidRPr="00C77CE2">
        <w:t xml:space="preserve"> under a</w:t>
      </w:r>
      <w:r w:rsidR="00A851FD" w:rsidRPr="00C77CE2">
        <w:t xml:space="preserve"> </w:t>
      </w:r>
      <w:r w:rsidR="006A57CF" w:rsidRPr="00C77CE2">
        <w:t>participant</w:t>
      </w:r>
      <w:r w:rsidR="00A851FD" w:rsidRPr="00C77CE2">
        <w:t>’</w:t>
      </w:r>
      <w:r w:rsidRPr="00C77CE2">
        <w:t>s plan</w:t>
      </w:r>
      <w:r w:rsidR="00F07AF5" w:rsidRPr="00C77CE2">
        <w:t>,</w:t>
      </w:r>
      <w:r w:rsidRPr="00C77CE2">
        <w:t xml:space="preserve"> should</w:t>
      </w:r>
      <w:r w:rsidR="00A851FD" w:rsidRPr="00C77CE2">
        <w:t xml:space="preserve"> so f</w:t>
      </w:r>
      <w:r w:rsidR="00F07AF5" w:rsidRPr="00C77CE2">
        <w:t xml:space="preserve">ar as </w:t>
      </w:r>
      <w:r w:rsidRPr="00C77CE2">
        <w:t>reasonably practicable:</w:t>
      </w:r>
    </w:p>
    <w:p w:rsidR="00A851FD" w:rsidRPr="00C77CE2" w:rsidRDefault="00A851FD" w:rsidP="0074401C">
      <w:pPr>
        <w:pStyle w:val="paragraph"/>
      </w:pPr>
      <w:r w:rsidRPr="00C77CE2">
        <w:tab/>
        <w:t>(a)</w:t>
      </w:r>
      <w:r w:rsidRPr="00C77CE2">
        <w:tab/>
        <w:t>be individualised;</w:t>
      </w:r>
      <w:r w:rsidR="006A57CF" w:rsidRPr="00C77CE2">
        <w:t xml:space="preserve"> and</w:t>
      </w:r>
    </w:p>
    <w:p w:rsidR="00A851FD" w:rsidRPr="00C77CE2" w:rsidRDefault="00A851FD" w:rsidP="0074401C">
      <w:pPr>
        <w:pStyle w:val="paragraph"/>
      </w:pPr>
      <w:r w:rsidRPr="00C77CE2">
        <w:tab/>
        <w:t>(b)</w:t>
      </w:r>
      <w:r w:rsidRPr="00C77CE2">
        <w:tab/>
        <w:t>be directed by the participant;</w:t>
      </w:r>
      <w:r w:rsidR="006A57CF" w:rsidRPr="00C77CE2">
        <w:t xml:space="preserve"> and</w:t>
      </w:r>
    </w:p>
    <w:p w:rsidR="00A851FD" w:rsidRPr="00C77CE2" w:rsidRDefault="00A851FD" w:rsidP="0074401C">
      <w:pPr>
        <w:pStyle w:val="paragraph"/>
      </w:pPr>
      <w:r w:rsidRPr="00C77CE2">
        <w:tab/>
        <w:t>(c)</w:t>
      </w:r>
      <w:r w:rsidRPr="00C77CE2">
        <w:tab/>
        <w:t xml:space="preserve">where relevant, consider and respect the role of family, carers and other persons who are significant in the life of the </w:t>
      </w:r>
      <w:r w:rsidR="00C00F9E" w:rsidRPr="00C77CE2">
        <w:t>participant</w:t>
      </w:r>
      <w:r w:rsidRPr="00C77CE2">
        <w:t>;</w:t>
      </w:r>
      <w:r w:rsidR="006A57CF" w:rsidRPr="00C77CE2">
        <w:t xml:space="preserve"> and</w:t>
      </w:r>
    </w:p>
    <w:p w:rsidR="00A851FD" w:rsidRPr="00C77CE2" w:rsidRDefault="00A851FD" w:rsidP="0074401C">
      <w:pPr>
        <w:pStyle w:val="paragraph"/>
      </w:pPr>
      <w:r w:rsidRPr="00C77CE2">
        <w:tab/>
        <w:t>(d)</w:t>
      </w:r>
      <w:r w:rsidRPr="00C77CE2">
        <w:tab/>
        <w:t xml:space="preserve">where possible, strengthen and build capacity of families and carers to support </w:t>
      </w:r>
      <w:r w:rsidR="00C00F9E" w:rsidRPr="00C77CE2">
        <w:t>participants who are children</w:t>
      </w:r>
      <w:r w:rsidRPr="00C77CE2">
        <w:t>;</w:t>
      </w:r>
      <w:r w:rsidR="006A57CF" w:rsidRPr="00C77CE2">
        <w:t xml:space="preserve"> and</w:t>
      </w:r>
    </w:p>
    <w:p w:rsidR="00364003" w:rsidRPr="00C77CE2" w:rsidRDefault="00364003" w:rsidP="00364003">
      <w:pPr>
        <w:pStyle w:val="paragraph"/>
      </w:pPr>
      <w:r w:rsidRPr="00C77CE2">
        <w:tab/>
        <w:t>(da)</w:t>
      </w:r>
      <w:r w:rsidRPr="00C77CE2">
        <w:tab/>
        <w:t>if the participant and the participant’s carers agree—strengthen and build the capacity of families and carers to support the participant in adult life; and</w:t>
      </w:r>
    </w:p>
    <w:p w:rsidR="00A851FD" w:rsidRPr="00C77CE2" w:rsidRDefault="00A851FD" w:rsidP="0074401C">
      <w:pPr>
        <w:pStyle w:val="paragraph"/>
      </w:pPr>
      <w:r w:rsidRPr="00C77CE2">
        <w:tab/>
        <w:t>(e)</w:t>
      </w:r>
      <w:r w:rsidRPr="00C77CE2">
        <w:tab/>
        <w:t xml:space="preserve">consider the availability to the </w:t>
      </w:r>
      <w:r w:rsidR="00C00F9E" w:rsidRPr="00C77CE2">
        <w:t xml:space="preserve">participant </w:t>
      </w:r>
      <w:r w:rsidRPr="00C77CE2">
        <w:t>of informal support and other support services generally available to any person in the community;</w:t>
      </w:r>
      <w:r w:rsidR="006A57CF" w:rsidRPr="00C77CE2">
        <w:t xml:space="preserve"> and</w:t>
      </w:r>
    </w:p>
    <w:p w:rsidR="00A851FD" w:rsidRPr="00C77CE2" w:rsidRDefault="00A851FD" w:rsidP="0074401C">
      <w:pPr>
        <w:pStyle w:val="paragraph"/>
      </w:pPr>
      <w:r w:rsidRPr="00C77CE2">
        <w:tab/>
        <w:t>(f)</w:t>
      </w:r>
      <w:r w:rsidRPr="00C77CE2">
        <w:tab/>
        <w:t>support communities to respond to the individual goals and needs of</w:t>
      </w:r>
      <w:r w:rsidR="00C00F9E" w:rsidRPr="00C77CE2">
        <w:t xml:space="preserve"> participants</w:t>
      </w:r>
      <w:r w:rsidRPr="00C77CE2">
        <w:t>;</w:t>
      </w:r>
      <w:r w:rsidR="006A57CF" w:rsidRPr="00C77CE2">
        <w:t xml:space="preserve"> and</w:t>
      </w:r>
    </w:p>
    <w:p w:rsidR="00A851FD" w:rsidRPr="00C77CE2" w:rsidRDefault="00A851FD" w:rsidP="0074401C">
      <w:pPr>
        <w:pStyle w:val="paragraph"/>
      </w:pPr>
      <w:r w:rsidRPr="00C77CE2">
        <w:tab/>
        <w:t>(g)</w:t>
      </w:r>
      <w:r w:rsidRPr="00C77CE2">
        <w:tab/>
        <w:t xml:space="preserve">be underpinned by the right of the </w:t>
      </w:r>
      <w:r w:rsidR="00C00F9E" w:rsidRPr="00C77CE2">
        <w:t>participant</w:t>
      </w:r>
      <w:r w:rsidR="006A57CF" w:rsidRPr="00C77CE2">
        <w:t xml:space="preserve"> to exercise control over his or her</w:t>
      </w:r>
      <w:r w:rsidRPr="00C77CE2">
        <w:t xml:space="preserve"> own life;</w:t>
      </w:r>
      <w:r w:rsidR="00D0062A" w:rsidRPr="00C77CE2">
        <w:t xml:space="preserve"> and</w:t>
      </w:r>
    </w:p>
    <w:p w:rsidR="00A851FD" w:rsidRPr="00C77CE2" w:rsidRDefault="00A851FD" w:rsidP="0074401C">
      <w:pPr>
        <w:pStyle w:val="paragraph"/>
      </w:pPr>
      <w:r w:rsidRPr="00C77CE2">
        <w:tab/>
        <w:t>(h)</w:t>
      </w:r>
      <w:r w:rsidRPr="00C77CE2">
        <w:tab/>
        <w:t xml:space="preserve">advance the inclusion and participation in the community of the </w:t>
      </w:r>
      <w:r w:rsidR="00C00F9E" w:rsidRPr="00C77CE2">
        <w:t>participant</w:t>
      </w:r>
      <w:r w:rsidRPr="00C77CE2">
        <w:t xml:space="preserve"> with the aim of achi</w:t>
      </w:r>
      <w:r w:rsidR="006A57CF" w:rsidRPr="00C77CE2">
        <w:t>eving his or her</w:t>
      </w:r>
      <w:r w:rsidRPr="00C77CE2">
        <w:t xml:space="preserve"> individual aspirations;</w:t>
      </w:r>
      <w:r w:rsidR="00D0062A" w:rsidRPr="00C77CE2">
        <w:t xml:space="preserve"> and</w:t>
      </w:r>
    </w:p>
    <w:p w:rsidR="00A851FD" w:rsidRPr="00C77CE2" w:rsidRDefault="00A851FD" w:rsidP="0074401C">
      <w:pPr>
        <w:pStyle w:val="paragraph"/>
      </w:pPr>
      <w:r w:rsidRPr="00C77CE2">
        <w:tab/>
        <w:t>(i)</w:t>
      </w:r>
      <w:r w:rsidRPr="00C77CE2">
        <w:tab/>
        <w:t xml:space="preserve">maximise the choice and independence of </w:t>
      </w:r>
      <w:r w:rsidR="0085730E" w:rsidRPr="00C77CE2">
        <w:t>the participant</w:t>
      </w:r>
      <w:r w:rsidRPr="00C77CE2">
        <w:t>;</w:t>
      </w:r>
      <w:r w:rsidR="00D0062A" w:rsidRPr="00C77CE2">
        <w:t xml:space="preserve"> and</w:t>
      </w:r>
    </w:p>
    <w:p w:rsidR="00A851FD" w:rsidRPr="00C77CE2" w:rsidRDefault="00A851FD" w:rsidP="0074401C">
      <w:pPr>
        <w:pStyle w:val="paragraph"/>
      </w:pPr>
      <w:r w:rsidRPr="00C77CE2">
        <w:tab/>
        <w:t>(j)</w:t>
      </w:r>
      <w:r w:rsidRPr="00C77CE2">
        <w:tab/>
        <w:t xml:space="preserve">facilitate tailored and flexible responses to the individual goals and needs of the </w:t>
      </w:r>
      <w:r w:rsidR="00C00F9E" w:rsidRPr="00C77CE2">
        <w:t>participant</w:t>
      </w:r>
      <w:r w:rsidRPr="00C77CE2">
        <w:t>;</w:t>
      </w:r>
      <w:r w:rsidR="00D0062A" w:rsidRPr="00C77CE2">
        <w:t xml:space="preserve"> and</w:t>
      </w:r>
    </w:p>
    <w:p w:rsidR="00F07AF5" w:rsidRPr="00C77CE2" w:rsidRDefault="00A851FD" w:rsidP="0074401C">
      <w:pPr>
        <w:pStyle w:val="paragraph"/>
      </w:pPr>
      <w:r w:rsidRPr="00C77CE2">
        <w:tab/>
        <w:t>(k)</w:t>
      </w:r>
      <w:r w:rsidRPr="00C77CE2">
        <w:tab/>
        <w:t>provide the context for the provision of disability services to the</w:t>
      </w:r>
      <w:r w:rsidR="00C00F9E" w:rsidRPr="00C77CE2">
        <w:t xml:space="preserve"> participant </w:t>
      </w:r>
      <w:r w:rsidRPr="00C77CE2">
        <w:t>and</w:t>
      </w:r>
      <w:r w:rsidR="00F07AF5" w:rsidRPr="00C77CE2">
        <w:t>,</w:t>
      </w:r>
      <w:r w:rsidRPr="00C77CE2">
        <w:t xml:space="preserve"> where appropriate</w:t>
      </w:r>
      <w:r w:rsidR="00F07AF5" w:rsidRPr="00C77CE2">
        <w:t>,</w:t>
      </w:r>
      <w:r w:rsidRPr="00C77CE2">
        <w:t xml:space="preserve"> coordinate the delivery of dis</w:t>
      </w:r>
      <w:r w:rsidR="00C00F9E" w:rsidRPr="00C77CE2">
        <w:t>ability services where there is</w:t>
      </w:r>
      <w:r w:rsidRPr="00C77CE2">
        <w:t xml:space="preserve"> more than </w:t>
      </w:r>
      <w:r w:rsidR="00C00F9E" w:rsidRPr="00C77CE2">
        <w:t>one disability service provider</w:t>
      </w:r>
      <w:r w:rsidR="00F07AF5" w:rsidRPr="00C77CE2">
        <w:t>.</w:t>
      </w:r>
    </w:p>
    <w:p w:rsidR="004B45DC" w:rsidRPr="00C77CE2" w:rsidRDefault="005E1546" w:rsidP="0024305C">
      <w:pPr>
        <w:pStyle w:val="ActHead3"/>
        <w:pageBreakBefore/>
      </w:pPr>
      <w:bookmarkStart w:id="47" w:name="_Toc102058038"/>
      <w:r w:rsidRPr="005E1546">
        <w:rPr>
          <w:rStyle w:val="CharDivNo"/>
        </w:rPr>
        <w:t>Division 2</w:t>
      </w:r>
      <w:r w:rsidR="004B45DC" w:rsidRPr="00C77CE2">
        <w:t>—</w:t>
      </w:r>
      <w:r w:rsidR="00E80274" w:rsidRPr="005E1546">
        <w:rPr>
          <w:rStyle w:val="CharDivText"/>
        </w:rPr>
        <w:t>Prepar</w:t>
      </w:r>
      <w:r w:rsidR="004B45DC" w:rsidRPr="005E1546">
        <w:rPr>
          <w:rStyle w:val="CharDivText"/>
        </w:rPr>
        <w:t>ing participants’ plans</w:t>
      </w:r>
      <w:bookmarkEnd w:id="47"/>
    </w:p>
    <w:p w:rsidR="007A0467" w:rsidRPr="00C77CE2" w:rsidRDefault="007A0467" w:rsidP="007A0467">
      <w:pPr>
        <w:pStyle w:val="ActHead5"/>
      </w:pPr>
      <w:bookmarkStart w:id="48" w:name="_Toc102058039"/>
      <w:r w:rsidRPr="005E1546">
        <w:rPr>
          <w:rStyle w:val="CharSectno"/>
        </w:rPr>
        <w:t>32</w:t>
      </w:r>
      <w:r w:rsidRPr="00C77CE2">
        <w:t xml:space="preserve">  CEO must facilitate preparation of participant’s plan</w:t>
      </w:r>
      <w:bookmarkEnd w:id="48"/>
    </w:p>
    <w:p w:rsidR="007A0467" w:rsidRPr="00C77CE2" w:rsidRDefault="007A0467" w:rsidP="007A0467">
      <w:pPr>
        <w:pStyle w:val="subsection"/>
      </w:pPr>
      <w:r w:rsidRPr="00C77CE2">
        <w:tab/>
        <w:t>(1)</w:t>
      </w:r>
      <w:r w:rsidRPr="00C77CE2">
        <w:tab/>
        <w:t>If a person becomes a participant, the CEO must facilitate the preparation of the participant’s plan.</w:t>
      </w:r>
    </w:p>
    <w:p w:rsidR="007A0467" w:rsidRPr="00C77CE2" w:rsidRDefault="007A0467" w:rsidP="007A0467">
      <w:pPr>
        <w:pStyle w:val="subsection"/>
      </w:pPr>
      <w:r w:rsidRPr="00C77CE2">
        <w:tab/>
        <w:t>(2)</w:t>
      </w:r>
      <w:r w:rsidRPr="00C77CE2">
        <w:tab/>
        <w:t>The CEO must commence facilitating the preparation of the participant’s plan within 21 days of the person becoming a participant.</w:t>
      </w:r>
    </w:p>
    <w:p w:rsidR="00C42360" w:rsidRPr="00C77CE2" w:rsidRDefault="002B191E" w:rsidP="0074401C">
      <w:pPr>
        <w:pStyle w:val="ActHead5"/>
      </w:pPr>
      <w:bookmarkStart w:id="49" w:name="_Toc102058040"/>
      <w:r w:rsidRPr="005E1546">
        <w:rPr>
          <w:rStyle w:val="CharSectno"/>
        </w:rPr>
        <w:t>33</w:t>
      </w:r>
      <w:r w:rsidR="00C42360" w:rsidRPr="00C77CE2">
        <w:t xml:space="preserve">  Matters that must be included in a </w:t>
      </w:r>
      <w:r w:rsidR="00A11373" w:rsidRPr="00C77CE2">
        <w:t xml:space="preserve">participant’s </w:t>
      </w:r>
      <w:r w:rsidR="00C42360" w:rsidRPr="00C77CE2">
        <w:t>plan</w:t>
      </w:r>
      <w:bookmarkEnd w:id="49"/>
    </w:p>
    <w:p w:rsidR="00940706" w:rsidRPr="00C77CE2" w:rsidRDefault="00C42360" w:rsidP="0074401C">
      <w:pPr>
        <w:pStyle w:val="subsection"/>
      </w:pPr>
      <w:r w:rsidRPr="00C77CE2">
        <w:tab/>
        <w:t>(1)</w:t>
      </w:r>
      <w:r w:rsidRPr="00C77CE2">
        <w:tab/>
      </w:r>
      <w:r w:rsidR="00A11373" w:rsidRPr="00C77CE2">
        <w:t>A participant’s plan must include</w:t>
      </w:r>
      <w:r w:rsidR="00940706" w:rsidRPr="00C77CE2">
        <w:t xml:space="preserve"> a </w:t>
      </w:r>
      <w:r w:rsidR="00777324" w:rsidRPr="00C77CE2">
        <w:t xml:space="preserve">statement </w:t>
      </w:r>
      <w:r w:rsidR="00191E25" w:rsidRPr="00C77CE2">
        <w:t xml:space="preserve">(the </w:t>
      </w:r>
      <w:r w:rsidR="00191E25" w:rsidRPr="00C77CE2">
        <w:rPr>
          <w:b/>
          <w:i/>
        </w:rPr>
        <w:t xml:space="preserve">participant’s statement </w:t>
      </w:r>
      <w:r w:rsidR="00777324" w:rsidRPr="00C77CE2">
        <w:rPr>
          <w:b/>
          <w:i/>
        </w:rPr>
        <w:t>of goals and aspirations</w:t>
      </w:r>
      <w:r w:rsidR="00191E25" w:rsidRPr="00C77CE2">
        <w:t>)</w:t>
      </w:r>
      <w:r w:rsidR="00777324" w:rsidRPr="00C77CE2">
        <w:t xml:space="preserve"> </w:t>
      </w:r>
      <w:r w:rsidR="00191E25" w:rsidRPr="00C77CE2">
        <w:t>p</w:t>
      </w:r>
      <w:r w:rsidR="00E80274" w:rsidRPr="00C77CE2">
        <w:t>repar</w:t>
      </w:r>
      <w:r w:rsidR="001C1EBC" w:rsidRPr="00C77CE2">
        <w:t>ed</w:t>
      </w:r>
      <w:r w:rsidR="001B6233" w:rsidRPr="00C77CE2">
        <w:t xml:space="preserve"> b</w:t>
      </w:r>
      <w:r w:rsidR="00686D1C" w:rsidRPr="00C77CE2">
        <w:t xml:space="preserve">y the participant </w:t>
      </w:r>
      <w:r w:rsidR="00A11373" w:rsidRPr="00C77CE2">
        <w:t>that</w:t>
      </w:r>
      <w:r w:rsidR="00940706" w:rsidRPr="00C77CE2">
        <w:t xml:space="preserve"> </w:t>
      </w:r>
      <w:r w:rsidR="00A11373" w:rsidRPr="00C77CE2">
        <w:t>specifies</w:t>
      </w:r>
      <w:r w:rsidR="00940706" w:rsidRPr="00C77CE2">
        <w:t>:</w:t>
      </w:r>
    </w:p>
    <w:p w:rsidR="00C42360" w:rsidRPr="00C77CE2" w:rsidRDefault="00940706" w:rsidP="0074401C">
      <w:pPr>
        <w:pStyle w:val="paragraph"/>
      </w:pPr>
      <w:r w:rsidRPr="00C77CE2">
        <w:tab/>
        <w:t>(a)</w:t>
      </w:r>
      <w:r w:rsidRPr="00C77CE2">
        <w:tab/>
        <w:t xml:space="preserve">the </w:t>
      </w:r>
      <w:r w:rsidR="00787489" w:rsidRPr="00C77CE2">
        <w:t>goals, objectives and</w:t>
      </w:r>
      <w:r w:rsidR="00C42360" w:rsidRPr="00C77CE2">
        <w:t xml:space="preserve"> aspirations of the participant;</w:t>
      </w:r>
      <w:r w:rsidR="005746CF" w:rsidRPr="00C77CE2">
        <w:t xml:space="preserve"> and</w:t>
      </w:r>
    </w:p>
    <w:p w:rsidR="00ED30A5" w:rsidRPr="00C77CE2" w:rsidRDefault="00C42360" w:rsidP="0074401C">
      <w:pPr>
        <w:pStyle w:val="paragraph"/>
      </w:pPr>
      <w:r w:rsidRPr="00C77CE2">
        <w:tab/>
        <w:t>(b)</w:t>
      </w:r>
      <w:r w:rsidRPr="00C77CE2">
        <w:tab/>
        <w:t xml:space="preserve">the </w:t>
      </w:r>
      <w:r w:rsidR="003A0309" w:rsidRPr="00C77CE2">
        <w:t xml:space="preserve">environmental and personal </w:t>
      </w:r>
      <w:r w:rsidRPr="00C77CE2">
        <w:t>context of the participant’s living, including</w:t>
      </w:r>
      <w:r w:rsidR="00ED30A5" w:rsidRPr="00C77CE2">
        <w:t xml:space="preserve"> the </w:t>
      </w:r>
      <w:r w:rsidR="00B74437" w:rsidRPr="00C77CE2">
        <w:t>participant’s</w:t>
      </w:r>
      <w:r w:rsidR="00ED30A5" w:rsidRPr="00C77CE2">
        <w:t>:</w:t>
      </w:r>
    </w:p>
    <w:p w:rsidR="00ED30A5" w:rsidRPr="00C77CE2" w:rsidRDefault="00ED30A5" w:rsidP="0074401C">
      <w:pPr>
        <w:pStyle w:val="paragraphsub"/>
      </w:pPr>
      <w:r w:rsidRPr="00C77CE2">
        <w:tab/>
        <w:t>(i)</w:t>
      </w:r>
      <w:r w:rsidRPr="00C77CE2">
        <w:tab/>
        <w:t>living arrangements;</w:t>
      </w:r>
      <w:r w:rsidR="00B74437" w:rsidRPr="00C77CE2">
        <w:t xml:space="preserve"> and</w:t>
      </w:r>
    </w:p>
    <w:p w:rsidR="00ED30A5" w:rsidRPr="00C77CE2" w:rsidRDefault="00ED30A5" w:rsidP="0074401C">
      <w:pPr>
        <w:pStyle w:val="paragraphsub"/>
      </w:pPr>
      <w:r w:rsidRPr="00C77CE2">
        <w:tab/>
        <w:t>(ii)</w:t>
      </w:r>
      <w:r w:rsidRPr="00C77CE2">
        <w:tab/>
      </w:r>
      <w:r w:rsidR="00C42360" w:rsidRPr="00C77CE2">
        <w:t xml:space="preserve">informal </w:t>
      </w:r>
      <w:r w:rsidR="00787489" w:rsidRPr="00C77CE2">
        <w:t xml:space="preserve">community </w:t>
      </w:r>
      <w:r w:rsidR="00C42360" w:rsidRPr="00C77CE2">
        <w:t>supports</w:t>
      </w:r>
      <w:r w:rsidR="00787489" w:rsidRPr="00C77CE2">
        <w:t xml:space="preserve"> and other community supports</w:t>
      </w:r>
      <w:r w:rsidRPr="00C77CE2">
        <w:t>;</w:t>
      </w:r>
      <w:r w:rsidR="00B74437" w:rsidRPr="00C77CE2">
        <w:t xml:space="preserve"> and</w:t>
      </w:r>
    </w:p>
    <w:p w:rsidR="00C42360" w:rsidRPr="00C77CE2" w:rsidRDefault="00C32DF1" w:rsidP="0074401C">
      <w:pPr>
        <w:pStyle w:val="paragraphsub"/>
      </w:pPr>
      <w:r w:rsidRPr="00C77CE2">
        <w:tab/>
        <w:t>(iii</w:t>
      </w:r>
      <w:r w:rsidR="00ED30A5" w:rsidRPr="00C77CE2">
        <w:t>)</w:t>
      </w:r>
      <w:r w:rsidR="00ED30A5" w:rsidRPr="00C77CE2">
        <w:tab/>
      </w:r>
      <w:r w:rsidR="00B74437" w:rsidRPr="00C77CE2">
        <w:t>s</w:t>
      </w:r>
      <w:r w:rsidR="00ED30A5" w:rsidRPr="00C77CE2">
        <w:t>ocial and economic participation</w:t>
      </w:r>
      <w:r w:rsidRPr="00C77CE2">
        <w:t>.</w:t>
      </w:r>
    </w:p>
    <w:p w:rsidR="00C42360" w:rsidRPr="00C77CE2" w:rsidRDefault="00686D1C" w:rsidP="0074401C">
      <w:pPr>
        <w:pStyle w:val="subsection"/>
      </w:pPr>
      <w:r w:rsidRPr="00C77CE2">
        <w:tab/>
        <w:t>(2</w:t>
      </w:r>
      <w:r w:rsidR="00940706" w:rsidRPr="00C77CE2">
        <w:t>)</w:t>
      </w:r>
      <w:r w:rsidR="00940706" w:rsidRPr="00C77CE2">
        <w:tab/>
      </w:r>
      <w:r w:rsidR="00C32DF1" w:rsidRPr="00C77CE2">
        <w:t>A participant’s</w:t>
      </w:r>
      <w:r w:rsidR="00940706" w:rsidRPr="00C77CE2">
        <w:t xml:space="preserve"> plan must include </w:t>
      </w:r>
      <w:r w:rsidR="007966E6" w:rsidRPr="00C77CE2">
        <w:t xml:space="preserve">a statement </w:t>
      </w:r>
      <w:r w:rsidR="003F5165" w:rsidRPr="00C77CE2">
        <w:t xml:space="preserve">(the </w:t>
      </w:r>
      <w:r w:rsidR="003F5165" w:rsidRPr="00C77CE2">
        <w:rPr>
          <w:b/>
          <w:i/>
        </w:rPr>
        <w:t>statement of participant supports</w:t>
      </w:r>
      <w:r w:rsidR="003F5165" w:rsidRPr="00C77CE2">
        <w:t>)</w:t>
      </w:r>
      <w:r w:rsidR="007966E6" w:rsidRPr="00C77CE2">
        <w:t>, p</w:t>
      </w:r>
      <w:r w:rsidR="001437BC" w:rsidRPr="00C77CE2">
        <w:t>repared</w:t>
      </w:r>
      <w:r w:rsidR="007966E6" w:rsidRPr="00C77CE2">
        <w:t xml:space="preserve"> with the participant</w:t>
      </w:r>
      <w:r w:rsidR="00344385" w:rsidRPr="00C77CE2">
        <w:t xml:space="preserve"> and </w:t>
      </w:r>
      <w:r w:rsidR="004E2DFC" w:rsidRPr="00C77CE2">
        <w:t xml:space="preserve">approved </w:t>
      </w:r>
      <w:r w:rsidR="00A11373" w:rsidRPr="00C77CE2">
        <w:t xml:space="preserve">by the </w:t>
      </w:r>
      <w:r w:rsidR="00720AC6" w:rsidRPr="00C77CE2">
        <w:t>CEO</w:t>
      </w:r>
      <w:r w:rsidR="00344385" w:rsidRPr="00C77CE2">
        <w:t>,</w:t>
      </w:r>
      <w:r w:rsidR="003E1A90" w:rsidRPr="00C77CE2">
        <w:t xml:space="preserve"> </w:t>
      </w:r>
      <w:r w:rsidR="00D10ADC" w:rsidRPr="00C77CE2">
        <w:t>that specifies:</w:t>
      </w:r>
    </w:p>
    <w:p w:rsidR="004F5B2A" w:rsidRPr="00C77CE2" w:rsidRDefault="004F5B2A" w:rsidP="0074401C">
      <w:pPr>
        <w:pStyle w:val="paragraph"/>
      </w:pPr>
      <w:r w:rsidRPr="00C77CE2">
        <w:tab/>
      </w:r>
      <w:r w:rsidR="00D10ADC" w:rsidRPr="00C77CE2">
        <w:t>(a</w:t>
      </w:r>
      <w:r w:rsidRPr="00C77CE2">
        <w:t>)</w:t>
      </w:r>
      <w:r w:rsidRPr="00C77CE2">
        <w:tab/>
        <w:t>the general supports (if any) that will be provided</w:t>
      </w:r>
      <w:r w:rsidR="00F80E7F" w:rsidRPr="00C77CE2">
        <w:t xml:space="preserve"> to, or in relation to, the participant</w:t>
      </w:r>
      <w:r w:rsidRPr="00C77CE2">
        <w:t>; and</w:t>
      </w:r>
    </w:p>
    <w:p w:rsidR="00D10ADC" w:rsidRPr="00C77CE2" w:rsidRDefault="00D10ADC" w:rsidP="0074401C">
      <w:pPr>
        <w:pStyle w:val="paragraph"/>
      </w:pPr>
      <w:r w:rsidRPr="00C77CE2">
        <w:tab/>
        <w:t>(b)</w:t>
      </w:r>
      <w:r w:rsidRPr="00C77CE2">
        <w:tab/>
        <w:t>the reasonable and necessary supports (if any) that will be funded under the National Disability Insurance Scheme; and</w:t>
      </w:r>
    </w:p>
    <w:p w:rsidR="007D0F10" w:rsidRPr="00C77CE2" w:rsidRDefault="009E3EB2" w:rsidP="0074401C">
      <w:pPr>
        <w:pStyle w:val="paragraph"/>
      </w:pPr>
      <w:r w:rsidRPr="00C77CE2">
        <w:tab/>
        <w:t>(c</w:t>
      </w:r>
      <w:r w:rsidR="00C42360" w:rsidRPr="00C77CE2">
        <w:t>)</w:t>
      </w:r>
      <w:r w:rsidR="00C42360" w:rsidRPr="00C77CE2">
        <w:tab/>
        <w:t xml:space="preserve">the </w:t>
      </w:r>
      <w:r w:rsidR="00FE5317" w:rsidRPr="00C77CE2">
        <w:t>date by which</w:t>
      </w:r>
      <w:r w:rsidR="00067487" w:rsidRPr="00C77CE2">
        <w:t>, or the circumstances in which,</w:t>
      </w:r>
      <w:r w:rsidR="00FE5317" w:rsidRPr="00C77CE2">
        <w:t xml:space="preserve"> the Agency must review</w:t>
      </w:r>
      <w:r w:rsidR="00344385" w:rsidRPr="00C77CE2">
        <w:t xml:space="preserve"> the plan</w:t>
      </w:r>
      <w:r w:rsidR="00FE5317" w:rsidRPr="00C77CE2">
        <w:t xml:space="preserve"> under </w:t>
      </w:r>
      <w:r w:rsidR="005E1546">
        <w:t>Division 4</w:t>
      </w:r>
      <w:r w:rsidR="00C42360" w:rsidRPr="00C77CE2">
        <w:t>;</w:t>
      </w:r>
      <w:r w:rsidR="00887702" w:rsidRPr="00C77CE2">
        <w:t xml:space="preserve"> and</w:t>
      </w:r>
    </w:p>
    <w:p w:rsidR="00C42360" w:rsidRPr="00C77CE2" w:rsidRDefault="007D0F10" w:rsidP="0074401C">
      <w:pPr>
        <w:pStyle w:val="paragraph"/>
      </w:pPr>
      <w:r w:rsidRPr="00C77CE2">
        <w:tab/>
        <w:t>(d</w:t>
      </w:r>
      <w:r w:rsidR="00C42360" w:rsidRPr="00C77CE2">
        <w:t>)</w:t>
      </w:r>
      <w:r w:rsidR="00C42360" w:rsidRPr="00C77CE2">
        <w:tab/>
      </w:r>
      <w:r w:rsidR="00E20B68" w:rsidRPr="00C77CE2">
        <w:t xml:space="preserve">the </w:t>
      </w:r>
      <w:r w:rsidR="00A318DC" w:rsidRPr="00C77CE2">
        <w:t xml:space="preserve">management of </w:t>
      </w:r>
      <w:r w:rsidR="00E20B68" w:rsidRPr="00C77CE2">
        <w:t xml:space="preserve">the </w:t>
      </w:r>
      <w:r w:rsidR="009E3EB2" w:rsidRPr="00C77CE2">
        <w:t xml:space="preserve">funding for supports under </w:t>
      </w:r>
      <w:r w:rsidR="00A318DC" w:rsidRPr="00C77CE2">
        <w:t>the plan</w:t>
      </w:r>
      <w:r w:rsidR="00243E23" w:rsidRPr="00C77CE2">
        <w:t xml:space="preserve"> (see also </w:t>
      </w:r>
      <w:r w:rsidR="005E1546">
        <w:t>Division 3</w:t>
      </w:r>
      <w:r w:rsidR="00243E23" w:rsidRPr="00C77CE2">
        <w:t>)</w:t>
      </w:r>
      <w:r w:rsidR="009E3EB2" w:rsidRPr="00C77CE2">
        <w:t>; and</w:t>
      </w:r>
    </w:p>
    <w:p w:rsidR="009E3EB2" w:rsidRPr="00C77CE2" w:rsidRDefault="009E3EB2" w:rsidP="0074401C">
      <w:pPr>
        <w:pStyle w:val="paragraph"/>
      </w:pPr>
      <w:r w:rsidRPr="00C77CE2">
        <w:tab/>
        <w:t>(e)</w:t>
      </w:r>
      <w:r w:rsidRPr="00C77CE2">
        <w:tab/>
        <w:t>the management of other aspects of the plan.</w:t>
      </w:r>
    </w:p>
    <w:p w:rsidR="00153C85" w:rsidRPr="00C77CE2" w:rsidRDefault="003F5165" w:rsidP="0074401C">
      <w:pPr>
        <w:pStyle w:val="subsection"/>
      </w:pPr>
      <w:r w:rsidRPr="00C77CE2">
        <w:tab/>
      </w:r>
      <w:r w:rsidR="00887702" w:rsidRPr="00C77CE2">
        <w:t>(3</w:t>
      </w:r>
      <w:r w:rsidR="00153C85" w:rsidRPr="00C77CE2">
        <w:t>)</w:t>
      </w:r>
      <w:r w:rsidR="00153C85" w:rsidRPr="00C77CE2">
        <w:tab/>
        <w:t xml:space="preserve">The supports that will be </w:t>
      </w:r>
      <w:r w:rsidR="000873D4" w:rsidRPr="00C77CE2">
        <w:t xml:space="preserve">funded or provided under the </w:t>
      </w:r>
      <w:r w:rsidR="00F11D1E" w:rsidRPr="00C77CE2">
        <w:t>Natio</w:t>
      </w:r>
      <w:r w:rsidR="00332792" w:rsidRPr="00C77CE2">
        <w:t>nal Disability Insurance Scheme</w:t>
      </w:r>
      <w:r w:rsidR="00153C85" w:rsidRPr="00C77CE2">
        <w:t xml:space="preserve"> may be specifically identified in the plan or described generally, whether by reference to a specified purpose or otherwise.</w:t>
      </w:r>
    </w:p>
    <w:p w:rsidR="007A0467" w:rsidRPr="00C77CE2" w:rsidRDefault="007A0467" w:rsidP="007A0467">
      <w:pPr>
        <w:pStyle w:val="subsection"/>
      </w:pPr>
      <w:r w:rsidRPr="00C77CE2">
        <w:tab/>
        <w:t>(4)</w:t>
      </w:r>
      <w:r w:rsidRPr="00C77CE2">
        <w:tab/>
        <w:t>The CEO must decide whether or not to approve the statement of participant supports:</w:t>
      </w:r>
    </w:p>
    <w:p w:rsidR="007A0467" w:rsidRPr="00C77CE2" w:rsidRDefault="007A0467" w:rsidP="007A0467">
      <w:pPr>
        <w:pStyle w:val="paragraph"/>
      </w:pPr>
      <w:r w:rsidRPr="00C77CE2">
        <w:tab/>
        <w:t>(a)</w:t>
      </w:r>
      <w:r w:rsidRPr="00C77CE2">
        <w:tab/>
        <w:t>within the period worked out in accordance with the National Disability Insurance Scheme rules prescribed for the purposes of this paragraph (which may take account of section 36 (information and reports)); or</w:t>
      </w:r>
    </w:p>
    <w:p w:rsidR="007A0467" w:rsidRPr="00C77CE2" w:rsidRDefault="007A0467" w:rsidP="007A0467">
      <w:pPr>
        <w:pStyle w:val="paragraph"/>
      </w:pPr>
      <w:r w:rsidRPr="00C77CE2">
        <w:tab/>
        <w:t>(b)</w:t>
      </w:r>
      <w:r w:rsidRPr="00C77CE2">
        <w:tab/>
        <w:t>if there are no such rules—as soon as reasonably practicable, including what is reasonably practicable having regard to section 36 (information and reports).</w:t>
      </w:r>
    </w:p>
    <w:p w:rsidR="00067487" w:rsidRPr="00C77CE2" w:rsidRDefault="00F25612" w:rsidP="0074401C">
      <w:pPr>
        <w:pStyle w:val="subsection"/>
      </w:pPr>
      <w:r w:rsidRPr="00C77CE2">
        <w:tab/>
        <w:t>(5</w:t>
      </w:r>
      <w:r w:rsidR="00067487" w:rsidRPr="00C77CE2">
        <w:t>)</w:t>
      </w:r>
      <w:r w:rsidR="00067487" w:rsidRPr="00C77CE2">
        <w:tab/>
        <w:t xml:space="preserve">In deciding whether or not to approve </w:t>
      </w:r>
      <w:r w:rsidR="007966E6" w:rsidRPr="00C77CE2">
        <w:t xml:space="preserve">a statement of participant supports </w:t>
      </w:r>
      <w:r w:rsidR="00D81730" w:rsidRPr="00C77CE2">
        <w:t xml:space="preserve">under </w:t>
      </w:r>
      <w:r w:rsidR="00A46B92" w:rsidRPr="00C77CE2">
        <w:t>subsection (</w:t>
      </w:r>
      <w:r w:rsidR="00D81730" w:rsidRPr="00C77CE2">
        <w:t>2)</w:t>
      </w:r>
      <w:r w:rsidR="00067487" w:rsidRPr="00C77CE2">
        <w:t>, the CEO must:</w:t>
      </w:r>
    </w:p>
    <w:p w:rsidR="00067487" w:rsidRPr="00C77CE2" w:rsidRDefault="00067487" w:rsidP="0074401C">
      <w:pPr>
        <w:pStyle w:val="paragraph"/>
      </w:pPr>
      <w:r w:rsidRPr="00C77CE2">
        <w:tab/>
        <w:t>(a)</w:t>
      </w:r>
      <w:r w:rsidRPr="00C77CE2">
        <w:tab/>
      </w:r>
      <w:r w:rsidR="00BF7AEF" w:rsidRPr="00C77CE2">
        <w:t>have regard to</w:t>
      </w:r>
      <w:r w:rsidR="004D2763" w:rsidRPr="00C77CE2">
        <w:t xml:space="preserve"> the</w:t>
      </w:r>
      <w:r w:rsidR="00BF7AEF" w:rsidRPr="00C77CE2">
        <w:t xml:space="preserve"> </w:t>
      </w:r>
      <w:r w:rsidR="004D2763" w:rsidRPr="00C77CE2">
        <w:t>participant’s statement of goals and aspirations</w:t>
      </w:r>
      <w:r w:rsidRPr="00C77CE2">
        <w:t>; and</w:t>
      </w:r>
    </w:p>
    <w:p w:rsidR="00067487" w:rsidRPr="00C77CE2" w:rsidRDefault="00067487" w:rsidP="0074401C">
      <w:pPr>
        <w:pStyle w:val="paragraph"/>
      </w:pPr>
      <w:r w:rsidRPr="00C77CE2">
        <w:tab/>
        <w:t>(b)</w:t>
      </w:r>
      <w:r w:rsidRPr="00C77CE2">
        <w:tab/>
      </w:r>
      <w:r w:rsidR="00BF7AEF" w:rsidRPr="00C77CE2">
        <w:t xml:space="preserve">have regard to </w:t>
      </w:r>
      <w:r w:rsidRPr="00C77CE2">
        <w:t>relevant assessments conducted in relation to the participant; and</w:t>
      </w:r>
    </w:p>
    <w:p w:rsidR="00332617" w:rsidRPr="00C77CE2" w:rsidRDefault="00332617" w:rsidP="0074401C">
      <w:pPr>
        <w:pStyle w:val="paragraph"/>
      </w:pPr>
      <w:r w:rsidRPr="00C77CE2">
        <w:tab/>
        <w:t>(c)</w:t>
      </w:r>
      <w:r w:rsidRPr="00C77CE2">
        <w:tab/>
        <w:t>be satisfied as mentioned in section</w:t>
      </w:r>
      <w:r w:rsidR="00A46B92" w:rsidRPr="00C77CE2">
        <w:t> </w:t>
      </w:r>
      <w:r w:rsidR="002B191E" w:rsidRPr="00C77CE2">
        <w:t>34</w:t>
      </w:r>
      <w:r w:rsidRPr="00C77CE2">
        <w:t xml:space="preserve"> in relation to the reasonable and necessary supports that will be funded and the general supports that will be provided; and</w:t>
      </w:r>
    </w:p>
    <w:p w:rsidR="0008762C" w:rsidRPr="00C77CE2" w:rsidRDefault="0008762C" w:rsidP="0008762C">
      <w:pPr>
        <w:pStyle w:val="paragraph"/>
      </w:pPr>
      <w:r w:rsidRPr="00C77CE2">
        <w:tab/>
        <w:t>(d)</w:t>
      </w:r>
      <w:r w:rsidRPr="00C77CE2">
        <w:tab/>
        <w:t>apply the National Disability Insurance Scheme rules (if any) made for the purposes of section</w:t>
      </w:r>
      <w:r w:rsidR="00A46B92" w:rsidRPr="00C77CE2">
        <w:t> </w:t>
      </w:r>
      <w:r w:rsidRPr="00C77CE2">
        <w:t>35; and</w:t>
      </w:r>
    </w:p>
    <w:p w:rsidR="00067487" w:rsidRPr="00C77CE2" w:rsidRDefault="00613EC1" w:rsidP="0074401C">
      <w:pPr>
        <w:pStyle w:val="paragraph"/>
      </w:pPr>
      <w:r w:rsidRPr="00C77CE2">
        <w:tab/>
        <w:t>(e</w:t>
      </w:r>
      <w:r w:rsidR="00067487" w:rsidRPr="00C77CE2">
        <w:t>)</w:t>
      </w:r>
      <w:r w:rsidR="00067487" w:rsidRPr="00C77CE2">
        <w:tab/>
      </w:r>
      <w:r w:rsidR="006228D6" w:rsidRPr="00C77CE2">
        <w:t xml:space="preserve">have regard to </w:t>
      </w:r>
      <w:r w:rsidR="00067487" w:rsidRPr="00C77CE2">
        <w:t xml:space="preserve">the </w:t>
      </w:r>
      <w:r w:rsidR="001437BC" w:rsidRPr="00C77CE2">
        <w:t>principle that</w:t>
      </w:r>
      <w:r w:rsidR="00067487" w:rsidRPr="00C77CE2">
        <w:t xml:space="preserve"> a participant </w:t>
      </w:r>
      <w:r w:rsidR="001437BC" w:rsidRPr="00C77CE2">
        <w:t>should</w:t>
      </w:r>
      <w:r w:rsidR="00295DA6" w:rsidRPr="00C77CE2">
        <w:t xml:space="preserve"> manage</w:t>
      </w:r>
      <w:r w:rsidR="00067487" w:rsidRPr="00C77CE2">
        <w:t xml:space="preserve"> his or her plan to the extent</w:t>
      </w:r>
      <w:r w:rsidR="002822A3" w:rsidRPr="00C77CE2">
        <w:t xml:space="preserve"> that he or she wishes to do so; and</w:t>
      </w:r>
    </w:p>
    <w:p w:rsidR="002822A3" w:rsidRPr="00C77CE2" w:rsidRDefault="00613EC1" w:rsidP="0074401C">
      <w:pPr>
        <w:pStyle w:val="paragraph"/>
      </w:pPr>
      <w:r w:rsidRPr="00C77CE2">
        <w:tab/>
        <w:t>(f</w:t>
      </w:r>
      <w:r w:rsidR="002822A3" w:rsidRPr="00C77CE2">
        <w:t>)</w:t>
      </w:r>
      <w:r w:rsidR="002822A3" w:rsidRPr="00C77CE2">
        <w:tab/>
        <w:t>have regard to the operation and effectiveness of any previous plans of the participant.</w:t>
      </w:r>
    </w:p>
    <w:p w:rsidR="007A0467" w:rsidRPr="00C77CE2" w:rsidRDefault="007A0467" w:rsidP="007A0467">
      <w:pPr>
        <w:pStyle w:val="subsection"/>
      </w:pPr>
      <w:r w:rsidRPr="00C77CE2">
        <w:tab/>
        <w:t>(6)</w:t>
      </w:r>
      <w:r w:rsidRPr="00C77CE2">
        <w:tab/>
        <w:t>To the extent that the funding for supports under a participant’s plan is managed by the Agency, the plan must provide that the supports are to be provided only by a registered NDIS provider.</w:t>
      </w:r>
    </w:p>
    <w:p w:rsidR="00C42360" w:rsidRPr="00C77CE2" w:rsidRDefault="00686D1C" w:rsidP="0074401C">
      <w:pPr>
        <w:pStyle w:val="subsection"/>
      </w:pPr>
      <w:r w:rsidRPr="00C77CE2">
        <w:tab/>
        <w:t>(</w:t>
      </w:r>
      <w:r w:rsidR="00F25612" w:rsidRPr="00C77CE2">
        <w:t>7</w:t>
      </w:r>
      <w:r w:rsidR="00C42360" w:rsidRPr="00C77CE2">
        <w:t>)</w:t>
      </w:r>
      <w:r w:rsidR="00C42360" w:rsidRPr="00C77CE2">
        <w:tab/>
        <w:t xml:space="preserve">A participant’s plan may include </w:t>
      </w:r>
      <w:r w:rsidR="00BF7AEF" w:rsidRPr="00C77CE2">
        <w:t xml:space="preserve">additional matters, including such additional matters </w:t>
      </w:r>
      <w:r w:rsidRPr="00C77CE2">
        <w:t xml:space="preserve">as are prescribed by the </w:t>
      </w:r>
      <w:r w:rsidR="00F11D1E" w:rsidRPr="00C77CE2">
        <w:t xml:space="preserve">National Disability Insurance Scheme </w:t>
      </w:r>
      <w:r w:rsidR="00C4499D" w:rsidRPr="00C77CE2">
        <w:t>rules</w:t>
      </w:r>
      <w:r w:rsidR="00C42360" w:rsidRPr="00C77CE2">
        <w:t>.</w:t>
      </w:r>
    </w:p>
    <w:p w:rsidR="00BF7AEF" w:rsidRPr="00C77CE2" w:rsidRDefault="00D9139E" w:rsidP="0074401C">
      <w:pPr>
        <w:pStyle w:val="notetext"/>
      </w:pPr>
      <w:r w:rsidRPr="00C77CE2">
        <w:t>Note:</w:t>
      </w:r>
      <w:r w:rsidR="00BF7AEF" w:rsidRPr="00C77CE2">
        <w:tab/>
        <w:t>For example, a participant’s plan may include arrangements for ongoing contact with the Agency.</w:t>
      </w:r>
    </w:p>
    <w:p w:rsidR="003E1A90" w:rsidRPr="00C77CE2" w:rsidRDefault="00F25612" w:rsidP="0074401C">
      <w:pPr>
        <w:pStyle w:val="subsection"/>
      </w:pPr>
      <w:r w:rsidRPr="00C77CE2">
        <w:tab/>
        <w:t>(8</w:t>
      </w:r>
      <w:r w:rsidR="00D9139E" w:rsidRPr="00C77CE2">
        <w:t>)</w:t>
      </w:r>
      <w:r w:rsidR="00D9139E" w:rsidRPr="00C77CE2">
        <w:tab/>
      </w:r>
      <w:r w:rsidR="004D2763" w:rsidRPr="00C77CE2">
        <w:t xml:space="preserve">A participant’s statement of goals and aspirations </w:t>
      </w:r>
      <w:r w:rsidR="00D9139E" w:rsidRPr="00C77CE2">
        <w:t>need not be prepared by the participant in writing, but if it is prepared other than in writing, the Agency must record it in writing.</w:t>
      </w:r>
    </w:p>
    <w:p w:rsidR="003F5165" w:rsidRPr="00C77CE2" w:rsidRDefault="00D9139E" w:rsidP="0074401C">
      <w:pPr>
        <w:pStyle w:val="notetext"/>
      </w:pPr>
      <w:r w:rsidRPr="00C77CE2">
        <w:t>Note:</w:t>
      </w:r>
      <w:r w:rsidRPr="00C77CE2">
        <w:tab/>
        <w:t>Section</w:t>
      </w:r>
      <w:r w:rsidR="00A46B92" w:rsidRPr="00C77CE2">
        <w:t> </w:t>
      </w:r>
      <w:r w:rsidR="002B191E" w:rsidRPr="00C77CE2">
        <w:t>38</w:t>
      </w:r>
      <w:r w:rsidRPr="00C77CE2">
        <w:t xml:space="preserve"> requires a copy of a participant’s pla</w:t>
      </w:r>
      <w:r w:rsidR="003F5165" w:rsidRPr="00C77CE2">
        <w:t>n to be provided to him or her.</w:t>
      </w:r>
    </w:p>
    <w:p w:rsidR="00341FC6" w:rsidRPr="00C77CE2" w:rsidRDefault="002B191E" w:rsidP="0074401C">
      <w:pPr>
        <w:pStyle w:val="ActHead5"/>
      </w:pPr>
      <w:bookmarkStart w:id="50" w:name="_Toc102058041"/>
      <w:r w:rsidRPr="005E1546">
        <w:rPr>
          <w:rStyle w:val="CharSectno"/>
        </w:rPr>
        <w:t>34</w:t>
      </w:r>
      <w:r w:rsidR="00341FC6" w:rsidRPr="00C77CE2">
        <w:t xml:space="preserve">  Reasonable and necessary supports</w:t>
      </w:r>
      <w:bookmarkEnd w:id="50"/>
    </w:p>
    <w:p w:rsidR="00341FC6" w:rsidRPr="00C77CE2" w:rsidRDefault="00341FC6" w:rsidP="0074401C">
      <w:pPr>
        <w:pStyle w:val="subsection"/>
      </w:pPr>
      <w:r w:rsidRPr="00C77CE2">
        <w:tab/>
      </w:r>
      <w:r w:rsidR="0008762C" w:rsidRPr="00C77CE2">
        <w:t>(1)</w:t>
      </w:r>
      <w:r w:rsidRPr="00C77CE2">
        <w:tab/>
        <w:t xml:space="preserve">For the purposes </w:t>
      </w:r>
      <w:r w:rsidR="00B55B45" w:rsidRPr="00C77CE2">
        <w:t>of specifying</w:t>
      </w:r>
      <w:r w:rsidR="00895982" w:rsidRPr="00C77CE2">
        <w:t>,</w:t>
      </w:r>
      <w:r w:rsidR="00B55B45" w:rsidRPr="00C77CE2">
        <w:t xml:space="preserve"> in</w:t>
      </w:r>
      <w:r w:rsidR="00E334E8" w:rsidRPr="00C77CE2">
        <w:t xml:space="preserve"> a statement of par</w:t>
      </w:r>
      <w:r w:rsidR="003638AA" w:rsidRPr="00C77CE2">
        <w:t xml:space="preserve">ticipant supports, the general supports that will be provided, and </w:t>
      </w:r>
      <w:r w:rsidR="00B55B45" w:rsidRPr="00C77CE2">
        <w:t>the reasonable and necessary supports that will be f</w:t>
      </w:r>
      <w:r w:rsidR="00F84C4B" w:rsidRPr="00C77CE2">
        <w:t>unded,</w:t>
      </w:r>
      <w:r w:rsidR="00B55B45" w:rsidRPr="00C77CE2">
        <w:t xml:space="preserve"> </w:t>
      </w:r>
      <w:r w:rsidRPr="00C77CE2">
        <w:t xml:space="preserve">the CEO </w:t>
      </w:r>
      <w:r w:rsidR="00B55B45" w:rsidRPr="00C77CE2">
        <w:t>must be satisfied</w:t>
      </w:r>
      <w:r w:rsidR="00323BEB" w:rsidRPr="00C77CE2">
        <w:t xml:space="preserve"> of </w:t>
      </w:r>
      <w:r w:rsidR="00107E33" w:rsidRPr="00C77CE2">
        <w:t xml:space="preserve">all of </w:t>
      </w:r>
      <w:r w:rsidR="00323BEB" w:rsidRPr="00C77CE2">
        <w:t>the following in relation to</w:t>
      </w:r>
      <w:r w:rsidR="00B55B45" w:rsidRPr="00C77CE2">
        <w:t xml:space="preserve"> the funding or provision of each </w:t>
      </w:r>
      <w:r w:rsidR="00794ABC" w:rsidRPr="00C77CE2">
        <w:t xml:space="preserve">such </w:t>
      </w:r>
      <w:r w:rsidR="00B55B45" w:rsidRPr="00C77CE2">
        <w:t>support:</w:t>
      </w:r>
    </w:p>
    <w:p w:rsidR="00341FC6" w:rsidRPr="00C77CE2" w:rsidRDefault="006E77D0" w:rsidP="0074401C">
      <w:pPr>
        <w:pStyle w:val="paragraph"/>
      </w:pPr>
      <w:r w:rsidRPr="00C77CE2">
        <w:tab/>
        <w:t>(a)</w:t>
      </w:r>
      <w:r w:rsidRPr="00C77CE2">
        <w:tab/>
      </w:r>
      <w:r w:rsidR="00323BEB" w:rsidRPr="00C77CE2">
        <w:t xml:space="preserve">the support </w:t>
      </w:r>
      <w:r w:rsidR="00572D89" w:rsidRPr="00C77CE2">
        <w:t>will assist</w:t>
      </w:r>
      <w:r w:rsidR="00341FC6" w:rsidRPr="00C77CE2">
        <w:t xml:space="preserve"> the p</w:t>
      </w:r>
      <w:r w:rsidR="00295DA6" w:rsidRPr="00C77CE2">
        <w:t xml:space="preserve">articipant to </w:t>
      </w:r>
      <w:r w:rsidR="00332617" w:rsidRPr="00C77CE2">
        <w:t xml:space="preserve">pursue </w:t>
      </w:r>
      <w:r w:rsidR="00295DA6" w:rsidRPr="00C77CE2">
        <w:t xml:space="preserve">the goals, objectives </w:t>
      </w:r>
      <w:r w:rsidR="00341FC6" w:rsidRPr="00C77CE2">
        <w:t>and aspirations included in</w:t>
      </w:r>
      <w:r w:rsidR="004D2763" w:rsidRPr="00C77CE2">
        <w:t xml:space="preserve"> the</w:t>
      </w:r>
      <w:r w:rsidR="00341FC6" w:rsidRPr="00C77CE2">
        <w:t xml:space="preserve"> </w:t>
      </w:r>
      <w:r w:rsidR="004D2763" w:rsidRPr="00C77CE2">
        <w:t>participant’s statement of goals and aspirations</w:t>
      </w:r>
      <w:r w:rsidR="00572D89" w:rsidRPr="00C77CE2">
        <w:t>;</w:t>
      </w:r>
    </w:p>
    <w:p w:rsidR="00341FC6" w:rsidRPr="00C77CE2" w:rsidRDefault="006E77D0" w:rsidP="0074401C">
      <w:pPr>
        <w:pStyle w:val="paragraph"/>
      </w:pPr>
      <w:r w:rsidRPr="00C77CE2">
        <w:tab/>
        <w:t>(b)</w:t>
      </w:r>
      <w:r w:rsidRPr="00C77CE2">
        <w:tab/>
      </w:r>
      <w:r w:rsidR="00323BEB" w:rsidRPr="00C77CE2">
        <w:t xml:space="preserve">the support </w:t>
      </w:r>
      <w:r w:rsidR="00F84C4B" w:rsidRPr="00C77CE2">
        <w:t>will</w:t>
      </w:r>
      <w:r w:rsidR="00794ABC" w:rsidRPr="00C77CE2">
        <w:t xml:space="preserve"> </w:t>
      </w:r>
      <w:r w:rsidR="008657D6" w:rsidRPr="00C77CE2">
        <w:t>assist the participant to</w:t>
      </w:r>
      <w:r w:rsidR="00341FC6" w:rsidRPr="00C77CE2">
        <w:t xml:space="preserve"> undertake activit</w:t>
      </w:r>
      <w:r w:rsidR="00C469EB" w:rsidRPr="00C77CE2">
        <w:t>ies</w:t>
      </w:r>
      <w:r w:rsidR="007D5806" w:rsidRPr="00C77CE2">
        <w:t>, so as</w:t>
      </w:r>
      <w:r w:rsidR="00794ABC" w:rsidRPr="00C77CE2">
        <w:t xml:space="preserve"> </w:t>
      </w:r>
      <w:r w:rsidR="008B0A92" w:rsidRPr="00C77CE2">
        <w:t xml:space="preserve">to </w:t>
      </w:r>
      <w:r w:rsidR="00341FC6" w:rsidRPr="00C77CE2">
        <w:t xml:space="preserve">facilitate </w:t>
      </w:r>
      <w:r w:rsidR="007D5806" w:rsidRPr="00C77CE2">
        <w:t xml:space="preserve">the participant’s </w:t>
      </w:r>
      <w:r w:rsidR="00341FC6" w:rsidRPr="00C77CE2">
        <w:t>social and e</w:t>
      </w:r>
      <w:r w:rsidR="007D5806" w:rsidRPr="00C77CE2">
        <w:t>conomic participation</w:t>
      </w:r>
      <w:r w:rsidR="00572D89" w:rsidRPr="00C77CE2">
        <w:t>;</w:t>
      </w:r>
    </w:p>
    <w:p w:rsidR="00854240" w:rsidRPr="00C77CE2" w:rsidRDefault="006E77D0" w:rsidP="0074401C">
      <w:pPr>
        <w:pStyle w:val="paragraph"/>
      </w:pPr>
      <w:r w:rsidRPr="00C77CE2">
        <w:tab/>
        <w:t>(c)</w:t>
      </w:r>
      <w:r w:rsidRPr="00C77CE2">
        <w:tab/>
      </w:r>
      <w:r w:rsidR="00854240" w:rsidRPr="00C77CE2">
        <w:t>the support represents value f</w:t>
      </w:r>
      <w:r w:rsidR="003579FA" w:rsidRPr="00C77CE2">
        <w:t xml:space="preserve">or money in that the costs of </w:t>
      </w:r>
      <w:r w:rsidR="00E542F4" w:rsidRPr="00C77CE2">
        <w:t>the support</w:t>
      </w:r>
      <w:r w:rsidR="003579FA" w:rsidRPr="00C77CE2">
        <w:t xml:space="preserve"> are reasonable</w:t>
      </w:r>
      <w:r w:rsidR="00F07AF5" w:rsidRPr="00C77CE2">
        <w:t>, relative to both the benefits</w:t>
      </w:r>
      <w:r w:rsidR="003579FA" w:rsidRPr="00C77CE2">
        <w:t xml:space="preserve"> achieved and </w:t>
      </w:r>
      <w:r w:rsidR="00F07AF5" w:rsidRPr="00C77CE2">
        <w:t>the cost of alternative support</w:t>
      </w:r>
      <w:r w:rsidR="003579FA" w:rsidRPr="00C77CE2">
        <w:t>;</w:t>
      </w:r>
    </w:p>
    <w:p w:rsidR="00612791" w:rsidRPr="00C77CE2" w:rsidRDefault="006E77D0" w:rsidP="0074401C">
      <w:pPr>
        <w:pStyle w:val="paragraph"/>
      </w:pPr>
      <w:r w:rsidRPr="00C77CE2">
        <w:tab/>
        <w:t>(d)</w:t>
      </w:r>
      <w:r w:rsidRPr="00C77CE2">
        <w:tab/>
      </w:r>
      <w:r w:rsidR="00612791" w:rsidRPr="00C77CE2">
        <w:t>the support will be, or is likely to be, effective and beneficial for the participant, having regard to current good practice;</w:t>
      </w:r>
    </w:p>
    <w:p w:rsidR="00854240" w:rsidRPr="00C77CE2" w:rsidRDefault="006E77D0" w:rsidP="0074401C">
      <w:pPr>
        <w:pStyle w:val="paragraph"/>
      </w:pPr>
      <w:r w:rsidRPr="00C77CE2">
        <w:tab/>
        <w:t>(e)</w:t>
      </w:r>
      <w:r w:rsidRPr="00C77CE2">
        <w:tab/>
      </w:r>
      <w:r w:rsidR="00854240" w:rsidRPr="00C77CE2">
        <w:t xml:space="preserve">the funding or provision of the support </w:t>
      </w:r>
      <w:r w:rsidR="003579FA" w:rsidRPr="00C77CE2">
        <w:t>take</w:t>
      </w:r>
      <w:r w:rsidR="00854240" w:rsidRPr="00C77CE2">
        <w:t>s</w:t>
      </w:r>
      <w:r w:rsidR="003579FA" w:rsidRPr="00C77CE2">
        <w:t xml:space="preserve"> account of what </w:t>
      </w:r>
      <w:r w:rsidR="007B4E4E" w:rsidRPr="00C77CE2">
        <w:t xml:space="preserve">it </w:t>
      </w:r>
      <w:r w:rsidR="003579FA" w:rsidRPr="00C77CE2">
        <w:t>is reasonable to expect families, carers, informal networks and the community to provide</w:t>
      </w:r>
      <w:r w:rsidR="00854240" w:rsidRPr="00C77CE2">
        <w:t>;</w:t>
      </w:r>
    </w:p>
    <w:p w:rsidR="00941A85" w:rsidRPr="00C77CE2" w:rsidRDefault="006E77D0" w:rsidP="0074401C">
      <w:pPr>
        <w:pStyle w:val="paragraph"/>
      </w:pPr>
      <w:r w:rsidRPr="00C77CE2">
        <w:tab/>
        <w:t>(f)</w:t>
      </w:r>
      <w:r w:rsidRPr="00C77CE2">
        <w:tab/>
      </w:r>
      <w:r w:rsidR="00323BEB" w:rsidRPr="00C77CE2">
        <w:t xml:space="preserve">the support </w:t>
      </w:r>
      <w:r w:rsidR="00341FC6" w:rsidRPr="00C77CE2">
        <w:t xml:space="preserve">is most appropriately </w:t>
      </w:r>
      <w:r w:rsidRPr="00C77CE2">
        <w:t xml:space="preserve">funded or </w:t>
      </w:r>
      <w:r w:rsidR="00341FC6" w:rsidRPr="00C77CE2">
        <w:t xml:space="preserve">provided through the </w:t>
      </w:r>
      <w:r w:rsidR="00F11D1E" w:rsidRPr="00C77CE2">
        <w:t>Natio</w:t>
      </w:r>
      <w:r w:rsidR="00332792" w:rsidRPr="00C77CE2">
        <w:t>nal Disability Insurance Scheme</w:t>
      </w:r>
      <w:r w:rsidR="00C70308" w:rsidRPr="00C77CE2">
        <w:t xml:space="preserve">, </w:t>
      </w:r>
      <w:r w:rsidR="00941A85" w:rsidRPr="00C77CE2">
        <w:t xml:space="preserve">and is not more appropriately </w:t>
      </w:r>
      <w:r w:rsidRPr="00C77CE2">
        <w:t xml:space="preserve">funded or </w:t>
      </w:r>
      <w:r w:rsidR="00941A85" w:rsidRPr="00C77CE2">
        <w:t xml:space="preserve">provided through other </w:t>
      </w:r>
      <w:r w:rsidR="00F455B8" w:rsidRPr="00C77CE2">
        <w:t xml:space="preserve">general </w:t>
      </w:r>
      <w:r w:rsidR="00941A85" w:rsidRPr="00C77CE2">
        <w:t>systems of service delivery or support services offered by a person, a</w:t>
      </w:r>
      <w:r w:rsidR="00CA67B1" w:rsidRPr="00C77CE2">
        <w:t xml:space="preserve">gency or body, </w:t>
      </w:r>
      <w:r w:rsidR="00F455B8" w:rsidRPr="00C77CE2">
        <w:t>or</w:t>
      </w:r>
      <w:r w:rsidR="00CA67B1" w:rsidRPr="00C77CE2">
        <w:t xml:space="preserve"> systems of service d</w:t>
      </w:r>
      <w:r w:rsidR="00F455B8" w:rsidRPr="00C77CE2">
        <w:t xml:space="preserve">elivery or support services </w:t>
      </w:r>
      <w:r w:rsidR="00CA67B1" w:rsidRPr="00C77CE2">
        <w:t>offe</w:t>
      </w:r>
      <w:r w:rsidR="00F455B8" w:rsidRPr="00C77CE2">
        <w:t>r</w:t>
      </w:r>
      <w:r w:rsidR="00CA67B1" w:rsidRPr="00C77CE2">
        <w:t>ed</w:t>
      </w:r>
      <w:r w:rsidR="002933F1" w:rsidRPr="00C77CE2">
        <w:t>:</w:t>
      </w:r>
    </w:p>
    <w:p w:rsidR="00941A85" w:rsidRPr="00C77CE2" w:rsidRDefault="007B4E4E" w:rsidP="0074401C">
      <w:pPr>
        <w:pStyle w:val="paragraphsub"/>
      </w:pPr>
      <w:r w:rsidRPr="00C77CE2">
        <w:tab/>
        <w:t>(i)</w:t>
      </w:r>
      <w:r w:rsidRPr="00C77CE2">
        <w:tab/>
        <w:t xml:space="preserve">as </w:t>
      </w:r>
      <w:r w:rsidR="00941A85" w:rsidRPr="00C77CE2">
        <w:t>part of a universal service obligation; or</w:t>
      </w:r>
    </w:p>
    <w:p w:rsidR="00341FC6" w:rsidRPr="00C77CE2" w:rsidRDefault="00941A85" w:rsidP="0074401C">
      <w:pPr>
        <w:pStyle w:val="paragraphsub"/>
      </w:pPr>
      <w:r w:rsidRPr="00C77CE2">
        <w:tab/>
        <w:t>(ii)</w:t>
      </w:r>
      <w:r w:rsidRPr="00C77CE2">
        <w:tab/>
        <w:t xml:space="preserve">in accordance with reasonable adjustments required under a law dealing with discrimination on the basis of </w:t>
      </w:r>
      <w:r w:rsidR="0008762C" w:rsidRPr="00C77CE2">
        <w:t>disability.</w:t>
      </w:r>
    </w:p>
    <w:p w:rsidR="0008762C" w:rsidRPr="00C77CE2" w:rsidRDefault="0008762C" w:rsidP="0008762C">
      <w:pPr>
        <w:pStyle w:val="subsection"/>
      </w:pPr>
      <w:r w:rsidRPr="00C77CE2">
        <w:tab/>
        <w:t>(2)</w:t>
      </w:r>
      <w:r w:rsidRPr="00C77CE2">
        <w:tab/>
        <w:t xml:space="preserve">The National Disability Insurance Scheme rules may prescribe methods or criteria to be applied, or matters to which the CEO is to have regard, in deciding whether or not he or she is satisfied as mentioned in any of </w:t>
      </w:r>
      <w:r w:rsidR="00A46B92" w:rsidRPr="00C77CE2">
        <w:t>paragraphs (</w:t>
      </w:r>
      <w:r w:rsidRPr="00C77CE2">
        <w:t>1)(a) to (f).</w:t>
      </w:r>
    </w:p>
    <w:p w:rsidR="00F91D6C" w:rsidRPr="00C77CE2" w:rsidRDefault="002B191E" w:rsidP="0074401C">
      <w:pPr>
        <w:pStyle w:val="ActHead5"/>
      </w:pPr>
      <w:bookmarkStart w:id="51" w:name="_Toc102058042"/>
      <w:r w:rsidRPr="005E1546">
        <w:rPr>
          <w:rStyle w:val="CharSectno"/>
        </w:rPr>
        <w:t>35</w:t>
      </w:r>
      <w:r w:rsidR="00F91D6C" w:rsidRPr="00C77CE2">
        <w:t xml:space="preserve"> </w:t>
      </w:r>
      <w:r w:rsidR="00D87F7F" w:rsidRPr="00C77CE2">
        <w:t xml:space="preserve"> </w:t>
      </w:r>
      <w:r w:rsidR="00AA7084" w:rsidRPr="00C77CE2">
        <w:t xml:space="preserve">National Disability Insurance Scheme </w:t>
      </w:r>
      <w:r w:rsidR="00C4499D" w:rsidRPr="00C77CE2">
        <w:t>rules</w:t>
      </w:r>
      <w:r w:rsidR="00214C78" w:rsidRPr="00C77CE2">
        <w:t xml:space="preserve"> for </w:t>
      </w:r>
      <w:r w:rsidR="00E334E8" w:rsidRPr="00C77CE2">
        <w:t>statement of participant supports</w:t>
      </w:r>
      <w:bookmarkEnd w:id="51"/>
    </w:p>
    <w:p w:rsidR="000873D4" w:rsidRPr="00C77CE2" w:rsidRDefault="00372E6D" w:rsidP="0074401C">
      <w:pPr>
        <w:pStyle w:val="subsection"/>
      </w:pPr>
      <w:r w:rsidRPr="00C77CE2">
        <w:tab/>
        <w:t>(1</w:t>
      </w:r>
      <w:r w:rsidR="00BB195A" w:rsidRPr="00C77CE2">
        <w:t>)</w:t>
      </w:r>
      <w:r w:rsidR="00BB195A" w:rsidRPr="00C77CE2">
        <w:tab/>
        <w:t xml:space="preserve">The </w:t>
      </w:r>
      <w:r w:rsidR="00AA7084" w:rsidRPr="00C77CE2">
        <w:t xml:space="preserve">National Disability Insurance Scheme </w:t>
      </w:r>
      <w:r w:rsidR="00C4499D" w:rsidRPr="00C77CE2">
        <w:t>rules</w:t>
      </w:r>
      <w:r w:rsidR="005746CF" w:rsidRPr="00C77CE2">
        <w:t xml:space="preserve"> </w:t>
      </w:r>
      <w:r w:rsidR="001E5EDF" w:rsidRPr="00C77CE2">
        <w:t xml:space="preserve">may </w:t>
      </w:r>
      <w:r w:rsidR="00E76B9A" w:rsidRPr="00C77CE2">
        <w:t>make provision in connection with the funding or provision of reasonable and necessary supports or general supports, including but not limited to prescribing</w:t>
      </w:r>
      <w:r w:rsidR="000873D4" w:rsidRPr="00C77CE2">
        <w:t>:</w:t>
      </w:r>
    </w:p>
    <w:p w:rsidR="00F91D6C" w:rsidRPr="00C77CE2" w:rsidRDefault="000873D4" w:rsidP="0074401C">
      <w:pPr>
        <w:pStyle w:val="paragraph"/>
      </w:pPr>
      <w:r w:rsidRPr="00C77CE2">
        <w:tab/>
        <w:t>(a)</w:t>
      </w:r>
      <w:r w:rsidRPr="00C77CE2">
        <w:tab/>
      </w:r>
      <w:r w:rsidR="00213D86" w:rsidRPr="00C77CE2">
        <w:t>methods or criteria to be applied, or matters to which the CEO is to have regard, in</w:t>
      </w:r>
      <w:r w:rsidR="00D87F7F" w:rsidRPr="00C77CE2">
        <w:t xml:space="preserve"> deciding</w:t>
      </w:r>
      <w:r w:rsidR="000F1054" w:rsidRPr="00C77CE2">
        <w:t>,</w:t>
      </w:r>
      <w:r w:rsidR="00D87F7F" w:rsidRPr="00C77CE2">
        <w:t xml:space="preserve"> the </w:t>
      </w:r>
      <w:r w:rsidR="00F91D6C" w:rsidRPr="00C77CE2">
        <w:t>reasonable a</w:t>
      </w:r>
      <w:r w:rsidR="00B67CF7" w:rsidRPr="00C77CE2">
        <w:t>nd necessary supports</w:t>
      </w:r>
      <w:r w:rsidR="001D0092" w:rsidRPr="00C77CE2">
        <w:t xml:space="preserve"> </w:t>
      </w:r>
      <w:r w:rsidR="009F0B5D" w:rsidRPr="00C77CE2">
        <w:t xml:space="preserve">or general supports </w:t>
      </w:r>
      <w:r w:rsidR="001D0092" w:rsidRPr="00C77CE2">
        <w:t xml:space="preserve">that will be funded </w:t>
      </w:r>
      <w:r w:rsidR="009F0B5D" w:rsidRPr="00C77CE2">
        <w:t xml:space="preserve">or provided </w:t>
      </w:r>
      <w:r w:rsidR="00B22D00" w:rsidRPr="00C77CE2">
        <w:t xml:space="preserve">under the </w:t>
      </w:r>
      <w:r w:rsidR="00F11D1E" w:rsidRPr="00C77CE2">
        <w:t>Natio</w:t>
      </w:r>
      <w:r w:rsidR="00332792" w:rsidRPr="00C77CE2">
        <w:t>nal Disability Insurance Scheme</w:t>
      </w:r>
      <w:r w:rsidRPr="00C77CE2">
        <w:t>;</w:t>
      </w:r>
      <w:r w:rsidR="00C61F67" w:rsidRPr="00C77CE2">
        <w:t xml:space="preserve"> and</w:t>
      </w:r>
    </w:p>
    <w:p w:rsidR="000873D4" w:rsidRPr="00C77CE2" w:rsidRDefault="000873D4" w:rsidP="0074401C">
      <w:pPr>
        <w:pStyle w:val="paragraph"/>
      </w:pPr>
      <w:r w:rsidRPr="00C77CE2">
        <w:tab/>
        <w:t>(b)</w:t>
      </w:r>
      <w:r w:rsidRPr="00C77CE2">
        <w:tab/>
      </w:r>
      <w:r w:rsidR="0044742D" w:rsidRPr="00C77CE2">
        <w:t xml:space="preserve">reasonable and necessary </w:t>
      </w:r>
      <w:r w:rsidRPr="00C77CE2">
        <w:t>supports</w:t>
      </w:r>
      <w:r w:rsidR="0044742D" w:rsidRPr="00C77CE2">
        <w:t xml:space="preserve"> or general supports</w:t>
      </w:r>
      <w:r w:rsidRPr="00C77CE2">
        <w:t xml:space="preserve"> that will</w:t>
      </w:r>
      <w:r w:rsidR="00103EAC" w:rsidRPr="00C77CE2">
        <w:t xml:space="preserve"> not</w:t>
      </w:r>
      <w:r w:rsidRPr="00C77CE2">
        <w:t xml:space="preserve"> be funded or provided under the </w:t>
      </w:r>
      <w:r w:rsidR="00F11D1E" w:rsidRPr="00C77CE2">
        <w:t>Natio</w:t>
      </w:r>
      <w:r w:rsidR="00332792" w:rsidRPr="00C77CE2">
        <w:t>nal Disability Insurance Scheme</w:t>
      </w:r>
      <w:r w:rsidR="00103EAC" w:rsidRPr="00C77CE2">
        <w:t>;</w:t>
      </w:r>
      <w:r w:rsidR="004C2E63" w:rsidRPr="00C77CE2">
        <w:t xml:space="preserve"> and</w:t>
      </w:r>
    </w:p>
    <w:p w:rsidR="00103EAC" w:rsidRPr="00C77CE2" w:rsidRDefault="00103EAC" w:rsidP="0074401C">
      <w:pPr>
        <w:pStyle w:val="paragraph"/>
      </w:pPr>
      <w:r w:rsidRPr="00C77CE2">
        <w:tab/>
        <w:t>(c)</w:t>
      </w:r>
      <w:r w:rsidRPr="00C77CE2">
        <w:tab/>
      </w:r>
      <w:r w:rsidR="0044742D" w:rsidRPr="00C77CE2">
        <w:t xml:space="preserve">reasonable and necessary supports or general supports </w:t>
      </w:r>
      <w:r w:rsidRPr="00C77CE2">
        <w:t xml:space="preserve">that will or will not be funded or provided under the </w:t>
      </w:r>
      <w:r w:rsidR="00F11D1E" w:rsidRPr="00C77CE2">
        <w:t xml:space="preserve">National Disability Insurance Scheme </w:t>
      </w:r>
      <w:r w:rsidRPr="00C77CE2">
        <w:t xml:space="preserve">for </w:t>
      </w:r>
      <w:r w:rsidR="001B1749" w:rsidRPr="00C77CE2">
        <w:t xml:space="preserve">prescribed </w:t>
      </w:r>
      <w:r w:rsidRPr="00C77CE2">
        <w:t>participants.</w:t>
      </w:r>
    </w:p>
    <w:p w:rsidR="002D469B" w:rsidRPr="00C77CE2" w:rsidRDefault="00D87F7F" w:rsidP="0074401C">
      <w:pPr>
        <w:pStyle w:val="subsection"/>
      </w:pPr>
      <w:r w:rsidRPr="00C77CE2">
        <w:tab/>
      </w:r>
      <w:r w:rsidR="00372E6D" w:rsidRPr="00C77CE2">
        <w:t>(2</w:t>
      </w:r>
      <w:r w:rsidRPr="00C77CE2">
        <w:t>)</w:t>
      </w:r>
      <w:r w:rsidRPr="00C77CE2">
        <w:tab/>
      </w:r>
      <w:r w:rsidR="002D469B" w:rsidRPr="00C77CE2">
        <w:t xml:space="preserve">The </w:t>
      </w:r>
      <w:r w:rsidR="008D5D2C" w:rsidRPr="00C77CE2">
        <w:t xml:space="preserve">National Disability Insurance Scheme rules referred to in </w:t>
      </w:r>
      <w:r w:rsidR="00A46B92" w:rsidRPr="00C77CE2">
        <w:t>subsection (</w:t>
      </w:r>
      <w:r w:rsidR="008D5D2C" w:rsidRPr="00C77CE2">
        <w:t>1) may relate to the manner in which supports are to be funded or provided and by whom supports</w:t>
      </w:r>
      <w:r w:rsidR="008055F0" w:rsidRPr="00C77CE2">
        <w:t xml:space="preserve"> are to be provided.</w:t>
      </w:r>
    </w:p>
    <w:p w:rsidR="00B81334" w:rsidRPr="00C77CE2" w:rsidRDefault="008055F0" w:rsidP="0074401C">
      <w:pPr>
        <w:pStyle w:val="subsection"/>
      </w:pPr>
      <w:r w:rsidRPr="00C77CE2">
        <w:tab/>
        <w:t>(4</w:t>
      </w:r>
      <w:r w:rsidR="00B81334" w:rsidRPr="00C77CE2">
        <w:t>)</w:t>
      </w:r>
      <w:r w:rsidR="00B81334" w:rsidRPr="00C77CE2">
        <w:tab/>
        <w:t xml:space="preserve">The </w:t>
      </w:r>
      <w:r w:rsidR="008D5D2C" w:rsidRPr="00C77CE2">
        <w:t xml:space="preserve">National Disability Insurance Scheme rules referred to in </w:t>
      </w:r>
      <w:r w:rsidR="00A46B92" w:rsidRPr="00C77CE2">
        <w:t>subsection (</w:t>
      </w:r>
      <w:r w:rsidR="008D5D2C" w:rsidRPr="00C77CE2">
        <w:t>1) may relate</w:t>
      </w:r>
      <w:r w:rsidR="00B81334" w:rsidRPr="00C77CE2">
        <w:t xml:space="preserve"> to how to take into account:</w:t>
      </w:r>
    </w:p>
    <w:p w:rsidR="00B81334" w:rsidRPr="00C77CE2" w:rsidRDefault="00B81334" w:rsidP="0074401C">
      <w:pPr>
        <w:pStyle w:val="paragraph"/>
      </w:pPr>
      <w:r w:rsidRPr="00C77CE2">
        <w:tab/>
        <w:t>(a)</w:t>
      </w:r>
      <w:r w:rsidRPr="00C77CE2">
        <w:tab/>
        <w:t>lump sum compensation payments that specifically include an amount f</w:t>
      </w:r>
      <w:r w:rsidR="008D0113" w:rsidRPr="00C77CE2">
        <w:t xml:space="preserve">or the </w:t>
      </w:r>
      <w:r w:rsidR="009D6FFD" w:rsidRPr="00C77CE2">
        <w:t>cost of s</w:t>
      </w:r>
      <w:r w:rsidRPr="00C77CE2">
        <w:t>upport</w:t>
      </w:r>
      <w:r w:rsidR="009D6FFD" w:rsidRPr="00C77CE2">
        <w:t>s</w:t>
      </w:r>
      <w:r w:rsidRPr="00C77CE2">
        <w:t>;</w:t>
      </w:r>
      <w:r w:rsidR="000873D4" w:rsidRPr="00C77CE2">
        <w:t xml:space="preserve"> and</w:t>
      </w:r>
    </w:p>
    <w:p w:rsidR="00B81334" w:rsidRPr="00C77CE2" w:rsidRDefault="00B81334" w:rsidP="0074401C">
      <w:pPr>
        <w:pStyle w:val="paragraph"/>
      </w:pPr>
      <w:r w:rsidRPr="00C77CE2">
        <w:tab/>
        <w:t>(b)</w:t>
      </w:r>
      <w:r w:rsidRPr="00C77CE2">
        <w:tab/>
        <w:t xml:space="preserve">lump sum compensation payments that do not specifically include an amount </w:t>
      </w:r>
      <w:r w:rsidR="0069699C" w:rsidRPr="00C77CE2">
        <w:t xml:space="preserve">for the </w:t>
      </w:r>
      <w:r w:rsidR="009D6FFD" w:rsidRPr="00C77CE2">
        <w:t xml:space="preserve">cost of </w:t>
      </w:r>
      <w:r w:rsidRPr="00C77CE2">
        <w:t>support</w:t>
      </w:r>
      <w:r w:rsidR="009D6FFD" w:rsidRPr="00C77CE2">
        <w:t>s</w:t>
      </w:r>
      <w:r w:rsidRPr="00C77CE2">
        <w:t>;</w:t>
      </w:r>
      <w:r w:rsidR="000873D4" w:rsidRPr="00C77CE2">
        <w:t xml:space="preserve"> and</w:t>
      </w:r>
    </w:p>
    <w:p w:rsidR="00B81334" w:rsidRPr="00C77CE2" w:rsidRDefault="00B81334" w:rsidP="0074401C">
      <w:pPr>
        <w:pStyle w:val="paragraph"/>
      </w:pPr>
      <w:r w:rsidRPr="00C77CE2">
        <w:tab/>
        <w:t>(c)</w:t>
      </w:r>
      <w:r w:rsidRPr="00C77CE2">
        <w:tab/>
        <w:t xml:space="preserve">periodic compensation payments that the </w:t>
      </w:r>
      <w:r w:rsidR="00720AC6" w:rsidRPr="00C77CE2">
        <w:t>CEO</w:t>
      </w:r>
      <w:r w:rsidRPr="00C77CE2">
        <w:t xml:space="preserve"> is satisfied include an amount for the cost of support</w:t>
      </w:r>
      <w:r w:rsidR="009D6FFD" w:rsidRPr="00C77CE2">
        <w:t>s</w:t>
      </w:r>
      <w:r w:rsidRPr="00C77CE2">
        <w:t>.</w:t>
      </w:r>
    </w:p>
    <w:p w:rsidR="007723F7" w:rsidRPr="00C77CE2" w:rsidRDefault="00372E6D" w:rsidP="0074401C">
      <w:pPr>
        <w:pStyle w:val="subsection"/>
      </w:pPr>
      <w:r w:rsidRPr="00C77CE2">
        <w:tab/>
        <w:t>(</w:t>
      </w:r>
      <w:r w:rsidR="008055F0" w:rsidRPr="00C77CE2">
        <w:t>5</w:t>
      </w:r>
      <w:r w:rsidRPr="00C77CE2">
        <w:t>)</w:t>
      </w:r>
      <w:r w:rsidRPr="00C77CE2">
        <w:tab/>
        <w:t xml:space="preserve">The </w:t>
      </w:r>
      <w:r w:rsidR="008D5D2C" w:rsidRPr="00C77CE2">
        <w:t xml:space="preserve">National Disability Insurance Scheme rules referred to in </w:t>
      </w:r>
      <w:r w:rsidR="00A46B92" w:rsidRPr="00C77CE2">
        <w:t>subsection (</w:t>
      </w:r>
      <w:r w:rsidR="008D5D2C" w:rsidRPr="00C77CE2">
        <w:t>1) may relate</w:t>
      </w:r>
      <w:r w:rsidRPr="00C77CE2">
        <w:t xml:space="preserve"> to how to take into account</w:t>
      </w:r>
      <w:r w:rsidR="007723F7" w:rsidRPr="00C77CE2">
        <w:t xml:space="preserve"> </w:t>
      </w:r>
      <w:r w:rsidR="00B22D00" w:rsidRPr="00C77CE2">
        <w:t>amounts that a p</w:t>
      </w:r>
      <w:r w:rsidR="00A210E7" w:rsidRPr="00C77CE2">
        <w:t>articipant or prospective participant</w:t>
      </w:r>
      <w:r w:rsidR="00B22D00" w:rsidRPr="00C77CE2">
        <w:t xml:space="preserve"> did not receive by way of a compensation payment becaus</w:t>
      </w:r>
      <w:r w:rsidR="00A210E7" w:rsidRPr="00C77CE2">
        <w:t>e he or she entered into an agreement to give up his or her right to compensation.</w:t>
      </w:r>
    </w:p>
    <w:p w:rsidR="00F77F17" w:rsidRPr="00C77CE2" w:rsidRDefault="002B191E" w:rsidP="0074401C">
      <w:pPr>
        <w:pStyle w:val="ActHead5"/>
      </w:pPr>
      <w:bookmarkStart w:id="52" w:name="_Toc102058043"/>
      <w:r w:rsidRPr="005E1546">
        <w:rPr>
          <w:rStyle w:val="CharSectno"/>
        </w:rPr>
        <w:t>36</w:t>
      </w:r>
      <w:r w:rsidR="009D0813" w:rsidRPr="00C77CE2">
        <w:t xml:space="preserve"> </w:t>
      </w:r>
      <w:r w:rsidR="00F77F17" w:rsidRPr="00C77CE2">
        <w:t xml:space="preserve"> </w:t>
      </w:r>
      <w:r w:rsidR="00C05760" w:rsidRPr="00C77CE2">
        <w:t xml:space="preserve">Information and </w:t>
      </w:r>
      <w:r w:rsidR="007A0524" w:rsidRPr="00C77CE2">
        <w:t>reports</w:t>
      </w:r>
      <w:r w:rsidR="00C05760" w:rsidRPr="00C77CE2">
        <w:t xml:space="preserve"> for the purposes of preparing</w:t>
      </w:r>
      <w:r w:rsidR="00F77F17" w:rsidRPr="00C77CE2">
        <w:t xml:space="preserve"> </w:t>
      </w:r>
      <w:r w:rsidR="007A0524" w:rsidRPr="00C77CE2">
        <w:t xml:space="preserve">and approving </w:t>
      </w:r>
      <w:r w:rsidR="00F77F17" w:rsidRPr="00C77CE2">
        <w:t>a participant’s plan</w:t>
      </w:r>
      <w:bookmarkEnd w:id="52"/>
    </w:p>
    <w:p w:rsidR="00B620CC" w:rsidRPr="00C77CE2" w:rsidRDefault="00B620CC" w:rsidP="0074401C">
      <w:pPr>
        <w:pStyle w:val="subsection"/>
      </w:pPr>
      <w:r w:rsidRPr="00C77CE2">
        <w:tab/>
        <w:t>(1)</w:t>
      </w:r>
      <w:r w:rsidRPr="00C77CE2">
        <w:tab/>
        <w:t xml:space="preserve">For the purposes of preparing </w:t>
      </w:r>
      <w:r w:rsidR="00195F2B" w:rsidRPr="00C77CE2">
        <w:t>a statement of participant supports</w:t>
      </w:r>
      <w:r w:rsidRPr="00C77CE2">
        <w:t xml:space="preserve">, or deciding whether to approve </w:t>
      </w:r>
      <w:r w:rsidR="00195F2B" w:rsidRPr="00C77CE2">
        <w:t>a statement of participant supports</w:t>
      </w:r>
      <w:r w:rsidRPr="00C77CE2">
        <w:t>, the CEO may</w:t>
      </w:r>
      <w:r w:rsidR="00880FB8" w:rsidRPr="00C77CE2">
        <w:t xml:space="preserve"> </w:t>
      </w:r>
      <w:r w:rsidRPr="00C77CE2">
        <w:t xml:space="preserve">make one or more requests </w:t>
      </w:r>
      <w:r w:rsidR="00DC0E08" w:rsidRPr="00C77CE2">
        <w:t xml:space="preserve">under </w:t>
      </w:r>
      <w:r w:rsidR="00A46B92" w:rsidRPr="00C77CE2">
        <w:t>subsection (</w:t>
      </w:r>
      <w:r w:rsidR="00DC0E08" w:rsidRPr="00C77CE2">
        <w:t>2</w:t>
      </w:r>
      <w:r w:rsidRPr="00C77CE2">
        <w:t>).</w:t>
      </w:r>
    </w:p>
    <w:p w:rsidR="00B620CC" w:rsidRPr="00C77CE2" w:rsidRDefault="00DC0E08" w:rsidP="0074401C">
      <w:pPr>
        <w:pStyle w:val="subsection"/>
      </w:pPr>
      <w:r w:rsidRPr="00C77CE2">
        <w:tab/>
        <w:t>(2</w:t>
      </w:r>
      <w:r w:rsidR="00B620CC" w:rsidRPr="00C77CE2">
        <w:t>)</w:t>
      </w:r>
      <w:r w:rsidR="00B620CC" w:rsidRPr="00C77CE2">
        <w:tab/>
        <w:t>The requests</w:t>
      </w:r>
      <w:r w:rsidR="00B6373F" w:rsidRPr="00C77CE2">
        <w:t xml:space="preserve"> the CEO may make</w:t>
      </w:r>
      <w:r w:rsidR="00B620CC" w:rsidRPr="00C77CE2">
        <w:t xml:space="preserve"> are</w:t>
      </w:r>
      <w:r w:rsidR="00B6373F" w:rsidRPr="00C77CE2">
        <w:t xml:space="preserve"> as follows</w:t>
      </w:r>
      <w:r w:rsidR="00B620CC" w:rsidRPr="00C77CE2">
        <w:t>:</w:t>
      </w:r>
    </w:p>
    <w:p w:rsidR="00B620CC" w:rsidRPr="00C77CE2" w:rsidRDefault="00B620CC" w:rsidP="0074401C">
      <w:pPr>
        <w:pStyle w:val="paragraph"/>
      </w:pPr>
      <w:r w:rsidRPr="00C77CE2">
        <w:tab/>
        <w:t>(a)</w:t>
      </w:r>
      <w:r w:rsidRPr="00C77CE2">
        <w:tab/>
        <w:t>that the participant, or another person, provide information that is reasonably necessary for the p</w:t>
      </w:r>
      <w:r w:rsidR="00014580" w:rsidRPr="00C77CE2">
        <w:t>urposes of preparing the statement of participant supports</w:t>
      </w:r>
      <w:r w:rsidRPr="00C77CE2">
        <w:t xml:space="preserve">, or deciding whether to approve </w:t>
      </w:r>
      <w:r w:rsidR="00014580" w:rsidRPr="00C77CE2">
        <w:t>the statement of participant supports</w:t>
      </w:r>
      <w:r w:rsidR="00B6373F" w:rsidRPr="00C77CE2">
        <w:t>;</w:t>
      </w:r>
    </w:p>
    <w:p w:rsidR="00B620CC" w:rsidRPr="00C77CE2" w:rsidRDefault="002B1B7D" w:rsidP="0074401C">
      <w:pPr>
        <w:pStyle w:val="paragraph"/>
      </w:pPr>
      <w:r w:rsidRPr="00C77CE2">
        <w:tab/>
        <w:t>(b)</w:t>
      </w:r>
      <w:r w:rsidRPr="00C77CE2">
        <w:tab/>
        <w:t xml:space="preserve">that the participant </w:t>
      </w:r>
      <w:r w:rsidR="00B620CC" w:rsidRPr="00C77CE2">
        <w:t>do either or both of the following:</w:t>
      </w:r>
    </w:p>
    <w:p w:rsidR="00B620CC" w:rsidRPr="00C77CE2" w:rsidRDefault="00B620CC" w:rsidP="0074401C">
      <w:pPr>
        <w:pStyle w:val="paragraphsub"/>
      </w:pPr>
      <w:r w:rsidRPr="00C77CE2">
        <w:tab/>
        <w:t>(i)</w:t>
      </w:r>
      <w:r w:rsidRPr="00C77CE2">
        <w:tab/>
        <w:t>undergo an assessment and provide to the CEO the report, in the approved form, of the person who conducts the assessment;</w:t>
      </w:r>
    </w:p>
    <w:p w:rsidR="00053CCA" w:rsidRPr="00C77CE2" w:rsidRDefault="00053CCA" w:rsidP="00053CCA">
      <w:pPr>
        <w:pStyle w:val="paragraphsub"/>
      </w:pPr>
      <w:r w:rsidRPr="00C77CE2">
        <w:tab/>
        <w:t>(ii)</w:t>
      </w:r>
      <w:r w:rsidRPr="00C77CE2">
        <w:tab/>
        <w:t>undergo, whether or not at a particular place, a medical, psychiatric, psychological or other examination, conducted by an appropriately qualified person, and provide to the CEO the report, in the approved form, of the person who conducts the examination.</w:t>
      </w:r>
    </w:p>
    <w:p w:rsidR="00936B36" w:rsidRPr="00C77CE2" w:rsidRDefault="00936B36" w:rsidP="0074401C">
      <w:pPr>
        <w:pStyle w:val="subsection"/>
      </w:pPr>
      <w:r w:rsidRPr="00C77CE2">
        <w:tab/>
      </w:r>
      <w:r w:rsidR="000B2F5E" w:rsidRPr="00C77CE2">
        <w:t>(3</w:t>
      </w:r>
      <w:r w:rsidRPr="00C77CE2">
        <w:t>)</w:t>
      </w:r>
      <w:r w:rsidRPr="00C77CE2">
        <w:tab/>
        <w:t>The CEO may prepare</w:t>
      </w:r>
      <w:r w:rsidR="00EB34C8" w:rsidRPr="00C77CE2">
        <w:t xml:space="preserve"> </w:t>
      </w:r>
      <w:r w:rsidR="00014580" w:rsidRPr="00C77CE2">
        <w:t>the statement of participant supports</w:t>
      </w:r>
      <w:r w:rsidRPr="00C77CE2">
        <w:t xml:space="preserve">, or decide whether to approve </w:t>
      </w:r>
      <w:r w:rsidR="00014580" w:rsidRPr="00C77CE2">
        <w:t>a statement of participant supports</w:t>
      </w:r>
      <w:r w:rsidRPr="00C77CE2">
        <w:t xml:space="preserve">, before all the information and reports </w:t>
      </w:r>
      <w:r w:rsidR="000B2F5E" w:rsidRPr="00C77CE2">
        <w:t xml:space="preserve">requested under </w:t>
      </w:r>
      <w:r w:rsidR="00A46B92" w:rsidRPr="00C77CE2">
        <w:t>subsection (</w:t>
      </w:r>
      <w:r w:rsidR="000B2F5E" w:rsidRPr="00C77CE2">
        <w:t>2</w:t>
      </w:r>
      <w:r w:rsidRPr="00C77CE2">
        <w:t>) are received by the CEO</w:t>
      </w:r>
      <w:r w:rsidR="000B2F5E" w:rsidRPr="00C77CE2">
        <w:t>, but must give</w:t>
      </w:r>
      <w:r w:rsidR="00E156CE" w:rsidRPr="00C77CE2">
        <w:t xml:space="preserve"> the participant a reasonable opportunity to provide them.</w:t>
      </w:r>
    </w:p>
    <w:p w:rsidR="003F5165" w:rsidRPr="00C77CE2" w:rsidRDefault="00175C07" w:rsidP="0074401C">
      <w:pPr>
        <w:pStyle w:val="notetext"/>
      </w:pPr>
      <w:r w:rsidRPr="00C77CE2">
        <w:t>Note:</w:t>
      </w:r>
      <w:r w:rsidRPr="00C77CE2">
        <w:tab/>
        <w:t>If information or reports are provided after the plan is approved, the plan c</w:t>
      </w:r>
      <w:r w:rsidR="00311FF1" w:rsidRPr="00C77CE2">
        <w:t>an</w:t>
      </w:r>
      <w:r w:rsidRPr="00C77CE2">
        <w:t xml:space="preserve"> be reviewed and if necessary replaced.</w:t>
      </w:r>
    </w:p>
    <w:p w:rsidR="00C42360" w:rsidRPr="00C77CE2" w:rsidRDefault="002B191E" w:rsidP="0074401C">
      <w:pPr>
        <w:pStyle w:val="ActHead5"/>
      </w:pPr>
      <w:bookmarkStart w:id="53" w:name="_Toc102058044"/>
      <w:r w:rsidRPr="005E1546">
        <w:rPr>
          <w:rStyle w:val="CharSectno"/>
        </w:rPr>
        <w:t>37</w:t>
      </w:r>
      <w:r w:rsidR="00C42360" w:rsidRPr="00C77CE2">
        <w:t xml:space="preserve">  </w:t>
      </w:r>
      <w:r w:rsidR="00D01EF0" w:rsidRPr="00C77CE2">
        <w:t>When</w:t>
      </w:r>
      <w:r w:rsidR="00416657" w:rsidRPr="00C77CE2">
        <w:t xml:space="preserve"> plan </w:t>
      </w:r>
      <w:r w:rsidR="000F1054" w:rsidRPr="00C77CE2">
        <w:t xml:space="preserve">is </w:t>
      </w:r>
      <w:r w:rsidR="00FD2A77" w:rsidRPr="00C77CE2">
        <w:t>in</w:t>
      </w:r>
      <w:r w:rsidR="00D01EF0" w:rsidRPr="00C77CE2">
        <w:t xml:space="preserve"> effect</w:t>
      </w:r>
      <w:bookmarkEnd w:id="53"/>
    </w:p>
    <w:p w:rsidR="00C42360" w:rsidRPr="00C77CE2" w:rsidRDefault="00BE7CC0" w:rsidP="0074401C">
      <w:pPr>
        <w:pStyle w:val="subsection"/>
      </w:pPr>
      <w:r w:rsidRPr="00C77CE2">
        <w:tab/>
      </w:r>
      <w:r w:rsidR="00FD2A77" w:rsidRPr="00C77CE2">
        <w:t>(1)</w:t>
      </w:r>
      <w:r w:rsidR="00FD2A77" w:rsidRPr="00C77CE2">
        <w:tab/>
      </w:r>
      <w:r w:rsidR="00E63BF6" w:rsidRPr="00C77CE2">
        <w:t>A</w:t>
      </w:r>
      <w:r w:rsidR="00416657" w:rsidRPr="00C77CE2">
        <w:t xml:space="preserve"> participant’s</w:t>
      </w:r>
      <w:r w:rsidR="00C42360" w:rsidRPr="00C77CE2">
        <w:t xml:space="preserve"> plan</w:t>
      </w:r>
      <w:r w:rsidR="00E63BF6" w:rsidRPr="00C77CE2">
        <w:t xml:space="preserve"> comes into effect when</w:t>
      </w:r>
      <w:r w:rsidR="00325B0B" w:rsidRPr="00C77CE2">
        <w:t xml:space="preserve"> the </w:t>
      </w:r>
      <w:r w:rsidR="00720AC6" w:rsidRPr="00C77CE2">
        <w:t>CEO</w:t>
      </w:r>
      <w:r w:rsidR="00325B0B" w:rsidRPr="00C77CE2">
        <w:t xml:space="preserve"> has</w:t>
      </w:r>
      <w:r w:rsidR="00416657" w:rsidRPr="00C77CE2">
        <w:t>:</w:t>
      </w:r>
    </w:p>
    <w:p w:rsidR="00416657" w:rsidRPr="00C77CE2" w:rsidRDefault="00416657" w:rsidP="0074401C">
      <w:pPr>
        <w:pStyle w:val="paragraph"/>
      </w:pPr>
      <w:r w:rsidRPr="00C77CE2">
        <w:tab/>
        <w:t>(a)</w:t>
      </w:r>
      <w:r w:rsidRPr="00C77CE2">
        <w:tab/>
        <w:t xml:space="preserve">received </w:t>
      </w:r>
      <w:r w:rsidR="004D2763" w:rsidRPr="00C77CE2">
        <w:t xml:space="preserve">the participant’s statement of goals and aspirations </w:t>
      </w:r>
      <w:r w:rsidR="00192DFA" w:rsidRPr="00C77CE2">
        <w:t>from the participant;</w:t>
      </w:r>
      <w:r w:rsidR="005B66F2" w:rsidRPr="00C77CE2">
        <w:t xml:space="preserve"> and</w:t>
      </w:r>
    </w:p>
    <w:p w:rsidR="00416657" w:rsidRPr="00C77CE2" w:rsidRDefault="00416657" w:rsidP="0074401C">
      <w:pPr>
        <w:pStyle w:val="paragraph"/>
      </w:pPr>
      <w:r w:rsidRPr="00C77CE2">
        <w:tab/>
        <w:t>(b)</w:t>
      </w:r>
      <w:r w:rsidRPr="00C77CE2">
        <w:tab/>
      </w:r>
      <w:r w:rsidR="005B66F2" w:rsidRPr="00C77CE2">
        <w:t>approved</w:t>
      </w:r>
      <w:r w:rsidR="00652026" w:rsidRPr="00C77CE2">
        <w:t xml:space="preserve"> </w:t>
      </w:r>
      <w:r w:rsidR="00014580" w:rsidRPr="00C77CE2">
        <w:t>the statement of participant supports</w:t>
      </w:r>
      <w:r w:rsidRPr="00C77CE2">
        <w:t>.</w:t>
      </w:r>
    </w:p>
    <w:p w:rsidR="00333AFB" w:rsidRPr="00C77CE2" w:rsidRDefault="00333AFB" w:rsidP="0074401C">
      <w:pPr>
        <w:pStyle w:val="subsection"/>
      </w:pPr>
      <w:r w:rsidRPr="00C77CE2">
        <w:tab/>
        <w:t>(2)</w:t>
      </w:r>
      <w:r w:rsidRPr="00C77CE2">
        <w:tab/>
        <w:t>A participant’s plan cannot be varied a</w:t>
      </w:r>
      <w:r w:rsidR="00F74E52" w:rsidRPr="00C77CE2">
        <w:t xml:space="preserve">fter it comes into effect, but </w:t>
      </w:r>
      <w:r w:rsidRPr="00C77CE2">
        <w:t xml:space="preserve">can be replaced under </w:t>
      </w:r>
      <w:r w:rsidR="005E1546">
        <w:t>Division 4</w:t>
      </w:r>
      <w:r w:rsidRPr="00C77CE2">
        <w:t>.</w:t>
      </w:r>
    </w:p>
    <w:p w:rsidR="00333AFB" w:rsidRPr="00C77CE2" w:rsidRDefault="00333AFB" w:rsidP="0074401C">
      <w:pPr>
        <w:pStyle w:val="notetext"/>
      </w:pPr>
      <w:r w:rsidRPr="00C77CE2">
        <w:t>Note:</w:t>
      </w:r>
      <w:r w:rsidRPr="00C77CE2">
        <w:tab/>
        <w:t xml:space="preserve">Under </w:t>
      </w:r>
      <w:r w:rsidR="005E1546">
        <w:t>Division 4</w:t>
      </w:r>
      <w:r w:rsidRPr="00C77CE2">
        <w:t>, a participant may request a review of his or her plan at any time and may revise</w:t>
      </w:r>
      <w:r w:rsidR="004D2763" w:rsidRPr="00C77CE2">
        <w:t xml:space="preserve"> the</w:t>
      </w:r>
      <w:r w:rsidRPr="00C77CE2">
        <w:t xml:space="preserve"> </w:t>
      </w:r>
      <w:r w:rsidR="004D2763" w:rsidRPr="00C77CE2">
        <w:t xml:space="preserve">participant’s statement of goals and aspirations </w:t>
      </w:r>
      <w:r w:rsidRPr="00C77CE2">
        <w:t>a</w:t>
      </w:r>
      <w:r w:rsidR="002047D5" w:rsidRPr="00C77CE2">
        <w:t xml:space="preserve">t any time, which results in </w:t>
      </w:r>
      <w:r w:rsidR="00311FF1" w:rsidRPr="00C77CE2">
        <w:t xml:space="preserve">the </w:t>
      </w:r>
      <w:r w:rsidR="002047D5" w:rsidRPr="00C77CE2">
        <w:t>replacement of the plan.</w:t>
      </w:r>
    </w:p>
    <w:p w:rsidR="00FD2A77" w:rsidRPr="00C77CE2" w:rsidRDefault="00333AFB" w:rsidP="0074401C">
      <w:pPr>
        <w:pStyle w:val="subsection"/>
      </w:pPr>
      <w:r w:rsidRPr="00C77CE2">
        <w:tab/>
        <w:t>(3</w:t>
      </w:r>
      <w:r w:rsidR="00FD2A77" w:rsidRPr="00C77CE2">
        <w:t>)</w:t>
      </w:r>
      <w:r w:rsidR="00FD2A77" w:rsidRPr="00C77CE2">
        <w:tab/>
        <w:t>A participant’s plan ceases</w:t>
      </w:r>
      <w:r w:rsidR="000F1054" w:rsidRPr="00C77CE2">
        <w:t xml:space="preserve"> to be in effect at the earlier</w:t>
      </w:r>
      <w:r w:rsidR="00FD2A77" w:rsidRPr="00C77CE2">
        <w:t xml:space="preserve"> of the following times:</w:t>
      </w:r>
    </w:p>
    <w:p w:rsidR="00FD2A77" w:rsidRPr="00C77CE2" w:rsidRDefault="00FD2A77" w:rsidP="0074401C">
      <w:pPr>
        <w:pStyle w:val="paragraph"/>
      </w:pPr>
      <w:r w:rsidRPr="00C77CE2">
        <w:tab/>
        <w:t>(</w:t>
      </w:r>
      <w:r w:rsidR="00213279" w:rsidRPr="00C77CE2">
        <w:t>a</w:t>
      </w:r>
      <w:r w:rsidRPr="00C77CE2">
        <w:t>)</w:t>
      </w:r>
      <w:r w:rsidRPr="00C77CE2">
        <w:tab/>
        <w:t xml:space="preserve">when it is replaced by another plan under </w:t>
      </w:r>
      <w:r w:rsidR="005E1546">
        <w:t>Division 4</w:t>
      </w:r>
      <w:r w:rsidRPr="00C77CE2">
        <w:t>;</w:t>
      </w:r>
    </w:p>
    <w:p w:rsidR="00FD2A77" w:rsidRPr="00C77CE2" w:rsidRDefault="00213279" w:rsidP="0074401C">
      <w:pPr>
        <w:pStyle w:val="paragraph"/>
      </w:pPr>
      <w:r w:rsidRPr="00C77CE2">
        <w:tab/>
        <w:t>(b</w:t>
      </w:r>
      <w:r w:rsidR="00FD2A77" w:rsidRPr="00C77CE2">
        <w:t>)</w:t>
      </w:r>
      <w:r w:rsidR="00FD2A77" w:rsidRPr="00C77CE2">
        <w:tab/>
        <w:t>when</w:t>
      </w:r>
      <w:r w:rsidR="00333AFB" w:rsidRPr="00C77CE2">
        <w:t xml:space="preserve"> the participant ceases to be a participant</w:t>
      </w:r>
      <w:r w:rsidR="00FD2A77" w:rsidRPr="00C77CE2">
        <w:t>.</w:t>
      </w:r>
    </w:p>
    <w:p w:rsidR="00040957" w:rsidRPr="00C77CE2" w:rsidRDefault="002B191E" w:rsidP="0074401C">
      <w:pPr>
        <w:pStyle w:val="ActHead5"/>
      </w:pPr>
      <w:bookmarkStart w:id="54" w:name="_Toc102058045"/>
      <w:r w:rsidRPr="005E1546">
        <w:rPr>
          <w:rStyle w:val="CharSectno"/>
        </w:rPr>
        <w:t>38</w:t>
      </w:r>
      <w:r w:rsidR="00040957" w:rsidRPr="00C77CE2">
        <w:t xml:space="preserve">  Copy of plan to be provided</w:t>
      </w:r>
      <w:bookmarkEnd w:id="54"/>
    </w:p>
    <w:p w:rsidR="00E63BF6" w:rsidRPr="00C77CE2" w:rsidRDefault="00040957" w:rsidP="0074401C">
      <w:pPr>
        <w:pStyle w:val="subsection"/>
      </w:pPr>
      <w:r w:rsidRPr="00C77CE2">
        <w:tab/>
      </w:r>
      <w:r w:rsidR="00E63BF6" w:rsidRPr="00C77CE2">
        <w:tab/>
        <w:t xml:space="preserve">The </w:t>
      </w:r>
      <w:r w:rsidR="00720AC6" w:rsidRPr="00C77CE2">
        <w:t>CEO</w:t>
      </w:r>
      <w:r w:rsidR="00D37F95" w:rsidRPr="00C77CE2">
        <w:t xml:space="preserve"> must provid</w:t>
      </w:r>
      <w:r w:rsidR="009E49A2" w:rsidRPr="00C77CE2">
        <w:t>e a copy of a participant’s</w:t>
      </w:r>
      <w:r w:rsidR="00332617" w:rsidRPr="00C77CE2">
        <w:t xml:space="preserve"> plan to the participant </w:t>
      </w:r>
      <w:r w:rsidR="00E93CC4" w:rsidRPr="00C77CE2">
        <w:t xml:space="preserve">within 7 days </w:t>
      </w:r>
      <w:r w:rsidR="00E63BF6" w:rsidRPr="00C77CE2">
        <w:t>after the plan comes into effect.</w:t>
      </w:r>
    </w:p>
    <w:p w:rsidR="00C42360" w:rsidRPr="00C77CE2" w:rsidRDefault="002B191E" w:rsidP="0074401C">
      <w:pPr>
        <w:pStyle w:val="ActHead5"/>
      </w:pPr>
      <w:bookmarkStart w:id="55" w:name="_Toc102058046"/>
      <w:r w:rsidRPr="005E1546">
        <w:rPr>
          <w:rStyle w:val="CharSectno"/>
        </w:rPr>
        <w:t>39</w:t>
      </w:r>
      <w:r w:rsidR="00C42360" w:rsidRPr="00C77CE2">
        <w:t xml:space="preserve"> </w:t>
      </w:r>
      <w:r w:rsidR="00AC6E29" w:rsidRPr="00C77CE2">
        <w:t xml:space="preserve"> </w:t>
      </w:r>
      <w:r w:rsidR="00C61F67" w:rsidRPr="00C77CE2">
        <w:t xml:space="preserve">Agency must comply with </w:t>
      </w:r>
      <w:r w:rsidR="00014580" w:rsidRPr="00C77CE2">
        <w:t>the statement of participant supports</w:t>
      </w:r>
      <w:bookmarkEnd w:id="55"/>
    </w:p>
    <w:p w:rsidR="00C42360" w:rsidRPr="00C77CE2" w:rsidRDefault="00C42360" w:rsidP="0074401C">
      <w:pPr>
        <w:pStyle w:val="subsection"/>
      </w:pPr>
      <w:r w:rsidRPr="00C77CE2">
        <w:tab/>
      </w:r>
      <w:r w:rsidR="008E42D7" w:rsidRPr="00C77CE2">
        <w:tab/>
      </w:r>
      <w:r w:rsidR="00C61F67" w:rsidRPr="00C77CE2">
        <w:t>The Agency must comply with</w:t>
      </w:r>
      <w:r w:rsidR="00416657" w:rsidRPr="00C77CE2">
        <w:t xml:space="preserve"> </w:t>
      </w:r>
      <w:r w:rsidR="00354322" w:rsidRPr="00C77CE2">
        <w:t>the</w:t>
      </w:r>
      <w:r w:rsidR="00014580" w:rsidRPr="00C77CE2">
        <w:t xml:space="preserve"> statement of participant supports</w:t>
      </w:r>
      <w:r w:rsidR="00955B9E" w:rsidRPr="00C77CE2">
        <w:t xml:space="preserve"> </w:t>
      </w:r>
      <w:r w:rsidR="00354322" w:rsidRPr="00C77CE2">
        <w:t>in a participant’s plan.</w:t>
      </w:r>
    </w:p>
    <w:p w:rsidR="00CB43DE" w:rsidRPr="00C77CE2" w:rsidRDefault="002B191E" w:rsidP="0074401C">
      <w:pPr>
        <w:pStyle w:val="ActHead5"/>
      </w:pPr>
      <w:bookmarkStart w:id="56" w:name="_Toc102058047"/>
      <w:r w:rsidRPr="005E1546">
        <w:rPr>
          <w:rStyle w:val="CharSectno"/>
        </w:rPr>
        <w:t>40</w:t>
      </w:r>
      <w:r w:rsidR="00CB43DE" w:rsidRPr="00C77CE2">
        <w:t xml:space="preserve">  </w:t>
      </w:r>
      <w:r w:rsidR="00D178E4" w:rsidRPr="00C77CE2">
        <w:t>Effect of temporary absence on</w:t>
      </w:r>
      <w:r w:rsidR="00CB43DE" w:rsidRPr="00C77CE2">
        <w:t xml:space="preserve"> plans</w:t>
      </w:r>
      <w:bookmarkEnd w:id="56"/>
    </w:p>
    <w:p w:rsidR="00295DA6" w:rsidRPr="00C77CE2" w:rsidRDefault="00CB43DE" w:rsidP="0074401C">
      <w:pPr>
        <w:pStyle w:val="subsection"/>
      </w:pPr>
      <w:r w:rsidRPr="00C77CE2">
        <w:tab/>
        <w:t>(1)</w:t>
      </w:r>
      <w:r w:rsidRPr="00C77CE2">
        <w:tab/>
      </w:r>
      <w:r w:rsidR="00295DA6" w:rsidRPr="00C77CE2">
        <w:t xml:space="preserve">A participant for whom a plan is in effect may be temporarily absent from Australia </w:t>
      </w:r>
      <w:r w:rsidR="00441BFA" w:rsidRPr="00C77CE2">
        <w:t>for the grace period for the</w:t>
      </w:r>
      <w:r w:rsidR="00295DA6" w:rsidRPr="00C77CE2">
        <w:t xml:space="preserve"> absence without affecting the participant’s plan.</w:t>
      </w:r>
    </w:p>
    <w:p w:rsidR="00CB43DE" w:rsidRPr="00C77CE2" w:rsidRDefault="00F05796" w:rsidP="0074401C">
      <w:pPr>
        <w:pStyle w:val="subsection"/>
      </w:pPr>
      <w:r w:rsidRPr="00C77CE2">
        <w:tab/>
        <w:t>(</w:t>
      </w:r>
      <w:r w:rsidR="0010447D" w:rsidRPr="00C77CE2">
        <w:t>2</w:t>
      </w:r>
      <w:r w:rsidRPr="00C77CE2">
        <w:t>)</w:t>
      </w:r>
      <w:r w:rsidRPr="00C77CE2">
        <w:tab/>
      </w:r>
      <w:r w:rsidR="00CB43DE" w:rsidRPr="00C77CE2">
        <w:t xml:space="preserve">The </w:t>
      </w:r>
      <w:r w:rsidR="00D178E4" w:rsidRPr="00C77CE2">
        <w:rPr>
          <w:b/>
          <w:i/>
        </w:rPr>
        <w:t>grace</w:t>
      </w:r>
      <w:r w:rsidR="00CB43DE" w:rsidRPr="00C77CE2">
        <w:rPr>
          <w:b/>
          <w:i/>
        </w:rPr>
        <w:t xml:space="preserve"> period</w:t>
      </w:r>
      <w:r w:rsidRPr="00C77CE2">
        <w:rPr>
          <w:b/>
          <w:i/>
        </w:rPr>
        <w:t xml:space="preserve"> </w:t>
      </w:r>
      <w:r w:rsidRPr="00C77CE2">
        <w:t>for a</w:t>
      </w:r>
      <w:r w:rsidR="00441BFA" w:rsidRPr="00C77CE2">
        <w:t xml:space="preserve"> temporary </w:t>
      </w:r>
      <w:r w:rsidRPr="00C77CE2">
        <w:t>absence</w:t>
      </w:r>
      <w:r w:rsidR="00CB43DE" w:rsidRPr="00C77CE2">
        <w:t xml:space="preserve"> of a participant</w:t>
      </w:r>
      <w:r w:rsidRPr="00C77CE2">
        <w:t xml:space="preserve"> is</w:t>
      </w:r>
      <w:r w:rsidR="00CB43DE" w:rsidRPr="00C77CE2">
        <w:t>:</w:t>
      </w:r>
    </w:p>
    <w:p w:rsidR="00CB43DE" w:rsidRPr="00C77CE2" w:rsidRDefault="00CB43DE" w:rsidP="0074401C">
      <w:pPr>
        <w:pStyle w:val="paragraph"/>
      </w:pPr>
      <w:r w:rsidRPr="00C77CE2">
        <w:tab/>
        <w:t>(a)</w:t>
      </w:r>
      <w:r w:rsidRPr="00C77CE2">
        <w:tab/>
        <w:t>6 weeks</w:t>
      </w:r>
      <w:r w:rsidR="00C843E8" w:rsidRPr="00C77CE2">
        <w:t xml:space="preserve"> beginning when the participant leaves Australia</w:t>
      </w:r>
      <w:r w:rsidRPr="00C77CE2">
        <w:t>; or</w:t>
      </w:r>
    </w:p>
    <w:p w:rsidR="00F05796" w:rsidRPr="00C77CE2" w:rsidRDefault="009D6906" w:rsidP="0074401C">
      <w:pPr>
        <w:pStyle w:val="paragraph"/>
      </w:pPr>
      <w:r w:rsidRPr="00C77CE2">
        <w:tab/>
        <w:t>(b)</w:t>
      </w:r>
      <w:r w:rsidRPr="00C77CE2">
        <w:tab/>
      </w:r>
      <w:r w:rsidR="002047D5" w:rsidRPr="00C77CE2">
        <w:t>if</w:t>
      </w:r>
      <w:r w:rsidRPr="00C77CE2">
        <w:t xml:space="preserve"> </w:t>
      </w:r>
      <w:r w:rsidR="00CB43DE" w:rsidRPr="00C77CE2">
        <w:t xml:space="preserve">the </w:t>
      </w:r>
      <w:r w:rsidR="00720AC6" w:rsidRPr="00C77CE2">
        <w:t>CEO</w:t>
      </w:r>
      <w:r w:rsidR="00CB43DE" w:rsidRPr="00C77CE2">
        <w:t xml:space="preserve"> is satisfied that it is appropriate for the </w:t>
      </w:r>
      <w:r w:rsidR="00D178E4" w:rsidRPr="00C77CE2">
        <w:t>grace</w:t>
      </w:r>
      <w:r w:rsidR="00CB43DE" w:rsidRPr="00C77CE2">
        <w:t xml:space="preserve"> period to be longer than 6 weeks—such longer period as the </w:t>
      </w:r>
      <w:r w:rsidR="00720AC6" w:rsidRPr="00C77CE2">
        <w:t>CEO</w:t>
      </w:r>
      <w:r w:rsidR="00CB43DE" w:rsidRPr="00C77CE2">
        <w:t xml:space="preserve"> decides</w:t>
      </w:r>
      <w:r w:rsidR="00F05796" w:rsidRPr="00C77CE2">
        <w:t>, having regard to</w:t>
      </w:r>
      <w:r w:rsidR="00291EE3" w:rsidRPr="00C77CE2">
        <w:t xml:space="preserve"> </w:t>
      </w:r>
      <w:r w:rsidR="00DB42F6" w:rsidRPr="00C77CE2">
        <w:t>any matters and applying any criteria</w:t>
      </w:r>
      <w:r w:rsidR="001200A8" w:rsidRPr="00C77CE2">
        <w:t xml:space="preserve"> </w:t>
      </w:r>
      <w:r w:rsidR="00F05796" w:rsidRPr="00C77CE2">
        <w:t xml:space="preserve">prescribed by the </w:t>
      </w:r>
      <w:r w:rsidR="00AA7084" w:rsidRPr="00C77CE2">
        <w:t xml:space="preserve">National Disability Insurance Scheme </w:t>
      </w:r>
      <w:r w:rsidR="00C4499D" w:rsidRPr="00C77CE2">
        <w:t>rules</w:t>
      </w:r>
      <w:r w:rsidR="00F05796" w:rsidRPr="00C77CE2">
        <w:t xml:space="preserve"> for the purposes of this paragraph.</w:t>
      </w:r>
    </w:p>
    <w:p w:rsidR="0010447D" w:rsidRPr="00C77CE2" w:rsidRDefault="0010447D" w:rsidP="0074401C">
      <w:pPr>
        <w:pStyle w:val="subsection"/>
      </w:pPr>
      <w:r w:rsidRPr="00C77CE2">
        <w:tab/>
        <w:t>(3)</w:t>
      </w:r>
      <w:r w:rsidRPr="00C77CE2">
        <w:tab/>
        <w:t>If a participant for whom a plan is in effect is temporarily absent from Australia after the end of the grace period for the absence, the participant’s plan is suspended from the end of the grace period until the participant returns to Australia.</w:t>
      </w:r>
    </w:p>
    <w:p w:rsidR="00CB43DE" w:rsidRPr="00C77CE2" w:rsidRDefault="007B4E4E" w:rsidP="0074401C">
      <w:pPr>
        <w:pStyle w:val="subsection"/>
      </w:pPr>
      <w:r w:rsidRPr="00C77CE2">
        <w:tab/>
        <w:t>(4</w:t>
      </w:r>
      <w:r w:rsidR="00F05796" w:rsidRPr="00C77CE2">
        <w:t>)</w:t>
      </w:r>
      <w:r w:rsidR="00F05796" w:rsidRPr="00C77CE2">
        <w:tab/>
        <w:t>For the purposes of this section, a person’s absence from Australia is temporary if, throughout the absence, the person does not cease to reside in Australia (within the meaning of</w:t>
      </w:r>
      <w:r w:rsidR="00C61F67" w:rsidRPr="00C77CE2">
        <w:t xml:space="preserve"> paragraph</w:t>
      </w:r>
      <w:r w:rsidR="00A46B92" w:rsidRPr="00C77CE2">
        <w:t> </w:t>
      </w:r>
      <w:r w:rsidR="002B191E" w:rsidRPr="00C77CE2">
        <w:t>23</w:t>
      </w:r>
      <w:r w:rsidR="00C61F67" w:rsidRPr="00C77CE2">
        <w:t>(1)(a)</w:t>
      </w:r>
      <w:r w:rsidR="00F05796" w:rsidRPr="00C77CE2">
        <w:t>).</w:t>
      </w:r>
    </w:p>
    <w:p w:rsidR="00B81334" w:rsidRPr="00C77CE2" w:rsidRDefault="002B191E" w:rsidP="0074401C">
      <w:pPr>
        <w:pStyle w:val="ActHead5"/>
      </w:pPr>
      <w:bookmarkStart w:id="57" w:name="_Toc102058048"/>
      <w:r w:rsidRPr="005E1546">
        <w:rPr>
          <w:rStyle w:val="CharSectno"/>
        </w:rPr>
        <w:t>41</w:t>
      </w:r>
      <w:r w:rsidR="00B81334" w:rsidRPr="00C77CE2">
        <w:t xml:space="preserve"> </w:t>
      </w:r>
      <w:r w:rsidR="0027593F" w:rsidRPr="00C77CE2">
        <w:t xml:space="preserve"> </w:t>
      </w:r>
      <w:r w:rsidR="00B81334" w:rsidRPr="00C77CE2">
        <w:t>Suspension of plan</w:t>
      </w:r>
      <w:r w:rsidR="003E1444" w:rsidRPr="00C77CE2">
        <w:t>s</w:t>
      </w:r>
      <w:bookmarkEnd w:id="57"/>
    </w:p>
    <w:p w:rsidR="00B81334" w:rsidRPr="00C77CE2" w:rsidRDefault="00B81334" w:rsidP="0074401C">
      <w:pPr>
        <w:pStyle w:val="subsection"/>
      </w:pPr>
      <w:r w:rsidRPr="00C77CE2">
        <w:tab/>
      </w:r>
      <w:r w:rsidR="00695029" w:rsidRPr="00C77CE2">
        <w:t>(1)</w:t>
      </w:r>
      <w:r w:rsidR="00695029" w:rsidRPr="00C77CE2">
        <w:tab/>
      </w:r>
      <w:r w:rsidR="00354322" w:rsidRPr="00C77CE2">
        <w:t xml:space="preserve">A statement of participant supports in </w:t>
      </w:r>
      <w:r w:rsidR="00695029" w:rsidRPr="00C77CE2">
        <w:t>a</w:t>
      </w:r>
      <w:r w:rsidR="00A00B0D" w:rsidRPr="00C77CE2">
        <w:t xml:space="preserve"> pa</w:t>
      </w:r>
      <w:r w:rsidR="00C61F67" w:rsidRPr="00C77CE2">
        <w:t>rticipant’s plan is</w:t>
      </w:r>
      <w:r w:rsidR="00A00B0D" w:rsidRPr="00C77CE2">
        <w:t xml:space="preserve"> </w:t>
      </w:r>
      <w:r w:rsidRPr="00C77CE2">
        <w:t>suspended:</w:t>
      </w:r>
    </w:p>
    <w:p w:rsidR="00B81334" w:rsidRPr="00C77CE2" w:rsidRDefault="00B81334" w:rsidP="0074401C">
      <w:pPr>
        <w:pStyle w:val="paragraph"/>
      </w:pPr>
      <w:r w:rsidRPr="00C77CE2">
        <w:tab/>
        <w:t>(a)</w:t>
      </w:r>
      <w:r w:rsidRPr="00C77CE2">
        <w:tab/>
        <w:t>as mentioned in subsection</w:t>
      </w:r>
      <w:r w:rsidR="00A46B92" w:rsidRPr="00C77CE2">
        <w:t> </w:t>
      </w:r>
      <w:r w:rsidR="002B191E" w:rsidRPr="00C77CE2">
        <w:t>40</w:t>
      </w:r>
      <w:r w:rsidRPr="00C77CE2">
        <w:t>(</w:t>
      </w:r>
      <w:r w:rsidR="00C852C3" w:rsidRPr="00C77CE2">
        <w:t>3</w:t>
      </w:r>
      <w:r w:rsidRPr="00C77CE2">
        <w:t xml:space="preserve">) (which deals with </w:t>
      </w:r>
      <w:r w:rsidR="0022285D" w:rsidRPr="00C77CE2">
        <w:t>temporary absence from Australia</w:t>
      </w:r>
      <w:r w:rsidRPr="00C77CE2">
        <w:t>);</w:t>
      </w:r>
      <w:r w:rsidR="00C61F67" w:rsidRPr="00C77CE2">
        <w:t xml:space="preserve"> and</w:t>
      </w:r>
    </w:p>
    <w:p w:rsidR="0022285D" w:rsidRPr="00C77CE2" w:rsidRDefault="0053428F" w:rsidP="0074401C">
      <w:pPr>
        <w:pStyle w:val="paragraph"/>
      </w:pPr>
      <w:r w:rsidRPr="00C77CE2">
        <w:tab/>
        <w:t>(b</w:t>
      </w:r>
      <w:r w:rsidR="00B81334" w:rsidRPr="00C77CE2">
        <w:t>)</w:t>
      </w:r>
      <w:r w:rsidR="0022285D" w:rsidRPr="00C77CE2">
        <w:tab/>
        <w:t>as mentioned in subsection</w:t>
      </w:r>
      <w:r w:rsidR="00A46B92" w:rsidRPr="00C77CE2">
        <w:t> </w:t>
      </w:r>
      <w:r w:rsidR="002B191E" w:rsidRPr="00C77CE2">
        <w:t>105</w:t>
      </w:r>
      <w:r w:rsidR="0022285D" w:rsidRPr="00C77CE2">
        <w:t>(2) (which deals with obtaining compensation)</w:t>
      </w:r>
      <w:r w:rsidR="00C61F67" w:rsidRPr="00C77CE2">
        <w:t>.</w:t>
      </w:r>
    </w:p>
    <w:p w:rsidR="00B81334" w:rsidRPr="00C77CE2" w:rsidRDefault="00B81334" w:rsidP="0074401C">
      <w:pPr>
        <w:pStyle w:val="subsection"/>
      </w:pPr>
      <w:r w:rsidRPr="00C77CE2">
        <w:tab/>
        <w:t>(2)</w:t>
      </w:r>
      <w:r w:rsidRPr="00C77CE2">
        <w:tab/>
        <w:t xml:space="preserve">The effect of suspension of </w:t>
      </w:r>
      <w:r w:rsidR="00354322" w:rsidRPr="00C77CE2">
        <w:t>a sta</w:t>
      </w:r>
      <w:r w:rsidR="0085730E" w:rsidRPr="00C77CE2">
        <w:t xml:space="preserve">tement of participant supports </w:t>
      </w:r>
      <w:r w:rsidR="00354322" w:rsidRPr="00C77CE2">
        <w:t>in a participant’s plan</w:t>
      </w:r>
      <w:r w:rsidRPr="00C77CE2">
        <w:t xml:space="preserve"> is that</w:t>
      </w:r>
      <w:r w:rsidR="000873D4" w:rsidRPr="00C77CE2">
        <w:t xml:space="preserve"> the plan remains in effect</w:t>
      </w:r>
      <w:r w:rsidR="00213279" w:rsidRPr="00C77CE2">
        <w:t xml:space="preserve"> but</w:t>
      </w:r>
      <w:r w:rsidR="00DC0222" w:rsidRPr="00C77CE2">
        <w:t>, during the period of suspension</w:t>
      </w:r>
      <w:r w:rsidR="00213279" w:rsidRPr="00C77CE2">
        <w:t>:</w:t>
      </w:r>
    </w:p>
    <w:p w:rsidR="00B81334" w:rsidRPr="00C77CE2" w:rsidRDefault="00B81334" w:rsidP="0074401C">
      <w:pPr>
        <w:pStyle w:val="paragraph"/>
      </w:pPr>
      <w:r w:rsidRPr="00C77CE2">
        <w:tab/>
        <w:t>(a)</w:t>
      </w:r>
      <w:r w:rsidRPr="00C77CE2">
        <w:tab/>
      </w:r>
      <w:r w:rsidR="00695029" w:rsidRPr="00C77CE2">
        <w:t>the person is no</w:t>
      </w:r>
      <w:r w:rsidR="000873D4" w:rsidRPr="00C77CE2">
        <w:t xml:space="preserve">t entitled </w:t>
      </w:r>
      <w:r w:rsidR="001F1F19" w:rsidRPr="00C77CE2">
        <w:t xml:space="preserve">to </w:t>
      </w:r>
      <w:r w:rsidR="000873D4" w:rsidRPr="00C77CE2">
        <w:t xml:space="preserve">be paid NDIS amounts, </w:t>
      </w:r>
      <w:r w:rsidR="00695029" w:rsidRPr="00C77CE2">
        <w:t>so far as the amounts relate to</w:t>
      </w:r>
      <w:r w:rsidR="00DC0222" w:rsidRPr="00C77CE2">
        <w:t xml:space="preserve"> </w:t>
      </w:r>
      <w:r w:rsidR="005E670E" w:rsidRPr="00C77CE2">
        <w:t xml:space="preserve">reasonable and necessary </w:t>
      </w:r>
      <w:r w:rsidR="00EA7DE2" w:rsidRPr="00C77CE2">
        <w:t>supports that would otherwise have been funded in respect of t</w:t>
      </w:r>
      <w:r w:rsidR="00DC0222" w:rsidRPr="00C77CE2">
        <w:t>hat period</w:t>
      </w:r>
      <w:r w:rsidRPr="00C77CE2">
        <w:t>;</w:t>
      </w:r>
      <w:r w:rsidR="00213279" w:rsidRPr="00C77CE2">
        <w:t xml:space="preserve"> and</w:t>
      </w:r>
    </w:p>
    <w:p w:rsidR="00B81334" w:rsidRPr="00C77CE2" w:rsidRDefault="00B81334" w:rsidP="0074401C">
      <w:pPr>
        <w:pStyle w:val="paragraph"/>
      </w:pPr>
      <w:r w:rsidRPr="00C77CE2">
        <w:tab/>
        <w:t>(b)</w:t>
      </w:r>
      <w:r w:rsidRPr="00C77CE2">
        <w:tab/>
        <w:t xml:space="preserve">the </w:t>
      </w:r>
      <w:r w:rsidR="00EB34C8" w:rsidRPr="00C77CE2">
        <w:t>Agency</w:t>
      </w:r>
      <w:r w:rsidRPr="00C77CE2">
        <w:t xml:space="preserve"> is not r</w:t>
      </w:r>
      <w:r w:rsidR="00922BA1" w:rsidRPr="00C77CE2">
        <w:t>eq</w:t>
      </w:r>
      <w:r w:rsidR="00EA7DE2" w:rsidRPr="00C77CE2">
        <w:t>uired to provide or fund other</w:t>
      </w:r>
      <w:r w:rsidR="00922BA1" w:rsidRPr="00C77CE2">
        <w:t xml:space="preserve"> </w:t>
      </w:r>
      <w:r w:rsidRPr="00C77CE2">
        <w:t>support</w:t>
      </w:r>
      <w:r w:rsidR="00922BA1" w:rsidRPr="00C77CE2">
        <w:t>s</w:t>
      </w:r>
      <w:r w:rsidR="00EA7DE2" w:rsidRPr="00C77CE2">
        <w:t xml:space="preserve"> under the plan, but is not prevented from doing so if the CEO considers it appropriate</w:t>
      </w:r>
      <w:r w:rsidRPr="00C77CE2">
        <w:t xml:space="preserve">; </w:t>
      </w:r>
      <w:r w:rsidR="00213279" w:rsidRPr="00C77CE2">
        <w:t>and</w:t>
      </w:r>
    </w:p>
    <w:p w:rsidR="00B81334" w:rsidRPr="00C77CE2" w:rsidRDefault="00B81334" w:rsidP="0074401C">
      <w:pPr>
        <w:pStyle w:val="paragraph"/>
      </w:pPr>
      <w:r w:rsidRPr="00C77CE2">
        <w:tab/>
        <w:t>(c)</w:t>
      </w:r>
      <w:r w:rsidRPr="00C77CE2">
        <w:tab/>
        <w:t xml:space="preserve">the participant is not entitled to </w:t>
      </w:r>
      <w:r w:rsidR="00C61F67" w:rsidRPr="00C77CE2">
        <w:t>request</w:t>
      </w:r>
      <w:r w:rsidRPr="00C77CE2">
        <w:t xml:space="preserve"> a review of the plan under subsection</w:t>
      </w:r>
      <w:r w:rsidR="00A46B92" w:rsidRPr="00C77CE2">
        <w:t> </w:t>
      </w:r>
      <w:r w:rsidR="002B191E" w:rsidRPr="00C77CE2">
        <w:t>48</w:t>
      </w:r>
      <w:r w:rsidRPr="00C77CE2">
        <w:t>(1).</w:t>
      </w:r>
    </w:p>
    <w:p w:rsidR="00153C85" w:rsidRPr="00C77CE2" w:rsidRDefault="005E1546" w:rsidP="0024305C">
      <w:pPr>
        <w:pStyle w:val="ActHead3"/>
        <w:pageBreakBefore/>
      </w:pPr>
      <w:bookmarkStart w:id="58" w:name="_Toc102058049"/>
      <w:r w:rsidRPr="005E1546">
        <w:rPr>
          <w:rStyle w:val="CharDivNo"/>
        </w:rPr>
        <w:t>Division 3</w:t>
      </w:r>
      <w:r w:rsidR="00153C85" w:rsidRPr="00C77CE2">
        <w:t>—</w:t>
      </w:r>
      <w:r w:rsidR="00153C85" w:rsidRPr="005E1546">
        <w:rPr>
          <w:rStyle w:val="CharDivText"/>
        </w:rPr>
        <w:t>M</w:t>
      </w:r>
      <w:r w:rsidR="00A935BE" w:rsidRPr="005E1546">
        <w:rPr>
          <w:rStyle w:val="CharDivText"/>
        </w:rPr>
        <w:t xml:space="preserve">anaging </w:t>
      </w:r>
      <w:r w:rsidR="00D16C15" w:rsidRPr="005E1546">
        <w:rPr>
          <w:rStyle w:val="CharDivText"/>
        </w:rPr>
        <w:t xml:space="preserve">the funding </w:t>
      </w:r>
      <w:r w:rsidR="000422E6" w:rsidRPr="005E1546">
        <w:rPr>
          <w:rStyle w:val="CharDivText"/>
        </w:rPr>
        <w:t xml:space="preserve">for supports </w:t>
      </w:r>
      <w:r w:rsidR="00D16C15" w:rsidRPr="005E1546">
        <w:rPr>
          <w:rStyle w:val="CharDivText"/>
        </w:rPr>
        <w:t xml:space="preserve">under </w:t>
      </w:r>
      <w:r w:rsidR="00153C85" w:rsidRPr="005E1546">
        <w:rPr>
          <w:rStyle w:val="CharDivText"/>
        </w:rPr>
        <w:t>participants’ plans</w:t>
      </w:r>
      <w:bookmarkEnd w:id="58"/>
    </w:p>
    <w:p w:rsidR="00243E23" w:rsidRPr="00C77CE2" w:rsidRDefault="002B191E" w:rsidP="0074401C">
      <w:pPr>
        <w:pStyle w:val="ActHead5"/>
      </w:pPr>
      <w:bookmarkStart w:id="59" w:name="_Toc102058050"/>
      <w:r w:rsidRPr="005E1546">
        <w:rPr>
          <w:rStyle w:val="CharSectno"/>
        </w:rPr>
        <w:t>42</w:t>
      </w:r>
      <w:r w:rsidR="00FB7FCC" w:rsidRPr="00C77CE2">
        <w:t xml:space="preserve"> </w:t>
      </w:r>
      <w:r w:rsidR="006B1717" w:rsidRPr="00C77CE2">
        <w:t xml:space="preserve"> Meaning of </w:t>
      </w:r>
      <w:r w:rsidR="006B1717" w:rsidRPr="00C77CE2">
        <w:rPr>
          <w:i/>
        </w:rPr>
        <w:t>m</w:t>
      </w:r>
      <w:r w:rsidR="00243E23" w:rsidRPr="00C77CE2">
        <w:rPr>
          <w:i/>
        </w:rPr>
        <w:t xml:space="preserve">anaging </w:t>
      </w:r>
      <w:r w:rsidR="00441BFA" w:rsidRPr="00C77CE2">
        <w:rPr>
          <w:i/>
        </w:rPr>
        <w:t>the funding</w:t>
      </w:r>
      <w:r w:rsidR="00627E4F" w:rsidRPr="00C77CE2">
        <w:rPr>
          <w:i/>
        </w:rPr>
        <w:t xml:space="preserve"> for supports</w:t>
      </w:r>
      <w:r w:rsidR="00441BFA" w:rsidRPr="00C77CE2">
        <w:rPr>
          <w:i/>
        </w:rPr>
        <w:t xml:space="preserve"> </w:t>
      </w:r>
      <w:r w:rsidR="00441BFA" w:rsidRPr="00C77CE2">
        <w:t>under a participant’s plan</w:t>
      </w:r>
      <w:bookmarkEnd w:id="59"/>
    </w:p>
    <w:p w:rsidR="00463908" w:rsidRPr="00C77CE2" w:rsidRDefault="00243E23" w:rsidP="0074401C">
      <w:pPr>
        <w:pStyle w:val="subsection"/>
      </w:pPr>
      <w:r w:rsidRPr="00C77CE2">
        <w:tab/>
      </w:r>
      <w:r w:rsidR="00177677" w:rsidRPr="00C77CE2">
        <w:t>(1)</w:t>
      </w:r>
      <w:r w:rsidRPr="00C77CE2">
        <w:tab/>
        <w:t xml:space="preserve">For the purposes of this Act, </w:t>
      </w:r>
      <w:r w:rsidRPr="00C77CE2">
        <w:rPr>
          <w:b/>
          <w:i/>
        </w:rPr>
        <w:t>managing</w:t>
      </w:r>
      <w:r w:rsidR="00463908" w:rsidRPr="00C77CE2">
        <w:rPr>
          <w:b/>
          <w:i/>
        </w:rPr>
        <w:t xml:space="preserve"> </w:t>
      </w:r>
      <w:r w:rsidR="00D16C15" w:rsidRPr="00C77CE2">
        <w:rPr>
          <w:b/>
          <w:i/>
        </w:rPr>
        <w:t>the funding</w:t>
      </w:r>
      <w:r w:rsidR="000422E6" w:rsidRPr="00C77CE2">
        <w:rPr>
          <w:b/>
          <w:i/>
        </w:rPr>
        <w:t xml:space="preserve"> for supports</w:t>
      </w:r>
      <w:r w:rsidR="00D16C15" w:rsidRPr="00C77CE2">
        <w:rPr>
          <w:i/>
        </w:rPr>
        <w:t xml:space="preserve"> </w:t>
      </w:r>
      <w:r w:rsidR="00D16C15" w:rsidRPr="00C77CE2">
        <w:t xml:space="preserve">under </w:t>
      </w:r>
      <w:r w:rsidR="00463908" w:rsidRPr="00C77CE2">
        <w:t xml:space="preserve">a participant’s plan </w:t>
      </w:r>
      <w:r w:rsidR="0022621C" w:rsidRPr="00C77CE2">
        <w:t>means</w:t>
      </w:r>
      <w:r w:rsidR="00463908" w:rsidRPr="00C77CE2">
        <w:t>:</w:t>
      </w:r>
    </w:p>
    <w:p w:rsidR="00243E23" w:rsidRPr="00C77CE2" w:rsidRDefault="00463908" w:rsidP="0074401C">
      <w:pPr>
        <w:pStyle w:val="paragraph"/>
      </w:pPr>
      <w:r w:rsidRPr="00C77CE2">
        <w:tab/>
      </w:r>
      <w:r w:rsidR="005D5A4F" w:rsidRPr="00C77CE2">
        <w:t>(a</w:t>
      </w:r>
      <w:r w:rsidR="00243E23" w:rsidRPr="00C77CE2">
        <w:t>)</w:t>
      </w:r>
      <w:r w:rsidR="00243E23" w:rsidRPr="00C77CE2">
        <w:tab/>
        <w:t>purchasing</w:t>
      </w:r>
      <w:r w:rsidR="009307A4" w:rsidRPr="00C77CE2">
        <w:t xml:space="preserve"> </w:t>
      </w:r>
      <w:r w:rsidR="00243E23" w:rsidRPr="00C77CE2">
        <w:t xml:space="preserve">the supports identified in the plan (including paying any </w:t>
      </w:r>
      <w:r w:rsidR="00233BE6" w:rsidRPr="00C77CE2">
        <w:t xml:space="preserve">applicable </w:t>
      </w:r>
      <w:r w:rsidR="00243E23" w:rsidRPr="00C77CE2">
        <w:t>indirect costs, such as taxes, associated with the supports</w:t>
      </w:r>
      <w:r w:rsidR="00DC0222" w:rsidRPr="00C77CE2">
        <w:t>)</w:t>
      </w:r>
      <w:r w:rsidR="00243E23" w:rsidRPr="00C77CE2">
        <w:t>; and</w:t>
      </w:r>
    </w:p>
    <w:p w:rsidR="00243E23" w:rsidRPr="00C77CE2" w:rsidRDefault="005D5A4F" w:rsidP="0074401C">
      <w:pPr>
        <w:pStyle w:val="paragraph"/>
      </w:pPr>
      <w:r w:rsidRPr="00C77CE2">
        <w:tab/>
        <w:t>(b</w:t>
      </w:r>
      <w:r w:rsidR="00463908" w:rsidRPr="00C77CE2">
        <w:t>)</w:t>
      </w:r>
      <w:r w:rsidR="00463908" w:rsidRPr="00C77CE2">
        <w:tab/>
        <w:t>receiving and</w:t>
      </w:r>
      <w:r w:rsidR="00C32DF1" w:rsidRPr="00C77CE2">
        <w:t xml:space="preserve"> managing any</w:t>
      </w:r>
      <w:r w:rsidR="00243E23" w:rsidRPr="00C77CE2">
        <w:t xml:space="preserve"> funding provided by the Agency; and</w:t>
      </w:r>
    </w:p>
    <w:p w:rsidR="00243E23" w:rsidRPr="00C77CE2" w:rsidRDefault="005D5A4F" w:rsidP="0074401C">
      <w:pPr>
        <w:pStyle w:val="paragraph"/>
      </w:pPr>
      <w:r w:rsidRPr="00C77CE2">
        <w:tab/>
        <w:t>(c</w:t>
      </w:r>
      <w:r w:rsidR="00243E23" w:rsidRPr="00C77CE2">
        <w:t>)</w:t>
      </w:r>
      <w:r w:rsidR="00243E23" w:rsidRPr="00C77CE2">
        <w:tab/>
        <w:t xml:space="preserve">acquitting </w:t>
      </w:r>
      <w:r w:rsidR="00C32DF1" w:rsidRPr="00C77CE2">
        <w:t>any</w:t>
      </w:r>
      <w:r w:rsidR="008F147B" w:rsidRPr="00C77CE2">
        <w:t xml:space="preserve"> </w:t>
      </w:r>
      <w:r w:rsidR="00243E23" w:rsidRPr="00C77CE2">
        <w:t>funding provided by the Agency.</w:t>
      </w:r>
    </w:p>
    <w:p w:rsidR="003D6044" w:rsidRPr="00C77CE2" w:rsidRDefault="00177677" w:rsidP="0074401C">
      <w:pPr>
        <w:pStyle w:val="subsection"/>
      </w:pPr>
      <w:r w:rsidRPr="00C77CE2">
        <w:tab/>
        <w:t>(2)</w:t>
      </w:r>
      <w:r w:rsidRPr="00C77CE2">
        <w:tab/>
        <w:t xml:space="preserve">For the purposes of </w:t>
      </w:r>
      <w:r w:rsidR="00354322" w:rsidRPr="00C77CE2">
        <w:t>the statement of participant supports in a participant’s plan</w:t>
      </w:r>
      <w:r w:rsidR="0067682C" w:rsidRPr="00C77CE2">
        <w:t xml:space="preserve">, in specifying the management of the funding </w:t>
      </w:r>
      <w:r w:rsidR="000422E6" w:rsidRPr="00C77CE2">
        <w:t xml:space="preserve">for supports </w:t>
      </w:r>
      <w:r w:rsidR="0067682C" w:rsidRPr="00C77CE2">
        <w:t xml:space="preserve">under </w:t>
      </w:r>
      <w:r w:rsidRPr="00C77CE2">
        <w:t>the plan as men</w:t>
      </w:r>
      <w:r w:rsidR="007D0F10" w:rsidRPr="00C77CE2">
        <w:t>tioned in paragraph</w:t>
      </w:r>
      <w:r w:rsidR="00A46B92" w:rsidRPr="00C77CE2">
        <w:t> </w:t>
      </w:r>
      <w:r w:rsidR="002B191E" w:rsidRPr="00C77CE2">
        <w:t>33</w:t>
      </w:r>
      <w:r w:rsidR="007D0F10" w:rsidRPr="00C77CE2">
        <w:t>(2)(d</w:t>
      </w:r>
      <w:r w:rsidR="0036688B" w:rsidRPr="00C77CE2">
        <w:t>)</w:t>
      </w:r>
      <w:r w:rsidR="0037559C" w:rsidRPr="00C77CE2">
        <w:t xml:space="preserve">, the plan must </w:t>
      </w:r>
      <w:r w:rsidR="003D6044" w:rsidRPr="00C77CE2">
        <w:t xml:space="preserve">specify that </w:t>
      </w:r>
      <w:r w:rsidR="00196410" w:rsidRPr="00C77CE2">
        <w:t>such</w:t>
      </w:r>
      <w:r w:rsidR="003D6044" w:rsidRPr="00C77CE2">
        <w:t xml:space="preserve"> </w:t>
      </w:r>
      <w:r w:rsidR="008268B1" w:rsidRPr="00C77CE2">
        <w:t xml:space="preserve">funding is to be managed </w:t>
      </w:r>
      <w:r w:rsidR="007D0F10" w:rsidRPr="00C77CE2">
        <w:t>wholly</w:t>
      </w:r>
      <w:r w:rsidR="00E705FB" w:rsidRPr="00C77CE2">
        <w:t>,</w:t>
      </w:r>
      <w:r w:rsidR="007D0F10" w:rsidRPr="00C77CE2">
        <w:t xml:space="preserve"> or </w:t>
      </w:r>
      <w:r w:rsidR="0037559C" w:rsidRPr="00C77CE2">
        <w:t>to a specified extent</w:t>
      </w:r>
      <w:r w:rsidR="00E705FB" w:rsidRPr="00C77CE2">
        <w:t>,</w:t>
      </w:r>
      <w:r w:rsidR="0037559C" w:rsidRPr="00C77CE2">
        <w:t xml:space="preserve"> </w:t>
      </w:r>
      <w:r w:rsidRPr="00C77CE2">
        <w:t>by</w:t>
      </w:r>
      <w:r w:rsidR="003D6044" w:rsidRPr="00C77CE2">
        <w:t>:</w:t>
      </w:r>
    </w:p>
    <w:p w:rsidR="00177677" w:rsidRPr="00C77CE2" w:rsidRDefault="003D6044" w:rsidP="0074401C">
      <w:pPr>
        <w:pStyle w:val="paragraph"/>
      </w:pPr>
      <w:r w:rsidRPr="00C77CE2">
        <w:tab/>
      </w:r>
      <w:r w:rsidR="008268B1" w:rsidRPr="00C77CE2">
        <w:t>(a</w:t>
      </w:r>
      <w:r w:rsidRPr="00C77CE2">
        <w:t>)</w:t>
      </w:r>
      <w:r w:rsidRPr="00C77CE2">
        <w:tab/>
      </w:r>
      <w:r w:rsidR="00177677" w:rsidRPr="00C77CE2">
        <w:t>the participant; or</w:t>
      </w:r>
    </w:p>
    <w:p w:rsidR="003D6044" w:rsidRPr="00C77CE2" w:rsidRDefault="008268B1" w:rsidP="0074401C">
      <w:pPr>
        <w:pStyle w:val="paragraph"/>
      </w:pPr>
      <w:r w:rsidRPr="00C77CE2">
        <w:tab/>
        <w:t>(b</w:t>
      </w:r>
      <w:r w:rsidR="003D6044" w:rsidRPr="00C77CE2">
        <w:t>)</w:t>
      </w:r>
      <w:r w:rsidR="003D6044" w:rsidRPr="00C77CE2">
        <w:tab/>
      </w:r>
      <w:r w:rsidR="00787489" w:rsidRPr="00C77CE2">
        <w:t>a registered</w:t>
      </w:r>
      <w:r w:rsidR="00C32639" w:rsidRPr="00C77CE2">
        <w:t xml:space="preserve"> plan management </w:t>
      </w:r>
      <w:r w:rsidR="003D6044" w:rsidRPr="00C77CE2">
        <w:t>provider; or</w:t>
      </w:r>
    </w:p>
    <w:p w:rsidR="003D6044" w:rsidRPr="00C77CE2" w:rsidRDefault="008268B1" w:rsidP="0074401C">
      <w:pPr>
        <w:pStyle w:val="paragraph"/>
      </w:pPr>
      <w:r w:rsidRPr="00C77CE2">
        <w:tab/>
        <w:t>(c</w:t>
      </w:r>
      <w:r w:rsidR="00557692" w:rsidRPr="00C77CE2">
        <w:t>)</w:t>
      </w:r>
      <w:r w:rsidR="00557692" w:rsidRPr="00C77CE2">
        <w:tab/>
      </w:r>
      <w:r w:rsidR="00C61F67" w:rsidRPr="00C77CE2">
        <w:t>the Agency;</w:t>
      </w:r>
      <w:r w:rsidR="00DB21AA" w:rsidRPr="00C77CE2">
        <w:t xml:space="preserve"> or</w:t>
      </w:r>
    </w:p>
    <w:p w:rsidR="003D6044" w:rsidRPr="00C77CE2" w:rsidRDefault="008268B1" w:rsidP="0074401C">
      <w:pPr>
        <w:pStyle w:val="paragraph"/>
      </w:pPr>
      <w:r w:rsidRPr="00C77CE2">
        <w:tab/>
        <w:t>(d)</w:t>
      </w:r>
      <w:r w:rsidRPr="00C77CE2">
        <w:tab/>
      </w:r>
      <w:r w:rsidR="003D6044" w:rsidRPr="00C77CE2">
        <w:t>th</w:t>
      </w:r>
      <w:r w:rsidR="00413F9C" w:rsidRPr="00C77CE2">
        <w:t>e</w:t>
      </w:r>
      <w:r w:rsidR="002C2DFA" w:rsidRPr="00C77CE2">
        <w:t xml:space="preserve"> </w:t>
      </w:r>
      <w:r w:rsidRPr="00C77CE2">
        <w:t xml:space="preserve">plan </w:t>
      </w:r>
      <w:r w:rsidR="002C2DFA" w:rsidRPr="00C77CE2">
        <w:t>nominee</w:t>
      </w:r>
      <w:r w:rsidR="003D6044" w:rsidRPr="00C77CE2">
        <w:t>.</w:t>
      </w:r>
    </w:p>
    <w:p w:rsidR="00243E23" w:rsidRPr="00C77CE2" w:rsidRDefault="002B191E" w:rsidP="0074401C">
      <w:pPr>
        <w:pStyle w:val="ActHead5"/>
      </w:pPr>
      <w:bookmarkStart w:id="60" w:name="_Toc102058051"/>
      <w:r w:rsidRPr="005E1546">
        <w:rPr>
          <w:rStyle w:val="CharSectno"/>
        </w:rPr>
        <w:t>43</w:t>
      </w:r>
      <w:r w:rsidR="0050663E" w:rsidRPr="00C77CE2">
        <w:t xml:space="preserve">  </w:t>
      </w:r>
      <w:r w:rsidR="00965EF1" w:rsidRPr="00C77CE2">
        <w:t>Choice</w:t>
      </w:r>
      <w:r w:rsidR="00243E23" w:rsidRPr="00C77CE2">
        <w:t xml:space="preserve"> </w:t>
      </w:r>
      <w:r w:rsidR="009158BD" w:rsidRPr="00C77CE2">
        <w:t>fo</w:t>
      </w:r>
      <w:r w:rsidR="00965EF1" w:rsidRPr="00C77CE2">
        <w:t>r the participant in relation to plan management</w:t>
      </w:r>
      <w:bookmarkEnd w:id="60"/>
    </w:p>
    <w:p w:rsidR="00965EF1" w:rsidRPr="00C77CE2" w:rsidRDefault="00367AF2" w:rsidP="0074401C">
      <w:pPr>
        <w:pStyle w:val="subsection"/>
      </w:pPr>
      <w:r w:rsidRPr="00C77CE2">
        <w:tab/>
      </w:r>
      <w:r w:rsidR="00374F61" w:rsidRPr="00C77CE2">
        <w:t>(1)</w:t>
      </w:r>
      <w:r w:rsidR="00B772BD" w:rsidRPr="00C77CE2">
        <w:tab/>
      </w:r>
      <w:r w:rsidR="0037559C" w:rsidRPr="00C77CE2">
        <w:t xml:space="preserve">A participant </w:t>
      </w:r>
      <w:r w:rsidR="00570AC5" w:rsidRPr="00C77CE2">
        <w:t xml:space="preserve">for whom a plan is in effect or is being </w:t>
      </w:r>
      <w:r w:rsidR="005E670E" w:rsidRPr="00C77CE2">
        <w:t>prepar</w:t>
      </w:r>
      <w:r w:rsidR="00570AC5" w:rsidRPr="00C77CE2">
        <w:t xml:space="preserve">ed </w:t>
      </w:r>
      <w:r w:rsidR="0037559C" w:rsidRPr="00C77CE2">
        <w:t xml:space="preserve">may </w:t>
      </w:r>
      <w:r w:rsidR="00435D66" w:rsidRPr="00C77CE2">
        <w:t xml:space="preserve">make a </w:t>
      </w:r>
      <w:r w:rsidR="0037559C" w:rsidRPr="00C77CE2">
        <w:t>request</w:t>
      </w:r>
      <w:r w:rsidR="00435D66" w:rsidRPr="00C77CE2">
        <w:t xml:space="preserve"> (a </w:t>
      </w:r>
      <w:r w:rsidR="00435D66" w:rsidRPr="00C77CE2">
        <w:rPr>
          <w:b/>
          <w:i/>
        </w:rPr>
        <w:t>plan management request</w:t>
      </w:r>
      <w:r w:rsidR="00435D66" w:rsidRPr="00C77CE2">
        <w:t>)</w:t>
      </w:r>
      <w:r w:rsidR="00965EF1" w:rsidRPr="00C77CE2">
        <w:t>:</w:t>
      </w:r>
    </w:p>
    <w:p w:rsidR="00E561AC" w:rsidRPr="00C77CE2" w:rsidRDefault="00965EF1" w:rsidP="0074401C">
      <w:pPr>
        <w:pStyle w:val="paragraph"/>
      </w:pPr>
      <w:r w:rsidRPr="00C77CE2">
        <w:tab/>
        <w:t>(a)</w:t>
      </w:r>
      <w:r w:rsidRPr="00C77CE2">
        <w:tab/>
      </w:r>
      <w:r w:rsidR="007E2C20" w:rsidRPr="00C77CE2">
        <w:t xml:space="preserve">that </w:t>
      </w:r>
      <w:r w:rsidR="000422E6" w:rsidRPr="00C77CE2">
        <w:t xml:space="preserve">he or she manage the funding for supports under the plan </w:t>
      </w:r>
      <w:r w:rsidR="007D0F10" w:rsidRPr="00C77CE2">
        <w:t xml:space="preserve">wholly or </w:t>
      </w:r>
      <w:r w:rsidR="0037559C" w:rsidRPr="00C77CE2">
        <w:t xml:space="preserve">to the </w:t>
      </w:r>
      <w:r w:rsidRPr="00C77CE2">
        <w:t>extent specified in the request;</w:t>
      </w:r>
      <w:r w:rsidR="00557692" w:rsidRPr="00C77CE2">
        <w:t xml:space="preserve"> or</w:t>
      </w:r>
    </w:p>
    <w:p w:rsidR="00E561AC" w:rsidRPr="00C77CE2" w:rsidRDefault="002648C6" w:rsidP="0074401C">
      <w:pPr>
        <w:pStyle w:val="paragraph"/>
      </w:pPr>
      <w:r w:rsidRPr="00C77CE2">
        <w:tab/>
        <w:t>(b)</w:t>
      </w:r>
      <w:r w:rsidR="00E561AC" w:rsidRPr="00C77CE2">
        <w:tab/>
      </w:r>
      <w:r w:rsidR="007E2C20" w:rsidRPr="00C77CE2">
        <w:t xml:space="preserve">that </w:t>
      </w:r>
      <w:r w:rsidR="00E705FB" w:rsidRPr="00C77CE2">
        <w:t xml:space="preserve">the </w:t>
      </w:r>
      <w:r w:rsidR="000422E6" w:rsidRPr="00C77CE2">
        <w:t xml:space="preserve">funding for supports under the </w:t>
      </w:r>
      <w:r w:rsidR="00E705FB" w:rsidRPr="00C77CE2">
        <w:t>plan be managed wholly, or to the extent specified in the request, by a</w:t>
      </w:r>
      <w:r w:rsidR="00787489" w:rsidRPr="00C77CE2">
        <w:t xml:space="preserve"> registered</w:t>
      </w:r>
      <w:r w:rsidR="00E561AC" w:rsidRPr="00C77CE2">
        <w:t xml:space="preserve"> </w:t>
      </w:r>
      <w:r w:rsidR="00C32639" w:rsidRPr="00C77CE2">
        <w:t>plan management</w:t>
      </w:r>
      <w:r w:rsidR="006F4442" w:rsidRPr="00C77CE2">
        <w:t xml:space="preserve"> </w:t>
      </w:r>
      <w:r w:rsidR="00E561AC" w:rsidRPr="00C77CE2">
        <w:t xml:space="preserve">provider </w:t>
      </w:r>
      <w:r w:rsidR="00E705FB" w:rsidRPr="00C77CE2">
        <w:t xml:space="preserve">he or she </w:t>
      </w:r>
      <w:r w:rsidR="00E561AC" w:rsidRPr="00C77CE2">
        <w:t>nominate</w:t>
      </w:r>
      <w:r w:rsidR="00E705FB" w:rsidRPr="00C77CE2">
        <w:t>s</w:t>
      </w:r>
      <w:r w:rsidR="00435D66" w:rsidRPr="00C77CE2">
        <w:t xml:space="preserve">; </w:t>
      </w:r>
      <w:r w:rsidR="00557692" w:rsidRPr="00C77CE2">
        <w:t>or</w:t>
      </w:r>
    </w:p>
    <w:p w:rsidR="00965EF1" w:rsidRPr="00C77CE2" w:rsidRDefault="00435D66" w:rsidP="0074401C">
      <w:pPr>
        <w:pStyle w:val="paragraph"/>
      </w:pPr>
      <w:r w:rsidRPr="00C77CE2">
        <w:tab/>
        <w:t>(c)</w:t>
      </w:r>
      <w:r w:rsidRPr="00C77CE2">
        <w:tab/>
      </w:r>
      <w:r w:rsidR="007E2C20" w:rsidRPr="00C77CE2">
        <w:t xml:space="preserve">that </w:t>
      </w:r>
      <w:r w:rsidR="00570AC5" w:rsidRPr="00C77CE2">
        <w:t xml:space="preserve">the </w:t>
      </w:r>
      <w:r w:rsidR="000422E6" w:rsidRPr="00C77CE2">
        <w:t xml:space="preserve">funding for supports under the </w:t>
      </w:r>
      <w:r w:rsidR="00E561AC" w:rsidRPr="00C77CE2">
        <w:t xml:space="preserve">plan be managed </w:t>
      </w:r>
      <w:r w:rsidR="007D0F10" w:rsidRPr="00C77CE2">
        <w:t>wholly</w:t>
      </w:r>
      <w:r w:rsidR="00E705FB" w:rsidRPr="00C77CE2">
        <w:t>,</w:t>
      </w:r>
      <w:r w:rsidR="007D0F10" w:rsidRPr="00C77CE2">
        <w:t xml:space="preserve"> or to the extent specified in the request</w:t>
      </w:r>
      <w:r w:rsidR="00E705FB" w:rsidRPr="00C77CE2">
        <w:t>,</w:t>
      </w:r>
      <w:r w:rsidR="007D0F10" w:rsidRPr="00C77CE2">
        <w:t xml:space="preserve"> </w:t>
      </w:r>
      <w:r w:rsidR="00E561AC" w:rsidRPr="00C77CE2">
        <w:t>by a person specified by the Agency.</w:t>
      </w:r>
    </w:p>
    <w:p w:rsidR="00F365AD" w:rsidRPr="00C77CE2" w:rsidRDefault="0037559C" w:rsidP="0074401C">
      <w:pPr>
        <w:pStyle w:val="subsection"/>
      </w:pPr>
      <w:r w:rsidRPr="00C77CE2">
        <w:tab/>
        <w:t>(2)</w:t>
      </w:r>
      <w:r w:rsidRPr="00C77CE2">
        <w:tab/>
      </w:r>
      <w:r w:rsidR="00354322" w:rsidRPr="00C77CE2">
        <w:t>A statement of participant supports in a</w:t>
      </w:r>
      <w:r w:rsidR="00367AF2" w:rsidRPr="00C77CE2">
        <w:t xml:space="preserve"> participant’s plan must</w:t>
      </w:r>
      <w:r w:rsidR="00435D66" w:rsidRPr="00C77CE2">
        <w:t xml:space="preserve"> give effect to the plan management request</w:t>
      </w:r>
      <w:r w:rsidR="00F365AD" w:rsidRPr="00C77CE2">
        <w:t xml:space="preserve"> other than as follows</w:t>
      </w:r>
      <w:r w:rsidR="001A49F4" w:rsidRPr="00C77CE2">
        <w:t>:</w:t>
      </w:r>
    </w:p>
    <w:p w:rsidR="00367AF2" w:rsidRPr="00C77CE2" w:rsidRDefault="00F365AD" w:rsidP="0074401C">
      <w:pPr>
        <w:pStyle w:val="paragraph"/>
      </w:pPr>
      <w:r w:rsidRPr="00C77CE2">
        <w:tab/>
        <w:t>(a)</w:t>
      </w:r>
      <w:r w:rsidRPr="00C77CE2">
        <w:tab/>
        <w:t xml:space="preserve">if </w:t>
      </w:r>
      <w:r w:rsidR="00965EF1" w:rsidRPr="00C77CE2">
        <w:t xml:space="preserve">the participant is </w:t>
      </w:r>
      <w:r w:rsidR="00067FF1" w:rsidRPr="00C77CE2">
        <w:t>prevented from</w:t>
      </w:r>
      <w:r w:rsidR="00367AF2" w:rsidRPr="00C77CE2">
        <w:t xml:space="preserve"> managing </w:t>
      </w:r>
      <w:r w:rsidR="00A41FC6" w:rsidRPr="00C77CE2">
        <w:t>the</w:t>
      </w:r>
      <w:r w:rsidR="0037559C" w:rsidRPr="00C77CE2">
        <w:t xml:space="preserve"> </w:t>
      </w:r>
      <w:r w:rsidR="00205188" w:rsidRPr="00C77CE2">
        <w:t xml:space="preserve">funding for supports under the </w:t>
      </w:r>
      <w:r w:rsidR="0037559C" w:rsidRPr="00C77CE2">
        <w:t>p</w:t>
      </w:r>
      <w:r w:rsidR="00367AF2" w:rsidRPr="00C77CE2">
        <w:t>lan</w:t>
      </w:r>
      <w:r w:rsidR="00435D66" w:rsidRPr="00C77CE2">
        <w:t xml:space="preserve"> </w:t>
      </w:r>
      <w:r w:rsidRPr="00C77CE2">
        <w:t xml:space="preserve">to any extent </w:t>
      </w:r>
      <w:r w:rsidR="00067FF1" w:rsidRPr="00C77CE2">
        <w:t xml:space="preserve">by </w:t>
      </w:r>
      <w:r w:rsidR="00E606B4" w:rsidRPr="00C77CE2">
        <w:t>section</w:t>
      </w:r>
      <w:r w:rsidR="00A46B92" w:rsidRPr="00C77CE2">
        <w:t> </w:t>
      </w:r>
      <w:r w:rsidR="002B191E" w:rsidRPr="00C77CE2">
        <w:t>44</w:t>
      </w:r>
      <w:r w:rsidR="003E67F1" w:rsidRPr="00C77CE2">
        <w:t>—</w:t>
      </w:r>
      <w:r w:rsidR="00354322" w:rsidRPr="00C77CE2">
        <w:t>the statement</w:t>
      </w:r>
      <w:r w:rsidR="000314BF" w:rsidRPr="00C77CE2">
        <w:t xml:space="preserve"> must </w:t>
      </w:r>
      <w:r w:rsidR="003E67F1" w:rsidRPr="00C77CE2">
        <w:t xml:space="preserve">make provision </w:t>
      </w:r>
      <w:r w:rsidR="000314BF" w:rsidRPr="00C77CE2">
        <w:t xml:space="preserve">in accordance with </w:t>
      </w:r>
      <w:r w:rsidR="00A46B92" w:rsidRPr="00C77CE2">
        <w:t>subsection (</w:t>
      </w:r>
      <w:r w:rsidR="00B04C19" w:rsidRPr="00C77CE2">
        <w:t>3)</w:t>
      </w:r>
      <w:r w:rsidR="000314BF" w:rsidRPr="00C77CE2">
        <w:t xml:space="preserve"> of this section</w:t>
      </w:r>
      <w:r w:rsidR="002F5A5F" w:rsidRPr="00C77CE2">
        <w:t>;</w:t>
      </w:r>
    </w:p>
    <w:p w:rsidR="00A842A2" w:rsidRPr="00C77CE2" w:rsidRDefault="00F365AD" w:rsidP="0074401C">
      <w:pPr>
        <w:pStyle w:val="paragraph"/>
      </w:pPr>
      <w:r w:rsidRPr="00C77CE2">
        <w:tab/>
        <w:t>(b)</w:t>
      </w:r>
      <w:r w:rsidRPr="00C77CE2">
        <w:tab/>
        <w:t>if</w:t>
      </w:r>
      <w:r w:rsidR="00A842A2" w:rsidRPr="00C77CE2">
        <w:t xml:space="preserve"> the participant </w:t>
      </w:r>
      <w:r w:rsidRPr="00C77CE2">
        <w:t xml:space="preserve">has a </w:t>
      </w:r>
      <w:r w:rsidR="008268B1" w:rsidRPr="00C77CE2">
        <w:t>plan nominee</w:t>
      </w:r>
      <w:r w:rsidRPr="00C77CE2">
        <w:t>—</w:t>
      </w:r>
      <w:r w:rsidR="00354322" w:rsidRPr="00C77CE2">
        <w:t xml:space="preserve">the statement </w:t>
      </w:r>
      <w:r w:rsidR="00A842A2" w:rsidRPr="00C77CE2">
        <w:t xml:space="preserve">must provide that the </w:t>
      </w:r>
      <w:r w:rsidR="00205188" w:rsidRPr="00C77CE2">
        <w:t xml:space="preserve">funding for supports under the </w:t>
      </w:r>
      <w:r w:rsidR="00A842A2" w:rsidRPr="00C77CE2">
        <w:t xml:space="preserve">plan is to be managed </w:t>
      </w:r>
      <w:r w:rsidR="000422E6" w:rsidRPr="00C77CE2">
        <w:t>in accordance with the terms of the plan nominee’s appointment</w:t>
      </w:r>
      <w:r w:rsidR="00133C66" w:rsidRPr="00C77CE2">
        <w:t>.</w:t>
      </w:r>
    </w:p>
    <w:p w:rsidR="00F332B3" w:rsidRPr="00C77CE2" w:rsidRDefault="00557692" w:rsidP="0074401C">
      <w:pPr>
        <w:pStyle w:val="subsection"/>
      </w:pPr>
      <w:r w:rsidRPr="00C77CE2">
        <w:tab/>
        <w:t>(3</w:t>
      </w:r>
      <w:r w:rsidR="00374F61" w:rsidRPr="00C77CE2">
        <w:t>)</w:t>
      </w:r>
      <w:r w:rsidR="00374F61" w:rsidRPr="00C77CE2">
        <w:tab/>
      </w:r>
      <w:r w:rsidR="0037559C" w:rsidRPr="00C77CE2">
        <w:t xml:space="preserve">If the </w:t>
      </w:r>
      <w:r w:rsidR="00374F61" w:rsidRPr="00C77CE2">
        <w:t>participant</w:t>
      </w:r>
      <w:r w:rsidR="0037559C" w:rsidRPr="00C77CE2">
        <w:t xml:space="preserve"> is prevented from managing the </w:t>
      </w:r>
      <w:r w:rsidR="00205188" w:rsidRPr="00C77CE2">
        <w:t xml:space="preserve">funding for supports under the </w:t>
      </w:r>
      <w:r w:rsidR="0037559C" w:rsidRPr="00C77CE2">
        <w:t>plan</w:t>
      </w:r>
      <w:r w:rsidR="007D0F10" w:rsidRPr="00C77CE2">
        <w:t xml:space="preserve"> wholly</w:t>
      </w:r>
      <w:r w:rsidR="00230449" w:rsidRPr="00C77CE2">
        <w:t>,</w:t>
      </w:r>
      <w:r w:rsidR="007D0F10" w:rsidRPr="00C77CE2">
        <w:t xml:space="preserve"> or to a </w:t>
      </w:r>
      <w:r w:rsidR="00286042" w:rsidRPr="00C77CE2">
        <w:t>specified extent</w:t>
      </w:r>
      <w:r w:rsidR="00230449" w:rsidRPr="00C77CE2">
        <w:t>,</w:t>
      </w:r>
      <w:r w:rsidR="00286042" w:rsidRPr="00C77CE2">
        <w:t xml:space="preserve"> by </w:t>
      </w:r>
      <w:r w:rsidR="001A49F4" w:rsidRPr="00C77CE2">
        <w:t>section</w:t>
      </w:r>
      <w:r w:rsidR="00A46B92" w:rsidRPr="00C77CE2">
        <w:t> </w:t>
      </w:r>
      <w:r w:rsidR="002B191E" w:rsidRPr="00C77CE2">
        <w:t>44</w:t>
      </w:r>
      <w:r w:rsidR="00F332B3" w:rsidRPr="00C77CE2">
        <w:t>,</w:t>
      </w:r>
      <w:r w:rsidR="00354322" w:rsidRPr="00C77CE2">
        <w:t xml:space="preserve"> the statement of participant supports in the plan</w:t>
      </w:r>
      <w:r w:rsidR="00F332B3" w:rsidRPr="00C77CE2">
        <w:t xml:space="preserve"> must provide tha</w:t>
      </w:r>
      <w:r w:rsidR="00965EF1" w:rsidRPr="00C77CE2">
        <w:t>t:</w:t>
      </w:r>
    </w:p>
    <w:p w:rsidR="0037559C" w:rsidRPr="00C77CE2" w:rsidRDefault="00F332B3" w:rsidP="0074401C">
      <w:pPr>
        <w:pStyle w:val="paragraph"/>
      </w:pPr>
      <w:r w:rsidRPr="00C77CE2">
        <w:tab/>
        <w:t>(a)</w:t>
      </w:r>
      <w:r w:rsidRPr="00C77CE2">
        <w:tab/>
      </w:r>
      <w:r w:rsidR="00775235" w:rsidRPr="00C77CE2">
        <w:t xml:space="preserve">the </w:t>
      </w:r>
      <w:r w:rsidR="00205188" w:rsidRPr="00C77CE2">
        <w:t xml:space="preserve">funding for supports under the </w:t>
      </w:r>
      <w:r w:rsidR="0037559C" w:rsidRPr="00C77CE2">
        <w:t>plan</w:t>
      </w:r>
      <w:r w:rsidR="00775235" w:rsidRPr="00C77CE2">
        <w:t xml:space="preserve"> is </w:t>
      </w:r>
      <w:r w:rsidR="00435D66" w:rsidRPr="00C77CE2">
        <w:t>to be managed in accordance with the</w:t>
      </w:r>
      <w:r w:rsidR="0037559C" w:rsidRPr="00C77CE2">
        <w:t xml:space="preserve"> </w:t>
      </w:r>
      <w:r w:rsidR="00435D66" w:rsidRPr="00C77CE2">
        <w:t>plan management request</w:t>
      </w:r>
      <w:r w:rsidR="00230449" w:rsidRPr="00C77CE2">
        <w:t>,</w:t>
      </w:r>
      <w:r w:rsidR="00435D66" w:rsidRPr="00C77CE2">
        <w:t xml:space="preserve"> </w:t>
      </w:r>
      <w:r w:rsidR="0037559C" w:rsidRPr="00C77CE2">
        <w:t>to the extent that</w:t>
      </w:r>
      <w:r w:rsidR="00775235" w:rsidRPr="00C77CE2">
        <w:t xml:space="preserve"> the participant is not prevented from managing it</w:t>
      </w:r>
      <w:r w:rsidRPr="00C77CE2">
        <w:t>; and</w:t>
      </w:r>
    </w:p>
    <w:p w:rsidR="00102ECB" w:rsidRPr="00C77CE2" w:rsidRDefault="00F332B3" w:rsidP="0074401C">
      <w:pPr>
        <w:pStyle w:val="paragraph"/>
      </w:pPr>
      <w:r w:rsidRPr="00C77CE2">
        <w:tab/>
        <w:t>(b)</w:t>
      </w:r>
      <w:r w:rsidRPr="00C77CE2">
        <w:tab/>
      </w:r>
      <w:r w:rsidR="00965EF1" w:rsidRPr="00C77CE2">
        <w:t xml:space="preserve">the remainder </w:t>
      </w:r>
      <w:r w:rsidR="007D0F10" w:rsidRPr="00C77CE2">
        <w:t xml:space="preserve">of the </w:t>
      </w:r>
      <w:r w:rsidR="00205188" w:rsidRPr="00C77CE2">
        <w:t xml:space="preserve">funding for supports under the </w:t>
      </w:r>
      <w:r w:rsidR="007D0F10" w:rsidRPr="00C77CE2">
        <w:t>plan is to be managed</w:t>
      </w:r>
      <w:r w:rsidR="00102ECB" w:rsidRPr="00C77CE2">
        <w:t xml:space="preserve"> by:</w:t>
      </w:r>
    </w:p>
    <w:p w:rsidR="002E0978" w:rsidRPr="00C77CE2" w:rsidRDefault="00C61F67" w:rsidP="0074401C">
      <w:pPr>
        <w:pStyle w:val="paragraphsub"/>
      </w:pPr>
      <w:r w:rsidRPr="00C77CE2">
        <w:tab/>
        <w:t>(</w:t>
      </w:r>
      <w:r w:rsidR="00102ECB" w:rsidRPr="00C77CE2">
        <w:t>i)</w:t>
      </w:r>
      <w:r w:rsidR="00102ECB" w:rsidRPr="00C77CE2">
        <w:tab/>
      </w:r>
      <w:r w:rsidR="00787489" w:rsidRPr="00C77CE2">
        <w:t>a registered</w:t>
      </w:r>
      <w:r w:rsidR="006F4442" w:rsidRPr="00C77CE2">
        <w:t xml:space="preserve"> plan management</w:t>
      </w:r>
      <w:r w:rsidR="00C32639" w:rsidRPr="00C77CE2">
        <w:t xml:space="preserve"> </w:t>
      </w:r>
      <w:r w:rsidR="006F4442" w:rsidRPr="00C77CE2">
        <w:t>provider</w:t>
      </w:r>
      <w:r w:rsidR="002E0978" w:rsidRPr="00C77CE2">
        <w:t xml:space="preserve"> </w:t>
      </w:r>
      <w:r w:rsidR="00A842A2" w:rsidRPr="00C77CE2">
        <w:t>specified by the Agency</w:t>
      </w:r>
      <w:r w:rsidRPr="00C77CE2">
        <w:t>; or</w:t>
      </w:r>
    </w:p>
    <w:p w:rsidR="00C61F67" w:rsidRPr="00C77CE2" w:rsidRDefault="00C61F67" w:rsidP="0074401C">
      <w:pPr>
        <w:pStyle w:val="paragraphsub"/>
      </w:pPr>
      <w:r w:rsidRPr="00C77CE2">
        <w:tab/>
        <w:t>(ii)</w:t>
      </w:r>
      <w:r w:rsidRPr="00C77CE2">
        <w:tab/>
        <w:t>the Agency.</w:t>
      </w:r>
    </w:p>
    <w:p w:rsidR="00102ECB" w:rsidRPr="00C77CE2" w:rsidRDefault="00557692" w:rsidP="0074401C">
      <w:pPr>
        <w:pStyle w:val="subsection"/>
      </w:pPr>
      <w:r w:rsidRPr="00C77CE2">
        <w:tab/>
        <w:t>(4</w:t>
      </w:r>
      <w:r w:rsidR="00435D66" w:rsidRPr="00C77CE2">
        <w:t>)</w:t>
      </w:r>
      <w:r w:rsidR="00435D66" w:rsidRPr="00C77CE2">
        <w:tab/>
        <w:t>If a p</w:t>
      </w:r>
      <w:r w:rsidR="00965EF1" w:rsidRPr="00C77CE2">
        <w:t xml:space="preserve">articipant </w:t>
      </w:r>
      <w:r w:rsidR="00435D66" w:rsidRPr="00C77CE2">
        <w:t xml:space="preserve">does not make a plan management </w:t>
      </w:r>
      <w:r w:rsidR="00965EF1" w:rsidRPr="00C77CE2">
        <w:t>request</w:t>
      </w:r>
      <w:r w:rsidR="002E0978" w:rsidRPr="00C77CE2">
        <w:t xml:space="preserve">, </w:t>
      </w:r>
      <w:r w:rsidR="00354322" w:rsidRPr="00C77CE2">
        <w:t xml:space="preserve">the statement of participant supports in the plan </w:t>
      </w:r>
      <w:r w:rsidR="00965EF1" w:rsidRPr="00C77CE2">
        <w:t>must provide that the</w:t>
      </w:r>
      <w:r w:rsidR="00205188" w:rsidRPr="00C77CE2">
        <w:t xml:space="preserve"> funding for supports under the</w:t>
      </w:r>
      <w:r w:rsidR="00965EF1" w:rsidRPr="00C77CE2">
        <w:t xml:space="preserve"> plan is to be managed by</w:t>
      </w:r>
      <w:r w:rsidR="00102ECB" w:rsidRPr="00C77CE2">
        <w:t>:</w:t>
      </w:r>
    </w:p>
    <w:p w:rsidR="00C61F67" w:rsidRPr="00C77CE2" w:rsidRDefault="00102ECB" w:rsidP="0074401C">
      <w:pPr>
        <w:pStyle w:val="paragraph"/>
      </w:pPr>
      <w:r w:rsidRPr="00C77CE2">
        <w:tab/>
      </w:r>
      <w:r w:rsidR="00C61F67" w:rsidRPr="00C77CE2">
        <w:t>(a)</w:t>
      </w:r>
      <w:r w:rsidR="00C61F67" w:rsidRPr="00C77CE2">
        <w:tab/>
      </w:r>
      <w:r w:rsidR="00787489" w:rsidRPr="00C77CE2">
        <w:t>a registered</w:t>
      </w:r>
      <w:r w:rsidR="00C32639" w:rsidRPr="00C77CE2">
        <w:t xml:space="preserve"> plan management </w:t>
      </w:r>
      <w:r w:rsidR="00C61F67" w:rsidRPr="00C77CE2">
        <w:t>provider specified by the Agency; or</w:t>
      </w:r>
    </w:p>
    <w:p w:rsidR="00C61F67" w:rsidRPr="00C77CE2" w:rsidRDefault="00C61F67" w:rsidP="0074401C">
      <w:pPr>
        <w:pStyle w:val="paragraph"/>
      </w:pPr>
      <w:r w:rsidRPr="00C77CE2">
        <w:tab/>
        <w:t>(b)</w:t>
      </w:r>
      <w:r w:rsidRPr="00C77CE2">
        <w:tab/>
        <w:t>the Agency.</w:t>
      </w:r>
    </w:p>
    <w:p w:rsidR="00A842A2" w:rsidRPr="00C77CE2" w:rsidRDefault="00557692" w:rsidP="0074401C">
      <w:pPr>
        <w:pStyle w:val="subsection"/>
      </w:pPr>
      <w:r w:rsidRPr="00C77CE2">
        <w:tab/>
        <w:t>(5</w:t>
      </w:r>
      <w:r w:rsidR="00230449" w:rsidRPr="00C77CE2">
        <w:t>)</w:t>
      </w:r>
      <w:r w:rsidR="00230449" w:rsidRPr="00C77CE2">
        <w:tab/>
        <w:t>If</w:t>
      </w:r>
      <w:r w:rsidR="00FE110C" w:rsidRPr="00C77CE2">
        <w:t xml:space="preserve"> </w:t>
      </w:r>
      <w:r w:rsidR="00205188" w:rsidRPr="00C77CE2">
        <w:t xml:space="preserve">the funding for supports under </w:t>
      </w:r>
      <w:r w:rsidR="00FE110C" w:rsidRPr="00C77CE2">
        <w:t>a participant’s plan is to be managed to any extent by</w:t>
      </w:r>
      <w:r w:rsidR="00DA1334" w:rsidRPr="00C77CE2">
        <w:t xml:space="preserve"> </w:t>
      </w:r>
      <w:r w:rsidR="00787489" w:rsidRPr="00C77CE2">
        <w:t>a registered</w:t>
      </w:r>
      <w:r w:rsidR="00C32639" w:rsidRPr="00C77CE2">
        <w:t xml:space="preserve"> plan management </w:t>
      </w:r>
      <w:r w:rsidR="00DA1334" w:rsidRPr="00C77CE2">
        <w:t>provider specified by the Agency</w:t>
      </w:r>
      <w:r w:rsidR="0069699C" w:rsidRPr="00C77CE2">
        <w:t>,</w:t>
      </w:r>
      <w:r w:rsidR="00FE110C" w:rsidRPr="00C77CE2">
        <w:t xml:space="preserve"> </w:t>
      </w:r>
      <w:r w:rsidR="00DA1334" w:rsidRPr="00C77CE2">
        <w:t xml:space="preserve">or </w:t>
      </w:r>
      <w:r w:rsidR="0069699C" w:rsidRPr="00C77CE2">
        <w:t xml:space="preserve">by </w:t>
      </w:r>
      <w:r w:rsidR="00DA1334" w:rsidRPr="00C77CE2">
        <w:t>the Agency</w:t>
      </w:r>
      <w:r w:rsidR="00FE110C" w:rsidRPr="00C77CE2">
        <w:t xml:space="preserve">, the </w:t>
      </w:r>
      <w:r w:rsidR="00720AC6" w:rsidRPr="00C77CE2">
        <w:t>CEO</w:t>
      </w:r>
      <w:r w:rsidR="00887702" w:rsidRPr="00C77CE2">
        <w:t xml:space="preserve"> must, so far as </w:t>
      </w:r>
      <w:r w:rsidR="00FE110C" w:rsidRPr="00C77CE2">
        <w:t>reasonably practicable</w:t>
      </w:r>
      <w:r w:rsidR="00775235" w:rsidRPr="00C77CE2">
        <w:t>,</w:t>
      </w:r>
      <w:r w:rsidR="00FE110C" w:rsidRPr="00C77CE2">
        <w:t xml:space="preserve"> have regard to the wishes of the participant in specifying who is to manage </w:t>
      </w:r>
      <w:r w:rsidR="00205188" w:rsidRPr="00C77CE2">
        <w:t xml:space="preserve">the funding for supports under </w:t>
      </w:r>
      <w:r w:rsidR="00FE110C" w:rsidRPr="00C77CE2">
        <w:t>the plan</w:t>
      </w:r>
      <w:r w:rsidR="00EB34C8" w:rsidRPr="00C77CE2">
        <w:t xml:space="preserve"> to that extent</w:t>
      </w:r>
      <w:r w:rsidR="00FE110C" w:rsidRPr="00C77CE2">
        <w:t>.</w:t>
      </w:r>
    </w:p>
    <w:p w:rsidR="00FE72B3" w:rsidRPr="00C77CE2" w:rsidRDefault="002B191E" w:rsidP="0074401C">
      <w:pPr>
        <w:pStyle w:val="ActHead5"/>
      </w:pPr>
      <w:bookmarkStart w:id="61" w:name="_Toc102058052"/>
      <w:r w:rsidRPr="005E1546">
        <w:rPr>
          <w:rStyle w:val="CharSectno"/>
        </w:rPr>
        <w:t>44</w:t>
      </w:r>
      <w:r w:rsidR="00AE2D49" w:rsidRPr="00C77CE2">
        <w:t xml:space="preserve">  </w:t>
      </w:r>
      <w:r w:rsidR="00294A60" w:rsidRPr="00C77CE2">
        <w:t>C</w:t>
      </w:r>
      <w:r w:rsidR="000708F0" w:rsidRPr="00C77CE2">
        <w:t>ircumstances in which participant must not manage plan to specified extent</w:t>
      </w:r>
      <w:bookmarkEnd w:id="61"/>
    </w:p>
    <w:p w:rsidR="00067FF1" w:rsidRPr="00C77CE2" w:rsidRDefault="005D1ED6" w:rsidP="0074401C">
      <w:pPr>
        <w:pStyle w:val="subsection"/>
      </w:pPr>
      <w:r w:rsidRPr="00C77CE2">
        <w:tab/>
        <w:t>(1</w:t>
      </w:r>
      <w:r w:rsidR="00067FF1" w:rsidRPr="00C77CE2">
        <w:t>)</w:t>
      </w:r>
      <w:r w:rsidR="00067FF1" w:rsidRPr="00C77CE2">
        <w:tab/>
      </w:r>
      <w:r w:rsidR="00354322" w:rsidRPr="00C77CE2">
        <w:t xml:space="preserve">The statement of participant supports in </w:t>
      </w:r>
      <w:r w:rsidR="00067FF1" w:rsidRPr="00C77CE2">
        <w:t>a participant’s plan must not provide that the participant is to m</w:t>
      </w:r>
      <w:r w:rsidR="00F332B3" w:rsidRPr="00C77CE2">
        <w:t>anage</w:t>
      </w:r>
      <w:r w:rsidR="00067FF1" w:rsidRPr="00C77CE2">
        <w:t xml:space="preserve"> </w:t>
      </w:r>
      <w:r w:rsidR="00205188" w:rsidRPr="00C77CE2">
        <w:t xml:space="preserve">the funding for supports under </w:t>
      </w:r>
      <w:r w:rsidR="00067FF1" w:rsidRPr="00C77CE2">
        <w:t xml:space="preserve">his or her plan </w:t>
      </w:r>
      <w:r w:rsidR="00F332B3" w:rsidRPr="00C77CE2">
        <w:t xml:space="preserve">to any extent </w:t>
      </w:r>
      <w:r w:rsidR="00FA2BEF" w:rsidRPr="00C77CE2">
        <w:t xml:space="preserve">if </w:t>
      </w:r>
      <w:r w:rsidR="00AE2D49" w:rsidRPr="00C77CE2">
        <w:t xml:space="preserve">the participant is </w:t>
      </w:r>
      <w:r w:rsidR="00C61F67" w:rsidRPr="00C77CE2">
        <w:t xml:space="preserve">an </w:t>
      </w:r>
      <w:r w:rsidR="00AE2D49" w:rsidRPr="00C77CE2">
        <w:t>insolvent under administration</w:t>
      </w:r>
      <w:r w:rsidR="00FA2BEF" w:rsidRPr="00C77CE2">
        <w:t>.</w:t>
      </w:r>
    </w:p>
    <w:p w:rsidR="00DB42F6" w:rsidRPr="00C77CE2" w:rsidRDefault="00DB42F6" w:rsidP="00DB42F6">
      <w:pPr>
        <w:pStyle w:val="subsection"/>
      </w:pPr>
      <w:r w:rsidRPr="00C77CE2">
        <w:tab/>
        <w:t>(1A)</w:t>
      </w:r>
      <w:r w:rsidRPr="00C77CE2">
        <w:tab/>
        <w:t>The statement of participant supports in a participant’s plan must not provide that a plan nominee is to manage the funding for supports under the participant’s plan to any extent if the plan nominee is an insolvent under administration.</w:t>
      </w:r>
    </w:p>
    <w:p w:rsidR="00F332B3" w:rsidRPr="00C77CE2" w:rsidRDefault="005D1ED6" w:rsidP="0074401C">
      <w:pPr>
        <w:pStyle w:val="subsection"/>
      </w:pPr>
      <w:r w:rsidRPr="00C77CE2">
        <w:tab/>
        <w:t>(2</w:t>
      </w:r>
      <w:r w:rsidR="00067FF1" w:rsidRPr="00C77CE2">
        <w:t>)</w:t>
      </w:r>
      <w:r w:rsidR="00067FF1" w:rsidRPr="00C77CE2">
        <w:tab/>
      </w:r>
      <w:r w:rsidR="00354322" w:rsidRPr="00C77CE2">
        <w:t xml:space="preserve">The statement of participant supports in a participant’s plan must </w:t>
      </w:r>
      <w:r w:rsidR="00067FF1" w:rsidRPr="00C77CE2">
        <w:t>not provide that the participant is to manage</w:t>
      </w:r>
      <w:r w:rsidR="00811387" w:rsidRPr="00C77CE2">
        <w:t xml:space="preserve"> </w:t>
      </w:r>
      <w:r w:rsidR="00205188" w:rsidRPr="00C77CE2">
        <w:t xml:space="preserve">the funding for supports under </w:t>
      </w:r>
      <w:r w:rsidR="00067FF1" w:rsidRPr="00C77CE2">
        <w:t>his or her plan</w:t>
      </w:r>
      <w:r w:rsidR="00F332B3" w:rsidRPr="00C77CE2">
        <w:t xml:space="preserve"> to a particular extent</w:t>
      </w:r>
      <w:r w:rsidR="000708F0" w:rsidRPr="00C77CE2">
        <w:t xml:space="preserve"> if</w:t>
      </w:r>
      <w:r w:rsidR="00F332B3" w:rsidRPr="00C77CE2">
        <w:t xml:space="preserve"> </w:t>
      </w:r>
      <w:r w:rsidR="00811387" w:rsidRPr="00C77CE2">
        <w:t>t</w:t>
      </w:r>
      <w:r w:rsidR="00067FF1" w:rsidRPr="00C77CE2">
        <w:t xml:space="preserve">he </w:t>
      </w:r>
      <w:r w:rsidR="00720AC6" w:rsidRPr="00C77CE2">
        <w:t>CEO</w:t>
      </w:r>
      <w:r w:rsidR="00067FF1" w:rsidRPr="00C77CE2">
        <w:t xml:space="preserve"> is satisfied that</w:t>
      </w:r>
      <w:r w:rsidR="00F332B3" w:rsidRPr="00C77CE2">
        <w:t xml:space="preserve"> management of the plan to that extent would:</w:t>
      </w:r>
    </w:p>
    <w:p w:rsidR="003F2F09" w:rsidRPr="00C77CE2" w:rsidRDefault="00F332B3" w:rsidP="0074401C">
      <w:pPr>
        <w:pStyle w:val="paragraph"/>
      </w:pPr>
      <w:r w:rsidRPr="00C77CE2">
        <w:tab/>
        <w:t>(a)</w:t>
      </w:r>
      <w:r w:rsidRPr="00C77CE2">
        <w:tab/>
        <w:t>present</w:t>
      </w:r>
      <w:r w:rsidR="003F2F09" w:rsidRPr="00C77CE2">
        <w:t xml:space="preserve"> a</w:t>
      </w:r>
      <w:r w:rsidR="00563822" w:rsidRPr="00C77CE2">
        <w:t>n unreasonable</w:t>
      </w:r>
      <w:r w:rsidR="007D5264" w:rsidRPr="00C77CE2">
        <w:t xml:space="preserve"> risk to the participant</w:t>
      </w:r>
      <w:r w:rsidR="003F2F09" w:rsidRPr="00C77CE2">
        <w:t>; or</w:t>
      </w:r>
    </w:p>
    <w:p w:rsidR="002E0978" w:rsidRPr="00C77CE2" w:rsidRDefault="003F2F09" w:rsidP="0074401C">
      <w:pPr>
        <w:pStyle w:val="paragraph"/>
      </w:pPr>
      <w:r w:rsidRPr="00C77CE2">
        <w:tab/>
        <w:t>(b)</w:t>
      </w:r>
      <w:r w:rsidRPr="00C77CE2">
        <w:tab/>
      </w:r>
      <w:r w:rsidR="00F332B3" w:rsidRPr="00C77CE2">
        <w:t>permit the participant to manage</w:t>
      </w:r>
      <w:r w:rsidR="00316310" w:rsidRPr="00C77CE2">
        <w:t xml:space="preserve"> matters </w:t>
      </w:r>
      <w:r w:rsidR="00067FF1" w:rsidRPr="00C77CE2">
        <w:t xml:space="preserve">that are prescribed by the </w:t>
      </w:r>
      <w:r w:rsidR="00AA7084" w:rsidRPr="00C77CE2">
        <w:t xml:space="preserve">National Disability Insurance Scheme </w:t>
      </w:r>
      <w:r w:rsidR="00C4499D" w:rsidRPr="00C77CE2">
        <w:t>rules</w:t>
      </w:r>
      <w:r w:rsidR="00067FF1" w:rsidRPr="00C77CE2">
        <w:t xml:space="preserve"> as being matters that must n</w:t>
      </w:r>
      <w:r w:rsidR="005D1ED6" w:rsidRPr="00C77CE2">
        <w:t>ot be managed by a participant.</w:t>
      </w:r>
    </w:p>
    <w:p w:rsidR="00DB42F6" w:rsidRPr="00C77CE2" w:rsidRDefault="00DB42F6" w:rsidP="00DB42F6">
      <w:pPr>
        <w:pStyle w:val="subsection"/>
      </w:pPr>
      <w:r w:rsidRPr="00C77CE2">
        <w:tab/>
        <w:t>(2A)</w:t>
      </w:r>
      <w:r w:rsidRPr="00C77CE2">
        <w:tab/>
        <w:t>The statement of participant supports in a participant’s plan must not provide that a plan nominee is to manage the funding for supports under the participant’s plan to a particular extent if the CEO is satisfied that management of the plan to that extent would present an unreasonable risk to the participant.</w:t>
      </w:r>
    </w:p>
    <w:p w:rsidR="00D82736" w:rsidRPr="00C77CE2" w:rsidRDefault="00B44BEF" w:rsidP="0074401C">
      <w:pPr>
        <w:pStyle w:val="subsection"/>
      </w:pPr>
      <w:r w:rsidRPr="00C77CE2">
        <w:tab/>
        <w:t>(3</w:t>
      </w:r>
      <w:r w:rsidR="00E2080D" w:rsidRPr="00C77CE2">
        <w:t>)</w:t>
      </w:r>
      <w:r w:rsidR="00E2080D" w:rsidRPr="00C77CE2">
        <w:tab/>
        <w:t xml:space="preserve">The </w:t>
      </w:r>
      <w:r w:rsidR="00AA7084" w:rsidRPr="00C77CE2">
        <w:t xml:space="preserve">National Disability Insurance Scheme </w:t>
      </w:r>
      <w:r w:rsidR="00C4499D" w:rsidRPr="00C77CE2">
        <w:t>rules</w:t>
      </w:r>
      <w:r w:rsidR="00E2080D" w:rsidRPr="00C77CE2">
        <w:t xml:space="preserve"> may prescribe </w:t>
      </w:r>
      <w:r w:rsidR="00D82736" w:rsidRPr="00C77CE2">
        <w:t>criteria the CEO is to apply and matters to which the CEO is to have regard in considering whether either of the following would present an unreasonable risk to the participant:</w:t>
      </w:r>
    </w:p>
    <w:p w:rsidR="00D82736" w:rsidRPr="00C77CE2" w:rsidRDefault="00D82736" w:rsidP="00D82736">
      <w:pPr>
        <w:pStyle w:val="paragraph"/>
      </w:pPr>
      <w:r w:rsidRPr="00C77CE2">
        <w:tab/>
        <w:t>(a)</w:t>
      </w:r>
      <w:r w:rsidRPr="00C77CE2">
        <w:tab/>
        <w:t>a participant managing the funding for supports under the plan;</w:t>
      </w:r>
    </w:p>
    <w:p w:rsidR="00D82736" w:rsidRPr="00C77CE2" w:rsidRDefault="00D82736" w:rsidP="00D82736">
      <w:pPr>
        <w:pStyle w:val="paragraph"/>
      </w:pPr>
      <w:r w:rsidRPr="00C77CE2">
        <w:tab/>
        <w:t>(b)</w:t>
      </w:r>
      <w:r w:rsidRPr="00C77CE2">
        <w:tab/>
        <w:t>a plan nominee managing the fund</w:t>
      </w:r>
      <w:r w:rsidR="00A64B24" w:rsidRPr="00C77CE2">
        <w:t>ing for supports under the plan</w:t>
      </w:r>
      <w:r w:rsidRPr="00C77CE2">
        <w:t>.</w:t>
      </w:r>
    </w:p>
    <w:p w:rsidR="00DC278E" w:rsidRPr="00C77CE2" w:rsidRDefault="002B191E" w:rsidP="0074401C">
      <w:pPr>
        <w:pStyle w:val="ActHead5"/>
      </w:pPr>
      <w:bookmarkStart w:id="62" w:name="_Toc102058053"/>
      <w:r w:rsidRPr="005E1546">
        <w:rPr>
          <w:rStyle w:val="CharSectno"/>
        </w:rPr>
        <w:t>45</w:t>
      </w:r>
      <w:r w:rsidR="00DC278E" w:rsidRPr="00C77CE2">
        <w:t xml:space="preserve">  Payment of NDIS amounts</w:t>
      </w:r>
      <w:bookmarkEnd w:id="62"/>
    </w:p>
    <w:p w:rsidR="00DC278E" w:rsidRPr="00C77CE2" w:rsidRDefault="00DC278E" w:rsidP="0074401C">
      <w:pPr>
        <w:pStyle w:val="subsection"/>
      </w:pPr>
      <w:r w:rsidRPr="00C77CE2">
        <w:tab/>
        <w:t>(1)</w:t>
      </w:r>
      <w:r w:rsidRPr="00C77CE2">
        <w:tab/>
        <w:t>An NDIS amount that is payable to a participant, or to a person who is managing the</w:t>
      </w:r>
      <w:r w:rsidR="00E308E2" w:rsidRPr="00C77CE2">
        <w:t xml:space="preserve"> funding for supports under a</w:t>
      </w:r>
      <w:r w:rsidRPr="00C77CE2">
        <w:t xml:space="preserve"> participant’s plan, is to be paid:</w:t>
      </w:r>
    </w:p>
    <w:p w:rsidR="00DC278E" w:rsidRPr="00C77CE2" w:rsidRDefault="00DC278E" w:rsidP="0074401C">
      <w:pPr>
        <w:pStyle w:val="paragraph"/>
      </w:pPr>
      <w:r w:rsidRPr="00C77CE2">
        <w:tab/>
        <w:t>(a)</w:t>
      </w:r>
      <w:r w:rsidRPr="00C77CE2">
        <w:tab/>
        <w:t>at the time or times determined by the CEO in accordance with the National Disability Insurance Scheme rules; and</w:t>
      </w:r>
    </w:p>
    <w:p w:rsidR="00DC278E" w:rsidRPr="00C77CE2" w:rsidRDefault="000D1C9F" w:rsidP="0074401C">
      <w:pPr>
        <w:pStyle w:val="paragraph"/>
      </w:pPr>
      <w:r w:rsidRPr="00C77CE2">
        <w:tab/>
      </w:r>
      <w:r w:rsidR="00DC278E" w:rsidRPr="00C77CE2">
        <w:t>(b)</w:t>
      </w:r>
      <w:r w:rsidR="00DC278E" w:rsidRPr="00C77CE2">
        <w:tab/>
        <w:t xml:space="preserve">in the manner </w:t>
      </w:r>
      <w:r w:rsidR="00A53298" w:rsidRPr="00C77CE2">
        <w:t>(if any) prescribed by the National Disability Insurance Scheme rules</w:t>
      </w:r>
      <w:r w:rsidR="00DC278E" w:rsidRPr="00C77CE2">
        <w:t>.</w:t>
      </w:r>
    </w:p>
    <w:p w:rsidR="00A53298" w:rsidRPr="00C77CE2" w:rsidRDefault="00DC278E" w:rsidP="0074401C">
      <w:pPr>
        <w:pStyle w:val="subsection"/>
      </w:pPr>
      <w:r w:rsidRPr="00C77CE2">
        <w:tab/>
        <w:t>(2)</w:t>
      </w:r>
      <w:r w:rsidRPr="00C77CE2">
        <w:tab/>
      </w:r>
      <w:r w:rsidR="00A53298" w:rsidRPr="00C77CE2">
        <w:t xml:space="preserve">Without limiting </w:t>
      </w:r>
      <w:r w:rsidR="00A46B92" w:rsidRPr="00C77CE2">
        <w:t>paragraph (</w:t>
      </w:r>
      <w:r w:rsidR="00A53298" w:rsidRPr="00C77CE2">
        <w:t>1)(b)</w:t>
      </w:r>
      <w:r w:rsidR="000D1C9F" w:rsidRPr="00C77CE2">
        <w:t>,</w:t>
      </w:r>
      <w:r w:rsidR="00A53298" w:rsidRPr="00C77CE2">
        <w:t xml:space="preserve"> the National Disability Insurance Scheme rules may provide that:</w:t>
      </w:r>
    </w:p>
    <w:p w:rsidR="00DC278E" w:rsidRPr="00C77CE2" w:rsidRDefault="00A53298" w:rsidP="0074401C">
      <w:pPr>
        <w:pStyle w:val="paragraph"/>
      </w:pPr>
      <w:r w:rsidRPr="00C77CE2">
        <w:tab/>
        <w:t>(a)</w:t>
      </w:r>
      <w:r w:rsidRPr="00C77CE2">
        <w:tab/>
      </w:r>
      <w:r w:rsidR="003638AA" w:rsidRPr="00C77CE2">
        <w:t xml:space="preserve">an </w:t>
      </w:r>
      <w:r w:rsidR="00DC278E" w:rsidRPr="00C77CE2">
        <w:t>NDIS amount</w:t>
      </w:r>
      <w:r w:rsidR="003638AA" w:rsidRPr="00C77CE2">
        <w:t xml:space="preserve"> is</w:t>
      </w:r>
      <w:r w:rsidRPr="00C77CE2">
        <w:t xml:space="preserve"> </w:t>
      </w:r>
      <w:r w:rsidR="00DC278E" w:rsidRPr="00C77CE2">
        <w:t xml:space="preserve">to be paid to the credit of a bank account nominated and maintained by the </w:t>
      </w:r>
      <w:r w:rsidRPr="00C77CE2">
        <w:t>person to whom it is to be paid; and</w:t>
      </w:r>
    </w:p>
    <w:p w:rsidR="00A53298" w:rsidRPr="00C77CE2" w:rsidRDefault="00A53298" w:rsidP="0074401C">
      <w:pPr>
        <w:pStyle w:val="paragraph"/>
      </w:pPr>
      <w:r w:rsidRPr="00C77CE2">
        <w:tab/>
        <w:t>(b)</w:t>
      </w:r>
      <w:r w:rsidRPr="00C77CE2">
        <w:tab/>
      </w:r>
      <w:r w:rsidR="003638AA" w:rsidRPr="00C77CE2">
        <w:t>an</w:t>
      </w:r>
      <w:r w:rsidRPr="00C77CE2">
        <w:t xml:space="preserve"> NDIS amount is not payable to the person until the person nominates an account.</w:t>
      </w:r>
    </w:p>
    <w:p w:rsidR="00DC278E" w:rsidRPr="00C77CE2" w:rsidRDefault="002B191E" w:rsidP="0074401C">
      <w:pPr>
        <w:pStyle w:val="ActHead5"/>
      </w:pPr>
      <w:bookmarkStart w:id="63" w:name="_Toc102058054"/>
      <w:r w:rsidRPr="005E1546">
        <w:rPr>
          <w:rStyle w:val="CharSectno"/>
        </w:rPr>
        <w:t>46</w:t>
      </w:r>
      <w:r w:rsidR="00DC278E" w:rsidRPr="00C77CE2">
        <w:t xml:space="preserve">  Acquittal of NDIS amounts</w:t>
      </w:r>
      <w:bookmarkEnd w:id="63"/>
    </w:p>
    <w:p w:rsidR="00DC278E" w:rsidRPr="00C77CE2" w:rsidRDefault="00DC278E" w:rsidP="0074401C">
      <w:pPr>
        <w:pStyle w:val="subsection"/>
      </w:pPr>
      <w:r w:rsidRPr="00C77CE2">
        <w:tab/>
        <w:t>(1)</w:t>
      </w:r>
      <w:r w:rsidRPr="00C77CE2">
        <w:tab/>
        <w:t>A participant who receives an NDIS amount, or a person who receives an NDIS amount on behalf of a participant, must spend the money in accordan</w:t>
      </w:r>
      <w:r w:rsidR="00A53298" w:rsidRPr="00C77CE2">
        <w:t>ce with the participant’s plan.</w:t>
      </w:r>
    </w:p>
    <w:p w:rsidR="00DC278E" w:rsidRPr="00C77CE2" w:rsidRDefault="00F2177F" w:rsidP="0074401C">
      <w:pPr>
        <w:pStyle w:val="subsection"/>
      </w:pPr>
      <w:r w:rsidRPr="00C77CE2">
        <w:tab/>
        <w:t>(2</w:t>
      </w:r>
      <w:r w:rsidR="00DC278E" w:rsidRPr="00C77CE2">
        <w:t>)</w:t>
      </w:r>
      <w:r w:rsidR="00DC278E" w:rsidRPr="00C77CE2">
        <w:tab/>
        <w:t xml:space="preserve">The National Disability Insurance Scheme rules may make provision for and in relation to the retention of records of NDIS amounts </w:t>
      </w:r>
      <w:r w:rsidR="0025641A" w:rsidRPr="00C77CE2">
        <w:t>paid to</w:t>
      </w:r>
      <w:r w:rsidR="00D44E46" w:rsidRPr="00C77CE2">
        <w:t xml:space="preserve"> participants and other persons, </w:t>
      </w:r>
      <w:r w:rsidR="00DC278E" w:rsidRPr="00C77CE2">
        <w:t>includ</w:t>
      </w:r>
      <w:r w:rsidR="006E7693" w:rsidRPr="00C77CE2">
        <w:t xml:space="preserve">ing </w:t>
      </w:r>
      <w:r w:rsidR="000D1C9F" w:rsidRPr="00C77CE2">
        <w:t>requiring that prescribed</w:t>
      </w:r>
      <w:r w:rsidR="00DC278E" w:rsidRPr="00C77CE2">
        <w:t xml:space="preserve"> records be retained for a prescribed period</w:t>
      </w:r>
      <w:r w:rsidR="006E7693" w:rsidRPr="00C77CE2">
        <w:t>.</w:t>
      </w:r>
    </w:p>
    <w:p w:rsidR="00942B38" w:rsidRPr="00C77CE2" w:rsidRDefault="00942B38" w:rsidP="00942B38">
      <w:pPr>
        <w:pStyle w:val="ActHead5"/>
      </w:pPr>
      <w:bookmarkStart w:id="64" w:name="_Toc102058055"/>
      <w:r w:rsidRPr="005E1546">
        <w:rPr>
          <w:rStyle w:val="CharSectno"/>
        </w:rPr>
        <w:t>46A</w:t>
      </w:r>
      <w:r w:rsidRPr="00C77CE2">
        <w:t xml:space="preserve">  Protection of NDIS amounts</w:t>
      </w:r>
      <w:bookmarkEnd w:id="64"/>
    </w:p>
    <w:p w:rsidR="00942B38" w:rsidRPr="00C77CE2" w:rsidRDefault="00942B38" w:rsidP="00942B38">
      <w:pPr>
        <w:pStyle w:val="subsection"/>
      </w:pPr>
      <w:r w:rsidRPr="00C77CE2">
        <w:tab/>
        <w:t>(1)</w:t>
      </w:r>
      <w:r w:rsidRPr="00C77CE2">
        <w:tab/>
        <w:t>An NDIS amount is absolutely inalienable, whether by way of, or in consequence of, sale, assignment, charge, execution, bankruptcy or otherwise.</w:t>
      </w:r>
    </w:p>
    <w:p w:rsidR="00942B38" w:rsidRPr="00C77CE2" w:rsidRDefault="00942B38" w:rsidP="00942B38">
      <w:pPr>
        <w:pStyle w:val="subsection"/>
      </w:pPr>
      <w:r w:rsidRPr="00C77CE2">
        <w:tab/>
        <w:t>(2)</w:t>
      </w:r>
      <w:r w:rsidRPr="00C77CE2">
        <w:tab/>
        <w:t xml:space="preserve">This section is subject to </w:t>
      </w:r>
      <w:r w:rsidR="005E1546">
        <w:t>Part 1</w:t>
      </w:r>
      <w:r w:rsidRPr="00C77CE2">
        <w:t xml:space="preserve"> of Chapter</w:t>
      </w:r>
      <w:r w:rsidR="00A46B92" w:rsidRPr="00C77CE2">
        <w:t> </w:t>
      </w:r>
      <w:r w:rsidRPr="00C77CE2">
        <w:t>7.</w:t>
      </w:r>
    </w:p>
    <w:p w:rsidR="00942B38" w:rsidRPr="00C77CE2" w:rsidRDefault="00942B38" w:rsidP="00942B38">
      <w:pPr>
        <w:pStyle w:val="ActHead5"/>
      </w:pPr>
      <w:bookmarkStart w:id="65" w:name="_Toc102058056"/>
      <w:r w:rsidRPr="005E1546">
        <w:rPr>
          <w:rStyle w:val="CharSectno"/>
        </w:rPr>
        <w:t>46B</w:t>
      </w:r>
      <w:r w:rsidRPr="00C77CE2">
        <w:t xml:space="preserve">  Garnishee orders</w:t>
      </w:r>
      <w:bookmarkEnd w:id="65"/>
    </w:p>
    <w:p w:rsidR="00942B38" w:rsidRPr="00C77CE2" w:rsidRDefault="00942B38" w:rsidP="00942B38">
      <w:pPr>
        <w:pStyle w:val="SubsectionHead"/>
      </w:pPr>
      <w:r w:rsidRPr="00C77CE2">
        <w:t>General rule</w:t>
      </w:r>
    </w:p>
    <w:p w:rsidR="00942B38" w:rsidRPr="00C77CE2" w:rsidRDefault="00942B38" w:rsidP="00942B38">
      <w:pPr>
        <w:pStyle w:val="subsection"/>
      </w:pPr>
      <w:r w:rsidRPr="00C77CE2">
        <w:tab/>
        <w:t>(1)</w:t>
      </w:r>
      <w:r w:rsidRPr="00C77CE2">
        <w:tab/>
        <w:t>A court must not make an order in the nature of a garnishee order in respect of an account with a financial institution if:</w:t>
      </w:r>
    </w:p>
    <w:p w:rsidR="00942B38" w:rsidRPr="00C77CE2" w:rsidRDefault="00942B38" w:rsidP="00942B38">
      <w:pPr>
        <w:pStyle w:val="paragraph"/>
      </w:pPr>
      <w:r w:rsidRPr="00C77CE2">
        <w:tab/>
        <w:t>(a)</w:t>
      </w:r>
      <w:r w:rsidRPr="00C77CE2">
        <w:tab/>
        <w:t>one or more NDIS amounts for a particular participant have been paid to the credit of the account; and</w:t>
      </w:r>
    </w:p>
    <w:p w:rsidR="00942B38" w:rsidRPr="00C77CE2" w:rsidRDefault="00942B38" w:rsidP="00942B38">
      <w:pPr>
        <w:pStyle w:val="paragraph"/>
      </w:pPr>
      <w:r w:rsidRPr="00C77CE2">
        <w:tab/>
        <w:t>(b)</w:t>
      </w:r>
      <w:r w:rsidRPr="00C77CE2">
        <w:tab/>
        <w:t>the account has been kept solely for the purpose of managing the funding for supports under the participant’s plan.</w:t>
      </w:r>
    </w:p>
    <w:p w:rsidR="00942B38" w:rsidRPr="00C77CE2" w:rsidRDefault="00942B38" w:rsidP="00942B38">
      <w:pPr>
        <w:pStyle w:val="SubsectionHead"/>
      </w:pPr>
      <w:r w:rsidRPr="00C77CE2">
        <w:t>Exception</w:t>
      </w:r>
    </w:p>
    <w:p w:rsidR="00942B38" w:rsidRPr="00C77CE2" w:rsidRDefault="00942B38" w:rsidP="00942B38">
      <w:pPr>
        <w:pStyle w:val="subsection"/>
      </w:pPr>
      <w:r w:rsidRPr="00C77CE2">
        <w:tab/>
        <w:t>(2)</w:t>
      </w:r>
      <w:r w:rsidRPr="00C77CE2">
        <w:tab/>
        <w:t>However, a court may make an order in the nature of a garnishee order in respect of the account if:</w:t>
      </w:r>
    </w:p>
    <w:p w:rsidR="00942B38" w:rsidRPr="00C77CE2" w:rsidRDefault="00942B38" w:rsidP="00942B38">
      <w:pPr>
        <w:pStyle w:val="paragraph"/>
      </w:pPr>
      <w:r w:rsidRPr="00C77CE2">
        <w:tab/>
        <w:t>(a)</w:t>
      </w:r>
      <w:r w:rsidRPr="00C77CE2">
        <w:tab/>
        <w:t>the order is made in favour of a person in relation to a debt that arose because of the person providing goods or services in relation to the participant; and</w:t>
      </w:r>
    </w:p>
    <w:p w:rsidR="00942B38" w:rsidRPr="00C77CE2" w:rsidRDefault="00942B38" w:rsidP="00942B38">
      <w:pPr>
        <w:pStyle w:val="paragraph"/>
      </w:pPr>
      <w:r w:rsidRPr="00C77CE2">
        <w:tab/>
        <w:t>(b)</w:t>
      </w:r>
      <w:r w:rsidRPr="00C77CE2">
        <w:tab/>
        <w:t>the goods or services are reasonable and necessary supports specified in the participant’s plan.</w:t>
      </w:r>
    </w:p>
    <w:p w:rsidR="00E63BF6" w:rsidRPr="00C77CE2" w:rsidRDefault="005E1546" w:rsidP="0024305C">
      <w:pPr>
        <w:pStyle w:val="ActHead3"/>
        <w:pageBreakBefore/>
      </w:pPr>
      <w:bookmarkStart w:id="66" w:name="_Toc102058057"/>
      <w:r w:rsidRPr="005E1546">
        <w:rPr>
          <w:rStyle w:val="CharDivNo"/>
        </w:rPr>
        <w:t>Division 4</w:t>
      </w:r>
      <w:r w:rsidR="00E63BF6" w:rsidRPr="00C77CE2">
        <w:t>—</w:t>
      </w:r>
      <w:r w:rsidR="00A935BE" w:rsidRPr="005E1546">
        <w:rPr>
          <w:rStyle w:val="CharDivText"/>
        </w:rPr>
        <w:t xml:space="preserve">Reviewing </w:t>
      </w:r>
      <w:r w:rsidR="00E63BF6" w:rsidRPr="005E1546">
        <w:rPr>
          <w:rStyle w:val="CharDivText"/>
        </w:rPr>
        <w:t xml:space="preserve">and </w:t>
      </w:r>
      <w:r w:rsidR="00D701AC" w:rsidRPr="005E1546">
        <w:rPr>
          <w:rStyle w:val="CharDivText"/>
        </w:rPr>
        <w:t>chang</w:t>
      </w:r>
      <w:r w:rsidR="00A935BE" w:rsidRPr="005E1546">
        <w:rPr>
          <w:rStyle w:val="CharDivText"/>
        </w:rPr>
        <w:t xml:space="preserve">ing </w:t>
      </w:r>
      <w:r w:rsidR="00E63BF6" w:rsidRPr="005E1546">
        <w:rPr>
          <w:rStyle w:val="CharDivText"/>
        </w:rPr>
        <w:t>participants’ plans</w:t>
      </w:r>
      <w:bookmarkEnd w:id="66"/>
    </w:p>
    <w:p w:rsidR="00233BE6" w:rsidRPr="00C77CE2" w:rsidRDefault="002B191E" w:rsidP="0074401C">
      <w:pPr>
        <w:pStyle w:val="ActHead5"/>
      </w:pPr>
      <w:bookmarkStart w:id="67" w:name="_Toc102058058"/>
      <w:r w:rsidRPr="005E1546">
        <w:rPr>
          <w:rStyle w:val="CharSectno"/>
        </w:rPr>
        <w:t>47</w:t>
      </w:r>
      <w:r w:rsidR="00233BE6" w:rsidRPr="00C77CE2">
        <w:t xml:space="preserve">  Participant may </w:t>
      </w:r>
      <w:r w:rsidR="0062685B" w:rsidRPr="00C77CE2">
        <w:t>change</w:t>
      </w:r>
      <w:r w:rsidR="00233BE6" w:rsidRPr="00C77CE2">
        <w:t xml:space="preserve"> </w:t>
      </w:r>
      <w:r w:rsidR="004D2763" w:rsidRPr="00C77CE2">
        <w:t xml:space="preserve">participant’s statement of goals and aspirations </w:t>
      </w:r>
      <w:r w:rsidR="00233BE6" w:rsidRPr="00C77CE2">
        <w:t>at any time</w:t>
      </w:r>
      <w:bookmarkEnd w:id="67"/>
    </w:p>
    <w:p w:rsidR="00233BE6" w:rsidRPr="00C77CE2" w:rsidRDefault="00233BE6" w:rsidP="0074401C">
      <w:pPr>
        <w:pStyle w:val="subsection"/>
      </w:pPr>
      <w:r w:rsidRPr="00C77CE2">
        <w:tab/>
        <w:t>(1)</w:t>
      </w:r>
      <w:r w:rsidRPr="00C77CE2">
        <w:tab/>
        <w:t>A participant may give the CEO a changed version of</w:t>
      </w:r>
      <w:r w:rsidR="004D2763" w:rsidRPr="00C77CE2">
        <w:t xml:space="preserve"> the</w:t>
      </w:r>
      <w:r w:rsidRPr="00C77CE2">
        <w:t xml:space="preserve"> </w:t>
      </w:r>
      <w:r w:rsidR="004D2763" w:rsidRPr="00C77CE2">
        <w:t xml:space="preserve">participant’s statement of goals and aspirations </w:t>
      </w:r>
      <w:r w:rsidRPr="00C77CE2">
        <w:t>at any time.</w:t>
      </w:r>
    </w:p>
    <w:p w:rsidR="001437BC" w:rsidRPr="00C77CE2" w:rsidRDefault="001437BC" w:rsidP="0074401C">
      <w:pPr>
        <w:pStyle w:val="notetext"/>
      </w:pPr>
      <w:r w:rsidRPr="00C77CE2">
        <w:t>Note:</w:t>
      </w:r>
      <w:r w:rsidRPr="00C77CE2">
        <w:tab/>
        <w:t xml:space="preserve">The participant may also request a review of his or her plan </w:t>
      </w:r>
      <w:r w:rsidR="00101CFF" w:rsidRPr="00C77CE2">
        <w:t xml:space="preserve">at any time </w:t>
      </w:r>
      <w:r w:rsidRPr="00C77CE2">
        <w:t>under subsection</w:t>
      </w:r>
      <w:r w:rsidR="00A46B92" w:rsidRPr="00C77CE2">
        <w:t> </w:t>
      </w:r>
      <w:r w:rsidR="002B191E" w:rsidRPr="00C77CE2">
        <w:t>48</w:t>
      </w:r>
      <w:r w:rsidRPr="00C77CE2">
        <w:t xml:space="preserve">(1) and the </w:t>
      </w:r>
      <w:r w:rsidR="006A13E8" w:rsidRPr="00C77CE2">
        <w:t>CEO may review a participant’s plan at any time under subsection</w:t>
      </w:r>
      <w:r w:rsidR="00A46B92" w:rsidRPr="00C77CE2">
        <w:t> </w:t>
      </w:r>
      <w:r w:rsidR="002B191E" w:rsidRPr="00C77CE2">
        <w:t>48</w:t>
      </w:r>
      <w:r w:rsidR="006A13E8" w:rsidRPr="00C77CE2">
        <w:t>(4).</w:t>
      </w:r>
    </w:p>
    <w:p w:rsidR="00233BE6" w:rsidRPr="00C77CE2" w:rsidRDefault="00233BE6" w:rsidP="0074401C">
      <w:pPr>
        <w:pStyle w:val="subsection"/>
      </w:pPr>
      <w:r w:rsidRPr="00C77CE2">
        <w:tab/>
        <w:t>(2)</w:t>
      </w:r>
      <w:r w:rsidRPr="00C77CE2">
        <w:tab/>
        <w:t>If a participant gives a changed version of</w:t>
      </w:r>
      <w:r w:rsidR="004D2763" w:rsidRPr="00C77CE2">
        <w:t xml:space="preserve"> the participant’s statement of goals and aspirations </w:t>
      </w:r>
      <w:r w:rsidRPr="00C77CE2">
        <w:t>to the CEO, the plan is taken to be replaced by a new plan comprising:</w:t>
      </w:r>
    </w:p>
    <w:p w:rsidR="00233BE6" w:rsidRPr="00C77CE2" w:rsidRDefault="00233BE6" w:rsidP="0074401C">
      <w:pPr>
        <w:pStyle w:val="paragraph"/>
      </w:pPr>
      <w:r w:rsidRPr="00C77CE2">
        <w:tab/>
        <w:t>(a)</w:t>
      </w:r>
      <w:r w:rsidRPr="00C77CE2">
        <w:tab/>
        <w:t xml:space="preserve">the changed version of </w:t>
      </w:r>
      <w:r w:rsidR="004D2763" w:rsidRPr="00C77CE2">
        <w:t>the participant’s statement of goals and aspirations</w:t>
      </w:r>
      <w:r w:rsidRPr="00C77CE2">
        <w:t>; and</w:t>
      </w:r>
    </w:p>
    <w:p w:rsidR="00233BE6" w:rsidRPr="00C77CE2" w:rsidRDefault="00233BE6" w:rsidP="0074401C">
      <w:pPr>
        <w:pStyle w:val="paragraph"/>
      </w:pPr>
      <w:r w:rsidRPr="00C77CE2">
        <w:tab/>
        <w:t>(b)</w:t>
      </w:r>
      <w:r w:rsidRPr="00C77CE2">
        <w:tab/>
      </w:r>
      <w:r w:rsidR="00354322" w:rsidRPr="00C77CE2">
        <w:t>the statement of participant supports in</w:t>
      </w:r>
      <w:r w:rsidRPr="00C77CE2">
        <w:t xml:space="preserve"> the existing plan.</w:t>
      </w:r>
    </w:p>
    <w:p w:rsidR="00233BE6" w:rsidRPr="00C77CE2" w:rsidRDefault="00233BE6" w:rsidP="0074401C">
      <w:pPr>
        <w:pStyle w:val="subsection"/>
      </w:pPr>
      <w:r w:rsidRPr="00C77CE2">
        <w:tab/>
        <w:t>(3)</w:t>
      </w:r>
      <w:r w:rsidRPr="00C77CE2">
        <w:tab/>
        <w:t xml:space="preserve">The Agency must provide a copy of the new plan to the participant </w:t>
      </w:r>
      <w:r w:rsidR="00332617" w:rsidRPr="00C77CE2">
        <w:t>within 7 days of receiving the changed version of</w:t>
      </w:r>
      <w:r w:rsidR="004D2763" w:rsidRPr="00C77CE2">
        <w:t xml:space="preserve"> the participant’s statement of goals and aspirations</w:t>
      </w:r>
      <w:r w:rsidRPr="00C77CE2">
        <w:t>.</w:t>
      </w:r>
    </w:p>
    <w:p w:rsidR="00E63BF6" w:rsidRPr="00C77CE2" w:rsidRDefault="002B191E" w:rsidP="0074401C">
      <w:pPr>
        <w:pStyle w:val="ActHead5"/>
      </w:pPr>
      <w:bookmarkStart w:id="68" w:name="_Toc102058059"/>
      <w:r w:rsidRPr="005E1546">
        <w:rPr>
          <w:rStyle w:val="CharSectno"/>
        </w:rPr>
        <w:t>48</w:t>
      </w:r>
      <w:r w:rsidR="00E63BF6" w:rsidRPr="00C77CE2">
        <w:t xml:space="preserve">  R</w:t>
      </w:r>
      <w:r w:rsidR="002F5A5F" w:rsidRPr="00C77CE2">
        <w:t>eview of participant’s</w:t>
      </w:r>
      <w:r w:rsidR="00E63BF6" w:rsidRPr="00C77CE2">
        <w:t xml:space="preserve"> plan</w:t>
      </w:r>
      <w:bookmarkEnd w:id="68"/>
    </w:p>
    <w:p w:rsidR="00CE038A" w:rsidRPr="00C77CE2" w:rsidRDefault="00E63BF6" w:rsidP="0074401C">
      <w:pPr>
        <w:pStyle w:val="subsection"/>
      </w:pPr>
      <w:r w:rsidRPr="00C77CE2">
        <w:tab/>
      </w:r>
      <w:r w:rsidR="00EB6D3A" w:rsidRPr="00C77CE2">
        <w:t>(1</w:t>
      </w:r>
      <w:r w:rsidRPr="00C77CE2">
        <w:t>)</w:t>
      </w:r>
      <w:r w:rsidRPr="00C77CE2">
        <w:tab/>
        <w:t xml:space="preserve">A participant may request that the </w:t>
      </w:r>
      <w:r w:rsidR="00720AC6" w:rsidRPr="00C77CE2">
        <w:t>CEO</w:t>
      </w:r>
      <w:r w:rsidRPr="00C77CE2">
        <w:t xml:space="preserve"> </w:t>
      </w:r>
      <w:r w:rsidR="00C33D41" w:rsidRPr="00C77CE2">
        <w:t xml:space="preserve">conduct a </w:t>
      </w:r>
      <w:r w:rsidRPr="00C77CE2">
        <w:t xml:space="preserve">review </w:t>
      </w:r>
      <w:r w:rsidR="00C33D41" w:rsidRPr="00C77CE2">
        <w:t xml:space="preserve">of </w:t>
      </w:r>
      <w:r w:rsidRPr="00C77CE2">
        <w:t>the</w:t>
      </w:r>
      <w:r w:rsidR="00EB6D3A" w:rsidRPr="00C77CE2">
        <w:t xml:space="preserve"> parti</w:t>
      </w:r>
      <w:r w:rsidR="00C61F67" w:rsidRPr="00C77CE2">
        <w:t>cipant’s plan at any time.</w:t>
      </w:r>
    </w:p>
    <w:p w:rsidR="00D2122E" w:rsidRPr="00C77CE2" w:rsidRDefault="00D2122E" w:rsidP="0074401C">
      <w:pPr>
        <w:pStyle w:val="subsection"/>
      </w:pPr>
      <w:r w:rsidRPr="00C77CE2">
        <w:tab/>
      </w:r>
      <w:r w:rsidR="00F25612" w:rsidRPr="00C77CE2">
        <w:t>(2</w:t>
      </w:r>
      <w:r w:rsidRPr="00C77CE2">
        <w:t>)</w:t>
      </w:r>
      <w:r w:rsidRPr="00C77CE2">
        <w:tab/>
        <w:t>The CEO must decide whether or not to conduct the review within 14 days after receiving the request. If the CEO does not make a decision within that period, he or she is taken to have decided not to conduct the review.</w:t>
      </w:r>
    </w:p>
    <w:p w:rsidR="00D2122E" w:rsidRPr="00C77CE2" w:rsidRDefault="00D2122E" w:rsidP="0074401C">
      <w:pPr>
        <w:pStyle w:val="notetext"/>
      </w:pPr>
      <w:r w:rsidRPr="00C77CE2">
        <w:t>Note</w:t>
      </w:r>
      <w:r w:rsidR="0062685B" w:rsidRPr="00C77CE2">
        <w:t xml:space="preserve"> 1</w:t>
      </w:r>
      <w:r w:rsidRPr="00C77CE2">
        <w:t>:</w:t>
      </w:r>
      <w:r w:rsidRPr="00C77CE2">
        <w:tab/>
        <w:t>The period may be extended under National Disability Insurance Scheme rules made under section</w:t>
      </w:r>
      <w:r w:rsidR="00A46B92" w:rsidRPr="00C77CE2">
        <w:t> </w:t>
      </w:r>
      <w:r w:rsidR="002B191E" w:rsidRPr="00C77CE2">
        <w:t>204</w:t>
      </w:r>
      <w:r w:rsidRPr="00C77CE2">
        <w:t>.</w:t>
      </w:r>
    </w:p>
    <w:p w:rsidR="00E95F5C" w:rsidRPr="00C77CE2" w:rsidRDefault="00F07AF5" w:rsidP="0074401C">
      <w:pPr>
        <w:pStyle w:val="notetext"/>
      </w:pPr>
      <w:r w:rsidRPr="00C77CE2">
        <w:t>Note 2:</w:t>
      </w:r>
      <w:r w:rsidRPr="00C77CE2">
        <w:tab/>
      </w:r>
      <w:r w:rsidR="00101CFF" w:rsidRPr="00C77CE2">
        <w:t>Notice of a decision that the CEO makes, or is taken to have made, must be given because of subsection</w:t>
      </w:r>
      <w:r w:rsidR="00A46B92" w:rsidRPr="00C77CE2">
        <w:t> </w:t>
      </w:r>
      <w:r w:rsidR="002B191E" w:rsidRPr="00C77CE2">
        <w:t>100</w:t>
      </w:r>
      <w:r w:rsidR="00101CFF" w:rsidRPr="00C77CE2">
        <w:t>(1), and a decision t</w:t>
      </w:r>
      <w:r w:rsidR="00EB2A8D" w:rsidRPr="00C77CE2">
        <w:t xml:space="preserve">he CEO is taken to have made will be </w:t>
      </w:r>
      <w:r w:rsidR="00101CFF" w:rsidRPr="00C77CE2">
        <w:t>automatically reviewed because of subsection</w:t>
      </w:r>
      <w:r w:rsidR="00A46B92" w:rsidRPr="00C77CE2">
        <w:t> </w:t>
      </w:r>
      <w:r w:rsidR="002B191E" w:rsidRPr="00C77CE2">
        <w:t>100</w:t>
      </w:r>
      <w:r w:rsidR="00101CFF" w:rsidRPr="00C77CE2">
        <w:t>(5)</w:t>
      </w:r>
      <w:r w:rsidR="00E95F5C" w:rsidRPr="00C77CE2">
        <w:t>.</w:t>
      </w:r>
    </w:p>
    <w:p w:rsidR="00CE038A" w:rsidRPr="00C77CE2" w:rsidRDefault="00F25612" w:rsidP="0074401C">
      <w:pPr>
        <w:pStyle w:val="subsection"/>
      </w:pPr>
      <w:r w:rsidRPr="00C77CE2">
        <w:tab/>
        <w:t>(3</w:t>
      </w:r>
      <w:r w:rsidR="00D2122E" w:rsidRPr="00C77CE2">
        <w:t>)</w:t>
      </w:r>
      <w:r w:rsidR="00D2122E" w:rsidRPr="00C77CE2">
        <w:tab/>
        <w:t xml:space="preserve">If the CEO </w:t>
      </w:r>
      <w:r w:rsidR="00CE038A" w:rsidRPr="00C77CE2">
        <w:t xml:space="preserve">decides to conduct a review under </w:t>
      </w:r>
      <w:r w:rsidR="00A46B92" w:rsidRPr="00C77CE2">
        <w:t>subsection (</w:t>
      </w:r>
      <w:r w:rsidR="00CE038A" w:rsidRPr="00C77CE2">
        <w:t xml:space="preserve">1), the CEO must commence to facilitate the review within 14 days after </w:t>
      </w:r>
      <w:r w:rsidR="00EC1927" w:rsidRPr="00C77CE2">
        <w:t>so deciding and must complete the review as soon as reasonably practicable.</w:t>
      </w:r>
    </w:p>
    <w:p w:rsidR="000D61F4" w:rsidRPr="00C77CE2" w:rsidRDefault="00EB6D3A" w:rsidP="0074401C">
      <w:pPr>
        <w:pStyle w:val="subsection"/>
      </w:pPr>
      <w:r w:rsidRPr="00C77CE2">
        <w:tab/>
        <w:t>(</w:t>
      </w:r>
      <w:r w:rsidR="00F25612" w:rsidRPr="00C77CE2">
        <w:t>4</w:t>
      </w:r>
      <w:r w:rsidRPr="00C77CE2">
        <w:t>)</w:t>
      </w:r>
      <w:r w:rsidRPr="00C77CE2">
        <w:tab/>
        <w:t xml:space="preserve">The </w:t>
      </w:r>
      <w:r w:rsidR="00720AC6" w:rsidRPr="00C77CE2">
        <w:t>CEO</w:t>
      </w:r>
      <w:r w:rsidRPr="00C77CE2">
        <w:t xml:space="preserve"> may, on the </w:t>
      </w:r>
      <w:r w:rsidR="00C61F67" w:rsidRPr="00C77CE2">
        <w:t xml:space="preserve">CEO’s </w:t>
      </w:r>
      <w:r w:rsidRPr="00C77CE2">
        <w:t xml:space="preserve">initiative, </w:t>
      </w:r>
      <w:r w:rsidR="00C33D41" w:rsidRPr="00C77CE2">
        <w:t xml:space="preserve">conduct a </w:t>
      </w:r>
      <w:r w:rsidRPr="00C77CE2">
        <w:t>review</w:t>
      </w:r>
      <w:r w:rsidR="00C33D41" w:rsidRPr="00C77CE2">
        <w:t xml:space="preserve"> of</w:t>
      </w:r>
      <w:r w:rsidRPr="00C77CE2">
        <w:t xml:space="preserve"> a participant’s plan at any time.</w:t>
      </w:r>
    </w:p>
    <w:p w:rsidR="00EB6D3A" w:rsidRPr="00C77CE2" w:rsidRDefault="00F25612" w:rsidP="0074401C">
      <w:pPr>
        <w:pStyle w:val="subsection"/>
      </w:pPr>
      <w:r w:rsidRPr="00C77CE2">
        <w:tab/>
        <w:t>(5</w:t>
      </w:r>
      <w:r w:rsidR="00EB6D3A" w:rsidRPr="00C77CE2">
        <w:t>)</w:t>
      </w:r>
      <w:r w:rsidR="00EB6D3A" w:rsidRPr="00C77CE2">
        <w:tab/>
        <w:t xml:space="preserve">The </w:t>
      </w:r>
      <w:r w:rsidR="00720AC6" w:rsidRPr="00C77CE2">
        <w:t>CEO</w:t>
      </w:r>
      <w:r w:rsidR="00EB6D3A" w:rsidRPr="00C77CE2">
        <w:t xml:space="preserve"> must</w:t>
      </w:r>
      <w:r w:rsidR="00C33D41" w:rsidRPr="00C77CE2">
        <w:t xml:space="preserve"> conduct a review of a participant’s plan </w:t>
      </w:r>
      <w:r w:rsidR="00EB6D3A" w:rsidRPr="00C77CE2">
        <w:t xml:space="preserve">before the </w:t>
      </w:r>
      <w:r w:rsidR="009A0E16" w:rsidRPr="00C77CE2">
        <w:t>plan’s review date and in the circumstances, if any, specified in the plan.</w:t>
      </w:r>
    </w:p>
    <w:p w:rsidR="000D61F4" w:rsidRPr="00C77CE2" w:rsidRDefault="00F25612" w:rsidP="0074401C">
      <w:pPr>
        <w:pStyle w:val="subsection"/>
      </w:pPr>
      <w:r w:rsidRPr="00C77CE2">
        <w:tab/>
        <w:t>(6</w:t>
      </w:r>
      <w:r w:rsidR="000D61F4" w:rsidRPr="00C77CE2">
        <w:t>)</w:t>
      </w:r>
      <w:r w:rsidR="000D61F4" w:rsidRPr="00C77CE2">
        <w:tab/>
        <w:t xml:space="preserve">The CEO must conduct a review of a participant’s plan in the circumstances (if any) </w:t>
      </w:r>
      <w:r w:rsidR="001B1749" w:rsidRPr="00C77CE2">
        <w:t>prescribed by</w:t>
      </w:r>
      <w:r w:rsidR="000D61F4" w:rsidRPr="00C77CE2">
        <w:t xml:space="preserve"> the </w:t>
      </w:r>
      <w:r w:rsidR="00AA7084" w:rsidRPr="00C77CE2">
        <w:t xml:space="preserve">National Disability Insurance Scheme </w:t>
      </w:r>
      <w:r w:rsidR="00C4499D" w:rsidRPr="00C77CE2">
        <w:t>rules</w:t>
      </w:r>
      <w:r w:rsidR="000D61F4" w:rsidRPr="00C77CE2">
        <w:t>.</w:t>
      </w:r>
    </w:p>
    <w:p w:rsidR="00E63BF6" w:rsidRPr="00C77CE2" w:rsidRDefault="002B191E" w:rsidP="0074401C">
      <w:pPr>
        <w:pStyle w:val="ActHead5"/>
      </w:pPr>
      <w:bookmarkStart w:id="69" w:name="_Toc102058060"/>
      <w:r w:rsidRPr="005E1546">
        <w:rPr>
          <w:rStyle w:val="CharSectno"/>
        </w:rPr>
        <w:t>49</w:t>
      </w:r>
      <w:r w:rsidR="00C23E4B" w:rsidRPr="00C77CE2">
        <w:t xml:space="preserve">  Outcome of review</w:t>
      </w:r>
      <w:bookmarkEnd w:id="69"/>
    </w:p>
    <w:p w:rsidR="00C23E4B" w:rsidRPr="00C77CE2" w:rsidRDefault="00C23E4B" w:rsidP="0074401C">
      <w:pPr>
        <w:pStyle w:val="subsection"/>
      </w:pPr>
      <w:r w:rsidRPr="00C77CE2">
        <w:tab/>
      </w:r>
      <w:r w:rsidRPr="00C77CE2">
        <w:tab/>
        <w:t xml:space="preserve">If the </w:t>
      </w:r>
      <w:r w:rsidR="00720AC6" w:rsidRPr="00C77CE2">
        <w:t>CEO</w:t>
      </w:r>
      <w:r w:rsidR="00E2200E" w:rsidRPr="00C77CE2">
        <w:t xml:space="preserve"> </w:t>
      </w:r>
      <w:r w:rsidR="00C33D41" w:rsidRPr="00C77CE2">
        <w:t>conducts a review of</w:t>
      </w:r>
      <w:r w:rsidR="00E2200E" w:rsidRPr="00C77CE2">
        <w:t xml:space="preserve"> </w:t>
      </w:r>
      <w:r w:rsidR="00EB6D3A" w:rsidRPr="00C77CE2">
        <w:t>a participant’s plan under</w:t>
      </w:r>
      <w:r w:rsidR="00153C85" w:rsidRPr="00C77CE2">
        <w:t xml:space="preserve"> section</w:t>
      </w:r>
      <w:r w:rsidR="00A46B92" w:rsidRPr="00C77CE2">
        <w:t> </w:t>
      </w:r>
      <w:r w:rsidR="002B191E" w:rsidRPr="00C77CE2">
        <w:t>48</w:t>
      </w:r>
      <w:r w:rsidR="00EB6D3A" w:rsidRPr="00C77CE2">
        <w:t>,</w:t>
      </w:r>
      <w:r w:rsidRPr="00C77CE2">
        <w:t xml:space="preserve"> the </w:t>
      </w:r>
      <w:r w:rsidR="00720AC6" w:rsidRPr="00C77CE2">
        <w:t>CEO</w:t>
      </w:r>
      <w:r w:rsidRPr="00C77CE2">
        <w:t xml:space="preserve"> </w:t>
      </w:r>
      <w:r w:rsidR="00213279" w:rsidRPr="00C77CE2">
        <w:t xml:space="preserve">must </w:t>
      </w:r>
      <w:r w:rsidR="00FD2A77" w:rsidRPr="00C77CE2">
        <w:t xml:space="preserve">facilitate the preparation of </w:t>
      </w:r>
      <w:r w:rsidR="00F56131" w:rsidRPr="00C77CE2">
        <w:t xml:space="preserve">a </w:t>
      </w:r>
      <w:r w:rsidR="00F811D0" w:rsidRPr="00C77CE2">
        <w:t>new plan with</w:t>
      </w:r>
      <w:r w:rsidR="003C650D" w:rsidRPr="00C77CE2">
        <w:t xml:space="preserve"> the participant</w:t>
      </w:r>
      <w:r w:rsidR="00BA4359" w:rsidRPr="00C77CE2">
        <w:t xml:space="preserve"> </w:t>
      </w:r>
      <w:r w:rsidR="00263A8F" w:rsidRPr="00C77CE2">
        <w:t xml:space="preserve">in </w:t>
      </w:r>
      <w:r w:rsidR="00FD2A77" w:rsidRPr="00C77CE2">
        <w:t xml:space="preserve">accordance with </w:t>
      </w:r>
      <w:r w:rsidR="005E1546">
        <w:t>Division 2</w:t>
      </w:r>
      <w:r w:rsidR="00EB6D3A" w:rsidRPr="00C77CE2">
        <w:t>.</w:t>
      </w:r>
    </w:p>
    <w:p w:rsidR="006E2C51" w:rsidRPr="00C77CE2" w:rsidRDefault="00AA7084" w:rsidP="0074401C">
      <w:pPr>
        <w:pStyle w:val="notetext"/>
      </w:pPr>
      <w:r w:rsidRPr="00C77CE2">
        <w:t>Note</w:t>
      </w:r>
      <w:r w:rsidR="009A0250" w:rsidRPr="00C77CE2">
        <w:t xml:space="preserve"> 1</w:t>
      </w:r>
      <w:r w:rsidRPr="00C77CE2">
        <w:t>:</w:t>
      </w:r>
      <w:r w:rsidRPr="00C77CE2">
        <w:tab/>
        <w:t>If the participant</w:t>
      </w:r>
      <w:r w:rsidR="007966E6" w:rsidRPr="00C77CE2">
        <w:t xml:space="preserve"> does not wish to change the participant’s statement of goals and aspirations</w:t>
      </w:r>
      <w:r w:rsidR="006E2C51" w:rsidRPr="00C77CE2">
        <w:t xml:space="preserve">, </w:t>
      </w:r>
      <w:r w:rsidR="007966E6" w:rsidRPr="00C77CE2">
        <w:t xml:space="preserve">the statement </w:t>
      </w:r>
      <w:r w:rsidR="006E2C51" w:rsidRPr="00C77CE2">
        <w:t>remain</w:t>
      </w:r>
      <w:r w:rsidR="00A01A9D" w:rsidRPr="00C77CE2">
        <w:t>s</w:t>
      </w:r>
      <w:r w:rsidR="006E2C51" w:rsidRPr="00C77CE2">
        <w:t xml:space="preserve"> unchanged and </w:t>
      </w:r>
      <w:r w:rsidR="00A01A9D" w:rsidRPr="00C77CE2">
        <w:t xml:space="preserve">forms part of </w:t>
      </w:r>
      <w:r w:rsidR="006E2C51" w:rsidRPr="00C77CE2">
        <w:t>the new plan.</w:t>
      </w:r>
    </w:p>
    <w:p w:rsidR="009A0250" w:rsidRPr="00C77CE2" w:rsidRDefault="000642D7" w:rsidP="0074401C">
      <w:pPr>
        <w:pStyle w:val="notetext"/>
      </w:pPr>
      <w:r w:rsidRPr="00C77CE2">
        <w:t>Note</w:t>
      </w:r>
      <w:r w:rsidR="009A0250" w:rsidRPr="00C77CE2">
        <w:t xml:space="preserve"> 2:</w:t>
      </w:r>
      <w:r w:rsidR="009A0250" w:rsidRPr="00C77CE2">
        <w:tab/>
        <w:t xml:space="preserve">Because the new plan is prepared in accordance with </w:t>
      </w:r>
      <w:r w:rsidR="005E1546">
        <w:t>Division 2</w:t>
      </w:r>
      <w:r w:rsidR="009A0250" w:rsidRPr="00C77CE2">
        <w:t xml:space="preserve">, a decision to approve </w:t>
      </w:r>
      <w:r w:rsidR="00354322" w:rsidRPr="00C77CE2">
        <w:t xml:space="preserve">the statement of participant supports in the plan </w:t>
      </w:r>
      <w:r w:rsidR="009A0250" w:rsidRPr="00C77CE2">
        <w:t>would be made under subsection</w:t>
      </w:r>
      <w:r w:rsidR="00A46B92" w:rsidRPr="00C77CE2">
        <w:t> </w:t>
      </w:r>
      <w:r w:rsidR="002B191E" w:rsidRPr="00C77CE2">
        <w:t>33</w:t>
      </w:r>
      <w:r w:rsidR="007966E6" w:rsidRPr="00C77CE2">
        <w:t>(2) and</w:t>
      </w:r>
      <w:r w:rsidR="00F07AF5" w:rsidRPr="00C77CE2">
        <w:t xml:space="preserve"> be</w:t>
      </w:r>
      <w:r w:rsidR="007966E6" w:rsidRPr="00C77CE2">
        <w:t xml:space="preserve"> reviewable under </w:t>
      </w:r>
      <w:r w:rsidR="003E15F1" w:rsidRPr="00C77CE2">
        <w:t>subsection</w:t>
      </w:r>
      <w:r w:rsidR="00A46B92" w:rsidRPr="00C77CE2">
        <w:t> </w:t>
      </w:r>
      <w:r w:rsidR="003E15F1" w:rsidRPr="00C77CE2">
        <w:t>99(1)</w:t>
      </w:r>
      <w:r w:rsidR="009A0250" w:rsidRPr="00C77CE2">
        <w:t>.</w:t>
      </w:r>
    </w:p>
    <w:p w:rsidR="007A0524" w:rsidRPr="00C77CE2" w:rsidRDefault="002B191E" w:rsidP="0074401C">
      <w:pPr>
        <w:pStyle w:val="ActHead5"/>
      </w:pPr>
      <w:bookmarkStart w:id="70" w:name="_Toc102058061"/>
      <w:r w:rsidRPr="005E1546">
        <w:rPr>
          <w:rStyle w:val="CharSectno"/>
        </w:rPr>
        <w:t>50</w:t>
      </w:r>
      <w:r w:rsidR="007A0524" w:rsidRPr="00C77CE2">
        <w:t xml:space="preserve">  Information and reports for the purposes of reviewing a participant’s plan</w:t>
      </w:r>
      <w:bookmarkEnd w:id="70"/>
    </w:p>
    <w:p w:rsidR="007A0524" w:rsidRPr="00C77CE2" w:rsidRDefault="007A0524" w:rsidP="0074401C">
      <w:pPr>
        <w:pStyle w:val="subsection"/>
      </w:pPr>
      <w:r w:rsidRPr="00C77CE2">
        <w:tab/>
        <w:t>(1)</w:t>
      </w:r>
      <w:r w:rsidRPr="00C77CE2">
        <w:tab/>
        <w:t xml:space="preserve">For the purposes of </w:t>
      </w:r>
      <w:r w:rsidR="00880FB8" w:rsidRPr="00C77CE2">
        <w:t xml:space="preserve">reviewing </w:t>
      </w:r>
      <w:r w:rsidRPr="00C77CE2">
        <w:t>a participant’s plan, the CEO may</w:t>
      </w:r>
      <w:r w:rsidR="00CC2073" w:rsidRPr="00C77CE2">
        <w:t xml:space="preserve"> </w:t>
      </w:r>
      <w:r w:rsidR="00F07B9B" w:rsidRPr="00C77CE2">
        <w:t xml:space="preserve">make one or more requests </w:t>
      </w:r>
      <w:r w:rsidRPr="00C77CE2">
        <w:t xml:space="preserve">under </w:t>
      </w:r>
      <w:r w:rsidR="00A46B92" w:rsidRPr="00C77CE2">
        <w:t>subsection (</w:t>
      </w:r>
      <w:r w:rsidRPr="00C77CE2">
        <w:t>2).</w:t>
      </w:r>
    </w:p>
    <w:p w:rsidR="007A0524" w:rsidRPr="00C77CE2" w:rsidRDefault="007A0524" w:rsidP="0074401C">
      <w:pPr>
        <w:pStyle w:val="subsection"/>
      </w:pPr>
      <w:r w:rsidRPr="00C77CE2">
        <w:tab/>
        <w:t>(2)</w:t>
      </w:r>
      <w:r w:rsidRPr="00C77CE2">
        <w:tab/>
        <w:t xml:space="preserve">The requests </w:t>
      </w:r>
      <w:r w:rsidR="00F07B9B" w:rsidRPr="00C77CE2">
        <w:t xml:space="preserve">the CEO may make </w:t>
      </w:r>
      <w:r w:rsidRPr="00C77CE2">
        <w:t>are</w:t>
      </w:r>
      <w:r w:rsidR="00F07B9B" w:rsidRPr="00C77CE2">
        <w:t xml:space="preserve"> as follows</w:t>
      </w:r>
      <w:r w:rsidRPr="00C77CE2">
        <w:t>:</w:t>
      </w:r>
    </w:p>
    <w:p w:rsidR="007A0524" w:rsidRPr="00C77CE2" w:rsidRDefault="007A0524" w:rsidP="0074401C">
      <w:pPr>
        <w:pStyle w:val="paragraph"/>
      </w:pPr>
      <w:r w:rsidRPr="00C77CE2">
        <w:tab/>
        <w:t>(a)</w:t>
      </w:r>
      <w:r w:rsidRPr="00C77CE2">
        <w:tab/>
        <w:t>that the participant, or another person, provide information that is reasonably necessary for the purposes of</w:t>
      </w:r>
      <w:r w:rsidR="000D2F67" w:rsidRPr="00C77CE2">
        <w:t xml:space="preserve"> reviewing </w:t>
      </w:r>
      <w:r w:rsidR="00EB34C8" w:rsidRPr="00C77CE2">
        <w:t>the</w:t>
      </w:r>
      <w:r w:rsidRPr="00C77CE2">
        <w:t xml:space="preserve"> participant’s plan; or</w:t>
      </w:r>
    </w:p>
    <w:p w:rsidR="007A0524" w:rsidRPr="00C77CE2" w:rsidRDefault="007A0524" w:rsidP="0074401C">
      <w:pPr>
        <w:pStyle w:val="paragraph"/>
      </w:pPr>
      <w:r w:rsidRPr="00C77CE2">
        <w:tab/>
        <w:t>(b)</w:t>
      </w:r>
      <w:r w:rsidRPr="00C77CE2">
        <w:tab/>
        <w:t>that</w:t>
      </w:r>
      <w:r w:rsidR="00EB34C8" w:rsidRPr="00C77CE2">
        <w:t xml:space="preserve"> the participant </w:t>
      </w:r>
      <w:r w:rsidRPr="00C77CE2">
        <w:t>do either or both of the following:</w:t>
      </w:r>
    </w:p>
    <w:p w:rsidR="007A0524" w:rsidRPr="00C77CE2" w:rsidRDefault="007A0524" w:rsidP="0074401C">
      <w:pPr>
        <w:pStyle w:val="paragraphsub"/>
      </w:pPr>
      <w:r w:rsidRPr="00C77CE2">
        <w:tab/>
        <w:t>(i)</w:t>
      </w:r>
      <w:r w:rsidRPr="00C77CE2">
        <w:tab/>
        <w:t>undergo an assessment and provide to the CEO the report, in the approved form, of the person who conducts the assessment;</w:t>
      </w:r>
    </w:p>
    <w:p w:rsidR="00053CCA" w:rsidRPr="00C77CE2" w:rsidRDefault="00053CCA" w:rsidP="00053CCA">
      <w:pPr>
        <w:pStyle w:val="paragraphsub"/>
      </w:pPr>
      <w:r w:rsidRPr="00C77CE2">
        <w:tab/>
        <w:t>(ii)</w:t>
      </w:r>
      <w:r w:rsidRPr="00C77CE2">
        <w:tab/>
        <w:t>undergo, whether or not at a particular place, a medical, psychiatric, psychological or other examination, conducted by an appropriately qualified person, and provide to the CEO the report, in the approved form, of the person who conducts the examination.</w:t>
      </w:r>
    </w:p>
    <w:p w:rsidR="007A0524" w:rsidRPr="00C77CE2" w:rsidRDefault="007A0524" w:rsidP="0074401C">
      <w:pPr>
        <w:pStyle w:val="subsection"/>
      </w:pPr>
      <w:r w:rsidRPr="00C77CE2">
        <w:tab/>
        <w:t>(3)</w:t>
      </w:r>
      <w:r w:rsidRPr="00C77CE2">
        <w:tab/>
        <w:t xml:space="preserve">The CEO may </w:t>
      </w:r>
      <w:r w:rsidR="00997C21" w:rsidRPr="00C77CE2">
        <w:t>review</w:t>
      </w:r>
      <w:r w:rsidRPr="00C77CE2">
        <w:t xml:space="preserve"> a participant’s plan before all the information and reports requested under </w:t>
      </w:r>
      <w:r w:rsidR="00A46B92" w:rsidRPr="00C77CE2">
        <w:t>subsection (</w:t>
      </w:r>
      <w:r w:rsidRPr="00C77CE2">
        <w:t>2) are received by the CEO, but must give the participant a reasonable opportunity to provide them.</w:t>
      </w:r>
    </w:p>
    <w:p w:rsidR="007A0524" w:rsidRPr="00C77CE2" w:rsidRDefault="007A0524" w:rsidP="0074401C">
      <w:pPr>
        <w:pStyle w:val="notetext"/>
      </w:pPr>
      <w:r w:rsidRPr="00C77CE2">
        <w:t>Note:</w:t>
      </w:r>
      <w:r w:rsidRPr="00C77CE2">
        <w:tab/>
        <w:t xml:space="preserve">If information or reports are provided after the plan is </w:t>
      </w:r>
      <w:r w:rsidR="00997C21" w:rsidRPr="00C77CE2">
        <w:t>reviewed</w:t>
      </w:r>
      <w:r w:rsidRPr="00C77CE2">
        <w:t>, the plan c</w:t>
      </w:r>
      <w:r w:rsidR="00311FF1" w:rsidRPr="00C77CE2">
        <w:t>an</w:t>
      </w:r>
      <w:r w:rsidRPr="00C77CE2">
        <w:t xml:space="preserve"> be reviewed</w:t>
      </w:r>
      <w:r w:rsidR="00997C21" w:rsidRPr="00C77CE2">
        <w:t xml:space="preserve"> again </w:t>
      </w:r>
      <w:r w:rsidRPr="00C77CE2">
        <w:t>and if necessary replaced.</w:t>
      </w:r>
    </w:p>
    <w:p w:rsidR="00C71888" w:rsidRPr="00C77CE2" w:rsidRDefault="00C71888" w:rsidP="0024305C">
      <w:pPr>
        <w:pStyle w:val="ActHead1"/>
        <w:pageBreakBefore/>
      </w:pPr>
      <w:bookmarkStart w:id="71" w:name="_Toc102058062"/>
      <w:r w:rsidRPr="005E1546">
        <w:rPr>
          <w:rStyle w:val="CharChapNo"/>
        </w:rPr>
        <w:t>Chapter</w:t>
      </w:r>
      <w:r w:rsidR="00A46B92" w:rsidRPr="005E1546">
        <w:rPr>
          <w:rStyle w:val="CharChapNo"/>
        </w:rPr>
        <w:t> </w:t>
      </w:r>
      <w:r w:rsidR="00D5578C" w:rsidRPr="005E1546">
        <w:rPr>
          <w:rStyle w:val="CharChapNo"/>
        </w:rPr>
        <w:t>4</w:t>
      </w:r>
      <w:r w:rsidRPr="00C77CE2">
        <w:t>—</w:t>
      </w:r>
      <w:r w:rsidRPr="005E1546">
        <w:rPr>
          <w:rStyle w:val="CharChapText"/>
        </w:rPr>
        <w:t>Administration</w:t>
      </w:r>
      <w:bookmarkEnd w:id="71"/>
    </w:p>
    <w:p w:rsidR="00C71888" w:rsidRPr="00C77CE2" w:rsidRDefault="005E1546" w:rsidP="0074401C">
      <w:pPr>
        <w:pStyle w:val="ActHead2"/>
      </w:pPr>
      <w:bookmarkStart w:id="72" w:name="_Toc102058063"/>
      <w:r w:rsidRPr="005E1546">
        <w:rPr>
          <w:rStyle w:val="CharPartNo"/>
        </w:rPr>
        <w:t>Part 1</w:t>
      </w:r>
      <w:r w:rsidR="00C71888" w:rsidRPr="00C77CE2">
        <w:t>—</w:t>
      </w:r>
      <w:r w:rsidR="002A36A4" w:rsidRPr="005E1546">
        <w:rPr>
          <w:rStyle w:val="CharPartText"/>
        </w:rPr>
        <w:t>General matters</w:t>
      </w:r>
      <w:bookmarkEnd w:id="72"/>
    </w:p>
    <w:p w:rsidR="00DC644B" w:rsidRPr="00C77CE2" w:rsidRDefault="005E1546" w:rsidP="0074401C">
      <w:pPr>
        <w:pStyle w:val="ActHead3"/>
      </w:pPr>
      <w:bookmarkStart w:id="73" w:name="_Toc102058064"/>
      <w:r w:rsidRPr="005E1546">
        <w:rPr>
          <w:rStyle w:val="CharDivNo"/>
        </w:rPr>
        <w:t>Division 1</w:t>
      </w:r>
      <w:r w:rsidR="002A36A4" w:rsidRPr="00C77CE2">
        <w:t>—</w:t>
      </w:r>
      <w:r w:rsidR="002A36A4" w:rsidRPr="005E1546">
        <w:rPr>
          <w:rStyle w:val="CharDivText"/>
        </w:rPr>
        <w:t>Participants</w:t>
      </w:r>
      <w:r w:rsidR="00233E9D" w:rsidRPr="005E1546">
        <w:rPr>
          <w:rStyle w:val="CharDivText"/>
        </w:rPr>
        <w:t xml:space="preserve"> and prospective participants</w:t>
      </w:r>
      <w:bookmarkEnd w:id="73"/>
    </w:p>
    <w:p w:rsidR="007A0467" w:rsidRPr="00C77CE2" w:rsidRDefault="007A0467" w:rsidP="007A0467">
      <w:pPr>
        <w:pStyle w:val="ActHead5"/>
      </w:pPr>
      <w:bookmarkStart w:id="74" w:name="_Toc102058065"/>
      <w:r w:rsidRPr="005E1546">
        <w:rPr>
          <w:rStyle w:val="CharSectno"/>
        </w:rPr>
        <w:t>50J</w:t>
      </w:r>
      <w:r w:rsidRPr="00C77CE2">
        <w:t xml:space="preserve">  CEO to comply with requirements in relation to prospective participants or participants</w:t>
      </w:r>
      <w:bookmarkEnd w:id="74"/>
    </w:p>
    <w:p w:rsidR="007A0467" w:rsidRPr="00C77CE2" w:rsidRDefault="007A0467" w:rsidP="007A0467">
      <w:pPr>
        <w:pStyle w:val="subsection"/>
      </w:pPr>
      <w:r w:rsidRPr="00C77CE2">
        <w:tab/>
      </w:r>
      <w:r w:rsidRPr="00C77CE2">
        <w:tab/>
        <w:t>The National Disability Insurance Scheme rules may prescribe requirements with which the CEO must comply in relation to the following:</w:t>
      </w:r>
    </w:p>
    <w:p w:rsidR="007A0467" w:rsidRPr="00C77CE2" w:rsidRDefault="007A0467" w:rsidP="007A0467">
      <w:pPr>
        <w:pStyle w:val="paragraph"/>
      </w:pPr>
      <w:r w:rsidRPr="00C77CE2">
        <w:tab/>
        <w:t>(a)</w:t>
      </w:r>
      <w:r w:rsidRPr="00C77CE2">
        <w:tab/>
        <w:t>the preparation of plans for participants;</w:t>
      </w:r>
    </w:p>
    <w:p w:rsidR="007A0467" w:rsidRPr="00C77CE2" w:rsidRDefault="007A0467" w:rsidP="007A0467">
      <w:pPr>
        <w:pStyle w:val="paragraph"/>
      </w:pPr>
      <w:r w:rsidRPr="00C77CE2">
        <w:tab/>
        <w:t>(b)</w:t>
      </w:r>
      <w:r w:rsidRPr="00C77CE2">
        <w:tab/>
        <w:t>plans that have come into effect for participants;</w:t>
      </w:r>
    </w:p>
    <w:p w:rsidR="007A0467" w:rsidRPr="00C77CE2" w:rsidRDefault="007A0467" w:rsidP="007A0467">
      <w:pPr>
        <w:pStyle w:val="paragraph"/>
      </w:pPr>
      <w:r w:rsidRPr="00C77CE2">
        <w:tab/>
        <w:t>(c)</w:t>
      </w:r>
      <w:r w:rsidRPr="00C77CE2">
        <w:tab/>
        <w:t>giving effect</w:t>
      </w:r>
      <w:r w:rsidRPr="00C77CE2">
        <w:rPr>
          <w:i/>
        </w:rPr>
        <w:t xml:space="preserve"> </w:t>
      </w:r>
      <w:r w:rsidRPr="00C77CE2">
        <w:t>to decisions of the Administrative Appeals Tribunal in relation to prospective participants or participants.</w:t>
      </w:r>
    </w:p>
    <w:p w:rsidR="00C71888" w:rsidRPr="00C77CE2" w:rsidRDefault="002B191E" w:rsidP="0074401C">
      <w:pPr>
        <w:pStyle w:val="ActHead5"/>
      </w:pPr>
      <w:bookmarkStart w:id="75" w:name="_Toc102058066"/>
      <w:r w:rsidRPr="005E1546">
        <w:rPr>
          <w:rStyle w:val="CharSectno"/>
        </w:rPr>
        <w:t>51</w:t>
      </w:r>
      <w:r w:rsidR="00C71888" w:rsidRPr="00C77CE2">
        <w:t xml:space="preserve">  Requirement to notify change of circumstances</w:t>
      </w:r>
      <w:bookmarkEnd w:id="75"/>
    </w:p>
    <w:p w:rsidR="00C71888" w:rsidRPr="00C77CE2" w:rsidRDefault="00C71888" w:rsidP="0074401C">
      <w:pPr>
        <w:pStyle w:val="subsection"/>
      </w:pPr>
      <w:r w:rsidRPr="00C77CE2">
        <w:tab/>
        <w:t>(1)</w:t>
      </w:r>
      <w:r w:rsidRPr="00C77CE2">
        <w:tab/>
        <w:t>A participant or a prospective participant must notify the CEO if:</w:t>
      </w:r>
    </w:p>
    <w:p w:rsidR="00C71888" w:rsidRPr="00C77CE2" w:rsidRDefault="00C71888" w:rsidP="0074401C">
      <w:pPr>
        <w:pStyle w:val="paragraph"/>
      </w:pPr>
      <w:r w:rsidRPr="00C77CE2">
        <w:tab/>
        <w:t>(a)</w:t>
      </w:r>
      <w:r w:rsidRPr="00C77CE2">
        <w:tab/>
        <w:t xml:space="preserve">an event or change of circumstances happens that affects, or might affect, </w:t>
      </w:r>
      <w:r w:rsidR="00557692" w:rsidRPr="00C77CE2">
        <w:t xml:space="preserve">his or her </w:t>
      </w:r>
      <w:r w:rsidRPr="00C77CE2">
        <w:t>access request, status as a participant or plan; or</w:t>
      </w:r>
    </w:p>
    <w:p w:rsidR="00C71888" w:rsidRPr="00C77CE2" w:rsidRDefault="00C71888" w:rsidP="0074401C">
      <w:pPr>
        <w:pStyle w:val="paragraph"/>
      </w:pPr>
      <w:r w:rsidRPr="00C77CE2">
        <w:tab/>
        <w:t>(b)</w:t>
      </w:r>
      <w:r w:rsidRPr="00C77CE2">
        <w:tab/>
        <w:t>the participant or prospective participant becomes aware that such an event or change of circumstances is likely to happen.</w:t>
      </w:r>
    </w:p>
    <w:p w:rsidR="00C71888" w:rsidRPr="00C77CE2" w:rsidRDefault="00C71888" w:rsidP="0074401C">
      <w:pPr>
        <w:pStyle w:val="subsection"/>
      </w:pPr>
      <w:r w:rsidRPr="00C77CE2">
        <w:tab/>
        <w:t>(2)</w:t>
      </w:r>
      <w:r w:rsidRPr="00C77CE2">
        <w:tab/>
        <w:t>The participant or prospect</w:t>
      </w:r>
      <w:r w:rsidR="00FC7983" w:rsidRPr="00C77CE2">
        <w:t>ive participant must notify the</w:t>
      </w:r>
      <w:r w:rsidRPr="00C77CE2">
        <w:t xml:space="preserve"> CEO:</w:t>
      </w:r>
    </w:p>
    <w:p w:rsidR="00C71888" w:rsidRPr="00C77CE2" w:rsidRDefault="00C71888" w:rsidP="0074401C">
      <w:pPr>
        <w:pStyle w:val="paragraph"/>
      </w:pPr>
      <w:r w:rsidRPr="00C77CE2">
        <w:tab/>
        <w:t>(a)</w:t>
      </w:r>
      <w:r w:rsidRPr="00C77CE2">
        <w:tab/>
        <w:t>in the manner set out in a written notice given to him or her under section</w:t>
      </w:r>
      <w:r w:rsidR="00A46B92" w:rsidRPr="00C77CE2">
        <w:t> </w:t>
      </w:r>
      <w:r w:rsidR="002B191E" w:rsidRPr="00C77CE2">
        <w:t>52</w:t>
      </w:r>
      <w:r w:rsidRPr="00C77CE2">
        <w:t>; and</w:t>
      </w:r>
    </w:p>
    <w:p w:rsidR="00C71888" w:rsidRPr="00C77CE2" w:rsidRDefault="00C71888" w:rsidP="0074401C">
      <w:pPr>
        <w:pStyle w:val="paragraph"/>
      </w:pPr>
      <w:r w:rsidRPr="00C77CE2">
        <w:tab/>
        <w:t>(b)</w:t>
      </w:r>
      <w:r w:rsidRPr="00C77CE2">
        <w:tab/>
      </w:r>
      <w:r w:rsidR="00F43363" w:rsidRPr="00C77CE2">
        <w:t xml:space="preserve">as </w:t>
      </w:r>
      <w:r w:rsidRPr="00C77CE2">
        <w:t>soon as reasonably practicable after he or she becomes aware that the event or change of circumstances has happened or is likely to happen.</w:t>
      </w:r>
    </w:p>
    <w:p w:rsidR="00C71888" w:rsidRPr="00C77CE2" w:rsidRDefault="002B191E" w:rsidP="0074401C">
      <w:pPr>
        <w:pStyle w:val="ActHead5"/>
      </w:pPr>
      <w:bookmarkStart w:id="76" w:name="_Toc102058067"/>
      <w:r w:rsidRPr="005E1546">
        <w:rPr>
          <w:rStyle w:val="CharSectno"/>
        </w:rPr>
        <w:t>52</w:t>
      </w:r>
      <w:r w:rsidR="00C71888" w:rsidRPr="00C77CE2">
        <w:t xml:space="preserve">  Requirements relating to notices</w:t>
      </w:r>
      <w:bookmarkEnd w:id="76"/>
    </w:p>
    <w:p w:rsidR="00C71888" w:rsidRPr="00C77CE2" w:rsidRDefault="00FC7983" w:rsidP="0074401C">
      <w:pPr>
        <w:pStyle w:val="subsection"/>
      </w:pPr>
      <w:r w:rsidRPr="00C77CE2">
        <w:tab/>
        <w:t>(1)</w:t>
      </w:r>
      <w:r w:rsidRPr="00C77CE2">
        <w:tab/>
        <w:t xml:space="preserve">The CEO </w:t>
      </w:r>
      <w:r w:rsidR="00C71888" w:rsidRPr="00C77CE2">
        <w:t xml:space="preserve">must approve a manner of notification that a participant or prospective participant is </w:t>
      </w:r>
      <w:r w:rsidR="00E56F62" w:rsidRPr="00C77CE2">
        <w:t>to use when notifying the CEO in relation to</w:t>
      </w:r>
      <w:r w:rsidR="00C71888" w:rsidRPr="00C77CE2">
        <w:t xml:space="preserve"> an event or change of circumstances under section</w:t>
      </w:r>
      <w:r w:rsidR="00A46B92" w:rsidRPr="00C77CE2">
        <w:t> </w:t>
      </w:r>
      <w:r w:rsidR="002B191E" w:rsidRPr="00C77CE2">
        <w:t>51</w:t>
      </w:r>
      <w:r w:rsidR="00C71888" w:rsidRPr="00C77CE2">
        <w:t>.</w:t>
      </w:r>
    </w:p>
    <w:p w:rsidR="00C71888" w:rsidRPr="00C77CE2" w:rsidRDefault="00C71888" w:rsidP="0074401C">
      <w:pPr>
        <w:pStyle w:val="subsection"/>
      </w:pPr>
      <w:r w:rsidRPr="00C77CE2">
        <w:tab/>
        <w:t>(2)</w:t>
      </w:r>
      <w:r w:rsidRPr="00C77CE2">
        <w:tab/>
        <w:t>The CEO must, by written notice, notify the participant or prospective participant of the approved manner of notification.</w:t>
      </w:r>
    </w:p>
    <w:p w:rsidR="00C71888" w:rsidRPr="00C77CE2" w:rsidRDefault="002B191E" w:rsidP="0074401C">
      <w:pPr>
        <w:pStyle w:val="ActHead5"/>
      </w:pPr>
      <w:bookmarkStart w:id="77" w:name="_Toc102058068"/>
      <w:r w:rsidRPr="005E1546">
        <w:rPr>
          <w:rStyle w:val="CharSectno"/>
        </w:rPr>
        <w:t>53</w:t>
      </w:r>
      <w:r w:rsidR="00F6152A" w:rsidRPr="00C77CE2">
        <w:t xml:space="preserve">  P</w:t>
      </w:r>
      <w:r w:rsidR="00C71888" w:rsidRPr="00C77CE2">
        <w:t>ower to obtain information</w:t>
      </w:r>
      <w:r w:rsidR="00F6152A" w:rsidRPr="00C77CE2">
        <w:t xml:space="preserve"> from participants and prospective participants</w:t>
      </w:r>
      <w:r w:rsidR="00D44AC3" w:rsidRPr="00C77CE2">
        <w:t xml:space="preserve"> to ensure the integrity of the National Disability Insurance Scheme</w:t>
      </w:r>
      <w:bookmarkEnd w:id="77"/>
    </w:p>
    <w:p w:rsidR="00C71888" w:rsidRPr="00C77CE2" w:rsidRDefault="00C71888" w:rsidP="0074401C">
      <w:pPr>
        <w:pStyle w:val="subsection"/>
      </w:pPr>
      <w:r w:rsidRPr="00C77CE2">
        <w:tab/>
      </w:r>
      <w:r w:rsidR="0061103B" w:rsidRPr="00C77CE2">
        <w:t>(1)</w:t>
      </w:r>
      <w:r w:rsidRPr="00C77CE2">
        <w:tab/>
      </w:r>
      <w:r w:rsidR="0061103B" w:rsidRPr="00C77CE2">
        <w:t>If the CEO has reasonable grounds to believe that a p</w:t>
      </w:r>
      <w:r w:rsidR="00064DE8" w:rsidRPr="00C77CE2">
        <w:t>articipant or a prospective participant</w:t>
      </w:r>
      <w:r w:rsidR="0061103B" w:rsidRPr="00C77CE2">
        <w:t xml:space="preserve"> has information, or has custody or control of a document, that may be relevant to one or more of the matters mentioned in </w:t>
      </w:r>
      <w:r w:rsidR="00A46B92" w:rsidRPr="00C77CE2">
        <w:t>subsection (</w:t>
      </w:r>
      <w:r w:rsidR="0061103B" w:rsidRPr="00C77CE2">
        <w:t xml:space="preserve">2), the CEO may require the </w:t>
      </w:r>
      <w:r w:rsidR="009F2508" w:rsidRPr="00C77CE2">
        <w:t>participant or prospective participant</w:t>
      </w:r>
      <w:r w:rsidR="0061103B" w:rsidRPr="00C77CE2">
        <w:t xml:space="preserve"> to give the information, or produce the document, to the </w:t>
      </w:r>
      <w:r w:rsidR="00431A00" w:rsidRPr="00C77CE2">
        <w:t>Agency</w:t>
      </w:r>
      <w:r w:rsidR="0061103B" w:rsidRPr="00C77CE2">
        <w:t>.</w:t>
      </w:r>
    </w:p>
    <w:p w:rsidR="0061103B" w:rsidRPr="00C77CE2" w:rsidRDefault="0061103B" w:rsidP="0074401C">
      <w:pPr>
        <w:pStyle w:val="subsection"/>
      </w:pPr>
      <w:r w:rsidRPr="00C77CE2">
        <w:tab/>
        <w:t>(2)</w:t>
      </w:r>
      <w:r w:rsidRPr="00C77CE2">
        <w:tab/>
        <w:t>The matters are</w:t>
      </w:r>
      <w:r w:rsidR="00AD13E6" w:rsidRPr="00C77CE2">
        <w:t xml:space="preserve"> as follows</w:t>
      </w:r>
      <w:r w:rsidRPr="00C77CE2">
        <w:t>:</w:t>
      </w:r>
    </w:p>
    <w:p w:rsidR="00C71888" w:rsidRPr="00C77CE2" w:rsidRDefault="00064DE8" w:rsidP="0074401C">
      <w:pPr>
        <w:pStyle w:val="paragraph"/>
      </w:pPr>
      <w:r w:rsidRPr="00C77CE2">
        <w:tab/>
        <w:t>(a</w:t>
      </w:r>
      <w:r w:rsidR="002F5A5F" w:rsidRPr="00C77CE2">
        <w:t>)</w:t>
      </w:r>
      <w:r w:rsidR="002F5A5F" w:rsidRPr="00C77CE2">
        <w:tab/>
      </w:r>
      <w:r w:rsidR="008F24AD" w:rsidRPr="00C77CE2">
        <w:t xml:space="preserve">the </w:t>
      </w:r>
      <w:r w:rsidR="00C71888" w:rsidRPr="00C77CE2">
        <w:t xml:space="preserve">monitoring </w:t>
      </w:r>
      <w:r w:rsidR="008F24AD" w:rsidRPr="00C77CE2">
        <w:t xml:space="preserve">of </w:t>
      </w:r>
      <w:r w:rsidR="00C71888" w:rsidRPr="00C77CE2">
        <w:t xml:space="preserve">supports funded </w:t>
      </w:r>
      <w:r w:rsidR="008F24AD" w:rsidRPr="00C77CE2">
        <w:t xml:space="preserve">for, </w:t>
      </w:r>
      <w:r w:rsidR="00C71888" w:rsidRPr="00C77CE2">
        <w:t>or provided to</w:t>
      </w:r>
      <w:r w:rsidR="008F24AD" w:rsidRPr="00C77CE2">
        <w:t>,</w:t>
      </w:r>
      <w:r w:rsidR="00C71888" w:rsidRPr="00C77CE2">
        <w:t xml:space="preserve"> </w:t>
      </w:r>
      <w:r w:rsidR="002F5A5F" w:rsidRPr="00C77CE2">
        <w:t>a participant</w:t>
      </w:r>
      <w:r w:rsidR="00C71888" w:rsidRPr="00C77CE2">
        <w:t>;</w:t>
      </w:r>
    </w:p>
    <w:p w:rsidR="00C71888" w:rsidRPr="00C77CE2" w:rsidRDefault="002F5A5F" w:rsidP="0074401C">
      <w:pPr>
        <w:pStyle w:val="paragraph"/>
      </w:pPr>
      <w:r w:rsidRPr="00C77CE2">
        <w:tab/>
      </w:r>
      <w:r w:rsidR="00064DE8" w:rsidRPr="00C77CE2">
        <w:t>(b</w:t>
      </w:r>
      <w:r w:rsidRPr="00C77CE2">
        <w:t>)</w:t>
      </w:r>
      <w:r w:rsidRPr="00C77CE2">
        <w:tab/>
      </w:r>
      <w:r w:rsidR="00C71888" w:rsidRPr="00C77CE2">
        <w:t>whether NDIS amounts paid to the participant or to another person have been spent in accordance with the participant’s plan;</w:t>
      </w:r>
    </w:p>
    <w:p w:rsidR="00965345" w:rsidRPr="00C77CE2" w:rsidRDefault="00965345" w:rsidP="0074401C">
      <w:pPr>
        <w:pStyle w:val="paragraph"/>
      </w:pPr>
      <w:r w:rsidRPr="00C77CE2">
        <w:tab/>
        <w:t>(c)</w:t>
      </w:r>
      <w:r w:rsidRPr="00C77CE2">
        <w:tab/>
        <w:t>determining whether the p</w:t>
      </w:r>
      <w:r w:rsidR="002616B9" w:rsidRPr="00C77CE2">
        <w:t>articipant</w:t>
      </w:r>
      <w:r w:rsidRPr="00C77CE2">
        <w:t xml:space="preserve"> was not entitled to be paid NDIS amounts because of </w:t>
      </w:r>
      <w:r w:rsidR="00EA0EB0" w:rsidRPr="00C77CE2">
        <w:t xml:space="preserve">the </w:t>
      </w:r>
      <w:r w:rsidRPr="00C77CE2">
        <w:t>misleading statements or fraud of any person;</w:t>
      </w:r>
    </w:p>
    <w:p w:rsidR="00523F18" w:rsidRPr="00C77CE2" w:rsidRDefault="009F2508" w:rsidP="0074401C">
      <w:pPr>
        <w:pStyle w:val="paragraph"/>
      </w:pPr>
      <w:r w:rsidRPr="00C77CE2">
        <w:tab/>
        <w:t>(d</w:t>
      </w:r>
      <w:r w:rsidR="002F5A5F" w:rsidRPr="00C77CE2">
        <w:t>)</w:t>
      </w:r>
      <w:r w:rsidR="002F5A5F" w:rsidRPr="00C77CE2">
        <w:tab/>
      </w:r>
      <w:r w:rsidR="002616B9" w:rsidRPr="00C77CE2">
        <w:t>whether the</w:t>
      </w:r>
      <w:r w:rsidR="00523F18" w:rsidRPr="00C77CE2">
        <w:t xml:space="preserve"> participant or other person has complied with section</w:t>
      </w:r>
      <w:r w:rsidR="00A46B92" w:rsidRPr="00C77CE2">
        <w:t> </w:t>
      </w:r>
      <w:r w:rsidR="002B191E" w:rsidRPr="00C77CE2">
        <w:t>46</w:t>
      </w:r>
      <w:r w:rsidR="00523F18" w:rsidRPr="00C77CE2">
        <w:t>;</w:t>
      </w:r>
    </w:p>
    <w:p w:rsidR="00C71888" w:rsidRPr="00C77CE2" w:rsidRDefault="009F2508" w:rsidP="0074401C">
      <w:pPr>
        <w:pStyle w:val="paragraph"/>
      </w:pPr>
      <w:r w:rsidRPr="00C77CE2">
        <w:tab/>
        <w:t>(e</w:t>
      </w:r>
      <w:r w:rsidR="002F5A5F" w:rsidRPr="00C77CE2">
        <w:t>)</w:t>
      </w:r>
      <w:r w:rsidR="002F5A5F" w:rsidRPr="00C77CE2">
        <w:tab/>
      </w:r>
      <w:r w:rsidR="002616B9" w:rsidRPr="00C77CE2">
        <w:t>whether the</w:t>
      </w:r>
      <w:r w:rsidR="00C71888" w:rsidRPr="00C77CE2">
        <w:t xml:space="preserve"> participant</w:t>
      </w:r>
      <w:r w:rsidR="00DF1981" w:rsidRPr="00C77CE2">
        <w:t xml:space="preserve"> or prospective participant</w:t>
      </w:r>
      <w:r w:rsidR="00C71888" w:rsidRPr="00C77CE2">
        <w:t xml:space="preserve"> receives:</w:t>
      </w:r>
    </w:p>
    <w:p w:rsidR="00C71888" w:rsidRPr="00C77CE2" w:rsidRDefault="00C71888" w:rsidP="0074401C">
      <w:pPr>
        <w:pStyle w:val="paragraphsub"/>
      </w:pPr>
      <w:r w:rsidRPr="00C77CE2">
        <w:tab/>
        <w:t>(i)</w:t>
      </w:r>
      <w:r w:rsidRPr="00C77CE2">
        <w:tab/>
        <w:t xml:space="preserve">supports or funding through a statutory compensation scheme or a statutory care </w:t>
      </w:r>
      <w:r w:rsidR="00307DD3" w:rsidRPr="00C77CE2">
        <w:t>or</w:t>
      </w:r>
      <w:r w:rsidRPr="00C77CE2">
        <w:t xml:space="preserve"> support scheme; or</w:t>
      </w:r>
    </w:p>
    <w:p w:rsidR="00064DE8" w:rsidRPr="00C77CE2" w:rsidRDefault="00C71888" w:rsidP="0074401C">
      <w:pPr>
        <w:pStyle w:val="paragraphsub"/>
      </w:pPr>
      <w:r w:rsidRPr="00C77CE2">
        <w:tab/>
        <w:t>(ii)</w:t>
      </w:r>
      <w:r w:rsidRPr="00C77CE2">
        <w:tab/>
        <w:t xml:space="preserve">any other disability </w:t>
      </w:r>
      <w:r w:rsidR="00965345" w:rsidRPr="00C77CE2">
        <w:t xml:space="preserve">or early intervention </w:t>
      </w:r>
      <w:r w:rsidRPr="00C77CE2">
        <w:t>support</w:t>
      </w:r>
      <w:r w:rsidR="00DF1981" w:rsidRPr="00C77CE2">
        <w:t>s</w:t>
      </w:r>
      <w:r w:rsidR="00064DE8" w:rsidRPr="00C77CE2">
        <w:t>.</w:t>
      </w:r>
    </w:p>
    <w:p w:rsidR="00D002FB" w:rsidRPr="00C77CE2" w:rsidRDefault="002B191E" w:rsidP="0074401C">
      <w:pPr>
        <w:pStyle w:val="ActHead5"/>
      </w:pPr>
      <w:bookmarkStart w:id="78" w:name="_Toc102058069"/>
      <w:r w:rsidRPr="005E1546">
        <w:rPr>
          <w:rStyle w:val="CharSectno"/>
        </w:rPr>
        <w:t>54</w:t>
      </w:r>
      <w:r w:rsidR="00D002FB" w:rsidRPr="00C77CE2">
        <w:t xml:space="preserve">  Written notice of requirement</w:t>
      </w:r>
      <w:bookmarkEnd w:id="78"/>
    </w:p>
    <w:p w:rsidR="00D002FB" w:rsidRPr="00C77CE2" w:rsidRDefault="00D002FB" w:rsidP="0074401C">
      <w:pPr>
        <w:pStyle w:val="subsection"/>
      </w:pPr>
      <w:r w:rsidRPr="00C77CE2">
        <w:tab/>
        <w:t>(1)</w:t>
      </w:r>
      <w:r w:rsidRPr="00C77CE2">
        <w:tab/>
        <w:t>A requirement under section</w:t>
      </w:r>
      <w:r w:rsidR="00A46B92" w:rsidRPr="00C77CE2">
        <w:t> </w:t>
      </w:r>
      <w:r w:rsidR="002B191E" w:rsidRPr="00C77CE2">
        <w:t>53</w:t>
      </w:r>
      <w:r w:rsidRPr="00C77CE2">
        <w:t xml:space="preserve"> must be made by written notice given to the person of whom the requirement is made.</w:t>
      </w:r>
    </w:p>
    <w:p w:rsidR="00D002FB" w:rsidRPr="00C77CE2" w:rsidRDefault="00D002FB" w:rsidP="0074401C">
      <w:pPr>
        <w:pStyle w:val="subsection"/>
      </w:pPr>
      <w:r w:rsidRPr="00C77CE2">
        <w:tab/>
        <w:t>(2)</w:t>
      </w:r>
      <w:r w:rsidRPr="00C77CE2">
        <w:tab/>
        <w:t>The notice must specify:</w:t>
      </w:r>
    </w:p>
    <w:p w:rsidR="00D002FB" w:rsidRPr="00C77CE2" w:rsidRDefault="00D002FB" w:rsidP="0074401C">
      <w:pPr>
        <w:pStyle w:val="paragraph"/>
      </w:pPr>
      <w:r w:rsidRPr="00C77CE2">
        <w:tab/>
        <w:t>(a)</w:t>
      </w:r>
      <w:r w:rsidRPr="00C77CE2">
        <w:tab/>
        <w:t>the nature of the information or document that is required to be given or produced; and</w:t>
      </w:r>
    </w:p>
    <w:p w:rsidR="00D002FB" w:rsidRPr="00C77CE2" w:rsidRDefault="00D002FB" w:rsidP="0074401C">
      <w:pPr>
        <w:pStyle w:val="paragraph"/>
      </w:pPr>
      <w:r w:rsidRPr="00C77CE2">
        <w:tab/>
        <w:t>(b)</w:t>
      </w:r>
      <w:r w:rsidRPr="00C77CE2">
        <w:tab/>
        <w:t>how the person is to give the info</w:t>
      </w:r>
      <w:r w:rsidR="000C2A4C" w:rsidRPr="00C77CE2">
        <w:t>rmation or produce the document</w:t>
      </w:r>
      <w:r w:rsidRPr="00C77CE2">
        <w:t>; and</w:t>
      </w:r>
    </w:p>
    <w:p w:rsidR="00D002FB" w:rsidRPr="00C77CE2" w:rsidRDefault="00D002FB" w:rsidP="0074401C">
      <w:pPr>
        <w:pStyle w:val="paragraph"/>
      </w:pPr>
      <w:r w:rsidRPr="00C77CE2">
        <w:tab/>
        <w:t>(c)</w:t>
      </w:r>
      <w:r w:rsidRPr="00C77CE2">
        <w:tab/>
        <w:t>the period within which the person is to give the information or produce the document to the Agency; and</w:t>
      </w:r>
    </w:p>
    <w:p w:rsidR="00D002FB" w:rsidRPr="00C77CE2" w:rsidRDefault="00D002FB" w:rsidP="0074401C">
      <w:pPr>
        <w:pStyle w:val="paragraph"/>
      </w:pPr>
      <w:r w:rsidRPr="00C77CE2">
        <w:tab/>
        <w:t>(d)</w:t>
      </w:r>
      <w:r w:rsidRPr="00C77CE2">
        <w:tab/>
        <w:t xml:space="preserve">the </w:t>
      </w:r>
      <w:r w:rsidR="003E15F1" w:rsidRPr="00C77CE2">
        <w:t>Agency officer</w:t>
      </w:r>
      <w:r w:rsidRPr="00C77CE2">
        <w:t xml:space="preserve"> to whom the information is to be given or the document is to be produced; and</w:t>
      </w:r>
    </w:p>
    <w:p w:rsidR="00D002FB" w:rsidRPr="00C77CE2" w:rsidRDefault="00D002FB" w:rsidP="0074401C">
      <w:pPr>
        <w:pStyle w:val="paragraph"/>
      </w:pPr>
      <w:r w:rsidRPr="00C77CE2">
        <w:tab/>
        <w:t>(e)</w:t>
      </w:r>
      <w:r w:rsidRPr="00C77CE2">
        <w:tab/>
        <w:t>that the notice is given under this section.</w:t>
      </w:r>
    </w:p>
    <w:p w:rsidR="00A327F0" w:rsidRPr="00C77CE2" w:rsidRDefault="00D002FB" w:rsidP="0074401C">
      <w:pPr>
        <w:pStyle w:val="subsection"/>
      </w:pPr>
      <w:r w:rsidRPr="00C77CE2">
        <w:tab/>
        <w:t>(3)</w:t>
      </w:r>
      <w:r w:rsidRPr="00C77CE2">
        <w:tab/>
        <w:t xml:space="preserve">The period specified under </w:t>
      </w:r>
      <w:r w:rsidR="00A46B92" w:rsidRPr="00C77CE2">
        <w:t>paragraph (</w:t>
      </w:r>
      <w:r w:rsidRPr="00C77CE2">
        <w:t>2)(c) must be at least 14 days beginning on the day on which the notice is given.</w:t>
      </w:r>
    </w:p>
    <w:p w:rsidR="002A36A4" w:rsidRPr="00C77CE2" w:rsidRDefault="005E1546" w:rsidP="0024305C">
      <w:pPr>
        <w:pStyle w:val="ActHead3"/>
        <w:pageBreakBefore/>
      </w:pPr>
      <w:bookmarkStart w:id="79" w:name="_Toc102058070"/>
      <w:r w:rsidRPr="005E1546">
        <w:rPr>
          <w:rStyle w:val="CharDivNo"/>
        </w:rPr>
        <w:t>Division 2</w:t>
      </w:r>
      <w:r w:rsidR="002A36A4" w:rsidRPr="00C77CE2">
        <w:t>—</w:t>
      </w:r>
      <w:r w:rsidR="002A36A4" w:rsidRPr="005E1546">
        <w:rPr>
          <w:rStyle w:val="CharDivText"/>
        </w:rPr>
        <w:t>Other persons</w:t>
      </w:r>
      <w:bookmarkEnd w:id="79"/>
    </w:p>
    <w:p w:rsidR="009449DD" w:rsidRPr="00C77CE2" w:rsidRDefault="009449DD" w:rsidP="009449DD">
      <w:pPr>
        <w:pStyle w:val="ActHead5"/>
      </w:pPr>
      <w:bookmarkStart w:id="80" w:name="_Toc102058071"/>
      <w:r w:rsidRPr="005E1546">
        <w:rPr>
          <w:rStyle w:val="CharSectno"/>
        </w:rPr>
        <w:t>55</w:t>
      </w:r>
      <w:r w:rsidRPr="00C77CE2">
        <w:t xml:space="preserve">  Power of CEO to obtain information from other persons to ensure the integrity of the National Disability Insurance Scheme</w:t>
      </w:r>
      <w:bookmarkEnd w:id="80"/>
    </w:p>
    <w:p w:rsidR="00F6152A" w:rsidRPr="00C77CE2" w:rsidRDefault="00F6152A" w:rsidP="0074401C">
      <w:pPr>
        <w:pStyle w:val="subsection"/>
      </w:pPr>
      <w:r w:rsidRPr="00C77CE2">
        <w:tab/>
        <w:t>(1)</w:t>
      </w:r>
      <w:r w:rsidRPr="00C77CE2">
        <w:tab/>
        <w:t xml:space="preserve">If the CEO has reasonable grounds to believe that a person </w:t>
      </w:r>
      <w:r w:rsidR="00D002FB" w:rsidRPr="00C77CE2">
        <w:t xml:space="preserve">other than a participant or a prospective participant </w:t>
      </w:r>
      <w:r w:rsidRPr="00C77CE2">
        <w:t xml:space="preserve">has information, or has custody or control of a document, that may be relevant to one or more of the matters mentioned in </w:t>
      </w:r>
      <w:r w:rsidR="00A46B92" w:rsidRPr="00C77CE2">
        <w:t>subsection (</w:t>
      </w:r>
      <w:r w:rsidRPr="00C77CE2">
        <w:t>2), the CEO may require the person to give the information, or produce the document, to the Agency.</w:t>
      </w:r>
    </w:p>
    <w:p w:rsidR="00F6152A" w:rsidRPr="00C77CE2" w:rsidRDefault="00F6152A" w:rsidP="0074401C">
      <w:pPr>
        <w:pStyle w:val="subsection"/>
      </w:pPr>
      <w:r w:rsidRPr="00C77CE2">
        <w:tab/>
        <w:t>(2)</w:t>
      </w:r>
      <w:r w:rsidRPr="00C77CE2">
        <w:tab/>
        <w:t>The matters are</w:t>
      </w:r>
      <w:r w:rsidR="00AD13E6" w:rsidRPr="00C77CE2">
        <w:t xml:space="preserve"> as follows</w:t>
      </w:r>
      <w:r w:rsidRPr="00C77CE2">
        <w:t>:</w:t>
      </w:r>
    </w:p>
    <w:p w:rsidR="00F6152A" w:rsidRPr="00C77CE2" w:rsidRDefault="00F6152A" w:rsidP="0074401C">
      <w:pPr>
        <w:pStyle w:val="paragraph"/>
      </w:pPr>
      <w:r w:rsidRPr="00C77CE2">
        <w:tab/>
        <w:t>(a)</w:t>
      </w:r>
      <w:r w:rsidRPr="00C77CE2">
        <w:tab/>
        <w:t>whether a prospective participant meets the access criteria;</w:t>
      </w:r>
    </w:p>
    <w:p w:rsidR="00F6152A" w:rsidRPr="00C77CE2" w:rsidRDefault="00F6152A" w:rsidP="0074401C">
      <w:pPr>
        <w:pStyle w:val="paragraph"/>
      </w:pPr>
      <w:r w:rsidRPr="00C77CE2">
        <w:tab/>
        <w:t>(b)</w:t>
      </w:r>
      <w:r w:rsidRPr="00C77CE2">
        <w:tab/>
        <w:t>whether a participant continues to meet the access criteria;</w:t>
      </w:r>
    </w:p>
    <w:p w:rsidR="00F6152A" w:rsidRPr="00C77CE2" w:rsidRDefault="00F6152A" w:rsidP="0074401C">
      <w:pPr>
        <w:pStyle w:val="paragraph"/>
      </w:pPr>
      <w:r w:rsidRPr="00C77CE2">
        <w:tab/>
        <w:t>(c)</w:t>
      </w:r>
      <w:r w:rsidRPr="00C77CE2">
        <w:tab/>
        <w:t>whether a person purporting to act on a person’s behalf for the purposes of this Act has the authority to do so;</w:t>
      </w:r>
    </w:p>
    <w:p w:rsidR="00F6152A" w:rsidRPr="00C77CE2" w:rsidRDefault="00F6152A" w:rsidP="0074401C">
      <w:pPr>
        <w:pStyle w:val="paragraph"/>
      </w:pPr>
      <w:r w:rsidRPr="00C77CE2">
        <w:tab/>
        <w:t>(d)</w:t>
      </w:r>
      <w:r w:rsidRPr="00C77CE2">
        <w:tab/>
        <w:t>the preparation or review of a participant’s plan;</w:t>
      </w:r>
    </w:p>
    <w:p w:rsidR="00F6152A" w:rsidRPr="00C77CE2" w:rsidRDefault="00F6152A" w:rsidP="0074401C">
      <w:pPr>
        <w:pStyle w:val="paragraph"/>
      </w:pPr>
      <w:r w:rsidRPr="00C77CE2">
        <w:tab/>
        <w:t>(e)</w:t>
      </w:r>
      <w:r w:rsidRPr="00C77CE2">
        <w:tab/>
        <w:t>the monitoring of supports funded for, or provided to, a participant;</w:t>
      </w:r>
    </w:p>
    <w:p w:rsidR="00F6152A" w:rsidRPr="00C77CE2" w:rsidRDefault="00F6152A" w:rsidP="0074401C">
      <w:pPr>
        <w:pStyle w:val="paragraph"/>
      </w:pPr>
      <w:r w:rsidRPr="00C77CE2">
        <w:tab/>
        <w:t>(f)</w:t>
      </w:r>
      <w:r w:rsidRPr="00C77CE2">
        <w:tab/>
        <w:t>whether NDIS amounts paid to the participant or to another person have been spent in accordance with the participant’s plan;</w:t>
      </w:r>
    </w:p>
    <w:p w:rsidR="00F6152A" w:rsidRPr="00C77CE2" w:rsidRDefault="00F6152A" w:rsidP="0074401C">
      <w:pPr>
        <w:pStyle w:val="paragraph"/>
      </w:pPr>
      <w:r w:rsidRPr="00C77CE2">
        <w:tab/>
        <w:t>(g)</w:t>
      </w:r>
      <w:r w:rsidRPr="00C77CE2">
        <w:tab/>
        <w:t>whether a participant or other person has complied with section</w:t>
      </w:r>
      <w:r w:rsidR="00A46B92" w:rsidRPr="00C77CE2">
        <w:t> </w:t>
      </w:r>
      <w:r w:rsidR="002B191E" w:rsidRPr="00C77CE2">
        <w:t>46</w:t>
      </w:r>
      <w:r w:rsidRPr="00C77CE2">
        <w:t>;</w:t>
      </w:r>
    </w:p>
    <w:p w:rsidR="00F6152A" w:rsidRPr="00C77CE2" w:rsidRDefault="00F6152A" w:rsidP="0074401C">
      <w:pPr>
        <w:pStyle w:val="paragraph"/>
      </w:pPr>
      <w:r w:rsidRPr="00C77CE2">
        <w:tab/>
        <w:t>(h)</w:t>
      </w:r>
      <w:r w:rsidRPr="00C77CE2">
        <w:tab/>
        <w:t>whether a participant receives:</w:t>
      </w:r>
    </w:p>
    <w:p w:rsidR="00F6152A" w:rsidRPr="00C77CE2" w:rsidRDefault="00F6152A" w:rsidP="0074401C">
      <w:pPr>
        <w:pStyle w:val="paragraphsub"/>
      </w:pPr>
      <w:r w:rsidRPr="00C77CE2">
        <w:tab/>
        <w:t>(i)</w:t>
      </w:r>
      <w:r w:rsidRPr="00C77CE2">
        <w:tab/>
        <w:t>supports or funding through a statutory compensation scheme or a statutory care or support scheme; or</w:t>
      </w:r>
    </w:p>
    <w:p w:rsidR="00F6152A" w:rsidRPr="00C77CE2" w:rsidRDefault="00F6152A" w:rsidP="0074401C">
      <w:pPr>
        <w:pStyle w:val="paragraphsub"/>
      </w:pPr>
      <w:r w:rsidRPr="00C77CE2">
        <w:tab/>
        <w:t>(ii)</w:t>
      </w:r>
      <w:r w:rsidRPr="00C77CE2">
        <w:tab/>
        <w:t>any other disability support;</w:t>
      </w:r>
    </w:p>
    <w:p w:rsidR="00A327F0" w:rsidRPr="00C77CE2" w:rsidRDefault="00F6152A" w:rsidP="0074401C">
      <w:pPr>
        <w:pStyle w:val="paragraph"/>
      </w:pPr>
      <w:r w:rsidRPr="00C77CE2">
        <w:tab/>
        <w:t>(k)</w:t>
      </w:r>
      <w:r w:rsidRPr="00C77CE2">
        <w:tab/>
        <w:t>the functions of the Agency.</w:t>
      </w:r>
    </w:p>
    <w:p w:rsidR="009449DD" w:rsidRPr="00C77CE2" w:rsidRDefault="009449DD" w:rsidP="009449DD">
      <w:pPr>
        <w:pStyle w:val="ActHead5"/>
      </w:pPr>
      <w:bookmarkStart w:id="81" w:name="_Toc102058072"/>
      <w:r w:rsidRPr="005E1546">
        <w:rPr>
          <w:rStyle w:val="CharSectno"/>
        </w:rPr>
        <w:t>55A</w:t>
      </w:r>
      <w:r w:rsidRPr="00C77CE2">
        <w:t xml:space="preserve">  Power of Commissioner to obtain information from other persons to ensure the integrity of the National Disability Insurance Scheme etc.</w:t>
      </w:r>
      <w:bookmarkEnd w:id="81"/>
    </w:p>
    <w:p w:rsidR="009449DD" w:rsidRPr="00C77CE2" w:rsidRDefault="009449DD" w:rsidP="009449DD">
      <w:pPr>
        <w:pStyle w:val="subsection"/>
      </w:pPr>
      <w:r w:rsidRPr="00C77CE2">
        <w:tab/>
        <w:t>(1)</w:t>
      </w:r>
      <w:r w:rsidRPr="00C77CE2">
        <w:tab/>
        <w:t xml:space="preserve">If the Commissioner reasonably believes that a person, other than a prospective participant or a person receiving supports or services from an NDIS provider, has information, or has custody or control of a document, that may be relevant to one or more of the matters mentioned in </w:t>
      </w:r>
      <w:r w:rsidR="00A46B92" w:rsidRPr="00C77CE2">
        <w:t>subsection (</w:t>
      </w:r>
      <w:r w:rsidRPr="00C77CE2">
        <w:t>2), the Commissioner may require the person to give the information, or produce the document, to the Commissioner.</w:t>
      </w:r>
    </w:p>
    <w:p w:rsidR="009449DD" w:rsidRPr="00C77CE2" w:rsidRDefault="009449DD" w:rsidP="009449DD">
      <w:pPr>
        <w:pStyle w:val="subsection"/>
      </w:pPr>
      <w:r w:rsidRPr="00C77CE2">
        <w:tab/>
        <w:t>(2)</w:t>
      </w:r>
      <w:r w:rsidRPr="00C77CE2">
        <w:tab/>
        <w:t>The matters are as follows:</w:t>
      </w:r>
    </w:p>
    <w:p w:rsidR="009449DD" w:rsidRPr="00C77CE2" w:rsidRDefault="009449DD" w:rsidP="009449DD">
      <w:pPr>
        <w:pStyle w:val="paragraph"/>
      </w:pPr>
      <w:r w:rsidRPr="00C77CE2">
        <w:tab/>
        <w:t>(a)</w:t>
      </w:r>
      <w:r w:rsidRPr="00C77CE2">
        <w:tab/>
        <w:t>whether an NDIS provider is contravening</w:t>
      </w:r>
      <w:r w:rsidR="0018359F" w:rsidRPr="00C77CE2">
        <w:t xml:space="preserve"> or has contravened</w:t>
      </w:r>
      <w:r w:rsidRPr="00C77CE2">
        <w:t xml:space="preserve"> subsection</w:t>
      </w:r>
      <w:r w:rsidR="00A46B92" w:rsidRPr="00C77CE2">
        <w:t> </w:t>
      </w:r>
      <w:r w:rsidRPr="00C77CE2">
        <w:t>73B(2) (requirement to be a registered NDIS provider);</w:t>
      </w:r>
    </w:p>
    <w:p w:rsidR="009449DD" w:rsidRPr="00C77CE2" w:rsidRDefault="009449DD" w:rsidP="009449DD">
      <w:pPr>
        <w:pStyle w:val="paragraph"/>
      </w:pPr>
      <w:r w:rsidRPr="00C77CE2">
        <w:tab/>
        <w:t>(b)</w:t>
      </w:r>
      <w:r w:rsidRPr="00C77CE2">
        <w:tab/>
        <w:t>whether a person applying for registration under subsection</w:t>
      </w:r>
      <w:r w:rsidR="00A46B92" w:rsidRPr="00C77CE2">
        <w:t> </w:t>
      </w:r>
      <w:r w:rsidRPr="00C77CE2">
        <w:t>73E(1) satisfies the requirements mentioned in that subsection;</w:t>
      </w:r>
    </w:p>
    <w:p w:rsidR="009449DD" w:rsidRPr="00C77CE2" w:rsidRDefault="009449DD" w:rsidP="009449DD">
      <w:pPr>
        <w:pStyle w:val="paragraph"/>
      </w:pPr>
      <w:r w:rsidRPr="00C77CE2">
        <w:tab/>
        <w:t>(c)</w:t>
      </w:r>
      <w:r w:rsidRPr="00C77CE2">
        <w:tab/>
        <w:t>whether a registered NDIS provider is meeting</w:t>
      </w:r>
      <w:r w:rsidR="0018359F" w:rsidRPr="00C77CE2">
        <w:t xml:space="preserve"> or has met</w:t>
      </w:r>
      <w:r w:rsidRPr="00C77CE2">
        <w:t xml:space="preserve"> the conditions of registration mentioned in subsection</w:t>
      </w:r>
      <w:r w:rsidR="00A46B92" w:rsidRPr="00C77CE2">
        <w:t> </w:t>
      </w:r>
      <w:r w:rsidRPr="00C77CE2">
        <w:t>73F(1);</w:t>
      </w:r>
    </w:p>
    <w:p w:rsidR="009449DD" w:rsidRPr="00C77CE2" w:rsidRDefault="009449DD" w:rsidP="009449DD">
      <w:pPr>
        <w:pStyle w:val="paragraph"/>
      </w:pPr>
      <w:r w:rsidRPr="00C77CE2">
        <w:tab/>
        <w:t>(d)</w:t>
      </w:r>
      <w:r w:rsidRPr="00C77CE2">
        <w:tab/>
        <w:t xml:space="preserve">whether an NDIS provider, </w:t>
      </w:r>
      <w:r w:rsidR="0018359F" w:rsidRPr="00C77CE2">
        <w:t>a person who is or was employed or otherwise engaged by an NDIS provider or a person who is or was a member of the key personnel of an NDIS provider is complying or has complied</w:t>
      </w:r>
      <w:r w:rsidR="006E1330" w:rsidRPr="00C77CE2">
        <w:t xml:space="preserve"> </w:t>
      </w:r>
      <w:r w:rsidRPr="00C77CE2">
        <w:t>with the requirements of the NDIS Code of Conduct;</w:t>
      </w:r>
    </w:p>
    <w:p w:rsidR="009449DD" w:rsidRPr="00C77CE2" w:rsidRDefault="009449DD" w:rsidP="009449DD">
      <w:pPr>
        <w:pStyle w:val="paragraph"/>
      </w:pPr>
      <w:r w:rsidRPr="00C77CE2">
        <w:tab/>
        <w:t>(e)</w:t>
      </w:r>
      <w:r w:rsidRPr="00C77CE2">
        <w:tab/>
        <w:t xml:space="preserve">if an NDIS provider, </w:t>
      </w:r>
      <w:r w:rsidR="000C1590" w:rsidRPr="00C77CE2">
        <w:t xml:space="preserve">or </w:t>
      </w:r>
      <w:r w:rsidR="00972F36" w:rsidRPr="00C77CE2">
        <w:t>other person</w:t>
      </w:r>
      <w:r w:rsidRPr="00C77CE2">
        <w:t>, is</w:t>
      </w:r>
      <w:r w:rsidR="0018359F" w:rsidRPr="00C77CE2">
        <w:t xml:space="preserve"> or was</w:t>
      </w:r>
      <w:r w:rsidRPr="00C77CE2">
        <w:t xml:space="preserve"> subject to a banning order—</w:t>
      </w:r>
      <w:r w:rsidR="0018359F" w:rsidRPr="00C77CE2">
        <w:t>whether the provider or person is providing or has provided</w:t>
      </w:r>
      <w:r w:rsidRPr="00C77CE2">
        <w:t xml:space="preserve"> supports or services in contravention of the order;</w:t>
      </w:r>
    </w:p>
    <w:p w:rsidR="009449DD" w:rsidRPr="00C77CE2" w:rsidRDefault="009449DD" w:rsidP="009449DD">
      <w:pPr>
        <w:pStyle w:val="paragraph"/>
      </w:pPr>
      <w:r w:rsidRPr="00C77CE2">
        <w:tab/>
        <w:t>(f)</w:t>
      </w:r>
      <w:r w:rsidRPr="00C77CE2">
        <w:tab/>
        <w:t>the functions of the Commissioner.</w:t>
      </w:r>
    </w:p>
    <w:p w:rsidR="00C71888" w:rsidRPr="00C77CE2" w:rsidRDefault="002B191E" w:rsidP="0074401C">
      <w:pPr>
        <w:pStyle w:val="ActHead5"/>
      </w:pPr>
      <w:bookmarkStart w:id="82" w:name="_Toc102058073"/>
      <w:r w:rsidRPr="005E1546">
        <w:rPr>
          <w:rStyle w:val="CharSectno"/>
        </w:rPr>
        <w:t>56</w:t>
      </w:r>
      <w:r w:rsidR="00C71888" w:rsidRPr="00C77CE2">
        <w:t xml:space="preserve">  Written notice of requirement</w:t>
      </w:r>
      <w:bookmarkEnd w:id="82"/>
    </w:p>
    <w:p w:rsidR="00C71888" w:rsidRPr="00C77CE2" w:rsidRDefault="00C71888" w:rsidP="0074401C">
      <w:pPr>
        <w:pStyle w:val="subsection"/>
      </w:pPr>
      <w:r w:rsidRPr="00C77CE2">
        <w:tab/>
        <w:t>(1)</w:t>
      </w:r>
      <w:r w:rsidRPr="00C77CE2">
        <w:tab/>
        <w:t>A require</w:t>
      </w:r>
      <w:r w:rsidR="00507B48" w:rsidRPr="00C77CE2">
        <w:t>ment unde</w:t>
      </w:r>
      <w:r w:rsidR="00656C41" w:rsidRPr="00C77CE2">
        <w:t>r section</w:t>
      </w:r>
      <w:r w:rsidR="00A46B92" w:rsidRPr="00C77CE2">
        <w:t> </w:t>
      </w:r>
      <w:r w:rsidR="002B191E" w:rsidRPr="00C77CE2">
        <w:t>55</w:t>
      </w:r>
      <w:r w:rsidR="00656C41" w:rsidRPr="00C77CE2">
        <w:t xml:space="preserve"> </w:t>
      </w:r>
      <w:r w:rsidR="009449DD" w:rsidRPr="00C77CE2">
        <w:t xml:space="preserve">or 55A </w:t>
      </w:r>
      <w:r w:rsidRPr="00C77CE2">
        <w:t>must be made by written notice given to the person of whom the requirement is made.</w:t>
      </w:r>
    </w:p>
    <w:p w:rsidR="00C71888" w:rsidRPr="00C77CE2" w:rsidRDefault="00C71888" w:rsidP="0074401C">
      <w:pPr>
        <w:pStyle w:val="subsection"/>
      </w:pPr>
      <w:r w:rsidRPr="00C77CE2">
        <w:tab/>
        <w:t>(2)</w:t>
      </w:r>
      <w:r w:rsidRPr="00C77CE2">
        <w:tab/>
        <w:t>The notice must specify:</w:t>
      </w:r>
    </w:p>
    <w:p w:rsidR="0009038E" w:rsidRPr="00C77CE2" w:rsidRDefault="0009038E" w:rsidP="0074401C">
      <w:pPr>
        <w:pStyle w:val="paragraph"/>
      </w:pPr>
      <w:r w:rsidRPr="00C77CE2">
        <w:tab/>
        <w:t>(a)</w:t>
      </w:r>
      <w:r w:rsidRPr="00C77CE2">
        <w:tab/>
        <w:t xml:space="preserve">the </w:t>
      </w:r>
      <w:r w:rsidR="009A07EA" w:rsidRPr="00C77CE2">
        <w:t xml:space="preserve">nature of the </w:t>
      </w:r>
      <w:r w:rsidRPr="00C77CE2">
        <w:t>information or document that is required to be given or produced; and</w:t>
      </w:r>
    </w:p>
    <w:p w:rsidR="00C71888" w:rsidRPr="00C77CE2" w:rsidRDefault="0009038E" w:rsidP="0074401C">
      <w:pPr>
        <w:pStyle w:val="paragraph"/>
      </w:pPr>
      <w:r w:rsidRPr="00C77CE2">
        <w:tab/>
        <w:t>(b</w:t>
      </w:r>
      <w:r w:rsidR="00C71888" w:rsidRPr="00C77CE2">
        <w:t>)</w:t>
      </w:r>
      <w:r w:rsidR="00C71888" w:rsidRPr="00C77CE2">
        <w:tab/>
        <w:t>how the person is to give the informat</w:t>
      </w:r>
      <w:r w:rsidR="000C2A4C" w:rsidRPr="00C77CE2">
        <w:t>ion or produce the document</w:t>
      </w:r>
      <w:r w:rsidR="00C71888" w:rsidRPr="00C77CE2">
        <w:t>; and</w:t>
      </w:r>
    </w:p>
    <w:p w:rsidR="00C71888" w:rsidRPr="00C77CE2" w:rsidRDefault="0009038E" w:rsidP="0074401C">
      <w:pPr>
        <w:pStyle w:val="paragraph"/>
      </w:pPr>
      <w:r w:rsidRPr="00C77CE2">
        <w:tab/>
        <w:t>(c</w:t>
      </w:r>
      <w:r w:rsidR="00C71888" w:rsidRPr="00C77CE2">
        <w:t>)</w:t>
      </w:r>
      <w:r w:rsidR="00C71888" w:rsidRPr="00C77CE2">
        <w:tab/>
        <w:t>the period within which the person is to give the information or produce the document to the Agency</w:t>
      </w:r>
      <w:r w:rsidR="009449DD" w:rsidRPr="00C77CE2">
        <w:t xml:space="preserve"> or Commissioner</w:t>
      </w:r>
      <w:r w:rsidR="00C71888" w:rsidRPr="00C77CE2">
        <w:t>; and</w:t>
      </w:r>
    </w:p>
    <w:p w:rsidR="009449DD" w:rsidRPr="00C77CE2" w:rsidRDefault="009449DD" w:rsidP="009449DD">
      <w:pPr>
        <w:pStyle w:val="paragraph"/>
      </w:pPr>
      <w:r w:rsidRPr="00C77CE2">
        <w:tab/>
        <w:t>(d)</w:t>
      </w:r>
      <w:r w:rsidRPr="00C77CE2">
        <w:tab/>
        <w:t>if the notice is given by the CEO—the Agency officer to whom the information is to be given or the document is to be produced; and</w:t>
      </w:r>
    </w:p>
    <w:p w:rsidR="009449DD" w:rsidRPr="00C77CE2" w:rsidRDefault="009449DD" w:rsidP="009449DD">
      <w:pPr>
        <w:pStyle w:val="paragraph"/>
      </w:pPr>
      <w:r w:rsidRPr="00C77CE2">
        <w:tab/>
        <w:t>(da)</w:t>
      </w:r>
      <w:r w:rsidRPr="00C77CE2">
        <w:tab/>
        <w:t>if the notice is given by the Commissioner—the Commission officer to whom the information is to be given or the document is to be produced; and</w:t>
      </w:r>
    </w:p>
    <w:p w:rsidR="00C71888" w:rsidRPr="00C77CE2" w:rsidRDefault="0009038E" w:rsidP="0074401C">
      <w:pPr>
        <w:pStyle w:val="paragraph"/>
      </w:pPr>
      <w:r w:rsidRPr="00C77CE2">
        <w:tab/>
        <w:t>(e</w:t>
      </w:r>
      <w:r w:rsidR="00C71888" w:rsidRPr="00C77CE2">
        <w:t>)</w:t>
      </w:r>
      <w:r w:rsidR="00C71888" w:rsidRPr="00C77CE2">
        <w:tab/>
        <w:t>that the notice is given under this section.</w:t>
      </w:r>
    </w:p>
    <w:p w:rsidR="00C71888" w:rsidRPr="00C77CE2" w:rsidRDefault="00C71888" w:rsidP="0074401C">
      <w:pPr>
        <w:pStyle w:val="subsection"/>
      </w:pPr>
      <w:r w:rsidRPr="00C77CE2">
        <w:tab/>
        <w:t>(3)</w:t>
      </w:r>
      <w:r w:rsidRPr="00C77CE2">
        <w:tab/>
        <w:t xml:space="preserve">The period specified under </w:t>
      </w:r>
      <w:r w:rsidR="00A46B92" w:rsidRPr="00C77CE2">
        <w:t>paragraph (</w:t>
      </w:r>
      <w:r w:rsidR="00112B9B" w:rsidRPr="00C77CE2">
        <w:t>2)(c</w:t>
      </w:r>
      <w:r w:rsidRPr="00C77CE2">
        <w:t>)</w:t>
      </w:r>
      <w:r w:rsidR="00F43363" w:rsidRPr="00C77CE2">
        <w:t xml:space="preserve"> must be at least 14</w:t>
      </w:r>
      <w:r w:rsidRPr="00C77CE2">
        <w:t xml:space="preserve"> days beginning on the day on which the notice is given.</w:t>
      </w:r>
    </w:p>
    <w:p w:rsidR="009449DD" w:rsidRPr="00C77CE2" w:rsidRDefault="009449DD" w:rsidP="009449DD">
      <w:pPr>
        <w:pStyle w:val="subsection"/>
      </w:pPr>
      <w:r w:rsidRPr="00C77CE2">
        <w:tab/>
        <w:t>(4)</w:t>
      </w:r>
      <w:r w:rsidRPr="00C77CE2">
        <w:tab/>
        <w:t>If the notice is given by the CEO:</w:t>
      </w:r>
    </w:p>
    <w:p w:rsidR="009449DD" w:rsidRPr="00C77CE2" w:rsidRDefault="009449DD" w:rsidP="009449DD">
      <w:pPr>
        <w:pStyle w:val="paragraph"/>
      </w:pPr>
      <w:r w:rsidRPr="00C77CE2">
        <w:tab/>
        <w:t>(a)</w:t>
      </w:r>
      <w:r w:rsidRPr="00C77CE2">
        <w:tab/>
        <w:t>the notice may require the person to give the information by appearing before a specified Agency officer to answer questions; and</w:t>
      </w:r>
    </w:p>
    <w:p w:rsidR="009449DD" w:rsidRPr="00C77CE2" w:rsidRDefault="009449DD" w:rsidP="009449DD">
      <w:pPr>
        <w:pStyle w:val="paragraph"/>
      </w:pPr>
      <w:r w:rsidRPr="00C77CE2">
        <w:tab/>
        <w:t>(b)</w:t>
      </w:r>
      <w:r w:rsidRPr="00C77CE2">
        <w:tab/>
        <w:t xml:space="preserve">if </w:t>
      </w:r>
      <w:r w:rsidR="00A46B92" w:rsidRPr="00C77CE2">
        <w:t>paragraph (</w:t>
      </w:r>
      <w:r w:rsidRPr="00C77CE2">
        <w:t>a) applies—the notice must specify a time and place at which the person is to appear, which must be at least 14 days after the notice is given.</w:t>
      </w:r>
    </w:p>
    <w:p w:rsidR="009449DD" w:rsidRPr="00C77CE2" w:rsidRDefault="009449DD" w:rsidP="009449DD">
      <w:pPr>
        <w:pStyle w:val="subsection"/>
      </w:pPr>
      <w:r w:rsidRPr="00C77CE2">
        <w:tab/>
        <w:t>(5)</w:t>
      </w:r>
      <w:r w:rsidRPr="00C77CE2">
        <w:tab/>
        <w:t>If the notice is given by the Commissioner:</w:t>
      </w:r>
    </w:p>
    <w:p w:rsidR="009449DD" w:rsidRPr="00C77CE2" w:rsidRDefault="009449DD" w:rsidP="009449DD">
      <w:pPr>
        <w:pStyle w:val="paragraph"/>
      </w:pPr>
      <w:r w:rsidRPr="00C77CE2">
        <w:tab/>
        <w:t>(a)</w:t>
      </w:r>
      <w:r w:rsidRPr="00C77CE2">
        <w:tab/>
        <w:t>the notice may require the person to give the information by appearing before a specified Commission officer to answer questions; and</w:t>
      </w:r>
    </w:p>
    <w:p w:rsidR="009449DD" w:rsidRPr="00C77CE2" w:rsidRDefault="009449DD" w:rsidP="009449DD">
      <w:pPr>
        <w:pStyle w:val="paragraph"/>
      </w:pPr>
      <w:r w:rsidRPr="00C77CE2">
        <w:tab/>
        <w:t>(b)</w:t>
      </w:r>
      <w:r w:rsidRPr="00C77CE2">
        <w:tab/>
        <w:t xml:space="preserve">if </w:t>
      </w:r>
      <w:r w:rsidR="00A46B92" w:rsidRPr="00C77CE2">
        <w:t>paragraph (</w:t>
      </w:r>
      <w:r w:rsidRPr="00C77CE2">
        <w:t>a) applies—the notice must specify a time and place at which the person is to appear, which must be at least 14 days after the notice is given.</w:t>
      </w:r>
    </w:p>
    <w:p w:rsidR="00C71888" w:rsidRPr="00C77CE2" w:rsidRDefault="002B191E" w:rsidP="0074401C">
      <w:pPr>
        <w:pStyle w:val="ActHead5"/>
      </w:pPr>
      <w:bookmarkStart w:id="83" w:name="_Toc102058074"/>
      <w:r w:rsidRPr="005E1546">
        <w:rPr>
          <w:rStyle w:val="CharSectno"/>
        </w:rPr>
        <w:t>57</w:t>
      </w:r>
      <w:r w:rsidR="00C71888" w:rsidRPr="00C77CE2">
        <w:t xml:space="preserve">  Offence—refusal or failure to comply with requirement</w:t>
      </w:r>
      <w:bookmarkEnd w:id="83"/>
    </w:p>
    <w:p w:rsidR="00C71888" w:rsidRPr="00C77CE2" w:rsidRDefault="00C71888" w:rsidP="0074401C">
      <w:pPr>
        <w:pStyle w:val="subsection"/>
      </w:pPr>
      <w:r w:rsidRPr="00C77CE2">
        <w:tab/>
        <w:t>(1)</w:t>
      </w:r>
      <w:r w:rsidRPr="00C77CE2">
        <w:tab/>
        <w:t>A person must not refuse or fail to compl</w:t>
      </w:r>
      <w:r w:rsidR="00AA7209" w:rsidRPr="00C77CE2">
        <w:t xml:space="preserve">y with a requirement under </w:t>
      </w:r>
      <w:r w:rsidR="00656C41" w:rsidRPr="00C77CE2">
        <w:t>section</w:t>
      </w:r>
      <w:r w:rsidR="00A46B92" w:rsidRPr="00C77CE2">
        <w:t> </w:t>
      </w:r>
      <w:r w:rsidR="002B191E" w:rsidRPr="00C77CE2">
        <w:t>55</w:t>
      </w:r>
      <w:r w:rsidR="009449DD" w:rsidRPr="00C77CE2">
        <w:t xml:space="preserve"> or 55A</w:t>
      </w:r>
      <w:r w:rsidR="00AA7209" w:rsidRPr="00C77CE2">
        <w:t xml:space="preserve"> </w:t>
      </w:r>
      <w:r w:rsidRPr="00C77CE2">
        <w:t>to give information or produce a document.</w:t>
      </w:r>
    </w:p>
    <w:p w:rsidR="00C71888" w:rsidRPr="00C77CE2" w:rsidRDefault="00C71888" w:rsidP="0074401C">
      <w:pPr>
        <w:pStyle w:val="Penalty"/>
      </w:pPr>
      <w:r w:rsidRPr="00C77CE2">
        <w:t>Penalty:</w:t>
      </w:r>
      <w:r w:rsidRPr="00C77CE2">
        <w:tab/>
      </w:r>
      <w:r w:rsidR="00044DD4" w:rsidRPr="00C77CE2">
        <w:t>30 penalty units</w:t>
      </w:r>
      <w:r w:rsidRPr="00C77CE2">
        <w:t>.</w:t>
      </w:r>
    </w:p>
    <w:p w:rsidR="00212B3A" w:rsidRPr="00C77CE2" w:rsidRDefault="00044DD4" w:rsidP="0074401C">
      <w:pPr>
        <w:pStyle w:val="notetext"/>
      </w:pPr>
      <w:r w:rsidRPr="00C77CE2">
        <w:t>Note:</w:t>
      </w:r>
      <w:r w:rsidRPr="00C77CE2">
        <w:tab/>
        <w:t>If a body corporate is convicted of an offence against this subsection, subsection</w:t>
      </w:r>
      <w:r w:rsidR="00A46B92" w:rsidRPr="00C77CE2">
        <w:t> </w:t>
      </w:r>
      <w:r w:rsidRPr="00C77CE2">
        <w:t xml:space="preserve">4B(3) of the </w:t>
      </w:r>
      <w:r w:rsidRPr="00C77CE2">
        <w:rPr>
          <w:i/>
        </w:rPr>
        <w:t>Crimes Act 1914</w:t>
      </w:r>
      <w:r w:rsidRPr="00C77CE2">
        <w:t xml:space="preserve"> allows a court to impose a fine of up to 5</w:t>
      </w:r>
      <w:r w:rsidR="006514DD" w:rsidRPr="00C77CE2">
        <w:t xml:space="preserve"> times the penalty stated above</w:t>
      </w:r>
      <w:r w:rsidR="00212B3A" w:rsidRPr="00C77CE2">
        <w:t>.</w:t>
      </w:r>
    </w:p>
    <w:p w:rsidR="00DA1B97" w:rsidRPr="00C77CE2" w:rsidRDefault="006514DD" w:rsidP="0074401C">
      <w:pPr>
        <w:pStyle w:val="subsection"/>
      </w:pPr>
      <w:r w:rsidRPr="00C77CE2">
        <w:tab/>
        <w:t>(2</w:t>
      </w:r>
      <w:r w:rsidR="00212B3A" w:rsidRPr="00C77CE2">
        <w:t>)</w:t>
      </w:r>
      <w:r w:rsidR="00212B3A" w:rsidRPr="00C77CE2">
        <w:tab/>
      </w:r>
      <w:r w:rsidR="00A46B92" w:rsidRPr="00C77CE2">
        <w:t>Subsection (</w:t>
      </w:r>
      <w:r w:rsidR="00212B3A" w:rsidRPr="00C77CE2">
        <w:t>1) does not apply if the person has a reasonable excuse.</w:t>
      </w:r>
    </w:p>
    <w:p w:rsidR="00DA1B97" w:rsidRPr="00C77CE2" w:rsidRDefault="00DA1B97" w:rsidP="0074401C">
      <w:pPr>
        <w:pStyle w:val="notetext"/>
      </w:pPr>
      <w:r w:rsidRPr="00C77CE2">
        <w:t>Note:</w:t>
      </w:r>
      <w:r w:rsidRPr="00C77CE2">
        <w:tab/>
        <w:t xml:space="preserve">A defendant bears an evidential burden in relation to the matter in </w:t>
      </w:r>
      <w:r w:rsidR="00CA5FF6" w:rsidRPr="00C77CE2">
        <w:t>this subsection</w:t>
      </w:r>
      <w:r w:rsidRPr="00C77CE2">
        <w:t>: see subsection</w:t>
      </w:r>
      <w:r w:rsidR="00A46B92" w:rsidRPr="00C77CE2">
        <w:t> </w:t>
      </w:r>
      <w:r w:rsidRPr="00C77CE2">
        <w:t xml:space="preserve">13.3(3) of the </w:t>
      </w:r>
      <w:r w:rsidRPr="00C77CE2">
        <w:rPr>
          <w:i/>
        </w:rPr>
        <w:t>Criminal Code</w:t>
      </w:r>
      <w:r w:rsidRPr="00C77CE2">
        <w:t>.</w:t>
      </w:r>
    </w:p>
    <w:p w:rsidR="001E7196" w:rsidRPr="00C77CE2" w:rsidRDefault="001E7196" w:rsidP="001E7196">
      <w:pPr>
        <w:pStyle w:val="subsection"/>
      </w:pPr>
      <w:r w:rsidRPr="00C77CE2">
        <w:tab/>
        <w:t>(3)</w:t>
      </w:r>
      <w:r w:rsidRPr="00C77CE2">
        <w:tab/>
        <w:t>It is a reasonable excuse for an individual to refuse or fail to give information or produce a document on the ground that to do so might tend to incriminate the individual or expose the individual to a penalty.</w:t>
      </w:r>
    </w:p>
    <w:p w:rsidR="00AA7209" w:rsidRPr="00C77CE2" w:rsidRDefault="005E1546" w:rsidP="0024305C">
      <w:pPr>
        <w:pStyle w:val="ActHead3"/>
        <w:pageBreakBefore/>
      </w:pPr>
      <w:bookmarkStart w:id="84" w:name="_Toc102058075"/>
      <w:r w:rsidRPr="005E1546">
        <w:rPr>
          <w:rStyle w:val="CharDivNo"/>
        </w:rPr>
        <w:t>Division 3</w:t>
      </w:r>
      <w:r w:rsidR="00AA7209" w:rsidRPr="00C77CE2">
        <w:t>—</w:t>
      </w:r>
      <w:r w:rsidR="00AA7209" w:rsidRPr="005E1546">
        <w:rPr>
          <w:rStyle w:val="CharDivText"/>
        </w:rPr>
        <w:t>Interaction with other laws</w:t>
      </w:r>
      <w:bookmarkEnd w:id="84"/>
    </w:p>
    <w:p w:rsidR="00C71888" w:rsidRPr="00C77CE2" w:rsidRDefault="002B191E" w:rsidP="0074401C">
      <w:pPr>
        <w:pStyle w:val="ActHead5"/>
      </w:pPr>
      <w:bookmarkStart w:id="85" w:name="_Toc102058076"/>
      <w:r w:rsidRPr="005E1546">
        <w:rPr>
          <w:rStyle w:val="CharSectno"/>
        </w:rPr>
        <w:t>58</w:t>
      </w:r>
      <w:r w:rsidR="00C71888" w:rsidRPr="00C77CE2">
        <w:t xml:space="preserve">  Obligations not affected by State or Territory laws</w:t>
      </w:r>
      <w:bookmarkEnd w:id="85"/>
    </w:p>
    <w:p w:rsidR="00C71888" w:rsidRPr="00C77CE2" w:rsidRDefault="00C71888" w:rsidP="0074401C">
      <w:pPr>
        <w:pStyle w:val="subsection"/>
      </w:pPr>
      <w:r w:rsidRPr="00C77CE2">
        <w:tab/>
      </w:r>
      <w:r w:rsidR="00A256CB" w:rsidRPr="00C77CE2">
        <w:t>(1)</w:t>
      </w:r>
      <w:r w:rsidRPr="00C77CE2">
        <w:tab/>
      </w:r>
      <w:r w:rsidR="00A256CB" w:rsidRPr="00C77CE2">
        <w:t xml:space="preserve">Subject to </w:t>
      </w:r>
      <w:r w:rsidR="00A46B92" w:rsidRPr="00C77CE2">
        <w:t>subsection (</w:t>
      </w:r>
      <w:r w:rsidR="00A256CB" w:rsidRPr="00C77CE2">
        <w:t>2), n</w:t>
      </w:r>
      <w:r w:rsidRPr="00C77CE2">
        <w:t xml:space="preserve">othing in </w:t>
      </w:r>
      <w:r w:rsidR="00507B48" w:rsidRPr="00C77CE2">
        <w:t>a law of a State or a Territory</w:t>
      </w:r>
      <w:r w:rsidR="00A256CB" w:rsidRPr="00C77CE2">
        <w:t xml:space="preserve"> </w:t>
      </w:r>
      <w:r w:rsidRPr="00C77CE2">
        <w:t>prevent</w:t>
      </w:r>
      <w:r w:rsidR="00507B48" w:rsidRPr="00C77CE2">
        <w:t>s</w:t>
      </w:r>
      <w:r w:rsidRPr="00C77CE2">
        <w:t xml:space="preserve"> a person from:</w:t>
      </w:r>
    </w:p>
    <w:p w:rsidR="00C71888" w:rsidRPr="00C77CE2" w:rsidRDefault="00C71888" w:rsidP="0074401C">
      <w:pPr>
        <w:pStyle w:val="paragraph"/>
      </w:pPr>
      <w:r w:rsidRPr="00C77CE2">
        <w:tab/>
        <w:t>(a)</w:t>
      </w:r>
      <w:r w:rsidRPr="00C77CE2">
        <w:tab/>
        <w:t>giving information; or</w:t>
      </w:r>
    </w:p>
    <w:p w:rsidR="00C71888" w:rsidRPr="00C77CE2" w:rsidRDefault="00C71888" w:rsidP="0074401C">
      <w:pPr>
        <w:pStyle w:val="paragraph"/>
      </w:pPr>
      <w:r w:rsidRPr="00C77CE2">
        <w:tab/>
        <w:t>(b)</w:t>
      </w:r>
      <w:r w:rsidRPr="00C77CE2">
        <w:tab/>
        <w:t>producing a document; or</w:t>
      </w:r>
    </w:p>
    <w:p w:rsidR="00C71888" w:rsidRPr="00C77CE2" w:rsidRDefault="00C71888" w:rsidP="0074401C">
      <w:pPr>
        <w:pStyle w:val="paragraph"/>
      </w:pPr>
      <w:r w:rsidRPr="00C77CE2">
        <w:tab/>
        <w:t>(c)</w:t>
      </w:r>
      <w:r w:rsidRPr="00C77CE2">
        <w:tab/>
        <w:t>giving evidence;</w:t>
      </w:r>
    </w:p>
    <w:p w:rsidR="00C71888" w:rsidRPr="00C77CE2" w:rsidRDefault="00C71888" w:rsidP="0074401C">
      <w:pPr>
        <w:pStyle w:val="subsection2"/>
      </w:pPr>
      <w:r w:rsidRPr="00C77CE2">
        <w:t>that the person is required to give or produce to the Agency</w:t>
      </w:r>
      <w:r w:rsidR="009449DD" w:rsidRPr="00C77CE2">
        <w:t>, an Agency officer, the Commissioner or a Commission officer</w:t>
      </w:r>
      <w:r w:rsidRPr="00C77CE2">
        <w:t xml:space="preserve"> for the purposes of this Act.</w:t>
      </w:r>
    </w:p>
    <w:p w:rsidR="00FB35AE" w:rsidRPr="00C77CE2" w:rsidRDefault="00FB35AE" w:rsidP="0074401C">
      <w:pPr>
        <w:pStyle w:val="subsection"/>
      </w:pPr>
      <w:r w:rsidRPr="00C77CE2">
        <w:tab/>
        <w:t>(2)</w:t>
      </w:r>
      <w:r w:rsidRPr="00C77CE2">
        <w:tab/>
        <w:t xml:space="preserve">Despite </w:t>
      </w:r>
      <w:r w:rsidR="00A46B92" w:rsidRPr="00C77CE2">
        <w:t>subsection (</w:t>
      </w:r>
      <w:r w:rsidRPr="00C77CE2">
        <w:t>1), a person is not required to give information, produce a document or give evidence to the Agency</w:t>
      </w:r>
      <w:r w:rsidR="009449DD" w:rsidRPr="00C77CE2">
        <w:t>, an Agency officer, the Commissioner or a Commission officer</w:t>
      </w:r>
      <w:r w:rsidRPr="00C77CE2">
        <w:t xml:space="preserve"> for the purposes of this Act if:</w:t>
      </w:r>
    </w:p>
    <w:p w:rsidR="00A256CB" w:rsidRPr="00C77CE2" w:rsidRDefault="00FB35AE" w:rsidP="0074401C">
      <w:pPr>
        <w:pStyle w:val="paragraph"/>
      </w:pPr>
      <w:r w:rsidRPr="00C77CE2">
        <w:tab/>
        <w:t>(a)</w:t>
      </w:r>
      <w:r w:rsidRPr="00C77CE2">
        <w:tab/>
        <w:t xml:space="preserve">the person would, apart from </w:t>
      </w:r>
      <w:r w:rsidR="00A46B92" w:rsidRPr="00C77CE2">
        <w:t>subsection (</w:t>
      </w:r>
      <w:r w:rsidRPr="00C77CE2">
        <w:t xml:space="preserve">1), be prevented from doing so under </w:t>
      </w:r>
      <w:r w:rsidR="003F78FD" w:rsidRPr="00C77CE2">
        <w:t>a law of</w:t>
      </w:r>
      <w:r w:rsidRPr="00C77CE2">
        <w:t xml:space="preserve"> a State or Territory; and</w:t>
      </w:r>
    </w:p>
    <w:p w:rsidR="00FB35AE" w:rsidRPr="00C77CE2" w:rsidRDefault="00FB35AE" w:rsidP="0074401C">
      <w:pPr>
        <w:pStyle w:val="paragraph"/>
      </w:pPr>
      <w:r w:rsidRPr="00C77CE2">
        <w:tab/>
        <w:t>(b)</w:t>
      </w:r>
      <w:r w:rsidRPr="00C77CE2">
        <w:tab/>
        <w:t>the law</w:t>
      </w:r>
      <w:r w:rsidR="00706891" w:rsidRPr="00C77CE2">
        <w:t xml:space="preserve"> of the State or Territory</w:t>
      </w:r>
      <w:r w:rsidRPr="00C77CE2">
        <w:t xml:space="preserve"> is prescribed </w:t>
      </w:r>
      <w:r w:rsidR="00F07AF5" w:rsidRPr="00C77CE2">
        <w:t>by</w:t>
      </w:r>
      <w:r w:rsidRPr="00C77CE2">
        <w:t xml:space="preserve"> the National Disability Insurance Scheme rules for the purposes of this paragraph.</w:t>
      </w:r>
    </w:p>
    <w:p w:rsidR="00C71888" w:rsidRPr="00C77CE2" w:rsidRDefault="002B191E" w:rsidP="0074401C">
      <w:pPr>
        <w:pStyle w:val="ActHead5"/>
      </w:pPr>
      <w:bookmarkStart w:id="86" w:name="_Toc102058077"/>
      <w:r w:rsidRPr="005E1546">
        <w:rPr>
          <w:rStyle w:val="CharSectno"/>
        </w:rPr>
        <w:t>59</w:t>
      </w:r>
      <w:r w:rsidR="00C71888" w:rsidRPr="00C77CE2">
        <w:t xml:space="preserve">  Interaction with Commonwealth laws</w:t>
      </w:r>
      <w:bookmarkEnd w:id="86"/>
    </w:p>
    <w:p w:rsidR="00C71888" w:rsidRPr="00C77CE2" w:rsidRDefault="00C71888" w:rsidP="0074401C">
      <w:pPr>
        <w:pStyle w:val="subsection"/>
      </w:pPr>
      <w:r w:rsidRPr="00C77CE2">
        <w:tab/>
      </w:r>
      <w:r w:rsidRPr="00C77CE2">
        <w:tab/>
        <w:t xml:space="preserve">This </w:t>
      </w:r>
      <w:r w:rsidR="00A327F0" w:rsidRPr="00C77CE2">
        <w:t>Part</w:t>
      </w:r>
      <w:r w:rsidRPr="00C77CE2">
        <w:t xml:space="preserve"> does not require a person to give information or produce a document to the extent that in doing so the person would contr</w:t>
      </w:r>
      <w:r w:rsidR="00507B48" w:rsidRPr="00C77CE2">
        <w:t>avene a law of the Commonwealth</w:t>
      </w:r>
      <w:r w:rsidRPr="00C77CE2">
        <w:t>.</w:t>
      </w:r>
    </w:p>
    <w:p w:rsidR="00C71888" w:rsidRPr="00C77CE2" w:rsidRDefault="00656C41" w:rsidP="0024305C">
      <w:pPr>
        <w:pStyle w:val="ActHead2"/>
        <w:pageBreakBefore/>
      </w:pPr>
      <w:bookmarkStart w:id="87" w:name="_Toc102058078"/>
      <w:r w:rsidRPr="005E1546">
        <w:rPr>
          <w:rStyle w:val="CharPartNo"/>
        </w:rPr>
        <w:t>Part</w:t>
      </w:r>
      <w:r w:rsidR="00A46B92" w:rsidRPr="005E1546">
        <w:rPr>
          <w:rStyle w:val="CharPartNo"/>
        </w:rPr>
        <w:t> </w:t>
      </w:r>
      <w:r w:rsidR="00C71888" w:rsidRPr="005E1546">
        <w:rPr>
          <w:rStyle w:val="CharPartNo"/>
        </w:rPr>
        <w:t>2</w:t>
      </w:r>
      <w:r w:rsidR="00C71888" w:rsidRPr="00C77CE2">
        <w:t>—</w:t>
      </w:r>
      <w:r w:rsidR="005058C3" w:rsidRPr="005E1546">
        <w:rPr>
          <w:rStyle w:val="CharPartText"/>
        </w:rPr>
        <w:t>Privacy</w:t>
      </w:r>
      <w:bookmarkEnd w:id="87"/>
    </w:p>
    <w:p w:rsidR="009449DD" w:rsidRPr="00C77CE2" w:rsidRDefault="005E1546" w:rsidP="009449DD">
      <w:pPr>
        <w:pStyle w:val="ActHead3"/>
      </w:pPr>
      <w:bookmarkStart w:id="88" w:name="_Toc102058079"/>
      <w:r w:rsidRPr="005E1546">
        <w:rPr>
          <w:rStyle w:val="CharDivNo"/>
        </w:rPr>
        <w:t>Division 1</w:t>
      </w:r>
      <w:r w:rsidR="009449DD" w:rsidRPr="00C77CE2">
        <w:t>—</w:t>
      </w:r>
      <w:r w:rsidR="009449DD" w:rsidRPr="005E1546">
        <w:rPr>
          <w:rStyle w:val="CharDivText"/>
        </w:rPr>
        <w:t>Information held by the Agency</w:t>
      </w:r>
      <w:bookmarkEnd w:id="88"/>
    </w:p>
    <w:p w:rsidR="00C71888" w:rsidRPr="00C77CE2" w:rsidRDefault="002B191E" w:rsidP="0074401C">
      <w:pPr>
        <w:pStyle w:val="ActHead5"/>
      </w:pPr>
      <w:bookmarkStart w:id="89" w:name="_Toc102058080"/>
      <w:r w:rsidRPr="005E1546">
        <w:rPr>
          <w:rStyle w:val="CharSectno"/>
        </w:rPr>
        <w:t>60</w:t>
      </w:r>
      <w:r w:rsidR="00C71888" w:rsidRPr="00C77CE2">
        <w:t xml:space="preserve">  Protection of information</w:t>
      </w:r>
      <w:r w:rsidR="002D3912" w:rsidRPr="00C77CE2">
        <w:t xml:space="preserve"> held by the Agency </w:t>
      </w:r>
      <w:r w:rsidR="00706891" w:rsidRPr="00C77CE2">
        <w:t>etc.</w:t>
      </w:r>
      <w:bookmarkEnd w:id="89"/>
    </w:p>
    <w:p w:rsidR="00C71888" w:rsidRPr="00C77CE2" w:rsidRDefault="00C71888" w:rsidP="0074401C">
      <w:pPr>
        <w:pStyle w:val="subsection"/>
      </w:pPr>
      <w:r w:rsidRPr="00C77CE2">
        <w:tab/>
        <w:t>(1)</w:t>
      </w:r>
      <w:r w:rsidRPr="00C77CE2">
        <w:tab/>
        <w:t xml:space="preserve">A person may </w:t>
      </w:r>
      <w:r w:rsidR="00B03E9A" w:rsidRPr="00C77CE2">
        <w:t>collect</w:t>
      </w:r>
      <w:r w:rsidRPr="00C77CE2">
        <w:t xml:space="preserve"> protected information for the purposes of</w:t>
      </w:r>
      <w:r w:rsidR="007718A1" w:rsidRPr="00C77CE2">
        <w:t xml:space="preserve"> this Act</w:t>
      </w:r>
      <w:r w:rsidRPr="00C77CE2">
        <w:t>.</w:t>
      </w:r>
    </w:p>
    <w:p w:rsidR="00C71888" w:rsidRPr="00C77CE2" w:rsidRDefault="00C71888" w:rsidP="0074401C">
      <w:pPr>
        <w:pStyle w:val="subsection"/>
      </w:pPr>
      <w:r w:rsidRPr="00C77CE2">
        <w:tab/>
        <w:t>(2)</w:t>
      </w:r>
      <w:r w:rsidRPr="00C77CE2">
        <w:tab/>
        <w:t>A person may:</w:t>
      </w:r>
    </w:p>
    <w:p w:rsidR="00C71888" w:rsidRPr="00C77CE2" w:rsidRDefault="00C71888" w:rsidP="0074401C">
      <w:pPr>
        <w:pStyle w:val="paragraph"/>
      </w:pPr>
      <w:r w:rsidRPr="00C77CE2">
        <w:tab/>
        <w:t>(a)</w:t>
      </w:r>
      <w:r w:rsidRPr="00C77CE2">
        <w:tab/>
        <w:t xml:space="preserve">make a record of </w:t>
      </w:r>
      <w:r w:rsidR="009449DD" w:rsidRPr="00C77CE2">
        <w:t>protected Agency information</w:t>
      </w:r>
      <w:r w:rsidRPr="00C77CE2">
        <w:t>; or</w:t>
      </w:r>
    </w:p>
    <w:p w:rsidR="00C71888" w:rsidRPr="00C77CE2" w:rsidRDefault="00C71888" w:rsidP="0074401C">
      <w:pPr>
        <w:pStyle w:val="paragraph"/>
      </w:pPr>
      <w:r w:rsidRPr="00C77CE2">
        <w:tab/>
        <w:t>(b)</w:t>
      </w:r>
      <w:r w:rsidRPr="00C77CE2">
        <w:tab/>
        <w:t>disclose such information to any person; or</w:t>
      </w:r>
    </w:p>
    <w:p w:rsidR="00C71888" w:rsidRPr="00C77CE2" w:rsidRDefault="00C71888" w:rsidP="0074401C">
      <w:pPr>
        <w:pStyle w:val="paragraph"/>
      </w:pPr>
      <w:r w:rsidRPr="00C77CE2">
        <w:tab/>
        <w:t>(c)</w:t>
      </w:r>
      <w:r w:rsidRPr="00C77CE2">
        <w:tab/>
        <w:t>otherwise use such information;</w:t>
      </w:r>
    </w:p>
    <w:p w:rsidR="00EF1499" w:rsidRPr="00C77CE2" w:rsidRDefault="00EF1499" w:rsidP="0074401C">
      <w:pPr>
        <w:pStyle w:val="subsection2"/>
      </w:pPr>
      <w:r w:rsidRPr="00C77CE2">
        <w:t>i</w:t>
      </w:r>
      <w:r w:rsidR="00C71888" w:rsidRPr="00C77CE2">
        <w:t>f</w:t>
      </w:r>
      <w:r w:rsidRPr="00C77CE2">
        <w:t>:</w:t>
      </w:r>
    </w:p>
    <w:p w:rsidR="00C71888" w:rsidRPr="00C77CE2" w:rsidRDefault="00EF1499" w:rsidP="0074401C">
      <w:pPr>
        <w:pStyle w:val="paragraph"/>
      </w:pPr>
      <w:r w:rsidRPr="00C77CE2">
        <w:tab/>
        <w:t>(d)</w:t>
      </w:r>
      <w:r w:rsidRPr="00C77CE2">
        <w:tab/>
      </w:r>
      <w:r w:rsidR="00C71888" w:rsidRPr="00C77CE2">
        <w:t>the</w:t>
      </w:r>
      <w:r w:rsidR="00422485" w:rsidRPr="00C77CE2">
        <w:t xml:space="preserve"> </w:t>
      </w:r>
      <w:r w:rsidR="0076712F" w:rsidRPr="00C77CE2">
        <w:t xml:space="preserve">making of the </w:t>
      </w:r>
      <w:r w:rsidR="00A80656" w:rsidRPr="00C77CE2">
        <w:t>record</w:t>
      </w:r>
      <w:r w:rsidR="008F24AD" w:rsidRPr="00C77CE2">
        <w:t xml:space="preserve">, </w:t>
      </w:r>
      <w:r w:rsidRPr="00C77CE2">
        <w:t xml:space="preserve">or the </w:t>
      </w:r>
      <w:r w:rsidR="008F24AD" w:rsidRPr="00C77CE2">
        <w:t>d</w:t>
      </w:r>
      <w:r w:rsidR="00422485" w:rsidRPr="00C77CE2">
        <w:t xml:space="preserve">isclosure or use </w:t>
      </w:r>
      <w:r w:rsidR="00C71888" w:rsidRPr="00C77CE2">
        <w:t>of the i</w:t>
      </w:r>
      <w:r w:rsidR="00577413" w:rsidRPr="00C77CE2">
        <w:t>nformation</w:t>
      </w:r>
      <w:r w:rsidR="008F6191" w:rsidRPr="00C77CE2">
        <w:t>,</w:t>
      </w:r>
      <w:r w:rsidR="00577413" w:rsidRPr="00C77CE2">
        <w:t xml:space="preserve"> by the person is</w:t>
      </w:r>
      <w:r w:rsidR="00164C69" w:rsidRPr="00C77CE2">
        <w:t xml:space="preserve"> made</w:t>
      </w:r>
      <w:r w:rsidR="00C71888" w:rsidRPr="00C77CE2">
        <w:t>:</w:t>
      </w:r>
    </w:p>
    <w:p w:rsidR="00C71888" w:rsidRPr="00C77CE2" w:rsidRDefault="00C71888" w:rsidP="0074401C">
      <w:pPr>
        <w:pStyle w:val="paragraphsub"/>
      </w:pPr>
      <w:r w:rsidRPr="00C77CE2">
        <w:tab/>
      </w:r>
      <w:r w:rsidR="004E1C84" w:rsidRPr="00C77CE2">
        <w:t>(</w:t>
      </w:r>
      <w:r w:rsidR="00EF1499" w:rsidRPr="00C77CE2">
        <w:t>i</w:t>
      </w:r>
      <w:r w:rsidRPr="00C77CE2">
        <w:t>)</w:t>
      </w:r>
      <w:r w:rsidRPr="00C77CE2">
        <w:tab/>
        <w:t>for the purposes of</w:t>
      </w:r>
      <w:r w:rsidR="007718A1" w:rsidRPr="00C77CE2">
        <w:t xml:space="preserve"> this Act</w:t>
      </w:r>
      <w:r w:rsidRPr="00C77CE2">
        <w:t>; or</w:t>
      </w:r>
    </w:p>
    <w:p w:rsidR="00C71888" w:rsidRPr="00C77CE2" w:rsidRDefault="00EF1499" w:rsidP="0074401C">
      <w:pPr>
        <w:pStyle w:val="paragraphsub"/>
      </w:pPr>
      <w:r w:rsidRPr="00C77CE2">
        <w:tab/>
        <w:t>(ii</w:t>
      </w:r>
      <w:r w:rsidR="00C71888" w:rsidRPr="00C77CE2">
        <w:t>)</w:t>
      </w:r>
      <w:r w:rsidR="00C71888" w:rsidRPr="00C77CE2">
        <w:tab/>
        <w:t xml:space="preserve">for the purpose for which the information was disclosed to the person under </w:t>
      </w:r>
      <w:r w:rsidR="007718A1" w:rsidRPr="00C77CE2">
        <w:t>section</w:t>
      </w:r>
      <w:r w:rsidR="00A46B92" w:rsidRPr="00C77CE2">
        <w:t> </w:t>
      </w:r>
      <w:r w:rsidR="002B191E" w:rsidRPr="00C77CE2">
        <w:t>66</w:t>
      </w:r>
      <w:r w:rsidR="00C71888" w:rsidRPr="00C77CE2">
        <w:t>; or</w:t>
      </w:r>
    </w:p>
    <w:p w:rsidR="00841EBC" w:rsidRPr="00C77CE2" w:rsidRDefault="00EF1499" w:rsidP="0074401C">
      <w:pPr>
        <w:pStyle w:val="paragraphsub"/>
      </w:pPr>
      <w:r w:rsidRPr="00C77CE2">
        <w:tab/>
        <w:t>(iii</w:t>
      </w:r>
      <w:r w:rsidR="00C71888" w:rsidRPr="00C77CE2">
        <w:t>)</w:t>
      </w:r>
      <w:r w:rsidR="00C71888" w:rsidRPr="00C77CE2">
        <w:tab/>
        <w:t xml:space="preserve">with the express or implied </w:t>
      </w:r>
      <w:r w:rsidR="001375DD" w:rsidRPr="00C77CE2">
        <w:t>consent</w:t>
      </w:r>
      <w:r w:rsidR="00C71888" w:rsidRPr="00C77CE2">
        <w:t xml:space="preserve"> of the person</w:t>
      </w:r>
      <w:r w:rsidR="00841EBC" w:rsidRPr="00C77CE2">
        <w:t xml:space="preserve"> </w:t>
      </w:r>
      <w:r w:rsidR="00C71888" w:rsidRPr="00C77CE2">
        <w:t>to whom the information relate</w:t>
      </w:r>
      <w:r w:rsidR="00577413" w:rsidRPr="00C77CE2">
        <w:t>s</w:t>
      </w:r>
      <w:r w:rsidRPr="00C77CE2">
        <w:t>; or</w:t>
      </w:r>
    </w:p>
    <w:p w:rsidR="00EF1499" w:rsidRPr="00C77CE2" w:rsidRDefault="00EF1499" w:rsidP="0074401C">
      <w:pPr>
        <w:pStyle w:val="paragraph"/>
      </w:pPr>
      <w:r w:rsidRPr="00C77CE2">
        <w:tab/>
        <w:t>(e)</w:t>
      </w:r>
      <w:r w:rsidRPr="00C77CE2">
        <w:tab/>
        <w:t>the person believes on reasonable grounds that the making of the record, or the disclosure or use of the information</w:t>
      </w:r>
      <w:r w:rsidR="008F6191" w:rsidRPr="00C77CE2">
        <w:t>, by the person</w:t>
      </w:r>
      <w:r w:rsidRPr="00C77CE2">
        <w:t xml:space="preserve"> is </w:t>
      </w:r>
      <w:r w:rsidR="0018359F" w:rsidRPr="00C77CE2">
        <w:t>for the purpose of, or in relation to, preventing or lessening a threat (whether current or future)</w:t>
      </w:r>
      <w:r w:rsidRPr="00C77CE2">
        <w:t xml:space="preserve"> to an individual’s life, health or safety</w:t>
      </w:r>
      <w:r w:rsidR="00E34B05" w:rsidRPr="00C77CE2">
        <w:t>; or</w:t>
      </w:r>
    </w:p>
    <w:p w:rsidR="0018359F" w:rsidRPr="00C77CE2" w:rsidRDefault="0018359F" w:rsidP="0018359F">
      <w:pPr>
        <w:pStyle w:val="paragraph"/>
      </w:pPr>
      <w:r w:rsidRPr="00C77CE2">
        <w:tab/>
        <w:t>(f)</w:t>
      </w:r>
      <w:r w:rsidRPr="00C77CE2">
        <w:tab/>
        <w:t>the person believes on reasonable grounds that the making of the record, or the disclosure or use of the information, by the person is for the purpose of, or in relation to, reporting a past threat to an individual’s life, health or safety.</w:t>
      </w:r>
    </w:p>
    <w:p w:rsidR="00C71888" w:rsidRPr="00C77CE2" w:rsidRDefault="004E1C84" w:rsidP="0074401C">
      <w:pPr>
        <w:pStyle w:val="subsection"/>
      </w:pPr>
      <w:r w:rsidRPr="00C77CE2">
        <w:tab/>
        <w:t>(3</w:t>
      </w:r>
      <w:r w:rsidR="00823BDE" w:rsidRPr="00C77CE2">
        <w:t>)</w:t>
      </w:r>
      <w:r w:rsidR="00823BDE" w:rsidRPr="00C77CE2">
        <w:tab/>
        <w:t xml:space="preserve">Without limiting </w:t>
      </w:r>
      <w:r w:rsidR="00A46B92" w:rsidRPr="00C77CE2">
        <w:t>subsections (</w:t>
      </w:r>
      <w:r w:rsidR="00823BDE" w:rsidRPr="00C77CE2">
        <w:t xml:space="preserve">1) and (2), </w:t>
      </w:r>
      <w:r w:rsidR="007718A1" w:rsidRPr="00C77CE2">
        <w:t xml:space="preserve">the </w:t>
      </w:r>
      <w:r w:rsidR="001375DD" w:rsidRPr="00C77CE2">
        <w:t>collection</w:t>
      </w:r>
      <w:r w:rsidR="007718A1" w:rsidRPr="00C77CE2">
        <w:t>, record</w:t>
      </w:r>
      <w:r w:rsidR="008F24AD" w:rsidRPr="00C77CE2">
        <w:t>ing</w:t>
      </w:r>
      <w:r w:rsidR="007718A1" w:rsidRPr="00C77CE2">
        <w:t>, disclosure or use of information by a person is taken to be for the purposes of this Act if the CEO believes, on reasonable grounds, that</w:t>
      </w:r>
      <w:r w:rsidR="00771E8F" w:rsidRPr="00C77CE2">
        <w:t xml:space="preserve"> it </w:t>
      </w:r>
      <w:r w:rsidR="00C71888" w:rsidRPr="00C77CE2">
        <w:t>is reasonably necessary for one or more of the following purposes:</w:t>
      </w:r>
    </w:p>
    <w:p w:rsidR="00C71888" w:rsidRPr="00C77CE2" w:rsidRDefault="00A80656" w:rsidP="0074401C">
      <w:pPr>
        <w:pStyle w:val="paragraph"/>
      </w:pPr>
      <w:r w:rsidRPr="00C77CE2">
        <w:tab/>
        <w:t>(a</w:t>
      </w:r>
      <w:r w:rsidR="00C71888" w:rsidRPr="00C77CE2">
        <w:t>)</w:t>
      </w:r>
      <w:r w:rsidR="00C71888" w:rsidRPr="00C77CE2">
        <w:tab/>
        <w:t>re</w:t>
      </w:r>
      <w:r w:rsidR="00B7350D" w:rsidRPr="00C77CE2">
        <w:t>search into matters relevant</w:t>
      </w:r>
      <w:r w:rsidR="00C71888" w:rsidRPr="00C77CE2">
        <w:t xml:space="preserve"> to the </w:t>
      </w:r>
      <w:r w:rsidR="00F11D1E" w:rsidRPr="00C77CE2">
        <w:t>Natio</w:t>
      </w:r>
      <w:r w:rsidR="00332792" w:rsidRPr="00C77CE2">
        <w:t>nal Disability Insurance Scheme</w:t>
      </w:r>
      <w:r w:rsidR="00C71888" w:rsidRPr="00C77CE2">
        <w:t>;</w:t>
      </w:r>
    </w:p>
    <w:p w:rsidR="00C71888" w:rsidRPr="00C77CE2" w:rsidRDefault="00A80656" w:rsidP="0074401C">
      <w:pPr>
        <w:pStyle w:val="paragraph"/>
      </w:pPr>
      <w:r w:rsidRPr="00C77CE2">
        <w:tab/>
        <w:t>(b)</w:t>
      </w:r>
      <w:r w:rsidR="00C71888" w:rsidRPr="00C77CE2">
        <w:tab/>
        <w:t xml:space="preserve">actuarial </w:t>
      </w:r>
      <w:r w:rsidR="00B7350D" w:rsidRPr="00C77CE2">
        <w:t>analysis of matters relevant</w:t>
      </w:r>
      <w:r w:rsidR="00C71888" w:rsidRPr="00C77CE2">
        <w:t xml:space="preserve"> to the </w:t>
      </w:r>
      <w:r w:rsidR="00F11D1E" w:rsidRPr="00C77CE2">
        <w:t>National Disability Insurance Scheme</w:t>
      </w:r>
      <w:r w:rsidR="00C71888" w:rsidRPr="00C77CE2">
        <w:t>;</w:t>
      </w:r>
    </w:p>
    <w:p w:rsidR="00F31A83" w:rsidRPr="00C77CE2" w:rsidRDefault="00A80656" w:rsidP="0074401C">
      <w:pPr>
        <w:pStyle w:val="paragraph"/>
      </w:pPr>
      <w:r w:rsidRPr="00C77CE2">
        <w:tab/>
        <w:t>(c)</w:t>
      </w:r>
      <w:r w:rsidR="00220260" w:rsidRPr="00C77CE2">
        <w:tab/>
        <w:t>policy development.</w:t>
      </w:r>
    </w:p>
    <w:p w:rsidR="0018359F" w:rsidRPr="00C77CE2" w:rsidRDefault="0018359F" w:rsidP="0018359F">
      <w:pPr>
        <w:pStyle w:val="subsection"/>
      </w:pPr>
      <w:r w:rsidRPr="00C77CE2">
        <w:tab/>
        <w:t>(4)</w:t>
      </w:r>
      <w:r w:rsidRPr="00C77CE2">
        <w:tab/>
        <w:t>The CEO or an Agency officer may disclose protected Agency information to the Commissioner or a Commission officer if the disclosure is for, or in connection with, the performance of the Commissioner’s functions or the exercise of the Commissioner’s powers.</w:t>
      </w:r>
    </w:p>
    <w:p w:rsidR="00C71888" w:rsidRPr="00C77CE2" w:rsidRDefault="002B191E" w:rsidP="0074401C">
      <w:pPr>
        <w:pStyle w:val="ActHead5"/>
      </w:pPr>
      <w:bookmarkStart w:id="90" w:name="_Toc102058081"/>
      <w:r w:rsidRPr="005E1546">
        <w:rPr>
          <w:rStyle w:val="CharSectno"/>
        </w:rPr>
        <w:t>61</w:t>
      </w:r>
      <w:r w:rsidR="00C71888" w:rsidRPr="00C77CE2">
        <w:t xml:space="preserve">  Offence—unauthorised access to</w:t>
      </w:r>
      <w:r w:rsidR="005C6C90" w:rsidRPr="00C77CE2">
        <w:t xml:space="preserve"> protected</w:t>
      </w:r>
      <w:r w:rsidR="00C71888" w:rsidRPr="00C77CE2">
        <w:t xml:space="preserve"> information</w:t>
      </w:r>
      <w:bookmarkEnd w:id="90"/>
    </w:p>
    <w:p w:rsidR="00C71888" w:rsidRPr="00C77CE2" w:rsidRDefault="00C71888" w:rsidP="0074401C">
      <w:pPr>
        <w:pStyle w:val="subsection"/>
      </w:pPr>
      <w:r w:rsidRPr="00C77CE2">
        <w:tab/>
      </w:r>
      <w:r w:rsidRPr="00C77CE2">
        <w:tab/>
        <w:t>A person commits an offence if</w:t>
      </w:r>
      <w:r w:rsidR="00903943" w:rsidRPr="00C77CE2">
        <w:t>:</w:t>
      </w:r>
    </w:p>
    <w:p w:rsidR="00C71888" w:rsidRPr="00C77CE2" w:rsidRDefault="00C71888" w:rsidP="0074401C">
      <w:pPr>
        <w:pStyle w:val="paragraph"/>
      </w:pPr>
      <w:r w:rsidRPr="00C77CE2">
        <w:tab/>
        <w:t>(a)</w:t>
      </w:r>
      <w:r w:rsidRPr="00C77CE2">
        <w:tab/>
        <w:t xml:space="preserve">the person </w:t>
      </w:r>
      <w:r w:rsidR="001375DD" w:rsidRPr="00C77CE2">
        <w:t>collects</w:t>
      </w:r>
      <w:r w:rsidRPr="00C77CE2">
        <w:t xml:space="preserve"> information; and</w:t>
      </w:r>
    </w:p>
    <w:p w:rsidR="00C71888" w:rsidRPr="00C77CE2" w:rsidRDefault="00C71888" w:rsidP="0074401C">
      <w:pPr>
        <w:pStyle w:val="paragraph"/>
      </w:pPr>
      <w:r w:rsidRPr="00C77CE2">
        <w:tab/>
        <w:t>(b)</w:t>
      </w:r>
      <w:r w:rsidRPr="00C77CE2">
        <w:tab/>
        <w:t xml:space="preserve">the person is not authorised </w:t>
      </w:r>
      <w:r w:rsidR="00EA0EB0" w:rsidRPr="00C77CE2">
        <w:t xml:space="preserve">or required </w:t>
      </w:r>
      <w:r w:rsidRPr="00C77CE2">
        <w:t xml:space="preserve">by or under this Act to </w:t>
      </w:r>
      <w:r w:rsidR="001375DD" w:rsidRPr="00C77CE2">
        <w:t>collect</w:t>
      </w:r>
      <w:r w:rsidRPr="00C77CE2">
        <w:t xml:space="preserve"> the information; and</w:t>
      </w:r>
    </w:p>
    <w:p w:rsidR="00C71888" w:rsidRPr="00C77CE2" w:rsidRDefault="00C71888" w:rsidP="0074401C">
      <w:pPr>
        <w:pStyle w:val="paragraph"/>
        <w:keepNext/>
      </w:pPr>
      <w:r w:rsidRPr="00C77CE2">
        <w:tab/>
        <w:t>(c)</w:t>
      </w:r>
      <w:r w:rsidRPr="00C77CE2">
        <w:tab/>
        <w:t>the information is protected information.</w:t>
      </w:r>
    </w:p>
    <w:p w:rsidR="00C71888" w:rsidRPr="00C77CE2" w:rsidRDefault="00C71888" w:rsidP="0074401C">
      <w:pPr>
        <w:pStyle w:val="Penalty"/>
      </w:pPr>
      <w:r w:rsidRPr="00C77CE2">
        <w:t>Pe</w:t>
      </w:r>
      <w:r w:rsidR="005F33D6" w:rsidRPr="00C77CE2">
        <w:t>nalty:</w:t>
      </w:r>
      <w:r w:rsidR="005F33D6" w:rsidRPr="00C77CE2">
        <w:tab/>
        <w:t>Imprisonment for 2 years or 120 penalty units, or both.</w:t>
      </w:r>
    </w:p>
    <w:p w:rsidR="005F33D6" w:rsidRPr="00C77CE2" w:rsidRDefault="005F33D6" w:rsidP="0074401C">
      <w:pPr>
        <w:pStyle w:val="notetext"/>
      </w:pPr>
      <w:r w:rsidRPr="00C77CE2">
        <w:t>Note:</w:t>
      </w:r>
      <w:r w:rsidRPr="00C77CE2">
        <w:tab/>
        <w:t>If a body corporate is convicted of an offence against this</w:t>
      </w:r>
      <w:r w:rsidR="00B10D55" w:rsidRPr="00C77CE2">
        <w:t xml:space="preserve"> </w:t>
      </w:r>
      <w:r w:rsidRPr="00C77CE2">
        <w:t>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9449DD" w:rsidRPr="00C77CE2" w:rsidRDefault="009449DD" w:rsidP="009449DD">
      <w:pPr>
        <w:pStyle w:val="ActHead5"/>
      </w:pPr>
      <w:bookmarkStart w:id="91" w:name="_Toc102058082"/>
      <w:r w:rsidRPr="005E1546">
        <w:rPr>
          <w:rStyle w:val="CharSectno"/>
        </w:rPr>
        <w:t>62</w:t>
      </w:r>
      <w:r w:rsidRPr="00C77CE2">
        <w:t xml:space="preserve">  Offence—unauthorised use or disclosure of protected Agency information</w:t>
      </w:r>
      <w:bookmarkEnd w:id="91"/>
    </w:p>
    <w:p w:rsidR="00C71888" w:rsidRPr="00C77CE2" w:rsidRDefault="00C71888" w:rsidP="0074401C">
      <w:pPr>
        <w:pStyle w:val="subsection"/>
      </w:pPr>
      <w:r w:rsidRPr="00C77CE2">
        <w:tab/>
      </w:r>
      <w:r w:rsidRPr="00C77CE2">
        <w:tab/>
        <w:t>A person commits an offence if:</w:t>
      </w:r>
    </w:p>
    <w:p w:rsidR="00C71888" w:rsidRPr="00C77CE2" w:rsidRDefault="00C71888" w:rsidP="0074401C">
      <w:pPr>
        <w:pStyle w:val="paragraph"/>
      </w:pPr>
      <w:r w:rsidRPr="00C77CE2">
        <w:tab/>
        <w:t>(a)</w:t>
      </w:r>
      <w:r w:rsidRPr="00C77CE2">
        <w:tab/>
        <w:t>the person:</w:t>
      </w:r>
    </w:p>
    <w:p w:rsidR="00C71888" w:rsidRPr="00C77CE2" w:rsidRDefault="00C71888" w:rsidP="0074401C">
      <w:pPr>
        <w:pStyle w:val="paragraphsub"/>
      </w:pPr>
      <w:r w:rsidRPr="00C77CE2">
        <w:tab/>
        <w:t>(i)</w:t>
      </w:r>
      <w:r w:rsidRPr="00C77CE2">
        <w:tab/>
        <w:t>makes a record of information; or</w:t>
      </w:r>
    </w:p>
    <w:p w:rsidR="00C71888" w:rsidRPr="00C77CE2" w:rsidRDefault="00C71888" w:rsidP="0074401C">
      <w:pPr>
        <w:pStyle w:val="paragraphsub"/>
      </w:pPr>
      <w:r w:rsidRPr="00C77CE2">
        <w:tab/>
        <w:t>(ii)</w:t>
      </w:r>
      <w:r w:rsidRPr="00C77CE2">
        <w:tab/>
        <w:t>discloses information to any other person; or</w:t>
      </w:r>
    </w:p>
    <w:p w:rsidR="00C71888" w:rsidRPr="00C77CE2" w:rsidRDefault="00C71888" w:rsidP="0074401C">
      <w:pPr>
        <w:pStyle w:val="paragraphsub"/>
      </w:pPr>
      <w:r w:rsidRPr="00C77CE2">
        <w:tab/>
        <w:t>(iii)</w:t>
      </w:r>
      <w:r w:rsidRPr="00C77CE2">
        <w:tab/>
        <w:t>otherwise makes use of information; and</w:t>
      </w:r>
    </w:p>
    <w:p w:rsidR="00C71888" w:rsidRPr="00C77CE2" w:rsidRDefault="00C71888" w:rsidP="0074401C">
      <w:pPr>
        <w:pStyle w:val="paragraph"/>
      </w:pPr>
      <w:r w:rsidRPr="00C77CE2">
        <w:tab/>
        <w:t>(b)</w:t>
      </w:r>
      <w:r w:rsidRPr="00C77CE2">
        <w:tab/>
        <w:t>the person is not authorised or required by or under this Act to make the record, disclosure or use of the information that is made by the person; and</w:t>
      </w:r>
    </w:p>
    <w:p w:rsidR="00C71888" w:rsidRPr="00C77CE2" w:rsidRDefault="00C71888" w:rsidP="0074401C">
      <w:pPr>
        <w:pStyle w:val="paragraph"/>
      </w:pPr>
      <w:r w:rsidRPr="00C77CE2">
        <w:tab/>
        <w:t>(c)</w:t>
      </w:r>
      <w:r w:rsidRPr="00C77CE2">
        <w:tab/>
        <w:t xml:space="preserve">the information is </w:t>
      </w:r>
      <w:r w:rsidR="009449DD" w:rsidRPr="00C77CE2">
        <w:t>protected Agency information</w:t>
      </w:r>
      <w:r w:rsidRPr="00C77CE2">
        <w:t>.</w:t>
      </w:r>
    </w:p>
    <w:p w:rsidR="005F33D6" w:rsidRPr="00C77CE2" w:rsidRDefault="005F33D6" w:rsidP="0074401C">
      <w:pPr>
        <w:pStyle w:val="Penalty"/>
      </w:pPr>
      <w:r w:rsidRPr="00C77CE2">
        <w:t>Penalty:</w:t>
      </w:r>
      <w:r w:rsidRPr="00C77CE2">
        <w:tab/>
        <w:t>Imprisonment for 2 years or 120 penalty units, or both.</w:t>
      </w:r>
    </w:p>
    <w:p w:rsidR="005F33D6" w:rsidRPr="00C77CE2" w:rsidRDefault="005F33D6" w:rsidP="0074401C">
      <w:pPr>
        <w:pStyle w:val="notetext"/>
      </w:pPr>
      <w:r w:rsidRPr="00C77CE2">
        <w:t>Note:</w:t>
      </w:r>
      <w:r w:rsidRPr="00C77CE2">
        <w:tab/>
        <w:t>If a body corporate is convicted of an offence against this</w:t>
      </w:r>
      <w:r w:rsidR="00B10D55" w:rsidRPr="00C77CE2">
        <w:t xml:space="preserve"> </w:t>
      </w:r>
      <w:r w:rsidRPr="00C77CE2">
        <w:t>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9449DD" w:rsidRPr="00C77CE2" w:rsidRDefault="009449DD" w:rsidP="009449DD">
      <w:pPr>
        <w:pStyle w:val="ActHead5"/>
      </w:pPr>
      <w:bookmarkStart w:id="92" w:name="_Toc102058083"/>
      <w:r w:rsidRPr="005E1546">
        <w:rPr>
          <w:rStyle w:val="CharSectno"/>
        </w:rPr>
        <w:t>63</w:t>
      </w:r>
      <w:r w:rsidRPr="00C77CE2">
        <w:t xml:space="preserve">  Offence—soliciting disclosure of protected Agency information</w:t>
      </w:r>
      <w:bookmarkEnd w:id="92"/>
    </w:p>
    <w:p w:rsidR="00C71888" w:rsidRPr="00C77CE2" w:rsidRDefault="00C71888" w:rsidP="0074401C">
      <w:pPr>
        <w:pStyle w:val="subsection"/>
      </w:pPr>
      <w:r w:rsidRPr="00C77CE2">
        <w:tab/>
      </w:r>
      <w:r w:rsidRPr="00C77CE2">
        <w:tab/>
        <w:t xml:space="preserve">A person (the </w:t>
      </w:r>
      <w:r w:rsidRPr="00C77CE2">
        <w:rPr>
          <w:b/>
          <w:i/>
        </w:rPr>
        <w:t>first person</w:t>
      </w:r>
      <w:r w:rsidRPr="00C77CE2">
        <w:t>) commits an offence if:</w:t>
      </w:r>
    </w:p>
    <w:p w:rsidR="00C71888" w:rsidRPr="00C77CE2" w:rsidRDefault="00C71888" w:rsidP="0074401C">
      <w:pPr>
        <w:pStyle w:val="paragraph"/>
      </w:pPr>
      <w:r w:rsidRPr="00C77CE2">
        <w:tab/>
        <w:t>(a)</w:t>
      </w:r>
      <w:r w:rsidRPr="00C77CE2">
        <w:tab/>
        <w:t>the first person solicits the disclosure</w:t>
      </w:r>
      <w:r w:rsidR="00BF6DDD" w:rsidRPr="00C77CE2">
        <w:t xml:space="preserve"> of information </w:t>
      </w:r>
      <w:r w:rsidR="009449DD" w:rsidRPr="00C77CE2">
        <w:t>from an Agency officer or another person, whether or not any protected Agency information</w:t>
      </w:r>
      <w:r w:rsidRPr="00C77CE2">
        <w:t xml:space="preserve"> is actually disclosed; and</w:t>
      </w:r>
    </w:p>
    <w:p w:rsidR="00C71888" w:rsidRPr="00C77CE2" w:rsidRDefault="00C71888" w:rsidP="0074401C">
      <w:pPr>
        <w:pStyle w:val="paragraph"/>
      </w:pPr>
      <w:r w:rsidRPr="00C77CE2">
        <w:tab/>
        <w:t>(b)</w:t>
      </w:r>
      <w:r w:rsidRPr="00C77CE2">
        <w:tab/>
        <w:t>the disclosure wou</w:t>
      </w:r>
      <w:r w:rsidR="00BF6DDD" w:rsidRPr="00C77CE2">
        <w:t xml:space="preserve">ld be in contravention of this </w:t>
      </w:r>
      <w:r w:rsidR="004D7DA3" w:rsidRPr="00C77CE2">
        <w:t>Part</w:t>
      </w:r>
      <w:r w:rsidRPr="00C77CE2">
        <w:t>; and</w:t>
      </w:r>
    </w:p>
    <w:p w:rsidR="00C71888" w:rsidRPr="00C77CE2" w:rsidRDefault="00C71888" w:rsidP="0074401C">
      <w:pPr>
        <w:pStyle w:val="paragraph"/>
      </w:pPr>
      <w:r w:rsidRPr="00C77CE2">
        <w:tab/>
        <w:t>(c)</w:t>
      </w:r>
      <w:r w:rsidR="00B7350D" w:rsidRPr="00C77CE2">
        <w:tab/>
        <w:t>t</w:t>
      </w:r>
      <w:r w:rsidRPr="00C77CE2">
        <w:t xml:space="preserve">he information is </w:t>
      </w:r>
      <w:r w:rsidR="00753E41" w:rsidRPr="00C77CE2">
        <w:t>protected Agency information</w:t>
      </w:r>
      <w:r w:rsidRPr="00C77CE2">
        <w:t>.</w:t>
      </w:r>
    </w:p>
    <w:p w:rsidR="005F33D6" w:rsidRPr="00C77CE2" w:rsidRDefault="005F33D6" w:rsidP="0074401C">
      <w:pPr>
        <w:pStyle w:val="Penalty"/>
      </w:pPr>
      <w:r w:rsidRPr="00C77CE2">
        <w:t>Penalty:</w:t>
      </w:r>
      <w:r w:rsidRPr="00C77CE2">
        <w:tab/>
        <w:t>Imprisonment for 2 years or 120 penalty units, or both.</w:t>
      </w:r>
    </w:p>
    <w:p w:rsidR="005F33D6" w:rsidRPr="00C77CE2" w:rsidRDefault="005F33D6" w:rsidP="0074401C">
      <w:pPr>
        <w:pStyle w:val="notetext"/>
      </w:pPr>
      <w:r w:rsidRPr="00C77CE2">
        <w:t>Note:</w:t>
      </w:r>
      <w:r w:rsidRPr="00C77CE2">
        <w:tab/>
        <w:t>If a body corporate is convicted of an offence against this</w:t>
      </w:r>
      <w:r w:rsidR="00B10D55" w:rsidRPr="00C77CE2">
        <w:t xml:space="preserve"> </w:t>
      </w:r>
      <w:r w:rsidRPr="00C77CE2">
        <w:t>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753E41" w:rsidRPr="00C77CE2" w:rsidRDefault="00753E41" w:rsidP="00753E41">
      <w:pPr>
        <w:pStyle w:val="ActHead5"/>
      </w:pPr>
      <w:bookmarkStart w:id="93" w:name="_Toc102058084"/>
      <w:r w:rsidRPr="005E1546">
        <w:rPr>
          <w:rStyle w:val="CharSectno"/>
        </w:rPr>
        <w:t>64</w:t>
      </w:r>
      <w:r w:rsidRPr="00C77CE2">
        <w:t xml:space="preserve">  Offence—offering to supply protected Agency information</w:t>
      </w:r>
      <w:bookmarkEnd w:id="93"/>
    </w:p>
    <w:p w:rsidR="00C71888" w:rsidRPr="00C77CE2" w:rsidRDefault="00C71888" w:rsidP="0074401C">
      <w:pPr>
        <w:pStyle w:val="subsection"/>
      </w:pPr>
      <w:r w:rsidRPr="00C77CE2">
        <w:tab/>
        <w:t>(1)</w:t>
      </w:r>
      <w:r w:rsidRPr="00C77CE2">
        <w:tab/>
        <w:t>A person commits an offence if:</w:t>
      </w:r>
    </w:p>
    <w:p w:rsidR="00C71888" w:rsidRPr="00C77CE2" w:rsidRDefault="00C71888" w:rsidP="0074401C">
      <w:pPr>
        <w:pStyle w:val="paragraph"/>
      </w:pPr>
      <w:r w:rsidRPr="00C77CE2">
        <w:tab/>
        <w:t>(a)</w:t>
      </w:r>
      <w:r w:rsidRPr="00C77CE2">
        <w:tab/>
        <w:t>the person offers to supply (whether to a particular person or otherwise) information about another person; and</w:t>
      </w:r>
    </w:p>
    <w:p w:rsidR="00C71888" w:rsidRPr="00C77CE2" w:rsidRDefault="00C71888" w:rsidP="0074401C">
      <w:pPr>
        <w:pStyle w:val="paragraph"/>
      </w:pPr>
      <w:r w:rsidRPr="00C77CE2">
        <w:tab/>
        <w:t>(b)</w:t>
      </w:r>
      <w:r w:rsidRPr="00C77CE2">
        <w:tab/>
        <w:t xml:space="preserve">the person knows the information is </w:t>
      </w:r>
      <w:r w:rsidR="00753E41" w:rsidRPr="00C77CE2">
        <w:t>protected Agency information</w:t>
      </w:r>
      <w:r w:rsidRPr="00C77CE2">
        <w:t>.</w:t>
      </w:r>
    </w:p>
    <w:p w:rsidR="005F33D6" w:rsidRPr="00C77CE2" w:rsidRDefault="005F33D6" w:rsidP="0074401C">
      <w:pPr>
        <w:pStyle w:val="Penalty"/>
      </w:pPr>
      <w:r w:rsidRPr="00C77CE2">
        <w:t>Penalty:</w:t>
      </w:r>
      <w:r w:rsidRPr="00C77CE2">
        <w:tab/>
        <w:t>Imprisonment for 2 years or 120 penalty units, or both.</w:t>
      </w:r>
    </w:p>
    <w:p w:rsidR="005F33D6" w:rsidRPr="00C77CE2" w:rsidRDefault="005F33D6" w:rsidP="0074401C">
      <w:pPr>
        <w:pStyle w:val="notetext"/>
      </w:pPr>
      <w:r w:rsidRPr="00C77CE2">
        <w:t>Note:</w:t>
      </w:r>
      <w:r w:rsidRPr="00C77CE2">
        <w:tab/>
        <w:t>If a body corporate is convicted of an offence against this subsection,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C71888" w:rsidRPr="00C77CE2" w:rsidRDefault="00C71888" w:rsidP="0074401C">
      <w:pPr>
        <w:pStyle w:val="subsection"/>
      </w:pPr>
      <w:r w:rsidRPr="00C77CE2">
        <w:tab/>
        <w:t>(2)</w:t>
      </w:r>
      <w:r w:rsidRPr="00C77CE2">
        <w:tab/>
        <w:t>A person commits an offence if:</w:t>
      </w:r>
    </w:p>
    <w:p w:rsidR="00C71888" w:rsidRPr="00C77CE2" w:rsidRDefault="00C71888" w:rsidP="0074401C">
      <w:pPr>
        <w:pStyle w:val="paragraph"/>
      </w:pPr>
      <w:r w:rsidRPr="00C77CE2">
        <w:tab/>
        <w:t>(a)</w:t>
      </w:r>
      <w:r w:rsidRPr="00C77CE2">
        <w:tab/>
        <w:t>the person holds himself or herself out as being able to supply (whether to a particular person or otherwise) information about another person; and</w:t>
      </w:r>
    </w:p>
    <w:p w:rsidR="00C71888" w:rsidRPr="00C77CE2" w:rsidRDefault="00C71888" w:rsidP="0074401C">
      <w:pPr>
        <w:pStyle w:val="paragraph"/>
      </w:pPr>
      <w:r w:rsidRPr="00C77CE2">
        <w:tab/>
        <w:t>(b)</w:t>
      </w:r>
      <w:r w:rsidRPr="00C77CE2">
        <w:tab/>
        <w:t xml:space="preserve">the person knows the information is </w:t>
      </w:r>
      <w:r w:rsidR="00753E41" w:rsidRPr="00C77CE2">
        <w:t>protected Agency information</w:t>
      </w:r>
      <w:r w:rsidRPr="00C77CE2">
        <w:t>.</w:t>
      </w:r>
    </w:p>
    <w:p w:rsidR="005F33D6" w:rsidRPr="00C77CE2" w:rsidRDefault="005F33D6" w:rsidP="0074401C">
      <w:pPr>
        <w:pStyle w:val="Penalty"/>
      </w:pPr>
      <w:r w:rsidRPr="00C77CE2">
        <w:t>Penalty:</w:t>
      </w:r>
      <w:r w:rsidRPr="00C77CE2">
        <w:tab/>
        <w:t>Imprisonment for 2 years or 120 penalty units, or both.</w:t>
      </w:r>
    </w:p>
    <w:p w:rsidR="005F33D6" w:rsidRPr="00C77CE2" w:rsidRDefault="005F33D6" w:rsidP="0074401C">
      <w:pPr>
        <w:pStyle w:val="notetext"/>
      </w:pPr>
      <w:r w:rsidRPr="00C77CE2">
        <w:t>Note:</w:t>
      </w:r>
      <w:r w:rsidRPr="00C77CE2">
        <w:tab/>
        <w:t>If a body corporate is convicted of an offence against this subsection,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C71888" w:rsidRPr="00C77CE2" w:rsidRDefault="00C71888" w:rsidP="0074401C">
      <w:pPr>
        <w:pStyle w:val="subsection"/>
      </w:pPr>
      <w:r w:rsidRPr="00C77CE2">
        <w:tab/>
        <w:t>(3)</w:t>
      </w:r>
      <w:r w:rsidRPr="00C77CE2">
        <w:tab/>
      </w:r>
      <w:r w:rsidR="00A46B92" w:rsidRPr="00C77CE2">
        <w:t>Subsections (</w:t>
      </w:r>
      <w:r w:rsidR="00B7350D" w:rsidRPr="00C77CE2">
        <w:t>1) and</w:t>
      </w:r>
      <w:r w:rsidRPr="00C77CE2">
        <w:t xml:space="preserve"> (2) </w:t>
      </w:r>
      <w:r w:rsidR="00B7350D" w:rsidRPr="00C77CE2">
        <w:t xml:space="preserve">do not apply to </w:t>
      </w:r>
      <w:r w:rsidR="00753E41" w:rsidRPr="00C77CE2">
        <w:t>a person</w:t>
      </w:r>
      <w:r w:rsidRPr="00C77CE2">
        <w:t xml:space="preserve"> acting in the performance or exercise of his or her </w:t>
      </w:r>
      <w:r w:rsidR="00B7350D" w:rsidRPr="00C77CE2">
        <w:t>duties, functions or powers under this Act.</w:t>
      </w:r>
    </w:p>
    <w:p w:rsidR="00C71888" w:rsidRPr="00C77CE2" w:rsidRDefault="002B191E" w:rsidP="0074401C">
      <w:pPr>
        <w:pStyle w:val="ActHead5"/>
      </w:pPr>
      <w:bookmarkStart w:id="94" w:name="_Toc102058085"/>
      <w:r w:rsidRPr="005E1546">
        <w:rPr>
          <w:rStyle w:val="CharSectno"/>
        </w:rPr>
        <w:t>66</w:t>
      </w:r>
      <w:r w:rsidR="00C71888" w:rsidRPr="00C77CE2">
        <w:t xml:space="preserve">  Disclosure of information by CEO</w:t>
      </w:r>
      <w:bookmarkEnd w:id="94"/>
    </w:p>
    <w:p w:rsidR="00C71888" w:rsidRPr="00C77CE2" w:rsidRDefault="00C71888" w:rsidP="0074401C">
      <w:pPr>
        <w:pStyle w:val="subsection"/>
      </w:pPr>
      <w:r w:rsidRPr="00C77CE2">
        <w:tab/>
        <w:t>(1)</w:t>
      </w:r>
      <w:r w:rsidRPr="00C77CE2">
        <w:tab/>
        <w:t>Despite sections</w:t>
      </w:r>
      <w:r w:rsidR="00A46B92" w:rsidRPr="00C77CE2">
        <w:t> </w:t>
      </w:r>
      <w:r w:rsidR="002B191E" w:rsidRPr="00C77CE2">
        <w:t>62</w:t>
      </w:r>
      <w:r w:rsidR="00753E41" w:rsidRPr="00C77CE2">
        <w:t>, 64 and 67G</w:t>
      </w:r>
      <w:r w:rsidRPr="00C77CE2">
        <w:t>, the CEO may:</w:t>
      </w:r>
    </w:p>
    <w:p w:rsidR="00C71888" w:rsidRPr="00C77CE2" w:rsidRDefault="00C71888" w:rsidP="0074401C">
      <w:pPr>
        <w:pStyle w:val="paragraph"/>
      </w:pPr>
      <w:r w:rsidRPr="00C77CE2">
        <w:tab/>
        <w:t>(a)</w:t>
      </w:r>
      <w:r w:rsidRPr="00C77CE2">
        <w:tab/>
        <w:t xml:space="preserve">if the </w:t>
      </w:r>
      <w:r w:rsidR="00753E41" w:rsidRPr="00C77CE2">
        <w:t>CEO is satisfied on reasonable grounds that it is</w:t>
      </w:r>
      <w:r w:rsidRPr="00C77CE2">
        <w:t xml:space="preserve"> in the public interest to do so in a particular case or class of cases—disclose infor</w:t>
      </w:r>
      <w:r w:rsidR="00F43363" w:rsidRPr="00C77CE2">
        <w:t xml:space="preserve">mation acquired by a person </w:t>
      </w:r>
      <w:r w:rsidRPr="00C77CE2">
        <w:t>in the performance of his or her functions or duties or in the exercise of his or her powers under this Act to such persons and for such purposes as the CEO determines; or</w:t>
      </w:r>
    </w:p>
    <w:p w:rsidR="00C71888" w:rsidRPr="00C77CE2" w:rsidRDefault="00C71888" w:rsidP="0074401C">
      <w:pPr>
        <w:pStyle w:val="paragraph"/>
      </w:pPr>
      <w:r w:rsidRPr="00C77CE2">
        <w:tab/>
        <w:t>(b)</w:t>
      </w:r>
      <w:r w:rsidRPr="00C77CE2">
        <w:tab/>
        <w:t>disclose any such information:</w:t>
      </w:r>
    </w:p>
    <w:p w:rsidR="00C71888" w:rsidRPr="00C77CE2" w:rsidRDefault="00C71888" w:rsidP="0074401C">
      <w:pPr>
        <w:pStyle w:val="paragraphsub"/>
      </w:pPr>
      <w:r w:rsidRPr="00C77CE2">
        <w:tab/>
        <w:t>(i)</w:t>
      </w:r>
      <w:r w:rsidRPr="00C77CE2">
        <w:tab/>
        <w:t>to the Secretary of a Department of State of the Commonwealth</w:t>
      </w:r>
      <w:r w:rsidR="000D31D6" w:rsidRPr="00C77CE2">
        <w:t>,</w:t>
      </w:r>
      <w:r w:rsidRPr="00C77CE2">
        <w:t xml:space="preserve"> or to the head of an authority of the Commonwealth</w:t>
      </w:r>
      <w:r w:rsidR="000D31D6" w:rsidRPr="00C77CE2">
        <w:t>,</w:t>
      </w:r>
      <w:r w:rsidRPr="00C77CE2">
        <w:t xml:space="preserve"> for the purposes of that Department or authority; or</w:t>
      </w:r>
    </w:p>
    <w:p w:rsidR="001375DD" w:rsidRPr="00C77CE2" w:rsidRDefault="001375DD" w:rsidP="001375DD">
      <w:pPr>
        <w:pStyle w:val="paragraphsub"/>
      </w:pPr>
      <w:r w:rsidRPr="00C77CE2">
        <w:tab/>
        <w:t>(ii)</w:t>
      </w:r>
      <w:r w:rsidRPr="00C77CE2">
        <w:tab/>
        <w:t>to a person who has the express or implied consent of the person to whom the information relates to collect it; or</w:t>
      </w:r>
    </w:p>
    <w:p w:rsidR="00C71888" w:rsidRPr="00C77CE2" w:rsidRDefault="00F43363" w:rsidP="0074401C">
      <w:pPr>
        <w:pStyle w:val="paragraphsub"/>
      </w:pPr>
      <w:r w:rsidRPr="00C77CE2">
        <w:tab/>
      </w:r>
      <w:r w:rsidR="002309F2" w:rsidRPr="00C77CE2">
        <w:t>(iii</w:t>
      </w:r>
      <w:r w:rsidR="00C71888" w:rsidRPr="00C77CE2">
        <w:t>)</w:t>
      </w:r>
      <w:r w:rsidR="00C71888" w:rsidRPr="00C77CE2">
        <w:tab/>
        <w:t>to the Chief Executive Centrelink for the purposes of a centrelink program; or</w:t>
      </w:r>
    </w:p>
    <w:p w:rsidR="00C71888" w:rsidRPr="00C77CE2" w:rsidRDefault="00C71888" w:rsidP="0074401C">
      <w:pPr>
        <w:pStyle w:val="paragraphsub"/>
      </w:pPr>
      <w:r w:rsidRPr="00C77CE2">
        <w:tab/>
        <w:t>(</w:t>
      </w:r>
      <w:r w:rsidR="002309F2" w:rsidRPr="00C77CE2">
        <w:t>i</w:t>
      </w:r>
      <w:r w:rsidRPr="00C77CE2">
        <w:t>v)</w:t>
      </w:r>
      <w:r w:rsidRPr="00C77CE2">
        <w:tab/>
        <w:t>to the Chief Executive Medicare for the</w:t>
      </w:r>
      <w:r w:rsidR="00F43363" w:rsidRPr="00C77CE2">
        <w:t xml:space="preserve"> purposes of a medicare program;</w:t>
      </w:r>
      <w:r w:rsidR="009E419A" w:rsidRPr="00C77CE2">
        <w:t xml:space="preserve"> or</w:t>
      </w:r>
    </w:p>
    <w:p w:rsidR="00F43363" w:rsidRPr="00C77CE2" w:rsidRDefault="00F43363" w:rsidP="0074401C">
      <w:pPr>
        <w:pStyle w:val="paragraphsub"/>
      </w:pPr>
      <w:r w:rsidRPr="00C77CE2">
        <w:tab/>
        <w:t>(v)</w:t>
      </w:r>
      <w:r w:rsidRPr="00C77CE2">
        <w:tab/>
        <w:t>to the chief executive (however described) of a Department of State of a State or Territory</w:t>
      </w:r>
      <w:r w:rsidR="00706891" w:rsidRPr="00C77CE2">
        <w:t xml:space="preserve">, </w:t>
      </w:r>
      <w:r w:rsidRPr="00C77CE2">
        <w:t>or to the head of an authority of a State or Territory, for the purposes of that Department or authority.</w:t>
      </w:r>
    </w:p>
    <w:p w:rsidR="00C71888" w:rsidRPr="00C77CE2" w:rsidRDefault="00C71888" w:rsidP="0074401C">
      <w:pPr>
        <w:pStyle w:val="subsection"/>
      </w:pPr>
      <w:r w:rsidRPr="00C77CE2">
        <w:tab/>
        <w:t>(2)</w:t>
      </w:r>
      <w:r w:rsidRPr="00C77CE2">
        <w:tab/>
        <w:t xml:space="preserve">In </w:t>
      </w:r>
      <w:r w:rsidR="0090420E" w:rsidRPr="00C77CE2">
        <w:t xml:space="preserve">disclosing information for the purposes of </w:t>
      </w:r>
      <w:r w:rsidR="00A46B92" w:rsidRPr="00C77CE2">
        <w:t>paragraph (</w:t>
      </w:r>
      <w:r w:rsidR="0090420E" w:rsidRPr="00C77CE2">
        <w:t xml:space="preserve">1)(a) or </w:t>
      </w:r>
      <w:r w:rsidR="00A46B92" w:rsidRPr="00C77CE2">
        <w:t>subparagraph (</w:t>
      </w:r>
      <w:r w:rsidRPr="00C77CE2">
        <w:t>1)(b)(i)</w:t>
      </w:r>
      <w:r w:rsidR="00BF6DDD" w:rsidRPr="00C77CE2">
        <w:t xml:space="preserve"> or (v)</w:t>
      </w:r>
      <w:r w:rsidRPr="00C77CE2">
        <w:t xml:space="preserve">, the CEO must act in accordance with </w:t>
      </w:r>
      <w:r w:rsidR="000D31D6" w:rsidRPr="00C77CE2">
        <w:t xml:space="preserve">any </w:t>
      </w:r>
      <w:r w:rsidR="00AA7084" w:rsidRPr="00C77CE2">
        <w:t xml:space="preserve">National Disability Insurance Scheme </w:t>
      </w:r>
      <w:r w:rsidR="00C4499D" w:rsidRPr="00C77CE2">
        <w:t>rules</w:t>
      </w:r>
      <w:r w:rsidRPr="00C77CE2">
        <w:t xml:space="preserve"> </w:t>
      </w:r>
      <w:r w:rsidR="003B66C0" w:rsidRPr="00C77CE2">
        <w:t>made for the purposes of</w:t>
      </w:r>
      <w:r w:rsidRPr="00C77CE2">
        <w:t xml:space="preserve"> section</w:t>
      </w:r>
      <w:r w:rsidR="00A46B92" w:rsidRPr="00C77CE2">
        <w:t> </w:t>
      </w:r>
      <w:r w:rsidR="002B191E" w:rsidRPr="00C77CE2">
        <w:t>67</w:t>
      </w:r>
      <w:r w:rsidRPr="00C77CE2">
        <w:t>.</w:t>
      </w:r>
    </w:p>
    <w:p w:rsidR="007E1642" w:rsidRPr="00C77CE2" w:rsidRDefault="00FC1448" w:rsidP="0074401C">
      <w:pPr>
        <w:pStyle w:val="subsection"/>
      </w:pPr>
      <w:r w:rsidRPr="00C77CE2">
        <w:tab/>
        <w:t>(3)</w:t>
      </w:r>
      <w:r w:rsidRPr="00C77CE2">
        <w:tab/>
        <w:t xml:space="preserve">Despite any other provision of this Part, the CEO may disclose </w:t>
      </w:r>
      <w:r w:rsidR="009666FB" w:rsidRPr="00C77CE2">
        <w:t xml:space="preserve">protected </w:t>
      </w:r>
      <w:r w:rsidR="0090420E" w:rsidRPr="00C77CE2">
        <w:t xml:space="preserve">Agency </w:t>
      </w:r>
      <w:r w:rsidR="009666FB" w:rsidRPr="00C77CE2">
        <w:t>information</w:t>
      </w:r>
      <w:r w:rsidR="00972A85" w:rsidRPr="00C77CE2">
        <w:t xml:space="preserve"> to a participant’s nominee </w:t>
      </w:r>
      <w:r w:rsidR="009666FB" w:rsidRPr="00C77CE2">
        <w:t xml:space="preserve">if the protected </w:t>
      </w:r>
      <w:r w:rsidR="0090420E" w:rsidRPr="00C77CE2">
        <w:t xml:space="preserve">Agency </w:t>
      </w:r>
      <w:r w:rsidR="009666FB" w:rsidRPr="00C77CE2">
        <w:t>information</w:t>
      </w:r>
      <w:r w:rsidR="007E1642" w:rsidRPr="00C77CE2">
        <w:t>:</w:t>
      </w:r>
    </w:p>
    <w:p w:rsidR="007E1642" w:rsidRPr="00C77CE2" w:rsidRDefault="007E1642" w:rsidP="0074401C">
      <w:pPr>
        <w:pStyle w:val="paragraph"/>
      </w:pPr>
      <w:r w:rsidRPr="00C77CE2">
        <w:tab/>
        <w:t>(a)</w:t>
      </w:r>
      <w:r w:rsidRPr="00C77CE2">
        <w:tab/>
      </w:r>
      <w:r w:rsidR="00972A85" w:rsidRPr="00C77CE2">
        <w:t>relates to the participant</w:t>
      </w:r>
      <w:r w:rsidRPr="00C77CE2">
        <w:t>;</w:t>
      </w:r>
      <w:r w:rsidR="009666FB" w:rsidRPr="00C77CE2">
        <w:t xml:space="preserve"> and</w:t>
      </w:r>
    </w:p>
    <w:p w:rsidR="00FC1448" w:rsidRPr="00C77CE2" w:rsidRDefault="007E1642" w:rsidP="0074401C">
      <w:pPr>
        <w:pStyle w:val="paragraph"/>
      </w:pPr>
      <w:r w:rsidRPr="00C77CE2">
        <w:tab/>
        <w:t>(b)</w:t>
      </w:r>
      <w:r w:rsidRPr="00C77CE2">
        <w:tab/>
      </w:r>
      <w:r w:rsidR="00AD30A6" w:rsidRPr="00C77CE2">
        <w:t>is or was held in the records of the Agency.</w:t>
      </w:r>
    </w:p>
    <w:p w:rsidR="00FB7FD0" w:rsidRPr="00C77CE2" w:rsidRDefault="00FB7FD0" w:rsidP="00084AFE">
      <w:pPr>
        <w:pStyle w:val="subsection"/>
        <w:keepNext/>
      </w:pPr>
      <w:r w:rsidRPr="00C77CE2">
        <w:tab/>
        <w:t>(4)</w:t>
      </w:r>
      <w:r w:rsidRPr="00C77CE2">
        <w:tab/>
        <w:t>If:</w:t>
      </w:r>
    </w:p>
    <w:p w:rsidR="00FB7FD0" w:rsidRPr="00C77CE2" w:rsidRDefault="00FB7FD0" w:rsidP="00FB7FD0">
      <w:pPr>
        <w:pStyle w:val="paragraph"/>
      </w:pPr>
      <w:r w:rsidRPr="00C77CE2">
        <w:tab/>
        <w:t>(a)</w:t>
      </w:r>
      <w:r w:rsidRPr="00C77CE2">
        <w:tab/>
        <w:t xml:space="preserve">the CEO or an Agency officer is served with a summons or notice, or is otherwise subject to a requirement, under the </w:t>
      </w:r>
      <w:r w:rsidRPr="00C77CE2">
        <w:rPr>
          <w:i/>
        </w:rPr>
        <w:t>Royal Commissions Act 1902</w:t>
      </w:r>
      <w:r w:rsidRPr="00C77CE2">
        <w:t>; and</w:t>
      </w:r>
    </w:p>
    <w:p w:rsidR="00FB7FD0" w:rsidRPr="00C77CE2" w:rsidRDefault="00FB7FD0" w:rsidP="00FB7FD0">
      <w:pPr>
        <w:pStyle w:val="paragraph"/>
      </w:pPr>
      <w:r w:rsidRPr="00C77CE2">
        <w:tab/>
        <w:t>(b)</w:t>
      </w:r>
      <w:r w:rsidRPr="00C77CE2">
        <w:tab/>
        <w:t>in order to comply with the summons, notice or requirement, the CEO or Agency officer would be required to disclose information that is protected Agency information;</w:t>
      </w:r>
    </w:p>
    <w:p w:rsidR="00FB7FD0" w:rsidRPr="00C77CE2" w:rsidRDefault="00FB7FD0" w:rsidP="00FB7FD0">
      <w:pPr>
        <w:pStyle w:val="subsection2"/>
      </w:pPr>
      <w:r w:rsidRPr="00C77CE2">
        <w:t>then, despite sections</w:t>
      </w:r>
      <w:r w:rsidR="00A46B92" w:rsidRPr="00C77CE2">
        <w:t> </w:t>
      </w:r>
      <w:r w:rsidRPr="00C77CE2">
        <w:t xml:space="preserve">62 and 67G of this Act, the CEO or Agency officer must, subject to the </w:t>
      </w:r>
      <w:r w:rsidRPr="00C77CE2">
        <w:rPr>
          <w:i/>
        </w:rPr>
        <w:t>Royal Commissions Act 1902</w:t>
      </w:r>
      <w:r w:rsidRPr="00C77CE2">
        <w:t xml:space="preserve">, disclose that information. The information is taken to have been disclosed for the purposes of the </w:t>
      </w:r>
      <w:r w:rsidRPr="00C77CE2">
        <w:rPr>
          <w:i/>
        </w:rPr>
        <w:t>Royal Commissions Act 1902</w:t>
      </w:r>
      <w:r w:rsidRPr="00C77CE2">
        <w:t xml:space="preserve"> and of the Royal Commission concerned.</w:t>
      </w:r>
    </w:p>
    <w:p w:rsidR="0090420E" w:rsidRPr="00C77CE2" w:rsidRDefault="0090420E" w:rsidP="0090420E">
      <w:pPr>
        <w:pStyle w:val="ActHead5"/>
      </w:pPr>
      <w:bookmarkStart w:id="95" w:name="_Toc102058086"/>
      <w:r w:rsidRPr="005E1546">
        <w:rPr>
          <w:rStyle w:val="CharSectno"/>
        </w:rPr>
        <w:t>67</w:t>
      </w:r>
      <w:r w:rsidRPr="00C77CE2">
        <w:t xml:space="preserve">  National Disability Insurance Scheme rules for exercise of CEO’s disclosure powers</w:t>
      </w:r>
      <w:bookmarkEnd w:id="95"/>
    </w:p>
    <w:p w:rsidR="0090420E" w:rsidRPr="00C77CE2" w:rsidRDefault="0090420E" w:rsidP="0090420E">
      <w:pPr>
        <w:pStyle w:val="subsection"/>
      </w:pPr>
      <w:r w:rsidRPr="00C77CE2">
        <w:tab/>
      </w:r>
      <w:r w:rsidRPr="00C77CE2">
        <w:tab/>
        <w:t>The National Disability Insurance Scheme rules may make provision for and in relation to the exercise of the CEO’s power to disclose information for the purposes of paragraph</w:t>
      </w:r>
      <w:r w:rsidR="00A46B92" w:rsidRPr="00C77CE2">
        <w:t> </w:t>
      </w:r>
      <w:r w:rsidRPr="00C77CE2">
        <w:t>66(1)(a) or subparagraph</w:t>
      </w:r>
      <w:r w:rsidR="00A46B92" w:rsidRPr="00C77CE2">
        <w:t> </w:t>
      </w:r>
      <w:r w:rsidRPr="00C77CE2">
        <w:t>66(1)(b)(i) or (v).</w:t>
      </w:r>
    </w:p>
    <w:p w:rsidR="00241BF0" w:rsidRPr="00C77CE2" w:rsidRDefault="005E1546" w:rsidP="001177A7">
      <w:pPr>
        <w:pStyle w:val="ActHead3"/>
        <w:pageBreakBefore/>
      </w:pPr>
      <w:bookmarkStart w:id="96" w:name="_Toc102058087"/>
      <w:r w:rsidRPr="005E1546">
        <w:rPr>
          <w:rStyle w:val="CharDivNo"/>
        </w:rPr>
        <w:t>Division 2</w:t>
      </w:r>
      <w:r w:rsidR="00241BF0" w:rsidRPr="00C77CE2">
        <w:t>—</w:t>
      </w:r>
      <w:r w:rsidR="00241BF0" w:rsidRPr="005E1546">
        <w:rPr>
          <w:rStyle w:val="CharDivText"/>
        </w:rPr>
        <w:t>Information held by the Commission</w:t>
      </w:r>
      <w:bookmarkEnd w:id="96"/>
    </w:p>
    <w:p w:rsidR="00241BF0" w:rsidRPr="00C77CE2" w:rsidRDefault="00241BF0" w:rsidP="00241BF0">
      <w:pPr>
        <w:pStyle w:val="ActHead5"/>
      </w:pPr>
      <w:bookmarkStart w:id="97" w:name="_Toc102058088"/>
      <w:r w:rsidRPr="005E1546">
        <w:rPr>
          <w:rStyle w:val="CharSectno"/>
        </w:rPr>
        <w:t>67A</w:t>
      </w:r>
      <w:r w:rsidRPr="00C77CE2">
        <w:t xml:space="preserve">  Protection of information held by the Commission etc.</w:t>
      </w:r>
      <w:bookmarkEnd w:id="97"/>
    </w:p>
    <w:p w:rsidR="00241BF0" w:rsidRPr="00C77CE2" w:rsidRDefault="00241BF0" w:rsidP="00241BF0">
      <w:pPr>
        <w:pStyle w:val="subsection"/>
      </w:pPr>
      <w:r w:rsidRPr="00C77CE2">
        <w:tab/>
        <w:t>(1)</w:t>
      </w:r>
      <w:r w:rsidRPr="00C77CE2">
        <w:tab/>
        <w:t>A person may:</w:t>
      </w:r>
    </w:p>
    <w:p w:rsidR="00241BF0" w:rsidRPr="00C77CE2" w:rsidRDefault="00241BF0" w:rsidP="00241BF0">
      <w:pPr>
        <w:pStyle w:val="paragraph"/>
      </w:pPr>
      <w:r w:rsidRPr="00C77CE2">
        <w:tab/>
        <w:t>(a)</w:t>
      </w:r>
      <w:r w:rsidRPr="00C77CE2">
        <w:tab/>
        <w:t>make a record of protected Commission information; or</w:t>
      </w:r>
    </w:p>
    <w:p w:rsidR="00241BF0" w:rsidRPr="00C77CE2" w:rsidRDefault="00241BF0" w:rsidP="00241BF0">
      <w:pPr>
        <w:pStyle w:val="paragraph"/>
      </w:pPr>
      <w:r w:rsidRPr="00C77CE2">
        <w:tab/>
        <w:t>(b)</w:t>
      </w:r>
      <w:r w:rsidRPr="00C77CE2">
        <w:tab/>
        <w:t>disclose such information to any person; or</w:t>
      </w:r>
    </w:p>
    <w:p w:rsidR="00241BF0" w:rsidRPr="00C77CE2" w:rsidRDefault="00241BF0" w:rsidP="00241BF0">
      <w:pPr>
        <w:pStyle w:val="paragraph"/>
      </w:pPr>
      <w:r w:rsidRPr="00C77CE2">
        <w:tab/>
        <w:t>(c)</w:t>
      </w:r>
      <w:r w:rsidRPr="00C77CE2">
        <w:tab/>
        <w:t>otherwise use such information;</w:t>
      </w:r>
    </w:p>
    <w:p w:rsidR="00241BF0" w:rsidRPr="00C77CE2" w:rsidRDefault="00241BF0" w:rsidP="00241BF0">
      <w:pPr>
        <w:pStyle w:val="subsection2"/>
      </w:pPr>
      <w:r w:rsidRPr="00C77CE2">
        <w:t>if:</w:t>
      </w:r>
    </w:p>
    <w:p w:rsidR="00241BF0" w:rsidRPr="00C77CE2" w:rsidRDefault="00241BF0" w:rsidP="00241BF0">
      <w:pPr>
        <w:pStyle w:val="paragraph"/>
      </w:pPr>
      <w:r w:rsidRPr="00C77CE2">
        <w:tab/>
        <w:t>(d)</w:t>
      </w:r>
      <w:r w:rsidRPr="00C77CE2">
        <w:tab/>
        <w:t>the making of the record, or the disclosure or use of the information, by the person is made:</w:t>
      </w:r>
    </w:p>
    <w:p w:rsidR="00241BF0" w:rsidRPr="00C77CE2" w:rsidRDefault="00241BF0" w:rsidP="00241BF0">
      <w:pPr>
        <w:pStyle w:val="paragraphsub"/>
      </w:pPr>
      <w:r w:rsidRPr="00C77CE2">
        <w:tab/>
        <w:t>(i)</w:t>
      </w:r>
      <w:r w:rsidRPr="00C77CE2">
        <w:tab/>
        <w:t>for the purposes of this Act; or</w:t>
      </w:r>
    </w:p>
    <w:p w:rsidR="00241BF0" w:rsidRPr="00C77CE2" w:rsidRDefault="00241BF0" w:rsidP="00241BF0">
      <w:pPr>
        <w:pStyle w:val="paragraphsub"/>
      </w:pPr>
      <w:r w:rsidRPr="00C77CE2">
        <w:tab/>
        <w:t>(ii)</w:t>
      </w:r>
      <w:r w:rsidRPr="00C77CE2">
        <w:tab/>
        <w:t>for the purpose for which the information was disclosed to the person under section</w:t>
      </w:r>
      <w:r w:rsidR="00A46B92" w:rsidRPr="00C77CE2">
        <w:t> </w:t>
      </w:r>
      <w:r w:rsidRPr="00C77CE2">
        <w:t>67E; or</w:t>
      </w:r>
    </w:p>
    <w:p w:rsidR="00241BF0" w:rsidRPr="00C77CE2" w:rsidRDefault="00241BF0" w:rsidP="00241BF0">
      <w:pPr>
        <w:pStyle w:val="paragraphsub"/>
      </w:pPr>
      <w:r w:rsidRPr="00C77CE2">
        <w:tab/>
        <w:t>(iii)</w:t>
      </w:r>
      <w:r w:rsidRPr="00C77CE2">
        <w:tab/>
        <w:t>with the express or implied consent of the person to whom the information relates; or</w:t>
      </w:r>
    </w:p>
    <w:p w:rsidR="0018359F" w:rsidRPr="00C77CE2" w:rsidRDefault="0018359F" w:rsidP="0018359F">
      <w:pPr>
        <w:pStyle w:val="paragraph"/>
      </w:pPr>
      <w:r w:rsidRPr="00C77CE2">
        <w:tab/>
        <w:t>(da)</w:t>
      </w:r>
      <w:r w:rsidRPr="00C77CE2">
        <w:tab/>
        <w:t>the disclosure of the information by the person is to a State or Territory, or to an authority of a State or Territory, for one or more of the following purposes:</w:t>
      </w:r>
    </w:p>
    <w:p w:rsidR="0018359F" w:rsidRPr="00C77CE2" w:rsidRDefault="0018359F" w:rsidP="0018359F">
      <w:pPr>
        <w:pStyle w:val="paragraphsub"/>
      </w:pPr>
      <w:r w:rsidRPr="00C77CE2">
        <w:tab/>
        <w:t>(i)</w:t>
      </w:r>
      <w:r w:rsidRPr="00C77CE2">
        <w:tab/>
        <w:t>the carrying out of an NDIS worker screening check;</w:t>
      </w:r>
    </w:p>
    <w:p w:rsidR="0018359F" w:rsidRPr="00C77CE2" w:rsidRDefault="0018359F" w:rsidP="0018359F">
      <w:pPr>
        <w:pStyle w:val="paragraphsub"/>
      </w:pPr>
      <w:r w:rsidRPr="00C77CE2">
        <w:tab/>
        <w:t>(ii)</w:t>
      </w:r>
      <w:r w:rsidRPr="00C77CE2">
        <w:tab/>
        <w:t>any other purpose of an NDIS worker screening law;</w:t>
      </w:r>
    </w:p>
    <w:p w:rsidR="0018359F" w:rsidRPr="00C77CE2" w:rsidRDefault="0018359F" w:rsidP="0018359F">
      <w:pPr>
        <w:pStyle w:val="paragraphsub"/>
      </w:pPr>
      <w:r w:rsidRPr="00C77CE2">
        <w:tab/>
        <w:t>(iii)</w:t>
      </w:r>
      <w:r w:rsidRPr="00C77CE2">
        <w:tab/>
        <w:t>the screening of a worker employed or otherwise engaged by a registered NDIS provider, or of a member of the key personnel of a registered NDIS provider, as mentioned in paragraph 73T(3)(d); or</w:t>
      </w:r>
    </w:p>
    <w:p w:rsidR="0018359F" w:rsidRPr="00C77CE2" w:rsidRDefault="0018359F" w:rsidP="0018359F">
      <w:pPr>
        <w:pStyle w:val="paragraph"/>
      </w:pPr>
      <w:r w:rsidRPr="00C77CE2">
        <w:tab/>
        <w:t>(db)</w:t>
      </w:r>
      <w:r w:rsidRPr="00C77CE2">
        <w:tab/>
        <w:t>the disclosure of the information by the person is to a person or body, prescribed by the National Disability Insurance Scheme rules for the purposes of this paragraph, for the purpose prescribed by those rules; or</w:t>
      </w:r>
    </w:p>
    <w:p w:rsidR="00241BF0" w:rsidRPr="00C77CE2" w:rsidRDefault="00241BF0" w:rsidP="00241BF0">
      <w:pPr>
        <w:pStyle w:val="paragraph"/>
      </w:pPr>
      <w:r w:rsidRPr="00C77CE2">
        <w:tab/>
        <w:t>(e)</w:t>
      </w:r>
      <w:r w:rsidRPr="00C77CE2">
        <w:tab/>
        <w:t xml:space="preserve">the person reasonably believes that the making of the record, or the disclosure or use of the information, by the person is </w:t>
      </w:r>
      <w:r w:rsidR="0018359F" w:rsidRPr="00C77CE2">
        <w:t>for the purpose of, or in relation to, preventing or lessening a threat (whether current or future)</w:t>
      </w:r>
      <w:r w:rsidRPr="00C77CE2">
        <w:t xml:space="preserve"> to an individual’s life, health or safety</w:t>
      </w:r>
      <w:r w:rsidR="00E34B05" w:rsidRPr="00C77CE2">
        <w:t>; or</w:t>
      </w:r>
    </w:p>
    <w:p w:rsidR="0018359F" w:rsidRPr="00C77CE2" w:rsidRDefault="0018359F" w:rsidP="0018359F">
      <w:pPr>
        <w:pStyle w:val="paragraph"/>
      </w:pPr>
      <w:r w:rsidRPr="00C77CE2">
        <w:tab/>
        <w:t>(f)</w:t>
      </w:r>
      <w:r w:rsidRPr="00C77CE2">
        <w:tab/>
        <w:t>the person reasonably believes that the making of the record, or the disclosure or use of the information, by the person is for the purpose of, or in relation to, reporting a past threat to an individual’s life, health or safety.</w:t>
      </w:r>
    </w:p>
    <w:p w:rsidR="00241BF0" w:rsidRPr="00C77CE2" w:rsidRDefault="00241BF0" w:rsidP="00241BF0">
      <w:pPr>
        <w:pStyle w:val="subsection"/>
      </w:pPr>
      <w:r w:rsidRPr="00C77CE2">
        <w:tab/>
        <w:t>(2)</w:t>
      </w:r>
      <w:r w:rsidRPr="00C77CE2">
        <w:tab/>
        <w:t xml:space="preserve">Without limiting </w:t>
      </w:r>
      <w:r w:rsidR="00A46B92" w:rsidRPr="00C77CE2">
        <w:t>subsection (</w:t>
      </w:r>
      <w:r w:rsidRPr="00C77CE2">
        <w:t>1), the recording, disclosure or use of information by a person is taken to be for the purposes of this Act if the Commissioner reasonably believes that it is reasonably necessary for one or more of the following purposes:</w:t>
      </w:r>
    </w:p>
    <w:p w:rsidR="00241BF0" w:rsidRPr="00C77CE2" w:rsidRDefault="00241BF0" w:rsidP="00241BF0">
      <w:pPr>
        <w:pStyle w:val="paragraph"/>
      </w:pPr>
      <w:r w:rsidRPr="00C77CE2">
        <w:tab/>
        <w:t>(a)</w:t>
      </w:r>
      <w:r w:rsidRPr="00C77CE2">
        <w:tab/>
        <w:t>research into matters relevant to the National Disability Insurance Scheme;</w:t>
      </w:r>
    </w:p>
    <w:p w:rsidR="00241BF0" w:rsidRPr="00C77CE2" w:rsidRDefault="00241BF0" w:rsidP="00241BF0">
      <w:pPr>
        <w:pStyle w:val="paragraph"/>
      </w:pPr>
      <w:r w:rsidRPr="00C77CE2">
        <w:tab/>
        <w:t>(b)</w:t>
      </w:r>
      <w:r w:rsidRPr="00C77CE2">
        <w:tab/>
        <w:t>policy development.</w:t>
      </w:r>
    </w:p>
    <w:p w:rsidR="0018359F" w:rsidRPr="00C77CE2" w:rsidRDefault="0018359F" w:rsidP="0018359F">
      <w:pPr>
        <w:pStyle w:val="subsection"/>
      </w:pPr>
      <w:r w:rsidRPr="00C77CE2">
        <w:tab/>
        <w:t>(3)</w:t>
      </w:r>
      <w:r w:rsidRPr="00C77CE2">
        <w:tab/>
        <w:t>The Commissioner or a Commission officer may disclose protected Commission information to the Agency or an Agency officer if the disclosure is for, or in connection with, the performance of the Agency’s or CEO’s functions or the exercise of the Agency’s or CEO’s powers.</w:t>
      </w:r>
    </w:p>
    <w:p w:rsidR="00241BF0" w:rsidRPr="00C77CE2" w:rsidRDefault="00241BF0" w:rsidP="00241BF0">
      <w:pPr>
        <w:pStyle w:val="ActHead5"/>
      </w:pPr>
      <w:bookmarkStart w:id="98" w:name="_Toc102058089"/>
      <w:r w:rsidRPr="005E1546">
        <w:rPr>
          <w:rStyle w:val="CharSectno"/>
        </w:rPr>
        <w:t>67B</w:t>
      </w:r>
      <w:r w:rsidRPr="00C77CE2">
        <w:t xml:space="preserve">  Offence—unauthorised use or disclosure of protected Commission information</w:t>
      </w:r>
      <w:bookmarkEnd w:id="98"/>
    </w:p>
    <w:p w:rsidR="00241BF0" w:rsidRPr="00C77CE2" w:rsidRDefault="00241BF0" w:rsidP="00241BF0">
      <w:pPr>
        <w:pStyle w:val="subsection"/>
      </w:pPr>
      <w:r w:rsidRPr="00C77CE2">
        <w:tab/>
      </w:r>
      <w:r w:rsidRPr="00C77CE2">
        <w:tab/>
        <w:t>A person commits an offence if:</w:t>
      </w:r>
    </w:p>
    <w:p w:rsidR="00241BF0" w:rsidRPr="00C77CE2" w:rsidRDefault="00241BF0" w:rsidP="00241BF0">
      <w:pPr>
        <w:pStyle w:val="paragraph"/>
      </w:pPr>
      <w:r w:rsidRPr="00C77CE2">
        <w:tab/>
        <w:t>(a)</w:t>
      </w:r>
      <w:r w:rsidRPr="00C77CE2">
        <w:tab/>
        <w:t>the person:</w:t>
      </w:r>
    </w:p>
    <w:p w:rsidR="00241BF0" w:rsidRPr="00C77CE2" w:rsidRDefault="00241BF0" w:rsidP="00241BF0">
      <w:pPr>
        <w:pStyle w:val="paragraphsub"/>
      </w:pPr>
      <w:r w:rsidRPr="00C77CE2">
        <w:tab/>
        <w:t>(i)</w:t>
      </w:r>
      <w:r w:rsidRPr="00C77CE2">
        <w:tab/>
        <w:t>makes a record of information; or</w:t>
      </w:r>
    </w:p>
    <w:p w:rsidR="00241BF0" w:rsidRPr="00C77CE2" w:rsidRDefault="00241BF0" w:rsidP="00241BF0">
      <w:pPr>
        <w:pStyle w:val="paragraphsub"/>
      </w:pPr>
      <w:r w:rsidRPr="00C77CE2">
        <w:tab/>
        <w:t>(ii)</w:t>
      </w:r>
      <w:r w:rsidRPr="00C77CE2">
        <w:tab/>
        <w:t>discloses information to any other person; or</w:t>
      </w:r>
    </w:p>
    <w:p w:rsidR="00241BF0" w:rsidRPr="00C77CE2" w:rsidRDefault="00241BF0" w:rsidP="00241BF0">
      <w:pPr>
        <w:pStyle w:val="paragraphsub"/>
      </w:pPr>
      <w:r w:rsidRPr="00C77CE2">
        <w:tab/>
        <w:t>(iii)</w:t>
      </w:r>
      <w:r w:rsidRPr="00C77CE2">
        <w:tab/>
        <w:t>otherwise makes use of information; and</w:t>
      </w:r>
    </w:p>
    <w:p w:rsidR="00241BF0" w:rsidRPr="00C77CE2" w:rsidRDefault="00241BF0" w:rsidP="00241BF0">
      <w:pPr>
        <w:pStyle w:val="paragraph"/>
      </w:pPr>
      <w:r w:rsidRPr="00C77CE2">
        <w:tab/>
        <w:t>(b)</w:t>
      </w:r>
      <w:r w:rsidRPr="00C77CE2">
        <w:tab/>
        <w:t>the person is not authorised or required by or under this Act to make the record, disclosure or use of the information that is made by the person; and</w:t>
      </w:r>
    </w:p>
    <w:p w:rsidR="00241BF0" w:rsidRPr="00C77CE2" w:rsidRDefault="00241BF0" w:rsidP="00241BF0">
      <w:pPr>
        <w:pStyle w:val="paragraph"/>
      </w:pPr>
      <w:r w:rsidRPr="00C77CE2">
        <w:tab/>
        <w:t>(c)</w:t>
      </w:r>
      <w:r w:rsidRPr="00C77CE2">
        <w:tab/>
        <w:t>the information is protected Commission information.</w:t>
      </w:r>
    </w:p>
    <w:p w:rsidR="00241BF0" w:rsidRPr="00C77CE2" w:rsidRDefault="00241BF0" w:rsidP="00241BF0">
      <w:pPr>
        <w:pStyle w:val="Penalty"/>
      </w:pPr>
      <w:r w:rsidRPr="00C77CE2">
        <w:t>Penalty:</w:t>
      </w:r>
      <w:r w:rsidRPr="00C77CE2">
        <w:tab/>
        <w:t>Imprisonment for 2 years or 120 penalty units, or both.</w:t>
      </w:r>
    </w:p>
    <w:p w:rsidR="00241BF0" w:rsidRPr="00C77CE2" w:rsidRDefault="00241BF0" w:rsidP="00241BF0">
      <w:pPr>
        <w:pStyle w:val="notetext"/>
      </w:pPr>
      <w:r w:rsidRPr="00C77CE2">
        <w:t>Note:</w:t>
      </w:r>
      <w:r w:rsidRPr="00C77CE2">
        <w:tab/>
        <w:t>If a body corporate is convicted of an offence against this 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241BF0" w:rsidRPr="00C77CE2" w:rsidRDefault="00241BF0" w:rsidP="00241BF0">
      <w:pPr>
        <w:pStyle w:val="ActHead5"/>
      </w:pPr>
      <w:bookmarkStart w:id="99" w:name="_Toc102058090"/>
      <w:r w:rsidRPr="005E1546">
        <w:rPr>
          <w:rStyle w:val="CharSectno"/>
        </w:rPr>
        <w:t>67C</w:t>
      </w:r>
      <w:r w:rsidRPr="00C77CE2">
        <w:t xml:space="preserve">  Offence—soliciting disclosure of protected Commission information</w:t>
      </w:r>
      <w:bookmarkEnd w:id="99"/>
    </w:p>
    <w:p w:rsidR="00241BF0" w:rsidRPr="00C77CE2" w:rsidRDefault="00241BF0" w:rsidP="00241BF0">
      <w:pPr>
        <w:pStyle w:val="subsection"/>
      </w:pPr>
      <w:r w:rsidRPr="00C77CE2">
        <w:tab/>
      </w:r>
      <w:r w:rsidRPr="00C77CE2">
        <w:tab/>
        <w:t xml:space="preserve">A person (the </w:t>
      </w:r>
      <w:r w:rsidRPr="00C77CE2">
        <w:rPr>
          <w:b/>
          <w:i/>
        </w:rPr>
        <w:t>first person</w:t>
      </w:r>
      <w:r w:rsidRPr="00C77CE2">
        <w:t>) commits an offence if:</w:t>
      </w:r>
    </w:p>
    <w:p w:rsidR="00241BF0" w:rsidRPr="00C77CE2" w:rsidRDefault="00241BF0" w:rsidP="00241BF0">
      <w:pPr>
        <w:pStyle w:val="paragraph"/>
      </w:pPr>
      <w:r w:rsidRPr="00C77CE2">
        <w:tab/>
        <w:t>(a)</w:t>
      </w:r>
      <w:r w:rsidRPr="00C77CE2">
        <w:tab/>
        <w:t>the first person solicits the disclosure of information from a Commission officer or another person, whether or not any protected Commission information is actually disclosed; and</w:t>
      </w:r>
    </w:p>
    <w:p w:rsidR="00241BF0" w:rsidRPr="00C77CE2" w:rsidRDefault="00241BF0" w:rsidP="00241BF0">
      <w:pPr>
        <w:pStyle w:val="paragraph"/>
      </w:pPr>
      <w:r w:rsidRPr="00C77CE2">
        <w:tab/>
        <w:t>(b)</w:t>
      </w:r>
      <w:r w:rsidRPr="00C77CE2">
        <w:tab/>
        <w:t>the disclosure would be in contravention of this Part; and</w:t>
      </w:r>
    </w:p>
    <w:p w:rsidR="00241BF0" w:rsidRPr="00C77CE2" w:rsidRDefault="00241BF0" w:rsidP="00241BF0">
      <w:pPr>
        <w:pStyle w:val="paragraph"/>
      </w:pPr>
      <w:r w:rsidRPr="00C77CE2">
        <w:tab/>
        <w:t>(c)</w:t>
      </w:r>
      <w:r w:rsidRPr="00C77CE2">
        <w:tab/>
        <w:t>the information is protected Commission information.</w:t>
      </w:r>
    </w:p>
    <w:p w:rsidR="00241BF0" w:rsidRPr="00C77CE2" w:rsidRDefault="00241BF0" w:rsidP="00241BF0">
      <w:pPr>
        <w:pStyle w:val="Penalty"/>
      </w:pPr>
      <w:r w:rsidRPr="00C77CE2">
        <w:t>Penalty:</w:t>
      </w:r>
      <w:r w:rsidRPr="00C77CE2">
        <w:tab/>
        <w:t>Imprisonment for 2 years or 120 penalty units, or both.</w:t>
      </w:r>
    </w:p>
    <w:p w:rsidR="00241BF0" w:rsidRPr="00C77CE2" w:rsidRDefault="00241BF0" w:rsidP="00241BF0">
      <w:pPr>
        <w:pStyle w:val="notetext"/>
      </w:pPr>
      <w:r w:rsidRPr="00C77CE2">
        <w:t>Note:</w:t>
      </w:r>
      <w:r w:rsidRPr="00C77CE2">
        <w:tab/>
        <w:t>If a body corporate is convicted of an offence against this 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241BF0" w:rsidRPr="00C77CE2" w:rsidRDefault="00241BF0" w:rsidP="00241BF0">
      <w:pPr>
        <w:pStyle w:val="ActHead5"/>
      </w:pPr>
      <w:bookmarkStart w:id="100" w:name="_Toc102058091"/>
      <w:r w:rsidRPr="005E1546">
        <w:rPr>
          <w:rStyle w:val="CharSectno"/>
        </w:rPr>
        <w:t>67D</w:t>
      </w:r>
      <w:r w:rsidRPr="00C77CE2">
        <w:t xml:space="preserve">  Offence—offering to supply protected Commission information</w:t>
      </w:r>
      <w:bookmarkEnd w:id="100"/>
    </w:p>
    <w:p w:rsidR="00241BF0" w:rsidRPr="00C77CE2" w:rsidRDefault="00241BF0" w:rsidP="00241BF0">
      <w:pPr>
        <w:pStyle w:val="subsection"/>
      </w:pPr>
      <w:r w:rsidRPr="00C77CE2">
        <w:tab/>
        <w:t>(1)</w:t>
      </w:r>
      <w:r w:rsidRPr="00C77CE2">
        <w:tab/>
        <w:t>A person commits an offence if:</w:t>
      </w:r>
    </w:p>
    <w:p w:rsidR="00241BF0" w:rsidRPr="00C77CE2" w:rsidRDefault="00241BF0" w:rsidP="00241BF0">
      <w:pPr>
        <w:pStyle w:val="paragraph"/>
      </w:pPr>
      <w:r w:rsidRPr="00C77CE2">
        <w:tab/>
        <w:t>(a)</w:t>
      </w:r>
      <w:r w:rsidRPr="00C77CE2">
        <w:tab/>
        <w:t>the person offers to supply (whether to a particular person or otherwise) information about another person; and</w:t>
      </w:r>
    </w:p>
    <w:p w:rsidR="00241BF0" w:rsidRPr="00C77CE2" w:rsidRDefault="00241BF0" w:rsidP="00241BF0">
      <w:pPr>
        <w:pStyle w:val="paragraph"/>
      </w:pPr>
      <w:r w:rsidRPr="00C77CE2">
        <w:tab/>
        <w:t>(b)</w:t>
      </w:r>
      <w:r w:rsidRPr="00C77CE2">
        <w:tab/>
        <w:t>the person knows the information is protected Commission information.</w:t>
      </w:r>
    </w:p>
    <w:p w:rsidR="00241BF0" w:rsidRPr="00C77CE2" w:rsidRDefault="00241BF0" w:rsidP="00241BF0">
      <w:pPr>
        <w:pStyle w:val="Penalty"/>
      </w:pPr>
      <w:r w:rsidRPr="00C77CE2">
        <w:t>Penalty:</w:t>
      </w:r>
      <w:r w:rsidRPr="00C77CE2">
        <w:tab/>
        <w:t>Imprisonment for 2 years or 120 penalty units, or both.</w:t>
      </w:r>
    </w:p>
    <w:p w:rsidR="00241BF0" w:rsidRPr="00C77CE2" w:rsidRDefault="00241BF0" w:rsidP="00241BF0">
      <w:pPr>
        <w:pStyle w:val="notetext"/>
      </w:pPr>
      <w:r w:rsidRPr="00C77CE2">
        <w:t>Note:</w:t>
      </w:r>
      <w:r w:rsidRPr="00C77CE2">
        <w:tab/>
        <w:t>If a body corporate is convicted of an offence against this subsection,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241BF0" w:rsidRPr="00C77CE2" w:rsidRDefault="00241BF0" w:rsidP="00241BF0">
      <w:pPr>
        <w:pStyle w:val="subsection"/>
      </w:pPr>
      <w:r w:rsidRPr="00C77CE2">
        <w:tab/>
        <w:t>(2)</w:t>
      </w:r>
      <w:r w:rsidRPr="00C77CE2">
        <w:tab/>
        <w:t>A person commits an offence if:</w:t>
      </w:r>
    </w:p>
    <w:p w:rsidR="00241BF0" w:rsidRPr="00C77CE2" w:rsidRDefault="00241BF0" w:rsidP="00241BF0">
      <w:pPr>
        <w:pStyle w:val="paragraph"/>
      </w:pPr>
      <w:r w:rsidRPr="00C77CE2">
        <w:tab/>
        <w:t>(a)</w:t>
      </w:r>
      <w:r w:rsidRPr="00C77CE2">
        <w:tab/>
        <w:t>the person holds himself or herself out as being able to supply (whether to a particular person or otherwise) information about another person; and</w:t>
      </w:r>
    </w:p>
    <w:p w:rsidR="00241BF0" w:rsidRPr="00C77CE2" w:rsidRDefault="00241BF0" w:rsidP="00241BF0">
      <w:pPr>
        <w:pStyle w:val="paragraph"/>
      </w:pPr>
      <w:r w:rsidRPr="00C77CE2">
        <w:tab/>
        <w:t>(b)</w:t>
      </w:r>
      <w:r w:rsidRPr="00C77CE2">
        <w:tab/>
        <w:t>the person knows the information is protected Commission information.</w:t>
      </w:r>
    </w:p>
    <w:p w:rsidR="00241BF0" w:rsidRPr="00C77CE2" w:rsidRDefault="00241BF0" w:rsidP="00241BF0">
      <w:pPr>
        <w:pStyle w:val="Penalty"/>
      </w:pPr>
      <w:r w:rsidRPr="00C77CE2">
        <w:t>Penalty:</w:t>
      </w:r>
      <w:r w:rsidRPr="00C77CE2">
        <w:tab/>
        <w:t>Imprisonment for 2 years or 120 penalty units, or both.</w:t>
      </w:r>
    </w:p>
    <w:p w:rsidR="00241BF0" w:rsidRPr="00C77CE2" w:rsidRDefault="00241BF0" w:rsidP="00241BF0">
      <w:pPr>
        <w:pStyle w:val="notetext"/>
      </w:pPr>
      <w:r w:rsidRPr="00C77CE2">
        <w:t>Note:</w:t>
      </w:r>
      <w:r w:rsidRPr="00C77CE2">
        <w:tab/>
        <w:t>If a body corporate is convicted of an offence against this subsection,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241BF0" w:rsidRPr="00C77CE2" w:rsidRDefault="00241BF0" w:rsidP="00241BF0">
      <w:pPr>
        <w:pStyle w:val="subsection"/>
      </w:pPr>
      <w:r w:rsidRPr="00C77CE2">
        <w:tab/>
        <w:t>(3)</w:t>
      </w:r>
      <w:r w:rsidRPr="00C77CE2">
        <w:tab/>
      </w:r>
      <w:r w:rsidR="00A46B92" w:rsidRPr="00C77CE2">
        <w:t>Subsections (</w:t>
      </w:r>
      <w:r w:rsidRPr="00C77CE2">
        <w:t>1) and (2) do not apply to a person acting in the performance or exercise of his or her duties, functions or powers under this Act.</w:t>
      </w:r>
    </w:p>
    <w:p w:rsidR="00241BF0" w:rsidRPr="00C77CE2" w:rsidRDefault="00241BF0" w:rsidP="00241BF0">
      <w:pPr>
        <w:pStyle w:val="ActHead5"/>
      </w:pPr>
      <w:bookmarkStart w:id="101" w:name="_Toc102058092"/>
      <w:r w:rsidRPr="005E1546">
        <w:rPr>
          <w:rStyle w:val="CharSectno"/>
        </w:rPr>
        <w:t>67E</w:t>
      </w:r>
      <w:r w:rsidRPr="00C77CE2">
        <w:t xml:space="preserve">  Disclosure of information by Commissioner</w:t>
      </w:r>
      <w:bookmarkEnd w:id="101"/>
    </w:p>
    <w:p w:rsidR="00241BF0" w:rsidRPr="00C77CE2" w:rsidRDefault="00241BF0" w:rsidP="00241BF0">
      <w:pPr>
        <w:pStyle w:val="subsection"/>
      </w:pPr>
      <w:r w:rsidRPr="00C77CE2">
        <w:tab/>
        <w:t>(1)</w:t>
      </w:r>
      <w:r w:rsidRPr="00C77CE2">
        <w:tab/>
        <w:t>Despite sections</w:t>
      </w:r>
      <w:r w:rsidR="00A46B92" w:rsidRPr="00C77CE2">
        <w:t> </w:t>
      </w:r>
      <w:r w:rsidRPr="00C77CE2">
        <w:t>67B, 67D and 67G, the Commissioner may:</w:t>
      </w:r>
    </w:p>
    <w:p w:rsidR="00241BF0" w:rsidRPr="00C77CE2" w:rsidRDefault="00241BF0" w:rsidP="00241BF0">
      <w:pPr>
        <w:pStyle w:val="paragraph"/>
      </w:pPr>
      <w:r w:rsidRPr="00C77CE2">
        <w:tab/>
        <w:t>(a)</w:t>
      </w:r>
      <w:r w:rsidRPr="00C77CE2">
        <w:tab/>
        <w:t>if the Commissioner is satisfied on reasonable grounds that it is in the public interest to do so in a particular case or class of cases—disclose information acquired by a person in the performance of his or her functions or duties or in the exercise of his or her powers under this Act to such persons and for such purposes as the Commissioner determines; or</w:t>
      </w:r>
    </w:p>
    <w:p w:rsidR="00241BF0" w:rsidRPr="00C77CE2" w:rsidRDefault="00241BF0" w:rsidP="00241BF0">
      <w:pPr>
        <w:pStyle w:val="paragraph"/>
      </w:pPr>
      <w:r w:rsidRPr="00C77CE2">
        <w:tab/>
        <w:t>(b)</w:t>
      </w:r>
      <w:r w:rsidRPr="00C77CE2">
        <w:tab/>
        <w:t>disclose any such information:</w:t>
      </w:r>
    </w:p>
    <w:p w:rsidR="00241BF0" w:rsidRPr="00C77CE2" w:rsidRDefault="00241BF0" w:rsidP="00241BF0">
      <w:pPr>
        <w:pStyle w:val="paragraphsub"/>
      </w:pPr>
      <w:r w:rsidRPr="00C77CE2">
        <w:tab/>
        <w:t>(i)</w:t>
      </w:r>
      <w:r w:rsidRPr="00C77CE2">
        <w:tab/>
        <w:t>to the Secretary of a Department of State of the Commonwealth, or to the head of an authority of the Commonwealth, for the purposes of that Department or authority; or</w:t>
      </w:r>
    </w:p>
    <w:p w:rsidR="00241BF0" w:rsidRPr="00C77CE2" w:rsidRDefault="00241BF0" w:rsidP="00241BF0">
      <w:pPr>
        <w:pStyle w:val="paragraphsub"/>
      </w:pPr>
      <w:r w:rsidRPr="00C77CE2">
        <w:tab/>
        <w:t>(ii)</w:t>
      </w:r>
      <w:r w:rsidRPr="00C77CE2">
        <w:tab/>
        <w:t>to a person who has the express or implied consent of the person to whom the information relates to collect it; or</w:t>
      </w:r>
    </w:p>
    <w:p w:rsidR="00241BF0" w:rsidRPr="00C77CE2" w:rsidRDefault="00241BF0" w:rsidP="00241BF0">
      <w:pPr>
        <w:pStyle w:val="paragraphsub"/>
      </w:pPr>
      <w:r w:rsidRPr="00C77CE2">
        <w:tab/>
        <w:t>(iii)</w:t>
      </w:r>
      <w:r w:rsidRPr="00C77CE2">
        <w:tab/>
        <w:t>to a Department of State of a State or Territory, or to an authority of a State or Territory, that has responsibility for matters relating to people with disability, including the provision of supports or services to people with disability; or</w:t>
      </w:r>
    </w:p>
    <w:p w:rsidR="00241BF0" w:rsidRPr="00C77CE2" w:rsidRDefault="00241BF0" w:rsidP="00241BF0">
      <w:pPr>
        <w:pStyle w:val="paragraphsub"/>
      </w:pPr>
      <w:r w:rsidRPr="00C77CE2">
        <w:tab/>
        <w:t>(iv)</w:t>
      </w:r>
      <w:r w:rsidRPr="00C77CE2">
        <w:tab/>
        <w:t>to the chief executive (however described) of a Department of State of a State or Territory, or to the head of an authority of a State or Territory, for the purposes of that Department or authority.</w:t>
      </w:r>
    </w:p>
    <w:p w:rsidR="00241BF0" w:rsidRPr="00C77CE2" w:rsidRDefault="00241BF0" w:rsidP="00241BF0">
      <w:pPr>
        <w:pStyle w:val="subsection"/>
      </w:pPr>
      <w:r w:rsidRPr="00C77CE2">
        <w:tab/>
        <w:t>(2)</w:t>
      </w:r>
      <w:r w:rsidRPr="00C77CE2">
        <w:tab/>
        <w:t xml:space="preserve">In disclosing information for the purposes of </w:t>
      </w:r>
      <w:r w:rsidR="00A46B92" w:rsidRPr="00C77CE2">
        <w:t>paragraph (</w:t>
      </w:r>
      <w:r w:rsidRPr="00C77CE2">
        <w:t xml:space="preserve">1)(a) or </w:t>
      </w:r>
      <w:r w:rsidR="00A46B92" w:rsidRPr="00C77CE2">
        <w:t>subparagraph (</w:t>
      </w:r>
      <w:r w:rsidRPr="00C77CE2">
        <w:t>1)(b)(i), (iii) or (iv), the Commissioner must act in accordance with the National Disability Insurance Scheme rules made for the purposes of section</w:t>
      </w:r>
      <w:r w:rsidR="00A46B92" w:rsidRPr="00C77CE2">
        <w:t> </w:t>
      </w:r>
      <w:r w:rsidRPr="00C77CE2">
        <w:t>67F.</w:t>
      </w:r>
    </w:p>
    <w:p w:rsidR="00241BF0" w:rsidRPr="00C77CE2" w:rsidRDefault="00241BF0" w:rsidP="00241BF0">
      <w:pPr>
        <w:pStyle w:val="subsection"/>
      </w:pPr>
      <w:r w:rsidRPr="00C77CE2">
        <w:tab/>
        <w:t>(3)</w:t>
      </w:r>
      <w:r w:rsidRPr="00C77CE2">
        <w:tab/>
        <w:t>Despite any other provision of this Part, the Commissioner may disclose protected Commission information to a participant’s nominee if the protected Commission information:</w:t>
      </w:r>
    </w:p>
    <w:p w:rsidR="00241BF0" w:rsidRPr="00C77CE2" w:rsidRDefault="00241BF0" w:rsidP="00241BF0">
      <w:pPr>
        <w:pStyle w:val="paragraph"/>
      </w:pPr>
      <w:r w:rsidRPr="00C77CE2">
        <w:tab/>
        <w:t>(a)</w:t>
      </w:r>
      <w:r w:rsidRPr="00C77CE2">
        <w:tab/>
        <w:t>relates to the participant; and</w:t>
      </w:r>
    </w:p>
    <w:p w:rsidR="00241BF0" w:rsidRPr="00C77CE2" w:rsidRDefault="00241BF0" w:rsidP="00241BF0">
      <w:pPr>
        <w:pStyle w:val="paragraph"/>
      </w:pPr>
      <w:r w:rsidRPr="00C77CE2">
        <w:tab/>
        <w:t>(b)</w:t>
      </w:r>
      <w:r w:rsidRPr="00C77CE2">
        <w:tab/>
        <w:t>is or was held in the records of the Commission.</w:t>
      </w:r>
    </w:p>
    <w:p w:rsidR="00FB7FD0" w:rsidRPr="00C77CE2" w:rsidRDefault="00FB7FD0" w:rsidP="00FB7FD0">
      <w:pPr>
        <w:pStyle w:val="subsection"/>
      </w:pPr>
      <w:r w:rsidRPr="00C77CE2">
        <w:tab/>
        <w:t>(4)</w:t>
      </w:r>
      <w:r w:rsidRPr="00C77CE2">
        <w:tab/>
        <w:t>If:</w:t>
      </w:r>
    </w:p>
    <w:p w:rsidR="00FB7FD0" w:rsidRPr="00C77CE2" w:rsidRDefault="00FB7FD0" w:rsidP="00FB7FD0">
      <w:pPr>
        <w:pStyle w:val="paragraph"/>
      </w:pPr>
      <w:r w:rsidRPr="00C77CE2">
        <w:tab/>
        <w:t>(a)</w:t>
      </w:r>
      <w:r w:rsidRPr="00C77CE2">
        <w:tab/>
        <w:t xml:space="preserve">the Commissioner or a Commission officer is served with a summons or notice, or is otherwise subject to a requirement, under the </w:t>
      </w:r>
      <w:r w:rsidRPr="00C77CE2">
        <w:rPr>
          <w:i/>
        </w:rPr>
        <w:t>Royal Commissions Act 1902</w:t>
      </w:r>
      <w:r w:rsidRPr="00C77CE2">
        <w:t>; and</w:t>
      </w:r>
    </w:p>
    <w:p w:rsidR="00FB7FD0" w:rsidRPr="00C77CE2" w:rsidRDefault="00FB7FD0" w:rsidP="00FB7FD0">
      <w:pPr>
        <w:pStyle w:val="paragraph"/>
      </w:pPr>
      <w:r w:rsidRPr="00C77CE2">
        <w:tab/>
        <w:t>(b)</w:t>
      </w:r>
      <w:r w:rsidRPr="00C77CE2">
        <w:tab/>
        <w:t>in order to comply with the summons, notice or requirement, the Commissioner or Commission officer would be required to disclose information that is protected Commission information;</w:t>
      </w:r>
    </w:p>
    <w:p w:rsidR="00FB7FD0" w:rsidRPr="00C77CE2" w:rsidRDefault="00FB7FD0" w:rsidP="00FB7FD0">
      <w:pPr>
        <w:pStyle w:val="subsection2"/>
      </w:pPr>
      <w:r w:rsidRPr="00C77CE2">
        <w:t>then, despite sections</w:t>
      </w:r>
      <w:r w:rsidR="00A46B92" w:rsidRPr="00C77CE2">
        <w:t> </w:t>
      </w:r>
      <w:r w:rsidRPr="00C77CE2">
        <w:t xml:space="preserve">67B and 67G of this Act, the Commissioner or Commission officer must, subject to the </w:t>
      </w:r>
      <w:r w:rsidRPr="00C77CE2">
        <w:rPr>
          <w:i/>
        </w:rPr>
        <w:t>Royal Commissions Act 1902</w:t>
      </w:r>
      <w:r w:rsidRPr="00C77CE2">
        <w:t xml:space="preserve">, disclose that information. The information is taken to have been disclosed for the purposes of the </w:t>
      </w:r>
      <w:r w:rsidRPr="00C77CE2">
        <w:rPr>
          <w:i/>
        </w:rPr>
        <w:t>Royal Commissions Act 1902</w:t>
      </w:r>
      <w:r w:rsidRPr="00C77CE2">
        <w:t xml:space="preserve"> and of the Royal Commission concerned.</w:t>
      </w:r>
    </w:p>
    <w:p w:rsidR="00241BF0" w:rsidRPr="00C77CE2" w:rsidRDefault="00241BF0" w:rsidP="00792329">
      <w:pPr>
        <w:pStyle w:val="ActHead5"/>
      </w:pPr>
      <w:bookmarkStart w:id="102" w:name="_Toc102058093"/>
      <w:r w:rsidRPr="005E1546">
        <w:rPr>
          <w:rStyle w:val="CharSectno"/>
        </w:rPr>
        <w:t>67F</w:t>
      </w:r>
      <w:r w:rsidRPr="00C77CE2">
        <w:t xml:space="preserve">  National Disability Insurance Scheme rules for exercise of Commissioner’s disclosure powers</w:t>
      </w:r>
      <w:bookmarkEnd w:id="102"/>
    </w:p>
    <w:p w:rsidR="00241BF0" w:rsidRPr="00C77CE2" w:rsidRDefault="00241BF0" w:rsidP="00792329">
      <w:pPr>
        <w:pStyle w:val="subsection"/>
        <w:keepNext/>
        <w:keepLines/>
      </w:pPr>
      <w:r w:rsidRPr="00C77CE2">
        <w:tab/>
      </w:r>
      <w:r w:rsidRPr="00C77CE2">
        <w:tab/>
        <w:t>The National Disability Insurance Scheme rules may make provision for and in relation to the exercise of the Commissioner’s power to disclose information for the purposes of paragraph</w:t>
      </w:r>
      <w:r w:rsidR="00A46B92" w:rsidRPr="00C77CE2">
        <w:t> </w:t>
      </w:r>
      <w:r w:rsidRPr="00C77CE2">
        <w:t>67E(1)(a) or subparagraph</w:t>
      </w:r>
      <w:r w:rsidR="00A46B92" w:rsidRPr="00C77CE2">
        <w:t> </w:t>
      </w:r>
      <w:r w:rsidRPr="00C77CE2">
        <w:t>67E(1)(b)(i), (iii) or (iv).</w:t>
      </w:r>
    </w:p>
    <w:p w:rsidR="00241BF0" w:rsidRPr="001A724C" w:rsidRDefault="005E1546" w:rsidP="00DA7804">
      <w:pPr>
        <w:pStyle w:val="ActHead3"/>
        <w:pageBreakBefore/>
      </w:pPr>
      <w:bookmarkStart w:id="103" w:name="_Toc102058094"/>
      <w:r w:rsidRPr="005E1546">
        <w:rPr>
          <w:rStyle w:val="CharDivNo"/>
        </w:rPr>
        <w:t>Division 3</w:t>
      </w:r>
      <w:r w:rsidR="00241BF0" w:rsidRPr="001A724C">
        <w:t>—</w:t>
      </w:r>
      <w:r w:rsidR="00241BF0" w:rsidRPr="005E1546">
        <w:rPr>
          <w:rStyle w:val="CharDivText"/>
        </w:rPr>
        <w:t>Information generally</w:t>
      </w:r>
      <w:bookmarkEnd w:id="103"/>
    </w:p>
    <w:p w:rsidR="00241BF0" w:rsidRPr="001A724C" w:rsidRDefault="00241BF0" w:rsidP="00241BF0">
      <w:pPr>
        <w:pStyle w:val="ActHead5"/>
      </w:pPr>
      <w:bookmarkStart w:id="104" w:name="_Toc102058095"/>
      <w:r w:rsidRPr="005E1546">
        <w:rPr>
          <w:rStyle w:val="CharSectno"/>
        </w:rPr>
        <w:t>67G</w:t>
      </w:r>
      <w:r w:rsidRPr="001A724C">
        <w:t xml:space="preserve">  Protection of certain documents etc. from production to court etc.</w:t>
      </w:r>
      <w:bookmarkEnd w:id="104"/>
    </w:p>
    <w:p w:rsidR="00241BF0" w:rsidRPr="00C77CE2" w:rsidRDefault="00241BF0" w:rsidP="00241BF0">
      <w:pPr>
        <w:pStyle w:val="subsection"/>
      </w:pPr>
      <w:r w:rsidRPr="00C77CE2">
        <w:tab/>
      </w:r>
      <w:r w:rsidRPr="00C77CE2">
        <w:tab/>
        <w:t>A person must not, except for the purposes of this Act</w:t>
      </w:r>
      <w:r w:rsidR="00FB7FD0" w:rsidRPr="00C77CE2">
        <w:t xml:space="preserve"> or the </w:t>
      </w:r>
      <w:r w:rsidR="00FB7FD0" w:rsidRPr="00C77CE2">
        <w:rPr>
          <w:i/>
        </w:rPr>
        <w:t>Royal Commissions Act 1902</w:t>
      </w:r>
      <w:r w:rsidRPr="00C77CE2">
        <w:t>, be required:</w:t>
      </w:r>
    </w:p>
    <w:p w:rsidR="00241BF0" w:rsidRPr="00C77CE2" w:rsidRDefault="00241BF0" w:rsidP="00241BF0">
      <w:pPr>
        <w:pStyle w:val="paragraph"/>
      </w:pPr>
      <w:r w:rsidRPr="00C77CE2">
        <w:tab/>
        <w:t>(a)</w:t>
      </w:r>
      <w:r w:rsidRPr="00C77CE2">
        <w:tab/>
        <w:t>to produce any document in his or her possession because of the performance or exercise of his or her duties, functions or powers under this Act; or</w:t>
      </w:r>
    </w:p>
    <w:p w:rsidR="00241BF0" w:rsidRPr="00C77CE2" w:rsidRDefault="00241BF0" w:rsidP="00241BF0">
      <w:pPr>
        <w:pStyle w:val="paragraph"/>
      </w:pPr>
      <w:r w:rsidRPr="00C77CE2">
        <w:tab/>
        <w:t>(b)</w:t>
      </w:r>
      <w:r w:rsidRPr="00C77CE2">
        <w:tab/>
        <w:t>to disclose any matter or thing of which he or she had notice because of the performance or exercise of such duties, functions or powers;</w:t>
      </w:r>
    </w:p>
    <w:p w:rsidR="00241BF0" w:rsidRPr="00C77CE2" w:rsidRDefault="00241BF0" w:rsidP="00241BF0">
      <w:pPr>
        <w:pStyle w:val="subsection2"/>
      </w:pPr>
      <w:r w:rsidRPr="00C77CE2">
        <w:t>to a court, tribunal, authority or person that has power to require the production of documents or the answering of questions.</w:t>
      </w:r>
    </w:p>
    <w:p w:rsidR="00241BF0" w:rsidRPr="001A724C" w:rsidRDefault="00241BF0" w:rsidP="00241BF0">
      <w:pPr>
        <w:pStyle w:val="ActHead5"/>
      </w:pPr>
      <w:bookmarkStart w:id="105" w:name="_Toc102058096"/>
      <w:r w:rsidRPr="005E1546">
        <w:rPr>
          <w:rStyle w:val="CharSectno"/>
        </w:rPr>
        <w:t>67H</w:t>
      </w:r>
      <w:r w:rsidRPr="001A724C">
        <w:t xml:space="preserve">  Part does not affect the operation of the </w:t>
      </w:r>
      <w:r w:rsidRPr="001A724C">
        <w:rPr>
          <w:i/>
        </w:rPr>
        <w:t>Freedom of Information Act 1982</w:t>
      </w:r>
      <w:bookmarkEnd w:id="105"/>
    </w:p>
    <w:p w:rsidR="00241BF0" w:rsidRPr="00C77CE2" w:rsidRDefault="00241BF0" w:rsidP="00241BF0">
      <w:pPr>
        <w:pStyle w:val="subsection"/>
      </w:pPr>
      <w:r w:rsidRPr="00C77CE2">
        <w:tab/>
      </w:r>
      <w:r w:rsidRPr="00C77CE2">
        <w:tab/>
        <w:t xml:space="preserve">The provisions of this Part that relate to the disclosure of information do not affect the operation of the </w:t>
      </w:r>
      <w:r w:rsidRPr="00C77CE2">
        <w:rPr>
          <w:i/>
        </w:rPr>
        <w:t>Freedom of Information Act 1982</w:t>
      </w:r>
      <w:r w:rsidRPr="00C77CE2">
        <w:t>.</w:t>
      </w:r>
    </w:p>
    <w:p w:rsidR="00D53390" w:rsidRPr="00C77CE2" w:rsidRDefault="00D53390">
      <w:pPr>
        <w:pStyle w:val="ActHead2"/>
        <w:pageBreakBefore/>
      </w:pPr>
      <w:bookmarkStart w:id="106" w:name="_Toc102058097"/>
      <w:r w:rsidRPr="005E1546">
        <w:rPr>
          <w:rStyle w:val="CharPartNo"/>
        </w:rPr>
        <w:t>Part</w:t>
      </w:r>
      <w:r w:rsidR="00A46B92" w:rsidRPr="005E1546">
        <w:rPr>
          <w:rStyle w:val="CharPartNo"/>
        </w:rPr>
        <w:t> </w:t>
      </w:r>
      <w:r w:rsidRPr="005E1546">
        <w:rPr>
          <w:rStyle w:val="CharPartNo"/>
        </w:rPr>
        <w:t>3A</w:t>
      </w:r>
      <w:r w:rsidRPr="00C77CE2">
        <w:t>—</w:t>
      </w:r>
      <w:r w:rsidRPr="005E1546">
        <w:rPr>
          <w:rStyle w:val="CharPartText"/>
        </w:rPr>
        <w:t>NDIS providers</w:t>
      </w:r>
      <w:bookmarkEnd w:id="106"/>
    </w:p>
    <w:p w:rsidR="00D53390" w:rsidRPr="00C77CE2" w:rsidRDefault="005E1546" w:rsidP="00236CE2">
      <w:pPr>
        <w:pStyle w:val="ActHead3"/>
      </w:pPr>
      <w:bookmarkStart w:id="107" w:name="_Toc102058098"/>
      <w:r w:rsidRPr="005E1546">
        <w:rPr>
          <w:rStyle w:val="CharDivNo"/>
        </w:rPr>
        <w:t>Division 2</w:t>
      </w:r>
      <w:r w:rsidR="00D53390" w:rsidRPr="00C77CE2">
        <w:t>—</w:t>
      </w:r>
      <w:r w:rsidR="00D53390" w:rsidRPr="005E1546">
        <w:rPr>
          <w:rStyle w:val="CharDivText"/>
        </w:rPr>
        <w:t>Registered NDIS providers</w:t>
      </w:r>
      <w:bookmarkEnd w:id="107"/>
    </w:p>
    <w:p w:rsidR="00D53390" w:rsidRPr="00C77CE2" w:rsidRDefault="00D53390" w:rsidP="00D53390">
      <w:pPr>
        <w:pStyle w:val="ActHead5"/>
      </w:pPr>
      <w:bookmarkStart w:id="108" w:name="_Toc102058099"/>
      <w:r w:rsidRPr="005E1546">
        <w:rPr>
          <w:rStyle w:val="CharSectno"/>
        </w:rPr>
        <w:t>73B</w:t>
      </w:r>
      <w:r w:rsidRPr="00C77CE2">
        <w:t xml:space="preserve">  Requirement to be a registered NDIS provider</w:t>
      </w:r>
      <w:bookmarkEnd w:id="108"/>
    </w:p>
    <w:p w:rsidR="00D53390" w:rsidRPr="00C77CE2" w:rsidRDefault="00D53390" w:rsidP="00D53390">
      <w:pPr>
        <w:pStyle w:val="subsection"/>
      </w:pPr>
      <w:r w:rsidRPr="00C77CE2">
        <w:tab/>
        <w:t>(1)</w:t>
      </w:r>
      <w:r w:rsidRPr="00C77CE2">
        <w:tab/>
        <w:t xml:space="preserve">The National Disability Insurance Scheme rules may require that specified classes of supports provided under participants’ plans are to be provided only by </w:t>
      </w:r>
      <w:r w:rsidR="0018359F" w:rsidRPr="00C77CE2">
        <w:t>persons</w:t>
      </w:r>
      <w:r w:rsidRPr="00C77CE2">
        <w:t xml:space="preserve"> who are registered under section</w:t>
      </w:r>
      <w:r w:rsidR="00A46B92" w:rsidRPr="00C77CE2">
        <w:t> </w:t>
      </w:r>
      <w:r w:rsidRPr="00C77CE2">
        <w:t>73E to provide those classes of supports.</w:t>
      </w:r>
    </w:p>
    <w:p w:rsidR="00D53390" w:rsidRPr="00C77CE2" w:rsidRDefault="00D53390" w:rsidP="00D53390">
      <w:pPr>
        <w:pStyle w:val="notetext"/>
      </w:pPr>
      <w:r w:rsidRPr="00C77CE2">
        <w:t>Note:</w:t>
      </w:r>
      <w:r w:rsidRPr="00C77CE2">
        <w:tab/>
        <w:t>See also subsection</w:t>
      </w:r>
      <w:r w:rsidR="00A46B92" w:rsidRPr="00C77CE2">
        <w:t> </w:t>
      </w:r>
      <w:r w:rsidRPr="00C77CE2">
        <w:t>33(6), which provides that, if the funding for supports under a plan is managed by the Agency, supports are to be provided only by a registered NDIS provider.</w:t>
      </w:r>
    </w:p>
    <w:p w:rsidR="00D53390" w:rsidRPr="00C77CE2" w:rsidRDefault="00D53390" w:rsidP="00D53390">
      <w:pPr>
        <w:pStyle w:val="subsection"/>
      </w:pPr>
      <w:r w:rsidRPr="00C77CE2">
        <w:tab/>
        <w:t>(2)</w:t>
      </w:r>
      <w:r w:rsidRPr="00C77CE2">
        <w:tab/>
        <w:t>A person must not provide a support under a participant’s plan if:</w:t>
      </w:r>
    </w:p>
    <w:p w:rsidR="00D53390" w:rsidRPr="00C77CE2" w:rsidRDefault="00D53390" w:rsidP="00D53390">
      <w:pPr>
        <w:pStyle w:val="paragraph"/>
      </w:pPr>
      <w:r w:rsidRPr="00C77CE2">
        <w:tab/>
        <w:t>(a)</w:t>
      </w:r>
      <w:r w:rsidRPr="00C77CE2">
        <w:tab/>
        <w:t>the National Disability Insurance Scheme rules require the person to be registered to provide the support under the plan; and</w:t>
      </w:r>
    </w:p>
    <w:p w:rsidR="00D53390" w:rsidRPr="00C77CE2" w:rsidRDefault="00D53390" w:rsidP="00D53390">
      <w:pPr>
        <w:pStyle w:val="paragraph"/>
      </w:pPr>
      <w:r w:rsidRPr="00C77CE2">
        <w:tab/>
        <w:t>(b)</w:t>
      </w:r>
      <w:r w:rsidRPr="00C77CE2">
        <w:tab/>
        <w:t>the person is not so registered.</w:t>
      </w:r>
    </w:p>
    <w:p w:rsidR="00D53390" w:rsidRPr="00C77CE2" w:rsidRDefault="00D53390" w:rsidP="00D53390">
      <w:pPr>
        <w:pStyle w:val="Penalty"/>
      </w:pPr>
      <w:r w:rsidRPr="00C77CE2">
        <w:t>Civil penalty:</w:t>
      </w:r>
      <w:r w:rsidRPr="00C77CE2">
        <w:tab/>
        <w:t>250 penalty units.</w:t>
      </w:r>
    </w:p>
    <w:p w:rsidR="00D53390" w:rsidRPr="00C77CE2" w:rsidRDefault="00D53390" w:rsidP="00D53390">
      <w:pPr>
        <w:pStyle w:val="ActHead5"/>
      </w:pPr>
      <w:bookmarkStart w:id="109" w:name="_Toc102058100"/>
      <w:r w:rsidRPr="005E1546">
        <w:rPr>
          <w:rStyle w:val="CharSectno"/>
        </w:rPr>
        <w:t>73C</w:t>
      </w:r>
      <w:r w:rsidRPr="00C77CE2">
        <w:t xml:space="preserve">  Application to be a registered NDIS provider</w:t>
      </w:r>
      <w:bookmarkEnd w:id="109"/>
    </w:p>
    <w:p w:rsidR="00D53390" w:rsidRPr="00C77CE2" w:rsidRDefault="00D53390" w:rsidP="00D53390">
      <w:pPr>
        <w:pStyle w:val="subsection"/>
      </w:pPr>
      <w:r w:rsidRPr="00C77CE2">
        <w:tab/>
        <w:t>(1)</w:t>
      </w:r>
      <w:r w:rsidRPr="00C77CE2">
        <w:tab/>
        <w:t>A person may apply to the Commissioner to be a registered NDIS provider in relation to one or more of the following:</w:t>
      </w:r>
    </w:p>
    <w:p w:rsidR="00D53390" w:rsidRPr="00C77CE2" w:rsidRDefault="00D53390" w:rsidP="00D53390">
      <w:pPr>
        <w:pStyle w:val="paragraph"/>
      </w:pPr>
      <w:r w:rsidRPr="00C77CE2">
        <w:tab/>
        <w:t>(a)</w:t>
      </w:r>
      <w:r w:rsidRPr="00C77CE2">
        <w:tab/>
        <w:t xml:space="preserve">the provision of supports or services under the arrangements set out in </w:t>
      </w:r>
      <w:r w:rsidR="005E1546">
        <w:t>Chapter 2</w:t>
      </w:r>
      <w:r w:rsidRPr="00C77CE2">
        <w:t>;</w:t>
      </w:r>
    </w:p>
    <w:p w:rsidR="00D53390" w:rsidRPr="00C77CE2" w:rsidRDefault="00D53390" w:rsidP="00D53390">
      <w:pPr>
        <w:pStyle w:val="paragraph"/>
      </w:pPr>
      <w:r w:rsidRPr="00C77CE2">
        <w:tab/>
        <w:t>(b)</w:t>
      </w:r>
      <w:r w:rsidRPr="00C77CE2">
        <w:tab/>
        <w:t>managing the funding for supports under participants’ plans;</w:t>
      </w:r>
    </w:p>
    <w:p w:rsidR="00D53390" w:rsidRPr="00C77CE2" w:rsidRDefault="00D53390" w:rsidP="00D53390">
      <w:pPr>
        <w:pStyle w:val="paragraph"/>
      </w:pPr>
      <w:r w:rsidRPr="00C77CE2">
        <w:tab/>
        <w:t>(c)</w:t>
      </w:r>
      <w:r w:rsidRPr="00C77CE2">
        <w:tab/>
        <w:t>the provision of supports under participants’ plans.</w:t>
      </w:r>
    </w:p>
    <w:p w:rsidR="00D53390" w:rsidRPr="00C77CE2" w:rsidRDefault="00D53390" w:rsidP="00D53390">
      <w:pPr>
        <w:pStyle w:val="notetext"/>
      </w:pPr>
      <w:r w:rsidRPr="00C77CE2">
        <w:t>Note:</w:t>
      </w:r>
      <w:r w:rsidRPr="00C77CE2">
        <w:tab/>
        <w:t>An unincorporated association or a partnership may also apply for registration under this section (see section</w:t>
      </w:r>
      <w:r w:rsidR="00A46B92" w:rsidRPr="00C77CE2">
        <w:t> </w:t>
      </w:r>
      <w:r w:rsidRPr="00C77CE2">
        <w:t>203).</w:t>
      </w:r>
    </w:p>
    <w:p w:rsidR="00D53390" w:rsidRPr="00C77CE2" w:rsidRDefault="00D53390" w:rsidP="00D53390">
      <w:pPr>
        <w:pStyle w:val="subsection"/>
      </w:pPr>
      <w:r w:rsidRPr="00C77CE2">
        <w:tab/>
        <w:t>(2)</w:t>
      </w:r>
      <w:r w:rsidRPr="00C77CE2">
        <w:tab/>
        <w:t xml:space="preserve">A person may also apply to the Commissioner to be a registered NDIS provider in relation to the provision of services or supports to people with disability other than under the National Disability Insurance Scheme if the person is included in a class of persons prescribed for the purposes of </w:t>
      </w:r>
      <w:r w:rsidR="00A46B92" w:rsidRPr="00C77CE2">
        <w:t>subparagraph (</w:t>
      </w:r>
      <w:r w:rsidRPr="00C77CE2">
        <w:t xml:space="preserve">b)(ii) of the definition of </w:t>
      </w:r>
      <w:r w:rsidRPr="00C77CE2">
        <w:rPr>
          <w:b/>
          <w:i/>
        </w:rPr>
        <w:t>NDIS provider</w:t>
      </w:r>
      <w:r w:rsidRPr="00C77CE2">
        <w:t>.</w:t>
      </w:r>
    </w:p>
    <w:p w:rsidR="00D53390" w:rsidRPr="00C77CE2" w:rsidRDefault="00D53390" w:rsidP="00D53390">
      <w:pPr>
        <w:pStyle w:val="subsection"/>
      </w:pPr>
      <w:r w:rsidRPr="00C77CE2">
        <w:tab/>
        <w:t>(3)</w:t>
      </w:r>
      <w:r w:rsidRPr="00C77CE2">
        <w:tab/>
        <w:t>The application must:</w:t>
      </w:r>
    </w:p>
    <w:p w:rsidR="00D53390" w:rsidRPr="00C77CE2" w:rsidRDefault="00D53390" w:rsidP="00D53390">
      <w:pPr>
        <w:pStyle w:val="paragraph"/>
      </w:pPr>
      <w:r w:rsidRPr="00C77CE2">
        <w:tab/>
        <w:t>(a)</w:t>
      </w:r>
      <w:r w:rsidRPr="00C77CE2">
        <w:tab/>
        <w:t>be in writing; and</w:t>
      </w:r>
    </w:p>
    <w:p w:rsidR="00D53390" w:rsidRPr="00C77CE2" w:rsidRDefault="00D53390" w:rsidP="00D53390">
      <w:pPr>
        <w:pStyle w:val="paragraph"/>
      </w:pPr>
      <w:r w:rsidRPr="00C77CE2">
        <w:tab/>
        <w:t>(b)</w:t>
      </w:r>
      <w:r w:rsidRPr="00C77CE2">
        <w:tab/>
        <w:t>be in a form (if any) approved in writing by the Commissioner; and</w:t>
      </w:r>
    </w:p>
    <w:p w:rsidR="00D53390" w:rsidRPr="00C77CE2" w:rsidRDefault="00D53390" w:rsidP="00D53390">
      <w:pPr>
        <w:pStyle w:val="paragraph"/>
      </w:pPr>
      <w:r w:rsidRPr="00C77CE2">
        <w:tab/>
        <w:t>(c)</w:t>
      </w:r>
      <w:r w:rsidRPr="00C77CE2">
        <w:tab/>
        <w:t>include any information, and be accompanied by any documents, required by the Commissioner.</w:t>
      </w:r>
    </w:p>
    <w:p w:rsidR="00D53390" w:rsidRPr="00C77CE2" w:rsidRDefault="00D53390" w:rsidP="00D53390">
      <w:pPr>
        <w:pStyle w:val="notetext"/>
      </w:pPr>
      <w:r w:rsidRPr="00C77CE2">
        <w:t>Note:</w:t>
      </w:r>
      <w:r w:rsidRPr="00C77CE2">
        <w:tab/>
        <w:t>The Commissioner is not required to make a decision on the application if this subsection is not complied with (see section</w:t>
      </w:r>
      <w:r w:rsidR="00A46B92" w:rsidRPr="00C77CE2">
        <w:t> </w:t>
      </w:r>
      <w:r w:rsidRPr="00C77CE2">
        <w:t>197B).</w:t>
      </w:r>
    </w:p>
    <w:p w:rsidR="00D53390" w:rsidRPr="00C77CE2" w:rsidRDefault="00D53390" w:rsidP="00D53390">
      <w:pPr>
        <w:pStyle w:val="subsection"/>
      </w:pPr>
      <w:r w:rsidRPr="00C77CE2">
        <w:tab/>
        <w:t>(4)</w:t>
      </w:r>
      <w:r w:rsidRPr="00C77CE2">
        <w:tab/>
        <w:t>The Commissioner may, by written notice, require an applicant for registration to give the Commissioner such further information or documents in relation to the application as the Commissioner reasonably requires.</w:t>
      </w:r>
    </w:p>
    <w:p w:rsidR="00D53390" w:rsidRPr="00C77CE2" w:rsidRDefault="00D53390" w:rsidP="00D53390">
      <w:pPr>
        <w:pStyle w:val="notetext"/>
      </w:pPr>
      <w:r w:rsidRPr="00C77CE2">
        <w:t>Note:</w:t>
      </w:r>
      <w:r w:rsidRPr="00C77CE2">
        <w:tab/>
        <w:t>The Commissioner is not required to make a decision on the application if this subsection is not complied with (see section</w:t>
      </w:r>
      <w:r w:rsidR="00A46B92" w:rsidRPr="00C77CE2">
        <w:t> </w:t>
      </w:r>
      <w:r w:rsidRPr="00C77CE2">
        <w:t>197B).</w:t>
      </w:r>
    </w:p>
    <w:p w:rsidR="00D53390" w:rsidRPr="00C77CE2" w:rsidRDefault="00D53390" w:rsidP="00D53390">
      <w:pPr>
        <w:pStyle w:val="subsection"/>
      </w:pPr>
      <w:r w:rsidRPr="00C77CE2">
        <w:tab/>
        <w:t>(5)</w:t>
      </w:r>
      <w:r w:rsidRPr="00C77CE2">
        <w:tab/>
        <w:t xml:space="preserve">A notice under </w:t>
      </w:r>
      <w:r w:rsidR="00A46B92" w:rsidRPr="00C77CE2">
        <w:t>subsection (</w:t>
      </w:r>
      <w:r w:rsidRPr="00C77CE2">
        <w:t>4) may specify a period, which must not be less than 14 days, within which the information or documents must be given.</w:t>
      </w:r>
    </w:p>
    <w:p w:rsidR="0018359F" w:rsidRPr="00C77CE2" w:rsidRDefault="0018359F" w:rsidP="0018359F">
      <w:pPr>
        <w:pStyle w:val="SubsectionHead"/>
      </w:pPr>
      <w:r w:rsidRPr="00C77CE2">
        <w:t>Withdrawal of application</w:t>
      </w:r>
    </w:p>
    <w:p w:rsidR="0018359F" w:rsidRPr="00C77CE2" w:rsidRDefault="0018359F" w:rsidP="0018359F">
      <w:pPr>
        <w:pStyle w:val="subsection"/>
      </w:pPr>
      <w:r w:rsidRPr="00C77CE2">
        <w:tab/>
        <w:t>(6)</w:t>
      </w:r>
      <w:r w:rsidRPr="00C77CE2">
        <w:tab/>
        <w:t>An applicant for registration may at any time, by writing to the Commissioner, withdraw the application.</w:t>
      </w:r>
    </w:p>
    <w:p w:rsidR="0018359F" w:rsidRPr="00C77CE2" w:rsidRDefault="0018359F" w:rsidP="0018359F">
      <w:pPr>
        <w:pStyle w:val="subsection"/>
      </w:pPr>
      <w:r w:rsidRPr="00C77CE2">
        <w:tab/>
        <w:t>(7)</w:t>
      </w:r>
      <w:r w:rsidRPr="00C77CE2">
        <w:tab/>
        <w:t>A person’s application is taken to have been withdrawn if the person’s registration is revoked under section 73P while that application is pending.</w:t>
      </w:r>
    </w:p>
    <w:p w:rsidR="00D53390" w:rsidRPr="00C77CE2" w:rsidRDefault="00D53390" w:rsidP="00D53390">
      <w:pPr>
        <w:pStyle w:val="ActHead5"/>
      </w:pPr>
      <w:bookmarkStart w:id="110" w:name="_Toc102058101"/>
      <w:r w:rsidRPr="005E1546">
        <w:rPr>
          <w:rStyle w:val="CharSectno"/>
        </w:rPr>
        <w:t>73D</w:t>
      </w:r>
      <w:r w:rsidRPr="00C77CE2">
        <w:t xml:space="preserve">  False or misleading information or documents in application</w:t>
      </w:r>
      <w:bookmarkEnd w:id="110"/>
    </w:p>
    <w:p w:rsidR="00D53390" w:rsidRPr="00C77CE2" w:rsidRDefault="00D53390" w:rsidP="00D53390">
      <w:pPr>
        <w:pStyle w:val="subsection"/>
      </w:pPr>
      <w:r w:rsidRPr="00C77CE2">
        <w:tab/>
      </w:r>
      <w:r w:rsidRPr="00C77CE2">
        <w:tab/>
        <w:t>A person contravenes this section if the person:</w:t>
      </w:r>
    </w:p>
    <w:p w:rsidR="00D53390" w:rsidRPr="00C77CE2" w:rsidRDefault="00D53390" w:rsidP="00D53390">
      <w:pPr>
        <w:pStyle w:val="paragraph"/>
      </w:pPr>
      <w:r w:rsidRPr="00C77CE2">
        <w:tab/>
        <w:t>(a)</w:t>
      </w:r>
      <w:r w:rsidRPr="00C77CE2">
        <w:tab/>
        <w:t>provides information or a document in, or in connection with, an application for registration; and</w:t>
      </w:r>
    </w:p>
    <w:p w:rsidR="00D53390" w:rsidRPr="00C77CE2" w:rsidRDefault="00D53390" w:rsidP="00D53390">
      <w:pPr>
        <w:pStyle w:val="paragraph"/>
      </w:pPr>
      <w:r w:rsidRPr="00C77CE2">
        <w:tab/>
        <w:t>(b)</w:t>
      </w:r>
      <w:r w:rsidRPr="00C77CE2">
        <w:tab/>
        <w:t>the person knows the information or document is false or misleading in a material particular.</w:t>
      </w:r>
    </w:p>
    <w:p w:rsidR="00D53390" w:rsidRPr="00C77CE2" w:rsidRDefault="00D53390" w:rsidP="00D53390">
      <w:pPr>
        <w:pStyle w:val="Penalty"/>
      </w:pPr>
      <w:r w:rsidRPr="00C77CE2">
        <w:t>Civil penalty:</w:t>
      </w:r>
      <w:r w:rsidRPr="00C77CE2">
        <w:tab/>
        <w:t>60 penalty units.</w:t>
      </w:r>
    </w:p>
    <w:p w:rsidR="00D53390" w:rsidRPr="00C77CE2" w:rsidRDefault="00D53390" w:rsidP="00D53390">
      <w:pPr>
        <w:pStyle w:val="notetext"/>
      </w:pPr>
      <w:r w:rsidRPr="00C77CE2">
        <w:t>Note:</w:t>
      </w:r>
      <w:r w:rsidRPr="00C77CE2">
        <w:tab/>
        <w:t>Part</w:t>
      </w:r>
      <w:r w:rsidR="00A46B92" w:rsidRPr="00C77CE2">
        <w:t> </w:t>
      </w:r>
      <w:r w:rsidRPr="00C77CE2">
        <w:t xml:space="preserve">7.4 of the </w:t>
      </w:r>
      <w:r w:rsidRPr="00C77CE2">
        <w:rPr>
          <w:i/>
        </w:rPr>
        <w:t>Criminal Code</w:t>
      </w:r>
      <w:r w:rsidRPr="00C77CE2">
        <w:t xml:space="preserve"> provides offences in relation to false or misleading statements, information and documents.</w:t>
      </w:r>
    </w:p>
    <w:p w:rsidR="00D53390" w:rsidRPr="00C77CE2" w:rsidRDefault="00D53390" w:rsidP="00D53390">
      <w:pPr>
        <w:pStyle w:val="ActHead5"/>
      </w:pPr>
      <w:bookmarkStart w:id="111" w:name="_Toc102058102"/>
      <w:r w:rsidRPr="005E1546">
        <w:rPr>
          <w:rStyle w:val="CharSectno"/>
        </w:rPr>
        <w:t>73E</w:t>
      </w:r>
      <w:r w:rsidRPr="00C77CE2">
        <w:t xml:space="preserve">  Registration as a registered NDIS provider</w:t>
      </w:r>
      <w:bookmarkEnd w:id="111"/>
    </w:p>
    <w:p w:rsidR="00D53390" w:rsidRPr="00C77CE2" w:rsidRDefault="00D53390" w:rsidP="00D53390">
      <w:pPr>
        <w:pStyle w:val="SubsectionHead"/>
      </w:pPr>
      <w:r w:rsidRPr="00C77CE2">
        <w:t>Registration</w:t>
      </w:r>
    </w:p>
    <w:p w:rsidR="00D53390" w:rsidRPr="00C77CE2" w:rsidRDefault="00D53390" w:rsidP="00D53390">
      <w:pPr>
        <w:pStyle w:val="subsection"/>
      </w:pPr>
      <w:r w:rsidRPr="00C77CE2">
        <w:tab/>
        <w:t>(1)</w:t>
      </w:r>
      <w:r w:rsidRPr="00C77CE2">
        <w:tab/>
        <w:t>The Commissioner may register a person as a registered NDIS provider if:</w:t>
      </w:r>
    </w:p>
    <w:p w:rsidR="00D53390" w:rsidRPr="00C77CE2" w:rsidRDefault="00D53390" w:rsidP="00D53390">
      <w:pPr>
        <w:pStyle w:val="paragraph"/>
      </w:pPr>
      <w:r w:rsidRPr="00C77CE2">
        <w:tab/>
        <w:t>(a)</w:t>
      </w:r>
      <w:r w:rsidRPr="00C77CE2">
        <w:tab/>
        <w:t xml:space="preserve">the person (the </w:t>
      </w:r>
      <w:r w:rsidRPr="00C77CE2">
        <w:rPr>
          <w:b/>
          <w:i/>
        </w:rPr>
        <w:t>applicant</w:t>
      </w:r>
      <w:r w:rsidRPr="00C77CE2">
        <w:t>) makes an application under section</w:t>
      </w:r>
      <w:r w:rsidR="00A46B92" w:rsidRPr="00C77CE2">
        <w:t> </w:t>
      </w:r>
      <w:r w:rsidRPr="00C77CE2">
        <w:t>73C; and</w:t>
      </w:r>
    </w:p>
    <w:p w:rsidR="00D53390" w:rsidRPr="00C77CE2" w:rsidRDefault="00D53390" w:rsidP="00D53390">
      <w:pPr>
        <w:pStyle w:val="paragraph"/>
      </w:pPr>
      <w:r w:rsidRPr="00C77CE2">
        <w:tab/>
        <w:t>(c)</w:t>
      </w:r>
      <w:r w:rsidRPr="00C77CE2">
        <w:tab/>
        <w:t>the applicant has been assessed by an approved quality auditor as meeting the applicable standards and other requirements prescribed by the NDIS Practice Standards; and</w:t>
      </w:r>
    </w:p>
    <w:p w:rsidR="00D53390" w:rsidRPr="00C77CE2" w:rsidRDefault="00D53390" w:rsidP="00D53390">
      <w:pPr>
        <w:pStyle w:val="paragraph"/>
      </w:pPr>
      <w:r w:rsidRPr="00C77CE2">
        <w:tab/>
        <w:t>(d)</w:t>
      </w:r>
      <w:r w:rsidRPr="00C77CE2">
        <w:tab/>
        <w:t>the Commissioner is satisfied that the applicant is suitable to provide supports or services to people with disability, having regard to any matters prescribed by the National Disability Insurance Scheme rules for the purposes of this paragraph; and</w:t>
      </w:r>
    </w:p>
    <w:p w:rsidR="00D53390" w:rsidRPr="00C77CE2" w:rsidRDefault="00D53390" w:rsidP="00D53390">
      <w:pPr>
        <w:pStyle w:val="paragraph"/>
      </w:pPr>
      <w:r w:rsidRPr="00C77CE2">
        <w:tab/>
        <w:t>(e)</w:t>
      </w:r>
      <w:r w:rsidRPr="00C77CE2">
        <w:tab/>
        <w:t>the Commissioner is satisfied that the applicant’s key personnel (if any) are suitable to be involved in the provision of supports or services for which the applicant will be registered to provide, having regard to any matters prescribed by the National Disability Insurance Scheme rules for the purposes of this paragraph; and</w:t>
      </w:r>
    </w:p>
    <w:p w:rsidR="00D53390" w:rsidRPr="00C77CE2" w:rsidRDefault="00D53390" w:rsidP="00D53390">
      <w:pPr>
        <w:pStyle w:val="paragraph"/>
      </w:pPr>
      <w:r w:rsidRPr="00C77CE2">
        <w:tab/>
        <w:t>(f)</w:t>
      </w:r>
      <w:r w:rsidRPr="00C77CE2">
        <w:tab/>
        <w:t>the applicant satisfies any other requirements prescribed by the National Disability Insurance Scheme rules for the purposes of this paragraph.</w:t>
      </w:r>
    </w:p>
    <w:p w:rsidR="00D53390" w:rsidRPr="00C77CE2" w:rsidRDefault="00D53390" w:rsidP="00D53390">
      <w:pPr>
        <w:pStyle w:val="subsection"/>
      </w:pPr>
      <w:r w:rsidRPr="00C77CE2">
        <w:tab/>
        <w:t>(2)</w:t>
      </w:r>
      <w:r w:rsidRPr="00C77CE2">
        <w:tab/>
        <w:t>A person may be registered in respect of one or more of the following:</w:t>
      </w:r>
    </w:p>
    <w:p w:rsidR="00D53390" w:rsidRPr="00C77CE2" w:rsidRDefault="00D53390" w:rsidP="00D53390">
      <w:pPr>
        <w:pStyle w:val="paragraph"/>
      </w:pPr>
      <w:r w:rsidRPr="00C77CE2">
        <w:tab/>
        <w:t>(a)</w:t>
      </w:r>
      <w:r w:rsidRPr="00C77CE2">
        <w:tab/>
        <w:t>managing the funding of supports under participants’ plans;</w:t>
      </w:r>
    </w:p>
    <w:p w:rsidR="00D53390" w:rsidRPr="00C77CE2" w:rsidRDefault="00D53390" w:rsidP="00D53390">
      <w:pPr>
        <w:pStyle w:val="paragraph"/>
      </w:pPr>
      <w:r w:rsidRPr="00C77CE2">
        <w:tab/>
        <w:t>(b)</w:t>
      </w:r>
      <w:r w:rsidRPr="00C77CE2">
        <w:tab/>
        <w:t>providing specified classes of supports under participants’ plans;</w:t>
      </w:r>
    </w:p>
    <w:p w:rsidR="00D53390" w:rsidRPr="00C77CE2" w:rsidRDefault="00D53390" w:rsidP="00D53390">
      <w:pPr>
        <w:pStyle w:val="paragraph"/>
      </w:pPr>
      <w:r w:rsidRPr="00C77CE2">
        <w:tab/>
        <w:t>(c)</w:t>
      </w:r>
      <w:r w:rsidRPr="00C77CE2">
        <w:tab/>
        <w:t xml:space="preserve">providing specified classes of supports or services under the arrangements set out in </w:t>
      </w:r>
      <w:r w:rsidR="005E1546">
        <w:t>Chapter 2</w:t>
      </w:r>
      <w:r w:rsidRPr="00C77CE2">
        <w:t>;</w:t>
      </w:r>
    </w:p>
    <w:p w:rsidR="00D53390" w:rsidRPr="00C77CE2" w:rsidRDefault="00D53390" w:rsidP="00D53390">
      <w:pPr>
        <w:pStyle w:val="paragraph"/>
      </w:pPr>
      <w:r w:rsidRPr="00C77CE2">
        <w:tab/>
        <w:t>(d)</w:t>
      </w:r>
      <w:r w:rsidRPr="00C77CE2">
        <w:tab/>
        <w:t>providing specified classes of supports or services to people with disability other than under the National Disability Insurance Scheme.</w:t>
      </w:r>
    </w:p>
    <w:p w:rsidR="00D53390" w:rsidRPr="00C77CE2" w:rsidRDefault="00D53390" w:rsidP="00D53390">
      <w:pPr>
        <w:pStyle w:val="subsection"/>
      </w:pPr>
      <w:r w:rsidRPr="00C77CE2">
        <w:tab/>
        <w:t>(3)</w:t>
      </w:r>
      <w:r w:rsidRPr="00C77CE2">
        <w:tab/>
        <w:t xml:space="preserve">Despite </w:t>
      </w:r>
      <w:r w:rsidR="00A46B92" w:rsidRPr="00C77CE2">
        <w:t>subsections (</w:t>
      </w:r>
      <w:r w:rsidRPr="00C77CE2">
        <w:t>1) and (2), if a banning order is in force in relation to the applicant, the Commissioner must not register the applicant in a way that would be inconsistent with the banning order.</w:t>
      </w:r>
    </w:p>
    <w:p w:rsidR="00D53390" w:rsidRPr="00C77CE2" w:rsidRDefault="00D53390" w:rsidP="00D53390">
      <w:pPr>
        <w:pStyle w:val="notetext"/>
      </w:pPr>
      <w:r w:rsidRPr="00C77CE2">
        <w:t>Note:</w:t>
      </w:r>
      <w:r w:rsidRPr="00C77CE2">
        <w:tab/>
        <w:t>Under subsection</w:t>
      </w:r>
      <w:r w:rsidR="00A46B92" w:rsidRPr="00C77CE2">
        <w:t> </w:t>
      </w:r>
      <w:r w:rsidRPr="00C77CE2">
        <w:t>73ZN(3), a banning order may be of general or limited application.</w:t>
      </w:r>
    </w:p>
    <w:p w:rsidR="00D53390" w:rsidRPr="00C77CE2" w:rsidRDefault="00D53390" w:rsidP="00D53390">
      <w:pPr>
        <w:pStyle w:val="SubsectionHead"/>
      </w:pPr>
      <w:r w:rsidRPr="00C77CE2">
        <w:t>Notice of decision to register</w:t>
      </w:r>
    </w:p>
    <w:p w:rsidR="00D53390" w:rsidRPr="00C77CE2" w:rsidRDefault="00D53390" w:rsidP="00D53390">
      <w:pPr>
        <w:pStyle w:val="subsection"/>
      </w:pPr>
      <w:r w:rsidRPr="00C77CE2">
        <w:tab/>
        <w:t>(4)</w:t>
      </w:r>
      <w:r w:rsidRPr="00C77CE2">
        <w:tab/>
        <w:t>The Commissioner must:</w:t>
      </w:r>
    </w:p>
    <w:p w:rsidR="00D53390" w:rsidRPr="00C77CE2" w:rsidRDefault="00D53390" w:rsidP="00D53390">
      <w:pPr>
        <w:pStyle w:val="paragraph"/>
      </w:pPr>
      <w:r w:rsidRPr="00C77CE2">
        <w:tab/>
        <w:t>(a)</w:t>
      </w:r>
      <w:r w:rsidRPr="00C77CE2">
        <w:tab/>
        <w:t>give written notice of a decision to register, or not to register, a person as a registered NDIS provider, including reasons for the decision; and</w:t>
      </w:r>
    </w:p>
    <w:p w:rsidR="00D53390" w:rsidRPr="00C77CE2" w:rsidRDefault="00D53390" w:rsidP="00D53390">
      <w:pPr>
        <w:pStyle w:val="paragraph"/>
      </w:pPr>
      <w:r w:rsidRPr="00C77CE2">
        <w:tab/>
        <w:t>(b)</w:t>
      </w:r>
      <w:r w:rsidRPr="00C77CE2">
        <w:tab/>
        <w:t xml:space="preserve">if the decision is to register the person—provide a certificate of registration, specifying the matters mentioned in </w:t>
      </w:r>
      <w:r w:rsidR="00A46B92" w:rsidRPr="00C77CE2">
        <w:t>subsection (</w:t>
      </w:r>
      <w:r w:rsidRPr="00C77CE2">
        <w:t>5), to the person.</w:t>
      </w:r>
    </w:p>
    <w:p w:rsidR="00D53390" w:rsidRPr="00C77CE2" w:rsidRDefault="00D53390" w:rsidP="00D53390">
      <w:pPr>
        <w:pStyle w:val="SubsectionHead"/>
      </w:pPr>
      <w:r w:rsidRPr="00C77CE2">
        <w:t>Certificate of registration</w:t>
      </w:r>
    </w:p>
    <w:p w:rsidR="00D53390" w:rsidRPr="00C77CE2" w:rsidRDefault="00D53390" w:rsidP="00D53390">
      <w:pPr>
        <w:pStyle w:val="subsection"/>
      </w:pPr>
      <w:r w:rsidRPr="00C77CE2">
        <w:tab/>
        <w:t>(5)</w:t>
      </w:r>
      <w:r w:rsidRPr="00C77CE2">
        <w:tab/>
        <w:t>A certificate of registration must specify:</w:t>
      </w:r>
    </w:p>
    <w:p w:rsidR="00D53390" w:rsidRPr="00C77CE2" w:rsidRDefault="00D53390" w:rsidP="00D53390">
      <w:pPr>
        <w:pStyle w:val="paragraph"/>
      </w:pPr>
      <w:r w:rsidRPr="00C77CE2">
        <w:tab/>
        <w:t>(a)</w:t>
      </w:r>
      <w:r w:rsidRPr="00C77CE2">
        <w:tab/>
        <w:t>which of the following the person is a registered NDIS provider in relation to:</w:t>
      </w:r>
    </w:p>
    <w:p w:rsidR="00D53390" w:rsidRPr="00C77CE2" w:rsidRDefault="00D53390" w:rsidP="00D53390">
      <w:pPr>
        <w:pStyle w:val="paragraphsub"/>
      </w:pPr>
      <w:r w:rsidRPr="00C77CE2">
        <w:tab/>
        <w:t>(i)</w:t>
      </w:r>
      <w:r w:rsidRPr="00C77CE2">
        <w:tab/>
        <w:t>managing the funding for supports under plans;</w:t>
      </w:r>
    </w:p>
    <w:p w:rsidR="00D53390" w:rsidRPr="00C77CE2" w:rsidRDefault="00D53390" w:rsidP="00D53390">
      <w:pPr>
        <w:pStyle w:val="paragraphsub"/>
      </w:pPr>
      <w:r w:rsidRPr="00C77CE2">
        <w:tab/>
        <w:t>(ii)</w:t>
      </w:r>
      <w:r w:rsidRPr="00C77CE2">
        <w:tab/>
        <w:t>the provision of supports under plans;</w:t>
      </w:r>
    </w:p>
    <w:p w:rsidR="00D53390" w:rsidRPr="00C77CE2" w:rsidRDefault="00D53390" w:rsidP="00D53390">
      <w:pPr>
        <w:pStyle w:val="paragraphsub"/>
      </w:pPr>
      <w:r w:rsidRPr="00C77CE2">
        <w:tab/>
        <w:t>(iii)</w:t>
      </w:r>
      <w:r w:rsidRPr="00C77CE2">
        <w:tab/>
        <w:t xml:space="preserve">the provision of supports or services under the arrangements set out in </w:t>
      </w:r>
      <w:r w:rsidR="005E1546">
        <w:t>Chapter 2</w:t>
      </w:r>
      <w:r w:rsidRPr="00C77CE2">
        <w:t>;</w:t>
      </w:r>
    </w:p>
    <w:p w:rsidR="00D53390" w:rsidRPr="00C77CE2" w:rsidRDefault="00D53390" w:rsidP="00D53390">
      <w:pPr>
        <w:pStyle w:val="paragraphsub"/>
      </w:pPr>
      <w:r w:rsidRPr="00C77CE2">
        <w:tab/>
        <w:t>(iv)</w:t>
      </w:r>
      <w:r w:rsidRPr="00C77CE2">
        <w:tab/>
        <w:t>the provision of services or supports to people with disability other than under the National Disability Insurance Scheme; and</w:t>
      </w:r>
    </w:p>
    <w:p w:rsidR="00D53390" w:rsidRPr="00C77CE2" w:rsidRDefault="00D53390" w:rsidP="00D53390">
      <w:pPr>
        <w:pStyle w:val="paragraph"/>
      </w:pPr>
      <w:r w:rsidRPr="00C77CE2">
        <w:tab/>
        <w:t>(b)</w:t>
      </w:r>
      <w:r w:rsidRPr="00C77CE2">
        <w:tab/>
        <w:t>the classes of supports or services the person is registered to provide; and</w:t>
      </w:r>
    </w:p>
    <w:p w:rsidR="00D53390" w:rsidRPr="00C77CE2" w:rsidRDefault="00D53390" w:rsidP="00D53390">
      <w:pPr>
        <w:pStyle w:val="paragraph"/>
      </w:pPr>
      <w:r w:rsidRPr="00C77CE2">
        <w:tab/>
        <w:t>(c)</w:t>
      </w:r>
      <w:r w:rsidRPr="00C77CE2">
        <w:tab/>
        <w:t>if the person is registered in respect of a class of persons—the class of persons in respect of which the provider is registered; and</w:t>
      </w:r>
    </w:p>
    <w:p w:rsidR="00D53390" w:rsidRPr="00C77CE2" w:rsidRDefault="00D53390" w:rsidP="00D53390">
      <w:pPr>
        <w:pStyle w:val="paragraph"/>
      </w:pPr>
      <w:r w:rsidRPr="00C77CE2">
        <w:tab/>
        <w:t>(d)</w:t>
      </w:r>
      <w:r w:rsidRPr="00C77CE2">
        <w:tab/>
        <w:t>the conditions (if any) on the registration imposed by the Commissioner under section</w:t>
      </w:r>
      <w:r w:rsidR="00A46B92" w:rsidRPr="00C77CE2">
        <w:t> </w:t>
      </w:r>
      <w:r w:rsidRPr="00C77CE2">
        <w:t>73G; and</w:t>
      </w:r>
    </w:p>
    <w:p w:rsidR="00D53390" w:rsidRPr="00C77CE2" w:rsidRDefault="00D53390" w:rsidP="00D53390">
      <w:pPr>
        <w:pStyle w:val="paragraph"/>
      </w:pPr>
      <w:r w:rsidRPr="00C77CE2">
        <w:tab/>
        <w:t>(e)</w:t>
      </w:r>
      <w:r w:rsidRPr="00C77CE2">
        <w:tab/>
        <w:t>the period for which the registration is in force; and</w:t>
      </w:r>
    </w:p>
    <w:p w:rsidR="00D53390" w:rsidRPr="00C77CE2" w:rsidRDefault="00D53390" w:rsidP="00D53390">
      <w:pPr>
        <w:pStyle w:val="paragraph"/>
      </w:pPr>
      <w:r w:rsidRPr="00C77CE2">
        <w:tab/>
        <w:t>(f)</w:t>
      </w:r>
      <w:r w:rsidRPr="00C77CE2">
        <w:tab/>
        <w:t>any other matter determined in writing by the Commissioner for the purposes of this paragraph.</w:t>
      </w:r>
    </w:p>
    <w:p w:rsidR="00D53390" w:rsidRPr="00C77CE2" w:rsidRDefault="00B25FD2" w:rsidP="00D53390">
      <w:pPr>
        <w:pStyle w:val="notetext"/>
      </w:pPr>
      <w:r w:rsidRPr="00C77CE2">
        <w:t>Note:</w:t>
      </w:r>
      <w:r w:rsidR="00D53390" w:rsidRPr="00C77CE2">
        <w:tab/>
        <w:t>The registration of a person may be varied (see section</w:t>
      </w:r>
      <w:r w:rsidR="00A46B92" w:rsidRPr="00C77CE2">
        <w:t> </w:t>
      </w:r>
      <w:r w:rsidR="00D53390" w:rsidRPr="00C77CE2">
        <w:t>73L), suspended (see section</w:t>
      </w:r>
      <w:r w:rsidR="00A46B92" w:rsidRPr="00C77CE2">
        <w:t> </w:t>
      </w:r>
      <w:r w:rsidR="00D53390" w:rsidRPr="00C77CE2">
        <w:t>73N) or revoked (see section</w:t>
      </w:r>
      <w:r w:rsidR="00A46B92" w:rsidRPr="00C77CE2">
        <w:t> </w:t>
      </w:r>
      <w:r w:rsidR="00D53390" w:rsidRPr="00C77CE2">
        <w:t>73P) and the period for which the registration is in force may be extended (see section</w:t>
      </w:r>
      <w:r w:rsidR="00A46B92" w:rsidRPr="00C77CE2">
        <w:t> </w:t>
      </w:r>
      <w:r w:rsidR="00D53390" w:rsidRPr="00C77CE2">
        <w:t>73K) or varied (see section</w:t>
      </w:r>
      <w:r w:rsidR="00A46B92" w:rsidRPr="00C77CE2">
        <w:t> </w:t>
      </w:r>
      <w:r w:rsidR="00D53390" w:rsidRPr="00C77CE2">
        <w:t>73L).</w:t>
      </w:r>
    </w:p>
    <w:p w:rsidR="00D53390" w:rsidRPr="00C77CE2" w:rsidRDefault="00D53390" w:rsidP="00D53390">
      <w:pPr>
        <w:pStyle w:val="subsection"/>
      </w:pPr>
      <w:r w:rsidRPr="00C77CE2">
        <w:tab/>
        <w:t>(6)</w:t>
      </w:r>
      <w:r w:rsidRPr="00C77CE2">
        <w:tab/>
        <w:t xml:space="preserve">A determination made under </w:t>
      </w:r>
      <w:r w:rsidR="00A46B92" w:rsidRPr="00C77CE2">
        <w:t>paragraph (</w:t>
      </w:r>
      <w:r w:rsidRPr="00C77CE2">
        <w:t>5)(f) is not a legislative instrument.</w:t>
      </w:r>
    </w:p>
    <w:p w:rsidR="00D53390" w:rsidRPr="00C77CE2" w:rsidRDefault="00D53390" w:rsidP="00D53390">
      <w:pPr>
        <w:pStyle w:val="ActHead5"/>
      </w:pPr>
      <w:bookmarkStart w:id="112" w:name="_Toc102058103"/>
      <w:r w:rsidRPr="005E1546">
        <w:rPr>
          <w:rStyle w:val="CharSectno"/>
        </w:rPr>
        <w:t>73F</w:t>
      </w:r>
      <w:r w:rsidRPr="00C77CE2">
        <w:t xml:space="preserve">  Registration is subject to conditions</w:t>
      </w:r>
      <w:bookmarkEnd w:id="112"/>
    </w:p>
    <w:p w:rsidR="00D53390" w:rsidRPr="00C77CE2" w:rsidRDefault="00D53390" w:rsidP="00D53390">
      <w:pPr>
        <w:pStyle w:val="subsection"/>
      </w:pPr>
      <w:r w:rsidRPr="00C77CE2">
        <w:tab/>
        <w:t>(1)</w:t>
      </w:r>
      <w:r w:rsidRPr="00C77CE2">
        <w:tab/>
        <w:t>The registration of a person as a registered NDIS provider is subject to the following conditions:</w:t>
      </w:r>
    </w:p>
    <w:p w:rsidR="00D53390" w:rsidRPr="00C77CE2" w:rsidRDefault="00D53390" w:rsidP="00D53390">
      <w:pPr>
        <w:pStyle w:val="paragraph"/>
      </w:pPr>
      <w:r w:rsidRPr="00C77CE2">
        <w:tab/>
        <w:t>(a)</w:t>
      </w:r>
      <w:r w:rsidRPr="00C77CE2">
        <w:tab/>
        <w:t xml:space="preserve">the conditions set out in </w:t>
      </w:r>
      <w:r w:rsidR="00A46B92" w:rsidRPr="00C77CE2">
        <w:t>subsection (</w:t>
      </w:r>
      <w:r w:rsidRPr="00C77CE2">
        <w:t>2);</w:t>
      </w:r>
    </w:p>
    <w:p w:rsidR="00D53390" w:rsidRPr="00C77CE2" w:rsidRDefault="00D53390" w:rsidP="00D53390">
      <w:pPr>
        <w:pStyle w:val="paragraph"/>
      </w:pPr>
      <w:r w:rsidRPr="00C77CE2">
        <w:tab/>
        <w:t>(b)</w:t>
      </w:r>
      <w:r w:rsidRPr="00C77CE2">
        <w:tab/>
        <w:t>the conditions (if any) imposed by the Commissioner under section</w:t>
      </w:r>
      <w:r w:rsidR="00A46B92" w:rsidRPr="00C77CE2">
        <w:t> </w:t>
      </w:r>
      <w:r w:rsidRPr="00C77CE2">
        <w:t>73G;</w:t>
      </w:r>
    </w:p>
    <w:p w:rsidR="00D53390" w:rsidRPr="00C77CE2" w:rsidRDefault="00D53390" w:rsidP="00D53390">
      <w:pPr>
        <w:pStyle w:val="paragraph"/>
      </w:pPr>
      <w:r w:rsidRPr="00C77CE2">
        <w:tab/>
        <w:t>(c)</w:t>
      </w:r>
      <w:r w:rsidRPr="00C77CE2">
        <w:tab/>
        <w:t>the conditions (if any) determined by the National Disability Insurance Scheme rules under section</w:t>
      </w:r>
      <w:r w:rsidR="00A46B92" w:rsidRPr="00C77CE2">
        <w:t> </w:t>
      </w:r>
      <w:r w:rsidRPr="00C77CE2">
        <w:t>73H.</w:t>
      </w:r>
    </w:p>
    <w:p w:rsidR="00D53390" w:rsidRPr="00C77CE2" w:rsidRDefault="00D53390" w:rsidP="00D53390">
      <w:pPr>
        <w:pStyle w:val="subsection"/>
      </w:pPr>
      <w:r w:rsidRPr="00C77CE2">
        <w:tab/>
        <w:t>(2)</w:t>
      </w:r>
      <w:r w:rsidRPr="00C77CE2">
        <w:tab/>
        <w:t>The registration of a person as a registered NDIS provider is subject to the following conditions:</w:t>
      </w:r>
    </w:p>
    <w:p w:rsidR="00D53390" w:rsidRPr="00C77CE2" w:rsidRDefault="00D53390" w:rsidP="00D53390">
      <w:pPr>
        <w:pStyle w:val="paragraph"/>
      </w:pPr>
      <w:r w:rsidRPr="00C77CE2">
        <w:tab/>
        <w:t>(a)</w:t>
      </w:r>
      <w:r w:rsidRPr="00C77CE2">
        <w:tab/>
        <w:t>a condition that the person comply with all applicable requirements imposed by a law of the Commonwealth or a law of the State or Territory in which the person or entity operates as a registered NDIS provider;</w:t>
      </w:r>
    </w:p>
    <w:p w:rsidR="00D53390" w:rsidRPr="00C77CE2" w:rsidRDefault="00D53390" w:rsidP="00D53390">
      <w:pPr>
        <w:pStyle w:val="paragraph"/>
      </w:pPr>
      <w:r w:rsidRPr="00C77CE2">
        <w:tab/>
        <w:t>(b)</w:t>
      </w:r>
      <w:r w:rsidRPr="00C77CE2">
        <w:tab/>
        <w:t>a condition that the person comply with all applicable requirements of the NDIS Code of Conduct;</w:t>
      </w:r>
    </w:p>
    <w:p w:rsidR="00D53390" w:rsidRPr="00C77CE2" w:rsidRDefault="00D53390" w:rsidP="00D53390">
      <w:pPr>
        <w:pStyle w:val="paragraph"/>
      </w:pPr>
      <w:r w:rsidRPr="00C77CE2">
        <w:tab/>
        <w:t>(c)</w:t>
      </w:r>
      <w:r w:rsidRPr="00C77CE2">
        <w:tab/>
        <w:t>a condition that the person comply with all applicable standards and other requirements of the NDIS Practice Standards;</w:t>
      </w:r>
    </w:p>
    <w:p w:rsidR="00D53390" w:rsidRPr="00C77CE2" w:rsidRDefault="00D53390" w:rsidP="00D53390">
      <w:pPr>
        <w:pStyle w:val="paragraph"/>
      </w:pPr>
      <w:r w:rsidRPr="00C77CE2">
        <w:tab/>
        <w:t>(d)</w:t>
      </w:r>
      <w:r w:rsidRPr="00C77CE2">
        <w:tab/>
        <w:t>a condition that the person comply with all applicable requirements relating to record keeping prescribed by the National Disability Insurance Scheme rules for the purposes of section</w:t>
      </w:r>
      <w:r w:rsidR="00A46B92" w:rsidRPr="00C77CE2">
        <w:t> </w:t>
      </w:r>
      <w:r w:rsidRPr="00C77CE2">
        <w:t>73Q;</w:t>
      </w:r>
    </w:p>
    <w:p w:rsidR="00D53390" w:rsidRPr="00C77CE2" w:rsidRDefault="00D53390" w:rsidP="00D53390">
      <w:pPr>
        <w:pStyle w:val="paragraph"/>
      </w:pPr>
      <w:r w:rsidRPr="00C77CE2">
        <w:tab/>
        <w:t>(e)</w:t>
      </w:r>
      <w:r w:rsidRPr="00C77CE2">
        <w:tab/>
        <w:t>a condition that the person implement and maintain the applicable complaints management and resolution system in accordance with section</w:t>
      </w:r>
      <w:r w:rsidR="00A46B92" w:rsidRPr="00C77CE2">
        <w:t> </w:t>
      </w:r>
      <w:r w:rsidRPr="00C77CE2">
        <w:t>73W;</w:t>
      </w:r>
    </w:p>
    <w:p w:rsidR="00D53390" w:rsidRPr="00C77CE2" w:rsidRDefault="00D53390" w:rsidP="00D53390">
      <w:pPr>
        <w:pStyle w:val="paragraph"/>
      </w:pPr>
      <w:r w:rsidRPr="00C77CE2">
        <w:tab/>
        <w:t>(f)</w:t>
      </w:r>
      <w:r w:rsidRPr="00C77CE2">
        <w:tab/>
        <w:t>a condition that the person comply with all applicable requirements relating to complaints prescribed by the National Disability Insurance Scheme rules for the purposes of section</w:t>
      </w:r>
      <w:r w:rsidR="00A46B92" w:rsidRPr="00C77CE2">
        <w:t> </w:t>
      </w:r>
      <w:r w:rsidRPr="00C77CE2">
        <w:t>73X;</w:t>
      </w:r>
    </w:p>
    <w:p w:rsidR="00D53390" w:rsidRPr="00C77CE2" w:rsidRDefault="00D53390" w:rsidP="00D53390">
      <w:pPr>
        <w:pStyle w:val="paragraph"/>
      </w:pPr>
      <w:r w:rsidRPr="00C77CE2">
        <w:tab/>
        <w:t>(g)</w:t>
      </w:r>
      <w:r w:rsidRPr="00C77CE2">
        <w:tab/>
        <w:t>a condition that the person implement and maintain the applicable incident management system in accordance with section</w:t>
      </w:r>
      <w:r w:rsidR="00A46B92" w:rsidRPr="00C77CE2">
        <w:t> </w:t>
      </w:r>
      <w:r w:rsidRPr="00C77CE2">
        <w:t>73Y;</w:t>
      </w:r>
    </w:p>
    <w:p w:rsidR="00D53390" w:rsidRPr="00C77CE2" w:rsidRDefault="00D53390" w:rsidP="00D53390">
      <w:pPr>
        <w:pStyle w:val="paragraph"/>
      </w:pPr>
      <w:r w:rsidRPr="00C77CE2">
        <w:tab/>
        <w:t>(h)</w:t>
      </w:r>
      <w:r w:rsidRPr="00C77CE2">
        <w:tab/>
        <w:t>a condition that the person comply with all applicable requirements relating to reportable incidents prescribed by the National Disability Insurance Scheme rules for the purposes of section</w:t>
      </w:r>
      <w:r w:rsidR="00A46B92" w:rsidRPr="00C77CE2">
        <w:t> </w:t>
      </w:r>
      <w:r w:rsidRPr="00C77CE2">
        <w:t>73Z;</w:t>
      </w:r>
    </w:p>
    <w:p w:rsidR="00D53390" w:rsidRPr="00C77CE2" w:rsidRDefault="00D53390" w:rsidP="00D53390">
      <w:pPr>
        <w:pStyle w:val="paragraph"/>
      </w:pPr>
      <w:r w:rsidRPr="00C77CE2">
        <w:tab/>
        <w:t>(i)</w:t>
      </w:r>
      <w:r w:rsidRPr="00C77CE2">
        <w:tab/>
        <w:t>a condition that the person give to the Commissioner, on request, information specified in the request within the period specified in the request (which must not be less than 14 days).</w:t>
      </w:r>
    </w:p>
    <w:p w:rsidR="00D53390" w:rsidRPr="00C77CE2" w:rsidRDefault="00D53390" w:rsidP="00D53390">
      <w:pPr>
        <w:pStyle w:val="ActHead5"/>
      </w:pPr>
      <w:bookmarkStart w:id="113" w:name="_Toc102058104"/>
      <w:r w:rsidRPr="005E1546">
        <w:rPr>
          <w:rStyle w:val="CharSectno"/>
        </w:rPr>
        <w:t>73G</w:t>
      </w:r>
      <w:r w:rsidRPr="00C77CE2">
        <w:t xml:space="preserve">  Conditions specified in certificate of registration</w:t>
      </w:r>
      <w:bookmarkEnd w:id="113"/>
    </w:p>
    <w:p w:rsidR="00D53390" w:rsidRPr="00C77CE2" w:rsidRDefault="00D53390" w:rsidP="00D53390">
      <w:pPr>
        <w:pStyle w:val="subsection"/>
      </w:pPr>
      <w:r w:rsidRPr="00C77CE2">
        <w:tab/>
        <w:t>(1)</w:t>
      </w:r>
      <w:r w:rsidRPr="00C77CE2">
        <w:tab/>
        <w:t>The Commissioner may impose conditions to which the registration of a person as a registered NDIS provider is subject.</w:t>
      </w:r>
    </w:p>
    <w:p w:rsidR="00D53390" w:rsidRPr="00C77CE2" w:rsidRDefault="00D53390" w:rsidP="00D53390">
      <w:pPr>
        <w:pStyle w:val="subsection"/>
      </w:pPr>
      <w:r w:rsidRPr="00C77CE2">
        <w:tab/>
        <w:t>(2)</w:t>
      </w:r>
      <w:r w:rsidRPr="00C77CE2">
        <w:tab/>
        <w:t>A condition may be imposed at the time of registration, or at a later time.</w:t>
      </w:r>
    </w:p>
    <w:p w:rsidR="00D53390" w:rsidRPr="00C77CE2" w:rsidRDefault="00D53390" w:rsidP="00D53390">
      <w:pPr>
        <w:pStyle w:val="notetext"/>
      </w:pPr>
      <w:r w:rsidRPr="00C77CE2">
        <w:t>Note:</w:t>
      </w:r>
      <w:r w:rsidRPr="00C77CE2">
        <w:tab/>
        <w:t>Conditions imposed under this section may also be varied or revoked (see section</w:t>
      </w:r>
      <w:r w:rsidR="00A46B92" w:rsidRPr="00C77CE2">
        <w:t> </w:t>
      </w:r>
      <w:r w:rsidRPr="00C77CE2">
        <w:t>73L).</w:t>
      </w:r>
    </w:p>
    <w:p w:rsidR="00D53390" w:rsidRPr="00C77CE2" w:rsidRDefault="00D53390" w:rsidP="00D53390">
      <w:pPr>
        <w:pStyle w:val="subsection"/>
      </w:pPr>
      <w:r w:rsidRPr="00C77CE2">
        <w:tab/>
        <w:t>(3)</w:t>
      </w:r>
      <w:r w:rsidRPr="00C77CE2">
        <w:tab/>
        <w:t>The conditions may include, but are not limited to, conditions relating to the following matters:</w:t>
      </w:r>
    </w:p>
    <w:p w:rsidR="00D53390" w:rsidRPr="00C77CE2" w:rsidRDefault="00D53390" w:rsidP="00D53390">
      <w:pPr>
        <w:pStyle w:val="paragraph"/>
      </w:pPr>
      <w:r w:rsidRPr="00C77CE2">
        <w:tab/>
        <w:t>(a)</w:t>
      </w:r>
      <w:r w:rsidRPr="00C77CE2">
        <w:tab/>
        <w:t>the types of quality audits the provider must undergo;</w:t>
      </w:r>
    </w:p>
    <w:p w:rsidR="00D53390" w:rsidRPr="00C77CE2" w:rsidRDefault="00D53390" w:rsidP="00D53390">
      <w:pPr>
        <w:pStyle w:val="paragraph"/>
      </w:pPr>
      <w:r w:rsidRPr="00C77CE2">
        <w:tab/>
        <w:t>(b)</w:t>
      </w:r>
      <w:r w:rsidRPr="00C77CE2">
        <w:tab/>
        <w:t>the timing of such quality audits;</w:t>
      </w:r>
    </w:p>
    <w:p w:rsidR="00D53390" w:rsidRPr="00C77CE2" w:rsidRDefault="00D53390" w:rsidP="00D53390">
      <w:pPr>
        <w:pStyle w:val="paragraph"/>
      </w:pPr>
      <w:r w:rsidRPr="00C77CE2">
        <w:tab/>
        <w:t>(c)</w:t>
      </w:r>
      <w:r w:rsidRPr="00C77CE2">
        <w:tab/>
        <w:t>requirements relating to supports or services for which the provider is registered to provide, including circumstances in which supports or services for which the provider is registered can or cannot be provided.</w:t>
      </w:r>
    </w:p>
    <w:p w:rsidR="00D53390" w:rsidRPr="00C77CE2" w:rsidRDefault="00D53390" w:rsidP="00D53390">
      <w:pPr>
        <w:pStyle w:val="ActHead5"/>
      </w:pPr>
      <w:bookmarkStart w:id="114" w:name="_Toc102058105"/>
      <w:r w:rsidRPr="005E1546">
        <w:rPr>
          <w:rStyle w:val="CharSectno"/>
        </w:rPr>
        <w:t>73H</w:t>
      </w:r>
      <w:r w:rsidRPr="00C77CE2">
        <w:t xml:space="preserve">  Conditions determined by NDIS rules</w:t>
      </w:r>
      <w:bookmarkEnd w:id="114"/>
    </w:p>
    <w:p w:rsidR="00D53390" w:rsidRPr="00C77CE2" w:rsidRDefault="00D53390" w:rsidP="00D53390">
      <w:pPr>
        <w:pStyle w:val="subsection"/>
      </w:pPr>
      <w:r w:rsidRPr="00C77CE2">
        <w:tab/>
      </w:r>
      <w:r w:rsidRPr="00C77CE2">
        <w:tab/>
        <w:t>The National Disability Insurance Scheme rules may determine that each registration, or each registration included in a specified class of registration, is taken to include one or more specified conditions.</w:t>
      </w:r>
    </w:p>
    <w:p w:rsidR="00D53390" w:rsidRPr="00C77CE2" w:rsidRDefault="00D53390" w:rsidP="00D53390">
      <w:pPr>
        <w:pStyle w:val="ActHead5"/>
      </w:pPr>
      <w:bookmarkStart w:id="115" w:name="_Toc102058106"/>
      <w:r w:rsidRPr="005E1546">
        <w:rPr>
          <w:rStyle w:val="CharSectno"/>
        </w:rPr>
        <w:t>73J</w:t>
      </w:r>
      <w:r w:rsidRPr="00C77CE2">
        <w:t xml:space="preserve">  Registered NDIS providers must comply with conditions of registration</w:t>
      </w:r>
      <w:bookmarkEnd w:id="115"/>
    </w:p>
    <w:p w:rsidR="00D53390" w:rsidRPr="00C77CE2" w:rsidRDefault="00D53390" w:rsidP="00D53390">
      <w:pPr>
        <w:pStyle w:val="subsection"/>
      </w:pPr>
      <w:r w:rsidRPr="00C77CE2">
        <w:tab/>
      </w:r>
      <w:r w:rsidRPr="00C77CE2">
        <w:tab/>
        <w:t>A person contravenes this section if the person:</w:t>
      </w:r>
    </w:p>
    <w:p w:rsidR="00D53390" w:rsidRPr="00C77CE2" w:rsidRDefault="00D53390" w:rsidP="00D53390">
      <w:pPr>
        <w:pStyle w:val="paragraph"/>
      </w:pPr>
      <w:r w:rsidRPr="00C77CE2">
        <w:tab/>
        <w:t>(a)</w:t>
      </w:r>
      <w:r w:rsidRPr="00C77CE2">
        <w:tab/>
        <w:t>is a registered NDIS provider; and</w:t>
      </w:r>
    </w:p>
    <w:p w:rsidR="00D53390" w:rsidRPr="00C77CE2" w:rsidRDefault="00D53390" w:rsidP="00D53390">
      <w:pPr>
        <w:pStyle w:val="paragraph"/>
      </w:pPr>
      <w:r w:rsidRPr="00C77CE2">
        <w:tab/>
        <w:t>(b)</w:t>
      </w:r>
      <w:r w:rsidRPr="00C77CE2">
        <w:tab/>
        <w:t>breaches a condition to which the registration of the person is subject.</w:t>
      </w:r>
    </w:p>
    <w:p w:rsidR="00D53390" w:rsidRPr="00C77CE2" w:rsidRDefault="00D53390" w:rsidP="00D53390">
      <w:pPr>
        <w:pStyle w:val="Penalty"/>
      </w:pPr>
      <w:r w:rsidRPr="00C77CE2">
        <w:t>Civil penalty:</w:t>
      </w:r>
      <w:r w:rsidRPr="00C77CE2">
        <w:tab/>
        <w:t>250 penalty units.</w:t>
      </w:r>
    </w:p>
    <w:p w:rsidR="00D53390" w:rsidRPr="00C77CE2" w:rsidRDefault="00D53390" w:rsidP="00D53390">
      <w:pPr>
        <w:pStyle w:val="ActHead5"/>
      </w:pPr>
      <w:bookmarkStart w:id="116" w:name="_Toc102058107"/>
      <w:r w:rsidRPr="005E1546">
        <w:rPr>
          <w:rStyle w:val="CharSectno"/>
        </w:rPr>
        <w:t>73K</w:t>
      </w:r>
      <w:r w:rsidRPr="00C77CE2">
        <w:t xml:space="preserve">  Extension of period for which registration is in force</w:t>
      </w:r>
      <w:bookmarkEnd w:id="116"/>
    </w:p>
    <w:p w:rsidR="00D53390" w:rsidRPr="00C77CE2" w:rsidRDefault="00D53390" w:rsidP="00D53390">
      <w:pPr>
        <w:pStyle w:val="subsection"/>
      </w:pPr>
      <w:r w:rsidRPr="00C77CE2">
        <w:tab/>
        <w:t>(1)</w:t>
      </w:r>
      <w:r w:rsidRPr="00C77CE2">
        <w:tab/>
      </w:r>
      <w:r w:rsidR="00A46B92" w:rsidRPr="00C77CE2">
        <w:t>Subsection (</w:t>
      </w:r>
      <w:r w:rsidRPr="00C77CE2">
        <w:t>2) applies if:</w:t>
      </w:r>
    </w:p>
    <w:p w:rsidR="00D53390" w:rsidRPr="00C77CE2" w:rsidRDefault="00D53390" w:rsidP="00D53390">
      <w:pPr>
        <w:pStyle w:val="paragraph"/>
      </w:pPr>
      <w:r w:rsidRPr="00C77CE2">
        <w:tab/>
        <w:t>(a)</w:t>
      </w:r>
      <w:r w:rsidRPr="00C77CE2">
        <w:tab/>
        <w:t>the registration of a person as a registered NDIS provider will cease to be in force on a particular day; and</w:t>
      </w:r>
    </w:p>
    <w:p w:rsidR="00D53390" w:rsidRPr="00C77CE2" w:rsidRDefault="00D53390" w:rsidP="00D53390">
      <w:pPr>
        <w:pStyle w:val="paragraph"/>
      </w:pPr>
      <w:r w:rsidRPr="00C77CE2">
        <w:tab/>
        <w:t>(b)</w:t>
      </w:r>
      <w:r w:rsidRPr="00C77CE2">
        <w:tab/>
        <w:t>within 6 months before that day, the person makes an application under section</w:t>
      </w:r>
      <w:r w:rsidR="00A46B92" w:rsidRPr="00C77CE2">
        <w:t> </w:t>
      </w:r>
      <w:r w:rsidRPr="00C77CE2">
        <w:t>73C.</w:t>
      </w:r>
    </w:p>
    <w:p w:rsidR="00D53390" w:rsidRPr="00C77CE2" w:rsidRDefault="00D53390" w:rsidP="00D53390">
      <w:pPr>
        <w:pStyle w:val="subsection"/>
      </w:pPr>
      <w:r w:rsidRPr="00C77CE2">
        <w:tab/>
        <w:t>(2)</w:t>
      </w:r>
      <w:r w:rsidRPr="00C77CE2">
        <w:tab/>
        <w:t>Despite paragraph</w:t>
      </w:r>
      <w:r w:rsidR="00A46B92" w:rsidRPr="00C77CE2">
        <w:t> </w:t>
      </w:r>
      <w:r w:rsidRPr="00C77CE2">
        <w:t>73E(5)(e), the registration of the person continues in force until the Commissioner makes a decision on the application under subsection</w:t>
      </w:r>
      <w:r w:rsidR="00A46B92" w:rsidRPr="00C77CE2">
        <w:t> </w:t>
      </w:r>
      <w:r w:rsidRPr="00C77CE2">
        <w:t>73E(1).</w:t>
      </w:r>
    </w:p>
    <w:p w:rsidR="00D53390" w:rsidRPr="00C77CE2" w:rsidRDefault="00D53390" w:rsidP="00D53390">
      <w:pPr>
        <w:pStyle w:val="ActHead5"/>
      </w:pPr>
      <w:bookmarkStart w:id="117" w:name="_Toc102058108"/>
      <w:r w:rsidRPr="005E1546">
        <w:rPr>
          <w:rStyle w:val="CharSectno"/>
        </w:rPr>
        <w:t>73L</w:t>
      </w:r>
      <w:r w:rsidRPr="00C77CE2">
        <w:t xml:space="preserve">  Variation of registration</w:t>
      </w:r>
      <w:bookmarkEnd w:id="117"/>
    </w:p>
    <w:p w:rsidR="00D53390" w:rsidRPr="00C77CE2" w:rsidRDefault="00D53390" w:rsidP="00D53390">
      <w:pPr>
        <w:pStyle w:val="subsection"/>
      </w:pPr>
      <w:r w:rsidRPr="00C77CE2">
        <w:tab/>
        <w:t>(1)</w:t>
      </w:r>
      <w:r w:rsidRPr="00C77CE2">
        <w:tab/>
        <w:t>The Commissioner may vary the registration of a registered NDIS provider, by written notice given to the provider:</w:t>
      </w:r>
    </w:p>
    <w:p w:rsidR="00D53390" w:rsidRPr="00C77CE2" w:rsidRDefault="00D53390" w:rsidP="00D53390">
      <w:pPr>
        <w:pStyle w:val="paragraph"/>
      </w:pPr>
      <w:r w:rsidRPr="00C77CE2">
        <w:tab/>
        <w:t>(a)</w:t>
      </w:r>
      <w:r w:rsidRPr="00C77CE2">
        <w:tab/>
        <w:t>at any time, on the Commissioner’s own initiative; or</w:t>
      </w:r>
    </w:p>
    <w:p w:rsidR="00D53390" w:rsidRPr="00C77CE2" w:rsidRDefault="00D53390" w:rsidP="00D53390">
      <w:pPr>
        <w:pStyle w:val="paragraph"/>
      </w:pPr>
      <w:r w:rsidRPr="00C77CE2">
        <w:tab/>
        <w:t>(b)</w:t>
      </w:r>
      <w:r w:rsidRPr="00C77CE2">
        <w:tab/>
        <w:t>on application by the provider under section</w:t>
      </w:r>
      <w:r w:rsidR="00A46B92" w:rsidRPr="00C77CE2">
        <w:t> </w:t>
      </w:r>
      <w:r w:rsidRPr="00C77CE2">
        <w:t>73M.</w:t>
      </w:r>
    </w:p>
    <w:p w:rsidR="00D53390" w:rsidRPr="00C77CE2" w:rsidRDefault="00D53390" w:rsidP="00D53390">
      <w:pPr>
        <w:pStyle w:val="subsection"/>
      </w:pPr>
      <w:r w:rsidRPr="00C77CE2">
        <w:tab/>
        <w:t>(2)</w:t>
      </w:r>
      <w:r w:rsidRPr="00C77CE2">
        <w:tab/>
        <w:t>The Commissioner may vary the registration of a registered NDIS provider if the Commissioner considers it appropriate in all the circumstances to do so.</w:t>
      </w:r>
    </w:p>
    <w:p w:rsidR="00D53390" w:rsidRPr="00C77CE2" w:rsidRDefault="00D53390" w:rsidP="00D53390">
      <w:pPr>
        <w:pStyle w:val="subsection"/>
      </w:pPr>
      <w:r w:rsidRPr="00C77CE2">
        <w:tab/>
        <w:t>(3)</w:t>
      </w:r>
      <w:r w:rsidRPr="00C77CE2">
        <w:tab/>
        <w:t xml:space="preserve">Without limiting </w:t>
      </w:r>
      <w:r w:rsidR="00A46B92" w:rsidRPr="00C77CE2">
        <w:t>subsection (</w:t>
      </w:r>
      <w:r w:rsidRPr="00C77CE2">
        <w:t>1), the Commissioner may vary the registration of an NDIS provider to:</w:t>
      </w:r>
    </w:p>
    <w:p w:rsidR="00D53390" w:rsidRPr="00C77CE2" w:rsidRDefault="00D53390" w:rsidP="00D53390">
      <w:pPr>
        <w:pStyle w:val="paragraph"/>
      </w:pPr>
      <w:r w:rsidRPr="00C77CE2">
        <w:tab/>
        <w:t>(a)</w:t>
      </w:r>
      <w:r w:rsidRPr="00C77CE2">
        <w:tab/>
        <w:t>impose, vary or revoke conditions to which the registration is subject under section</w:t>
      </w:r>
      <w:r w:rsidR="00A46B92" w:rsidRPr="00C77CE2">
        <w:t> </w:t>
      </w:r>
      <w:r w:rsidRPr="00C77CE2">
        <w:t>73G; or</w:t>
      </w:r>
    </w:p>
    <w:p w:rsidR="00D53390" w:rsidRPr="00C77CE2" w:rsidRDefault="00D53390" w:rsidP="00D53390">
      <w:pPr>
        <w:pStyle w:val="paragraph"/>
      </w:pPr>
      <w:r w:rsidRPr="00C77CE2">
        <w:tab/>
        <w:t>(b)</w:t>
      </w:r>
      <w:r w:rsidRPr="00C77CE2">
        <w:tab/>
        <w:t>reduce or extend the period for which the registration is in force; or</w:t>
      </w:r>
    </w:p>
    <w:p w:rsidR="00D53390" w:rsidRPr="00C77CE2" w:rsidRDefault="00D53390" w:rsidP="00D53390">
      <w:pPr>
        <w:pStyle w:val="paragraph"/>
      </w:pPr>
      <w:r w:rsidRPr="00C77CE2">
        <w:tab/>
        <w:t>(c)</w:t>
      </w:r>
      <w:r w:rsidRPr="00C77CE2">
        <w:tab/>
        <w:t>extend, modify or reduce the supports or services the provider is registered to provide.</w:t>
      </w:r>
    </w:p>
    <w:p w:rsidR="00D53390" w:rsidRPr="00C77CE2" w:rsidRDefault="00D53390" w:rsidP="00D53390">
      <w:pPr>
        <w:pStyle w:val="subsection"/>
      </w:pPr>
      <w:r w:rsidRPr="00C77CE2">
        <w:tab/>
        <w:t>(4)</w:t>
      </w:r>
      <w:r w:rsidRPr="00C77CE2">
        <w:tab/>
        <w:t>If the Commissioner decides to vary the registration of a registered NDIS provider, the Commissioner must give a certificate of registration as varied to the provider.</w:t>
      </w:r>
    </w:p>
    <w:p w:rsidR="00D53390" w:rsidRPr="00C77CE2" w:rsidRDefault="00D53390" w:rsidP="00D53390">
      <w:pPr>
        <w:pStyle w:val="subsection"/>
      </w:pPr>
      <w:r w:rsidRPr="00C77CE2">
        <w:tab/>
        <w:t>(5)</w:t>
      </w:r>
      <w:r w:rsidRPr="00C77CE2">
        <w:tab/>
        <w:t>If, after receiving an application under section</w:t>
      </w:r>
      <w:r w:rsidR="00A46B92" w:rsidRPr="00C77CE2">
        <w:t> </w:t>
      </w:r>
      <w:r w:rsidRPr="00C77CE2">
        <w:t>73M, the Commissioner refuses to vary the registration of a registered NDIS provider, the Commissioner must give written notice of the refusal, including reasons for the refusal.</w:t>
      </w:r>
    </w:p>
    <w:p w:rsidR="00D53390" w:rsidRPr="00C77CE2" w:rsidRDefault="00D53390" w:rsidP="00D53390">
      <w:pPr>
        <w:pStyle w:val="subsection"/>
      </w:pPr>
      <w:r w:rsidRPr="00C77CE2">
        <w:tab/>
        <w:t>(6)</w:t>
      </w:r>
      <w:r w:rsidRPr="00C77CE2">
        <w:tab/>
        <w:t xml:space="preserve">A variation of the registration of a registered NDIS provider takes effect on the day specified in the notice given under </w:t>
      </w:r>
      <w:r w:rsidR="00A46B92" w:rsidRPr="00C77CE2">
        <w:t>subsection (</w:t>
      </w:r>
      <w:r w:rsidRPr="00C77CE2">
        <w:t>1).</w:t>
      </w:r>
    </w:p>
    <w:p w:rsidR="00D53390" w:rsidRPr="00C77CE2" w:rsidRDefault="00D53390" w:rsidP="00D53390">
      <w:pPr>
        <w:pStyle w:val="ActHead5"/>
      </w:pPr>
      <w:bookmarkStart w:id="118" w:name="_Toc102058109"/>
      <w:r w:rsidRPr="005E1546">
        <w:rPr>
          <w:rStyle w:val="CharSectno"/>
        </w:rPr>
        <w:t>73M</w:t>
      </w:r>
      <w:r w:rsidRPr="00C77CE2">
        <w:t xml:space="preserve">  Application for variation of registration</w:t>
      </w:r>
      <w:bookmarkEnd w:id="118"/>
    </w:p>
    <w:p w:rsidR="00D53390" w:rsidRPr="00C77CE2" w:rsidRDefault="00D53390" w:rsidP="00D53390">
      <w:pPr>
        <w:pStyle w:val="subsection"/>
      </w:pPr>
      <w:r w:rsidRPr="00C77CE2">
        <w:tab/>
        <w:t>(1)</w:t>
      </w:r>
      <w:r w:rsidRPr="00C77CE2">
        <w:tab/>
        <w:t>A registered NDIS provider may apply for a variation to the provider’s registration.</w:t>
      </w:r>
    </w:p>
    <w:p w:rsidR="00D53390" w:rsidRPr="00C77CE2" w:rsidRDefault="00D53390" w:rsidP="00D53390">
      <w:pPr>
        <w:pStyle w:val="subsection"/>
      </w:pPr>
      <w:r w:rsidRPr="00C77CE2">
        <w:tab/>
        <w:t>(2)</w:t>
      </w:r>
      <w:r w:rsidRPr="00C77CE2">
        <w:tab/>
        <w:t>The application must:</w:t>
      </w:r>
    </w:p>
    <w:p w:rsidR="00D53390" w:rsidRPr="00C77CE2" w:rsidRDefault="00D53390" w:rsidP="00D53390">
      <w:pPr>
        <w:pStyle w:val="paragraph"/>
      </w:pPr>
      <w:r w:rsidRPr="00C77CE2">
        <w:tab/>
        <w:t>(a)</w:t>
      </w:r>
      <w:r w:rsidRPr="00C77CE2">
        <w:tab/>
        <w:t>be in writing; and</w:t>
      </w:r>
    </w:p>
    <w:p w:rsidR="00D53390" w:rsidRPr="00C77CE2" w:rsidRDefault="00D53390" w:rsidP="00D53390">
      <w:pPr>
        <w:pStyle w:val="paragraph"/>
      </w:pPr>
      <w:r w:rsidRPr="00C77CE2">
        <w:tab/>
        <w:t>(b)</w:t>
      </w:r>
      <w:r w:rsidRPr="00C77CE2">
        <w:tab/>
        <w:t>be in a form (if any) approved in writing by the Commissioner; and</w:t>
      </w:r>
    </w:p>
    <w:p w:rsidR="00D53390" w:rsidRPr="00C77CE2" w:rsidRDefault="00D53390" w:rsidP="00D53390">
      <w:pPr>
        <w:pStyle w:val="paragraph"/>
      </w:pPr>
      <w:r w:rsidRPr="00C77CE2">
        <w:tab/>
        <w:t>(c)</w:t>
      </w:r>
      <w:r w:rsidRPr="00C77CE2">
        <w:tab/>
        <w:t>include any information, and be accompanied by any documents, required by the Commissioner.</w:t>
      </w:r>
    </w:p>
    <w:p w:rsidR="00D53390" w:rsidRPr="00C77CE2" w:rsidRDefault="00D53390" w:rsidP="00D53390">
      <w:pPr>
        <w:pStyle w:val="notetext"/>
      </w:pPr>
      <w:r w:rsidRPr="00C77CE2">
        <w:t>Note:</w:t>
      </w:r>
      <w:r w:rsidRPr="00C77CE2">
        <w:tab/>
        <w:t>The Commissioner is not required to make a decision on the application if this subsection is not complied with (see section</w:t>
      </w:r>
      <w:r w:rsidR="00A46B92" w:rsidRPr="00C77CE2">
        <w:t> </w:t>
      </w:r>
      <w:r w:rsidRPr="00C77CE2">
        <w:t>197B).</w:t>
      </w:r>
    </w:p>
    <w:p w:rsidR="00D53390" w:rsidRPr="00C77CE2" w:rsidRDefault="00D53390" w:rsidP="00D53390">
      <w:pPr>
        <w:pStyle w:val="subsection"/>
      </w:pPr>
      <w:r w:rsidRPr="00C77CE2">
        <w:tab/>
        <w:t>(3)</w:t>
      </w:r>
      <w:r w:rsidRPr="00C77CE2">
        <w:tab/>
        <w:t>The Commissioner may, by written notice, require an applicant for a variation to give the Commissioner such further information or documents in relation to the application as the Commissioner reasonably requires.</w:t>
      </w:r>
    </w:p>
    <w:p w:rsidR="00D53390" w:rsidRPr="00C77CE2" w:rsidRDefault="00D53390" w:rsidP="00D53390">
      <w:pPr>
        <w:pStyle w:val="notetext"/>
      </w:pPr>
      <w:r w:rsidRPr="00C77CE2">
        <w:t>Note:</w:t>
      </w:r>
      <w:r w:rsidRPr="00C77CE2">
        <w:tab/>
        <w:t>The Commissioner is not required to make a decision on the application if this subsection is not complied with (see section</w:t>
      </w:r>
      <w:r w:rsidR="00A46B92" w:rsidRPr="00C77CE2">
        <w:t> </w:t>
      </w:r>
      <w:r w:rsidRPr="00C77CE2">
        <w:t>197B).</w:t>
      </w:r>
    </w:p>
    <w:p w:rsidR="00D53390" w:rsidRPr="00C77CE2" w:rsidRDefault="00D53390" w:rsidP="00D53390">
      <w:pPr>
        <w:pStyle w:val="subsection"/>
      </w:pPr>
      <w:r w:rsidRPr="00C77CE2">
        <w:tab/>
        <w:t>(4)</w:t>
      </w:r>
      <w:r w:rsidRPr="00C77CE2">
        <w:tab/>
        <w:t xml:space="preserve">A notice under </w:t>
      </w:r>
      <w:r w:rsidR="00A46B92" w:rsidRPr="00C77CE2">
        <w:t>subsection (</w:t>
      </w:r>
      <w:r w:rsidRPr="00C77CE2">
        <w:t>3) may specify a period, which must not be less than 14 days, within which the information or documents must be given.</w:t>
      </w:r>
    </w:p>
    <w:p w:rsidR="00D53390" w:rsidRPr="00C77CE2" w:rsidRDefault="00D53390" w:rsidP="00D53390">
      <w:pPr>
        <w:pStyle w:val="ActHead5"/>
      </w:pPr>
      <w:bookmarkStart w:id="119" w:name="_Toc102058110"/>
      <w:r w:rsidRPr="005E1546">
        <w:rPr>
          <w:rStyle w:val="CharSectno"/>
        </w:rPr>
        <w:t>73N</w:t>
      </w:r>
      <w:r w:rsidRPr="00C77CE2">
        <w:t xml:space="preserve">  Suspension of registration</w:t>
      </w:r>
      <w:bookmarkEnd w:id="119"/>
    </w:p>
    <w:p w:rsidR="00D53390" w:rsidRPr="00C77CE2" w:rsidRDefault="00D53390" w:rsidP="00D53390">
      <w:pPr>
        <w:pStyle w:val="SubsectionHead"/>
      </w:pPr>
      <w:r w:rsidRPr="00C77CE2">
        <w:t>Suspension on Commissioner’s own initiative</w:t>
      </w:r>
    </w:p>
    <w:p w:rsidR="00D53390" w:rsidRPr="00C77CE2" w:rsidRDefault="00D53390" w:rsidP="00D53390">
      <w:pPr>
        <w:pStyle w:val="subsection"/>
      </w:pPr>
      <w:r w:rsidRPr="00C77CE2">
        <w:tab/>
        <w:t>(1)</w:t>
      </w:r>
      <w:r w:rsidRPr="00C77CE2">
        <w:tab/>
        <w:t>The Commissioner may, in writing, suspend the registration of a person as a registered NDIS provider for a specified period if:</w:t>
      </w:r>
    </w:p>
    <w:p w:rsidR="00D53390" w:rsidRPr="00C77CE2" w:rsidRDefault="00D53390" w:rsidP="00D53390">
      <w:pPr>
        <w:pStyle w:val="paragraph"/>
      </w:pPr>
      <w:r w:rsidRPr="00C77CE2">
        <w:tab/>
        <w:t>(a)</w:t>
      </w:r>
      <w:r w:rsidRPr="00C77CE2">
        <w:tab/>
        <w:t>the Commissioner reasonably believes that the person has contravened, is contravening, or is proposing to contravene, this Act; or</w:t>
      </w:r>
    </w:p>
    <w:p w:rsidR="00D53390" w:rsidRPr="00C77CE2" w:rsidRDefault="00D53390" w:rsidP="00D53390">
      <w:pPr>
        <w:pStyle w:val="paragraph"/>
      </w:pPr>
      <w:r w:rsidRPr="00C77CE2">
        <w:tab/>
        <w:t>(b)</w:t>
      </w:r>
      <w:r w:rsidRPr="00C77CE2">
        <w:tab/>
        <w:t>the Commissioner reasonably believes that the application for registration by the person contained information that was false or misleading in a material particular; or</w:t>
      </w:r>
    </w:p>
    <w:p w:rsidR="00D53390" w:rsidRPr="00C77CE2" w:rsidRDefault="00D53390" w:rsidP="00D53390">
      <w:pPr>
        <w:pStyle w:val="paragraph"/>
      </w:pPr>
      <w:r w:rsidRPr="00C77CE2">
        <w:tab/>
        <w:t>(c)</w:t>
      </w:r>
      <w:r w:rsidRPr="00C77CE2">
        <w:tab/>
        <w:t>the person is an insolvent under administration; or</w:t>
      </w:r>
    </w:p>
    <w:p w:rsidR="00D53390" w:rsidRPr="00C77CE2" w:rsidRDefault="00D53390" w:rsidP="00D53390">
      <w:pPr>
        <w:pStyle w:val="paragraph"/>
      </w:pPr>
      <w:r w:rsidRPr="00C77CE2">
        <w:tab/>
        <w:t>(d)</w:t>
      </w:r>
      <w:r w:rsidRPr="00C77CE2">
        <w:tab/>
        <w:t>the Commissioner is satisfied that the person is no longer suitable to provide the supports or services to people with disability, having regard to any matters prescribed by the National Disability Insurance Scheme rules for the purposes of this paragraph; or</w:t>
      </w:r>
    </w:p>
    <w:p w:rsidR="00D53390" w:rsidRPr="00C77CE2" w:rsidRDefault="00D53390" w:rsidP="00D53390">
      <w:pPr>
        <w:pStyle w:val="paragraph"/>
      </w:pPr>
      <w:r w:rsidRPr="00C77CE2">
        <w:tab/>
        <w:t>(e)</w:t>
      </w:r>
      <w:r w:rsidRPr="00C77CE2">
        <w:tab/>
        <w:t>the Commissioner is no longer satisfied that the key personnel of the person (if any) are suitable to be involved in the provision of supports or services to people with disability, having regard to any matters prescribed by the National Disability Insurance Scheme rules for the purposes of this paragraph; or</w:t>
      </w:r>
    </w:p>
    <w:p w:rsidR="00D53390" w:rsidRPr="00C77CE2" w:rsidRDefault="00D53390" w:rsidP="00D53390">
      <w:pPr>
        <w:pStyle w:val="paragraph"/>
      </w:pPr>
      <w:r w:rsidRPr="00C77CE2">
        <w:tab/>
        <w:t>(f)</w:t>
      </w:r>
      <w:r w:rsidRPr="00C77CE2">
        <w:tab/>
        <w:t>a circumstance exists that is a circumstance prescribed by National Disability Insurance Scheme rules for the purposes of this paragraph.</w:t>
      </w:r>
    </w:p>
    <w:p w:rsidR="00D53390" w:rsidRPr="00C77CE2" w:rsidRDefault="00D53390" w:rsidP="00D53390">
      <w:pPr>
        <w:pStyle w:val="subsection"/>
      </w:pPr>
      <w:r w:rsidRPr="00C77CE2">
        <w:tab/>
        <w:t>(2)</w:t>
      </w:r>
      <w:r w:rsidRPr="00C77CE2">
        <w:tab/>
        <w:t xml:space="preserve">The period specified under </w:t>
      </w:r>
      <w:r w:rsidR="00A46B92" w:rsidRPr="00C77CE2">
        <w:t>subsection (</w:t>
      </w:r>
      <w:r w:rsidRPr="00C77CE2">
        <w:t>1) must not be longer than 30 days.</w:t>
      </w:r>
    </w:p>
    <w:p w:rsidR="00D53390" w:rsidRPr="00C77CE2" w:rsidRDefault="00D53390" w:rsidP="00D53390">
      <w:pPr>
        <w:pStyle w:val="subsection"/>
      </w:pPr>
      <w:r w:rsidRPr="00C77CE2">
        <w:tab/>
        <w:t>(3)</w:t>
      </w:r>
      <w:r w:rsidRPr="00C77CE2">
        <w:tab/>
        <w:t xml:space="preserve">To avoid doubt, </w:t>
      </w:r>
      <w:r w:rsidR="00A46B92" w:rsidRPr="00C77CE2">
        <w:t>subsection (</w:t>
      </w:r>
      <w:r w:rsidRPr="00C77CE2">
        <w:t>2) does not prevent the Commissioner suspending the registration of a person as a registered provider more than once.</w:t>
      </w:r>
    </w:p>
    <w:p w:rsidR="00D53390" w:rsidRPr="00C77CE2" w:rsidRDefault="00D53390" w:rsidP="00D53390">
      <w:pPr>
        <w:pStyle w:val="subsection"/>
      </w:pPr>
      <w:r w:rsidRPr="00C77CE2">
        <w:tab/>
        <w:t>(4)</w:t>
      </w:r>
      <w:r w:rsidRPr="00C77CE2">
        <w:tab/>
        <w:t xml:space="preserve">In deciding whether to suspend the registration of a person under </w:t>
      </w:r>
      <w:r w:rsidR="00A46B92" w:rsidRPr="00C77CE2">
        <w:t>subsection (</w:t>
      </w:r>
      <w:r w:rsidRPr="00C77CE2">
        <w:t>1), the Commissioner must have regard to the following matters:</w:t>
      </w:r>
    </w:p>
    <w:p w:rsidR="00D53390" w:rsidRPr="00C77CE2" w:rsidRDefault="00D53390" w:rsidP="00D53390">
      <w:pPr>
        <w:pStyle w:val="paragraph"/>
      </w:pPr>
      <w:r w:rsidRPr="00C77CE2">
        <w:tab/>
        <w:t>(a)</w:t>
      </w:r>
      <w:r w:rsidRPr="00C77CE2">
        <w:tab/>
        <w:t>the nature, significance and persistence of any contravention, or proposed contravention, of this Act;</w:t>
      </w:r>
    </w:p>
    <w:p w:rsidR="00D53390" w:rsidRPr="00C77CE2" w:rsidRDefault="00D53390" w:rsidP="00D53390">
      <w:pPr>
        <w:pStyle w:val="paragraph"/>
      </w:pPr>
      <w:r w:rsidRPr="00C77CE2">
        <w:tab/>
        <w:t>(b)</w:t>
      </w:r>
      <w:r w:rsidRPr="00C77CE2">
        <w:tab/>
        <w:t>action that can be taken to address any contravention, or proposed contravention, of this Act;</w:t>
      </w:r>
    </w:p>
    <w:p w:rsidR="00D53390" w:rsidRPr="00C77CE2" w:rsidRDefault="00D53390" w:rsidP="00D53390">
      <w:pPr>
        <w:pStyle w:val="paragraph"/>
      </w:pPr>
      <w:r w:rsidRPr="00C77CE2">
        <w:tab/>
        <w:t>(c)</w:t>
      </w:r>
      <w:r w:rsidRPr="00C77CE2">
        <w:tab/>
        <w:t>the extent (if any) to which the person is conducting its affairs as a registered NDIS provider in a way that may cause harm to, or jeopardise, public trust in the National Disability Insurance Scheme;</w:t>
      </w:r>
    </w:p>
    <w:p w:rsidR="00D53390" w:rsidRPr="00C77CE2" w:rsidRDefault="00D53390" w:rsidP="00D53390">
      <w:pPr>
        <w:pStyle w:val="paragraph"/>
      </w:pPr>
      <w:r w:rsidRPr="00C77CE2">
        <w:tab/>
        <w:t>(d)</w:t>
      </w:r>
      <w:r w:rsidRPr="00C77CE2">
        <w:tab/>
        <w:t>the health, safety or wellbeing of people with disability receiving supports or services from the person;</w:t>
      </w:r>
    </w:p>
    <w:p w:rsidR="00D53390" w:rsidRPr="00C77CE2" w:rsidRDefault="00D53390" w:rsidP="00D53390">
      <w:pPr>
        <w:pStyle w:val="paragraph"/>
      </w:pPr>
      <w:r w:rsidRPr="00C77CE2">
        <w:tab/>
        <w:t>(e)</w:t>
      </w:r>
      <w:r w:rsidRPr="00C77CE2">
        <w:tab/>
        <w:t>any other matter the Commissioner considers relevant.</w:t>
      </w:r>
    </w:p>
    <w:p w:rsidR="00D53390" w:rsidRPr="00C77CE2" w:rsidRDefault="00D53390" w:rsidP="00D53390">
      <w:pPr>
        <w:pStyle w:val="subsection"/>
      </w:pPr>
      <w:r w:rsidRPr="00C77CE2">
        <w:tab/>
        <w:t>(5)</w:t>
      </w:r>
      <w:r w:rsidRPr="00C77CE2">
        <w:tab/>
        <w:t xml:space="preserve">If the registration of a person is suspended under </w:t>
      </w:r>
      <w:r w:rsidR="00A46B92" w:rsidRPr="00C77CE2">
        <w:t>subsection (</w:t>
      </w:r>
      <w:r w:rsidRPr="00C77CE2">
        <w:t>1), the Commissioner must give the person written notice of the suspension and the reasons for the suspension.</w:t>
      </w:r>
    </w:p>
    <w:p w:rsidR="00D53390" w:rsidRPr="00C77CE2" w:rsidRDefault="00D53390" w:rsidP="00D53390">
      <w:pPr>
        <w:pStyle w:val="SubsectionHead"/>
      </w:pPr>
      <w:r w:rsidRPr="00C77CE2">
        <w:t>Suspension at the request of registered NDIS provider</w:t>
      </w:r>
    </w:p>
    <w:p w:rsidR="00D53390" w:rsidRPr="00C77CE2" w:rsidRDefault="00D53390" w:rsidP="00D53390">
      <w:pPr>
        <w:pStyle w:val="subsection"/>
      </w:pPr>
      <w:r w:rsidRPr="00C77CE2">
        <w:tab/>
        <w:t>(6)</w:t>
      </w:r>
      <w:r w:rsidRPr="00C77CE2">
        <w:tab/>
        <w:t>The Commissioner may, in writing, suspend the registration of a person as a registered NDIS provider for a specified period if the person requests the Commissioner, in writing, to suspend the registration.</w:t>
      </w:r>
    </w:p>
    <w:p w:rsidR="00D53390" w:rsidRPr="00C77CE2" w:rsidRDefault="00D53390" w:rsidP="00D53390">
      <w:pPr>
        <w:pStyle w:val="SubsectionHead"/>
      </w:pPr>
      <w:r w:rsidRPr="00C77CE2">
        <w:t>Effect of suspension</w:t>
      </w:r>
    </w:p>
    <w:p w:rsidR="00D53390" w:rsidRPr="00C77CE2" w:rsidRDefault="00D53390" w:rsidP="00D53390">
      <w:pPr>
        <w:pStyle w:val="subsection"/>
      </w:pPr>
      <w:r w:rsidRPr="00C77CE2">
        <w:tab/>
        <w:t>(7)</w:t>
      </w:r>
      <w:r w:rsidRPr="00C77CE2">
        <w:tab/>
        <w:t>If the registration of a person is suspended under this section, the registration ceases to have effect until the suspension ceases to be in force.</w:t>
      </w:r>
    </w:p>
    <w:p w:rsidR="00D53390" w:rsidRPr="00C77CE2" w:rsidRDefault="00D53390" w:rsidP="00D53390">
      <w:pPr>
        <w:pStyle w:val="ActHead5"/>
      </w:pPr>
      <w:bookmarkStart w:id="120" w:name="_Toc102058111"/>
      <w:r w:rsidRPr="005E1546">
        <w:rPr>
          <w:rStyle w:val="CharSectno"/>
        </w:rPr>
        <w:t>73P</w:t>
      </w:r>
      <w:r w:rsidRPr="00C77CE2">
        <w:t xml:space="preserve">  Revocation of registration</w:t>
      </w:r>
      <w:bookmarkEnd w:id="120"/>
    </w:p>
    <w:p w:rsidR="00D53390" w:rsidRPr="00C77CE2" w:rsidRDefault="00D53390" w:rsidP="00D53390">
      <w:pPr>
        <w:pStyle w:val="subsection"/>
      </w:pPr>
      <w:r w:rsidRPr="00C77CE2">
        <w:tab/>
        <w:t>(1)</w:t>
      </w:r>
      <w:r w:rsidRPr="00C77CE2">
        <w:tab/>
        <w:t>The Commissioner may, in writing, revoke the registration of a person as a registered NDIS provider if:</w:t>
      </w:r>
    </w:p>
    <w:p w:rsidR="00D53390" w:rsidRPr="00C77CE2" w:rsidRDefault="00D53390" w:rsidP="00D53390">
      <w:pPr>
        <w:pStyle w:val="paragraph"/>
      </w:pPr>
      <w:r w:rsidRPr="00C77CE2">
        <w:tab/>
        <w:t>(a)</w:t>
      </w:r>
      <w:r w:rsidRPr="00C77CE2">
        <w:tab/>
        <w:t>the Commissioner reasonably believes that the person has contravened, is contravening, or is proposing to contravene, this Act; or</w:t>
      </w:r>
    </w:p>
    <w:p w:rsidR="00D53390" w:rsidRPr="00C77CE2" w:rsidRDefault="00D53390" w:rsidP="00D53390">
      <w:pPr>
        <w:pStyle w:val="paragraph"/>
      </w:pPr>
      <w:r w:rsidRPr="00C77CE2">
        <w:tab/>
        <w:t>(b)</w:t>
      </w:r>
      <w:r w:rsidRPr="00C77CE2">
        <w:tab/>
        <w:t>the application for registration by the person contained information that was false or misleading in a material particular; or</w:t>
      </w:r>
    </w:p>
    <w:p w:rsidR="00D53390" w:rsidRPr="00C77CE2" w:rsidRDefault="00D53390" w:rsidP="00D53390">
      <w:pPr>
        <w:pStyle w:val="paragraph"/>
      </w:pPr>
      <w:r w:rsidRPr="00C77CE2">
        <w:tab/>
        <w:t>(c)</w:t>
      </w:r>
      <w:r w:rsidRPr="00C77CE2">
        <w:tab/>
        <w:t>the person is an insolvent under administration; or</w:t>
      </w:r>
    </w:p>
    <w:p w:rsidR="00D53390" w:rsidRPr="00C77CE2" w:rsidRDefault="00D53390" w:rsidP="00D53390">
      <w:pPr>
        <w:pStyle w:val="paragraph"/>
      </w:pPr>
      <w:r w:rsidRPr="00C77CE2">
        <w:tab/>
        <w:t>(d)</w:t>
      </w:r>
      <w:r w:rsidRPr="00C77CE2">
        <w:tab/>
        <w:t>the Commissioner is satisfied that the person is no longer suitable to provide supports or services to people with disability, having regard to any matters prescribed by the National Disability Insurance Scheme rules for the purposes of this paragraph; or</w:t>
      </w:r>
    </w:p>
    <w:p w:rsidR="00D53390" w:rsidRPr="00C77CE2" w:rsidRDefault="00D53390" w:rsidP="00D53390">
      <w:pPr>
        <w:pStyle w:val="paragraph"/>
      </w:pPr>
      <w:r w:rsidRPr="00C77CE2">
        <w:tab/>
        <w:t>(e)</w:t>
      </w:r>
      <w:r w:rsidRPr="00C77CE2">
        <w:tab/>
        <w:t>the Commissioner is no longer satisfied that the key personnel of the person (if any) are suitable to be involved in the provision of supports or services for which the person is registered to provide, having regard to any matters prescribed by the National Disability Insurance Scheme rules for the purposes of this paragraph; or</w:t>
      </w:r>
    </w:p>
    <w:p w:rsidR="00D53390" w:rsidRPr="00C77CE2" w:rsidRDefault="00D53390" w:rsidP="00D53390">
      <w:pPr>
        <w:pStyle w:val="paragraph"/>
      </w:pPr>
      <w:r w:rsidRPr="00C77CE2">
        <w:tab/>
        <w:t>(f)</w:t>
      </w:r>
      <w:r w:rsidRPr="00C77CE2">
        <w:tab/>
        <w:t>a circumstance exists that is a circumstance prescribed by National Disability Insurance Scheme rules for the purposes of this paragraph.</w:t>
      </w:r>
    </w:p>
    <w:p w:rsidR="00D53390" w:rsidRPr="00C77CE2" w:rsidRDefault="00D53390" w:rsidP="00D53390">
      <w:pPr>
        <w:pStyle w:val="subsection"/>
      </w:pPr>
      <w:r w:rsidRPr="00C77CE2">
        <w:tab/>
        <w:t>(2)</w:t>
      </w:r>
      <w:r w:rsidRPr="00C77CE2">
        <w:tab/>
        <w:t xml:space="preserve">In deciding whether to revoke the registration of a person under </w:t>
      </w:r>
      <w:r w:rsidR="00A46B92" w:rsidRPr="00C77CE2">
        <w:t>subsection (</w:t>
      </w:r>
      <w:r w:rsidRPr="00C77CE2">
        <w:t>1), the Commissioner must have regard to the following matters:</w:t>
      </w:r>
    </w:p>
    <w:p w:rsidR="00D53390" w:rsidRPr="00C77CE2" w:rsidRDefault="00D53390" w:rsidP="00D53390">
      <w:pPr>
        <w:pStyle w:val="paragraph"/>
      </w:pPr>
      <w:r w:rsidRPr="00C77CE2">
        <w:tab/>
        <w:t>(a)</w:t>
      </w:r>
      <w:r w:rsidRPr="00C77CE2">
        <w:tab/>
        <w:t>the nature, significance and persistence of any contravention, or proposed contravention, of this Act;</w:t>
      </w:r>
    </w:p>
    <w:p w:rsidR="00D53390" w:rsidRPr="00C77CE2" w:rsidRDefault="00D53390" w:rsidP="00D53390">
      <w:pPr>
        <w:pStyle w:val="paragraph"/>
      </w:pPr>
      <w:r w:rsidRPr="00C77CE2">
        <w:tab/>
        <w:t>(b)</w:t>
      </w:r>
      <w:r w:rsidRPr="00C77CE2">
        <w:tab/>
        <w:t>action that can be taken to address any contravention, or proposed contravention, of this Act;</w:t>
      </w:r>
    </w:p>
    <w:p w:rsidR="00D53390" w:rsidRPr="00C77CE2" w:rsidRDefault="00B25FD2" w:rsidP="00D53390">
      <w:pPr>
        <w:pStyle w:val="paragraph"/>
      </w:pPr>
      <w:r w:rsidRPr="00C77CE2">
        <w:tab/>
      </w:r>
      <w:r w:rsidR="00D53390" w:rsidRPr="00C77CE2">
        <w:t>(c)</w:t>
      </w:r>
      <w:r w:rsidR="00D53390" w:rsidRPr="00C77CE2">
        <w:tab/>
        <w:t>the extent (if any) to which the person is conducting its affairs as a registered NDIS provider in a way that may cause harm to, or jeopardise, public trust in the National Disability Insurance Scheme;</w:t>
      </w:r>
    </w:p>
    <w:p w:rsidR="00D53390" w:rsidRPr="00C77CE2" w:rsidRDefault="00D53390" w:rsidP="00D53390">
      <w:pPr>
        <w:pStyle w:val="paragraph"/>
      </w:pPr>
      <w:r w:rsidRPr="00C77CE2">
        <w:tab/>
        <w:t>(d)</w:t>
      </w:r>
      <w:r w:rsidRPr="00C77CE2">
        <w:tab/>
        <w:t>the health, safety or wellbeing of people with disability receiving supports or services from the person;</w:t>
      </w:r>
    </w:p>
    <w:p w:rsidR="00D53390" w:rsidRPr="00C77CE2" w:rsidRDefault="00D53390" w:rsidP="00D53390">
      <w:pPr>
        <w:pStyle w:val="paragraph"/>
      </w:pPr>
      <w:r w:rsidRPr="00C77CE2">
        <w:tab/>
        <w:t>(e)</w:t>
      </w:r>
      <w:r w:rsidRPr="00C77CE2">
        <w:tab/>
        <w:t>any other matter the Commissioner considers relevant.</w:t>
      </w:r>
    </w:p>
    <w:p w:rsidR="00D53390" w:rsidRPr="00C77CE2" w:rsidRDefault="00D53390" w:rsidP="00D53390">
      <w:pPr>
        <w:pStyle w:val="subsection"/>
      </w:pPr>
      <w:r w:rsidRPr="00C77CE2">
        <w:tab/>
        <w:t>(3)</w:t>
      </w:r>
      <w:r w:rsidRPr="00C77CE2">
        <w:tab/>
        <w:t>The Commissioner may, in writing, revoke the registration of a person as a registered NDIS provider if the person requests the Commissioner, in writing, to revoke the registration.</w:t>
      </w:r>
    </w:p>
    <w:p w:rsidR="00D53390" w:rsidRPr="00C77CE2" w:rsidRDefault="00D53390" w:rsidP="00D53390">
      <w:pPr>
        <w:pStyle w:val="subsection"/>
      </w:pPr>
      <w:r w:rsidRPr="00C77CE2">
        <w:tab/>
        <w:t>(4)</w:t>
      </w:r>
      <w:r w:rsidRPr="00C77CE2">
        <w:tab/>
        <w:t xml:space="preserve">Before deciding to revoke the registration of a person under </w:t>
      </w:r>
      <w:r w:rsidR="00A46B92" w:rsidRPr="00C77CE2">
        <w:t>subsection (</w:t>
      </w:r>
      <w:r w:rsidRPr="00C77CE2">
        <w:t>1), the Commissioner must notify the person that revocation is being considered. The notice must be in writing and must:</w:t>
      </w:r>
    </w:p>
    <w:p w:rsidR="00D53390" w:rsidRPr="00C77CE2" w:rsidRDefault="00D53390" w:rsidP="00D53390">
      <w:pPr>
        <w:pStyle w:val="paragraph"/>
      </w:pPr>
      <w:r w:rsidRPr="00C77CE2">
        <w:tab/>
        <w:t>(a)</w:t>
      </w:r>
      <w:r w:rsidRPr="00C77CE2">
        <w:tab/>
        <w:t>include the Commissioner’s reasons for considering the revocation; and</w:t>
      </w:r>
    </w:p>
    <w:p w:rsidR="00D53390" w:rsidRPr="00C77CE2" w:rsidRDefault="00D53390" w:rsidP="00D53390">
      <w:pPr>
        <w:pStyle w:val="paragraph"/>
      </w:pPr>
      <w:r w:rsidRPr="00C77CE2">
        <w:tab/>
        <w:t>(b)</w:t>
      </w:r>
      <w:r w:rsidRPr="00C77CE2">
        <w:tab/>
        <w:t xml:space="preserve">invite the person to make submissions, in writing, to the Commissioner within </w:t>
      </w:r>
      <w:r w:rsidR="0018359F" w:rsidRPr="00C77CE2">
        <w:t>the period specified in the notice (which must not be less than 28 days)</w:t>
      </w:r>
      <w:r w:rsidRPr="00C77CE2">
        <w:t>; and</w:t>
      </w:r>
    </w:p>
    <w:p w:rsidR="00D53390" w:rsidRPr="00C77CE2" w:rsidRDefault="00D53390" w:rsidP="00D53390">
      <w:pPr>
        <w:pStyle w:val="paragraph"/>
      </w:pPr>
      <w:r w:rsidRPr="00C77CE2">
        <w:tab/>
        <w:t>(c)</w:t>
      </w:r>
      <w:r w:rsidRPr="00C77CE2">
        <w:tab/>
        <w:t xml:space="preserve">inform the person that if no submissions are made within </w:t>
      </w:r>
      <w:r w:rsidR="0018359F" w:rsidRPr="00C77CE2">
        <w:t>the period specified in the notice</w:t>
      </w:r>
      <w:r w:rsidRPr="00C77CE2">
        <w:t xml:space="preserve">, any revocation may take effect as early as 7 days after the end of the period </w:t>
      </w:r>
      <w:r w:rsidR="0018359F" w:rsidRPr="00C77CE2">
        <w:t>specified in the notice</w:t>
      </w:r>
      <w:r w:rsidRPr="00C77CE2">
        <w:t>.</w:t>
      </w:r>
    </w:p>
    <w:p w:rsidR="00D53390" w:rsidRPr="00C77CE2" w:rsidRDefault="00D53390" w:rsidP="00D53390">
      <w:pPr>
        <w:pStyle w:val="subsection"/>
      </w:pPr>
      <w:r w:rsidRPr="00C77CE2">
        <w:tab/>
        <w:t>(5)</w:t>
      </w:r>
      <w:r w:rsidRPr="00C77CE2">
        <w:tab/>
        <w:t xml:space="preserve">In deciding whether to revoke the registration, the Commissioner must consider any submissions given to the Commissioner within the period </w:t>
      </w:r>
      <w:r w:rsidR="0018359F" w:rsidRPr="00C77CE2">
        <w:t>specified in the notice</w:t>
      </w:r>
      <w:r w:rsidRPr="00C77CE2">
        <w:t>.</w:t>
      </w:r>
    </w:p>
    <w:p w:rsidR="00D53390" w:rsidRPr="00C77CE2" w:rsidRDefault="00D53390" w:rsidP="00D53390">
      <w:pPr>
        <w:pStyle w:val="subsection"/>
      </w:pPr>
      <w:r w:rsidRPr="00C77CE2">
        <w:tab/>
        <w:t>(6)</w:t>
      </w:r>
      <w:r w:rsidRPr="00C77CE2">
        <w:tab/>
        <w:t>The Commissioner must notify the person, in writing, of the decision.</w:t>
      </w:r>
    </w:p>
    <w:p w:rsidR="00D53390" w:rsidRPr="00C77CE2" w:rsidRDefault="00D53390" w:rsidP="00D53390">
      <w:pPr>
        <w:pStyle w:val="subsection"/>
      </w:pPr>
      <w:r w:rsidRPr="00C77CE2">
        <w:tab/>
        <w:t>(7)</w:t>
      </w:r>
      <w:r w:rsidRPr="00C77CE2">
        <w:tab/>
        <w:t xml:space="preserve">The notice under </w:t>
      </w:r>
      <w:r w:rsidR="00A46B92" w:rsidRPr="00C77CE2">
        <w:t>subsection (</w:t>
      </w:r>
      <w:r w:rsidRPr="00C77CE2">
        <w:t>6) must be given within 28 days after the end of the period for making submissions. If the notice is not given within this period, the Commissioner is taken to have decided not to revoke the registration.</w:t>
      </w:r>
    </w:p>
    <w:p w:rsidR="00D53390" w:rsidRPr="00C77CE2" w:rsidRDefault="00D53390" w:rsidP="00D53390">
      <w:pPr>
        <w:pStyle w:val="ActHead5"/>
      </w:pPr>
      <w:bookmarkStart w:id="121" w:name="_Toc102058112"/>
      <w:r w:rsidRPr="005E1546">
        <w:rPr>
          <w:rStyle w:val="CharSectno"/>
        </w:rPr>
        <w:t>73Q</w:t>
      </w:r>
      <w:r w:rsidRPr="00C77CE2">
        <w:t xml:space="preserve">  Record keeping by registered NDIS providers</w:t>
      </w:r>
      <w:bookmarkEnd w:id="121"/>
    </w:p>
    <w:p w:rsidR="00D53390" w:rsidRPr="00C77CE2" w:rsidRDefault="00D53390" w:rsidP="00D53390">
      <w:pPr>
        <w:pStyle w:val="subsection"/>
      </w:pPr>
      <w:r w:rsidRPr="00C77CE2">
        <w:tab/>
      </w:r>
      <w:r w:rsidRPr="00C77CE2">
        <w:tab/>
        <w:t>A registered NDIS provider must keep records of the kind, for the period and in the form prescribed by the National Disability Insurance Scheme rules.</w:t>
      </w:r>
    </w:p>
    <w:p w:rsidR="00D53390" w:rsidRPr="00C77CE2" w:rsidRDefault="00D53390" w:rsidP="00D53390">
      <w:pPr>
        <w:pStyle w:val="notetext"/>
      </w:pPr>
      <w:r w:rsidRPr="00C77CE2">
        <w:t>Note:</w:t>
      </w:r>
      <w:r w:rsidRPr="00C77CE2">
        <w:tab/>
        <w:t>Compliance with this section is a condition of registration (see paragraph</w:t>
      </w:r>
      <w:r w:rsidR="00A46B92" w:rsidRPr="00C77CE2">
        <w:t> </w:t>
      </w:r>
      <w:r w:rsidRPr="00C77CE2">
        <w:t>73F(2)(d)), breach of which is a civil penalty provision (see section</w:t>
      </w:r>
      <w:r w:rsidR="00A46B92" w:rsidRPr="00C77CE2">
        <w:t> </w:t>
      </w:r>
      <w:r w:rsidRPr="00C77CE2">
        <w:t>73J).</w:t>
      </w:r>
    </w:p>
    <w:p w:rsidR="00D53390" w:rsidRPr="00C77CE2" w:rsidRDefault="00D53390" w:rsidP="00D53390">
      <w:pPr>
        <w:pStyle w:val="ActHead5"/>
      </w:pPr>
      <w:bookmarkStart w:id="122" w:name="_Toc102058113"/>
      <w:r w:rsidRPr="005E1546">
        <w:rPr>
          <w:rStyle w:val="CharSectno"/>
        </w:rPr>
        <w:t>73R</w:t>
      </w:r>
      <w:r w:rsidRPr="00C77CE2">
        <w:t xml:space="preserve">  Record keeping by former registered NDIS providers</w:t>
      </w:r>
      <w:bookmarkEnd w:id="122"/>
    </w:p>
    <w:p w:rsidR="00D53390" w:rsidRPr="00C77CE2" w:rsidRDefault="00D53390" w:rsidP="00D53390">
      <w:pPr>
        <w:pStyle w:val="subsection"/>
      </w:pPr>
      <w:r w:rsidRPr="00C77CE2">
        <w:tab/>
        <w:t>(1)</w:t>
      </w:r>
      <w:r w:rsidRPr="00C77CE2">
        <w:tab/>
        <w:t>A person who has ceased to be a registered NDIS provider must keep records that the person was required to retain under section</w:t>
      </w:r>
      <w:r w:rsidR="00A46B92" w:rsidRPr="00C77CE2">
        <w:t> </w:t>
      </w:r>
      <w:r w:rsidRPr="00C77CE2">
        <w:t>73Q immediately before the person ceased to be a registered NDIS provider.</w:t>
      </w:r>
    </w:p>
    <w:p w:rsidR="00D53390" w:rsidRPr="00C77CE2" w:rsidRDefault="00D53390" w:rsidP="00D53390">
      <w:pPr>
        <w:pStyle w:val="subsection"/>
      </w:pPr>
      <w:r w:rsidRPr="00C77CE2">
        <w:tab/>
        <w:t>(2)</w:t>
      </w:r>
      <w:r w:rsidRPr="00C77CE2">
        <w:tab/>
        <w:t>The records must be kept for 3 years commencing on the day that the person ceased to be a registered NDIS provider.</w:t>
      </w:r>
    </w:p>
    <w:p w:rsidR="00D53390" w:rsidRPr="00C77CE2" w:rsidRDefault="00D53390" w:rsidP="00D53390">
      <w:pPr>
        <w:pStyle w:val="subsection"/>
      </w:pPr>
      <w:r w:rsidRPr="00C77CE2">
        <w:tab/>
        <w:t>(3)</w:t>
      </w:r>
      <w:r w:rsidRPr="00C77CE2">
        <w:tab/>
        <w:t>A person contravenes this section if the person:</w:t>
      </w:r>
    </w:p>
    <w:p w:rsidR="00D53390" w:rsidRPr="00C77CE2" w:rsidRDefault="00D53390" w:rsidP="00D53390">
      <w:pPr>
        <w:pStyle w:val="paragraph"/>
      </w:pPr>
      <w:r w:rsidRPr="00C77CE2">
        <w:tab/>
        <w:t>(a)</w:t>
      </w:r>
      <w:r w:rsidRPr="00C77CE2">
        <w:tab/>
        <w:t>is subject to a requirement under this section; and</w:t>
      </w:r>
    </w:p>
    <w:p w:rsidR="00D53390" w:rsidRPr="00C77CE2" w:rsidRDefault="00D53390" w:rsidP="00D53390">
      <w:pPr>
        <w:pStyle w:val="paragraph"/>
      </w:pPr>
      <w:r w:rsidRPr="00C77CE2">
        <w:tab/>
        <w:t>(b)</w:t>
      </w:r>
      <w:r w:rsidRPr="00C77CE2">
        <w:tab/>
        <w:t>fails to comply the requirement.</w:t>
      </w:r>
    </w:p>
    <w:p w:rsidR="00D53390" w:rsidRPr="00C77CE2" w:rsidRDefault="00D53390" w:rsidP="00D53390">
      <w:pPr>
        <w:pStyle w:val="Penalty"/>
      </w:pPr>
      <w:r w:rsidRPr="00C77CE2">
        <w:t>Civil penalty:</w:t>
      </w:r>
      <w:r w:rsidRPr="00C77CE2">
        <w:tab/>
        <w:t>60 penalty units.</w:t>
      </w:r>
    </w:p>
    <w:p w:rsidR="00D53390" w:rsidRPr="00C77CE2" w:rsidRDefault="00D53390" w:rsidP="00D53390">
      <w:pPr>
        <w:pStyle w:val="ActHead5"/>
      </w:pPr>
      <w:bookmarkStart w:id="123" w:name="_Toc102058114"/>
      <w:r w:rsidRPr="005E1546">
        <w:rPr>
          <w:rStyle w:val="CharSectno"/>
        </w:rPr>
        <w:t>73S</w:t>
      </w:r>
      <w:r w:rsidRPr="00C77CE2">
        <w:t xml:space="preserve">  Grants of financial assistance in relation to registration</w:t>
      </w:r>
      <w:bookmarkEnd w:id="123"/>
    </w:p>
    <w:p w:rsidR="00D53390" w:rsidRPr="00C77CE2" w:rsidRDefault="00D53390" w:rsidP="00D53390">
      <w:pPr>
        <w:pStyle w:val="subsection"/>
      </w:pPr>
      <w:r w:rsidRPr="00C77CE2">
        <w:tab/>
        <w:t>(1)</w:t>
      </w:r>
      <w:r w:rsidRPr="00C77CE2">
        <w:tab/>
        <w:t>The Commissioner may, on behalf of the Commonwealth, make a grant of financial assistance to a person or entity in relation to applications for registration, or variations to registration, as a registered NDIS provider under this Act.</w:t>
      </w:r>
    </w:p>
    <w:p w:rsidR="00D53390" w:rsidRPr="00C77CE2" w:rsidRDefault="00D53390" w:rsidP="00D53390">
      <w:pPr>
        <w:pStyle w:val="subsection"/>
      </w:pPr>
      <w:r w:rsidRPr="00C77CE2">
        <w:tab/>
        <w:t>(2)</w:t>
      </w:r>
      <w:r w:rsidRPr="00C77CE2">
        <w:tab/>
        <w:t>The terms and conditions on which that financial assistance is granted are to be set out in a written agreement between the Commonwealth and the person or entity.</w:t>
      </w:r>
    </w:p>
    <w:p w:rsidR="00D53390" w:rsidRPr="00C77CE2" w:rsidRDefault="00D53390" w:rsidP="00D53390">
      <w:pPr>
        <w:pStyle w:val="subsection"/>
      </w:pPr>
      <w:r w:rsidRPr="00C77CE2">
        <w:tab/>
        <w:t>(3)</w:t>
      </w:r>
      <w:r w:rsidRPr="00C77CE2">
        <w:tab/>
        <w:t xml:space="preserve">An agreement under </w:t>
      </w:r>
      <w:r w:rsidR="00A46B92" w:rsidRPr="00C77CE2">
        <w:t>subsection (</w:t>
      </w:r>
      <w:r w:rsidRPr="00C77CE2">
        <w:t>2) may be entered into by the Commissioner on behalf of the Commonwealth.</w:t>
      </w:r>
    </w:p>
    <w:p w:rsidR="00D53390" w:rsidRPr="00C77CE2" w:rsidRDefault="005E1546" w:rsidP="00DA7804">
      <w:pPr>
        <w:pStyle w:val="ActHead3"/>
        <w:pageBreakBefore/>
      </w:pPr>
      <w:bookmarkStart w:id="124" w:name="_Toc102058115"/>
      <w:r w:rsidRPr="005E1546">
        <w:rPr>
          <w:rStyle w:val="CharDivNo"/>
        </w:rPr>
        <w:t>Division 3</w:t>
      </w:r>
      <w:r w:rsidR="00D53390" w:rsidRPr="00C77CE2">
        <w:t>—</w:t>
      </w:r>
      <w:r w:rsidR="00D53390" w:rsidRPr="005E1546">
        <w:rPr>
          <w:rStyle w:val="CharDivText"/>
        </w:rPr>
        <w:t>Quality assurance</w:t>
      </w:r>
      <w:bookmarkEnd w:id="124"/>
    </w:p>
    <w:p w:rsidR="00D53390" w:rsidRPr="00C77CE2" w:rsidRDefault="00D53390" w:rsidP="00D53390">
      <w:pPr>
        <w:pStyle w:val="ActHead5"/>
      </w:pPr>
      <w:bookmarkStart w:id="125" w:name="_Toc102058116"/>
      <w:r w:rsidRPr="005E1546">
        <w:rPr>
          <w:rStyle w:val="CharSectno"/>
        </w:rPr>
        <w:t>73T</w:t>
      </w:r>
      <w:r w:rsidRPr="00C77CE2">
        <w:t xml:space="preserve">  NDIS Practice Standards</w:t>
      </w:r>
      <w:bookmarkEnd w:id="125"/>
    </w:p>
    <w:p w:rsidR="00D53390" w:rsidRPr="00C77CE2" w:rsidRDefault="00D53390" w:rsidP="00D53390">
      <w:pPr>
        <w:pStyle w:val="subsection"/>
      </w:pPr>
      <w:r w:rsidRPr="00C77CE2">
        <w:tab/>
        <w:t>(1)</w:t>
      </w:r>
      <w:r w:rsidRPr="00C77CE2">
        <w:tab/>
        <w:t>The National Disability Insurance Scheme rules may make provision for or in relation to standards concerning the quality of supports or services to be provided by registered NDIS providers.</w:t>
      </w:r>
    </w:p>
    <w:p w:rsidR="00D53390" w:rsidRPr="00C77CE2" w:rsidRDefault="00D53390" w:rsidP="00D53390">
      <w:pPr>
        <w:pStyle w:val="notetext"/>
      </w:pPr>
      <w:r w:rsidRPr="00C77CE2">
        <w:t>Note:</w:t>
      </w:r>
      <w:r w:rsidRPr="00C77CE2">
        <w:tab/>
        <w:t>Non</w:t>
      </w:r>
      <w:r w:rsidR="005E1546">
        <w:noBreakHyphen/>
      </w:r>
      <w:r w:rsidRPr="00C77CE2">
        <w:t>compliance with the NDIS Practice Standards by registered NDIS providers constitutes a breach of condition of registration (see paragraph</w:t>
      </w:r>
      <w:r w:rsidR="00A46B92" w:rsidRPr="00C77CE2">
        <w:t> </w:t>
      </w:r>
      <w:r w:rsidRPr="00C77CE2">
        <w:t>73F(2)(c) and section</w:t>
      </w:r>
      <w:r w:rsidR="00A46B92" w:rsidRPr="00C77CE2">
        <w:t> </w:t>
      </w:r>
      <w:r w:rsidRPr="00C77CE2">
        <w:t>73J).</w:t>
      </w:r>
    </w:p>
    <w:p w:rsidR="00D53390" w:rsidRPr="00C77CE2" w:rsidRDefault="00D53390" w:rsidP="00D53390">
      <w:pPr>
        <w:pStyle w:val="subsection"/>
      </w:pPr>
      <w:r w:rsidRPr="00C77CE2">
        <w:tab/>
        <w:t>(2)</w:t>
      </w:r>
      <w:r w:rsidRPr="00C77CE2">
        <w:tab/>
        <w:t xml:space="preserve">Rules made for the purposes of </w:t>
      </w:r>
      <w:r w:rsidR="00A46B92" w:rsidRPr="00C77CE2">
        <w:t>subsection (</w:t>
      </w:r>
      <w:r w:rsidRPr="00C77CE2">
        <w:t xml:space="preserve">1) are to be known as the </w:t>
      </w:r>
      <w:r w:rsidRPr="00C77CE2">
        <w:rPr>
          <w:b/>
          <w:i/>
        </w:rPr>
        <w:t>NDIS Practice Standards</w:t>
      </w:r>
      <w:r w:rsidRPr="00C77CE2">
        <w:t>.</w:t>
      </w:r>
    </w:p>
    <w:p w:rsidR="00D53390" w:rsidRPr="00C77CE2" w:rsidRDefault="00D53390" w:rsidP="00D53390">
      <w:pPr>
        <w:pStyle w:val="subsection"/>
      </w:pPr>
      <w:r w:rsidRPr="00C77CE2">
        <w:tab/>
        <w:t>(3)</w:t>
      </w:r>
      <w:r w:rsidRPr="00C77CE2">
        <w:tab/>
        <w:t xml:space="preserve">Without limiting </w:t>
      </w:r>
      <w:r w:rsidR="00A46B92" w:rsidRPr="00C77CE2">
        <w:t>subsection (</w:t>
      </w:r>
      <w:r w:rsidRPr="00C77CE2">
        <w:t>1), the NDIS Practice Standards may deal with the following:</w:t>
      </w:r>
    </w:p>
    <w:p w:rsidR="00D53390" w:rsidRPr="00C77CE2" w:rsidRDefault="00D53390" w:rsidP="00D53390">
      <w:pPr>
        <w:pStyle w:val="paragraph"/>
      </w:pPr>
      <w:r w:rsidRPr="00C77CE2">
        <w:tab/>
        <w:t>(a)</w:t>
      </w:r>
      <w:r w:rsidRPr="00C77CE2">
        <w:tab/>
        <w:t>standards to be complied with to become a registered NDIS provider;</w:t>
      </w:r>
    </w:p>
    <w:p w:rsidR="00D53390" w:rsidRPr="00C77CE2" w:rsidRDefault="00D53390" w:rsidP="00D53390">
      <w:pPr>
        <w:pStyle w:val="paragraph"/>
      </w:pPr>
      <w:r w:rsidRPr="00C77CE2">
        <w:tab/>
        <w:t>(b)</w:t>
      </w:r>
      <w:r w:rsidRPr="00C77CE2">
        <w:tab/>
        <w:t>standards to be complied with to remain a registered NDIS provider;</w:t>
      </w:r>
    </w:p>
    <w:p w:rsidR="00D53390" w:rsidRPr="00C77CE2" w:rsidRDefault="00D53390" w:rsidP="00D53390">
      <w:pPr>
        <w:pStyle w:val="paragraph"/>
      </w:pPr>
      <w:r w:rsidRPr="00C77CE2">
        <w:tab/>
        <w:t>(c)</w:t>
      </w:r>
      <w:r w:rsidRPr="00C77CE2">
        <w:tab/>
        <w:t>matters relating to assessing compliance with the standards;</w:t>
      </w:r>
    </w:p>
    <w:p w:rsidR="00D53390" w:rsidRPr="00C77CE2" w:rsidRDefault="00D53390" w:rsidP="00D53390">
      <w:pPr>
        <w:pStyle w:val="paragraph"/>
      </w:pPr>
      <w:r w:rsidRPr="00C77CE2">
        <w:tab/>
        <w:t>(d)</w:t>
      </w:r>
      <w:r w:rsidRPr="00C77CE2">
        <w:tab/>
        <w:t>matters relating to the screening of workers employed or otherwise engaged by registered NDIS providers</w:t>
      </w:r>
      <w:r w:rsidR="0018359F" w:rsidRPr="00C77CE2">
        <w:t xml:space="preserve"> or of members of the key personnel of registered NDIS providers</w:t>
      </w:r>
      <w:r w:rsidRPr="00C77CE2">
        <w:t>.</w:t>
      </w:r>
    </w:p>
    <w:p w:rsidR="00D53390" w:rsidRPr="00C77CE2" w:rsidRDefault="00D53390" w:rsidP="00D53390">
      <w:pPr>
        <w:pStyle w:val="ActHead5"/>
      </w:pPr>
      <w:bookmarkStart w:id="126" w:name="_Toc102058117"/>
      <w:r w:rsidRPr="005E1546">
        <w:rPr>
          <w:rStyle w:val="CharSectno"/>
        </w:rPr>
        <w:t>73U</w:t>
      </w:r>
      <w:r w:rsidRPr="00C77CE2">
        <w:t xml:space="preserve">  Approved quality auditors</w:t>
      </w:r>
      <w:bookmarkEnd w:id="126"/>
    </w:p>
    <w:p w:rsidR="00D53390" w:rsidRPr="00C77CE2" w:rsidRDefault="00D53390" w:rsidP="00D53390">
      <w:pPr>
        <w:pStyle w:val="subsection"/>
      </w:pPr>
      <w:r w:rsidRPr="00C77CE2">
        <w:tab/>
        <w:t>(1)</w:t>
      </w:r>
      <w:r w:rsidRPr="00C77CE2">
        <w:tab/>
        <w:t>The Commissioner may, in writing, approve a person or body to be an approved quality auditor for the purposes of this Act.</w:t>
      </w:r>
    </w:p>
    <w:p w:rsidR="0018359F" w:rsidRPr="00C77CE2" w:rsidRDefault="0018359F" w:rsidP="0018359F">
      <w:pPr>
        <w:pStyle w:val="subsection"/>
      </w:pPr>
      <w:r w:rsidRPr="00C77CE2">
        <w:tab/>
        <w:t>(2)</w:t>
      </w:r>
      <w:r w:rsidRPr="00C77CE2">
        <w:tab/>
        <w:t>The Commissioner may do so on request of the person or body.</w:t>
      </w:r>
    </w:p>
    <w:p w:rsidR="0018359F" w:rsidRPr="00C77CE2" w:rsidRDefault="0018359F" w:rsidP="0018359F">
      <w:pPr>
        <w:pStyle w:val="subsection"/>
      </w:pPr>
      <w:r w:rsidRPr="00C77CE2">
        <w:tab/>
        <w:t>(3)</w:t>
      </w:r>
      <w:r w:rsidRPr="00C77CE2">
        <w:tab/>
        <w:t>If a person or body requests an approval, the Commissioner must:</w:t>
      </w:r>
    </w:p>
    <w:p w:rsidR="0018359F" w:rsidRPr="00C77CE2" w:rsidRDefault="0018359F" w:rsidP="0018359F">
      <w:pPr>
        <w:pStyle w:val="paragraph"/>
      </w:pPr>
      <w:r w:rsidRPr="00C77CE2">
        <w:tab/>
        <w:t>(a)</w:t>
      </w:r>
      <w:r w:rsidRPr="00C77CE2">
        <w:tab/>
        <w:t>make a decision under subsection (1) to give the approval; or</w:t>
      </w:r>
    </w:p>
    <w:p w:rsidR="0018359F" w:rsidRPr="00C77CE2" w:rsidRDefault="0018359F" w:rsidP="0018359F">
      <w:pPr>
        <w:pStyle w:val="paragraph"/>
      </w:pPr>
      <w:r w:rsidRPr="00C77CE2">
        <w:tab/>
        <w:t>(b)</w:t>
      </w:r>
      <w:r w:rsidRPr="00C77CE2">
        <w:tab/>
        <w:t>make a decision to refuse to give the approval.</w:t>
      </w:r>
    </w:p>
    <w:p w:rsidR="0018359F" w:rsidRPr="00C77CE2" w:rsidRDefault="0018359F" w:rsidP="0018359F">
      <w:pPr>
        <w:pStyle w:val="subsection"/>
      </w:pPr>
      <w:r w:rsidRPr="00C77CE2">
        <w:tab/>
        <w:t>(4)</w:t>
      </w:r>
      <w:r w:rsidRPr="00C77CE2">
        <w:tab/>
        <w:t>If the Commissioner refuses to give the approval, the Commissioner must give notice to the person or body of the refusal and of the reasons for the refusal.</w:t>
      </w:r>
    </w:p>
    <w:p w:rsidR="0018359F" w:rsidRPr="00C77CE2" w:rsidRDefault="0018359F" w:rsidP="0018359F">
      <w:pPr>
        <w:pStyle w:val="SubsectionHead"/>
      </w:pPr>
      <w:r w:rsidRPr="00C77CE2">
        <w:t>Conditions</w:t>
      </w:r>
    </w:p>
    <w:p w:rsidR="0018359F" w:rsidRPr="00C77CE2" w:rsidRDefault="0018359F" w:rsidP="0018359F">
      <w:pPr>
        <w:pStyle w:val="subsection"/>
      </w:pPr>
      <w:r w:rsidRPr="00C77CE2">
        <w:tab/>
        <w:t>(5)</w:t>
      </w:r>
      <w:r w:rsidRPr="00C77CE2">
        <w:tab/>
        <w:t>The Commissioner may make an approval subject to conditions specified in the approval.</w:t>
      </w:r>
    </w:p>
    <w:p w:rsidR="0018359F" w:rsidRPr="00C77CE2" w:rsidRDefault="0018359F" w:rsidP="0018359F">
      <w:pPr>
        <w:pStyle w:val="SubsectionHead"/>
      </w:pPr>
      <w:r w:rsidRPr="00C77CE2">
        <w:t>Variation</w:t>
      </w:r>
    </w:p>
    <w:p w:rsidR="0018359F" w:rsidRPr="00C77CE2" w:rsidRDefault="0018359F" w:rsidP="0018359F">
      <w:pPr>
        <w:pStyle w:val="subsection"/>
      </w:pPr>
      <w:r w:rsidRPr="00C77CE2">
        <w:tab/>
        <w:t>(6)</w:t>
      </w:r>
      <w:r w:rsidRPr="00C77CE2">
        <w:tab/>
        <w:t>The Commissioner may, in writing, vary an approval given under subsection (1) by imposing new conditions on the approval or varying or removing existing conditions.</w:t>
      </w:r>
    </w:p>
    <w:p w:rsidR="0018359F" w:rsidRPr="00C77CE2" w:rsidRDefault="0018359F" w:rsidP="0018359F">
      <w:pPr>
        <w:pStyle w:val="subsection"/>
      </w:pPr>
      <w:r w:rsidRPr="00C77CE2">
        <w:tab/>
        <w:t>(7)</w:t>
      </w:r>
      <w:r w:rsidRPr="00C77CE2">
        <w:tab/>
        <w:t>The Commissioner must give notice to the person or body of the variation and of the reasons for the variation. The notice must specify the day the variation takes effect (which must not be earlier than the day the notice is given).</w:t>
      </w:r>
    </w:p>
    <w:p w:rsidR="0018359F" w:rsidRPr="00C77CE2" w:rsidRDefault="0018359F" w:rsidP="0018359F">
      <w:pPr>
        <w:pStyle w:val="SubsectionHead"/>
      </w:pPr>
      <w:r w:rsidRPr="00C77CE2">
        <w:t>Revocation</w:t>
      </w:r>
    </w:p>
    <w:p w:rsidR="0018359F" w:rsidRPr="00C77CE2" w:rsidRDefault="0018359F" w:rsidP="0018359F">
      <w:pPr>
        <w:pStyle w:val="subsection"/>
      </w:pPr>
      <w:r w:rsidRPr="00C77CE2">
        <w:tab/>
        <w:t>(8)</w:t>
      </w:r>
      <w:r w:rsidRPr="00C77CE2">
        <w:tab/>
        <w:t>The Commissioner may, in writing, revoke an approval given under subsection (1).</w:t>
      </w:r>
    </w:p>
    <w:p w:rsidR="0018359F" w:rsidRPr="00C77CE2" w:rsidRDefault="0018359F" w:rsidP="0018359F">
      <w:pPr>
        <w:pStyle w:val="subsection"/>
      </w:pPr>
      <w:r w:rsidRPr="00C77CE2">
        <w:tab/>
        <w:t>(9)</w:t>
      </w:r>
      <w:r w:rsidRPr="00C77CE2">
        <w:tab/>
        <w:t>The Commissioner must give notice to the person or body of the revocation and of the reasons for the revocation. The notice must specify the day the revocation takes effect (which must not be earlier than the day the notice is given).</w:t>
      </w:r>
    </w:p>
    <w:p w:rsidR="0018359F" w:rsidRPr="00C77CE2" w:rsidRDefault="0018359F" w:rsidP="0018359F">
      <w:pPr>
        <w:pStyle w:val="SubsectionHead"/>
      </w:pPr>
      <w:r w:rsidRPr="00C77CE2">
        <w:t>Approval not a legislative instrument</w:t>
      </w:r>
    </w:p>
    <w:p w:rsidR="0018359F" w:rsidRPr="00C77CE2" w:rsidRDefault="0018359F" w:rsidP="0018359F">
      <w:pPr>
        <w:pStyle w:val="subsection"/>
      </w:pPr>
      <w:r w:rsidRPr="00C77CE2">
        <w:tab/>
        <w:t>(10)</w:t>
      </w:r>
      <w:r w:rsidRPr="00C77CE2">
        <w:tab/>
        <w:t>An approval given under subsection (1) is not a legislative instrument.</w:t>
      </w:r>
    </w:p>
    <w:p w:rsidR="0018359F" w:rsidRPr="00C77CE2" w:rsidRDefault="0018359F" w:rsidP="0018359F">
      <w:pPr>
        <w:pStyle w:val="SubsectionHead"/>
      </w:pPr>
      <w:r w:rsidRPr="00C77CE2">
        <w:t>Publication</w:t>
      </w:r>
    </w:p>
    <w:p w:rsidR="0018359F" w:rsidRPr="00C77CE2" w:rsidRDefault="0018359F" w:rsidP="0018359F">
      <w:pPr>
        <w:pStyle w:val="subsection"/>
      </w:pPr>
      <w:r w:rsidRPr="00C77CE2">
        <w:tab/>
        <w:t>(11)</w:t>
      </w:r>
      <w:r w:rsidRPr="00C77CE2">
        <w:tab/>
        <w:t>The Commissioner may publish, on the Commission’s website, a list of approved quality auditors.</w:t>
      </w:r>
    </w:p>
    <w:p w:rsidR="00D53390" w:rsidRPr="00C77CE2" w:rsidRDefault="005E1546" w:rsidP="00DA7804">
      <w:pPr>
        <w:pStyle w:val="ActHead3"/>
        <w:pageBreakBefore/>
      </w:pPr>
      <w:bookmarkStart w:id="127" w:name="_Toc102058118"/>
      <w:r w:rsidRPr="005E1546">
        <w:rPr>
          <w:rStyle w:val="CharDivNo"/>
        </w:rPr>
        <w:t>Division 4</w:t>
      </w:r>
      <w:r w:rsidR="00D53390" w:rsidRPr="00C77CE2">
        <w:t>—</w:t>
      </w:r>
      <w:r w:rsidR="00D53390" w:rsidRPr="005E1546">
        <w:rPr>
          <w:rStyle w:val="CharDivText"/>
        </w:rPr>
        <w:t>NDIS Code of Conduct</w:t>
      </w:r>
      <w:bookmarkEnd w:id="127"/>
    </w:p>
    <w:p w:rsidR="00D53390" w:rsidRPr="00C77CE2" w:rsidRDefault="00D53390" w:rsidP="00D53390">
      <w:pPr>
        <w:pStyle w:val="ActHead5"/>
      </w:pPr>
      <w:bookmarkStart w:id="128" w:name="_Toc102058119"/>
      <w:r w:rsidRPr="005E1546">
        <w:rPr>
          <w:rStyle w:val="CharSectno"/>
        </w:rPr>
        <w:t>73V</w:t>
      </w:r>
      <w:r w:rsidRPr="00C77CE2">
        <w:t xml:space="preserve">  NDIS Code of Conduct</w:t>
      </w:r>
      <w:bookmarkEnd w:id="128"/>
    </w:p>
    <w:p w:rsidR="00D53390" w:rsidRPr="00C77CE2" w:rsidRDefault="00D53390" w:rsidP="00D53390">
      <w:pPr>
        <w:pStyle w:val="subsection"/>
      </w:pPr>
      <w:r w:rsidRPr="00C77CE2">
        <w:tab/>
        <w:t>(1)</w:t>
      </w:r>
      <w:r w:rsidRPr="00C77CE2">
        <w:tab/>
        <w:t>The National Disability Insurance Scheme rules may make provision for or in relation to a code of conduct that applies to either or both of the following:</w:t>
      </w:r>
    </w:p>
    <w:p w:rsidR="00D53390" w:rsidRPr="00C77CE2" w:rsidRDefault="00D53390" w:rsidP="00D53390">
      <w:pPr>
        <w:pStyle w:val="paragraph"/>
      </w:pPr>
      <w:r w:rsidRPr="00C77CE2">
        <w:tab/>
        <w:t>(a)</w:t>
      </w:r>
      <w:r w:rsidRPr="00C77CE2">
        <w:tab/>
        <w:t>NDIS providers;</w:t>
      </w:r>
    </w:p>
    <w:p w:rsidR="00D53390" w:rsidRPr="00C77CE2" w:rsidRDefault="00D53390" w:rsidP="00D53390">
      <w:pPr>
        <w:pStyle w:val="paragraph"/>
      </w:pPr>
      <w:r w:rsidRPr="00C77CE2">
        <w:tab/>
        <w:t>(b)</w:t>
      </w:r>
      <w:r w:rsidRPr="00C77CE2">
        <w:tab/>
        <w:t>persons employed or otherwise engaged by NDIS providers</w:t>
      </w:r>
      <w:r w:rsidR="0018359F" w:rsidRPr="00C77CE2">
        <w:t xml:space="preserve"> or members of the key personnel of NDIS providers</w:t>
      </w:r>
      <w:r w:rsidRPr="00C77CE2">
        <w:t>.</w:t>
      </w:r>
    </w:p>
    <w:p w:rsidR="00D53390" w:rsidRPr="00C77CE2" w:rsidRDefault="00D53390" w:rsidP="00D53390">
      <w:pPr>
        <w:pStyle w:val="subsection"/>
      </w:pPr>
      <w:r w:rsidRPr="00C77CE2">
        <w:tab/>
        <w:t>(2)</w:t>
      </w:r>
      <w:r w:rsidRPr="00C77CE2">
        <w:tab/>
        <w:t xml:space="preserve">Rules made for the purposes of </w:t>
      </w:r>
      <w:r w:rsidR="00A46B92" w:rsidRPr="00C77CE2">
        <w:t>subsection (</w:t>
      </w:r>
      <w:r w:rsidRPr="00C77CE2">
        <w:t xml:space="preserve">1) are to be known as the </w:t>
      </w:r>
      <w:r w:rsidRPr="00C77CE2">
        <w:rPr>
          <w:b/>
          <w:i/>
        </w:rPr>
        <w:t>NDIS Code of Conduct</w:t>
      </w:r>
      <w:r w:rsidRPr="00C77CE2">
        <w:t>.</w:t>
      </w:r>
    </w:p>
    <w:p w:rsidR="00D53390" w:rsidRPr="00C77CE2" w:rsidRDefault="00D53390" w:rsidP="00D53390">
      <w:pPr>
        <w:pStyle w:val="subsection"/>
      </w:pPr>
      <w:r w:rsidRPr="00C77CE2">
        <w:tab/>
        <w:t>(3)</w:t>
      </w:r>
      <w:r w:rsidRPr="00C77CE2">
        <w:tab/>
        <w:t>A person contravenes this section if the person:</w:t>
      </w:r>
    </w:p>
    <w:p w:rsidR="00D53390" w:rsidRPr="00C77CE2" w:rsidRDefault="00D53390" w:rsidP="00D53390">
      <w:pPr>
        <w:pStyle w:val="paragraph"/>
      </w:pPr>
      <w:r w:rsidRPr="00C77CE2">
        <w:tab/>
        <w:t>(a)</w:t>
      </w:r>
      <w:r w:rsidRPr="00C77CE2">
        <w:tab/>
        <w:t>is subject to a requirement under the NDIS Code of Conduct; and</w:t>
      </w:r>
    </w:p>
    <w:p w:rsidR="00D53390" w:rsidRPr="00C77CE2" w:rsidRDefault="00D53390" w:rsidP="00D53390">
      <w:pPr>
        <w:pStyle w:val="paragraph"/>
      </w:pPr>
      <w:r w:rsidRPr="00C77CE2">
        <w:tab/>
        <w:t>(b)</w:t>
      </w:r>
      <w:r w:rsidRPr="00C77CE2">
        <w:tab/>
        <w:t>fails to comply with the requirement.</w:t>
      </w:r>
    </w:p>
    <w:p w:rsidR="00D53390" w:rsidRPr="00C77CE2" w:rsidRDefault="00D53390" w:rsidP="00D53390">
      <w:pPr>
        <w:pStyle w:val="Penalty"/>
      </w:pPr>
      <w:r w:rsidRPr="00C77CE2">
        <w:t>Civil penalty:</w:t>
      </w:r>
      <w:r w:rsidRPr="00C77CE2">
        <w:tab/>
        <w:t>250 penalty units.</w:t>
      </w:r>
    </w:p>
    <w:p w:rsidR="00D53390" w:rsidRPr="00C77CE2" w:rsidRDefault="00D53390" w:rsidP="00DA7804">
      <w:pPr>
        <w:pStyle w:val="ActHead3"/>
        <w:pageBreakBefore/>
      </w:pPr>
      <w:bookmarkStart w:id="129" w:name="_Toc102058120"/>
      <w:r w:rsidRPr="005E1546">
        <w:rPr>
          <w:rStyle w:val="CharDivNo"/>
        </w:rPr>
        <w:t>Division</w:t>
      </w:r>
      <w:r w:rsidR="00A46B92" w:rsidRPr="005E1546">
        <w:rPr>
          <w:rStyle w:val="CharDivNo"/>
        </w:rPr>
        <w:t> </w:t>
      </w:r>
      <w:r w:rsidRPr="005E1546">
        <w:rPr>
          <w:rStyle w:val="CharDivNo"/>
        </w:rPr>
        <w:t>5</w:t>
      </w:r>
      <w:r w:rsidRPr="00C77CE2">
        <w:t>—</w:t>
      </w:r>
      <w:r w:rsidRPr="005E1546">
        <w:rPr>
          <w:rStyle w:val="CharDivText"/>
        </w:rPr>
        <w:t>Complaints management and resolution</w:t>
      </w:r>
      <w:bookmarkEnd w:id="129"/>
    </w:p>
    <w:p w:rsidR="00D53390" w:rsidRPr="00C77CE2" w:rsidRDefault="00D53390" w:rsidP="00D53390">
      <w:pPr>
        <w:pStyle w:val="ActHead5"/>
      </w:pPr>
      <w:bookmarkStart w:id="130" w:name="_Toc102058121"/>
      <w:r w:rsidRPr="005E1546">
        <w:rPr>
          <w:rStyle w:val="CharSectno"/>
        </w:rPr>
        <w:t>73W</w:t>
      </w:r>
      <w:r w:rsidRPr="00C77CE2">
        <w:t xml:space="preserve">  Complaints management and resolution system—registered NDIS providers</w:t>
      </w:r>
      <w:bookmarkEnd w:id="130"/>
    </w:p>
    <w:p w:rsidR="00D53390" w:rsidRPr="00C77CE2" w:rsidRDefault="00D53390" w:rsidP="00D53390">
      <w:pPr>
        <w:pStyle w:val="subsection"/>
      </w:pPr>
      <w:r w:rsidRPr="00C77CE2">
        <w:tab/>
      </w:r>
      <w:r w:rsidRPr="00C77CE2">
        <w:tab/>
        <w:t>A registered NDIS provider must implement and maintain a complaints management and resolution system that:</w:t>
      </w:r>
    </w:p>
    <w:p w:rsidR="00D53390" w:rsidRPr="00C77CE2" w:rsidRDefault="00D53390" w:rsidP="00D53390">
      <w:pPr>
        <w:pStyle w:val="paragraph"/>
      </w:pPr>
      <w:r w:rsidRPr="00C77CE2">
        <w:tab/>
        <w:t>(a)</w:t>
      </w:r>
      <w:r w:rsidRPr="00C77CE2">
        <w:tab/>
        <w:t>is appropriate for the size of the provider and for the classes of supports or services provided by the provider; and</w:t>
      </w:r>
    </w:p>
    <w:p w:rsidR="00D53390" w:rsidRPr="00C77CE2" w:rsidRDefault="00D53390" w:rsidP="00D53390">
      <w:pPr>
        <w:pStyle w:val="paragraph"/>
      </w:pPr>
      <w:r w:rsidRPr="00C77CE2">
        <w:tab/>
        <w:t>(aa)</w:t>
      </w:r>
      <w:r w:rsidRPr="00C77CE2">
        <w:tab/>
        <w:t>acknowledges the role of advocates (including independent advocates) and other representatives of persons with disability; and</w:t>
      </w:r>
    </w:p>
    <w:p w:rsidR="00D53390" w:rsidRPr="00C77CE2" w:rsidRDefault="00D53390" w:rsidP="00D53390">
      <w:pPr>
        <w:pStyle w:val="paragraph"/>
      </w:pPr>
      <w:r w:rsidRPr="00C77CE2">
        <w:tab/>
        <w:t>(ab)</w:t>
      </w:r>
      <w:r w:rsidRPr="00C77CE2">
        <w:tab/>
        <w:t>provides for cooperation with, and facilitates arrangements for, advocates (including independent advocates) and other representatives of persons with disability who are affected by the complaints process and who wish to be independently supported in that process by an advocate or other representative; and</w:t>
      </w:r>
    </w:p>
    <w:p w:rsidR="00D53390" w:rsidRPr="00C77CE2" w:rsidRDefault="00D53390" w:rsidP="00D53390">
      <w:pPr>
        <w:pStyle w:val="paragraph"/>
      </w:pPr>
      <w:r w:rsidRPr="00C77CE2">
        <w:tab/>
        <w:t>(b)</w:t>
      </w:r>
      <w:r w:rsidRPr="00C77CE2">
        <w:tab/>
        <w:t>complies with the requirements (if any) prescribed by the National Disability Insurance Scheme rules for the purposes of this paragraph.</w:t>
      </w:r>
    </w:p>
    <w:p w:rsidR="00D53390" w:rsidRPr="00C77CE2" w:rsidRDefault="00D53390" w:rsidP="00D53390">
      <w:pPr>
        <w:pStyle w:val="notetext"/>
      </w:pPr>
      <w:r w:rsidRPr="00C77CE2">
        <w:t>Note:</w:t>
      </w:r>
      <w:r w:rsidRPr="00C77CE2">
        <w:tab/>
        <w:t>Non</w:t>
      </w:r>
      <w:r w:rsidR="005E1546">
        <w:noBreakHyphen/>
      </w:r>
      <w:r w:rsidRPr="00C77CE2">
        <w:t>compliance with this section constitutes a breach of condition of registration (see paragraph</w:t>
      </w:r>
      <w:r w:rsidR="00A46B92" w:rsidRPr="00C77CE2">
        <w:t> </w:t>
      </w:r>
      <w:r w:rsidRPr="00C77CE2">
        <w:t>73F(2)(e) and section</w:t>
      </w:r>
      <w:r w:rsidR="00A46B92" w:rsidRPr="00C77CE2">
        <w:t> </w:t>
      </w:r>
      <w:r w:rsidRPr="00C77CE2">
        <w:t>73J).</w:t>
      </w:r>
    </w:p>
    <w:p w:rsidR="00D53390" w:rsidRPr="00C77CE2" w:rsidRDefault="00D53390" w:rsidP="00D53390">
      <w:pPr>
        <w:pStyle w:val="ActHead5"/>
      </w:pPr>
      <w:bookmarkStart w:id="131" w:name="_Toc102058122"/>
      <w:r w:rsidRPr="005E1546">
        <w:rPr>
          <w:rStyle w:val="CharSectno"/>
        </w:rPr>
        <w:t>73X</w:t>
      </w:r>
      <w:r w:rsidRPr="00C77CE2">
        <w:t xml:space="preserve">  Arrangements relating to the management and resolution of complaints</w:t>
      </w:r>
      <w:bookmarkEnd w:id="131"/>
    </w:p>
    <w:p w:rsidR="00D53390" w:rsidRPr="00C77CE2" w:rsidRDefault="00D53390" w:rsidP="00D53390">
      <w:pPr>
        <w:pStyle w:val="subsection"/>
      </w:pPr>
      <w:r w:rsidRPr="00C77CE2">
        <w:tab/>
        <w:t>(1)</w:t>
      </w:r>
      <w:r w:rsidRPr="00C77CE2">
        <w:tab/>
        <w:t>The National Disability Insurance Scheme rules may prescribe arrangements relating to the management and resolution of complaints arising out of, or in connection with, the provision of supports or services by NDIS providers.</w:t>
      </w:r>
    </w:p>
    <w:p w:rsidR="00D53390" w:rsidRPr="00C77CE2" w:rsidRDefault="00D53390" w:rsidP="00D53390">
      <w:pPr>
        <w:pStyle w:val="subsection"/>
      </w:pPr>
      <w:r w:rsidRPr="00C77CE2">
        <w:tab/>
        <w:t>(2)</w:t>
      </w:r>
      <w:r w:rsidRPr="00C77CE2">
        <w:tab/>
        <w:t xml:space="preserve">Without limiting </w:t>
      </w:r>
      <w:r w:rsidR="00A46B92" w:rsidRPr="00C77CE2">
        <w:t>subsection (</w:t>
      </w:r>
      <w:r w:rsidRPr="00C77CE2">
        <w:t>1), the National Disability Insurance Scheme rules may deal with the following matters:</w:t>
      </w:r>
    </w:p>
    <w:p w:rsidR="00D53390" w:rsidRPr="00C77CE2" w:rsidRDefault="00D53390" w:rsidP="00D53390">
      <w:pPr>
        <w:pStyle w:val="paragraph"/>
      </w:pPr>
      <w:r w:rsidRPr="00C77CE2">
        <w:tab/>
        <w:t>(a)</w:t>
      </w:r>
      <w:r w:rsidRPr="00C77CE2">
        <w:tab/>
        <w:t>how complaints may be made, managed and resolved, including methods to support the early resolution of complaints;</w:t>
      </w:r>
    </w:p>
    <w:p w:rsidR="00D53390" w:rsidRPr="00C77CE2" w:rsidRDefault="00D53390" w:rsidP="00D53390">
      <w:pPr>
        <w:pStyle w:val="paragraph"/>
      </w:pPr>
      <w:r w:rsidRPr="00C77CE2">
        <w:tab/>
        <w:t>(b)</w:t>
      </w:r>
      <w:r w:rsidRPr="00C77CE2">
        <w:tab/>
        <w:t>the roles, rights and responsibilities of people with disability, complainants, NDIS providers</w:t>
      </w:r>
      <w:r w:rsidRPr="00C77CE2">
        <w:rPr>
          <w:color w:val="000000"/>
          <w:szCs w:val="22"/>
        </w:rPr>
        <w:t>, advocates (including independent advocates)</w:t>
      </w:r>
      <w:r w:rsidRPr="00C77CE2">
        <w:t xml:space="preserve"> and other persons in relation to the management and resolution of complaints;</w:t>
      </w:r>
    </w:p>
    <w:p w:rsidR="00D53390" w:rsidRPr="00C77CE2" w:rsidRDefault="00D53390" w:rsidP="00D53390">
      <w:pPr>
        <w:pStyle w:val="paragraph"/>
      </w:pPr>
      <w:r w:rsidRPr="00C77CE2">
        <w:tab/>
        <w:t>(c)</w:t>
      </w:r>
      <w:r w:rsidRPr="00C77CE2">
        <w:tab/>
        <w:t>considerations relevant to making decisions under the National Disability Insurance Scheme rules in relation to complaints;</w:t>
      </w:r>
    </w:p>
    <w:p w:rsidR="00D53390" w:rsidRPr="00C77CE2" w:rsidRDefault="00D53390" w:rsidP="00D53390">
      <w:pPr>
        <w:pStyle w:val="paragraph"/>
      </w:pPr>
      <w:r w:rsidRPr="00C77CE2">
        <w:tab/>
        <w:t>(ca)</w:t>
      </w:r>
      <w:r w:rsidRPr="00C77CE2">
        <w:tab/>
        <w:t>requirements relating to procedural fairness in relation to the management and resolution of complaints;</w:t>
      </w:r>
    </w:p>
    <w:p w:rsidR="00D53390" w:rsidRPr="00C77CE2" w:rsidRDefault="00D53390" w:rsidP="00D53390">
      <w:pPr>
        <w:pStyle w:val="paragraph"/>
      </w:pPr>
      <w:r w:rsidRPr="00C77CE2">
        <w:tab/>
        <w:t>(d)</w:t>
      </w:r>
      <w:r w:rsidRPr="00C77CE2">
        <w:tab/>
        <w:t>procedures for the review of decisions and processes;</w:t>
      </w:r>
    </w:p>
    <w:p w:rsidR="00D53390" w:rsidRPr="00C77CE2" w:rsidRDefault="00D53390" w:rsidP="00D53390">
      <w:pPr>
        <w:pStyle w:val="paragraph"/>
      </w:pPr>
      <w:r w:rsidRPr="00C77CE2">
        <w:tab/>
        <w:t>(e)</w:t>
      </w:r>
      <w:r w:rsidRPr="00C77CE2">
        <w:tab/>
        <w:t>actions that must or may be taken (including making requirements of NDIS providers) to address complaints;</w:t>
      </w:r>
    </w:p>
    <w:p w:rsidR="00D53390" w:rsidRPr="00C77CE2" w:rsidRDefault="00D53390" w:rsidP="00D53390">
      <w:pPr>
        <w:pStyle w:val="paragraph"/>
      </w:pPr>
      <w:r w:rsidRPr="00C77CE2">
        <w:tab/>
        <w:t>(f)</w:t>
      </w:r>
      <w:r w:rsidRPr="00C77CE2">
        <w:tab/>
        <w:t>authorising the provision of information relating to complaints to the Minister, the Agency or other specified bodies;</w:t>
      </w:r>
    </w:p>
    <w:p w:rsidR="00D53390" w:rsidRPr="00C77CE2" w:rsidRDefault="00D53390" w:rsidP="00D53390">
      <w:pPr>
        <w:pStyle w:val="paragraph"/>
      </w:pPr>
      <w:r w:rsidRPr="00C77CE2">
        <w:tab/>
        <w:t>(g)</w:t>
      </w:r>
      <w:r w:rsidRPr="00C77CE2">
        <w:tab/>
        <w:t>the matters in relation to which the Commissioner may authorise an inquiry, on his or her own initiative.</w:t>
      </w:r>
    </w:p>
    <w:p w:rsidR="00D53390" w:rsidRPr="00C77CE2" w:rsidRDefault="00D53390" w:rsidP="00DA7804">
      <w:pPr>
        <w:pStyle w:val="ActHead3"/>
        <w:pageBreakBefore/>
      </w:pPr>
      <w:bookmarkStart w:id="132" w:name="_Toc102058123"/>
      <w:r w:rsidRPr="005E1546">
        <w:rPr>
          <w:rStyle w:val="CharDivNo"/>
        </w:rPr>
        <w:t>Division</w:t>
      </w:r>
      <w:r w:rsidR="00A46B92" w:rsidRPr="005E1546">
        <w:rPr>
          <w:rStyle w:val="CharDivNo"/>
        </w:rPr>
        <w:t> </w:t>
      </w:r>
      <w:r w:rsidRPr="005E1546">
        <w:rPr>
          <w:rStyle w:val="CharDivNo"/>
        </w:rPr>
        <w:t>6</w:t>
      </w:r>
      <w:r w:rsidRPr="00C77CE2">
        <w:t>—</w:t>
      </w:r>
      <w:r w:rsidRPr="005E1546">
        <w:rPr>
          <w:rStyle w:val="CharDivText"/>
        </w:rPr>
        <w:t>Incident management—registered NDIS providers</w:t>
      </w:r>
      <w:bookmarkEnd w:id="132"/>
    </w:p>
    <w:p w:rsidR="00D53390" w:rsidRPr="00C77CE2" w:rsidRDefault="00D53390" w:rsidP="00D53390">
      <w:pPr>
        <w:pStyle w:val="ActHead5"/>
      </w:pPr>
      <w:bookmarkStart w:id="133" w:name="_Toc102058124"/>
      <w:r w:rsidRPr="005E1546">
        <w:rPr>
          <w:rStyle w:val="CharSectno"/>
        </w:rPr>
        <w:t>73Y</w:t>
      </w:r>
      <w:r w:rsidRPr="00C77CE2">
        <w:t xml:space="preserve">  Incident management system</w:t>
      </w:r>
      <w:bookmarkEnd w:id="133"/>
    </w:p>
    <w:p w:rsidR="00D53390" w:rsidRPr="00C77CE2" w:rsidRDefault="00D53390" w:rsidP="00D53390">
      <w:pPr>
        <w:pStyle w:val="subsection"/>
      </w:pPr>
      <w:r w:rsidRPr="00C77CE2">
        <w:tab/>
      </w:r>
      <w:r w:rsidRPr="00C77CE2">
        <w:tab/>
        <w:t>A registered NDIS provider must implement and maintain an incident management system that:</w:t>
      </w:r>
    </w:p>
    <w:p w:rsidR="00D53390" w:rsidRPr="00C77CE2" w:rsidRDefault="00D53390" w:rsidP="00D53390">
      <w:pPr>
        <w:pStyle w:val="paragraph"/>
      </w:pPr>
      <w:r w:rsidRPr="00C77CE2">
        <w:tab/>
        <w:t>(a)</w:t>
      </w:r>
      <w:r w:rsidRPr="00C77CE2">
        <w:tab/>
        <w:t>is appropriate for the size of the provider and for the classes of supports or services provided by the provider; and</w:t>
      </w:r>
    </w:p>
    <w:p w:rsidR="00D53390" w:rsidRPr="00C77CE2" w:rsidRDefault="00D53390" w:rsidP="00D53390">
      <w:pPr>
        <w:pStyle w:val="paragraph"/>
      </w:pPr>
      <w:r w:rsidRPr="00C77CE2">
        <w:tab/>
        <w:t>(b)</w:t>
      </w:r>
      <w:r w:rsidRPr="00C77CE2">
        <w:tab/>
        <w:t>complies with the requirements (if any) prescribed by the National Disability Insurance Scheme rules for the purposes of this paragraph.</w:t>
      </w:r>
    </w:p>
    <w:p w:rsidR="00D53390" w:rsidRPr="00C77CE2" w:rsidRDefault="00D53390" w:rsidP="00D53390">
      <w:pPr>
        <w:pStyle w:val="notetext"/>
      </w:pPr>
      <w:r w:rsidRPr="00C77CE2">
        <w:t>Note:</w:t>
      </w:r>
      <w:r w:rsidRPr="00C77CE2">
        <w:tab/>
        <w:t>Non</w:t>
      </w:r>
      <w:r w:rsidR="005E1546">
        <w:noBreakHyphen/>
      </w:r>
      <w:r w:rsidRPr="00C77CE2">
        <w:t>compliance with this section constitutes a breach of condition of registration (see paragraph</w:t>
      </w:r>
      <w:r w:rsidR="00A46B92" w:rsidRPr="00C77CE2">
        <w:t> </w:t>
      </w:r>
      <w:r w:rsidRPr="00C77CE2">
        <w:t>73F(2)(g) and section</w:t>
      </w:r>
      <w:r w:rsidR="00A46B92" w:rsidRPr="00C77CE2">
        <w:t> </w:t>
      </w:r>
      <w:r w:rsidRPr="00C77CE2">
        <w:t>73J).</w:t>
      </w:r>
    </w:p>
    <w:p w:rsidR="00D53390" w:rsidRPr="00C77CE2" w:rsidRDefault="00D53390" w:rsidP="00D53390">
      <w:pPr>
        <w:pStyle w:val="ActHead5"/>
      </w:pPr>
      <w:bookmarkStart w:id="134" w:name="_Toc102058125"/>
      <w:r w:rsidRPr="005E1546">
        <w:rPr>
          <w:rStyle w:val="CharSectno"/>
        </w:rPr>
        <w:t>73Z</w:t>
      </w:r>
      <w:r w:rsidRPr="00C77CE2">
        <w:t xml:space="preserve">  Reportable incidents</w:t>
      </w:r>
      <w:bookmarkEnd w:id="134"/>
    </w:p>
    <w:p w:rsidR="00D53390" w:rsidRPr="00C77CE2" w:rsidRDefault="00D53390" w:rsidP="00D53390">
      <w:pPr>
        <w:pStyle w:val="subsection"/>
      </w:pPr>
      <w:r w:rsidRPr="00C77CE2">
        <w:tab/>
        <w:t>(1)</w:t>
      </w:r>
      <w:r w:rsidRPr="00C77CE2">
        <w:tab/>
        <w:t xml:space="preserve">The National Disability Insurance Scheme rules must prescribe arrangements relating to </w:t>
      </w:r>
      <w:r w:rsidR="0018359F" w:rsidRPr="00C77CE2">
        <w:t>registered NDIS providers notifying and managing</w:t>
      </w:r>
      <w:r w:rsidRPr="00C77CE2">
        <w:t xml:space="preserve"> reportable incidents that occur, or are alleged to have occurred, in connection with the provision of supports or services by registered NDIS providers</w:t>
      </w:r>
      <w:r w:rsidR="0018359F" w:rsidRPr="00C77CE2">
        <w:t xml:space="preserve"> or in other circumstances prescribed by the National Disability Insurance Scheme rules</w:t>
      </w:r>
      <w:r w:rsidRPr="00C77CE2">
        <w:t>.</w:t>
      </w:r>
    </w:p>
    <w:p w:rsidR="00D53390" w:rsidRPr="00C77CE2" w:rsidRDefault="00D53390" w:rsidP="00D53390">
      <w:pPr>
        <w:pStyle w:val="subsection"/>
      </w:pPr>
      <w:r w:rsidRPr="00C77CE2">
        <w:tab/>
        <w:t>(2)</w:t>
      </w:r>
      <w:r w:rsidRPr="00C77CE2">
        <w:tab/>
        <w:t xml:space="preserve">Without limiting </w:t>
      </w:r>
      <w:r w:rsidR="00A46B92" w:rsidRPr="00C77CE2">
        <w:t>subsection (</w:t>
      </w:r>
      <w:r w:rsidRPr="00C77CE2">
        <w:t>1), the National Disability Insurance Scheme rules may deal with the following matters:</w:t>
      </w:r>
    </w:p>
    <w:p w:rsidR="00D53390" w:rsidRPr="00C77CE2" w:rsidRDefault="00D53390" w:rsidP="00D53390">
      <w:pPr>
        <w:pStyle w:val="paragraph"/>
      </w:pPr>
      <w:r w:rsidRPr="00C77CE2">
        <w:tab/>
        <w:t>(a)</w:t>
      </w:r>
      <w:r w:rsidRPr="00C77CE2">
        <w:tab/>
        <w:t>the manner and period within which reportable incidents must be reported to the Commission;</w:t>
      </w:r>
    </w:p>
    <w:p w:rsidR="00D53390" w:rsidRPr="00C77CE2" w:rsidRDefault="00D53390" w:rsidP="00D53390">
      <w:pPr>
        <w:pStyle w:val="paragraph"/>
      </w:pPr>
      <w:r w:rsidRPr="00C77CE2">
        <w:tab/>
        <w:t>(b)</w:t>
      </w:r>
      <w:r w:rsidRPr="00C77CE2">
        <w:tab/>
        <w:t>action that must be taken in relation to reportable incidents;</w:t>
      </w:r>
    </w:p>
    <w:p w:rsidR="00D53390" w:rsidRPr="00C77CE2" w:rsidRDefault="00D53390" w:rsidP="00D53390">
      <w:pPr>
        <w:pStyle w:val="paragraph"/>
      </w:pPr>
      <w:r w:rsidRPr="00C77CE2">
        <w:tab/>
        <w:t>(c)</w:t>
      </w:r>
      <w:r w:rsidRPr="00C77CE2">
        <w:tab/>
        <w:t>authorising the provision of information relating to reportable incidents to the Minister, the Agency or other specified bodies;</w:t>
      </w:r>
    </w:p>
    <w:p w:rsidR="00D53390" w:rsidRPr="00C77CE2" w:rsidRDefault="00D53390" w:rsidP="00D53390">
      <w:pPr>
        <w:pStyle w:val="paragraph"/>
      </w:pPr>
      <w:r w:rsidRPr="00C77CE2">
        <w:tab/>
        <w:t>(d)</w:t>
      </w:r>
      <w:r w:rsidRPr="00C77CE2">
        <w:tab/>
        <w:t>the matters in which the Commissioner may authorise an inquiry in relation to a reportable incident, on his or her own initiative.</w:t>
      </w:r>
    </w:p>
    <w:p w:rsidR="00D53390" w:rsidRPr="00C77CE2" w:rsidRDefault="00D53390" w:rsidP="00D53390">
      <w:pPr>
        <w:pStyle w:val="subsection"/>
      </w:pPr>
      <w:r w:rsidRPr="00C77CE2">
        <w:tab/>
        <w:t>(3)</w:t>
      </w:r>
      <w:r w:rsidRPr="00C77CE2">
        <w:tab/>
        <w:t xml:space="preserve">Without limiting </w:t>
      </w:r>
      <w:r w:rsidR="00A46B92" w:rsidRPr="00C77CE2">
        <w:t>paragraph (</w:t>
      </w:r>
      <w:r w:rsidRPr="00C77CE2">
        <w:t>2)(b), action may include:</w:t>
      </w:r>
    </w:p>
    <w:p w:rsidR="00D53390" w:rsidRPr="00C77CE2" w:rsidRDefault="00D53390" w:rsidP="00D53390">
      <w:pPr>
        <w:pStyle w:val="paragraph"/>
      </w:pPr>
      <w:r w:rsidRPr="00C77CE2">
        <w:tab/>
        <w:t>(aa)</w:t>
      </w:r>
      <w:r w:rsidRPr="00C77CE2">
        <w:tab/>
        <w:t>requiring a registered NDIS provider to provide people with disability with information regarding the use of an advocate (including an independent advocate) in relation to an investigation into the reportable incident; and</w:t>
      </w:r>
    </w:p>
    <w:p w:rsidR="00D53390" w:rsidRPr="00C77CE2" w:rsidRDefault="00D53390" w:rsidP="00D53390">
      <w:pPr>
        <w:pStyle w:val="paragraph"/>
      </w:pPr>
      <w:r w:rsidRPr="00C77CE2">
        <w:tab/>
        <w:t>(a)</w:t>
      </w:r>
      <w:r w:rsidRPr="00C77CE2">
        <w:tab/>
        <w:t>requiring a registered NDIS provider to arrange for, and cover the cost of, an independent investigation into the reportable incident within a specified period; and</w:t>
      </w:r>
    </w:p>
    <w:p w:rsidR="00D53390" w:rsidRPr="00C77CE2" w:rsidRDefault="00D53390" w:rsidP="00D53390">
      <w:pPr>
        <w:pStyle w:val="paragraph"/>
      </w:pPr>
      <w:r w:rsidRPr="00C77CE2">
        <w:tab/>
        <w:t>(b)</w:t>
      </w:r>
      <w:r w:rsidRPr="00C77CE2">
        <w:tab/>
        <w:t>providing a copy of any report of the independent investigation to the Commissioner.</w:t>
      </w:r>
    </w:p>
    <w:p w:rsidR="00D53390" w:rsidRPr="00C77CE2" w:rsidRDefault="00D53390" w:rsidP="00D53390">
      <w:pPr>
        <w:pStyle w:val="subsection"/>
      </w:pPr>
      <w:r w:rsidRPr="00C77CE2">
        <w:tab/>
        <w:t>(4)</w:t>
      </w:r>
      <w:r w:rsidRPr="00C77CE2">
        <w:tab/>
      </w:r>
      <w:r w:rsidRPr="00C77CE2">
        <w:rPr>
          <w:b/>
          <w:i/>
        </w:rPr>
        <w:t xml:space="preserve">Reportable incident </w:t>
      </w:r>
      <w:r w:rsidRPr="00C77CE2">
        <w:t>means:</w:t>
      </w:r>
    </w:p>
    <w:p w:rsidR="00D53390" w:rsidRPr="00C77CE2" w:rsidRDefault="00D53390" w:rsidP="00D53390">
      <w:pPr>
        <w:pStyle w:val="paragraph"/>
      </w:pPr>
      <w:r w:rsidRPr="00C77CE2">
        <w:tab/>
        <w:t>(a)</w:t>
      </w:r>
      <w:r w:rsidRPr="00C77CE2">
        <w:tab/>
        <w:t>the death of a person with disability; or</w:t>
      </w:r>
    </w:p>
    <w:p w:rsidR="00D53390" w:rsidRPr="00C77CE2" w:rsidRDefault="00D53390" w:rsidP="00D53390">
      <w:pPr>
        <w:pStyle w:val="paragraph"/>
      </w:pPr>
      <w:r w:rsidRPr="00C77CE2">
        <w:tab/>
        <w:t>(b)</w:t>
      </w:r>
      <w:r w:rsidRPr="00C77CE2">
        <w:tab/>
        <w:t xml:space="preserve">serious injury </w:t>
      </w:r>
      <w:r w:rsidR="0018359F" w:rsidRPr="00C77CE2">
        <w:t>to</w:t>
      </w:r>
      <w:r w:rsidRPr="00C77CE2">
        <w:t xml:space="preserve"> a person with disability; or</w:t>
      </w:r>
    </w:p>
    <w:p w:rsidR="00D53390" w:rsidRPr="00C77CE2" w:rsidRDefault="00D53390" w:rsidP="00D53390">
      <w:pPr>
        <w:pStyle w:val="paragraph"/>
      </w:pPr>
      <w:r w:rsidRPr="00C77CE2">
        <w:tab/>
        <w:t>(c)</w:t>
      </w:r>
      <w:r w:rsidRPr="00C77CE2">
        <w:tab/>
        <w:t>abuse or neglect of a person with disability; or</w:t>
      </w:r>
    </w:p>
    <w:p w:rsidR="00D53390" w:rsidRPr="00C77CE2" w:rsidRDefault="00D53390" w:rsidP="00D53390">
      <w:pPr>
        <w:pStyle w:val="paragraph"/>
      </w:pPr>
      <w:r w:rsidRPr="00C77CE2">
        <w:tab/>
        <w:t>(d)</w:t>
      </w:r>
      <w:r w:rsidRPr="00C77CE2">
        <w:tab/>
        <w:t>unlawful sexual or physical contact with, or assault of, a person with disability; or</w:t>
      </w:r>
    </w:p>
    <w:p w:rsidR="00D53390" w:rsidRPr="00C77CE2" w:rsidRDefault="00D53390" w:rsidP="00D53390">
      <w:pPr>
        <w:pStyle w:val="paragraph"/>
      </w:pPr>
      <w:r w:rsidRPr="00C77CE2">
        <w:tab/>
        <w:t>(e)</w:t>
      </w:r>
      <w:r w:rsidRPr="00C77CE2">
        <w:tab/>
        <w:t>sexual misconduct committed against, or in the presence of, a person with disability, including grooming of the person for sexual activity; or</w:t>
      </w:r>
    </w:p>
    <w:p w:rsidR="00D53390" w:rsidRPr="00C77CE2" w:rsidRDefault="00D53390" w:rsidP="00D53390">
      <w:pPr>
        <w:pStyle w:val="paragraph"/>
      </w:pPr>
      <w:r w:rsidRPr="00C77CE2">
        <w:tab/>
        <w:t>(f)</w:t>
      </w:r>
      <w:r w:rsidRPr="00C77CE2">
        <w:tab/>
        <w:t>the use of a restrictive practice in relation to a person with disability, other than where the use is in accordance with an authorisation (however described) of a State or Territory in relation to the person.</w:t>
      </w:r>
    </w:p>
    <w:p w:rsidR="00D53390" w:rsidRPr="00C77CE2" w:rsidRDefault="00D53390" w:rsidP="00D53390">
      <w:pPr>
        <w:pStyle w:val="subsection"/>
      </w:pPr>
      <w:r w:rsidRPr="00C77CE2">
        <w:tab/>
        <w:t>(5)</w:t>
      </w:r>
      <w:r w:rsidRPr="00C77CE2">
        <w:tab/>
        <w:t xml:space="preserve">Despite </w:t>
      </w:r>
      <w:r w:rsidR="00A46B92" w:rsidRPr="00C77CE2">
        <w:t>subsection (</w:t>
      </w:r>
      <w:r w:rsidRPr="00C77CE2">
        <w:t>4), the National Disability Insurance Scheme rules may provide as follows:</w:t>
      </w:r>
    </w:p>
    <w:p w:rsidR="00D53390" w:rsidRPr="00C77CE2" w:rsidRDefault="00D53390" w:rsidP="00D53390">
      <w:pPr>
        <w:pStyle w:val="paragraph"/>
      </w:pPr>
      <w:r w:rsidRPr="00C77CE2">
        <w:tab/>
        <w:t>(a)</w:t>
      </w:r>
      <w:r w:rsidRPr="00C77CE2">
        <w:tab/>
        <w:t xml:space="preserve">that a specified act, omission or event is a </w:t>
      </w:r>
      <w:r w:rsidRPr="00C77CE2">
        <w:rPr>
          <w:b/>
          <w:i/>
        </w:rPr>
        <w:t>reportable incident</w:t>
      </w:r>
      <w:r w:rsidRPr="00C77CE2">
        <w:t>;</w:t>
      </w:r>
    </w:p>
    <w:p w:rsidR="00D53390" w:rsidRPr="00C77CE2" w:rsidRDefault="00D53390" w:rsidP="00D53390">
      <w:pPr>
        <w:pStyle w:val="paragraph"/>
      </w:pPr>
      <w:r w:rsidRPr="00C77CE2">
        <w:tab/>
        <w:t>(b)</w:t>
      </w:r>
      <w:r w:rsidRPr="00C77CE2">
        <w:tab/>
        <w:t xml:space="preserve">that a specified act, omission or event is not a </w:t>
      </w:r>
      <w:r w:rsidRPr="00C77CE2">
        <w:rPr>
          <w:b/>
          <w:i/>
        </w:rPr>
        <w:t>reportable incident</w:t>
      </w:r>
      <w:r w:rsidRPr="00C77CE2">
        <w:t>.</w:t>
      </w:r>
    </w:p>
    <w:p w:rsidR="00D53390" w:rsidRPr="00C77CE2" w:rsidRDefault="00D53390" w:rsidP="00DA7804">
      <w:pPr>
        <w:pStyle w:val="ActHead3"/>
        <w:pageBreakBefore/>
      </w:pPr>
      <w:bookmarkStart w:id="135" w:name="_Toc102058126"/>
      <w:r w:rsidRPr="005E1546">
        <w:rPr>
          <w:rStyle w:val="CharDivNo"/>
        </w:rPr>
        <w:t>Division</w:t>
      </w:r>
      <w:r w:rsidR="00A46B92" w:rsidRPr="005E1546">
        <w:rPr>
          <w:rStyle w:val="CharDivNo"/>
        </w:rPr>
        <w:t> </w:t>
      </w:r>
      <w:r w:rsidRPr="005E1546">
        <w:rPr>
          <w:rStyle w:val="CharDivNo"/>
        </w:rPr>
        <w:t>7</w:t>
      </w:r>
      <w:r w:rsidRPr="00C77CE2">
        <w:t>—</w:t>
      </w:r>
      <w:r w:rsidRPr="005E1546">
        <w:rPr>
          <w:rStyle w:val="CharDivText"/>
        </w:rPr>
        <w:t>Protection of disclosers</w:t>
      </w:r>
      <w:bookmarkEnd w:id="135"/>
    </w:p>
    <w:p w:rsidR="00D53390" w:rsidRPr="00C77CE2" w:rsidRDefault="00D53390" w:rsidP="00D53390">
      <w:pPr>
        <w:pStyle w:val="ActHead5"/>
      </w:pPr>
      <w:bookmarkStart w:id="136" w:name="_Toc102058127"/>
      <w:r w:rsidRPr="005E1546">
        <w:rPr>
          <w:rStyle w:val="CharSectno"/>
        </w:rPr>
        <w:t>73ZA</w:t>
      </w:r>
      <w:r w:rsidRPr="00C77CE2">
        <w:t xml:space="preserve">  Disclos</w:t>
      </w:r>
      <w:r w:rsidRPr="00C77CE2">
        <w:rPr>
          <w:lang w:eastAsia="en-US"/>
        </w:rPr>
        <w:t>u</w:t>
      </w:r>
      <w:r w:rsidRPr="00C77CE2">
        <w:t>res qualifying for protection</w:t>
      </w:r>
      <w:bookmarkEnd w:id="136"/>
    </w:p>
    <w:p w:rsidR="00D53390" w:rsidRPr="00C77CE2" w:rsidRDefault="00D53390" w:rsidP="00D53390">
      <w:pPr>
        <w:pStyle w:val="subsection"/>
      </w:pPr>
      <w:r w:rsidRPr="00C77CE2">
        <w:tab/>
        <w:t>(1)</w:t>
      </w:r>
      <w:r w:rsidRPr="00C77CE2">
        <w:tab/>
        <w:t xml:space="preserve">This section applies to a disclosure of information by a person (the </w:t>
      </w:r>
      <w:r w:rsidRPr="00C77CE2">
        <w:rPr>
          <w:b/>
          <w:i/>
        </w:rPr>
        <w:t>discloser</w:t>
      </w:r>
      <w:r w:rsidRPr="00C77CE2">
        <w:t>) who is, in relation to an NDIS provider, any of the following:</w:t>
      </w:r>
    </w:p>
    <w:p w:rsidR="00D53390" w:rsidRPr="00C77CE2" w:rsidRDefault="00D53390" w:rsidP="00D53390">
      <w:pPr>
        <w:pStyle w:val="paragraph"/>
      </w:pPr>
      <w:r w:rsidRPr="00C77CE2">
        <w:tab/>
        <w:t>(a)</w:t>
      </w:r>
      <w:r w:rsidRPr="00C77CE2">
        <w:tab/>
        <w:t>if the NDIS provider is a body corporate—an officer or employee of the body corporate, or a person who has a contract for the supply of goods or services to, or on behalf of, the body corporate;</w:t>
      </w:r>
    </w:p>
    <w:p w:rsidR="00D53390" w:rsidRPr="00C77CE2" w:rsidRDefault="00D53390" w:rsidP="00D53390">
      <w:pPr>
        <w:pStyle w:val="paragraph"/>
      </w:pPr>
      <w:r w:rsidRPr="00C77CE2">
        <w:tab/>
        <w:t>(b)</w:t>
      </w:r>
      <w:r w:rsidRPr="00C77CE2">
        <w:tab/>
        <w:t>if the NDIS provider is an unincorporated association—a member of the committee of management or an employee of the association, or a person who has a contract for the supply of goods or services to, or on behalf of, the association;</w:t>
      </w:r>
    </w:p>
    <w:p w:rsidR="00D53390" w:rsidRPr="00C77CE2" w:rsidRDefault="00D53390" w:rsidP="00D53390">
      <w:pPr>
        <w:pStyle w:val="paragraph"/>
      </w:pPr>
      <w:r w:rsidRPr="00C77CE2">
        <w:tab/>
        <w:t>(c)</w:t>
      </w:r>
      <w:r w:rsidRPr="00C77CE2">
        <w:tab/>
        <w:t>if the NDIS provider is a partnership—a partner in or an employee of the partnership, or a person who has a contract for the supply of goods or services to, or on behalf of, the partnership;</w:t>
      </w:r>
    </w:p>
    <w:p w:rsidR="00D53390" w:rsidRPr="00C77CE2" w:rsidRDefault="00D53390" w:rsidP="00D53390">
      <w:pPr>
        <w:pStyle w:val="paragraph"/>
      </w:pPr>
      <w:r w:rsidRPr="00C77CE2">
        <w:tab/>
        <w:t>(d)</w:t>
      </w:r>
      <w:r w:rsidRPr="00C77CE2">
        <w:tab/>
        <w:t>in any case—a person with disability who is receiving a support or service from the NDIS provider, or a nominee, family member, carer, independent advocate or significant other of that person.</w:t>
      </w:r>
    </w:p>
    <w:p w:rsidR="00D53390" w:rsidRPr="00C77CE2" w:rsidRDefault="00D53390" w:rsidP="00D53390">
      <w:pPr>
        <w:pStyle w:val="subsection"/>
      </w:pPr>
      <w:r w:rsidRPr="00C77CE2">
        <w:tab/>
        <w:t>(2)</w:t>
      </w:r>
      <w:r w:rsidRPr="00C77CE2">
        <w:tab/>
        <w:t>The disclosure of the information by the discloser qualifies for protection under this Division if:</w:t>
      </w:r>
    </w:p>
    <w:p w:rsidR="00D53390" w:rsidRPr="00C77CE2" w:rsidRDefault="00D53390" w:rsidP="00D53390">
      <w:pPr>
        <w:pStyle w:val="paragraph"/>
      </w:pPr>
      <w:r w:rsidRPr="00C77CE2">
        <w:tab/>
        <w:t>(a)</w:t>
      </w:r>
      <w:r w:rsidRPr="00C77CE2">
        <w:tab/>
        <w:t>the disclo</w:t>
      </w:r>
      <w:r w:rsidRPr="00C77CE2">
        <w:rPr>
          <w:lang w:eastAsia="en-US"/>
        </w:rPr>
        <w:t>s</w:t>
      </w:r>
      <w:r w:rsidRPr="00C77CE2">
        <w:t>ure is made to one of the following:</w:t>
      </w:r>
    </w:p>
    <w:p w:rsidR="00D53390" w:rsidRPr="00C77CE2" w:rsidRDefault="00D53390" w:rsidP="00D53390">
      <w:pPr>
        <w:pStyle w:val="paragraphsub"/>
      </w:pPr>
      <w:r w:rsidRPr="00C77CE2">
        <w:tab/>
        <w:t>(i)</w:t>
      </w:r>
      <w:r w:rsidRPr="00C77CE2">
        <w:tab/>
        <w:t>the Commissioner;</w:t>
      </w:r>
    </w:p>
    <w:p w:rsidR="00D53390" w:rsidRPr="00C77CE2" w:rsidRDefault="00D53390" w:rsidP="00D53390">
      <w:pPr>
        <w:pStyle w:val="paragraphsub"/>
      </w:pPr>
      <w:r w:rsidRPr="00C77CE2">
        <w:tab/>
        <w:t>(ii)</w:t>
      </w:r>
      <w:r w:rsidRPr="00C77CE2">
        <w:tab/>
        <w:t>the Agency;</w:t>
      </w:r>
    </w:p>
    <w:p w:rsidR="00D53390" w:rsidRPr="00C77CE2" w:rsidRDefault="00D53390" w:rsidP="00D53390">
      <w:pPr>
        <w:pStyle w:val="paragraphsub"/>
      </w:pPr>
      <w:r w:rsidRPr="00C77CE2">
        <w:tab/>
        <w:t>(iii)</w:t>
      </w:r>
      <w:r w:rsidRPr="00C77CE2">
        <w:tab/>
        <w:t>if the NDIS provider is a body corporate—a member of the key personnel of the body corporate;</w:t>
      </w:r>
    </w:p>
    <w:p w:rsidR="00D53390" w:rsidRPr="00C77CE2" w:rsidRDefault="00D53390" w:rsidP="00D53390">
      <w:pPr>
        <w:pStyle w:val="paragraphsub"/>
      </w:pPr>
      <w:r w:rsidRPr="00C77CE2">
        <w:tab/>
        <w:t>(iv)</w:t>
      </w:r>
      <w:r w:rsidRPr="00C77CE2">
        <w:tab/>
        <w:t>if the NDIS provider is an unincorporated association—a member of the key personnel of the association;</w:t>
      </w:r>
    </w:p>
    <w:p w:rsidR="00D53390" w:rsidRPr="00C77CE2" w:rsidRDefault="00D53390" w:rsidP="00D53390">
      <w:pPr>
        <w:pStyle w:val="paragraphsub"/>
      </w:pPr>
      <w:r w:rsidRPr="00C77CE2">
        <w:tab/>
        <w:t>(v)</w:t>
      </w:r>
      <w:r w:rsidRPr="00C77CE2">
        <w:tab/>
        <w:t>if the NDIS provider is a partnership—a partner; and</w:t>
      </w:r>
    </w:p>
    <w:p w:rsidR="00D53390" w:rsidRPr="00C77CE2" w:rsidRDefault="00D53390" w:rsidP="00D53390">
      <w:pPr>
        <w:pStyle w:val="paragraph"/>
      </w:pPr>
      <w:r w:rsidRPr="00C77CE2">
        <w:tab/>
        <w:t>(b)</w:t>
      </w:r>
      <w:r w:rsidRPr="00C77CE2">
        <w:tab/>
        <w:t>the discloser informs the person to whom the disclosure is made of the discloser’s name before making the disclosure; and</w:t>
      </w:r>
    </w:p>
    <w:p w:rsidR="00D53390" w:rsidRPr="00C77CE2" w:rsidRDefault="00D53390" w:rsidP="00D53390">
      <w:pPr>
        <w:pStyle w:val="paragraph"/>
      </w:pPr>
      <w:r w:rsidRPr="00C77CE2">
        <w:tab/>
        <w:t>(c)</w:t>
      </w:r>
      <w:r w:rsidRPr="00C77CE2">
        <w:tab/>
        <w:t>the discloser has reasonable grounds to suspect that the information indicates that an NDIS provider has, or may have, contravened a provision of this Act; and</w:t>
      </w:r>
    </w:p>
    <w:p w:rsidR="00D53390" w:rsidRPr="00C77CE2" w:rsidRDefault="00D53390" w:rsidP="00D53390">
      <w:pPr>
        <w:pStyle w:val="paragraph"/>
      </w:pPr>
      <w:r w:rsidRPr="00C77CE2">
        <w:tab/>
        <w:t>(d)</w:t>
      </w:r>
      <w:r w:rsidRPr="00C77CE2">
        <w:tab/>
        <w:t>the discloser makes the disclosure in good faith.</w:t>
      </w:r>
    </w:p>
    <w:p w:rsidR="00D53390" w:rsidRPr="00C77CE2" w:rsidRDefault="00D53390" w:rsidP="00D53390">
      <w:pPr>
        <w:pStyle w:val="subsection"/>
      </w:pPr>
      <w:r w:rsidRPr="00C77CE2">
        <w:tab/>
        <w:t>(3)</w:t>
      </w:r>
      <w:r w:rsidRPr="00C77CE2">
        <w:tab/>
        <w:t xml:space="preserve">In this section, </w:t>
      </w:r>
      <w:r w:rsidRPr="00C77CE2">
        <w:rPr>
          <w:b/>
          <w:i/>
        </w:rPr>
        <w:t>officer</w:t>
      </w:r>
      <w:r w:rsidRPr="00C77CE2">
        <w:t xml:space="preserve"> has the same meaning as it has in the </w:t>
      </w:r>
      <w:r w:rsidRPr="00C77CE2">
        <w:rPr>
          <w:i/>
        </w:rPr>
        <w:t>Corporations Act 2001</w:t>
      </w:r>
      <w:r w:rsidRPr="00C77CE2">
        <w:t>.</w:t>
      </w:r>
    </w:p>
    <w:p w:rsidR="00D53390" w:rsidRPr="00C77CE2" w:rsidRDefault="00D53390" w:rsidP="00D53390">
      <w:pPr>
        <w:pStyle w:val="ActHead5"/>
      </w:pPr>
      <w:bookmarkStart w:id="137" w:name="_Toc102058128"/>
      <w:r w:rsidRPr="005E1546">
        <w:rPr>
          <w:rStyle w:val="CharSectno"/>
        </w:rPr>
        <w:t>73ZB</w:t>
      </w:r>
      <w:r w:rsidRPr="00C77CE2">
        <w:t xml:space="preserve">  Disclosure that qualifies for protection not actionable etc.</w:t>
      </w:r>
      <w:bookmarkEnd w:id="137"/>
    </w:p>
    <w:p w:rsidR="00D53390" w:rsidRPr="00C77CE2" w:rsidRDefault="00D53390" w:rsidP="00D53390">
      <w:pPr>
        <w:pStyle w:val="subsection"/>
      </w:pPr>
      <w:r w:rsidRPr="00C77CE2">
        <w:tab/>
        <w:t>(1)</w:t>
      </w:r>
      <w:r w:rsidRPr="00C77CE2">
        <w:tab/>
        <w:t>If a person makes a disclosure that qualifies for protection under this Division:</w:t>
      </w:r>
    </w:p>
    <w:p w:rsidR="00D53390" w:rsidRPr="00C77CE2" w:rsidRDefault="00D53390" w:rsidP="00D53390">
      <w:pPr>
        <w:pStyle w:val="paragraph"/>
      </w:pPr>
      <w:r w:rsidRPr="00C77CE2">
        <w:tab/>
        <w:t>(a)</w:t>
      </w:r>
      <w:r w:rsidRPr="00C77CE2">
        <w:tab/>
        <w:t>the person is not subject to any civil or criminal liability for making the disclosure; and</w:t>
      </w:r>
    </w:p>
    <w:p w:rsidR="00D53390" w:rsidRPr="00C77CE2" w:rsidRDefault="00D53390" w:rsidP="00D53390">
      <w:pPr>
        <w:pStyle w:val="paragraph"/>
      </w:pPr>
      <w:r w:rsidRPr="00C77CE2">
        <w:tab/>
        <w:t>(b)</w:t>
      </w:r>
      <w:r w:rsidRPr="00C77CE2">
        <w:tab/>
        <w:t>no contractual or other remedy may be enforced, and no contractual or other right may be exercised, against the person on the basis of the disclosure.</w:t>
      </w:r>
    </w:p>
    <w:p w:rsidR="00D53390" w:rsidRPr="00C77CE2" w:rsidRDefault="00D53390" w:rsidP="00D53390">
      <w:pPr>
        <w:pStyle w:val="notetext"/>
      </w:pPr>
      <w:r w:rsidRPr="00C77CE2">
        <w:t>Note:</w:t>
      </w:r>
      <w:r w:rsidRPr="00C77CE2">
        <w:tab/>
        <w:t>This subsection does not provide that the person is not subject to any civil or criminal liability for conduct of the person that is revealed by the disclosure.</w:t>
      </w:r>
    </w:p>
    <w:p w:rsidR="00D53390" w:rsidRPr="00C77CE2" w:rsidRDefault="00D53390" w:rsidP="00D53390">
      <w:pPr>
        <w:pStyle w:val="subsection"/>
      </w:pPr>
      <w:r w:rsidRPr="00C77CE2">
        <w:tab/>
        <w:t>(2)</w:t>
      </w:r>
      <w:r w:rsidRPr="00C77CE2">
        <w:tab/>
        <w:t xml:space="preserve">Without limiting </w:t>
      </w:r>
      <w:r w:rsidR="00A46B92" w:rsidRPr="00C77CE2">
        <w:t>subsection (</w:t>
      </w:r>
      <w:r w:rsidRPr="00C77CE2">
        <w:t>1):</w:t>
      </w:r>
    </w:p>
    <w:p w:rsidR="00D53390" w:rsidRPr="00C77CE2" w:rsidRDefault="00D53390" w:rsidP="00D53390">
      <w:pPr>
        <w:pStyle w:val="paragraph"/>
      </w:pPr>
      <w:r w:rsidRPr="00C77CE2">
        <w:tab/>
        <w:t>(a)</w:t>
      </w:r>
      <w:r w:rsidRPr="00C77CE2">
        <w:tab/>
        <w:t xml:space="preserve">the person has qualified privilege (see </w:t>
      </w:r>
      <w:r w:rsidR="00A46B92" w:rsidRPr="00C77CE2">
        <w:t>subsection (</w:t>
      </w:r>
      <w:r w:rsidRPr="00C77CE2">
        <w:t>3)) in respect of the disclosure; and</w:t>
      </w:r>
    </w:p>
    <w:p w:rsidR="00D53390" w:rsidRPr="00C77CE2" w:rsidRDefault="00D53390" w:rsidP="00D53390">
      <w:pPr>
        <w:pStyle w:val="paragraph"/>
      </w:pPr>
      <w:r w:rsidRPr="00C77CE2">
        <w:tab/>
        <w:t>(b)</w:t>
      </w:r>
      <w:r w:rsidRPr="00C77CE2">
        <w:tab/>
        <w:t>a contract to which the person is a party may not be terminated on the basis that the disclosure constitutes a breach of the contract.</w:t>
      </w:r>
    </w:p>
    <w:p w:rsidR="00D53390" w:rsidRPr="00C77CE2" w:rsidRDefault="00D53390" w:rsidP="00D53390">
      <w:pPr>
        <w:pStyle w:val="subsection"/>
      </w:pPr>
      <w:r w:rsidRPr="00C77CE2">
        <w:tab/>
        <w:t>(3)</w:t>
      </w:r>
      <w:r w:rsidRPr="00C77CE2">
        <w:tab/>
        <w:t xml:space="preserve">For the purpose of </w:t>
      </w:r>
      <w:r w:rsidR="00A46B92" w:rsidRPr="00C77CE2">
        <w:t>paragraph (</w:t>
      </w:r>
      <w:r w:rsidRPr="00C77CE2">
        <w:t xml:space="preserve">2)(a), </w:t>
      </w:r>
      <w:r w:rsidRPr="00C77CE2">
        <w:rPr>
          <w:b/>
          <w:i/>
        </w:rPr>
        <w:t>qualified privilege</w:t>
      </w:r>
      <w:r w:rsidRPr="00C77CE2">
        <w:t>, in respect of the disclosure, means that the person:</w:t>
      </w:r>
    </w:p>
    <w:p w:rsidR="00D53390" w:rsidRPr="00C77CE2" w:rsidRDefault="00D53390" w:rsidP="00D53390">
      <w:pPr>
        <w:pStyle w:val="paragraph"/>
      </w:pPr>
      <w:r w:rsidRPr="00C77CE2">
        <w:tab/>
        <w:t>(a)</w:t>
      </w:r>
      <w:r w:rsidRPr="00C77CE2">
        <w:tab/>
        <w:t>has qualified privilege in proceedings for defamation; and</w:t>
      </w:r>
    </w:p>
    <w:p w:rsidR="00D53390" w:rsidRPr="00C77CE2" w:rsidRDefault="00D53390" w:rsidP="00D53390">
      <w:pPr>
        <w:pStyle w:val="paragraph"/>
      </w:pPr>
      <w:r w:rsidRPr="00C77CE2">
        <w:tab/>
        <w:t>(b)</w:t>
      </w:r>
      <w:r w:rsidRPr="00C77CE2">
        <w:tab/>
        <w:t>is not, in the absence of malice on the person’s part, liable to an action for defamation at the suit of a person;</w:t>
      </w:r>
    </w:p>
    <w:p w:rsidR="00D53390" w:rsidRPr="00C77CE2" w:rsidRDefault="00D53390" w:rsidP="00D53390">
      <w:pPr>
        <w:pStyle w:val="subsection2"/>
      </w:pPr>
      <w:r w:rsidRPr="00C77CE2">
        <w:t>in respect of the disclosure.</w:t>
      </w:r>
    </w:p>
    <w:p w:rsidR="00D53390" w:rsidRPr="00C77CE2" w:rsidRDefault="00D53390" w:rsidP="00D53390">
      <w:pPr>
        <w:pStyle w:val="subsection"/>
      </w:pPr>
      <w:r w:rsidRPr="00C77CE2">
        <w:tab/>
        <w:t>(4)</w:t>
      </w:r>
      <w:r w:rsidRPr="00C77CE2">
        <w:tab/>
        <w:t xml:space="preserve">For the purpose of </w:t>
      </w:r>
      <w:r w:rsidR="00A46B92" w:rsidRPr="00C77CE2">
        <w:t>paragraph (</w:t>
      </w:r>
      <w:r w:rsidRPr="00C77CE2">
        <w:t xml:space="preserve">3)(b), </w:t>
      </w:r>
      <w:r w:rsidRPr="00C77CE2">
        <w:rPr>
          <w:b/>
          <w:i/>
        </w:rPr>
        <w:t>malice</w:t>
      </w:r>
      <w:r w:rsidRPr="00C77CE2">
        <w:t xml:space="preserve"> includes ill will to the person concerned or any other improper motive.</w:t>
      </w:r>
    </w:p>
    <w:p w:rsidR="00D53390" w:rsidRPr="00C77CE2" w:rsidRDefault="00D53390" w:rsidP="00D53390">
      <w:pPr>
        <w:pStyle w:val="subsection"/>
      </w:pPr>
      <w:r w:rsidRPr="00C77CE2">
        <w:tab/>
        <w:t>(5)</w:t>
      </w:r>
      <w:r w:rsidRPr="00C77CE2">
        <w:tab/>
        <w:t>This section does not limit or affect any right, privilege or immunity that a person has, apart from this section, as a defendant in proceedings, or an action, for defamation.</w:t>
      </w:r>
    </w:p>
    <w:p w:rsidR="00D53390" w:rsidRPr="00C77CE2" w:rsidRDefault="00D53390" w:rsidP="00D53390">
      <w:pPr>
        <w:pStyle w:val="ActHead5"/>
      </w:pPr>
      <w:bookmarkStart w:id="138" w:name="_Toc102058129"/>
      <w:r w:rsidRPr="005E1546">
        <w:rPr>
          <w:rStyle w:val="CharSectno"/>
        </w:rPr>
        <w:t>73ZC</w:t>
      </w:r>
      <w:r w:rsidRPr="00C77CE2">
        <w:t xml:space="preserve">  Victimisation prohibited</w:t>
      </w:r>
      <w:bookmarkEnd w:id="138"/>
    </w:p>
    <w:p w:rsidR="00D53390" w:rsidRPr="00C77CE2" w:rsidRDefault="00D53390" w:rsidP="00D53390">
      <w:pPr>
        <w:pStyle w:val="SubsectionHead"/>
      </w:pPr>
      <w:r w:rsidRPr="00C77CE2">
        <w:t>Actually causing detriment to another person</w:t>
      </w:r>
    </w:p>
    <w:p w:rsidR="00D53390" w:rsidRPr="00C77CE2" w:rsidRDefault="00D53390" w:rsidP="00D53390">
      <w:pPr>
        <w:pStyle w:val="subsection"/>
      </w:pPr>
      <w:r w:rsidRPr="00C77CE2">
        <w:tab/>
        <w:t>(1)</w:t>
      </w:r>
      <w:r w:rsidRPr="00C77CE2">
        <w:tab/>
        <w:t xml:space="preserve">A person (the </w:t>
      </w:r>
      <w:r w:rsidRPr="00C77CE2">
        <w:rPr>
          <w:b/>
          <w:i/>
        </w:rPr>
        <w:t>first person</w:t>
      </w:r>
      <w:r w:rsidRPr="00C77CE2">
        <w:t>) contravenes this subsection if:</w:t>
      </w:r>
    </w:p>
    <w:p w:rsidR="00D53390" w:rsidRPr="00C77CE2" w:rsidRDefault="00D53390" w:rsidP="00D53390">
      <w:pPr>
        <w:pStyle w:val="paragraph"/>
      </w:pPr>
      <w:r w:rsidRPr="00C77CE2">
        <w:tab/>
        <w:t>(a)</w:t>
      </w:r>
      <w:r w:rsidRPr="00C77CE2">
        <w:tab/>
        <w:t>the first person engages in conduct; and</w:t>
      </w:r>
    </w:p>
    <w:p w:rsidR="00D53390" w:rsidRPr="00C77CE2" w:rsidRDefault="00D53390" w:rsidP="00D53390">
      <w:pPr>
        <w:pStyle w:val="paragraph"/>
      </w:pPr>
      <w:r w:rsidRPr="00C77CE2">
        <w:tab/>
        <w:t>(b)</w:t>
      </w:r>
      <w:r w:rsidRPr="00C77CE2">
        <w:tab/>
        <w:t xml:space="preserve">the first person’s conduct causes any detriment to another person (the </w:t>
      </w:r>
      <w:r w:rsidRPr="00C77CE2">
        <w:rPr>
          <w:b/>
          <w:i/>
        </w:rPr>
        <w:t>second person</w:t>
      </w:r>
      <w:r w:rsidRPr="00C77CE2">
        <w:t>); and</w:t>
      </w:r>
    </w:p>
    <w:p w:rsidR="00D53390" w:rsidRPr="00C77CE2" w:rsidRDefault="00D53390" w:rsidP="00D53390">
      <w:pPr>
        <w:pStyle w:val="paragraph"/>
      </w:pPr>
      <w:r w:rsidRPr="00C77CE2">
        <w:tab/>
        <w:t>(c)</w:t>
      </w:r>
      <w:r w:rsidRPr="00C77CE2">
        <w:tab/>
        <w:t>the first person intends that his or her conduct cause detriment to the second person; and</w:t>
      </w:r>
    </w:p>
    <w:p w:rsidR="00D53390" w:rsidRPr="00C77CE2" w:rsidRDefault="00D53390" w:rsidP="00D53390">
      <w:pPr>
        <w:pStyle w:val="paragraph"/>
      </w:pPr>
      <w:r w:rsidRPr="00C77CE2">
        <w:tab/>
        <w:t>(d)</w:t>
      </w:r>
      <w:r w:rsidRPr="00C77CE2">
        <w:tab/>
        <w:t>the first person engages in his or her conduct because the second person or a third person made a disclosure that qualifies for protection under this Division.</w:t>
      </w:r>
    </w:p>
    <w:p w:rsidR="00D53390" w:rsidRPr="00C77CE2" w:rsidRDefault="00D53390" w:rsidP="00D53390">
      <w:pPr>
        <w:pStyle w:val="Penalty"/>
      </w:pPr>
      <w:r w:rsidRPr="00C77CE2">
        <w:t>Civil penalty:</w:t>
      </w:r>
      <w:r w:rsidRPr="00C77CE2">
        <w:tab/>
        <w:t>500 penalty units.</w:t>
      </w:r>
    </w:p>
    <w:p w:rsidR="00D53390" w:rsidRPr="00C77CE2" w:rsidRDefault="00D53390" w:rsidP="00D53390">
      <w:pPr>
        <w:pStyle w:val="SubsectionHead"/>
      </w:pPr>
      <w:r w:rsidRPr="00C77CE2">
        <w:t>Threatening to cause detriment to another person</w:t>
      </w:r>
    </w:p>
    <w:p w:rsidR="00D53390" w:rsidRPr="00C77CE2" w:rsidRDefault="00D53390" w:rsidP="00D53390">
      <w:pPr>
        <w:pStyle w:val="subsection"/>
      </w:pPr>
      <w:r w:rsidRPr="00C77CE2">
        <w:tab/>
        <w:t>(2)</w:t>
      </w:r>
      <w:r w:rsidRPr="00C77CE2">
        <w:tab/>
        <w:t xml:space="preserve">A person (the </w:t>
      </w:r>
      <w:r w:rsidRPr="00C77CE2">
        <w:rPr>
          <w:b/>
          <w:i/>
        </w:rPr>
        <w:t>first person</w:t>
      </w:r>
      <w:r w:rsidRPr="00C77CE2">
        <w:t>) contravenes this subsection if:</w:t>
      </w:r>
    </w:p>
    <w:p w:rsidR="00D53390" w:rsidRPr="00C77CE2" w:rsidRDefault="00D53390" w:rsidP="00D53390">
      <w:pPr>
        <w:pStyle w:val="paragraph"/>
      </w:pPr>
      <w:r w:rsidRPr="00C77CE2">
        <w:tab/>
        <w:t>(a)</w:t>
      </w:r>
      <w:r w:rsidRPr="00C77CE2">
        <w:tab/>
        <w:t xml:space="preserve">the first person makes to another person (the </w:t>
      </w:r>
      <w:r w:rsidRPr="00C77CE2">
        <w:rPr>
          <w:b/>
          <w:i/>
        </w:rPr>
        <w:t>second person</w:t>
      </w:r>
      <w:r w:rsidRPr="00C77CE2">
        <w:t>) a threat to cause any detriment to the second person or to a third person; and</w:t>
      </w:r>
    </w:p>
    <w:p w:rsidR="00D53390" w:rsidRPr="00C77CE2" w:rsidRDefault="00D53390" w:rsidP="00D53390">
      <w:pPr>
        <w:pStyle w:val="paragraph"/>
      </w:pPr>
      <w:r w:rsidRPr="00C77CE2">
        <w:tab/>
        <w:t>(b)</w:t>
      </w:r>
      <w:r w:rsidRPr="00C77CE2">
        <w:tab/>
        <w:t>the first person:</w:t>
      </w:r>
    </w:p>
    <w:p w:rsidR="00D53390" w:rsidRPr="00C77CE2" w:rsidRDefault="00D53390" w:rsidP="00D53390">
      <w:pPr>
        <w:pStyle w:val="paragraphsub"/>
      </w:pPr>
      <w:r w:rsidRPr="00C77CE2">
        <w:tab/>
        <w:t>(i)</w:t>
      </w:r>
      <w:r w:rsidRPr="00C77CE2">
        <w:tab/>
        <w:t>intends the second person to fear that the threat will be carried out; or</w:t>
      </w:r>
    </w:p>
    <w:p w:rsidR="00D53390" w:rsidRPr="00C77CE2" w:rsidRDefault="00D53390" w:rsidP="00D53390">
      <w:pPr>
        <w:pStyle w:val="paragraphsub"/>
      </w:pPr>
      <w:r w:rsidRPr="00C77CE2">
        <w:tab/>
        <w:t>(ii)</w:t>
      </w:r>
      <w:r w:rsidRPr="00C77CE2">
        <w:tab/>
        <w:t>is reckless as to causing the second person to fear that the threat will be carried out; and</w:t>
      </w:r>
    </w:p>
    <w:p w:rsidR="00D53390" w:rsidRPr="00C77CE2" w:rsidRDefault="00D53390" w:rsidP="00D53390">
      <w:pPr>
        <w:pStyle w:val="paragraph"/>
      </w:pPr>
      <w:r w:rsidRPr="00C77CE2">
        <w:tab/>
        <w:t>(c)</w:t>
      </w:r>
      <w:r w:rsidRPr="00C77CE2">
        <w:tab/>
        <w:t>the first person makes the threat because a person:</w:t>
      </w:r>
    </w:p>
    <w:p w:rsidR="00D53390" w:rsidRPr="00C77CE2" w:rsidRDefault="00D53390" w:rsidP="00D53390">
      <w:pPr>
        <w:pStyle w:val="paragraphsub"/>
      </w:pPr>
      <w:r w:rsidRPr="00C77CE2">
        <w:tab/>
        <w:t>(i)</w:t>
      </w:r>
      <w:r w:rsidRPr="00C77CE2">
        <w:tab/>
        <w:t>makes a disclosure that qualifies for protection under this Part; or</w:t>
      </w:r>
    </w:p>
    <w:p w:rsidR="00D53390" w:rsidRPr="00C77CE2" w:rsidRDefault="00D53390" w:rsidP="00D53390">
      <w:pPr>
        <w:pStyle w:val="paragraphsub"/>
      </w:pPr>
      <w:r w:rsidRPr="00C77CE2">
        <w:tab/>
        <w:t>(ii)</w:t>
      </w:r>
      <w:r w:rsidRPr="00C77CE2">
        <w:tab/>
        <w:t>may make a disclosure that would qualify for protection under this Division.</w:t>
      </w:r>
    </w:p>
    <w:p w:rsidR="00D53390" w:rsidRPr="00C77CE2" w:rsidRDefault="00D53390" w:rsidP="00D53390">
      <w:pPr>
        <w:pStyle w:val="Penalty"/>
      </w:pPr>
      <w:r w:rsidRPr="00C77CE2">
        <w:t>Civil penalty:</w:t>
      </w:r>
      <w:r w:rsidRPr="00C77CE2">
        <w:tab/>
        <w:t>500 penalty units.</w:t>
      </w:r>
    </w:p>
    <w:p w:rsidR="00D53390" w:rsidRPr="00C77CE2" w:rsidRDefault="00D53390" w:rsidP="00D53390">
      <w:pPr>
        <w:pStyle w:val="SubsectionHead"/>
      </w:pPr>
      <w:r w:rsidRPr="00C77CE2">
        <w:t>Threats</w:t>
      </w:r>
    </w:p>
    <w:p w:rsidR="00D53390" w:rsidRPr="00C77CE2" w:rsidRDefault="00D53390" w:rsidP="00D53390">
      <w:pPr>
        <w:pStyle w:val="subsection"/>
      </w:pPr>
      <w:r w:rsidRPr="00C77CE2">
        <w:tab/>
        <w:t>(3)</w:t>
      </w:r>
      <w:r w:rsidRPr="00C77CE2">
        <w:tab/>
        <w:t xml:space="preserve">For the purpose of </w:t>
      </w:r>
      <w:r w:rsidR="00A46B92" w:rsidRPr="00C77CE2">
        <w:t>subsection (</w:t>
      </w:r>
      <w:r w:rsidRPr="00C77CE2">
        <w:t>2), a threat may be:</w:t>
      </w:r>
    </w:p>
    <w:p w:rsidR="00D53390" w:rsidRPr="00C77CE2" w:rsidRDefault="00D53390" w:rsidP="00D53390">
      <w:pPr>
        <w:pStyle w:val="paragraph"/>
      </w:pPr>
      <w:r w:rsidRPr="00C77CE2">
        <w:tab/>
        <w:t>(a)</w:t>
      </w:r>
      <w:r w:rsidRPr="00C77CE2">
        <w:tab/>
        <w:t>express or implied; or</w:t>
      </w:r>
    </w:p>
    <w:p w:rsidR="00D53390" w:rsidRPr="00C77CE2" w:rsidRDefault="00D53390" w:rsidP="00D53390">
      <w:pPr>
        <w:pStyle w:val="paragraph"/>
      </w:pPr>
      <w:r w:rsidRPr="00C77CE2">
        <w:tab/>
        <w:t>(b)</w:t>
      </w:r>
      <w:r w:rsidRPr="00C77CE2">
        <w:tab/>
        <w:t>conditional or unconditional.</w:t>
      </w:r>
    </w:p>
    <w:p w:rsidR="00D53390" w:rsidRPr="00C77CE2" w:rsidRDefault="00D53390" w:rsidP="00D53390">
      <w:pPr>
        <w:pStyle w:val="subsection"/>
      </w:pPr>
      <w:r w:rsidRPr="00C77CE2">
        <w:tab/>
        <w:t>(4)</w:t>
      </w:r>
      <w:r w:rsidRPr="00C77CE2">
        <w:tab/>
        <w:t xml:space="preserve">In proceedings for a civil penalty order against a person for a contravention of </w:t>
      </w:r>
      <w:r w:rsidR="00A46B92" w:rsidRPr="00C77CE2">
        <w:t>subsection (</w:t>
      </w:r>
      <w:r w:rsidRPr="00C77CE2">
        <w:t>2), it is not necessary to prove that the person threatened actually feared that the threat would be carried out.</w:t>
      </w:r>
    </w:p>
    <w:p w:rsidR="00D53390" w:rsidRPr="00C77CE2" w:rsidRDefault="00D53390" w:rsidP="00D53390">
      <w:pPr>
        <w:pStyle w:val="ActHead5"/>
      </w:pPr>
      <w:bookmarkStart w:id="139" w:name="_Toc102058130"/>
      <w:r w:rsidRPr="005E1546">
        <w:rPr>
          <w:rStyle w:val="CharSectno"/>
        </w:rPr>
        <w:t>73ZD</w:t>
      </w:r>
      <w:r w:rsidRPr="00C77CE2">
        <w:t xml:space="preserve">  Right to compensation</w:t>
      </w:r>
      <w:bookmarkEnd w:id="139"/>
    </w:p>
    <w:p w:rsidR="00D53390" w:rsidRPr="00C77CE2" w:rsidRDefault="00D53390" w:rsidP="00D53390">
      <w:pPr>
        <w:pStyle w:val="subsection"/>
      </w:pPr>
      <w:r w:rsidRPr="00C77CE2">
        <w:tab/>
      </w:r>
      <w:r w:rsidRPr="00C77CE2">
        <w:tab/>
        <w:t>If:</w:t>
      </w:r>
    </w:p>
    <w:p w:rsidR="00D53390" w:rsidRPr="00C77CE2" w:rsidRDefault="00D53390" w:rsidP="00D53390">
      <w:pPr>
        <w:pStyle w:val="paragraph"/>
      </w:pPr>
      <w:r w:rsidRPr="00C77CE2">
        <w:tab/>
        <w:t>(a)</w:t>
      </w:r>
      <w:r w:rsidRPr="00C77CE2">
        <w:tab/>
        <w:t>a person contravenes subsection</w:t>
      </w:r>
      <w:r w:rsidR="00A46B92" w:rsidRPr="00C77CE2">
        <w:t> </w:t>
      </w:r>
      <w:r w:rsidRPr="00C77CE2">
        <w:t>73ZC(1) or (2); and</w:t>
      </w:r>
    </w:p>
    <w:p w:rsidR="00D53390" w:rsidRPr="00C77CE2" w:rsidRDefault="00D53390" w:rsidP="00D53390">
      <w:pPr>
        <w:pStyle w:val="paragraph"/>
      </w:pPr>
      <w:r w:rsidRPr="00C77CE2">
        <w:tab/>
        <w:t>(b)</w:t>
      </w:r>
      <w:r w:rsidRPr="00C77CE2">
        <w:tab/>
        <w:t>another person suffers damage because of the contravention;</w:t>
      </w:r>
    </w:p>
    <w:p w:rsidR="00D53390" w:rsidRPr="00C77CE2" w:rsidRDefault="00D53390" w:rsidP="00D53390">
      <w:pPr>
        <w:pStyle w:val="subsection2"/>
      </w:pPr>
      <w:r w:rsidRPr="00C77CE2">
        <w:t>the person in contravention is liable to compensate the other person for the damage.</w:t>
      </w:r>
    </w:p>
    <w:p w:rsidR="00D53390" w:rsidRPr="00C77CE2" w:rsidRDefault="00D53390" w:rsidP="00DA7804">
      <w:pPr>
        <w:pStyle w:val="ActHead3"/>
        <w:pageBreakBefore/>
      </w:pPr>
      <w:bookmarkStart w:id="140" w:name="_Toc102058131"/>
      <w:r w:rsidRPr="005E1546">
        <w:rPr>
          <w:rStyle w:val="CharDivNo"/>
        </w:rPr>
        <w:t>Division</w:t>
      </w:r>
      <w:r w:rsidR="00A46B92" w:rsidRPr="005E1546">
        <w:rPr>
          <w:rStyle w:val="CharDivNo"/>
        </w:rPr>
        <w:t> </w:t>
      </w:r>
      <w:r w:rsidRPr="005E1546">
        <w:rPr>
          <w:rStyle w:val="CharDivNo"/>
        </w:rPr>
        <w:t>8</w:t>
      </w:r>
      <w:r w:rsidRPr="00C77CE2">
        <w:t>—</w:t>
      </w:r>
      <w:r w:rsidRPr="005E1546">
        <w:rPr>
          <w:rStyle w:val="CharDivText"/>
        </w:rPr>
        <w:t>Compliance and enforcement</w:t>
      </w:r>
      <w:bookmarkEnd w:id="140"/>
    </w:p>
    <w:p w:rsidR="00D53390" w:rsidRPr="00C77CE2" w:rsidRDefault="00D53390" w:rsidP="00D53390">
      <w:pPr>
        <w:pStyle w:val="ActHead5"/>
      </w:pPr>
      <w:bookmarkStart w:id="141" w:name="_Toc102058132"/>
      <w:r w:rsidRPr="005E1546">
        <w:rPr>
          <w:rStyle w:val="CharSectno"/>
        </w:rPr>
        <w:t>73ZE</w:t>
      </w:r>
      <w:r w:rsidRPr="00C77CE2">
        <w:t xml:space="preserve">  Monitoring powers</w:t>
      </w:r>
      <w:bookmarkEnd w:id="141"/>
    </w:p>
    <w:p w:rsidR="00D53390" w:rsidRPr="00C77CE2" w:rsidRDefault="00D53390" w:rsidP="00D53390">
      <w:pPr>
        <w:pStyle w:val="SubsectionHead"/>
      </w:pPr>
      <w:r w:rsidRPr="00C77CE2">
        <w:t>Provisions subject to monitoring</w:t>
      </w:r>
    </w:p>
    <w:p w:rsidR="00D53390" w:rsidRPr="00C77CE2" w:rsidRDefault="00D53390" w:rsidP="00D53390">
      <w:pPr>
        <w:pStyle w:val="subsection"/>
      </w:pPr>
      <w:r w:rsidRPr="00C77CE2">
        <w:tab/>
        <w:t>(1)</w:t>
      </w:r>
      <w:r w:rsidRPr="00C77CE2">
        <w:tab/>
        <w:t xml:space="preserve">This </w:t>
      </w:r>
      <w:r w:rsidR="000C3FF4" w:rsidRPr="00C77CE2">
        <w:t>Part i</w:t>
      </w:r>
      <w:r w:rsidRPr="00C77CE2">
        <w:t>s subject to monitoring under Part</w:t>
      </w:r>
      <w:r w:rsidR="00A46B92" w:rsidRPr="00C77CE2">
        <w:t> </w:t>
      </w:r>
      <w:r w:rsidRPr="00C77CE2">
        <w:t>2 of the Regulatory Powers Act.</w:t>
      </w:r>
    </w:p>
    <w:p w:rsidR="00D53390" w:rsidRPr="00C77CE2" w:rsidRDefault="00D53390" w:rsidP="00D53390">
      <w:pPr>
        <w:pStyle w:val="notetext"/>
      </w:pPr>
      <w:r w:rsidRPr="00C77CE2">
        <w:t>Note:</w:t>
      </w:r>
      <w:r w:rsidRPr="00C77CE2">
        <w:tab/>
        <w:t>Part</w:t>
      </w:r>
      <w:r w:rsidR="00A46B92" w:rsidRPr="00C77CE2">
        <w:t> </w:t>
      </w:r>
      <w:r w:rsidRPr="00C77CE2">
        <w:t>2 of the Regulatory Powers Act creates a framework for monitoring whether the provisions of this Part have been complied with. It includes powers of entry and inspection.</w:t>
      </w:r>
    </w:p>
    <w:p w:rsidR="00D53390" w:rsidRPr="00C77CE2" w:rsidRDefault="00D53390" w:rsidP="00D53390">
      <w:pPr>
        <w:pStyle w:val="SubsectionHead"/>
      </w:pPr>
      <w:r w:rsidRPr="00C77CE2">
        <w:t>Information subject to monitoring</w:t>
      </w:r>
    </w:p>
    <w:p w:rsidR="00D53390" w:rsidRPr="00C77CE2" w:rsidRDefault="00D53390" w:rsidP="00D53390">
      <w:pPr>
        <w:pStyle w:val="subsection"/>
      </w:pPr>
      <w:r w:rsidRPr="00C77CE2">
        <w:tab/>
        <w:t>(2)</w:t>
      </w:r>
      <w:r w:rsidRPr="00C77CE2">
        <w:tab/>
        <w:t xml:space="preserve">Information given in compliance or purported compliance with a provision of this </w:t>
      </w:r>
      <w:r w:rsidR="000C3FF4" w:rsidRPr="00C77CE2">
        <w:t>Part i</w:t>
      </w:r>
      <w:r w:rsidRPr="00C77CE2">
        <w:t>s subject to monitoring under Part</w:t>
      </w:r>
      <w:r w:rsidR="00A46B92" w:rsidRPr="00C77CE2">
        <w:t> </w:t>
      </w:r>
      <w:r w:rsidRPr="00C77CE2">
        <w:t>2 of the Regulatory Powers Act.</w:t>
      </w:r>
    </w:p>
    <w:p w:rsidR="00D53390" w:rsidRPr="00C77CE2" w:rsidRDefault="00D53390" w:rsidP="00D53390">
      <w:pPr>
        <w:pStyle w:val="notetext"/>
      </w:pPr>
      <w:r w:rsidRPr="00C77CE2">
        <w:t>Note:</w:t>
      </w:r>
      <w:r w:rsidRPr="00C77CE2">
        <w:tab/>
        <w:t>Part</w:t>
      </w:r>
      <w:r w:rsidR="00A46B92" w:rsidRPr="00C77CE2">
        <w:t> </w:t>
      </w:r>
      <w:r w:rsidRPr="00C77CE2">
        <w:t>2 of the Regulatory Powers Act creates a framework for monitoring whether the information is correct. It includes powers of entry and inspection.</w:t>
      </w:r>
    </w:p>
    <w:p w:rsidR="00D53390" w:rsidRPr="00C77CE2" w:rsidRDefault="00D53390" w:rsidP="00D53390">
      <w:pPr>
        <w:pStyle w:val="SubsectionHead"/>
      </w:pPr>
      <w:r w:rsidRPr="00C77CE2">
        <w:t>Authorised applicant, authorised person, issuing officer, relevant chief executive and relevant court</w:t>
      </w:r>
    </w:p>
    <w:p w:rsidR="00D53390" w:rsidRPr="00C77CE2" w:rsidRDefault="00D53390" w:rsidP="00D53390">
      <w:pPr>
        <w:pStyle w:val="subsection"/>
      </w:pPr>
      <w:r w:rsidRPr="00C77CE2">
        <w:tab/>
        <w:t>(3)</w:t>
      </w:r>
      <w:r w:rsidRPr="00C77CE2">
        <w:tab/>
        <w:t>For the purposes of Part</w:t>
      </w:r>
      <w:r w:rsidR="00A46B92" w:rsidRPr="00C77CE2">
        <w:t> </w:t>
      </w:r>
      <w:r w:rsidRPr="00C77CE2">
        <w:t>2 of the Regulatory Powers Act as it applies in relation to this Part:</w:t>
      </w:r>
    </w:p>
    <w:p w:rsidR="00D53390" w:rsidRPr="00C77CE2" w:rsidRDefault="00D53390" w:rsidP="00D53390">
      <w:pPr>
        <w:pStyle w:val="paragraph"/>
      </w:pPr>
      <w:r w:rsidRPr="00C77CE2">
        <w:tab/>
        <w:t>(a)</w:t>
      </w:r>
      <w:r w:rsidRPr="00C77CE2">
        <w:tab/>
        <w:t>an inspector is an authorised applicant; and</w:t>
      </w:r>
    </w:p>
    <w:p w:rsidR="00D53390" w:rsidRPr="00C77CE2" w:rsidRDefault="00D53390" w:rsidP="00D53390">
      <w:pPr>
        <w:pStyle w:val="paragraph"/>
      </w:pPr>
      <w:r w:rsidRPr="00C77CE2">
        <w:tab/>
        <w:t>(b)</w:t>
      </w:r>
      <w:r w:rsidRPr="00C77CE2">
        <w:tab/>
        <w:t>an inspector is an authorised person; and</w:t>
      </w:r>
    </w:p>
    <w:p w:rsidR="00D53390" w:rsidRPr="00C77CE2" w:rsidRDefault="00D53390" w:rsidP="00D53390">
      <w:pPr>
        <w:pStyle w:val="paragraph"/>
      </w:pPr>
      <w:r w:rsidRPr="00C77CE2">
        <w:tab/>
        <w:t>(c)</w:t>
      </w:r>
      <w:r w:rsidRPr="00C77CE2">
        <w:tab/>
        <w:t>a magistrate is an issuing officer; and</w:t>
      </w:r>
    </w:p>
    <w:p w:rsidR="00D53390" w:rsidRPr="00C77CE2" w:rsidRDefault="00D53390" w:rsidP="00D53390">
      <w:pPr>
        <w:pStyle w:val="paragraph"/>
      </w:pPr>
      <w:r w:rsidRPr="00C77CE2">
        <w:tab/>
        <w:t>(d)</w:t>
      </w:r>
      <w:r w:rsidRPr="00C77CE2">
        <w:tab/>
        <w:t>the Commissioner is the relevant chief executive; and</w:t>
      </w:r>
    </w:p>
    <w:p w:rsidR="00D53390" w:rsidRPr="00C77CE2" w:rsidRDefault="00D53390" w:rsidP="00D53390">
      <w:pPr>
        <w:pStyle w:val="paragraph"/>
      </w:pPr>
      <w:r w:rsidRPr="00C77CE2">
        <w:tab/>
        <w:t>(e)</w:t>
      </w:r>
      <w:r w:rsidRPr="00C77CE2">
        <w:tab/>
        <w:t>each of the following is a relevant court:</w:t>
      </w:r>
    </w:p>
    <w:p w:rsidR="00D53390" w:rsidRPr="00C77CE2" w:rsidRDefault="00D53390" w:rsidP="00D53390">
      <w:pPr>
        <w:pStyle w:val="paragraphsub"/>
      </w:pPr>
      <w:r w:rsidRPr="00C77CE2">
        <w:tab/>
        <w:t>(i)</w:t>
      </w:r>
      <w:r w:rsidRPr="00C77CE2">
        <w:tab/>
        <w:t>the Federal Court;</w:t>
      </w:r>
    </w:p>
    <w:p w:rsidR="00AC3C7D" w:rsidRPr="00C77CE2" w:rsidRDefault="00AC3C7D" w:rsidP="00AC3C7D">
      <w:pPr>
        <w:pStyle w:val="paragraphsub"/>
      </w:pPr>
      <w:r w:rsidRPr="00C77CE2">
        <w:tab/>
        <w:t>(ii)</w:t>
      </w:r>
      <w:r w:rsidRPr="00C77CE2">
        <w:tab/>
        <w:t>the Federal Circuit and Family Court of Australia (</w:t>
      </w:r>
      <w:r w:rsidR="005E1546">
        <w:t>Division 2</w:t>
      </w:r>
      <w:r w:rsidRPr="00C77CE2">
        <w:t>);</w:t>
      </w:r>
    </w:p>
    <w:p w:rsidR="00D53390" w:rsidRPr="00C77CE2" w:rsidRDefault="00D53390" w:rsidP="00D53390">
      <w:pPr>
        <w:pStyle w:val="paragraphsub"/>
      </w:pPr>
      <w:r w:rsidRPr="00C77CE2">
        <w:tab/>
        <w:t>(iii)</w:t>
      </w:r>
      <w:r w:rsidRPr="00C77CE2">
        <w:tab/>
        <w:t>a court of a State or Territory that has jurisdiction in relation to matters arising under this Act.</w:t>
      </w:r>
    </w:p>
    <w:p w:rsidR="00D53390" w:rsidRPr="00C77CE2" w:rsidRDefault="00D53390" w:rsidP="00D53390">
      <w:pPr>
        <w:pStyle w:val="SubsectionHead"/>
      </w:pPr>
      <w:r w:rsidRPr="00C77CE2">
        <w:t>Person assisting</w:t>
      </w:r>
    </w:p>
    <w:p w:rsidR="00D53390" w:rsidRPr="00C77CE2" w:rsidRDefault="00D53390" w:rsidP="00D53390">
      <w:pPr>
        <w:pStyle w:val="subsection"/>
      </w:pPr>
      <w:r w:rsidRPr="00C77CE2">
        <w:tab/>
        <w:t>(4)</w:t>
      </w:r>
      <w:r w:rsidRPr="00C77CE2">
        <w:tab/>
        <w:t>An authorised person may be assisted by other persons in exercising powers or performing functions or duties under Part</w:t>
      </w:r>
      <w:r w:rsidR="00A46B92" w:rsidRPr="00C77CE2">
        <w:t> </w:t>
      </w:r>
      <w:r w:rsidRPr="00C77CE2">
        <w:t>2 of the Regulatory Powers Act in relation to this Part.</w:t>
      </w:r>
    </w:p>
    <w:p w:rsidR="00D53390" w:rsidRPr="00C77CE2" w:rsidRDefault="00D53390" w:rsidP="00D53390">
      <w:pPr>
        <w:pStyle w:val="ActHead5"/>
      </w:pPr>
      <w:bookmarkStart w:id="142" w:name="_Toc102058133"/>
      <w:r w:rsidRPr="005E1546">
        <w:rPr>
          <w:rStyle w:val="CharSectno"/>
        </w:rPr>
        <w:t>73ZF</w:t>
      </w:r>
      <w:r w:rsidRPr="00C77CE2">
        <w:t xml:space="preserve">  Investigation powers</w:t>
      </w:r>
      <w:bookmarkEnd w:id="142"/>
    </w:p>
    <w:p w:rsidR="00D53390" w:rsidRPr="00C77CE2" w:rsidRDefault="00D53390" w:rsidP="00D53390">
      <w:pPr>
        <w:pStyle w:val="SubsectionHead"/>
      </w:pPr>
      <w:r w:rsidRPr="00C77CE2">
        <w:t>Provisions subject to investigation</w:t>
      </w:r>
    </w:p>
    <w:p w:rsidR="00D53390" w:rsidRPr="00C77CE2" w:rsidRDefault="00D53390" w:rsidP="00D53390">
      <w:pPr>
        <w:pStyle w:val="subsection"/>
      </w:pPr>
      <w:r w:rsidRPr="00C77CE2">
        <w:tab/>
        <w:t>(1)</w:t>
      </w:r>
      <w:r w:rsidRPr="00C77CE2">
        <w:tab/>
        <w:t>A provision is subject to investigation under Part</w:t>
      </w:r>
      <w:r w:rsidR="00A46B92" w:rsidRPr="00C77CE2">
        <w:t> </w:t>
      </w:r>
      <w:r w:rsidRPr="00C77CE2">
        <w:t>3 of the Regulatory Powers Act if it is:</w:t>
      </w:r>
    </w:p>
    <w:p w:rsidR="00D53390" w:rsidRPr="00C77CE2" w:rsidRDefault="00D53390" w:rsidP="00D53390">
      <w:pPr>
        <w:pStyle w:val="paragraph"/>
        <w:rPr>
          <w:sz w:val="20"/>
        </w:rPr>
      </w:pPr>
      <w:r w:rsidRPr="00C77CE2">
        <w:tab/>
        <w:t>(a)</w:t>
      </w:r>
      <w:r w:rsidRPr="00C77CE2">
        <w:tab/>
        <w:t>a civil penalty provision in this Part; or</w:t>
      </w:r>
    </w:p>
    <w:p w:rsidR="00D53390" w:rsidRPr="00C77CE2" w:rsidRDefault="00D53390" w:rsidP="00D53390">
      <w:pPr>
        <w:pStyle w:val="paragraph"/>
      </w:pPr>
      <w:r w:rsidRPr="00C77CE2">
        <w:tab/>
        <w:t>(b)</w:t>
      </w:r>
      <w:r w:rsidRPr="00C77CE2">
        <w:tab/>
        <w:t xml:space="preserve">an offence against the </w:t>
      </w:r>
      <w:r w:rsidRPr="00C77CE2">
        <w:rPr>
          <w:i/>
        </w:rPr>
        <w:t xml:space="preserve">Crimes Act 1914 </w:t>
      </w:r>
      <w:r w:rsidRPr="00C77CE2">
        <w:t xml:space="preserve">or the </w:t>
      </w:r>
      <w:r w:rsidRPr="00C77CE2">
        <w:rPr>
          <w:i/>
        </w:rPr>
        <w:t xml:space="preserve">Criminal Code </w:t>
      </w:r>
      <w:r w:rsidRPr="00C77CE2">
        <w:t>that relates to this Part.</w:t>
      </w:r>
    </w:p>
    <w:p w:rsidR="00D53390" w:rsidRPr="00C77CE2" w:rsidRDefault="00D53390" w:rsidP="00D53390">
      <w:pPr>
        <w:pStyle w:val="notetext"/>
      </w:pPr>
      <w:r w:rsidRPr="00C77CE2">
        <w:t>Note:</w:t>
      </w:r>
      <w:r w:rsidRPr="00C77CE2">
        <w:tab/>
        <w:t>Part</w:t>
      </w:r>
      <w:r w:rsidR="00A46B92" w:rsidRPr="00C77CE2">
        <w:t> </w:t>
      </w:r>
      <w:r w:rsidRPr="00C77CE2">
        <w:t>3 of the Regulatory Powers Act creates a framework for investigating whether a provision has been contravened. It includes powers of entry, search and seizure.</w:t>
      </w:r>
    </w:p>
    <w:p w:rsidR="00D53390" w:rsidRPr="00C77CE2" w:rsidRDefault="00D53390" w:rsidP="00D53390">
      <w:pPr>
        <w:pStyle w:val="SubsectionHead"/>
      </w:pPr>
      <w:r w:rsidRPr="00C77CE2">
        <w:t>Authorised applicant, authorised person, issuing officer, relevant chief executive and relevant court</w:t>
      </w:r>
    </w:p>
    <w:p w:rsidR="00D53390" w:rsidRPr="00C77CE2" w:rsidRDefault="00D53390" w:rsidP="00D53390">
      <w:pPr>
        <w:pStyle w:val="subsection"/>
      </w:pPr>
      <w:r w:rsidRPr="00C77CE2">
        <w:tab/>
        <w:t>(2)</w:t>
      </w:r>
      <w:r w:rsidRPr="00C77CE2">
        <w:tab/>
        <w:t>For the purposes of Part</w:t>
      </w:r>
      <w:r w:rsidR="00A46B92" w:rsidRPr="00C77CE2">
        <w:t> </w:t>
      </w:r>
      <w:r w:rsidRPr="00C77CE2">
        <w:t xml:space="preserve">3 of the Regulatory Powers Act, as it applies in relation to evidential material that relates to a provision mentioned in </w:t>
      </w:r>
      <w:r w:rsidR="00A46B92" w:rsidRPr="00C77CE2">
        <w:t>subsection (</w:t>
      </w:r>
      <w:r w:rsidRPr="00C77CE2">
        <w:t>1):</w:t>
      </w:r>
    </w:p>
    <w:p w:rsidR="00D53390" w:rsidRPr="00C77CE2" w:rsidRDefault="00D53390" w:rsidP="00D53390">
      <w:pPr>
        <w:pStyle w:val="paragraph"/>
      </w:pPr>
      <w:r w:rsidRPr="00C77CE2">
        <w:tab/>
        <w:t>(a)</w:t>
      </w:r>
      <w:r w:rsidRPr="00C77CE2">
        <w:tab/>
        <w:t>an investigator is an authorised applicant; and</w:t>
      </w:r>
    </w:p>
    <w:p w:rsidR="00D53390" w:rsidRPr="00C77CE2" w:rsidRDefault="00D53390" w:rsidP="00D53390">
      <w:pPr>
        <w:pStyle w:val="paragraph"/>
      </w:pPr>
      <w:r w:rsidRPr="00C77CE2">
        <w:tab/>
        <w:t>(b)</w:t>
      </w:r>
      <w:r w:rsidRPr="00C77CE2">
        <w:tab/>
        <w:t>an investigator is an authorised person; and</w:t>
      </w:r>
    </w:p>
    <w:p w:rsidR="00D53390" w:rsidRPr="00C77CE2" w:rsidRDefault="00D53390" w:rsidP="00D53390">
      <w:pPr>
        <w:pStyle w:val="paragraph"/>
      </w:pPr>
      <w:r w:rsidRPr="00C77CE2">
        <w:tab/>
        <w:t>(c)</w:t>
      </w:r>
      <w:r w:rsidRPr="00C77CE2">
        <w:tab/>
        <w:t>a magistrate is an issuing officer; and</w:t>
      </w:r>
    </w:p>
    <w:p w:rsidR="00D53390" w:rsidRPr="00C77CE2" w:rsidRDefault="00D53390" w:rsidP="00D53390">
      <w:pPr>
        <w:pStyle w:val="paragraph"/>
      </w:pPr>
      <w:r w:rsidRPr="00C77CE2">
        <w:tab/>
        <w:t>(d)</w:t>
      </w:r>
      <w:r w:rsidRPr="00C77CE2">
        <w:tab/>
        <w:t>the Commissioner is the relevant chief executive; and</w:t>
      </w:r>
    </w:p>
    <w:p w:rsidR="00D53390" w:rsidRPr="00C77CE2" w:rsidRDefault="00D53390" w:rsidP="00D53390">
      <w:pPr>
        <w:pStyle w:val="paragraph"/>
      </w:pPr>
      <w:r w:rsidRPr="00C77CE2">
        <w:tab/>
        <w:t>(e)</w:t>
      </w:r>
      <w:r w:rsidRPr="00C77CE2">
        <w:tab/>
        <w:t>each of the following is a relevant court:</w:t>
      </w:r>
    </w:p>
    <w:p w:rsidR="00D53390" w:rsidRPr="00C77CE2" w:rsidRDefault="00D53390" w:rsidP="00D53390">
      <w:pPr>
        <w:pStyle w:val="paragraphsub"/>
      </w:pPr>
      <w:r w:rsidRPr="00C77CE2">
        <w:tab/>
        <w:t>(i)</w:t>
      </w:r>
      <w:r w:rsidRPr="00C77CE2">
        <w:tab/>
        <w:t>the Federal Court;</w:t>
      </w:r>
    </w:p>
    <w:p w:rsidR="00AC3C7D" w:rsidRPr="00C77CE2" w:rsidRDefault="00AC3C7D" w:rsidP="00AC3C7D">
      <w:pPr>
        <w:pStyle w:val="paragraphsub"/>
      </w:pPr>
      <w:r w:rsidRPr="00C77CE2">
        <w:tab/>
        <w:t>(ii)</w:t>
      </w:r>
      <w:r w:rsidRPr="00C77CE2">
        <w:tab/>
        <w:t>the Federal Circuit and Family Court of Australia (</w:t>
      </w:r>
      <w:r w:rsidR="005E1546">
        <w:t>Division 2</w:t>
      </w:r>
      <w:r w:rsidRPr="00C77CE2">
        <w:t>);</w:t>
      </w:r>
    </w:p>
    <w:p w:rsidR="00D53390" w:rsidRPr="00C77CE2" w:rsidRDefault="00D53390" w:rsidP="00D53390">
      <w:pPr>
        <w:pStyle w:val="paragraphsub"/>
      </w:pPr>
      <w:r w:rsidRPr="00C77CE2">
        <w:tab/>
        <w:t>(iii)</w:t>
      </w:r>
      <w:r w:rsidRPr="00C77CE2">
        <w:tab/>
        <w:t>a court of a State or Territory that has jurisdiction in relation to matters arising under this Act.</w:t>
      </w:r>
    </w:p>
    <w:p w:rsidR="00D53390" w:rsidRPr="00C77CE2" w:rsidRDefault="00D53390" w:rsidP="00D53390">
      <w:pPr>
        <w:pStyle w:val="SubsectionHead"/>
      </w:pPr>
      <w:r w:rsidRPr="00C77CE2">
        <w:t>Person assisting</w:t>
      </w:r>
    </w:p>
    <w:p w:rsidR="00D53390" w:rsidRPr="00C77CE2" w:rsidRDefault="00D53390" w:rsidP="00D53390">
      <w:pPr>
        <w:pStyle w:val="subsection"/>
      </w:pPr>
      <w:r w:rsidRPr="00C77CE2">
        <w:tab/>
        <w:t>(3)</w:t>
      </w:r>
      <w:r w:rsidRPr="00C77CE2">
        <w:tab/>
        <w:t>An authorised person may be assisted by other persons in exercising powers or performing functions or duties under Part</w:t>
      </w:r>
      <w:r w:rsidR="00A46B92" w:rsidRPr="00C77CE2">
        <w:t> </w:t>
      </w:r>
      <w:r w:rsidRPr="00C77CE2">
        <w:t xml:space="preserve">3 of the Regulatory Powers Act in relation to evidential material that relates to a provision mentioned in </w:t>
      </w:r>
      <w:r w:rsidR="00A46B92" w:rsidRPr="00C77CE2">
        <w:t>subsection (</w:t>
      </w:r>
      <w:r w:rsidRPr="00C77CE2">
        <w:t>1).</w:t>
      </w:r>
    </w:p>
    <w:p w:rsidR="00D53390" w:rsidRPr="00C77CE2" w:rsidRDefault="00D53390" w:rsidP="00D53390">
      <w:pPr>
        <w:pStyle w:val="ActHead5"/>
      </w:pPr>
      <w:bookmarkStart w:id="143" w:name="_Toc102058134"/>
      <w:r w:rsidRPr="005E1546">
        <w:rPr>
          <w:rStyle w:val="CharSectno"/>
        </w:rPr>
        <w:t>73ZG</w:t>
      </w:r>
      <w:r w:rsidRPr="00C77CE2">
        <w:t xml:space="preserve">  Use of equipment to examine or process things</w:t>
      </w:r>
      <w:bookmarkEnd w:id="143"/>
    </w:p>
    <w:p w:rsidR="00D53390" w:rsidRPr="00C77CE2" w:rsidRDefault="00D53390" w:rsidP="00D53390">
      <w:pPr>
        <w:pStyle w:val="subsection"/>
      </w:pPr>
      <w:r w:rsidRPr="00C77CE2">
        <w:tab/>
        <w:t>(1)</w:t>
      </w:r>
      <w:r w:rsidRPr="00C77CE2">
        <w:tab/>
        <w:t>This section applies if an authorised person exercises investigation powers under Part</w:t>
      </w:r>
      <w:r w:rsidR="00A46B92" w:rsidRPr="00C77CE2">
        <w:t> </w:t>
      </w:r>
      <w:r w:rsidRPr="00C77CE2">
        <w:t>3 of the Regulatory Powers Act in relation to premises entered under an investigation warrant for the purposes of this Act.</w:t>
      </w:r>
    </w:p>
    <w:p w:rsidR="00D53390" w:rsidRPr="00C77CE2" w:rsidRDefault="00D53390" w:rsidP="00D53390">
      <w:pPr>
        <w:pStyle w:val="SubsectionHead"/>
      </w:pPr>
      <w:r w:rsidRPr="00C77CE2">
        <w:t>Equipment may be brought to premises</w:t>
      </w:r>
    </w:p>
    <w:p w:rsidR="00D53390" w:rsidRPr="00C77CE2" w:rsidRDefault="00D53390" w:rsidP="00D53390">
      <w:pPr>
        <w:pStyle w:val="subsection"/>
      </w:pPr>
      <w:r w:rsidRPr="00C77CE2">
        <w:tab/>
        <w:t>(2)</w:t>
      </w:r>
      <w:r w:rsidRPr="00C77CE2">
        <w:tab/>
        <w:t>The authorised person or a person assisting may bring to the premises any equipment reasonably necessary for the examination or processing of a thing found at the premises in order to determine whether the thing may be seized.</w:t>
      </w:r>
    </w:p>
    <w:p w:rsidR="00D53390" w:rsidRPr="00C77CE2" w:rsidRDefault="00D53390" w:rsidP="00D53390">
      <w:pPr>
        <w:pStyle w:val="SubsectionHead"/>
      </w:pPr>
      <w:r w:rsidRPr="00C77CE2">
        <w:t>Thing may be moved for examination or processing</w:t>
      </w:r>
    </w:p>
    <w:p w:rsidR="00D53390" w:rsidRPr="00C77CE2" w:rsidRDefault="00D53390" w:rsidP="00D53390">
      <w:pPr>
        <w:pStyle w:val="subsection"/>
      </w:pPr>
      <w:r w:rsidRPr="00C77CE2">
        <w:tab/>
        <w:t>(3)</w:t>
      </w:r>
      <w:r w:rsidRPr="00C77CE2">
        <w:tab/>
        <w:t>A thing found at the premises may be moved to another place for examination or processing in order to determine whether the thing may be seized if:</w:t>
      </w:r>
    </w:p>
    <w:p w:rsidR="00D53390" w:rsidRPr="00C77CE2" w:rsidRDefault="00D53390" w:rsidP="00D53390">
      <w:pPr>
        <w:pStyle w:val="paragraph"/>
      </w:pPr>
      <w:r w:rsidRPr="00C77CE2">
        <w:tab/>
        <w:t>(a)</w:t>
      </w:r>
      <w:r w:rsidRPr="00C77CE2">
        <w:tab/>
        <w:t>both of the following apply:</w:t>
      </w:r>
    </w:p>
    <w:p w:rsidR="00D53390" w:rsidRPr="00C77CE2" w:rsidRDefault="00D53390" w:rsidP="00D53390">
      <w:pPr>
        <w:pStyle w:val="paragraphsub"/>
      </w:pPr>
      <w:r w:rsidRPr="00C77CE2">
        <w:tab/>
        <w:t>(i)</w:t>
      </w:r>
      <w:r w:rsidRPr="00C77CE2">
        <w:tab/>
        <w:t>it is significantly more practicable to do so having regard to the timeliness and cost of examining or processing the thing at another place and the availability of expert assistance;</w:t>
      </w:r>
    </w:p>
    <w:p w:rsidR="00D53390" w:rsidRPr="00C77CE2" w:rsidRDefault="00D53390" w:rsidP="00D53390">
      <w:pPr>
        <w:pStyle w:val="paragraphsub"/>
      </w:pPr>
      <w:r w:rsidRPr="00C77CE2">
        <w:tab/>
        <w:t>(ii)</w:t>
      </w:r>
      <w:r w:rsidRPr="00C77CE2">
        <w:tab/>
        <w:t>the authorised person or a person assisting suspects on reasonable grounds that the thing contains or constitutes evidential material; or</w:t>
      </w:r>
    </w:p>
    <w:p w:rsidR="00D53390" w:rsidRPr="00C77CE2" w:rsidRDefault="00D53390" w:rsidP="00D53390">
      <w:pPr>
        <w:pStyle w:val="paragraph"/>
      </w:pPr>
      <w:r w:rsidRPr="00C77CE2">
        <w:tab/>
        <w:t>(b)</w:t>
      </w:r>
      <w:r w:rsidRPr="00C77CE2">
        <w:tab/>
        <w:t>the occupier of the premises consents in writing.</w:t>
      </w:r>
    </w:p>
    <w:p w:rsidR="00D53390" w:rsidRPr="00C77CE2" w:rsidRDefault="00D53390" w:rsidP="00D53390">
      <w:pPr>
        <w:pStyle w:val="SubsectionHead"/>
      </w:pPr>
      <w:r w:rsidRPr="00C77CE2">
        <w:t>Notification of examination or processing and right to be present</w:t>
      </w:r>
    </w:p>
    <w:p w:rsidR="00D53390" w:rsidRPr="00C77CE2" w:rsidRDefault="00D53390" w:rsidP="00D53390">
      <w:pPr>
        <w:pStyle w:val="subsection"/>
      </w:pPr>
      <w:r w:rsidRPr="00C77CE2">
        <w:tab/>
        <w:t>(4)</w:t>
      </w:r>
      <w:r w:rsidRPr="00C77CE2">
        <w:tab/>
        <w:t xml:space="preserve">If the thing is moved to another place for the purpose of examination or processing under </w:t>
      </w:r>
      <w:r w:rsidR="00A46B92" w:rsidRPr="00C77CE2">
        <w:t>subsection (</w:t>
      </w:r>
      <w:r w:rsidRPr="00C77CE2">
        <w:t>3), the authorised person must, if it is practicable to do so:</w:t>
      </w:r>
    </w:p>
    <w:p w:rsidR="00D53390" w:rsidRPr="00C77CE2" w:rsidRDefault="00D53390" w:rsidP="00D53390">
      <w:pPr>
        <w:pStyle w:val="paragraph"/>
      </w:pPr>
      <w:r w:rsidRPr="00C77CE2">
        <w:tab/>
        <w:t>(a)</w:t>
      </w:r>
      <w:r w:rsidRPr="00C77CE2">
        <w:tab/>
        <w:t>inform the occupier of the premises of the address of the place and the time at which the examination or processing will be carried out; and</w:t>
      </w:r>
    </w:p>
    <w:p w:rsidR="00D53390" w:rsidRPr="00C77CE2" w:rsidRDefault="00D53390" w:rsidP="00D53390">
      <w:pPr>
        <w:pStyle w:val="paragraph"/>
      </w:pPr>
      <w:r w:rsidRPr="00C77CE2">
        <w:tab/>
        <w:t>(b)</w:t>
      </w:r>
      <w:r w:rsidRPr="00C77CE2">
        <w:tab/>
        <w:t>allow the occupier or his or her representative to be present during the examination or processing.</w:t>
      </w:r>
    </w:p>
    <w:p w:rsidR="00D53390" w:rsidRPr="00C77CE2" w:rsidRDefault="00D53390" w:rsidP="00D53390">
      <w:pPr>
        <w:pStyle w:val="subsection"/>
      </w:pPr>
      <w:r w:rsidRPr="00C77CE2">
        <w:tab/>
        <w:t>(5)</w:t>
      </w:r>
      <w:r w:rsidRPr="00C77CE2">
        <w:tab/>
        <w:t xml:space="preserve">The authorised person need not comply with </w:t>
      </w:r>
      <w:r w:rsidR="00A46B92" w:rsidRPr="00C77CE2">
        <w:t>paragraph (</w:t>
      </w:r>
      <w:r w:rsidRPr="00C77CE2">
        <w:t>4)(a) or (b) if he or she believes on reasonable grounds that to do so might:</w:t>
      </w:r>
    </w:p>
    <w:p w:rsidR="00D53390" w:rsidRPr="00C77CE2" w:rsidRDefault="00D53390" w:rsidP="00D53390">
      <w:pPr>
        <w:pStyle w:val="paragraph"/>
      </w:pPr>
      <w:r w:rsidRPr="00C77CE2">
        <w:tab/>
        <w:t>(a)</w:t>
      </w:r>
      <w:r w:rsidRPr="00C77CE2">
        <w:tab/>
        <w:t>endanger the safety of a person; or</w:t>
      </w:r>
    </w:p>
    <w:p w:rsidR="00D53390" w:rsidRPr="00C77CE2" w:rsidRDefault="00D53390" w:rsidP="00D53390">
      <w:pPr>
        <w:pStyle w:val="paragraph"/>
      </w:pPr>
      <w:r w:rsidRPr="00C77CE2">
        <w:tab/>
        <w:t>(b)</w:t>
      </w:r>
      <w:r w:rsidRPr="00C77CE2">
        <w:tab/>
        <w:t>prejudice an investigation or prosecution.</w:t>
      </w:r>
    </w:p>
    <w:p w:rsidR="00D53390" w:rsidRPr="00C77CE2" w:rsidRDefault="00D53390" w:rsidP="00D53390">
      <w:pPr>
        <w:pStyle w:val="SubsectionHead"/>
      </w:pPr>
      <w:r w:rsidRPr="00C77CE2">
        <w:t>Time limit on moving the thing</w:t>
      </w:r>
    </w:p>
    <w:p w:rsidR="00D53390" w:rsidRPr="00C77CE2" w:rsidRDefault="00D53390" w:rsidP="00D53390">
      <w:pPr>
        <w:pStyle w:val="subsection"/>
      </w:pPr>
      <w:r w:rsidRPr="00C77CE2">
        <w:tab/>
        <w:t>(6)</w:t>
      </w:r>
      <w:r w:rsidRPr="00C77CE2">
        <w:tab/>
        <w:t>The thing may be moved to another place for examination or processing for no longer than 14 days.</w:t>
      </w:r>
    </w:p>
    <w:p w:rsidR="00D53390" w:rsidRPr="00C77CE2" w:rsidRDefault="00D53390" w:rsidP="00D53390">
      <w:pPr>
        <w:pStyle w:val="subsection"/>
      </w:pPr>
      <w:r w:rsidRPr="00C77CE2">
        <w:tab/>
        <w:t>(7)</w:t>
      </w:r>
      <w:r w:rsidRPr="00C77CE2">
        <w:tab/>
        <w:t>An authorised person may apply to an issuing officer for one or more extensions of that time if the authorised person believes on reasonable grounds that the thing cannot be examined or processed within 14 days or that time as previously extended.</w:t>
      </w:r>
    </w:p>
    <w:p w:rsidR="00D53390" w:rsidRPr="00C77CE2" w:rsidRDefault="00D53390" w:rsidP="00D53390">
      <w:pPr>
        <w:pStyle w:val="subsection"/>
      </w:pPr>
      <w:r w:rsidRPr="00C77CE2">
        <w:tab/>
        <w:t>(8)</w:t>
      </w:r>
      <w:r w:rsidRPr="00C77CE2">
        <w:tab/>
        <w:t>The authorised person must give notice of the application to the occupier of the premises, and that person is entitled to be heard in relation to the application.</w:t>
      </w:r>
    </w:p>
    <w:p w:rsidR="00D53390" w:rsidRPr="00C77CE2" w:rsidRDefault="00D53390" w:rsidP="00D53390">
      <w:pPr>
        <w:pStyle w:val="subsection"/>
      </w:pPr>
      <w:r w:rsidRPr="00C77CE2">
        <w:tab/>
        <w:t>(9)</w:t>
      </w:r>
      <w:r w:rsidRPr="00C77CE2">
        <w:tab/>
        <w:t>A single extension cannot exceed 7 days.</w:t>
      </w:r>
    </w:p>
    <w:p w:rsidR="00D53390" w:rsidRPr="00C77CE2" w:rsidRDefault="00D53390" w:rsidP="00D53390">
      <w:pPr>
        <w:pStyle w:val="SubsectionHead"/>
      </w:pPr>
      <w:r w:rsidRPr="00C77CE2">
        <w:t>Equipment at premises may be operated</w:t>
      </w:r>
    </w:p>
    <w:p w:rsidR="00D53390" w:rsidRPr="00C77CE2" w:rsidRDefault="00D53390" w:rsidP="00D53390">
      <w:pPr>
        <w:pStyle w:val="subsection"/>
      </w:pPr>
      <w:r w:rsidRPr="00C77CE2">
        <w:tab/>
        <w:t>(10)</w:t>
      </w:r>
      <w:r w:rsidRPr="00C77CE2">
        <w:tab/>
        <w:t>An authorised person or a person assisting may operate equipment already at the premises to carry out the examination or processing of a thing found at the premises in order to determine whether it is a thing that may be seized if the authorised person or person assisting believes on reasonable grounds that:</w:t>
      </w:r>
    </w:p>
    <w:p w:rsidR="00D53390" w:rsidRPr="00C77CE2" w:rsidRDefault="00D53390" w:rsidP="00D53390">
      <w:pPr>
        <w:pStyle w:val="paragraph"/>
      </w:pPr>
      <w:r w:rsidRPr="00C77CE2">
        <w:tab/>
        <w:t>(a)</w:t>
      </w:r>
      <w:r w:rsidRPr="00C77CE2">
        <w:tab/>
        <w:t>the equipment is suitable for the examination or processing; and</w:t>
      </w:r>
    </w:p>
    <w:p w:rsidR="00D53390" w:rsidRPr="00C77CE2" w:rsidRDefault="00D53390" w:rsidP="00D53390">
      <w:pPr>
        <w:pStyle w:val="paragraph"/>
      </w:pPr>
      <w:r w:rsidRPr="00C77CE2">
        <w:tab/>
        <w:t>(b)</w:t>
      </w:r>
      <w:r w:rsidRPr="00C77CE2">
        <w:tab/>
        <w:t>the examination or processing can be carried out without damage to the equipment or the thing.</w:t>
      </w:r>
    </w:p>
    <w:p w:rsidR="00D53390" w:rsidRPr="00C77CE2" w:rsidRDefault="00D53390" w:rsidP="00D53390">
      <w:pPr>
        <w:pStyle w:val="ActHead5"/>
      </w:pPr>
      <w:bookmarkStart w:id="144" w:name="_Toc102058135"/>
      <w:r w:rsidRPr="005E1546">
        <w:rPr>
          <w:rStyle w:val="CharSectno"/>
        </w:rPr>
        <w:t>73ZH</w:t>
      </w:r>
      <w:r w:rsidRPr="00C77CE2">
        <w:t xml:space="preserve">  Use of electronic equipment at other place</w:t>
      </w:r>
      <w:bookmarkEnd w:id="144"/>
    </w:p>
    <w:p w:rsidR="00D53390" w:rsidRPr="00C77CE2" w:rsidRDefault="00D53390" w:rsidP="00D53390">
      <w:pPr>
        <w:pStyle w:val="subsection"/>
      </w:pPr>
      <w:r w:rsidRPr="00C77CE2">
        <w:tab/>
        <w:t>(1)</w:t>
      </w:r>
      <w:r w:rsidRPr="00C77CE2">
        <w:tab/>
        <w:t>This section applies if an authorised person exercises investigation powers under Part</w:t>
      </w:r>
      <w:r w:rsidR="00A46B92" w:rsidRPr="00C77CE2">
        <w:t> </w:t>
      </w:r>
      <w:r w:rsidRPr="00C77CE2">
        <w:t>3 of the Regulatory Powers Act in relation to premises for the purposes of this Act.</w:t>
      </w:r>
    </w:p>
    <w:p w:rsidR="00D53390" w:rsidRPr="00C77CE2" w:rsidRDefault="00D53390" w:rsidP="00D53390">
      <w:pPr>
        <w:pStyle w:val="subsection"/>
      </w:pPr>
      <w:r w:rsidRPr="00C77CE2">
        <w:tab/>
        <w:t>(2)</w:t>
      </w:r>
      <w:r w:rsidRPr="00C77CE2">
        <w:tab/>
        <w:t>If electronic equipment is moved from the premises to another place under subsection</w:t>
      </w:r>
      <w:r w:rsidR="00A46B92" w:rsidRPr="00C77CE2">
        <w:t> </w:t>
      </w:r>
      <w:r w:rsidRPr="00C77CE2">
        <w:t>73ZG(3), the authorised person or a person assisting may operate the equipment to access data (including data held at another place).</w:t>
      </w:r>
    </w:p>
    <w:p w:rsidR="00D53390" w:rsidRPr="00C77CE2" w:rsidRDefault="00D53390" w:rsidP="00D53390">
      <w:pPr>
        <w:pStyle w:val="subsection"/>
      </w:pPr>
      <w:r w:rsidRPr="00C77CE2">
        <w:tab/>
        <w:t>(3)</w:t>
      </w:r>
      <w:r w:rsidRPr="00C77CE2">
        <w:tab/>
        <w:t>If the authorised person or the person assisting suspects on reasonable grounds that any data accessed by operating the electronic equipment constitutes evidential material, he or she may copy any or all of the data accessed by operating the electronic equipment to a disk, tape or other associated device.</w:t>
      </w:r>
    </w:p>
    <w:p w:rsidR="00D53390" w:rsidRPr="00C77CE2" w:rsidRDefault="00D53390" w:rsidP="00D53390">
      <w:pPr>
        <w:pStyle w:val="subsection"/>
      </w:pPr>
      <w:r w:rsidRPr="00C77CE2">
        <w:tab/>
        <w:t>(4)</w:t>
      </w:r>
      <w:r w:rsidRPr="00C77CE2">
        <w:tab/>
        <w:t>If the Commissioner is satisfied that the data is not required (or is no longer required) for the purposes of this Act or for other judicial or administrative review proceedings, the Commissioner must arrange for:</w:t>
      </w:r>
    </w:p>
    <w:p w:rsidR="00D53390" w:rsidRPr="00C77CE2" w:rsidRDefault="00D53390" w:rsidP="00D53390">
      <w:pPr>
        <w:pStyle w:val="paragraph"/>
      </w:pPr>
      <w:r w:rsidRPr="00C77CE2">
        <w:tab/>
        <w:t>(a)</w:t>
      </w:r>
      <w:r w:rsidRPr="00C77CE2">
        <w:tab/>
        <w:t>the removal of the data from any device in the control of the Commission; and</w:t>
      </w:r>
    </w:p>
    <w:p w:rsidR="00D53390" w:rsidRPr="00C77CE2" w:rsidRDefault="00D53390" w:rsidP="00D53390">
      <w:pPr>
        <w:pStyle w:val="paragraph"/>
      </w:pPr>
      <w:r w:rsidRPr="00C77CE2">
        <w:tab/>
        <w:t>(b)</w:t>
      </w:r>
      <w:r w:rsidRPr="00C77CE2">
        <w:tab/>
        <w:t>the destruction of any other reproduction of the data in the control of the Commission.</w:t>
      </w:r>
    </w:p>
    <w:p w:rsidR="00D53390" w:rsidRPr="00C77CE2" w:rsidRDefault="00D53390" w:rsidP="00D53390">
      <w:pPr>
        <w:pStyle w:val="subsection"/>
      </w:pPr>
      <w:r w:rsidRPr="00C77CE2">
        <w:tab/>
        <w:t>(5)</w:t>
      </w:r>
      <w:r w:rsidRPr="00C77CE2">
        <w:tab/>
        <w:t>If the authorised person or the person assisting, after operating the equipment, finds that evidential material is accessible by doing so, he or she may:</w:t>
      </w:r>
    </w:p>
    <w:p w:rsidR="00D53390" w:rsidRPr="00C77CE2" w:rsidRDefault="00D53390" w:rsidP="00D53390">
      <w:pPr>
        <w:pStyle w:val="paragraph"/>
      </w:pPr>
      <w:r w:rsidRPr="00C77CE2">
        <w:tab/>
        <w:t>(a)</w:t>
      </w:r>
      <w:r w:rsidRPr="00C77CE2">
        <w:tab/>
        <w:t>seize the equipment and any disk, tape or other associated device; or</w:t>
      </w:r>
    </w:p>
    <w:p w:rsidR="00D53390" w:rsidRPr="00C77CE2" w:rsidRDefault="00D53390" w:rsidP="00D53390">
      <w:pPr>
        <w:pStyle w:val="paragraph"/>
      </w:pPr>
      <w:r w:rsidRPr="00C77CE2">
        <w:tab/>
        <w:t>(b)</w:t>
      </w:r>
      <w:r w:rsidRPr="00C77CE2">
        <w:tab/>
        <w:t>if the material can be put in documentary form—put the material in that form and seize the documents so produced.</w:t>
      </w:r>
    </w:p>
    <w:p w:rsidR="00D53390" w:rsidRPr="00C77CE2" w:rsidRDefault="00D53390" w:rsidP="00D53390">
      <w:pPr>
        <w:pStyle w:val="subsection"/>
      </w:pPr>
      <w:r w:rsidRPr="00C77CE2">
        <w:tab/>
        <w:t>(6)</w:t>
      </w:r>
      <w:r w:rsidRPr="00C77CE2">
        <w:tab/>
        <w:t xml:space="preserve">An authorised person or a person assisting may seize equipment under </w:t>
      </w:r>
      <w:r w:rsidR="00A46B92" w:rsidRPr="00C77CE2">
        <w:t>paragraph (</w:t>
      </w:r>
      <w:r w:rsidRPr="00C77CE2">
        <w:t>5)(a) only if:</w:t>
      </w:r>
    </w:p>
    <w:p w:rsidR="00D53390" w:rsidRPr="00C77CE2" w:rsidRDefault="00D53390" w:rsidP="00D53390">
      <w:pPr>
        <w:pStyle w:val="paragraph"/>
      </w:pPr>
      <w:r w:rsidRPr="00C77CE2">
        <w:tab/>
        <w:t>(a)</w:t>
      </w:r>
      <w:r w:rsidRPr="00C77CE2">
        <w:tab/>
        <w:t xml:space="preserve">it is not practicable to copy the data as mentioned in </w:t>
      </w:r>
      <w:r w:rsidR="00A46B92" w:rsidRPr="00C77CE2">
        <w:t>subsection (</w:t>
      </w:r>
      <w:r w:rsidRPr="00C77CE2">
        <w:t xml:space="preserve">3) or to put the material in documentary form as mentioned in </w:t>
      </w:r>
      <w:r w:rsidR="00A46B92" w:rsidRPr="00C77CE2">
        <w:t>paragraph (</w:t>
      </w:r>
      <w:r w:rsidRPr="00C77CE2">
        <w:t>5)(b); or</w:t>
      </w:r>
    </w:p>
    <w:p w:rsidR="00D53390" w:rsidRPr="00C77CE2" w:rsidRDefault="00D53390" w:rsidP="00D53390">
      <w:pPr>
        <w:pStyle w:val="paragraph"/>
      </w:pPr>
      <w:r w:rsidRPr="00C77CE2">
        <w:tab/>
        <w:t>(b)</w:t>
      </w:r>
      <w:r w:rsidRPr="00C77CE2">
        <w:tab/>
        <w:t>possession of the equipment by the occupier of the premises could constitute an offence.</w:t>
      </w:r>
    </w:p>
    <w:p w:rsidR="00D53390" w:rsidRPr="00C77CE2" w:rsidRDefault="00D53390" w:rsidP="00D53390">
      <w:pPr>
        <w:pStyle w:val="ActHead5"/>
      </w:pPr>
      <w:bookmarkStart w:id="145" w:name="_Toc102058136"/>
      <w:r w:rsidRPr="005E1546">
        <w:rPr>
          <w:rStyle w:val="CharSectno"/>
        </w:rPr>
        <w:t>73ZI</w:t>
      </w:r>
      <w:r w:rsidRPr="00C77CE2">
        <w:t xml:space="preserve">  Person with knowledge of a computer or a computer system to assist access etc.</w:t>
      </w:r>
      <w:bookmarkEnd w:id="145"/>
    </w:p>
    <w:p w:rsidR="00D53390" w:rsidRPr="00C77CE2" w:rsidRDefault="00D53390" w:rsidP="00D53390">
      <w:pPr>
        <w:pStyle w:val="subsection"/>
      </w:pPr>
      <w:r w:rsidRPr="00C77CE2">
        <w:tab/>
        <w:t>(1)</w:t>
      </w:r>
      <w:r w:rsidRPr="00C77CE2">
        <w:tab/>
        <w:t>This section applies if an authorised person exercises investigation powers under Part</w:t>
      </w:r>
      <w:r w:rsidR="00A46B92" w:rsidRPr="00C77CE2">
        <w:t> </w:t>
      </w:r>
      <w:r w:rsidRPr="00C77CE2">
        <w:t>3 of the Regulatory Powers Act in relation to premises for the purposes of this Act.</w:t>
      </w:r>
    </w:p>
    <w:p w:rsidR="00D53390" w:rsidRPr="00C77CE2" w:rsidRDefault="00D53390" w:rsidP="00D53390">
      <w:pPr>
        <w:pStyle w:val="subsection"/>
      </w:pPr>
      <w:r w:rsidRPr="00C77CE2">
        <w:tab/>
        <w:t>(2)</w:t>
      </w:r>
      <w:r w:rsidRPr="00C77CE2">
        <w:tab/>
        <w:t>The authorised person may apply to an issuing officer referred to in paragraph</w:t>
      </w:r>
      <w:r w:rsidR="00A46B92" w:rsidRPr="00C77CE2">
        <w:t> </w:t>
      </w:r>
      <w:r w:rsidRPr="00C77CE2">
        <w:t>73ZF(2)(c) for an order requiring a specified person to provide any information or assistance that is reasonable and necessary to allow an authorised person or person assisting to do one or more of the following:</w:t>
      </w:r>
    </w:p>
    <w:p w:rsidR="00D53390" w:rsidRPr="00C77CE2" w:rsidRDefault="00D53390" w:rsidP="00D53390">
      <w:pPr>
        <w:pStyle w:val="paragraph"/>
      </w:pPr>
      <w:r w:rsidRPr="00C77CE2">
        <w:tab/>
        <w:t>(a)</w:t>
      </w:r>
      <w:r w:rsidRPr="00C77CE2">
        <w:tab/>
        <w:t>access data held in, or accessible from, a computer or data storage device that:</w:t>
      </w:r>
    </w:p>
    <w:p w:rsidR="00D53390" w:rsidRPr="00C77CE2" w:rsidRDefault="00D53390" w:rsidP="00D53390">
      <w:pPr>
        <w:pStyle w:val="paragraphsub"/>
      </w:pPr>
      <w:r w:rsidRPr="00C77CE2">
        <w:tab/>
        <w:t>(i)</w:t>
      </w:r>
      <w:r w:rsidRPr="00C77CE2">
        <w:tab/>
        <w:t>is on the premises; or</w:t>
      </w:r>
    </w:p>
    <w:p w:rsidR="00D53390" w:rsidRPr="00C77CE2" w:rsidRDefault="00D53390" w:rsidP="00D53390">
      <w:pPr>
        <w:pStyle w:val="paragraphsub"/>
      </w:pPr>
      <w:r w:rsidRPr="00C77CE2">
        <w:tab/>
        <w:t>(ii)</w:t>
      </w:r>
      <w:r w:rsidRPr="00C77CE2">
        <w:tab/>
        <w:t>has been moved under subsection</w:t>
      </w:r>
      <w:r w:rsidR="00A46B92" w:rsidRPr="00C77CE2">
        <w:t> </w:t>
      </w:r>
      <w:r w:rsidRPr="00C77CE2">
        <w:t>73ZG(3) and is at a place for examination or processing; or</w:t>
      </w:r>
    </w:p>
    <w:p w:rsidR="00D53390" w:rsidRPr="00C77CE2" w:rsidRDefault="00D53390" w:rsidP="00D53390">
      <w:pPr>
        <w:pStyle w:val="paragraphsub"/>
      </w:pPr>
      <w:r w:rsidRPr="00C77CE2">
        <w:tab/>
        <w:t>(iii)</w:t>
      </w:r>
      <w:r w:rsidRPr="00C77CE2">
        <w:tab/>
        <w:t>has been seized under this Act or under the Regulatory Powers Act as it applies in relation to this Act;</w:t>
      </w:r>
    </w:p>
    <w:p w:rsidR="00D53390" w:rsidRPr="00C77CE2" w:rsidRDefault="00D53390" w:rsidP="00D53390">
      <w:pPr>
        <w:pStyle w:val="paragraph"/>
      </w:pPr>
      <w:r w:rsidRPr="00C77CE2">
        <w:tab/>
        <w:t>(b)</w:t>
      </w:r>
      <w:r w:rsidRPr="00C77CE2">
        <w:tab/>
        <w:t xml:space="preserve">copy data held in, or accessible from, a computer, or data storage device, described in </w:t>
      </w:r>
      <w:r w:rsidR="00A46B92" w:rsidRPr="00C77CE2">
        <w:t>paragraph (</w:t>
      </w:r>
      <w:r w:rsidRPr="00C77CE2">
        <w:t>a) to another data storage device;</w:t>
      </w:r>
    </w:p>
    <w:p w:rsidR="00D53390" w:rsidRPr="00C77CE2" w:rsidRDefault="00D53390" w:rsidP="00D53390">
      <w:pPr>
        <w:pStyle w:val="paragraph"/>
      </w:pPr>
      <w:r w:rsidRPr="00C77CE2">
        <w:tab/>
        <w:t>(c)</w:t>
      </w:r>
      <w:r w:rsidRPr="00C77CE2">
        <w:tab/>
        <w:t>convert into documentary form or another form intelligible to an authorised person or person assisting:</w:t>
      </w:r>
    </w:p>
    <w:p w:rsidR="00D53390" w:rsidRPr="00C77CE2" w:rsidRDefault="00D53390" w:rsidP="00D53390">
      <w:pPr>
        <w:pStyle w:val="paragraphsub"/>
      </w:pPr>
      <w:r w:rsidRPr="00C77CE2">
        <w:tab/>
        <w:t>(i)</w:t>
      </w:r>
      <w:r w:rsidRPr="00C77CE2">
        <w:tab/>
        <w:t xml:space="preserve">data held in, or accessible from, a computer, or data storage device, described in </w:t>
      </w:r>
      <w:r w:rsidR="00A46B92" w:rsidRPr="00C77CE2">
        <w:t>paragraph (</w:t>
      </w:r>
      <w:r w:rsidRPr="00C77CE2">
        <w:t>a); or</w:t>
      </w:r>
    </w:p>
    <w:p w:rsidR="00D53390" w:rsidRPr="00C77CE2" w:rsidRDefault="00D53390" w:rsidP="00D53390">
      <w:pPr>
        <w:pStyle w:val="paragraphsub"/>
      </w:pPr>
      <w:r w:rsidRPr="00C77CE2">
        <w:tab/>
        <w:t>(ii)</w:t>
      </w:r>
      <w:r w:rsidRPr="00C77CE2">
        <w:tab/>
        <w:t xml:space="preserve">data held in a data storage device to which the data was copied as described in </w:t>
      </w:r>
      <w:r w:rsidR="00A46B92" w:rsidRPr="00C77CE2">
        <w:t>paragraph (</w:t>
      </w:r>
      <w:r w:rsidRPr="00C77CE2">
        <w:t>b); or</w:t>
      </w:r>
    </w:p>
    <w:p w:rsidR="00D53390" w:rsidRPr="00C77CE2" w:rsidRDefault="00D53390" w:rsidP="00D53390">
      <w:pPr>
        <w:pStyle w:val="paragraphsub"/>
      </w:pPr>
      <w:r w:rsidRPr="00C77CE2">
        <w:tab/>
        <w:t>(iii)</w:t>
      </w:r>
      <w:r w:rsidRPr="00C77CE2">
        <w:tab/>
        <w:t>data held in a data storage device removed from premises under the Regulatory Powers Act as it applies in relation to this Act.</w:t>
      </w:r>
    </w:p>
    <w:p w:rsidR="00D53390" w:rsidRPr="00C77CE2" w:rsidRDefault="00D53390" w:rsidP="00D53390">
      <w:pPr>
        <w:pStyle w:val="subsection"/>
      </w:pPr>
      <w:r w:rsidRPr="00C77CE2">
        <w:tab/>
        <w:t>(3)</w:t>
      </w:r>
      <w:r w:rsidRPr="00C77CE2">
        <w:tab/>
        <w:t>The issuing officer may grant the order if the issuing officer is satisfied that:</w:t>
      </w:r>
    </w:p>
    <w:p w:rsidR="00D53390" w:rsidRPr="00C77CE2" w:rsidRDefault="00D53390" w:rsidP="00D53390">
      <w:pPr>
        <w:pStyle w:val="paragraph"/>
      </w:pPr>
      <w:r w:rsidRPr="00C77CE2">
        <w:tab/>
        <w:t>(a)</w:t>
      </w:r>
      <w:r w:rsidRPr="00C77CE2">
        <w:tab/>
        <w:t>there are reasonable grounds for suspecting that evidential material is held in, or is accessible from, the computer or data storage device; and</w:t>
      </w:r>
    </w:p>
    <w:p w:rsidR="00D53390" w:rsidRPr="00C77CE2" w:rsidRDefault="00D53390" w:rsidP="00D53390">
      <w:pPr>
        <w:pStyle w:val="paragraph"/>
      </w:pPr>
      <w:r w:rsidRPr="00C77CE2">
        <w:tab/>
        <w:t>(b)</w:t>
      </w:r>
      <w:r w:rsidRPr="00C77CE2">
        <w:tab/>
        <w:t>the specified person is:</w:t>
      </w:r>
    </w:p>
    <w:p w:rsidR="00D53390" w:rsidRPr="00C77CE2" w:rsidRDefault="00D53390" w:rsidP="00D53390">
      <w:pPr>
        <w:pStyle w:val="paragraphsub"/>
      </w:pPr>
      <w:r w:rsidRPr="00C77CE2">
        <w:tab/>
        <w:t>(i)</w:t>
      </w:r>
      <w:r w:rsidRPr="00C77CE2">
        <w:tab/>
        <w:t>reasonably suspected of having committed the offence or contravened the civil penalty provision stated in the relevant warrant; or</w:t>
      </w:r>
    </w:p>
    <w:p w:rsidR="00D53390" w:rsidRPr="00C77CE2" w:rsidRDefault="00D53390" w:rsidP="00D53390">
      <w:pPr>
        <w:pStyle w:val="paragraphsub"/>
      </w:pPr>
      <w:r w:rsidRPr="00C77CE2">
        <w:tab/>
        <w:t>(ii)</w:t>
      </w:r>
      <w:r w:rsidRPr="00C77CE2">
        <w:tab/>
        <w:t>the owner or lessee of the computer or device; or</w:t>
      </w:r>
    </w:p>
    <w:p w:rsidR="00D53390" w:rsidRPr="00C77CE2" w:rsidRDefault="00D53390" w:rsidP="00D53390">
      <w:pPr>
        <w:pStyle w:val="paragraphsub"/>
      </w:pPr>
      <w:r w:rsidRPr="00C77CE2">
        <w:tab/>
        <w:t>(iii)</w:t>
      </w:r>
      <w:r w:rsidRPr="00C77CE2">
        <w:tab/>
        <w:t>an employee of the owner or lessee of the computer or device; or</w:t>
      </w:r>
    </w:p>
    <w:p w:rsidR="00D53390" w:rsidRPr="00C77CE2" w:rsidRDefault="00D53390" w:rsidP="00D53390">
      <w:pPr>
        <w:pStyle w:val="paragraphsub"/>
      </w:pPr>
      <w:r w:rsidRPr="00C77CE2">
        <w:tab/>
        <w:t>(iv)</w:t>
      </w:r>
      <w:r w:rsidRPr="00C77CE2">
        <w:tab/>
        <w:t>a person engaged under a contract for services by the owner or lessee of the computer or device; or</w:t>
      </w:r>
    </w:p>
    <w:p w:rsidR="00D53390" w:rsidRPr="00C77CE2" w:rsidRDefault="00D53390" w:rsidP="00D53390">
      <w:pPr>
        <w:pStyle w:val="paragraphsub"/>
      </w:pPr>
      <w:r w:rsidRPr="00C77CE2">
        <w:tab/>
        <w:t>(v)</w:t>
      </w:r>
      <w:r w:rsidRPr="00C77CE2">
        <w:tab/>
        <w:t>a person who uses or has used the computer or device; or</w:t>
      </w:r>
    </w:p>
    <w:p w:rsidR="00D53390" w:rsidRPr="00C77CE2" w:rsidRDefault="00D53390" w:rsidP="00D53390">
      <w:pPr>
        <w:pStyle w:val="paragraphsub"/>
      </w:pPr>
      <w:r w:rsidRPr="00C77CE2">
        <w:tab/>
        <w:t>(vi)</w:t>
      </w:r>
      <w:r w:rsidRPr="00C77CE2">
        <w:tab/>
        <w:t>a person who is or was a system administrator for the system including the computer or device; and</w:t>
      </w:r>
    </w:p>
    <w:p w:rsidR="00D53390" w:rsidRPr="00C77CE2" w:rsidRDefault="00D53390" w:rsidP="00D53390">
      <w:pPr>
        <w:pStyle w:val="paragraph"/>
      </w:pPr>
      <w:r w:rsidRPr="00C77CE2">
        <w:tab/>
        <w:t>(c)</w:t>
      </w:r>
      <w:r w:rsidRPr="00C77CE2">
        <w:tab/>
        <w:t>the specified person has relevant knowledge of:</w:t>
      </w:r>
    </w:p>
    <w:p w:rsidR="00D53390" w:rsidRPr="00C77CE2" w:rsidRDefault="00D53390" w:rsidP="00D53390">
      <w:pPr>
        <w:pStyle w:val="paragraphsub"/>
      </w:pPr>
      <w:r w:rsidRPr="00C77CE2">
        <w:tab/>
        <w:t>(i)</w:t>
      </w:r>
      <w:r w:rsidRPr="00C77CE2">
        <w:tab/>
        <w:t>the computer or device or a computer network of which the computer or device forms or formed a part; or</w:t>
      </w:r>
    </w:p>
    <w:p w:rsidR="00D53390" w:rsidRPr="00C77CE2" w:rsidRDefault="00D53390" w:rsidP="00D53390">
      <w:pPr>
        <w:pStyle w:val="paragraphsub"/>
      </w:pPr>
      <w:r w:rsidRPr="00C77CE2">
        <w:tab/>
        <w:t>(ii)</w:t>
      </w:r>
      <w:r w:rsidRPr="00C77CE2">
        <w:tab/>
        <w:t>measures applied to protect data held in, or accessible from, the computer or device.</w:t>
      </w:r>
    </w:p>
    <w:p w:rsidR="00D53390" w:rsidRPr="00C77CE2" w:rsidRDefault="00D53390" w:rsidP="00D53390">
      <w:pPr>
        <w:pStyle w:val="subsection"/>
      </w:pPr>
      <w:r w:rsidRPr="00C77CE2">
        <w:tab/>
        <w:t>(4)</w:t>
      </w:r>
      <w:r w:rsidRPr="00C77CE2">
        <w:tab/>
        <w:t>If:</w:t>
      </w:r>
    </w:p>
    <w:p w:rsidR="00D53390" w:rsidRPr="00C77CE2" w:rsidRDefault="00D53390" w:rsidP="00D53390">
      <w:pPr>
        <w:pStyle w:val="paragraph"/>
      </w:pPr>
      <w:r w:rsidRPr="00C77CE2">
        <w:tab/>
        <w:t>(a)</w:t>
      </w:r>
      <w:r w:rsidRPr="00C77CE2">
        <w:tab/>
        <w:t>the computer or data storage device that is the subject of the order is seized under this Act or under the Regulatory Powers Act as it applies in relation to this Act; and</w:t>
      </w:r>
    </w:p>
    <w:p w:rsidR="00D53390" w:rsidRPr="00C77CE2" w:rsidRDefault="00D53390" w:rsidP="00D53390">
      <w:pPr>
        <w:pStyle w:val="paragraph"/>
      </w:pPr>
      <w:r w:rsidRPr="00C77CE2">
        <w:tab/>
        <w:t>(b)</w:t>
      </w:r>
      <w:r w:rsidRPr="00C77CE2">
        <w:tab/>
        <w:t>the order was granted on the basis of an application made before the seizure;</w:t>
      </w:r>
    </w:p>
    <w:p w:rsidR="00D53390" w:rsidRPr="00C77CE2" w:rsidRDefault="00D53390" w:rsidP="00D53390">
      <w:pPr>
        <w:pStyle w:val="subsection2"/>
      </w:pPr>
      <w:r w:rsidRPr="00C77CE2">
        <w:t>the order does not have effect on or after the seizure.</w:t>
      </w:r>
    </w:p>
    <w:p w:rsidR="00D53390" w:rsidRPr="00C77CE2" w:rsidRDefault="00D53390" w:rsidP="00D53390">
      <w:pPr>
        <w:pStyle w:val="notetext"/>
      </w:pPr>
      <w:r w:rsidRPr="00C77CE2">
        <w:t>Note:</w:t>
      </w:r>
      <w:r w:rsidRPr="00C77CE2">
        <w:tab/>
        <w:t>An application for another order under this section relating to the computer or data storage device may be made after the seizure.</w:t>
      </w:r>
    </w:p>
    <w:p w:rsidR="00D53390" w:rsidRPr="00C77CE2" w:rsidRDefault="00D53390" w:rsidP="00D53390">
      <w:pPr>
        <w:pStyle w:val="subsection"/>
      </w:pPr>
      <w:r w:rsidRPr="00C77CE2">
        <w:tab/>
        <w:t>(5)</w:t>
      </w:r>
      <w:r w:rsidRPr="00C77CE2">
        <w:tab/>
        <w:t>If the computer or data storage device is not on the premises, the order must:</w:t>
      </w:r>
    </w:p>
    <w:p w:rsidR="00D53390" w:rsidRPr="00C77CE2" w:rsidRDefault="00D53390" w:rsidP="00D53390">
      <w:pPr>
        <w:pStyle w:val="paragraph"/>
      </w:pPr>
      <w:r w:rsidRPr="00C77CE2">
        <w:tab/>
        <w:t>(a)</w:t>
      </w:r>
      <w:r w:rsidRPr="00C77CE2">
        <w:tab/>
        <w:t>specify the period within which the person must provide the information or assistance; and</w:t>
      </w:r>
    </w:p>
    <w:p w:rsidR="00D53390" w:rsidRPr="00C77CE2" w:rsidRDefault="00D53390" w:rsidP="00D53390">
      <w:pPr>
        <w:pStyle w:val="paragraph"/>
      </w:pPr>
      <w:r w:rsidRPr="00C77CE2">
        <w:tab/>
        <w:t>(b)</w:t>
      </w:r>
      <w:r w:rsidRPr="00C77CE2">
        <w:tab/>
        <w:t>specify the place at which the person must provide the information or assistance; and</w:t>
      </w:r>
    </w:p>
    <w:p w:rsidR="00D53390" w:rsidRPr="00C77CE2" w:rsidRDefault="00D53390" w:rsidP="00D53390">
      <w:pPr>
        <w:pStyle w:val="paragraph"/>
      </w:pPr>
      <w:r w:rsidRPr="00C77CE2">
        <w:tab/>
        <w:t>(c)</w:t>
      </w:r>
      <w:r w:rsidRPr="00C77CE2">
        <w:tab/>
        <w:t>specify the conditions (if any) determined by the issuing officer as the conditions to which the requirement on the person to provide the information or assistance is subject.</w:t>
      </w:r>
    </w:p>
    <w:p w:rsidR="00D53390" w:rsidRPr="00C77CE2" w:rsidRDefault="00D53390" w:rsidP="00D53390">
      <w:pPr>
        <w:pStyle w:val="subsection"/>
      </w:pPr>
      <w:r w:rsidRPr="00C77CE2">
        <w:tab/>
        <w:t>(6)</w:t>
      </w:r>
      <w:r w:rsidRPr="00C77CE2">
        <w:tab/>
        <w:t>A person commits an offence if the person fails to comply with the order.</w:t>
      </w:r>
    </w:p>
    <w:p w:rsidR="00D53390" w:rsidRPr="00C77CE2" w:rsidRDefault="00D53390" w:rsidP="00D53390">
      <w:pPr>
        <w:pStyle w:val="Penalty"/>
      </w:pPr>
      <w:r w:rsidRPr="00C77CE2">
        <w:t>Penalty:</w:t>
      </w:r>
      <w:r w:rsidRPr="00C77CE2">
        <w:tab/>
        <w:t>Imprisonment for 2 years.</w:t>
      </w:r>
    </w:p>
    <w:p w:rsidR="00D53390" w:rsidRPr="00C77CE2" w:rsidRDefault="00D53390" w:rsidP="00D53390">
      <w:pPr>
        <w:pStyle w:val="ActHead5"/>
      </w:pPr>
      <w:bookmarkStart w:id="146" w:name="_Toc102058137"/>
      <w:r w:rsidRPr="005E1546">
        <w:rPr>
          <w:rStyle w:val="CharSectno"/>
        </w:rPr>
        <w:t>73ZJ</w:t>
      </w:r>
      <w:r w:rsidRPr="00C77CE2">
        <w:t xml:space="preserve">  Compensation for damage to electronic equipment</w:t>
      </w:r>
      <w:bookmarkEnd w:id="146"/>
    </w:p>
    <w:p w:rsidR="00D53390" w:rsidRPr="00C77CE2" w:rsidRDefault="00D53390" w:rsidP="00D53390">
      <w:pPr>
        <w:pStyle w:val="subsection"/>
      </w:pPr>
      <w:r w:rsidRPr="00C77CE2">
        <w:tab/>
        <w:t>(1)</w:t>
      </w:r>
      <w:r w:rsidRPr="00C77CE2">
        <w:tab/>
        <w:t>This section applies if:</w:t>
      </w:r>
    </w:p>
    <w:p w:rsidR="00D53390" w:rsidRPr="00C77CE2" w:rsidRDefault="00D53390" w:rsidP="00D53390">
      <w:pPr>
        <w:pStyle w:val="paragraph"/>
      </w:pPr>
      <w:r w:rsidRPr="00C77CE2">
        <w:tab/>
        <w:t>(a)</w:t>
      </w:r>
      <w:r w:rsidRPr="00C77CE2">
        <w:tab/>
        <w:t>as a result of electronic equipment being operated as mentioned in section</w:t>
      </w:r>
      <w:r w:rsidR="00A46B92" w:rsidRPr="00C77CE2">
        <w:t> </w:t>
      </w:r>
      <w:r w:rsidRPr="00C77CE2">
        <w:t>73ZG or 73ZH:</w:t>
      </w:r>
    </w:p>
    <w:p w:rsidR="00D53390" w:rsidRPr="00C77CE2" w:rsidRDefault="00D53390" w:rsidP="00D53390">
      <w:pPr>
        <w:pStyle w:val="paragraphsub"/>
      </w:pPr>
      <w:r w:rsidRPr="00C77CE2">
        <w:tab/>
        <w:t>(i)</w:t>
      </w:r>
      <w:r w:rsidRPr="00C77CE2">
        <w:tab/>
        <w:t>damage is caused to the equipment; or</w:t>
      </w:r>
    </w:p>
    <w:p w:rsidR="00D53390" w:rsidRPr="00C77CE2" w:rsidRDefault="00D53390" w:rsidP="00D53390">
      <w:pPr>
        <w:pStyle w:val="paragraphsub"/>
      </w:pPr>
      <w:r w:rsidRPr="00C77CE2">
        <w:tab/>
        <w:t>(ii)</w:t>
      </w:r>
      <w:r w:rsidRPr="00C77CE2">
        <w:tab/>
        <w:t>the data recorded on the equipment is damaged; or</w:t>
      </w:r>
    </w:p>
    <w:p w:rsidR="00D53390" w:rsidRPr="00C77CE2" w:rsidRDefault="00D53390" w:rsidP="00D53390">
      <w:pPr>
        <w:pStyle w:val="paragraphsub"/>
      </w:pPr>
      <w:r w:rsidRPr="00C77CE2">
        <w:tab/>
        <w:t>(iii)</w:t>
      </w:r>
      <w:r w:rsidRPr="00C77CE2">
        <w:tab/>
        <w:t>programs associated with the use of the equipment, or with the use of the data, are damaged or corrupted; and</w:t>
      </w:r>
    </w:p>
    <w:p w:rsidR="00D53390" w:rsidRPr="00C77CE2" w:rsidRDefault="00D53390" w:rsidP="00D53390">
      <w:pPr>
        <w:pStyle w:val="paragraph"/>
      </w:pPr>
      <w:r w:rsidRPr="00C77CE2">
        <w:tab/>
        <w:t>(b)</w:t>
      </w:r>
      <w:r w:rsidRPr="00C77CE2">
        <w:tab/>
        <w:t>the damage or corruption occurs because:</w:t>
      </w:r>
    </w:p>
    <w:p w:rsidR="00D53390" w:rsidRPr="00C77CE2" w:rsidRDefault="00D53390" w:rsidP="00D53390">
      <w:pPr>
        <w:pStyle w:val="paragraphsub"/>
      </w:pPr>
      <w:r w:rsidRPr="00C77CE2">
        <w:tab/>
        <w:t>(i)</w:t>
      </w:r>
      <w:r w:rsidRPr="00C77CE2">
        <w:tab/>
        <w:t>insufficient care was exercised in selecting the person who was to operate the equipment; or</w:t>
      </w:r>
    </w:p>
    <w:p w:rsidR="00D53390" w:rsidRPr="00C77CE2" w:rsidRDefault="00D53390" w:rsidP="00D53390">
      <w:pPr>
        <w:pStyle w:val="paragraphsub"/>
      </w:pPr>
      <w:r w:rsidRPr="00C77CE2">
        <w:tab/>
        <w:t>(ii)</w:t>
      </w:r>
      <w:r w:rsidRPr="00C77CE2">
        <w:tab/>
        <w:t>insufficient care was exercised by the person operating the equipment.</w:t>
      </w:r>
    </w:p>
    <w:p w:rsidR="00D53390" w:rsidRPr="00C77CE2" w:rsidRDefault="00D53390" w:rsidP="00D53390">
      <w:pPr>
        <w:pStyle w:val="subsection"/>
      </w:pPr>
      <w:r w:rsidRPr="00C77CE2">
        <w:tab/>
        <w:t>(2)</w:t>
      </w:r>
      <w:r w:rsidRPr="00C77CE2">
        <w:tab/>
        <w:t>The Commonwealth must pay the owner of the equipment, or the user of the data or programs, such reasonable compensation for the damage or corruption as the Commonwealth and the owner or user agree on.</w:t>
      </w:r>
    </w:p>
    <w:p w:rsidR="00D53390" w:rsidRPr="00C77CE2" w:rsidRDefault="00D53390" w:rsidP="00D53390">
      <w:pPr>
        <w:pStyle w:val="subsection"/>
      </w:pPr>
      <w:r w:rsidRPr="00C77CE2">
        <w:tab/>
        <w:t>(3)</w:t>
      </w:r>
      <w:r w:rsidRPr="00C77CE2">
        <w:tab/>
        <w:t>However, if the owner or user and the Commonwealth fail to agree, the owner or user may institute proceedings in:</w:t>
      </w:r>
    </w:p>
    <w:p w:rsidR="00D53390" w:rsidRPr="00C77CE2" w:rsidRDefault="00D53390" w:rsidP="00D53390">
      <w:pPr>
        <w:pStyle w:val="paragraph"/>
      </w:pPr>
      <w:r w:rsidRPr="00C77CE2">
        <w:tab/>
        <w:t>(a)</w:t>
      </w:r>
      <w:r w:rsidRPr="00C77CE2">
        <w:tab/>
        <w:t>the Federal Court of Australia; or</w:t>
      </w:r>
    </w:p>
    <w:p w:rsidR="00AC3C7D" w:rsidRPr="00C77CE2" w:rsidRDefault="00AC3C7D" w:rsidP="00AC3C7D">
      <w:pPr>
        <w:pStyle w:val="paragraph"/>
      </w:pPr>
      <w:r w:rsidRPr="00C77CE2">
        <w:tab/>
        <w:t>(b)</w:t>
      </w:r>
      <w:r w:rsidRPr="00C77CE2">
        <w:tab/>
        <w:t>the Federal Circuit and Family Court of Australia (</w:t>
      </w:r>
      <w:r w:rsidR="005E1546">
        <w:t>Division 2</w:t>
      </w:r>
      <w:r w:rsidRPr="00C77CE2">
        <w:t>); or</w:t>
      </w:r>
    </w:p>
    <w:p w:rsidR="00D53390" w:rsidRPr="00C77CE2" w:rsidRDefault="00D53390" w:rsidP="00D53390">
      <w:pPr>
        <w:pStyle w:val="paragraph"/>
      </w:pPr>
      <w:r w:rsidRPr="00C77CE2">
        <w:tab/>
        <w:t>(c)</w:t>
      </w:r>
      <w:r w:rsidRPr="00C77CE2">
        <w:tab/>
        <w:t>a court of a State or Territory that has jurisdiction in relation to the matter;</w:t>
      </w:r>
    </w:p>
    <w:p w:rsidR="00D53390" w:rsidRPr="00C77CE2" w:rsidRDefault="00D53390" w:rsidP="00D53390">
      <w:pPr>
        <w:pStyle w:val="subsection2"/>
      </w:pPr>
      <w:r w:rsidRPr="00C77CE2">
        <w:t>for such reasonable amount of compensation as the court determines.</w:t>
      </w:r>
    </w:p>
    <w:p w:rsidR="00D53390" w:rsidRPr="00C77CE2" w:rsidRDefault="00D53390" w:rsidP="00D53390">
      <w:pPr>
        <w:pStyle w:val="subsection"/>
      </w:pPr>
      <w:r w:rsidRPr="00C77CE2">
        <w:tab/>
        <w:t>(4)</w:t>
      </w:r>
      <w:r w:rsidRPr="00C77CE2">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D53390" w:rsidRPr="00C77CE2" w:rsidRDefault="00D53390" w:rsidP="00D53390">
      <w:pPr>
        <w:pStyle w:val="ActHead5"/>
      </w:pPr>
      <w:bookmarkStart w:id="147" w:name="_Toc102058138"/>
      <w:r w:rsidRPr="005E1546">
        <w:rPr>
          <w:rStyle w:val="CharSectno"/>
        </w:rPr>
        <w:t>73ZK</w:t>
      </w:r>
      <w:r w:rsidRPr="00C77CE2">
        <w:t xml:space="preserve">  Civil penalty provisions</w:t>
      </w:r>
      <w:bookmarkEnd w:id="147"/>
    </w:p>
    <w:p w:rsidR="00D53390" w:rsidRPr="00C77CE2" w:rsidRDefault="00D53390" w:rsidP="00D53390">
      <w:pPr>
        <w:pStyle w:val="subsection"/>
      </w:pPr>
      <w:r w:rsidRPr="00C77CE2">
        <w:tab/>
      </w:r>
      <w:r w:rsidRPr="00C77CE2">
        <w:tab/>
      </w:r>
      <w:r w:rsidRPr="00C77CE2">
        <w:rPr>
          <w:i/>
        </w:rPr>
        <w:t>Enforceable civil penalty provisions</w:t>
      </w:r>
    </w:p>
    <w:p w:rsidR="00D53390" w:rsidRPr="00C77CE2" w:rsidRDefault="00D53390" w:rsidP="00D53390">
      <w:pPr>
        <w:pStyle w:val="subsection"/>
      </w:pPr>
      <w:r w:rsidRPr="00C77CE2">
        <w:tab/>
        <w:t>(1)</w:t>
      </w:r>
      <w:r w:rsidRPr="00C77CE2">
        <w:tab/>
        <w:t xml:space="preserve">Each civil penalty provision of this </w:t>
      </w:r>
      <w:r w:rsidR="000C3FF4" w:rsidRPr="00C77CE2">
        <w:t>Part i</w:t>
      </w:r>
      <w:r w:rsidRPr="00C77CE2">
        <w:t xml:space="preserve">s enforceable under </w:t>
      </w:r>
      <w:r w:rsidR="005E1546">
        <w:t>Part 4</w:t>
      </w:r>
      <w:r w:rsidRPr="00C77CE2">
        <w:t xml:space="preserve"> of the Regulatory Powers Act.</w:t>
      </w:r>
    </w:p>
    <w:p w:rsidR="00D53390" w:rsidRPr="00C77CE2" w:rsidRDefault="00D53390" w:rsidP="00D53390">
      <w:pPr>
        <w:pStyle w:val="notetext"/>
      </w:pPr>
      <w:r w:rsidRPr="00C77CE2">
        <w:t>Note:</w:t>
      </w:r>
      <w:r w:rsidRPr="00C77CE2">
        <w:tab/>
      </w:r>
      <w:r w:rsidR="005E1546">
        <w:t>Part 4</w:t>
      </w:r>
      <w:r w:rsidRPr="00C77CE2">
        <w:t xml:space="preserve"> of the Regulatory Powers Act allows a civil penalty provision to be enforced by obtaining an order for a person to pay a pecuniary penalty for the contravention of the provision.</w:t>
      </w:r>
    </w:p>
    <w:p w:rsidR="00D53390" w:rsidRPr="00C77CE2" w:rsidRDefault="00D53390" w:rsidP="00D53390">
      <w:pPr>
        <w:pStyle w:val="SubsectionHead"/>
      </w:pPr>
      <w:r w:rsidRPr="00C77CE2">
        <w:t>Authorised applicant</w:t>
      </w:r>
    </w:p>
    <w:p w:rsidR="00D53390" w:rsidRPr="00C77CE2" w:rsidRDefault="00D53390" w:rsidP="00D53390">
      <w:pPr>
        <w:pStyle w:val="subsection"/>
      </w:pPr>
      <w:r w:rsidRPr="00C77CE2">
        <w:tab/>
        <w:t>(2)</w:t>
      </w:r>
      <w:r w:rsidRPr="00C77CE2">
        <w:tab/>
        <w:t xml:space="preserve">For the purposes of </w:t>
      </w:r>
      <w:r w:rsidR="005E1546">
        <w:t>Part 4</w:t>
      </w:r>
      <w:r w:rsidRPr="00C77CE2">
        <w:t xml:space="preserve"> of the Regulatory Powers Act, the Commissioner is an authorised applicant in relation to the civil penalty provisions of this Part.</w:t>
      </w:r>
    </w:p>
    <w:p w:rsidR="00D53390" w:rsidRPr="00C77CE2" w:rsidRDefault="00D53390" w:rsidP="00D53390">
      <w:pPr>
        <w:pStyle w:val="SubsectionHead"/>
      </w:pPr>
      <w:r w:rsidRPr="00C77CE2">
        <w:t>Relevant court</w:t>
      </w:r>
    </w:p>
    <w:p w:rsidR="00D53390" w:rsidRPr="00C77CE2" w:rsidRDefault="00D53390" w:rsidP="00D53390">
      <w:pPr>
        <w:pStyle w:val="subsection"/>
      </w:pPr>
      <w:r w:rsidRPr="00C77CE2">
        <w:tab/>
        <w:t>(3)</w:t>
      </w:r>
      <w:r w:rsidRPr="00C77CE2">
        <w:tab/>
        <w:t xml:space="preserve">For the purposes of </w:t>
      </w:r>
      <w:r w:rsidR="005E1546">
        <w:t>Part 4</w:t>
      </w:r>
      <w:r w:rsidRPr="00C77CE2">
        <w:t xml:space="preserve"> of the Regulatory Powers Act, each of the following courts is a relevant court in relation to the civil penalty provisions of this Part:</w:t>
      </w:r>
    </w:p>
    <w:p w:rsidR="00D53390" w:rsidRPr="00C77CE2" w:rsidRDefault="00D53390" w:rsidP="00D53390">
      <w:pPr>
        <w:pStyle w:val="paragraph"/>
      </w:pPr>
      <w:r w:rsidRPr="00C77CE2">
        <w:tab/>
        <w:t>(a)</w:t>
      </w:r>
      <w:r w:rsidRPr="00C77CE2">
        <w:tab/>
        <w:t>the Federal Court;</w:t>
      </w:r>
    </w:p>
    <w:p w:rsidR="00AC3C7D" w:rsidRPr="00C77CE2" w:rsidRDefault="00AC3C7D" w:rsidP="00AC3C7D">
      <w:pPr>
        <w:pStyle w:val="paragraph"/>
      </w:pPr>
      <w:r w:rsidRPr="00C77CE2">
        <w:tab/>
        <w:t>(b)</w:t>
      </w:r>
      <w:r w:rsidRPr="00C77CE2">
        <w:tab/>
        <w:t>the Federal Circuit and Family Court of Australia (</w:t>
      </w:r>
      <w:r w:rsidR="005E1546">
        <w:t>Division 2</w:t>
      </w:r>
      <w:r w:rsidRPr="00C77CE2">
        <w:t>);</w:t>
      </w:r>
    </w:p>
    <w:p w:rsidR="00D53390" w:rsidRPr="00C77CE2" w:rsidRDefault="00D53390" w:rsidP="00D53390">
      <w:pPr>
        <w:pStyle w:val="paragraph"/>
      </w:pPr>
      <w:r w:rsidRPr="00C77CE2">
        <w:tab/>
        <w:t>(c)</w:t>
      </w:r>
      <w:r w:rsidRPr="00C77CE2">
        <w:tab/>
        <w:t>a court of a State or Territory that has jurisdiction in relation to matters arising under this Act.</w:t>
      </w:r>
    </w:p>
    <w:p w:rsidR="00D53390" w:rsidRPr="00C77CE2" w:rsidRDefault="00D53390" w:rsidP="00D53390">
      <w:pPr>
        <w:pStyle w:val="SubsectionHead"/>
      </w:pPr>
      <w:r w:rsidRPr="00C77CE2">
        <w:t>Liability of Crown</w:t>
      </w:r>
    </w:p>
    <w:p w:rsidR="00D53390" w:rsidRPr="00C77CE2" w:rsidRDefault="00D53390" w:rsidP="00D53390">
      <w:pPr>
        <w:pStyle w:val="subsection"/>
      </w:pPr>
      <w:r w:rsidRPr="00C77CE2">
        <w:tab/>
        <w:t>(4)</w:t>
      </w:r>
      <w:r w:rsidRPr="00C77CE2">
        <w:tab/>
        <w:t>To avoid doubt, subsection</w:t>
      </w:r>
      <w:r w:rsidR="00A46B92" w:rsidRPr="00C77CE2">
        <w:t> </w:t>
      </w:r>
      <w:r w:rsidRPr="00C77CE2">
        <w:t xml:space="preserve">205(2) does not prevent the Crown from being liable to pay a pecuniary penalty under a civil penalty order under </w:t>
      </w:r>
      <w:r w:rsidR="005E1546">
        <w:t>Part 4</w:t>
      </w:r>
      <w:r w:rsidRPr="00C77CE2">
        <w:t xml:space="preserve"> of the Regulatory Powers Act, as that Part applies in relation to the civil penalty provisions of this Act.</w:t>
      </w:r>
    </w:p>
    <w:p w:rsidR="00D53390" w:rsidRPr="00C77CE2" w:rsidRDefault="00D53390" w:rsidP="00D53390">
      <w:pPr>
        <w:pStyle w:val="ActHead5"/>
      </w:pPr>
      <w:bookmarkStart w:id="148" w:name="_Toc102058139"/>
      <w:r w:rsidRPr="005E1546">
        <w:rPr>
          <w:rStyle w:val="CharSectno"/>
        </w:rPr>
        <w:t>73ZL</w:t>
      </w:r>
      <w:r w:rsidRPr="00C77CE2">
        <w:t xml:space="preserve">  Infringement notices</w:t>
      </w:r>
      <w:bookmarkEnd w:id="148"/>
    </w:p>
    <w:p w:rsidR="00D53390" w:rsidRPr="00C77CE2" w:rsidRDefault="00D53390" w:rsidP="00D53390">
      <w:pPr>
        <w:pStyle w:val="SubsectionHead"/>
      </w:pPr>
      <w:r w:rsidRPr="00C77CE2">
        <w:t>Provisions subject to an infringement notice</w:t>
      </w:r>
    </w:p>
    <w:p w:rsidR="00D53390" w:rsidRPr="00C77CE2" w:rsidRDefault="00D53390" w:rsidP="00D53390">
      <w:pPr>
        <w:pStyle w:val="subsection"/>
      </w:pPr>
      <w:r w:rsidRPr="00C77CE2">
        <w:tab/>
        <w:t>(1)</w:t>
      </w:r>
      <w:r w:rsidRPr="00C77CE2">
        <w:tab/>
        <w:t xml:space="preserve">A civil penalty provision of this </w:t>
      </w:r>
      <w:r w:rsidR="000C3FF4" w:rsidRPr="00C77CE2">
        <w:t>Part i</w:t>
      </w:r>
      <w:r w:rsidRPr="00C77CE2">
        <w:t>s subject to an infringement notice under Part</w:t>
      </w:r>
      <w:r w:rsidR="00A46B92" w:rsidRPr="00C77CE2">
        <w:t> </w:t>
      </w:r>
      <w:r w:rsidRPr="00C77CE2">
        <w:t>5 of the Regulatory Powers Act.</w:t>
      </w:r>
    </w:p>
    <w:p w:rsidR="00D53390" w:rsidRPr="00C77CE2" w:rsidRDefault="00D53390" w:rsidP="00D53390">
      <w:pPr>
        <w:pStyle w:val="notetext"/>
      </w:pPr>
      <w:r w:rsidRPr="00C77CE2">
        <w:t>Note:</w:t>
      </w:r>
      <w:r w:rsidRPr="00C77CE2">
        <w:tab/>
        <w:t>Part</w:t>
      </w:r>
      <w:r w:rsidR="00A46B92" w:rsidRPr="00C77CE2">
        <w:t> </w:t>
      </w:r>
      <w:r w:rsidRPr="00C77CE2">
        <w:t>5 of the Regulatory Powers Act creates a framework for using infringement notices in relation to provisions.</w:t>
      </w:r>
    </w:p>
    <w:p w:rsidR="00D53390" w:rsidRPr="00C77CE2" w:rsidRDefault="00D53390" w:rsidP="00D53390">
      <w:pPr>
        <w:pStyle w:val="SubsectionHead"/>
      </w:pPr>
      <w:r w:rsidRPr="00C77CE2">
        <w:t>Infringement officer</w:t>
      </w:r>
    </w:p>
    <w:p w:rsidR="00D53390" w:rsidRPr="00C77CE2" w:rsidRDefault="00D53390" w:rsidP="00D53390">
      <w:pPr>
        <w:pStyle w:val="subsection"/>
      </w:pPr>
      <w:r w:rsidRPr="00C77CE2">
        <w:tab/>
        <w:t>(2)</w:t>
      </w:r>
      <w:r w:rsidRPr="00C77CE2">
        <w:tab/>
        <w:t>For the purposes of Part</w:t>
      </w:r>
      <w:r w:rsidR="00A46B92" w:rsidRPr="00C77CE2">
        <w:t> </w:t>
      </w:r>
      <w:r w:rsidRPr="00C77CE2">
        <w:t xml:space="preserve">5 of the Regulatory Powers Act, the Commissioner is an infringement officer in relation to the provisions mentioned in </w:t>
      </w:r>
      <w:r w:rsidR="00A46B92" w:rsidRPr="00C77CE2">
        <w:t>subsection (</w:t>
      </w:r>
      <w:r w:rsidRPr="00C77CE2">
        <w:t>1).</w:t>
      </w:r>
    </w:p>
    <w:p w:rsidR="00D53390" w:rsidRPr="00C77CE2" w:rsidRDefault="00D53390" w:rsidP="00D53390">
      <w:pPr>
        <w:pStyle w:val="SubsectionHead"/>
      </w:pPr>
      <w:r w:rsidRPr="00C77CE2">
        <w:t>Relevant chief executive</w:t>
      </w:r>
    </w:p>
    <w:p w:rsidR="00D53390" w:rsidRPr="00C77CE2" w:rsidRDefault="00D53390" w:rsidP="00D53390">
      <w:pPr>
        <w:pStyle w:val="subsection"/>
      </w:pPr>
      <w:r w:rsidRPr="00C77CE2">
        <w:tab/>
        <w:t>(3)</w:t>
      </w:r>
      <w:r w:rsidRPr="00C77CE2">
        <w:tab/>
        <w:t>For the purposes of Part</w:t>
      </w:r>
      <w:r w:rsidR="00A46B92" w:rsidRPr="00C77CE2">
        <w:t> </w:t>
      </w:r>
      <w:r w:rsidRPr="00C77CE2">
        <w:t xml:space="preserve">5 of the Regulatory Powers Act, the Commissioner is the relevant chief executive in relation to the provisions mentioned in </w:t>
      </w:r>
      <w:r w:rsidR="00A46B92" w:rsidRPr="00C77CE2">
        <w:t>subsection (</w:t>
      </w:r>
      <w:r w:rsidRPr="00C77CE2">
        <w:t>1).</w:t>
      </w:r>
    </w:p>
    <w:p w:rsidR="00D53390" w:rsidRPr="00C77CE2" w:rsidRDefault="00D53390" w:rsidP="00D53390">
      <w:pPr>
        <w:pStyle w:val="SubsectionHead"/>
      </w:pPr>
      <w:r w:rsidRPr="00C77CE2">
        <w:t>Liability of Crown</w:t>
      </w:r>
    </w:p>
    <w:p w:rsidR="00D53390" w:rsidRPr="00C77CE2" w:rsidRDefault="00D53390" w:rsidP="00D53390">
      <w:pPr>
        <w:pStyle w:val="subsection"/>
      </w:pPr>
      <w:r w:rsidRPr="00C77CE2">
        <w:tab/>
        <w:t>(4)</w:t>
      </w:r>
      <w:r w:rsidRPr="00C77CE2">
        <w:tab/>
        <w:t>To avoid doubt, subsection</w:t>
      </w:r>
      <w:r w:rsidR="00A46B92" w:rsidRPr="00C77CE2">
        <w:t> </w:t>
      </w:r>
      <w:r w:rsidRPr="00C77CE2">
        <w:t>205(2) does not prevent the Crown from being liable to be given an infringement notice under Part</w:t>
      </w:r>
      <w:r w:rsidR="00A46B92" w:rsidRPr="00C77CE2">
        <w:t> </w:t>
      </w:r>
      <w:r w:rsidRPr="00C77CE2">
        <w:t>5 of the Regulatory Powers Act, as that Part applies in relation to this Act.</w:t>
      </w:r>
    </w:p>
    <w:p w:rsidR="00D53390" w:rsidRPr="00C77CE2" w:rsidRDefault="00D53390" w:rsidP="00D53390">
      <w:pPr>
        <w:pStyle w:val="ActHead5"/>
      </w:pPr>
      <w:bookmarkStart w:id="149" w:name="_Toc102058140"/>
      <w:r w:rsidRPr="005E1546">
        <w:rPr>
          <w:rStyle w:val="CharSectno"/>
        </w:rPr>
        <w:t>73ZM</w:t>
      </w:r>
      <w:r w:rsidRPr="00C77CE2">
        <w:t xml:space="preserve">  Compliance notices</w:t>
      </w:r>
      <w:bookmarkEnd w:id="149"/>
    </w:p>
    <w:p w:rsidR="00D53390" w:rsidRPr="00C77CE2" w:rsidRDefault="00D53390" w:rsidP="00D53390">
      <w:pPr>
        <w:pStyle w:val="subsection"/>
      </w:pPr>
      <w:r w:rsidRPr="00C77CE2">
        <w:tab/>
        <w:t>(1)</w:t>
      </w:r>
      <w:r w:rsidRPr="00C77CE2">
        <w:tab/>
        <w:t xml:space="preserve">The Commissioner may give to an NDIS provider a written notice (a </w:t>
      </w:r>
      <w:r w:rsidRPr="00C77CE2">
        <w:rPr>
          <w:b/>
          <w:i/>
        </w:rPr>
        <w:t>compliance notice</w:t>
      </w:r>
      <w:r w:rsidRPr="00C77CE2">
        <w:t>) if the Commissioner:</w:t>
      </w:r>
    </w:p>
    <w:p w:rsidR="00D53390" w:rsidRPr="00C77CE2" w:rsidRDefault="00D53390" w:rsidP="00D53390">
      <w:pPr>
        <w:pStyle w:val="paragraph"/>
      </w:pPr>
      <w:r w:rsidRPr="00C77CE2">
        <w:tab/>
        <w:t>(a)</w:t>
      </w:r>
      <w:r w:rsidRPr="00C77CE2">
        <w:tab/>
        <w:t>is satisfied that an NDIS provider is not complying with this Act; or</w:t>
      </w:r>
    </w:p>
    <w:p w:rsidR="00D53390" w:rsidRPr="00C77CE2" w:rsidRDefault="00D53390" w:rsidP="00D53390">
      <w:pPr>
        <w:pStyle w:val="paragraph"/>
      </w:pPr>
      <w:r w:rsidRPr="00C77CE2">
        <w:tab/>
        <w:t>(b)</w:t>
      </w:r>
      <w:r w:rsidRPr="00C77CE2">
        <w:tab/>
        <w:t>is aware of information that suggests that an NDIS provider may not be complying with this Act.</w:t>
      </w:r>
    </w:p>
    <w:p w:rsidR="00D53390" w:rsidRPr="00C77CE2" w:rsidRDefault="00D53390" w:rsidP="00D53390">
      <w:pPr>
        <w:pStyle w:val="subsection"/>
      </w:pPr>
      <w:r w:rsidRPr="00C77CE2">
        <w:tab/>
        <w:t>(2)</w:t>
      </w:r>
      <w:r w:rsidRPr="00C77CE2">
        <w:tab/>
        <w:t>The compliance notice must:</w:t>
      </w:r>
    </w:p>
    <w:p w:rsidR="00D53390" w:rsidRPr="00C77CE2" w:rsidRDefault="00D53390" w:rsidP="00D53390">
      <w:pPr>
        <w:pStyle w:val="paragraph"/>
      </w:pPr>
      <w:r w:rsidRPr="00C77CE2">
        <w:tab/>
        <w:t>(a)</w:t>
      </w:r>
      <w:r w:rsidRPr="00C77CE2">
        <w:tab/>
        <w:t>set out the name of the provider to which the notice is given; and</w:t>
      </w:r>
    </w:p>
    <w:p w:rsidR="00D53390" w:rsidRPr="00C77CE2" w:rsidRDefault="00D53390" w:rsidP="00D53390">
      <w:pPr>
        <w:pStyle w:val="paragraph"/>
      </w:pPr>
      <w:r w:rsidRPr="00C77CE2">
        <w:tab/>
        <w:t>(b)</w:t>
      </w:r>
      <w:r w:rsidRPr="00C77CE2">
        <w:tab/>
        <w:t>set out brief details of the non</w:t>
      </w:r>
      <w:r w:rsidR="005E1546">
        <w:noBreakHyphen/>
      </w:r>
      <w:r w:rsidRPr="00C77CE2">
        <w:t>compliance or possible non</w:t>
      </w:r>
      <w:r w:rsidR="005E1546">
        <w:noBreakHyphen/>
      </w:r>
      <w:r w:rsidRPr="00C77CE2">
        <w:t>compliance; and</w:t>
      </w:r>
    </w:p>
    <w:p w:rsidR="00D53390" w:rsidRPr="00C77CE2" w:rsidRDefault="00D53390" w:rsidP="00D53390">
      <w:pPr>
        <w:pStyle w:val="paragraph"/>
      </w:pPr>
      <w:r w:rsidRPr="00C77CE2">
        <w:tab/>
        <w:t>(c)</w:t>
      </w:r>
      <w:r w:rsidRPr="00C77CE2">
        <w:tab/>
        <w:t>specify action that the provider must take, or refrain from taking, in order to address the non</w:t>
      </w:r>
      <w:r w:rsidR="005E1546">
        <w:noBreakHyphen/>
      </w:r>
      <w:r w:rsidRPr="00C77CE2">
        <w:t>compliance or possible non</w:t>
      </w:r>
      <w:r w:rsidR="005E1546">
        <w:noBreakHyphen/>
      </w:r>
      <w:r w:rsidRPr="00C77CE2">
        <w:t>compliance; and</w:t>
      </w:r>
    </w:p>
    <w:p w:rsidR="00D53390" w:rsidRPr="00C77CE2" w:rsidRDefault="00D53390" w:rsidP="00D53390">
      <w:pPr>
        <w:pStyle w:val="paragraph"/>
      </w:pPr>
      <w:r w:rsidRPr="00C77CE2">
        <w:tab/>
        <w:t>(d)</w:t>
      </w:r>
      <w:r w:rsidRPr="00C77CE2">
        <w:tab/>
        <w:t>specify a reasonable period within which the provider must take, or refrain from taking, the specified action; and</w:t>
      </w:r>
    </w:p>
    <w:p w:rsidR="00D53390" w:rsidRPr="00C77CE2" w:rsidRDefault="00D53390" w:rsidP="00D53390">
      <w:pPr>
        <w:pStyle w:val="paragraph"/>
      </w:pPr>
      <w:r w:rsidRPr="00C77CE2">
        <w:tab/>
        <w:t>(e)</w:t>
      </w:r>
      <w:r w:rsidRPr="00C77CE2">
        <w:tab/>
        <w:t>if the Commissioner considers it appropriate—specify a reasonable period within which the provider must provide the Commissioner with evidence that the provider has taken, or refrained from taking, the specified action; and</w:t>
      </w:r>
    </w:p>
    <w:p w:rsidR="00D53390" w:rsidRPr="00C77CE2" w:rsidRDefault="00D53390" w:rsidP="00D53390">
      <w:pPr>
        <w:pStyle w:val="paragraph"/>
      </w:pPr>
      <w:r w:rsidRPr="00C77CE2">
        <w:tab/>
        <w:t>(f)</w:t>
      </w:r>
      <w:r w:rsidRPr="00C77CE2">
        <w:tab/>
        <w:t>state that a failure to comply with the notice is subject to a civil penalty; and</w:t>
      </w:r>
    </w:p>
    <w:p w:rsidR="00D53390" w:rsidRPr="00C77CE2" w:rsidRDefault="00D53390" w:rsidP="00D53390">
      <w:pPr>
        <w:pStyle w:val="paragraph"/>
      </w:pPr>
      <w:r w:rsidRPr="00C77CE2">
        <w:tab/>
        <w:t>(g)</w:t>
      </w:r>
      <w:r w:rsidRPr="00C77CE2">
        <w:tab/>
        <w:t>if the provider is a registered NDIS provider—state that a failure to comply with the notice may lead to the provider’s registration being suspended or revoked; and</w:t>
      </w:r>
    </w:p>
    <w:p w:rsidR="00D53390" w:rsidRPr="00C77CE2" w:rsidRDefault="00D53390" w:rsidP="00D53390">
      <w:pPr>
        <w:pStyle w:val="paragraph"/>
      </w:pPr>
      <w:r w:rsidRPr="00C77CE2">
        <w:tab/>
        <w:t>(h)</w:t>
      </w:r>
      <w:r w:rsidRPr="00C77CE2">
        <w:tab/>
        <w:t>set out any other matters specified in the National Disability Insurance Scheme rules for the purposes of this paragraph.</w:t>
      </w:r>
    </w:p>
    <w:p w:rsidR="00D53390" w:rsidRPr="00C77CE2" w:rsidRDefault="00D53390" w:rsidP="00D53390">
      <w:pPr>
        <w:pStyle w:val="subsection"/>
      </w:pPr>
      <w:r w:rsidRPr="00C77CE2">
        <w:tab/>
        <w:t>(3)</w:t>
      </w:r>
      <w:r w:rsidRPr="00C77CE2">
        <w:tab/>
        <w:t>An NDIS provider contravenes this subsection if the provider fails to comply with a compliance notice.</w:t>
      </w:r>
    </w:p>
    <w:p w:rsidR="00D53390" w:rsidRPr="00C77CE2" w:rsidRDefault="00D53390" w:rsidP="00D53390">
      <w:pPr>
        <w:pStyle w:val="Penalty"/>
      </w:pPr>
      <w:r w:rsidRPr="00C77CE2">
        <w:t>Civil penalty:</w:t>
      </w:r>
      <w:r w:rsidRPr="00C77CE2">
        <w:tab/>
        <w:t>60 penalty units.</w:t>
      </w:r>
    </w:p>
    <w:p w:rsidR="00D53390" w:rsidRPr="00C77CE2" w:rsidRDefault="00D53390" w:rsidP="00D53390">
      <w:pPr>
        <w:pStyle w:val="subsection"/>
      </w:pPr>
      <w:r w:rsidRPr="00C77CE2">
        <w:tab/>
        <w:t>(4)</w:t>
      </w:r>
      <w:r w:rsidRPr="00C77CE2">
        <w:tab/>
        <w:t>The Commissioner may, by written notice given to an NDIS provider, vary or revoke a compliance notice if the Commissioner considers that it is appropriate in all the circumstances to do so.</w:t>
      </w:r>
    </w:p>
    <w:p w:rsidR="00D53390" w:rsidRPr="00C77CE2" w:rsidRDefault="00D53390" w:rsidP="00D53390">
      <w:pPr>
        <w:pStyle w:val="subsection"/>
      </w:pPr>
      <w:r w:rsidRPr="00C77CE2">
        <w:tab/>
        <w:t>(5)</w:t>
      </w:r>
      <w:r w:rsidRPr="00C77CE2">
        <w:tab/>
        <w:t xml:space="preserve">In deciding whether to vary or revoke a compliance notice, the Commissioner must consider any submissions that are received from the provider before the end of the period mentioned in </w:t>
      </w:r>
      <w:r w:rsidR="00A46B92" w:rsidRPr="00C77CE2">
        <w:t>paragraph (</w:t>
      </w:r>
      <w:r w:rsidRPr="00C77CE2">
        <w:t>2)(d).</w:t>
      </w:r>
    </w:p>
    <w:p w:rsidR="00D53390" w:rsidRPr="00C77CE2" w:rsidRDefault="00D53390" w:rsidP="00D53390">
      <w:pPr>
        <w:pStyle w:val="ActHead5"/>
      </w:pPr>
      <w:bookmarkStart w:id="150" w:name="_Toc102058141"/>
      <w:r w:rsidRPr="005E1546">
        <w:rPr>
          <w:rStyle w:val="CharSectno"/>
        </w:rPr>
        <w:t>73ZN</w:t>
      </w:r>
      <w:r w:rsidRPr="00C77CE2">
        <w:t xml:space="preserve">  Banning orders</w:t>
      </w:r>
      <w:bookmarkEnd w:id="150"/>
    </w:p>
    <w:p w:rsidR="00D53390" w:rsidRPr="00C77CE2" w:rsidRDefault="00D53390" w:rsidP="00D53390">
      <w:pPr>
        <w:pStyle w:val="SubsectionHead"/>
      </w:pPr>
      <w:r w:rsidRPr="00C77CE2">
        <w:t>Banning orders—NDIS providers</w:t>
      </w:r>
    </w:p>
    <w:p w:rsidR="00D53390" w:rsidRPr="00C77CE2" w:rsidRDefault="00D53390" w:rsidP="00D53390">
      <w:pPr>
        <w:pStyle w:val="subsection"/>
      </w:pPr>
      <w:r w:rsidRPr="00C77CE2">
        <w:tab/>
        <w:t>(1)</w:t>
      </w:r>
      <w:r w:rsidRPr="00C77CE2">
        <w:tab/>
        <w:t xml:space="preserve">The Commissioner may, by written notice, make an order (a </w:t>
      </w:r>
      <w:r w:rsidRPr="00C77CE2">
        <w:rPr>
          <w:b/>
          <w:i/>
        </w:rPr>
        <w:t>banning order</w:t>
      </w:r>
      <w:r w:rsidRPr="00C77CE2">
        <w:t>) prohibiting or restricting specified activities by an NDIS provider</w:t>
      </w:r>
      <w:r w:rsidR="00C12271" w:rsidRPr="00C77CE2">
        <w:t>, or by a person who was an NDIS provider,</w:t>
      </w:r>
      <w:r w:rsidRPr="00C77CE2">
        <w:t xml:space="preserve"> if:</w:t>
      </w:r>
    </w:p>
    <w:p w:rsidR="00D53390" w:rsidRPr="00C77CE2" w:rsidRDefault="00D53390" w:rsidP="00D53390">
      <w:pPr>
        <w:pStyle w:val="paragraph"/>
      </w:pPr>
      <w:r w:rsidRPr="00C77CE2">
        <w:tab/>
        <w:t>(a)</w:t>
      </w:r>
      <w:r w:rsidRPr="00C77CE2">
        <w:tab/>
        <w:t>the Commissioner has revoked the registration of the person as a registered NDIS provider; or</w:t>
      </w:r>
    </w:p>
    <w:p w:rsidR="00D53390" w:rsidRPr="00C77CE2" w:rsidRDefault="00D53390" w:rsidP="00D53390">
      <w:pPr>
        <w:pStyle w:val="paragraph"/>
      </w:pPr>
      <w:r w:rsidRPr="00C77CE2">
        <w:tab/>
        <w:t>(b)</w:t>
      </w:r>
      <w:r w:rsidRPr="00C77CE2">
        <w:tab/>
        <w:t>the Commissioner reasonably believes that:</w:t>
      </w:r>
    </w:p>
    <w:p w:rsidR="00D53390" w:rsidRPr="00C77CE2" w:rsidRDefault="00D53390" w:rsidP="00D53390">
      <w:pPr>
        <w:pStyle w:val="paragraphsub"/>
      </w:pPr>
      <w:r w:rsidRPr="00C77CE2">
        <w:tab/>
        <w:t>(i)</w:t>
      </w:r>
      <w:r w:rsidRPr="00C77CE2">
        <w:tab/>
        <w:t>the person has contravened, is contravening, or is likely to contravene this Act; or</w:t>
      </w:r>
    </w:p>
    <w:p w:rsidR="00D53390" w:rsidRPr="00C77CE2" w:rsidRDefault="00D53390" w:rsidP="00D53390">
      <w:pPr>
        <w:pStyle w:val="paragraphsub"/>
      </w:pPr>
      <w:r w:rsidRPr="00C77CE2">
        <w:tab/>
        <w:t>(ii)</w:t>
      </w:r>
      <w:r w:rsidRPr="00C77CE2">
        <w:tab/>
        <w:t>the person has been involved in, or is likely to become involved in, a contravention of this Act by another person; or</w:t>
      </w:r>
    </w:p>
    <w:p w:rsidR="00D53390" w:rsidRPr="00C77CE2" w:rsidRDefault="00D53390" w:rsidP="00D53390">
      <w:pPr>
        <w:pStyle w:val="paragraphsub"/>
      </w:pPr>
      <w:r w:rsidRPr="00C77CE2">
        <w:tab/>
        <w:t>(iii)</w:t>
      </w:r>
      <w:r w:rsidRPr="00C77CE2">
        <w:tab/>
        <w:t>the person is not suitable to provide supports or services to people with disability</w:t>
      </w:r>
      <w:r w:rsidR="0018359F" w:rsidRPr="00C77CE2">
        <w:t>, having regard to any matters prescribed by the National Disability Insurance Scheme rules for the purposes of this subparagraph</w:t>
      </w:r>
      <w:r w:rsidRPr="00C77CE2">
        <w:t>; or</w:t>
      </w:r>
    </w:p>
    <w:p w:rsidR="00D53390" w:rsidRPr="00C77CE2" w:rsidRDefault="00D53390" w:rsidP="00D53390">
      <w:pPr>
        <w:pStyle w:val="paragraphsub"/>
      </w:pPr>
      <w:r w:rsidRPr="00C77CE2">
        <w:tab/>
        <w:t>(iv)</w:t>
      </w:r>
      <w:r w:rsidRPr="00C77CE2">
        <w:tab/>
      </w:r>
      <w:r w:rsidR="00E4743E" w:rsidRPr="00C77CE2">
        <w:t>in the case of an NDIS provider—</w:t>
      </w:r>
      <w:r w:rsidRPr="00C77CE2">
        <w:t>there is an immediate danger to the health, safety or wellbeing of a person with disability if the person continues to be an NDIS provider; or</w:t>
      </w:r>
    </w:p>
    <w:p w:rsidR="00D53390" w:rsidRPr="00C77CE2" w:rsidRDefault="00D53390" w:rsidP="00D53390">
      <w:pPr>
        <w:pStyle w:val="paragraph"/>
      </w:pPr>
      <w:r w:rsidRPr="00C77CE2">
        <w:tab/>
        <w:t>(c)</w:t>
      </w:r>
      <w:r w:rsidRPr="00C77CE2">
        <w:tab/>
        <w:t>the person is convicted of an offence involving fraud or dishonesty; or</w:t>
      </w:r>
    </w:p>
    <w:p w:rsidR="00D53390" w:rsidRPr="00C77CE2" w:rsidRDefault="00D53390" w:rsidP="00D53390">
      <w:pPr>
        <w:pStyle w:val="paragraph"/>
      </w:pPr>
      <w:r w:rsidRPr="00C77CE2">
        <w:tab/>
        <w:t>(d)</w:t>
      </w:r>
      <w:r w:rsidRPr="00C77CE2">
        <w:tab/>
        <w:t>the person becomes an insolvent under administration.</w:t>
      </w:r>
    </w:p>
    <w:p w:rsidR="00D53390" w:rsidRPr="00C77CE2" w:rsidRDefault="00D53390" w:rsidP="00D53390">
      <w:pPr>
        <w:pStyle w:val="notetext"/>
      </w:pPr>
      <w:r w:rsidRPr="00C77CE2">
        <w:t>Note:</w:t>
      </w:r>
      <w:r w:rsidRPr="00C77CE2">
        <w:tab/>
        <w:t>A person who is subject to a banning order cannot be registered as an NDIS provider in a way that is inconsistent with the order (see subsection</w:t>
      </w:r>
      <w:r w:rsidR="00A46B92" w:rsidRPr="00C77CE2">
        <w:t> </w:t>
      </w:r>
      <w:r w:rsidRPr="00C77CE2">
        <w:t>73E(3)).</w:t>
      </w:r>
    </w:p>
    <w:p w:rsidR="0018359F" w:rsidRPr="00C77CE2" w:rsidRDefault="0018359F" w:rsidP="0018359F">
      <w:pPr>
        <w:pStyle w:val="SubsectionHead"/>
      </w:pPr>
      <w:r w:rsidRPr="00C77CE2">
        <w:t>Banning orders—persons employed or otherwise engaged by NDIS providers or key personnel of NDIS providers</w:t>
      </w:r>
    </w:p>
    <w:p w:rsidR="00D53390" w:rsidRPr="00C77CE2" w:rsidRDefault="00D53390" w:rsidP="00D53390">
      <w:pPr>
        <w:pStyle w:val="subsection"/>
      </w:pPr>
      <w:r w:rsidRPr="00C77CE2">
        <w:tab/>
        <w:t>(2)</w:t>
      </w:r>
      <w:r w:rsidRPr="00C77CE2">
        <w:tab/>
        <w:t xml:space="preserve">The Commissioner may, by written notice, make an order (a </w:t>
      </w:r>
      <w:r w:rsidRPr="00C77CE2">
        <w:rPr>
          <w:b/>
          <w:i/>
        </w:rPr>
        <w:t>banning order</w:t>
      </w:r>
      <w:r w:rsidRPr="00C77CE2">
        <w:t xml:space="preserve">) prohibiting or restricting a person who is </w:t>
      </w:r>
      <w:r w:rsidR="00DB2B24" w:rsidRPr="00C77CE2">
        <w:t xml:space="preserve">or was </w:t>
      </w:r>
      <w:r w:rsidRPr="00C77CE2">
        <w:t>employed or otherwise engaged by an NDIS provider</w:t>
      </w:r>
      <w:r w:rsidR="0018359F" w:rsidRPr="00C77CE2">
        <w:t>, or a person who is or was a member of the key personnel of an NDIS provider,</w:t>
      </w:r>
      <w:r w:rsidRPr="00C77CE2">
        <w:t xml:space="preserve"> from engaging in specified activities if:</w:t>
      </w:r>
    </w:p>
    <w:p w:rsidR="00D53390" w:rsidRPr="00C77CE2" w:rsidRDefault="00D53390" w:rsidP="00D53390">
      <w:pPr>
        <w:pStyle w:val="paragraph"/>
      </w:pPr>
      <w:r w:rsidRPr="00C77CE2">
        <w:tab/>
        <w:t>(a)</w:t>
      </w:r>
      <w:r w:rsidRPr="00C77CE2">
        <w:tab/>
        <w:t>the Commissioner reasonably believes that:</w:t>
      </w:r>
    </w:p>
    <w:p w:rsidR="00D53390" w:rsidRPr="00C77CE2" w:rsidRDefault="00D53390" w:rsidP="00D53390">
      <w:pPr>
        <w:pStyle w:val="paragraphsub"/>
      </w:pPr>
      <w:r w:rsidRPr="00C77CE2">
        <w:tab/>
        <w:t>(i)</w:t>
      </w:r>
      <w:r w:rsidRPr="00C77CE2">
        <w:tab/>
        <w:t>the person has contravened, is contravening, or is likely to contravene this Act; or</w:t>
      </w:r>
    </w:p>
    <w:p w:rsidR="00D53390" w:rsidRPr="00C77CE2" w:rsidRDefault="00D53390" w:rsidP="00D53390">
      <w:pPr>
        <w:pStyle w:val="paragraphsub"/>
      </w:pPr>
      <w:r w:rsidRPr="00C77CE2">
        <w:tab/>
        <w:t>(ii)</w:t>
      </w:r>
      <w:r w:rsidRPr="00C77CE2">
        <w:tab/>
        <w:t>the person has been involved in, or is likely to become involved in, a contravention of this Act by another person; or</w:t>
      </w:r>
    </w:p>
    <w:p w:rsidR="00D53390" w:rsidRPr="00C77CE2" w:rsidRDefault="00D53390" w:rsidP="00D53390">
      <w:pPr>
        <w:pStyle w:val="paragraphsub"/>
      </w:pPr>
      <w:r w:rsidRPr="00C77CE2">
        <w:tab/>
        <w:t>(iii)</w:t>
      </w:r>
      <w:r w:rsidRPr="00C77CE2">
        <w:tab/>
        <w:t>the person is not suitable to be involved in the provision of supports or services to people with disability</w:t>
      </w:r>
      <w:r w:rsidR="0018359F" w:rsidRPr="00C77CE2">
        <w:t>, having regard to any matters prescribed by the National Disability Insurance Scheme rules for the purposes of this subparagraph</w:t>
      </w:r>
      <w:r w:rsidRPr="00C77CE2">
        <w:t>; or</w:t>
      </w:r>
    </w:p>
    <w:p w:rsidR="00D53390" w:rsidRPr="00C77CE2" w:rsidRDefault="00D53390" w:rsidP="00D53390">
      <w:pPr>
        <w:pStyle w:val="paragraphsub"/>
      </w:pPr>
      <w:r w:rsidRPr="00C77CE2">
        <w:tab/>
        <w:t>(iv)</w:t>
      </w:r>
      <w:r w:rsidRPr="00C77CE2">
        <w:tab/>
        <w:t>there is an immediate danger to the health, safety or wellbeing of a person with disability if the person continues to engage in the specified activities; or</w:t>
      </w:r>
    </w:p>
    <w:p w:rsidR="00D53390" w:rsidRPr="00C77CE2" w:rsidRDefault="00D53390" w:rsidP="00D53390">
      <w:pPr>
        <w:pStyle w:val="paragraph"/>
      </w:pPr>
      <w:r w:rsidRPr="00C77CE2">
        <w:tab/>
        <w:t>(b)</w:t>
      </w:r>
      <w:r w:rsidRPr="00C77CE2">
        <w:tab/>
        <w:t>the person is convicted of an offence involving fraud or dishonesty; or</w:t>
      </w:r>
    </w:p>
    <w:p w:rsidR="00D53390" w:rsidRPr="00C77CE2" w:rsidRDefault="00D53390" w:rsidP="00D53390">
      <w:pPr>
        <w:pStyle w:val="paragraph"/>
      </w:pPr>
      <w:r w:rsidRPr="00C77CE2">
        <w:tab/>
        <w:t>(c)</w:t>
      </w:r>
      <w:r w:rsidRPr="00C77CE2">
        <w:tab/>
        <w:t>the person becomes an insolvent under administration.</w:t>
      </w:r>
    </w:p>
    <w:p w:rsidR="0052240B" w:rsidRPr="00C77CE2" w:rsidRDefault="0052240B" w:rsidP="0052240B">
      <w:pPr>
        <w:pStyle w:val="SubsectionHead"/>
      </w:pPr>
      <w:r w:rsidRPr="00C77CE2">
        <w:t>Banning orders—persons not suitable to be involved in provision of supports or services to people with disability</w:t>
      </w:r>
    </w:p>
    <w:p w:rsidR="0052240B" w:rsidRPr="00C77CE2" w:rsidRDefault="0052240B" w:rsidP="0052240B">
      <w:pPr>
        <w:pStyle w:val="subsection"/>
      </w:pPr>
      <w:r w:rsidRPr="00C77CE2">
        <w:tab/>
        <w:t>(2A)</w:t>
      </w:r>
      <w:r w:rsidRPr="00C77CE2">
        <w:tab/>
        <w:t xml:space="preserve">The Commissioner may, by written notice, make an order (a </w:t>
      </w:r>
      <w:r w:rsidRPr="00C77CE2">
        <w:rPr>
          <w:b/>
          <w:i/>
        </w:rPr>
        <w:t>banning order</w:t>
      </w:r>
      <w:r w:rsidRPr="00C77CE2">
        <w:t>) prohibiting or restricting a person from being involved in the provision of specified supports or specified services to people with disability if:</w:t>
      </w:r>
    </w:p>
    <w:p w:rsidR="0052240B" w:rsidRPr="00C77CE2" w:rsidRDefault="0052240B" w:rsidP="0052240B">
      <w:pPr>
        <w:pStyle w:val="paragraph"/>
      </w:pPr>
      <w:r w:rsidRPr="00C77CE2">
        <w:tab/>
        <w:t>(a)</w:t>
      </w:r>
      <w:r w:rsidRPr="00C77CE2">
        <w:tab/>
        <w:t>the Commissioner reasonably believes that the person is not suitable to be so involved</w:t>
      </w:r>
      <w:r w:rsidR="0018359F" w:rsidRPr="00C77CE2">
        <w:t>, having regard to any matters prescribed by the National Disability Insurance Scheme rules for the purposes of this paragraph</w:t>
      </w:r>
      <w:r w:rsidRPr="00C77CE2">
        <w:t>; and</w:t>
      </w:r>
    </w:p>
    <w:p w:rsidR="0052240B" w:rsidRPr="00C77CE2" w:rsidRDefault="0052240B" w:rsidP="0052240B">
      <w:pPr>
        <w:pStyle w:val="paragraph"/>
      </w:pPr>
      <w:r w:rsidRPr="00C77CE2">
        <w:tab/>
        <w:t>(b)</w:t>
      </w:r>
      <w:r w:rsidRPr="00C77CE2">
        <w:tab/>
        <w:t>the person has not previously been an NDIS provider; and</w:t>
      </w:r>
    </w:p>
    <w:p w:rsidR="0052240B" w:rsidRPr="00C77CE2" w:rsidRDefault="0052240B" w:rsidP="0052240B">
      <w:pPr>
        <w:pStyle w:val="paragraph"/>
      </w:pPr>
      <w:r w:rsidRPr="00C77CE2">
        <w:tab/>
        <w:t>(c)</w:t>
      </w:r>
      <w:r w:rsidRPr="00C77CE2">
        <w:tab/>
        <w:t>the person has not previously been employed or otherwise engaged by an NDIS provider</w:t>
      </w:r>
      <w:r w:rsidR="00E34B05" w:rsidRPr="00C77CE2">
        <w:t>; and</w:t>
      </w:r>
    </w:p>
    <w:p w:rsidR="0018359F" w:rsidRPr="00C77CE2" w:rsidRDefault="0018359F" w:rsidP="0018359F">
      <w:pPr>
        <w:pStyle w:val="paragraph"/>
      </w:pPr>
      <w:r w:rsidRPr="00C77CE2">
        <w:tab/>
        <w:t>(d)</w:t>
      </w:r>
      <w:r w:rsidRPr="00C77CE2">
        <w:tab/>
        <w:t>the person has not previously been a member of the key personnel of an NDIS provider.</w:t>
      </w:r>
    </w:p>
    <w:p w:rsidR="00D53390" w:rsidRPr="00C77CE2" w:rsidRDefault="00D53390" w:rsidP="00D53390">
      <w:pPr>
        <w:pStyle w:val="SubsectionHead"/>
      </w:pPr>
      <w:r w:rsidRPr="00C77CE2">
        <w:t>Application of banning orders</w:t>
      </w:r>
    </w:p>
    <w:p w:rsidR="00D53390" w:rsidRPr="00C77CE2" w:rsidRDefault="00D53390" w:rsidP="00D53390">
      <w:pPr>
        <w:pStyle w:val="subsection"/>
      </w:pPr>
      <w:r w:rsidRPr="00C77CE2">
        <w:tab/>
        <w:t>(3)</w:t>
      </w:r>
      <w:r w:rsidRPr="00C77CE2">
        <w:tab/>
        <w:t>A banning order may:</w:t>
      </w:r>
    </w:p>
    <w:p w:rsidR="00D53390" w:rsidRPr="00C77CE2" w:rsidRDefault="00D53390" w:rsidP="00D53390">
      <w:pPr>
        <w:pStyle w:val="paragraph"/>
      </w:pPr>
      <w:r w:rsidRPr="00C77CE2">
        <w:tab/>
        <w:t>(a)</w:t>
      </w:r>
      <w:r w:rsidRPr="00C77CE2">
        <w:tab/>
        <w:t>apply generally or may be of limited application; and</w:t>
      </w:r>
    </w:p>
    <w:p w:rsidR="00D53390" w:rsidRPr="00C77CE2" w:rsidRDefault="00D53390" w:rsidP="00D53390">
      <w:pPr>
        <w:pStyle w:val="paragraph"/>
      </w:pPr>
      <w:r w:rsidRPr="00C77CE2">
        <w:tab/>
        <w:t>(b)</w:t>
      </w:r>
      <w:r w:rsidRPr="00C77CE2">
        <w:tab/>
        <w:t>be permanent or for a specified period</w:t>
      </w:r>
      <w:r w:rsidR="00E34B05" w:rsidRPr="00C77CE2">
        <w:t>; and</w:t>
      </w:r>
    </w:p>
    <w:p w:rsidR="0018359F" w:rsidRPr="00C77CE2" w:rsidRDefault="0018359F" w:rsidP="0018359F">
      <w:pPr>
        <w:pStyle w:val="paragraph"/>
      </w:pPr>
      <w:r w:rsidRPr="00C77CE2">
        <w:tab/>
        <w:t>(c)</w:t>
      </w:r>
      <w:r w:rsidRPr="00C77CE2">
        <w:tab/>
        <w:t>be made subject to specified conditions.</w:t>
      </w:r>
    </w:p>
    <w:p w:rsidR="00D53390" w:rsidRPr="00C77CE2" w:rsidRDefault="00D53390" w:rsidP="00D53390">
      <w:pPr>
        <w:pStyle w:val="subsection"/>
      </w:pPr>
      <w:r w:rsidRPr="00C77CE2">
        <w:tab/>
        <w:t>(4)</w:t>
      </w:r>
      <w:r w:rsidRPr="00C77CE2">
        <w:tab/>
        <w:t>However, a banning order cannot prohibit or restrict activities that a registered NDIS provider is registered to provide under 73E.</w:t>
      </w:r>
    </w:p>
    <w:p w:rsidR="00D53390" w:rsidRPr="00C77CE2" w:rsidRDefault="00D53390" w:rsidP="00D53390">
      <w:pPr>
        <w:pStyle w:val="subsection"/>
      </w:pPr>
      <w:r w:rsidRPr="00C77CE2">
        <w:tab/>
        <w:t>(5)</w:t>
      </w:r>
      <w:r w:rsidRPr="00C77CE2">
        <w:tab/>
        <w:t>A banning order takes effect from the day specified in the order.</w:t>
      </w:r>
    </w:p>
    <w:p w:rsidR="00F323D2" w:rsidRPr="00C77CE2" w:rsidRDefault="00F323D2" w:rsidP="00F323D2">
      <w:pPr>
        <w:pStyle w:val="subsection"/>
      </w:pPr>
      <w:r w:rsidRPr="00C77CE2">
        <w:tab/>
        <w:t>(5A)</w:t>
      </w:r>
      <w:r w:rsidRPr="00C77CE2">
        <w:tab/>
        <w:t>If a banning order under subsection (2) is made against a person who is employed or otherwise engaged by an NDIS provider, the continuity of the order is not affected by the employment or engagement ceasing.</w:t>
      </w:r>
    </w:p>
    <w:p w:rsidR="0018359F" w:rsidRPr="00C77CE2" w:rsidRDefault="0018359F" w:rsidP="0018359F">
      <w:pPr>
        <w:pStyle w:val="subsection"/>
      </w:pPr>
      <w:r w:rsidRPr="00C77CE2">
        <w:tab/>
        <w:t>(5B)</w:t>
      </w:r>
      <w:r w:rsidRPr="00C77CE2">
        <w:tab/>
        <w:t>If a banning order under subsection (2) is made against a person who is a member of the key personnel of an NDIS provider, the continuity of the order is not affected by the person ceasing to be such a member.</w:t>
      </w:r>
    </w:p>
    <w:p w:rsidR="00D53390" w:rsidRPr="00C77CE2" w:rsidRDefault="00D53390" w:rsidP="00D53390">
      <w:pPr>
        <w:pStyle w:val="subsection"/>
      </w:pPr>
      <w:r w:rsidRPr="00C77CE2">
        <w:tab/>
        <w:t>(6)</w:t>
      </w:r>
      <w:r w:rsidRPr="00C77CE2">
        <w:tab/>
        <w:t>A banning order is not a legislative instrument.</w:t>
      </w:r>
    </w:p>
    <w:p w:rsidR="00D53390" w:rsidRPr="00C77CE2" w:rsidRDefault="00D53390" w:rsidP="00D53390">
      <w:pPr>
        <w:pStyle w:val="SubsectionHead"/>
      </w:pPr>
      <w:r w:rsidRPr="00C77CE2">
        <w:t>Process</w:t>
      </w:r>
    </w:p>
    <w:p w:rsidR="00D53390" w:rsidRPr="00C77CE2" w:rsidRDefault="00D53390" w:rsidP="00D53390">
      <w:pPr>
        <w:pStyle w:val="subsection"/>
      </w:pPr>
      <w:r w:rsidRPr="00C77CE2">
        <w:tab/>
        <w:t>(7)</w:t>
      </w:r>
      <w:r w:rsidRPr="00C77CE2">
        <w:tab/>
        <w:t>The Commissioner may only make a banning order against a person after giving the person an opportunity to make submissions to the Commissioner on the matter.</w:t>
      </w:r>
    </w:p>
    <w:p w:rsidR="00D53390" w:rsidRPr="00C77CE2" w:rsidRDefault="00D53390" w:rsidP="00D53390">
      <w:pPr>
        <w:pStyle w:val="subsection"/>
      </w:pPr>
      <w:r w:rsidRPr="00C77CE2">
        <w:tab/>
        <w:t>(8)</w:t>
      </w:r>
      <w:r w:rsidRPr="00C77CE2">
        <w:tab/>
        <w:t xml:space="preserve">However, </w:t>
      </w:r>
      <w:r w:rsidR="00A46B92" w:rsidRPr="00C77CE2">
        <w:t>subsection (</w:t>
      </w:r>
      <w:r w:rsidRPr="00C77CE2">
        <w:t>7) does not apply if the Commissioner’s grounds for making the banning order are, or include, the following:</w:t>
      </w:r>
    </w:p>
    <w:p w:rsidR="00D53390" w:rsidRPr="00C77CE2" w:rsidRDefault="00D53390" w:rsidP="00D53390">
      <w:pPr>
        <w:pStyle w:val="paragraph"/>
      </w:pPr>
      <w:r w:rsidRPr="00C77CE2">
        <w:tab/>
        <w:t>(a)</w:t>
      </w:r>
      <w:r w:rsidRPr="00C77CE2">
        <w:tab/>
        <w:t>that there is an immediate danger to the health, safety or wellbeing of a person with disability;</w:t>
      </w:r>
    </w:p>
    <w:p w:rsidR="00D53390" w:rsidRPr="00C77CE2" w:rsidRDefault="00D53390" w:rsidP="00D53390">
      <w:pPr>
        <w:pStyle w:val="paragraph"/>
      </w:pPr>
      <w:r w:rsidRPr="00C77CE2">
        <w:tab/>
        <w:t>(b)</w:t>
      </w:r>
      <w:r w:rsidRPr="00C77CE2">
        <w:tab/>
        <w:t>that the Commissioner has revoked the registration of the person as a registered NDIS provider.</w:t>
      </w:r>
    </w:p>
    <w:p w:rsidR="00D53390" w:rsidRPr="00C77CE2" w:rsidRDefault="00D53390" w:rsidP="00D53390">
      <w:pPr>
        <w:pStyle w:val="subsection"/>
      </w:pPr>
      <w:r w:rsidRPr="00C77CE2">
        <w:tab/>
        <w:t>(9)</w:t>
      </w:r>
      <w:r w:rsidRPr="00C77CE2">
        <w:tab/>
        <w:t>The Commissioner must:</w:t>
      </w:r>
    </w:p>
    <w:p w:rsidR="00D53390" w:rsidRPr="00C77CE2" w:rsidRDefault="00D53390" w:rsidP="00D53390">
      <w:pPr>
        <w:pStyle w:val="paragraph"/>
      </w:pPr>
      <w:r w:rsidRPr="00C77CE2">
        <w:tab/>
        <w:t>(a)</w:t>
      </w:r>
      <w:r w:rsidRPr="00C77CE2">
        <w:tab/>
        <w:t>give the banning order to the person against whom the order is made; and</w:t>
      </w:r>
    </w:p>
    <w:p w:rsidR="00D53390" w:rsidRPr="00C77CE2" w:rsidRDefault="00D53390" w:rsidP="00D53390">
      <w:pPr>
        <w:pStyle w:val="paragraph"/>
      </w:pPr>
      <w:r w:rsidRPr="00C77CE2">
        <w:tab/>
        <w:t>(b)</w:t>
      </w:r>
      <w:r w:rsidRPr="00C77CE2">
        <w:tab/>
        <w:t>include in the banning order a statement of reasons for the order; and</w:t>
      </w:r>
    </w:p>
    <w:p w:rsidR="00D53390" w:rsidRPr="00C77CE2" w:rsidRDefault="00D53390" w:rsidP="00D53390">
      <w:pPr>
        <w:pStyle w:val="paragraph"/>
      </w:pPr>
      <w:r w:rsidRPr="00C77CE2">
        <w:tab/>
        <w:t>(c)</w:t>
      </w:r>
      <w:r w:rsidRPr="00C77CE2">
        <w:tab/>
        <w:t>if the banning order is against a person who is employed or otherwise engaged by an NDIS provider</w:t>
      </w:r>
      <w:r w:rsidR="0018359F" w:rsidRPr="00C77CE2">
        <w:t xml:space="preserve"> or is a member of the key personnel of an NDIS provider</w:t>
      </w:r>
      <w:r w:rsidRPr="00C77CE2">
        <w:t>—notify the NDIS provider of the order as soon as possible.</w:t>
      </w:r>
    </w:p>
    <w:p w:rsidR="00D53390" w:rsidRPr="00C77CE2" w:rsidRDefault="00D53390" w:rsidP="00D53390">
      <w:pPr>
        <w:pStyle w:val="SubsectionHead"/>
      </w:pPr>
      <w:r w:rsidRPr="00C77CE2">
        <w:t>Civil penalty</w:t>
      </w:r>
    </w:p>
    <w:p w:rsidR="00D53390" w:rsidRPr="00C77CE2" w:rsidRDefault="00D53390" w:rsidP="00D53390">
      <w:pPr>
        <w:pStyle w:val="subsection"/>
      </w:pPr>
      <w:r w:rsidRPr="00C77CE2">
        <w:tab/>
        <w:t>(10)</w:t>
      </w:r>
      <w:r w:rsidRPr="00C77CE2">
        <w:tab/>
        <w:t>A person contravenes this subsection if:</w:t>
      </w:r>
    </w:p>
    <w:p w:rsidR="00D53390" w:rsidRPr="00C77CE2" w:rsidRDefault="00D53390" w:rsidP="00D53390">
      <w:pPr>
        <w:pStyle w:val="paragraph"/>
      </w:pPr>
      <w:r w:rsidRPr="00C77CE2">
        <w:tab/>
        <w:t>(a)</w:t>
      </w:r>
      <w:r w:rsidRPr="00C77CE2">
        <w:tab/>
        <w:t>the person engages in conduct; and</w:t>
      </w:r>
    </w:p>
    <w:p w:rsidR="00D53390" w:rsidRPr="00C77CE2" w:rsidRDefault="00D53390" w:rsidP="00D53390">
      <w:pPr>
        <w:pStyle w:val="paragraph"/>
      </w:pPr>
      <w:r w:rsidRPr="00C77CE2">
        <w:tab/>
        <w:t>(b)</w:t>
      </w:r>
      <w:r w:rsidRPr="00C77CE2">
        <w:tab/>
        <w:t>the conduct breaches a banning order</w:t>
      </w:r>
      <w:r w:rsidR="0018359F" w:rsidRPr="00C77CE2">
        <w:t xml:space="preserve"> (including a condition of the order)</w:t>
      </w:r>
      <w:r w:rsidRPr="00C77CE2">
        <w:t xml:space="preserve"> that has been made against the person.</w:t>
      </w:r>
    </w:p>
    <w:p w:rsidR="00D53390" w:rsidRPr="00C77CE2" w:rsidRDefault="00D53390" w:rsidP="00D53390">
      <w:pPr>
        <w:pStyle w:val="Penalty"/>
      </w:pPr>
      <w:r w:rsidRPr="00C77CE2">
        <w:t>Civil Penalty:</w:t>
      </w:r>
      <w:r w:rsidRPr="00C77CE2">
        <w:tab/>
        <w:t>1,000 penalty units.</w:t>
      </w:r>
    </w:p>
    <w:p w:rsidR="00D53390" w:rsidRPr="00C77CE2" w:rsidRDefault="00D53390" w:rsidP="00D53390">
      <w:pPr>
        <w:pStyle w:val="ActHead5"/>
      </w:pPr>
      <w:bookmarkStart w:id="151" w:name="_Toc102058142"/>
      <w:r w:rsidRPr="005E1546">
        <w:rPr>
          <w:rStyle w:val="CharSectno"/>
        </w:rPr>
        <w:t>73ZO</w:t>
      </w:r>
      <w:r w:rsidRPr="00C77CE2">
        <w:t xml:space="preserve">  Variation or revocation of banning orders</w:t>
      </w:r>
      <w:bookmarkEnd w:id="151"/>
    </w:p>
    <w:p w:rsidR="00D53390" w:rsidRPr="00C77CE2" w:rsidRDefault="00D53390" w:rsidP="00D53390">
      <w:pPr>
        <w:pStyle w:val="SubsectionHead"/>
      </w:pPr>
      <w:r w:rsidRPr="00C77CE2">
        <w:t>Variation or revocation of banning order</w:t>
      </w:r>
    </w:p>
    <w:p w:rsidR="00D53390" w:rsidRPr="00C77CE2" w:rsidRDefault="00D53390" w:rsidP="00D53390">
      <w:pPr>
        <w:pStyle w:val="subsection"/>
      </w:pPr>
      <w:r w:rsidRPr="00C77CE2">
        <w:tab/>
        <w:t>(1)</w:t>
      </w:r>
      <w:r w:rsidRPr="00C77CE2">
        <w:tab/>
        <w:t>The Commissioner may vary or revoke a banning order, by giving written notice to the person against whom the order was made, if the Commissioner is satisfied that it is appropriate to do so.</w:t>
      </w:r>
    </w:p>
    <w:p w:rsidR="00D53390" w:rsidRPr="00C77CE2" w:rsidRDefault="00D53390" w:rsidP="00D53390">
      <w:pPr>
        <w:pStyle w:val="subsection"/>
      </w:pPr>
      <w:r w:rsidRPr="00C77CE2">
        <w:tab/>
        <w:t>(2)</w:t>
      </w:r>
      <w:r w:rsidRPr="00C77CE2">
        <w:tab/>
        <w:t>The Commissioner may do so:</w:t>
      </w:r>
    </w:p>
    <w:p w:rsidR="00D53390" w:rsidRPr="00C77CE2" w:rsidRDefault="00D53390" w:rsidP="00D53390">
      <w:pPr>
        <w:pStyle w:val="paragraph"/>
      </w:pPr>
      <w:r w:rsidRPr="00C77CE2">
        <w:tab/>
        <w:t>(a)</w:t>
      </w:r>
      <w:r w:rsidRPr="00C77CE2">
        <w:tab/>
        <w:t>on his or her own initiative; or</w:t>
      </w:r>
    </w:p>
    <w:p w:rsidR="00D53390" w:rsidRPr="00C77CE2" w:rsidRDefault="00D53390" w:rsidP="00D53390">
      <w:pPr>
        <w:pStyle w:val="paragraph"/>
      </w:pPr>
      <w:r w:rsidRPr="00C77CE2">
        <w:tab/>
        <w:t>(b)</w:t>
      </w:r>
      <w:r w:rsidRPr="00C77CE2">
        <w:tab/>
        <w:t>on application by the person against whom the order was made.</w:t>
      </w:r>
    </w:p>
    <w:p w:rsidR="0018359F" w:rsidRPr="00C77CE2" w:rsidRDefault="0018359F" w:rsidP="0018359F">
      <w:pPr>
        <w:pStyle w:val="subsection"/>
      </w:pPr>
      <w:r w:rsidRPr="00C77CE2">
        <w:tab/>
        <w:t>(2A)</w:t>
      </w:r>
      <w:r w:rsidRPr="00C77CE2">
        <w:tab/>
        <w:t>Without limiting subsection (1), a variation of a banning order may involve imposing new conditions on the order or varying or removing existing conditions.</w:t>
      </w:r>
    </w:p>
    <w:p w:rsidR="00D53390" w:rsidRPr="00C77CE2" w:rsidRDefault="00D53390" w:rsidP="00D53390">
      <w:pPr>
        <w:pStyle w:val="SubsectionHead"/>
      </w:pPr>
      <w:r w:rsidRPr="00C77CE2">
        <w:t>Process</w:t>
      </w:r>
    </w:p>
    <w:p w:rsidR="00D53390" w:rsidRPr="00C77CE2" w:rsidRDefault="00D53390" w:rsidP="00D53390">
      <w:pPr>
        <w:pStyle w:val="subsection"/>
      </w:pPr>
      <w:r w:rsidRPr="00C77CE2">
        <w:tab/>
        <w:t>(3)</w:t>
      </w:r>
      <w:r w:rsidRPr="00C77CE2">
        <w:tab/>
        <w:t xml:space="preserve">An application under </w:t>
      </w:r>
      <w:r w:rsidR="00A46B92" w:rsidRPr="00C77CE2">
        <w:t>paragraph (</w:t>
      </w:r>
      <w:r w:rsidRPr="00C77CE2">
        <w:t>2)(b) must:</w:t>
      </w:r>
    </w:p>
    <w:p w:rsidR="00D53390" w:rsidRPr="00C77CE2" w:rsidRDefault="00D53390" w:rsidP="00D53390">
      <w:pPr>
        <w:pStyle w:val="paragraph"/>
      </w:pPr>
      <w:r w:rsidRPr="00C77CE2">
        <w:tab/>
        <w:t>(a)</w:t>
      </w:r>
      <w:r w:rsidRPr="00C77CE2">
        <w:tab/>
        <w:t>be in writing; and</w:t>
      </w:r>
    </w:p>
    <w:p w:rsidR="00D53390" w:rsidRPr="00C77CE2" w:rsidRDefault="00D53390" w:rsidP="00D53390">
      <w:pPr>
        <w:pStyle w:val="paragraph"/>
      </w:pPr>
      <w:r w:rsidRPr="00C77CE2">
        <w:tab/>
        <w:t>(b)</w:t>
      </w:r>
      <w:r w:rsidRPr="00C77CE2">
        <w:tab/>
        <w:t>be in a form (if any) approved in writing by the Commissioner; and</w:t>
      </w:r>
    </w:p>
    <w:p w:rsidR="00D53390" w:rsidRPr="00C77CE2" w:rsidRDefault="00D53390" w:rsidP="00D53390">
      <w:pPr>
        <w:pStyle w:val="paragraph"/>
      </w:pPr>
      <w:r w:rsidRPr="00C77CE2">
        <w:tab/>
        <w:t>(c)</w:t>
      </w:r>
      <w:r w:rsidRPr="00C77CE2">
        <w:tab/>
        <w:t>include any information, and be accompanied by any documents, required by the Commissioner.</w:t>
      </w:r>
    </w:p>
    <w:p w:rsidR="00D53390" w:rsidRPr="00C77CE2" w:rsidRDefault="00D53390" w:rsidP="00D53390">
      <w:pPr>
        <w:pStyle w:val="subsection"/>
      </w:pPr>
      <w:r w:rsidRPr="00C77CE2">
        <w:tab/>
        <w:t>(4)</w:t>
      </w:r>
      <w:r w:rsidRPr="00C77CE2">
        <w:tab/>
        <w:t>If the Commissioner varies a banning order made against a person, the Commissioner must, on request by the person, give the person a statement of reasons for the variation.</w:t>
      </w:r>
    </w:p>
    <w:p w:rsidR="00D53390" w:rsidRPr="00C77CE2" w:rsidRDefault="00D53390" w:rsidP="00D53390">
      <w:pPr>
        <w:pStyle w:val="subsection"/>
      </w:pPr>
      <w:r w:rsidRPr="00C77CE2">
        <w:tab/>
        <w:t>(5)</w:t>
      </w:r>
      <w:r w:rsidRPr="00C77CE2">
        <w:tab/>
        <w:t xml:space="preserve">If the Commissioner proposes not to vary or revoke a banning order in accordance with an application lodged by a person under </w:t>
      </w:r>
      <w:r w:rsidR="00A46B92" w:rsidRPr="00C77CE2">
        <w:t>paragraph (</w:t>
      </w:r>
      <w:r w:rsidRPr="00C77CE2">
        <w:t>2)(b), the Commissioner must give the person an opportunity to make submissions to the Commissioner on the matter.</w:t>
      </w:r>
    </w:p>
    <w:p w:rsidR="00D53390" w:rsidRPr="00C77CE2" w:rsidRDefault="00D53390" w:rsidP="00D53390">
      <w:pPr>
        <w:pStyle w:val="subsection"/>
      </w:pPr>
      <w:r w:rsidRPr="00C77CE2">
        <w:tab/>
        <w:t>(6)</w:t>
      </w:r>
      <w:r w:rsidRPr="00C77CE2">
        <w:tab/>
        <w:t>The Commissioner must:</w:t>
      </w:r>
    </w:p>
    <w:p w:rsidR="00D53390" w:rsidRPr="00C77CE2" w:rsidRDefault="00D53390" w:rsidP="00D53390">
      <w:pPr>
        <w:pStyle w:val="paragraph"/>
      </w:pPr>
      <w:r w:rsidRPr="00C77CE2">
        <w:tab/>
        <w:t>(a)</w:t>
      </w:r>
      <w:r w:rsidRPr="00C77CE2">
        <w:tab/>
        <w:t>include in the written notice a statement of reasons for the variation or revocation of the order; and</w:t>
      </w:r>
    </w:p>
    <w:p w:rsidR="00D53390" w:rsidRPr="00C77CE2" w:rsidRDefault="00D53390" w:rsidP="00D53390">
      <w:pPr>
        <w:pStyle w:val="paragraph"/>
      </w:pPr>
      <w:r w:rsidRPr="00C77CE2">
        <w:tab/>
        <w:t>(b)</w:t>
      </w:r>
      <w:r w:rsidRPr="00C77CE2">
        <w:tab/>
        <w:t>if the variation or revocation relates to a person who is employed or otherwise engaged by an NDIS provider</w:t>
      </w:r>
      <w:r w:rsidR="0018359F" w:rsidRPr="00C77CE2">
        <w:t xml:space="preserve"> or is a member of the key personnel of an NDIS provider</w:t>
      </w:r>
      <w:r w:rsidRPr="00C77CE2">
        <w:t>—notify the NDIS provider of the variation or revocation as soon as possible.</w:t>
      </w:r>
    </w:p>
    <w:p w:rsidR="00D53390" w:rsidRPr="00C77CE2" w:rsidRDefault="00D53390" w:rsidP="00D53390">
      <w:pPr>
        <w:pStyle w:val="SubsectionHead"/>
      </w:pPr>
      <w:r w:rsidRPr="00C77CE2">
        <w:t>Application of variation or revocation of banning order</w:t>
      </w:r>
    </w:p>
    <w:p w:rsidR="00D53390" w:rsidRPr="00C77CE2" w:rsidRDefault="00D53390" w:rsidP="00D53390">
      <w:pPr>
        <w:pStyle w:val="subsection"/>
      </w:pPr>
      <w:r w:rsidRPr="00C77CE2">
        <w:tab/>
        <w:t>(7)</w:t>
      </w:r>
      <w:r w:rsidRPr="00C77CE2">
        <w:tab/>
        <w:t>A variation or revocation of an order takes effect from the day specified in the order.</w:t>
      </w:r>
    </w:p>
    <w:p w:rsidR="00D53390" w:rsidRPr="00C77CE2" w:rsidRDefault="00D53390" w:rsidP="00D53390">
      <w:pPr>
        <w:pStyle w:val="subsection"/>
      </w:pPr>
      <w:r w:rsidRPr="00C77CE2">
        <w:tab/>
        <w:t>(8)</w:t>
      </w:r>
      <w:r w:rsidRPr="00C77CE2">
        <w:tab/>
        <w:t>A variation or revocation of an order is not a legislative instrument.</w:t>
      </w:r>
    </w:p>
    <w:p w:rsidR="00D53390" w:rsidRPr="00C77CE2" w:rsidRDefault="00D53390" w:rsidP="00D53390">
      <w:pPr>
        <w:pStyle w:val="ActHead5"/>
      </w:pPr>
      <w:bookmarkStart w:id="152" w:name="_Toc102058143"/>
      <w:r w:rsidRPr="005E1546">
        <w:rPr>
          <w:rStyle w:val="CharSectno"/>
        </w:rPr>
        <w:t>73ZP</w:t>
      </w:r>
      <w:r w:rsidRPr="00C77CE2">
        <w:t xml:space="preserve">  Enforceable undertakings</w:t>
      </w:r>
      <w:bookmarkEnd w:id="152"/>
    </w:p>
    <w:p w:rsidR="00D53390" w:rsidRPr="00C77CE2" w:rsidRDefault="00D53390" w:rsidP="00D53390">
      <w:pPr>
        <w:pStyle w:val="SubsectionHead"/>
      </w:pPr>
      <w:r w:rsidRPr="00C77CE2">
        <w:t>Enforceable provisions</w:t>
      </w:r>
    </w:p>
    <w:p w:rsidR="00D53390" w:rsidRPr="00C77CE2" w:rsidRDefault="00D53390" w:rsidP="00D53390">
      <w:pPr>
        <w:pStyle w:val="subsection"/>
      </w:pPr>
      <w:r w:rsidRPr="00C77CE2">
        <w:tab/>
        <w:t>(1)</w:t>
      </w:r>
      <w:r w:rsidRPr="00C77CE2">
        <w:tab/>
        <w:t>The provisions of this Part are enforceable under Part</w:t>
      </w:r>
      <w:r w:rsidR="00A46B92" w:rsidRPr="00C77CE2">
        <w:t> </w:t>
      </w:r>
      <w:r w:rsidRPr="00C77CE2">
        <w:t>6 of the Regulatory Powers Act.</w:t>
      </w:r>
    </w:p>
    <w:p w:rsidR="00D53390" w:rsidRPr="00C77CE2" w:rsidRDefault="00D53390" w:rsidP="00D53390">
      <w:pPr>
        <w:pStyle w:val="notetext"/>
      </w:pPr>
      <w:r w:rsidRPr="00C77CE2">
        <w:t>Note:</w:t>
      </w:r>
      <w:r w:rsidRPr="00C77CE2">
        <w:tab/>
        <w:t>Part</w:t>
      </w:r>
      <w:r w:rsidR="00A46B92" w:rsidRPr="00C77CE2">
        <w:t> </w:t>
      </w:r>
      <w:r w:rsidRPr="00C77CE2">
        <w:t>6 of the Regulatory Powers Act creates a framework for accepting and enforcing undertakings relating to compliance with provisions.</w:t>
      </w:r>
    </w:p>
    <w:p w:rsidR="00D53390" w:rsidRPr="00C77CE2" w:rsidRDefault="00D53390" w:rsidP="00D53390">
      <w:pPr>
        <w:pStyle w:val="SubsectionHead"/>
      </w:pPr>
      <w:r w:rsidRPr="00C77CE2">
        <w:t>Authorised person</w:t>
      </w:r>
    </w:p>
    <w:p w:rsidR="00D53390" w:rsidRPr="00C77CE2" w:rsidRDefault="00D53390" w:rsidP="00D53390">
      <w:pPr>
        <w:pStyle w:val="subsection"/>
      </w:pPr>
      <w:r w:rsidRPr="00C77CE2">
        <w:tab/>
        <w:t>(2)</w:t>
      </w:r>
      <w:r w:rsidRPr="00C77CE2">
        <w:tab/>
        <w:t>For the purposes of Part</w:t>
      </w:r>
      <w:r w:rsidR="00A46B92" w:rsidRPr="00C77CE2">
        <w:t> </w:t>
      </w:r>
      <w:r w:rsidRPr="00C77CE2">
        <w:t xml:space="preserve">6 of the Regulatory Powers Act, the Commissioner is an authorised person in relation to the provisions mentioned in </w:t>
      </w:r>
      <w:r w:rsidR="00A46B92" w:rsidRPr="00C77CE2">
        <w:t>subsection (</w:t>
      </w:r>
      <w:r w:rsidRPr="00C77CE2">
        <w:t>1).</w:t>
      </w:r>
    </w:p>
    <w:p w:rsidR="00D53390" w:rsidRPr="00C77CE2" w:rsidRDefault="00D53390" w:rsidP="00D53390">
      <w:pPr>
        <w:pStyle w:val="SubsectionHead"/>
      </w:pPr>
      <w:r w:rsidRPr="00C77CE2">
        <w:t>Relevant court</w:t>
      </w:r>
    </w:p>
    <w:p w:rsidR="00D53390" w:rsidRPr="00C77CE2" w:rsidRDefault="00D53390" w:rsidP="00D53390">
      <w:pPr>
        <w:pStyle w:val="subsection"/>
      </w:pPr>
      <w:r w:rsidRPr="00C77CE2">
        <w:tab/>
        <w:t>(3)</w:t>
      </w:r>
      <w:r w:rsidRPr="00C77CE2">
        <w:tab/>
        <w:t>For the purposes of Part</w:t>
      </w:r>
      <w:r w:rsidR="00A46B92" w:rsidRPr="00C77CE2">
        <w:t> </w:t>
      </w:r>
      <w:r w:rsidRPr="00C77CE2">
        <w:t>6 of the Regulatory Powers Act, each of the following courts is a relevant court in relation to the provisions of this Act:</w:t>
      </w:r>
    </w:p>
    <w:p w:rsidR="00D53390" w:rsidRPr="00C77CE2" w:rsidRDefault="00D53390" w:rsidP="00D53390">
      <w:pPr>
        <w:pStyle w:val="paragraph"/>
      </w:pPr>
      <w:r w:rsidRPr="00C77CE2">
        <w:tab/>
        <w:t>(a)</w:t>
      </w:r>
      <w:r w:rsidRPr="00C77CE2">
        <w:tab/>
        <w:t>the Federal Court;</w:t>
      </w:r>
    </w:p>
    <w:p w:rsidR="00AC3C7D" w:rsidRPr="00C77CE2" w:rsidRDefault="00AC3C7D" w:rsidP="00AC3C7D">
      <w:pPr>
        <w:pStyle w:val="paragraph"/>
      </w:pPr>
      <w:r w:rsidRPr="00C77CE2">
        <w:tab/>
        <w:t>(b)</w:t>
      </w:r>
      <w:r w:rsidRPr="00C77CE2">
        <w:tab/>
        <w:t>the Federal Circuit and Family Court of Australia (</w:t>
      </w:r>
      <w:r w:rsidR="005E1546">
        <w:t>Division 2</w:t>
      </w:r>
      <w:r w:rsidRPr="00C77CE2">
        <w:t>);</w:t>
      </w:r>
    </w:p>
    <w:p w:rsidR="00D53390" w:rsidRPr="00C77CE2" w:rsidRDefault="00D53390" w:rsidP="00D53390">
      <w:pPr>
        <w:pStyle w:val="paragraph"/>
      </w:pPr>
      <w:r w:rsidRPr="00C77CE2">
        <w:tab/>
        <w:t>(c)</w:t>
      </w:r>
      <w:r w:rsidRPr="00C77CE2">
        <w:tab/>
        <w:t>a court of a State or Territory that has jurisdiction in relation to matters arising under this Act.</w:t>
      </w:r>
    </w:p>
    <w:p w:rsidR="00D53390" w:rsidRPr="00C77CE2" w:rsidRDefault="00D53390" w:rsidP="00D53390">
      <w:pPr>
        <w:pStyle w:val="SubsectionHead"/>
      </w:pPr>
      <w:r w:rsidRPr="00C77CE2">
        <w:t>Other undertakings</w:t>
      </w:r>
    </w:p>
    <w:p w:rsidR="00D53390" w:rsidRPr="00C77CE2" w:rsidRDefault="00D53390" w:rsidP="00D53390">
      <w:pPr>
        <w:pStyle w:val="subsection"/>
      </w:pPr>
      <w:r w:rsidRPr="00C77CE2">
        <w:tab/>
        <w:t>(4)</w:t>
      </w:r>
      <w:r w:rsidRPr="00C77CE2">
        <w:tab/>
        <w:t>An authorised person may accept any of the following undertakings:</w:t>
      </w:r>
    </w:p>
    <w:p w:rsidR="00D53390" w:rsidRPr="00C77CE2" w:rsidRDefault="00D53390" w:rsidP="00D53390">
      <w:pPr>
        <w:pStyle w:val="paragraph"/>
      </w:pPr>
      <w:r w:rsidRPr="00C77CE2">
        <w:tab/>
        <w:t>(a)</w:t>
      </w:r>
      <w:r w:rsidRPr="00C77CE2">
        <w:tab/>
        <w:t xml:space="preserve">a written undertaking given by a person that the person will, in order to provide compensation for loss or damage suffered as a result of a contravention or alleged contravention by the person of a provision mentioned in </w:t>
      </w:r>
      <w:r w:rsidR="00A46B92" w:rsidRPr="00C77CE2">
        <w:t>subsection (</w:t>
      </w:r>
      <w:r w:rsidRPr="00C77CE2">
        <w:t>1), pay another person an amount worked out in accordance with the undertaking;</w:t>
      </w:r>
    </w:p>
    <w:p w:rsidR="00D53390" w:rsidRPr="00C77CE2" w:rsidRDefault="00D53390" w:rsidP="00D53390">
      <w:pPr>
        <w:pStyle w:val="paragraph"/>
      </w:pPr>
      <w:r w:rsidRPr="00C77CE2">
        <w:tab/>
        <w:t>(b)</w:t>
      </w:r>
      <w:r w:rsidRPr="00C77CE2">
        <w:tab/>
        <w:t xml:space="preserve">a written undertaking given by a person in connection with a matter relating to a contravention or alleged contravention by the person of a provision mentioned in </w:t>
      </w:r>
      <w:r w:rsidR="00A46B92" w:rsidRPr="00C77CE2">
        <w:t>subsection (</w:t>
      </w:r>
      <w:r w:rsidRPr="00C77CE2">
        <w:t>1).</w:t>
      </w:r>
    </w:p>
    <w:p w:rsidR="00D53390" w:rsidRPr="00C77CE2" w:rsidRDefault="00D53390" w:rsidP="00D53390">
      <w:pPr>
        <w:pStyle w:val="subsection"/>
      </w:pPr>
      <w:r w:rsidRPr="00C77CE2">
        <w:tab/>
        <w:t>(5)</w:t>
      </w:r>
      <w:r w:rsidRPr="00C77CE2">
        <w:tab/>
        <w:t xml:space="preserve">An undertaking under </w:t>
      </w:r>
      <w:r w:rsidR="00A46B92" w:rsidRPr="00C77CE2">
        <w:t>subsection (</w:t>
      </w:r>
      <w:r w:rsidRPr="00C77CE2">
        <w:t>4) must be expressed to be an undertaking under that subsection.</w:t>
      </w:r>
    </w:p>
    <w:p w:rsidR="00D53390" w:rsidRPr="00C77CE2" w:rsidRDefault="00D53390" w:rsidP="00D53390">
      <w:pPr>
        <w:pStyle w:val="subsection"/>
      </w:pPr>
      <w:r w:rsidRPr="00C77CE2">
        <w:tab/>
        <w:t>(6)</w:t>
      </w:r>
      <w:r w:rsidRPr="00C77CE2">
        <w:tab/>
        <w:t xml:space="preserve">The power in </w:t>
      </w:r>
      <w:r w:rsidR="00A46B92" w:rsidRPr="00C77CE2">
        <w:t>subsection (</w:t>
      </w:r>
      <w:r w:rsidRPr="00C77CE2">
        <w:t>4) is in addition to the power of an authorised person under subsection</w:t>
      </w:r>
      <w:r w:rsidR="00A46B92" w:rsidRPr="00C77CE2">
        <w:t> </w:t>
      </w:r>
      <w:r w:rsidRPr="00C77CE2">
        <w:t>114(1) of the Regulatory Powers Act.</w:t>
      </w:r>
    </w:p>
    <w:p w:rsidR="00D53390" w:rsidRPr="00C77CE2" w:rsidRDefault="00D53390" w:rsidP="00D53390">
      <w:pPr>
        <w:pStyle w:val="subsection"/>
      </w:pPr>
      <w:r w:rsidRPr="00C77CE2">
        <w:tab/>
        <w:t>(7)</w:t>
      </w:r>
      <w:r w:rsidRPr="00C77CE2">
        <w:tab/>
        <w:t>Part</w:t>
      </w:r>
      <w:r w:rsidR="00A46B92" w:rsidRPr="00C77CE2">
        <w:t> </w:t>
      </w:r>
      <w:r w:rsidRPr="00C77CE2">
        <w:t>6 of the Regulatory Powers Act, other than subsection</w:t>
      </w:r>
      <w:r w:rsidR="00A46B92" w:rsidRPr="00C77CE2">
        <w:t> </w:t>
      </w:r>
      <w:r w:rsidRPr="00C77CE2">
        <w:t xml:space="preserve">114(1), applies to an undertaking accepted under </w:t>
      </w:r>
      <w:r w:rsidR="00A46B92" w:rsidRPr="00C77CE2">
        <w:t>subsection (</w:t>
      </w:r>
      <w:r w:rsidRPr="00C77CE2">
        <w:t>4) of this section as if it were an undertaking accepted under subsection</w:t>
      </w:r>
      <w:r w:rsidR="00A46B92" w:rsidRPr="00C77CE2">
        <w:t> </w:t>
      </w:r>
      <w:r w:rsidRPr="00C77CE2">
        <w:t>114(1) of the Regulatory Powers Act.</w:t>
      </w:r>
    </w:p>
    <w:p w:rsidR="00D53390" w:rsidRPr="00C77CE2" w:rsidRDefault="00D53390" w:rsidP="00D53390">
      <w:pPr>
        <w:pStyle w:val="ActHead5"/>
      </w:pPr>
      <w:bookmarkStart w:id="153" w:name="_Toc102058144"/>
      <w:r w:rsidRPr="005E1546">
        <w:rPr>
          <w:rStyle w:val="CharSectno"/>
        </w:rPr>
        <w:t>73ZQ</w:t>
      </w:r>
      <w:r w:rsidRPr="00C77CE2">
        <w:t xml:space="preserve">  Injunctions</w:t>
      </w:r>
      <w:bookmarkEnd w:id="153"/>
    </w:p>
    <w:p w:rsidR="00D53390" w:rsidRPr="00C77CE2" w:rsidRDefault="00D53390" w:rsidP="00D53390">
      <w:pPr>
        <w:pStyle w:val="SubsectionHead"/>
      </w:pPr>
      <w:r w:rsidRPr="00C77CE2">
        <w:t>Enforceable provisions</w:t>
      </w:r>
    </w:p>
    <w:p w:rsidR="00D53390" w:rsidRPr="00C77CE2" w:rsidRDefault="00D53390" w:rsidP="00D53390">
      <w:pPr>
        <w:pStyle w:val="subsection"/>
      </w:pPr>
      <w:r w:rsidRPr="00C77CE2">
        <w:tab/>
        <w:t>(1)</w:t>
      </w:r>
      <w:r w:rsidRPr="00C77CE2">
        <w:tab/>
        <w:t>The provisions of this Part are enforceable under Part</w:t>
      </w:r>
      <w:r w:rsidR="00A46B92" w:rsidRPr="00C77CE2">
        <w:t> </w:t>
      </w:r>
      <w:r w:rsidRPr="00C77CE2">
        <w:t>7 of the Regulatory Powers Act.</w:t>
      </w:r>
    </w:p>
    <w:p w:rsidR="00D53390" w:rsidRPr="00C77CE2" w:rsidRDefault="00D53390" w:rsidP="00D53390">
      <w:pPr>
        <w:pStyle w:val="notetext"/>
      </w:pPr>
      <w:r w:rsidRPr="00C77CE2">
        <w:t>Note:</w:t>
      </w:r>
      <w:r w:rsidRPr="00C77CE2">
        <w:tab/>
        <w:t>Part</w:t>
      </w:r>
      <w:r w:rsidR="00A46B92" w:rsidRPr="00C77CE2">
        <w:t> </w:t>
      </w:r>
      <w:r w:rsidRPr="00C77CE2">
        <w:t>7 of the Regulatory Powers Act creates a framework for using injunctions to enforce provisions.</w:t>
      </w:r>
    </w:p>
    <w:p w:rsidR="00D53390" w:rsidRPr="00C77CE2" w:rsidRDefault="00D53390" w:rsidP="00D53390">
      <w:pPr>
        <w:pStyle w:val="SubsectionHead"/>
      </w:pPr>
      <w:r w:rsidRPr="00C77CE2">
        <w:t>Authorised person</w:t>
      </w:r>
    </w:p>
    <w:p w:rsidR="00D53390" w:rsidRPr="00C77CE2" w:rsidRDefault="00D53390" w:rsidP="00D53390">
      <w:pPr>
        <w:pStyle w:val="subsection"/>
      </w:pPr>
      <w:r w:rsidRPr="00C77CE2">
        <w:tab/>
        <w:t>(2)</w:t>
      </w:r>
      <w:r w:rsidRPr="00C77CE2">
        <w:tab/>
        <w:t>For the purposes of Part</w:t>
      </w:r>
      <w:r w:rsidR="00A46B92" w:rsidRPr="00C77CE2">
        <w:t> </w:t>
      </w:r>
      <w:r w:rsidRPr="00C77CE2">
        <w:t>7 of the Regulatory Powers Act, the Commissioner is an authorised person.</w:t>
      </w:r>
    </w:p>
    <w:p w:rsidR="00D53390" w:rsidRPr="00C77CE2" w:rsidRDefault="00D53390" w:rsidP="00D53390">
      <w:pPr>
        <w:pStyle w:val="SubsectionHead"/>
      </w:pPr>
      <w:r w:rsidRPr="00C77CE2">
        <w:t>Relevant court</w:t>
      </w:r>
    </w:p>
    <w:p w:rsidR="00D53390" w:rsidRPr="00C77CE2" w:rsidRDefault="00D53390" w:rsidP="00D53390">
      <w:pPr>
        <w:pStyle w:val="subsection"/>
      </w:pPr>
      <w:r w:rsidRPr="00C77CE2">
        <w:tab/>
        <w:t>(3)</w:t>
      </w:r>
      <w:r w:rsidRPr="00C77CE2">
        <w:tab/>
        <w:t>For the purposes of Part</w:t>
      </w:r>
      <w:r w:rsidR="00A46B92" w:rsidRPr="00C77CE2">
        <w:t> </w:t>
      </w:r>
      <w:r w:rsidRPr="00C77CE2">
        <w:t>7 of the Regulatory Powers Act, each of the following courts is a relevant court in relation to the provisions of this Act:</w:t>
      </w:r>
    </w:p>
    <w:p w:rsidR="00D53390" w:rsidRPr="00C77CE2" w:rsidRDefault="00D53390" w:rsidP="00D53390">
      <w:pPr>
        <w:pStyle w:val="paragraph"/>
      </w:pPr>
      <w:r w:rsidRPr="00C77CE2">
        <w:tab/>
        <w:t>(a)</w:t>
      </w:r>
      <w:r w:rsidRPr="00C77CE2">
        <w:tab/>
        <w:t>the Federal Court;</w:t>
      </w:r>
    </w:p>
    <w:p w:rsidR="00AC3C7D" w:rsidRPr="00C77CE2" w:rsidRDefault="00AC3C7D" w:rsidP="00AC3C7D">
      <w:pPr>
        <w:pStyle w:val="paragraph"/>
      </w:pPr>
      <w:r w:rsidRPr="00C77CE2">
        <w:tab/>
        <w:t>(b)</w:t>
      </w:r>
      <w:r w:rsidRPr="00C77CE2">
        <w:tab/>
        <w:t>the Federal Circuit and Family Court of Australia (</w:t>
      </w:r>
      <w:r w:rsidR="005E1546">
        <w:t>Division 2</w:t>
      </w:r>
      <w:r w:rsidRPr="00C77CE2">
        <w:t>);</w:t>
      </w:r>
    </w:p>
    <w:p w:rsidR="00D53390" w:rsidRPr="00C77CE2" w:rsidRDefault="00D53390" w:rsidP="00D53390">
      <w:pPr>
        <w:pStyle w:val="paragraph"/>
      </w:pPr>
      <w:r w:rsidRPr="00C77CE2">
        <w:tab/>
        <w:t>(c)</w:t>
      </w:r>
      <w:r w:rsidRPr="00C77CE2">
        <w:tab/>
        <w:t>a court of a State or Territory that has jurisdiction in relation to matters arising under this Act.</w:t>
      </w:r>
    </w:p>
    <w:p w:rsidR="00D53390" w:rsidRPr="00C77CE2" w:rsidRDefault="00D53390" w:rsidP="00D53390">
      <w:pPr>
        <w:pStyle w:val="SubsectionHead"/>
      </w:pPr>
      <w:r w:rsidRPr="00C77CE2">
        <w:t>Consent injunctions</w:t>
      </w:r>
    </w:p>
    <w:p w:rsidR="00D53390" w:rsidRPr="00C77CE2" w:rsidRDefault="00D53390" w:rsidP="00D53390">
      <w:pPr>
        <w:pStyle w:val="subsection"/>
      </w:pPr>
      <w:r w:rsidRPr="00C77CE2">
        <w:tab/>
        <w:t>(4)</w:t>
      </w:r>
      <w:r w:rsidRPr="00C77CE2">
        <w:tab/>
        <w:t>A relevant court may grant an injunction under Part</w:t>
      </w:r>
      <w:r w:rsidR="00A46B92" w:rsidRPr="00C77CE2">
        <w:t> </w:t>
      </w:r>
      <w:r w:rsidRPr="00C77CE2">
        <w:t xml:space="preserve">7 of the Regulatory Powers Act in relation to a provision mentioned in </w:t>
      </w:r>
      <w:r w:rsidR="00A46B92" w:rsidRPr="00C77CE2">
        <w:t>subsection (</w:t>
      </w:r>
      <w:r w:rsidRPr="00C77CE2">
        <w:t>1) by consent of all the parties to proceedings brought under that Part, whether or not the court is satisfied that section</w:t>
      </w:r>
      <w:r w:rsidR="00A46B92" w:rsidRPr="00C77CE2">
        <w:t> </w:t>
      </w:r>
      <w:r w:rsidRPr="00C77CE2">
        <w:t>121 of that Act applies.</w:t>
      </w:r>
    </w:p>
    <w:p w:rsidR="00D53390" w:rsidRPr="00C77CE2" w:rsidRDefault="00D53390" w:rsidP="00D53390">
      <w:pPr>
        <w:pStyle w:val="ActHead5"/>
      </w:pPr>
      <w:bookmarkStart w:id="154" w:name="_Toc102058145"/>
      <w:r w:rsidRPr="005E1546">
        <w:rPr>
          <w:rStyle w:val="CharSectno"/>
        </w:rPr>
        <w:t>73ZR</w:t>
      </w:r>
      <w:r w:rsidRPr="00C77CE2">
        <w:t xml:space="preserve">  Appointment of inspectors and investigators</w:t>
      </w:r>
      <w:bookmarkEnd w:id="154"/>
    </w:p>
    <w:p w:rsidR="00D53390" w:rsidRPr="00C77CE2" w:rsidRDefault="00D53390" w:rsidP="00D53390">
      <w:pPr>
        <w:pStyle w:val="subsection"/>
      </w:pPr>
      <w:r w:rsidRPr="00C77CE2">
        <w:tab/>
        <w:t>(1)</w:t>
      </w:r>
      <w:r w:rsidRPr="00C77CE2">
        <w:tab/>
        <w:t>The Commissioner may, in writing, appoint a person who is one of the following as an inspector, an investigator, or both, for the purposes of this Part:</w:t>
      </w:r>
    </w:p>
    <w:p w:rsidR="00D53390" w:rsidRPr="00C77CE2" w:rsidRDefault="00D53390" w:rsidP="00D53390">
      <w:pPr>
        <w:pStyle w:val="paragraph"/>
      </w:pPr>
      <w:r w:rsidRPr="00C77CE2">
        <w:tab/>
        <w:t>(a)</w:t>
      </w:r>
      <w:r w:rsidRPr="00C77CE2">
        <w:tab/>
        <w:t>a member of the staff of the Commission under section</w:t>
      </w:r>
      <w:r w:rsidR="00A46B92" w:rsidRPr="00C77CE2">
        <w:t> </w:t>
      </w:r>
      <w:r w:rsidRPr="00C77CE2">
        <w:t>181U;</w:t>
      </w:r>
    </w:p>
    <w:p w:rsidR="00D53390" w:rsidRPr="00C77CE2" w:rsidRDefault="00D53390" w:rsidP="00D53390">
      <w:pPr>
        <w:pStyle w:val="paragraph"/>
      </w:pPr>
      <w:r w:rsidRPr="00C77CE2">
        <w:tab/>
        <w:t>(b)</w:t>
      </w:r>
      <w:r w:rsidRPr="00C77CE2">
        <w:tab/>
        <w:t>a person assisting the Commissioner under section</w:t>
      </w:r>
      <w:r w:rsidR="00A46B92" w:rsidRPr="00C77CE2">
        <w:t> </w:t>
      </w:r>
      <w:r w:rsidRPr="00C77CE2">
        <w:t>181W;</w:t>
      </w:r>
    </w:p>
    <w:p w:rsidR="00D53390" w:rsidRPr="00C77CE2" w:rsidRDefault="00D53390" w:rsidP="00D53390">
      <w:pPr>
        <w:pStyle w:val="paragraph"/>
      </w:pPr>
      <w:r w:rsidRPr="00C77CE2">
        <w:tab/>
        <w:t>(c)</w:t>
      </w:r>
      <w:r w:rsidRPr="00C77CE2">
        <w:tab/>
        <w:t>a person performing services for the Commonwealth under a contract with the Commonwealth.</w:t>
      </w:r>
    </w:p>
    <w:p w:rsidR="00D53390" w:rsidRPr="00C77CE2" w:rsidRDefault="00D53390" w:rsidP="00D53390">
      <w:pPr>
        <w:pStyle w:val="subsection"/>
      </w:pPr>
      <w:r w:rsidRPr="00C77CE2">
        <w:tab/>
        <w:t>(2)</w:t>
      </w:r>
      <w:r w:rsidRPr="00C77CE2">
        <w:tab/>
        <w:t xml:space="preserve">The Commissioner must not appoint a person mentioned in </w:t>
      </w:r>
      <w:r w:rsidR="00A46B92" w:rsidRPr="00C77CE2">
        <w:t>subsection (</w:t>
      </w:r>
      <w:r w:rsidRPr="00C77CE2">
        <w:t>1) unless the Commissioner is satisfied that:</w:t>
      </w:r>
    </w:p>
    <w:p w:rsidR="00D53390" w:rsidRPr="00C77CE2" w:rsidRDefault="00D53390" w:rsidP="00D53390">
      <w:pPr>
        <w:pStyle w:val="paragraph"/>
      </w:pPr>
      <w:r w:rsidRPr="00C77CE2">
        <w:tab/>
        <w:t>(a)</w:t>
      </w:r>
      <w:r w:rsidRPr="00C77CE2">
        <w:tab/>
        <w:t>the person has suitable training or experience to properly exercise the powers for which the person will be authorised to use; and</w:t>
      </w:r>
    </w:p>
    <w:p w:rsidR="00D53390" w:rsidRPr="00C77CE2" w:rsidRDefault="00D53390" w:rsidP="00D53390">
      <w:pPr>
        <w:pStyle w:val="paragraph"/>
      </w:pPr>
      <w:r w:rsidRPr="00C77CE2">
        <w:tab/>
        <w:t>(b)</w:t>
      </w:r>
      <w:r w:rsidRPr="00C77CE2">
        <w:tab/>
        <w:t>the person is otherwise an appropriate person to be appointed as an inspector, investigator or both (as the case requires).</w:t>
      </w:r>
    </w:p>
    <w:p w:rsidR="00D53390" w:rsidRPr="00C77CE2" w:rsidRDefault="00D53390" w:rsidP="00D53390">
      <w:pPr>
        <w:pStyle w:val="subsection"/>
      </w:pPr>
      <w:r w:rsidRPr="00C77CE2">
        <w:tab/>
        <w:t>(3)</w:t>
      </w:r>
      <w:r w:rsidRPr="00C77CE2">
        <w:tab/>
        <w:t>A person appointed under this section must, in exercising powers as such, comply with any directions of the Commissioner.</w:t>
      </w:r>
    </w:p>
    <w:p w:rsidR="00D53390" w:rsidRPr="00C77CE2" w:rsidRDefault="00D53390" w:rsidP="00D53390">
      <w:pPr>
        <w:pStyle w:val="subsection"/>
      </w:pPr>
      <w:r w:rsidRPr="00C77CE2">
        <w:tab/>
        <w:t>(4)</w:t>
      </w:r>
      <w:r w:rsidRPr="00C77CE2">
        <w:tab/>
        <w:t xml:space="preserve">If a direction is given under </w:t>
      </w:r>
      <w:r w:rsidR="00A46B92" w:rsidRPr="00C77CE2">
        <w:t>subsection (</w:t>
      </w:r>
      <w:r w:rsidRPr="00C77CE2">
        <w:t>3) in writing, the direction is not a legislative instrument.</w:t>
      </w:r>
    </w:p>
    <w:p w:rsidR="00D53390" w:rsidRPr="00C77CE2" w:rsidRDefault="00D53390" w:rsidP="00DA7804">
      <w:pPr>
        <w:pStyle w:val="ActHead3"/>
        <w:pageBreakBefore/>
      </w:pPr>
      <w:bookmarkStart w:id="155" w:name="_Toc102058146"/>
      <w:r w:rsidRPr="005E1546">
        <w:rPr>
          <w:rStyle w:val="CharDivNo"/>
        </w:rPr>
        <w:t>Division</w:t>
      </w:r>
      <w:r w:rsidR="00A46B92" w:rsidRPr="005E1546">
        <w:rPr>
          <w:rStyle w:val="CharDivNo"/>
        </w:rPr>
        <w:t> </w:t>
      </w:r>
      <w:r w:rsidRPr="005E1546">
        <w:rPr>
          <w:rStyle w:val="CharDivNo"/>
        </w:rPr>
        <w:t>9</w:t>
      </w:r>
      <w:r w:rsidRPr="00C77CE2">
        <w:t>—</w:t>
      </w:r>
      <w:r w:rsidRPr="005E1546">
        <w:rPr>
          <w:rStyle w:val="CharDivText"/>
        </w:rPr>
        <w:t>NDIS Provider Register</w:t>
      </w:r>
      <w:bookmarkEnd w:id="155"/>
    </w:p>
    <w:p w:rsidR="00D53390" w:rsidRPr="00C77CE2" w:rsidRDefault="00D53390" w:rsidP="00D53390">
      <w:pPr>
        <w:pStyle w:val="ActHead5"/>
      </w:pPr>
      <w:bookmarkStart w:id="156" w:name="_Toc102058147"/>
      <w:r w:rsidRPr="005E1546">
        <w:rPr>
          <w:rStyle w:val="CharSectno"/>
        </w:rPr>
        <w:t>73ZS</w:t>
      </w:r>
      <w:r w:rsidRPr="00C77CE2">
        <w:t xml:space="preserve">  NDIS Provider Register</w:t>
      </w:r>
      <w:bookmarkEnd w:id="156"/>
    </w:p>
    <w:p w:rsidR="00D53390" w:rsidRPr="00C77CE2" w:rsidRDefault="00D53390" w:rsidP="00D53390">
      <w:pPr>
        <w:pStyle w:val="SubsectionHead"/>
      </w:pPr>
      <w:r w:rsidRPr="00C77CE2">
        <w:t>NDIS Provider Register</w:t>
      </w:r>
    </w:p>
    <w:p w:rsidR="00D53390" w:rsidRPr="00C77CE2" w:rsidRDefault="00D53390" w:rsidP="00D53390">
      <w:pPr>
        <w:pStyle w:val="subsection"/>
      </w:pPr>
      <w:r w:rsidRPr="00C77CE2">
        <w:tab/>
        <w:t>(1)</w:t>
      </w:r>
      <w:r w:rsidRPr="00C77CE2">
        <w:tab/>
        <w:t>The Commissioner must establish and maintain a register for the purposes of this Act, to be known as the NDIS Provider Register.</w:t>
      </w:r>
    </w:p>
    <w:p w:rsidR="00D53390" w:rsidRPr="00C77CE2" w:rsidRDefault="00D53390" w:rsidP="00D53390">
      <w:pPr>
        <w:pStyle w:val="subsection"/>
      </w:pPr>
      <w:r w:rsidRPr="00C77CE2">
        <w:tab/>
        <w:t>(2)</w:t>
      </w:r>
      <w:r w:rsidRPr="00C77CE2">
        <w:tab/>
        <w:t>The NDIS Provider Register may be kept in any form that the Commissioner considers appropriate.</w:t>
      </w:r>
    </w:p>
    <w:p w:rsidR="00804B27" w:rsidRPr="00C77CE2" w:rsidRDefault="00804B27" w:rsidP="00804B27">
      <w:pPr>
        <w:pStyle w:val="SubsectionHead"/>
      </w:pPr>
      <w:r w:rsidRPr="00C77CE2">
        <w:t>Banning orders</w:t>
      </w:r>
    </w:p>
    <w:p w:rsidR="00804B27" w:rsidRPr="00C77CE2" w:rsidRDefault="00804B27" w:rsidP="00804B27">
      <w:pPr>
        <w:pStyle w:val="subsection"/>
      </w:pPr>
      <w:r w:rsidRPr="00C77CE2">
        <w:tab/>
        <w:t>(2A)</w:t>
      </w:r>
      <w:r w:rsidRPr="00C77CE2">
        <w:tab/>
        <w:t>The NDIS Provider Register must include each of the following in relation to a person against whom a banning order is in force:</w:t>
      </w:r>
    </w:p>
    <w:p w:rsidR="00804B27" w:rsidRPr="00C77CE2" w:rsidRDefault="00804B27" w:rsidP="00804B27">
      <w:pPr>
        <w:pStyle w:val="paragraph"/>
      </w:pPr>
      <w:r w:rsidRPr="00C77CE2">
        <w:tab/>
        <w:t>(a)</w:t>
      </w:r>
      <w:r w:rsidRPr="00C77CE2">
        <w:tab/>
        <w:t>the name of the person;</w:t>
      </w:r>
    </w:p>
    <w:p w:rsidR="00804B27" w:rsidRPr="00C77CE2" w:rsidRDefault="00804B27" w:rsidP="00804B27">
      <w:pPr>
        <w:pStyle w:val="paragraph"/>
      </w:pPr>
      <w:r w:rsidRPr="00C77CE2">
        <w:tab/>
        <w:t>(b)</w:t>
      </w:r>
      <w:r w:rsidRPr="00C77CE2">
        <w:tab/>
        <w:t>the person’s ABN (if any);</w:t>
      </w:r>
    </w:p>
    <w:p w:rsidR="00804B27" w:rsidRPr="00C77CE2" w:rsidRDefault="00804B27" w:rsidP="00804B27">
      <w:pPr>
        <w:pStyle w:val="paragraph"/>
      </w:pPr>
      <w:r w:rsidRPr="00C77CE2">
        <w:tab/>
        <w:t>(c)</w:t>
      </w:r>
      <w:r w:rsidRPr="00C77CE2">
        <w:tab/>
        <w:t>information about the banning order;</w:t>
      </w:r>
    </w:p>
    <w:p w:rsidR="00804B27" w:rsidRPr="00C77CE2" w:rsidRDefault="00804B27" w:rsidP="00804B27">
      <w:pPr>
        <w:pStyle w:val="paragraph"/>
      </w:pPr>
      <w:r w:rsidRPr="00C77CE2">
        <w:tab/>
        <w:t>(d)</w:t>
      </w:r>
      <w:r w:rsidRPr="00C77CE2">
        <w:tab/>
        <w:t>any other matter prescribed by the National Disability Insurance Scheme rules for the purposes of this paragraph.</w:t>
      </w:r>
    </w:p>
    <w:p w:rsidR="00804B27" w:rsidRPr="00C77CE2" w:rsidRDefault="00804B27" w:rsidP="00804B27">
      <w:pPr>
        <w:pStyle w:val="subsection"/>
      </w:pPr>
      <w:r w:rsidRPr="00C77CE2">
        <w:tab/>
        <w:t>(2B)</w:t>
      </w:r>
      <w:r w:rsidRPr="00C77CE2">
        <w:tab/>
        <w:t>The NDIS Provider Register may include each of the following in relation to a person against whom a banning order was in force:</w:t>
      </w:r>
    </w:p>
    <w:p w:rsidR="00804B27" w:rsidRPr="00C77CE2" w:rsidRDefault="00804B27" w:rsidP="00804B27">
      <w:pPr>
        <w:pStyle w:val="paragraph"/>
      </w:pPr>
      <w:r w:rsidRPr="00C77CE2">
        <w:tab/>
        <w:t>(a)</w:t>
      </w:r>
      <w:r w:rsidRPr="00C77CE2">
        <w:tab/>
        <w:t>the name of the person;</w:t>
      </w:r>
    </w:p>
    <w:p w:rsidR="00804B27" w:rsidRPr="00C77CE2" w:rsidRDefault="00804B27" w:rsidP="00804B27">
      <w:pPr>
        <w:pStyle w:val="paragraph"/>
      </w:pPr>
      <w:r w:rsidRPr="00C77CE2">
        <w:tab/>
        <w:t>(b)</w:t>
      </w:r>
      <w:r w:rsidRPr="00C77CE2">
        <w:tab/>
        <w:t>the person’s ABN (if any);</w:t>
      </w:r>
    </w:p>
    <w:p w:rsidR="00804B27" w:rsidRPr="00C77CE2" w:rsidRDefault="00804B27" w:rsidP="00804B27">
      <w:pPr>
        <w:pStyle w:val="paragraph"/>
      </w:pPr>
      <w:r w:rsidRPr="00C77CE2">
        <w:tab/>
        <w:t>(c)</w:t>
      </w:r>
      <w:r w:rsidRPr="00C77CE2">
        <w:tab/>
        <w:t>information about the banning order;</w:t>
      </w:r>
    </w:p>
    <w:p w:rsidR="00804B27" w:rsidRPr="00C77CE2" w:rsidRDefault="00804B27" w:rsidP="00804B27">
      <w:pPr>
        <w:pStyle w:val="paragraph"/>
      </w:pPr>
      <w:r w:rsidRPr="00C77CE2">
        <w:tab/>
        <w:t>(d)</w:t>
      </w:r>
      <w:r w:rsidRPr="00C77CE2">
        <w:tab/>
        <w:t>any other matter prescribed by the National Disability Insurance Scheme rules for the purposes of this paragraph.</w:t>
      </w:r>
    </w:p>
    <w:p w:rsidR="00D53390" w:rsidRPr="00C77CE2" w:rsidRDefault="00D53390" w:rsidP="00D53390">
      <w:pPr>
        <w:pStyle w:val="SubsectionHead"/>
      </w:pPr>
      <w:r w:rsidRPr="00C77CE2">
        <w:t>Registered NDIS providers</w:t>
      </w:r>
    </w:p>
    <w:p w:rsidR="00D53390" w:rsidRPr="00C77CE2" w:rsidRDefault="00D53390" w:rsidP="00D53390">
      <w:pPr>
        <w:pStyle w:val="subsection"/>
      </w:pPr>
      <w:r w:rsidRPr="00C77CE2">
        <w:tab/>
        <w:t>(3)</w:t>
      </w:r>
      <w:r w:rsidRPr="00C77CE2">
        <w:tab/>
        <w:t>The NDIS Provider Register must include each of the following for each person who is a registered NDIS provider:</w:t>
      </w:r>
    </w:p>
    <w:p w:rsidR="00D53390" w:rsidRPr="00C77CE2" w:rsidRDefault="00D53390" w:rsidP="00D53390">
      <w:pPr>
        <w:pStyle w:val="paragraph"/>
      </w:pPr>
      <w:r w:rsidRPr="00C77CE2">
        <w:tab/>
        <w:t>(a)</w:t>
      </w:r>
      <w:r w:rsidRPr="00C77CE2">
        <w:tab/>
        <w:t>the name of the person;</w:t>
      </w:r>
    </w:p>
    <w:p w:rsidR="00D53390" w:rsidRPr="00C77CE2" w:rsidRDefault="00D53390" w:rsidP="00D53390">
      <w:pPr>
        <w:pStyle w:val="paragraph"/>
      </w:pPr>
      <w:r w:rsidRPr="00C77CE2">
        <w:tab/>
        <w:t>(b)</w:t>
      </w:r>
      <w:r w:rsidRPr="00C77CE2">
        <w:tab/>
        <w:t>the person’s ABN (if any);</w:t>
      </w:r>
    </w:p>
    <w:p w:rsidR="00D53390" w:rsidRPr="00C77CE2" w:rsidRDefault="00D53390" w:rsidP="00D53390">
      <w:pPr>
        <w:pStyle w:val="paragraph"/>
      </w:pPr>
      <w:r w:rsidRPr="00C77CE2">
        <w:tab/>
        <w:t>(c)</w:t>
      </w:r>
      <w:r w:rsidRPr="00C77CE2">
        <w:tab/>
        <w:t>the period for which the registration of the person is in force;</w:t>
      </w:r>
    </w:p>
    <w:p w:rsidR="00D53390" w:rsidRPr="00C77CE2" w:rsidRDefault="00D53390" w:rsidP="00D53390">
      <w:pPr>
        <w:pStyle w:val="paragraph"/>
      </w:pPr>
      <w:r w:rsidRPr="00C77CE2">
        <w:tab/>
        <w:t>(d)</w:t>
      </w:r>
      <w:r w:rsidRPr="00C77CE2">
        <w:tab/>
        <w:t>the address of the principal place of business of the person;</w:t>
      </w:r>
    </w:p>
    <w:p w:rsidR="00D53390" w:rsidRPr="00C77CE2" w:rsidRDefault="00D53390" w:rsidP="00D53390">
      <w:pPr>
        <w:pStyle w:val="paragraph"/>
      </w:pPr>
      <w:r w:rsidRPr="00C77CE2">
        <w:tab/>
        <w:t>(e)</w:t>
      </w:r>
      <w:r w:rsidRPr="00C77CE2">
        <w:tab/>
        <w:t>the classes of supports or services the person is registered to provide;</w:t>
      </w:r>
    </w:p>
    <w:p w:rsidR="00D53390" w:rsidRPr="00C77CE2" w:rsidRDefault="00D53390" w:rsidP="00D53390">
      <w:pPr>
        <w:pStyle w:val="paragraph"/>
      </w:pPr>
      <w:r w:rsidRPr="00C77CE2">
        <w:tab/>
        <w:t>(f)</w:t>
      </w:r>
      <w:r w:rsidRPr="00C77CE2">
        <w:tab/>
        <w:t>if the registration is in respect of a class of persons—the class;</w:t>
      </w:r>
    </w:p>
    <w:p w:rsidR="00D53390" w:rsidRPr="00C77CE2" w:rsidRDefault="00D53390" w:rsidP="00D53390">
      <w:pPr>
        <w:pStyle w:val="paragraph"/>
      </w:pPr>
      <w:r w:rsidRPr="00C77CE2">
        <w:tab/>
        <w:t>(g)</w:t>
      </w:r>
      <w:r w:rsidRPr="00C77CE2">
        <w:tab/>
        <w:t>any conditions to which the registration of the person is subject under section</w:t>
      </w:r>
      <w:r w:rsidR="00A46B92" w:rsidRPr="00C77CE2">
        <w:t> </w:t>
      </w:r>
      <w:r w:rsidRPr="00C77CE2">
        <w:t>73G;</w:t>
      </w:r>
    </w:p>
    <w:p w:rsidR="00D53390" w:rsidRPr="00C77CE2" w:rsidRDefault="00D53390" w:rsidP="00D53390">
      <w:pPr>
        <w:pStyle w:val="paragraph"/>
      </w:pPr>
      <w:r w:rsidRPr="00C77CE2">
        <w:tab/>
        <w:t>(h)</w:t>
      </w:r>
      <w:r w:rsidRPr="00C77CE2">
        <w:tab/>
        <w:t>if the registration of the person is suspended—information about the suspension;</w:t>
      </w:r>
    </w:p>
    <w:p w:rsidR="00D53390" w:rsidRPr="00C77CE2" w:rsidRDefault="00D53390" w:rsidP="00D53390">
      <w:pPr>
        <w:pStyle w:val="paragraph"/>
      </w:pPr>
      <w:r w:rsidRPr="00C77CE2">
        <w:tab/>
        <w:t>(j)</w:t>
      </w:r>
      <w:r w:rsidRPr="00C77CE2">
        <w:tab/>
      </w:r>
      <w:r w:rsidR="0018359F" w:rsidRPr="00C77CE2">
        <w:t>if the person is, or was, subject to a compliance notice</w:t>
      </w:r>
      <w:r w:rsidRPr="00C77CE2">
        <w:t>—information about the compliance notice;</w:t>
      </w:r>
    </w:p>
    <w:p w:rsidR="00D53390" w:rsidRPr="00C77CE2" w:rsidRDefault="00D53390" w:rsidP="00D53390">
      <w:pPr>
        <w:pStyle w:val="paragraph"/>
      </w:pPr>
      <w:r w:rsidRPr="00C77CE2">
        <w:tab/>
        <w:t>(k)</w:t>
      </w:r>
      <w:r w:rsidRPr="00C77CE2">
        <w:tab/>
        <w:t>if the person has given an enforceable undertaking under section</w:t>
      </w:r>
      <w:r w:rsidR="00A46B92" w:rsidRPr="00C77CE2">
        <w:t> </w:t>
      </w:r>
      <w:r w:rsidRPr="00C77CE2">
        <w:t>73ZP—information about the undertaking;</w:t>
      </w:r>
    </w:p>
    <w:p w:rsidR="00D53390" w:rsidRPr="00C77CE2" w:rsidRDefault="00D53390" w:rsidP="00D53390">
      <w:pPr>
        <w:pStyle w:val="paragraph"/>
      </w:pPr>
      <w:r w:rsidRPr="00C77CE2">
        <w:tab/>
        <w:t>(l)</w:t>
      </w:r>
      <w:r w:rsidRPr="00C77CE2">
        <w:tab/>
        <w:t>any other matter prescribed by the National Disability Insurance Scheme rules for the purposes of this paragraph.</w:t>
      </w:r>
    </w:p>
    <w:p w:rsidR="00D53390" w:rsidRPr="00C77CE2" w:rsidRDefault="00D53390" w:rsidP="00D53390">
      <w:pPr>
        <w:pStyle w:val="SubsectionHead"/>
      </w:pPr>
      <w:r w:rsidRPr="00C77CE2">
        <w:t>NDIS providers (other than registered NDIS providers)</w:t>
      </w:r>
    </w:p>
    <w:p w:rsidR="00D53390" w:rsidRPr="00C77CE2" w:rsidRDefault="00D53390" w:rsidP="00D53390">
      <w:pPr>
        <w:pStyle w:val="subsection"/>
      </w:pPr>
      <w:r w:rsidRPr="00C77CE2">
        <w:tab/>
        <w:t>(4)</w:t>
      </w:r>
      <w:r w:rsidRPr="00C77CE2">
        <w:tab/>
        <w:t>The NDIS Provider Register may include any of the following in relation to an NDIS provider (other than a registered NDIS provider):</w:t>
      </w:r>
    </w:p>
    <w:p w:rsidR="00D53390" w:rsidRPr="00C77CE2" w:rsidRDefault="00D53390" w:rsidP="00D53390">
      <w:pPr>
        <w:pStyle w:val="paragraph"/>
      </w:pPr>
      <w:r w:rsidRPr="00C77CE2">
        <w:tab/>
        <w:t>(a)</w:t>
      </w:r>
      <w:r w:rsidRPr="00C77CE2">
        <w:tab/>
        <w:t>the name of the person;</w:t>
      </w:r>
    </w:p>
    <w:p w:rsidR="00D53390" w:rsidRPr="00C77CE2" w:rsidRDefault="00D53390" w:rsidP="00D53390">
      <w:pPr>
        <w:pStyle w:val="paragraph"/>
      </w:pPr>
      <w:r w:rsidRPr="00C77CE2">
        <w:tab/>
        <w:t>(b)</w:t>
      </w:r>
      <w:r w:rsidRPr="00C77CE2">
        <w:tab/>
        <w:t>the person’s ABN (if any);</w:t>
      </w:r>
    </w:p>
    <w:p w:rsidR="00D53390" w:rsidRPr="00C77CE2" w:rsidRDefault="00D53390" w:rsidP="00D53390">
      <w:pPr>
        <w:pStyle w:val="paragraph"/>
      </w:pPr>
      <w:r w:rsidRPr="00C77CE2">
        <w:tab/>
        <w:t>(c)</w:t>
      </w:r>
      <w:r w:rsidRPr="00C77CE2">
        <w:tab/>
        <w:t>the address of the principal place of business of the person;</w:t>
      </w:r>
    </w:p>
    <w:p w:rsidR="00D53390" w:rsidRPr="00C77CE2" w:rsidRDefault="00D53390" w:rsidP="00D53390">
      <w:pPr>
        <w:pStyle w:val="paragraph"/>
      </w:pPr>
      <w:r w:rsidRPr="00C77CE2">
        <w:tab/>
        <w:t>(d)</w:t>
      </w:r>
      <w:r w:rsidRPr="00C77CE2">
        <w:tab/>
        <w:t>the classes of supports or services the person provides;</w:t>
      </w:r>
    </w:p>
    <w:p w:rsidR="00D53390" w:rsidRPr="00C77CE2" w:rsidRDefault="00D53390" w:rsidP="00D53390">
      <w:pPr>
        <w:pStyle w:val="paragraph"/>
      </w:pPr>
      <w:r w:rsidRPr="00C77CE2">
        <w:tab/>
        <w:t>(f)</w:t>
      </w:r>
      <w:r w:rsidRPr="00C77CE2">
        <w:tab/>
        <w:t>if the person is, or was, subject to a compliance notice—information about the compliance notice;</w:t>
      </w:r>
    </w:p>
    <w:p w:rsidR="00D53390" w:rsidRPr="00C77CE2" w:rsidRDefault="00D53390" w:rsidP="00D53390">
      <w:pPr>
        <w:pStyle w:val="paragraph"/>
      </w:pPr>
      <w:r w:rsidRPr="00C77CE2">
        <w:tab/>
        <w:t>(g)</w:t>
      </w:r>
      <w:r w:rsidRPr="00C77CE2">
        <w:tab/>
        <w:t>if the person has given an enforceable undertaking under section</w:t>
      </w:r>
      <w:r w:rsidR="00A46B92" w:rsidRPr="00C77CE2">
        <w:t> </w:t>
      </w:r>
      <w:r w:rsidRPr="00C77CE2">
        <w:t>73ZP—information about the undertaking;</w:t>
      </w:r>
    </w:p>
    <w:p w:rsidR="00D53390" w:rsidRPr="00C77CE2" w:rsidRDefault="00D53390" w:rsidP="00D53390">
      <w:pPr>
        <w:pStyle w:val="paragraph"/>
      </w:pPr>
      <w:r w:rsidRPr="00C77CE2">
        <w:tab/>
        <w:t>(h)</w:t>
      </w:r>
      <w:r w:rsidRPr="00C77CE2">
        <w:tab/>
        <w:t>any other matter prescribed by the National Disability Insurance Scheme rules for the purposes of this paragraph.</w:t>
      </w:r>
    </w:p>
    <w:p w:rsidR="00D53390" w:rsidRPr="00C77CE2" w:rsidRDefault="00D53390" w:rsidP="00D53390">
      <w:pPr>
        <w:pStyle w:val="SubsectionHead"/>
      </w:pPr>
      <w:r w:rsidRPr="00C77CE2">
        <w:t>Former NDIS providers</w:t>
      </w:r>
    </w:p>
    <w:p w:rsidR="00D53390" w:rsidRPr="00C77CE2" w:rsidRDefault="00D53390" w:rsidP="00D53390">
      <w:pPr>
        <w:pStyle w:val="subsection"/>
      </w:pPr>
      <w:r w:rsidRPr="00C77CE2">
        <w:tab/>
        <w:t>(5)</w:t>
      </w:r>
      <w:r w:rsidRPr="00C77CE2">
        <w:tab/>
        <w:t>The NDIS Provider Register may include any of the following in relation to a person who was an NDIS provider:</w:t>
      </w:r>
    </w:p>
    <w:p w:rsidR="00D53390" w:rsidRPr="00C77CE2" w:rsidRDefault="00D53390" w:rsidP="00D53390">
      <w:pPr>
        <w:pStyle w:val="paragraph"/>
      </w:pPr>
      <w:r w:rsidRPr="00C77CE2">
        <w:tab/>
        <w:t>(a)</w:t>
      </w:r>
      <w:r w:rsidRPr="00C77CE2">
        <w:tab/>
        <w:t>the name of the person;</w:t>
      </w:r>
    </w:p>
    <w:p w:rsidR="00D53390" w:rsidRPr="00C77CE2" w:rsidRDefault="00D53390" w:rsidP="00D53390">
      <w:pPr>
        <w:pStyle w:val="paragraph"/>
      </w:pPr>
      <w:r w:rsidRPr="00C77CE2">
        <w:tab/>
        <w:t>(b)</w:t>
      </w:r>
      <w:r w:rsidRPr="00C77CE2">
        <w:tab/>
        <w:t>the person’s ABN (if any);</w:t>
      </w:r>
    </w:p>
    <w:p w:rsidR="00D53390" w:rsidRPr="00C77CE2" w:rsidRDefault="00D53390" w:rsidP="00D53390">
      <w:pPr>
        <w:pStyle w:val="paragraph"/>
      </w:pPr>
      <w:r w:rsidRPr="00C77CE2">
        <w:tab/>
        <w:t>(c)</w:t>
      </w:r>
      <w:r w:rsidRPr="00C77CE2">
        <w:tab/>
        <w:t>the address of the person;</w:t>
      </w:r>
    </w:p>
    <w:p w:rsidR="00D53390" w:rsidRPr="00C77CE2" w:rsidRDefault="00D53390" w:rsidP="00D53390">
      <w:pPr>
        <w:pStyle w:val="paragraph"/>
      </w:pPr>
      <w:r w:rsidRPr="00C77CE2">
        <w:tab/>
        <w:t>(e)</w:t>
      </w:r>
      <w:r w:rsidRPr="00C77CE2">
        <w:tab/>
        <w:t>if the person was a registered NDIS provider and the person’s registration was revoked—information about the revocation;</w:t>
      </w:r>
    </w:p>
    <w:p w:rsidR="00D53390" w:rsidRPr="00C77CE2" w:rsidRDefault="00D53390" w:rsidP="00D53390">
      <w:pPr>
        <w:pStyle w:val="paragraph"/>
      </w:pPr>
      <w:r w:rsidRPr="00C77CE2">
        <w:tab/>
        <w:t>(f)</w:t>
      </w:r>
      <w:r w:rsidRPr="00C77CE2">
        <w:tab/>
        <w:t>any other matter prescribed by the National Disability Insurance Scheme rules for the purposes of this paragraph.</w:t>
      </w:r>
    </w:p>
    <w:p w:rsidR="00D53390" w:rsidRPr="00C77CE2" w:rsidRDefault="00D53390" w:rsidP="00D53390">
      <w:pPr>
        <w:pStyle w:val="SubsectionHead"/>
      </w:pPr>
      <w:r w:rsidRPr="00C77CE2">
        <w:t>Other information</w:t>
      </w:r>
    </w:p>
    <w:p w:rsidR="00D53390" w:rsidRPr="00C77CE2" w:rsidRDefault="00D53390" w:rsidP="00D53390">
      <w:pPr>
        <w:pStyle w:val="subsection"/>
      </w:pPr>
      <w:r w:rsidRPr="00C77CE2">
        <w:tab/>
        <w:t>(6)</w:t>
      </w:r>
      <w:r w:rsidRPr="00C77CE2">
        <w:tab/>
        <w:t>The Commissioner may include other information on the NDIS Provider Register if the Commissioner is satisfied that it is relevant to the provision of supports or services to people with disability.</w:t>
      </w:r>
    </w:p>
    <w:p w:rsidR="00D53390" w:rsidRPr="00C77CE2" w:rsidRDefault="00D53390" w:rsidP="00D53390">
      <w:pPr>
        <w:pStyle w:val="SubsectionHead"/>
      </w:pPr>
      <w:r w:rsidRPr="00C77CE2">
        <w:t>Rules</w:t>
      </w:r>
    </w:p>
    <w:p w:rsidR="00D53390" w:rsidRPr="00C77CE2" w:rsidRDefault="00D53390" w:rsidP="00D53390">
      <w:pPr>
        <w:pStyle w:val="subsection"/>
      </w:pPr>
      <w:r w:rsidRPr="00C77CE2">
        <w:tab/>
        <w:t>(7)</w:t>
      </w:r>
      <w:r w:rsidRPr="00C77CE2">
        <w:tab/>
        <w:t>The National Disability Insurance Scheme rules may make provision for and in relation to the following:</w:t>
      </w:r>
    </w:p>
    <w:p w:rsidR="00D53390" w:rsidRPr="00C77CE2" w:rsidRDefault="00D53390" w:rsidP="00D53390">
      <w:pPr>
        <w:pStyle w:val="paragraph"/>
      </w:pPr>
      <w:r w:rsidRPr="00C77CE2">
        <w:tab/>
        <w:t>(a)</w:t>
      </w:r>
      <w:r w:rsidRPr="00C77CE2">
        <w:tab/>
        <w:t>the correction of entries in the NDIS Provider Register;</w:t>
      </w:r>
    </w:p>
    <w:p w:rsidR="00D53390" w:rsidRPr="00C77CE2" w:rsidRDefault="00D53390" w:rsidP="00D53390">
      <w:pPr>
        <w:pStyle w:val="paragraph"/>
      </w:pPr>
      <w:r w:rsidRPr="00C77CE2">
        <w:tab/>
        <w:t>(b)</w:t>
      </w:r>
      <w:r w:rsidRPr="00C77CE2">
        <w:tab/>
        <w:t>the publication of the NDIS Provider Register in whole or part, or of specified information entered on the NDIS Provider Register;</w:t>
      </w:r>
    </w:p>
    <w:p w:rsidR="00D53390" w:rsidRPr="00C77CE2" w:rsidRDefault="00D53390" w:rsidP="00D53390">
      <w:pPr>
        <w:pStyle w:val="paragraph"/>
      </w:pPr>
      <w:r w:rsidRPr="00C77CE2">
        <w:tab/>
        <w:t>(c)</w:t>
      </w:r>
      <w:r w:rsidRPr="00C77CE2">
        <w:tab/>
        <w:t>any other matter relating to the administration or operation of the NDIS Provider Register.</w:t>
      </w:r>
    </w:p>
    <w:p w:rsidR="008F6BF9" w:rsidRPr="00C77CE2" w:rsidRDefault="005E1546" w:rsidP="0024305C">
      <w:pPr>
        <w:pStyle w:val="ActHead2"/>
        <w:pageBreakBefore/>
      </w:pPr>
      <w:bookmarkStart w:id="157" w:name="_Toc102058148"/>
      <w:r w:rsidRPr="005E1546">
        <w:rPr>
          <w:rStyle w:val="CharPartNo"/>
        </w:rPr>
        <w:t>Part 4</w:t>
      </w:r>
      <w:r w:rsidR="008F6BF9" w:rsidRPr="00C77CE2">
        <w:t>—</w:t>
      </w:r>
      <w:r w:rsidR="008F6BF9" w:rsidRPr="005E1546">
        <w:rPr>
          <w:rStyle w:val="CharPartText"/>
        </w:rPr>
        <w:t>Children</w:t>
      </w:r>
      <w:bookmarkEnd w:id="157"/>
    </w:p>
    <w:p w:rsidR="007C019E" w:rsidRPr="00C77CE2" w:rsidRDefault="007C019E" w:rsidP="0074401C">
      <w:pPr>
        <w:pStyle w:val="Header"/>
      </w:pPr>
      <w:r w:rsidRPr="005E1546">
        <w:rPr>
          <w:rStyle w:val="CharDivNo"/>
        </w:rPr>
        <w:t xml:space="preserve"> </w:t>
      </w:r>
      <w:r w:rsidRPr="005E1546">
        <w:rPr>
          <w:rStyle w:val="CharDivText"/>
        </w:rPr>
        <w:t xml:space="preserve"> </w:t>
      </w:r>
    </w:p>
    <w:p w:rsidR="008F6BF9" w:rsidRPr="00C77CE2" w:rsidRDefault="002B191E" w:rsidP="0074401C">
      <w:pPr>
        <w:pStyle w:val="ActHead5"/>
      </w:pPr>
      <w:bookmarkStart w:id="158" w:name="_Toc102058149"/>
      <w:r w:rsidRPr="005E1546">
        <w:rPr>
          <w:rStyle w:val="CharSectno"/>
        </w:rPr>
        <w:t>74</w:t>
      </w:r>
      <w:r w:rsidR="008F6BF9" w:rsidRPr="00C77CE2">
        <w:t xml:space="preserve">  Children</w:t>
      </w:r>
      <w:bookmarkEnd w:id="158"/>
    </w:p>
    <w:p w:rsidR="008F6BF9" w:rsidRPr="00C77CE2" w:rsidRDefault="008F6BF9" w:rsidP="0074401C">
      <w:pPr>
        <w:pStyle w:val="subsection"/>
      </w:pPr>
      <w:r w:rsidRPr="00C77CE2">
        <w:tab/>
        <w:t>(1)</w:t>
      </w:r>
      <w:r w:rsidRPr="00C77CE2">
        <w:tab/>
        <w:t>If this Act requires or permits a thing to be done by or in relation to a child, the thing is to be done by or in relation to:</w:t>
      </w:r>
    </w:p>
    <w:p w:rsidR="008F6BF9" w:rsidRPr="00C77CE2" w:rsidRDefault="008F6BF9" w:rsidP="0074401C">
      <w:pPr>
        <w:pStyle w:val="paragraph"/>
      </w:pPr>
      <w:r w:rsidRPr="00C77CE2">
        <w:tab/>
      </w:r>
      <w:r w:rsidRPr="00C77CE2">
        <w:rPr>
          <w:lang w:eastAsia="en-US"/>
        </w:rPr>
        <w:t>(a)</w:t>
      </w:r>
      <w:r w:rsidRPr="00C77CE2">
        <w:rPr>
          <w:lang w:eastAsia="en-US"/>
        </w:rPr>
        <w:tab/>
      </w:r>
      <w:r w:rsidRPr="00C77CE2">
        <w:t>the person who has, or the persons who jointly have, parental responsibility for the child; or</w:t>
      </w:r>
    </w:p>
    <w:p w:rsidR="008F6BF9" w:rsidRPr="00C77CE2" w:rsidRDefault="008F6BF9" w:rsidP="0074401C">
      <w:pPr>
        <w:pStyle w:val="paragraph"/>
      </w:pPr>
      <w:r w:rsidRPr="00C77CE2">
        <w:tab/>
        <w:t>(b)</w:t>
      </w:r>
      <w:r w:rsidRPr="00C77CE2">
        <w:tab/>
        <w:t xml:space="preserve">if the CEO is satisfied that this is not appropriate—a person determined </w:t>
      </w:r>
      <w:r w:rsidR="00EF4135" w:rsidRPr="00C77CE2">
        <w:t xml:space="preserve">in writing </w:t>
      </w:r>
      <w:r w:rsidRPr="00C77CE2">
        <w:t>by the CEO.</w:t>
      </w:r>
    </w:p>
    <w:p w:rsidR="002A1727" w:rsidRPr="00C77CE2" w:rsidRDefault="002A1727" w:rsidP="002A1727">
      <w:pPr>
        <w:pStyle w:val="subsection"/>
      </w:pPr>
      <w:r w:rsidRPr="00C77CE2">
        <w:tab/>
        <w:t>(1A)</w:t>
      </w:r>
      <w:r w:rsidRPr="00C77CE2">
        <w:tab/>
        <w:t>If:</w:t>
      </w:r>
    </w:p>
    <w:p w:rsidR="002A1727" w:rsidRPr="00C77CE2" w:rsidRDefault="002A1727" w:rsidP="002A1727">
      <w:pPr>
        <w:pStyle w:val="paragraph"/>
      </w:pPr>
      <w:r w:rsidRPr="00C77CE2">
        <w:tab/>
        <w:t>(a)</w:t>
      </w:r>
      <w:r w:rsidRPr="00C77CE2">
        <w:tab/>
        <w:t>a State or Territory Minister; or</w:t>
      </w:r>
    </w:p>
    <w:p w:rsidR="002A1727" w:rsidRPr="00C77CE2" w:rsidRDefault="002A1727" w:rsidP="002A1727">
      <w:pPr>
        <w:pStyle w:val="paragraph"/>
      </w:pPr>
      <w:r w:rsidRPr="00C77CE2">
        <w:tab/>
        <w:t>(b)</w:t>
      </w:r>
      <w:r w:rsidRPr="00C77CE2">
        <w:tab/>
        <w:t>the head (however described) of a Department of State of a State or Territory;</w:t>
      </w:r>
    </w:p>
    <w:p w:rsidR="002A1727" w:rsidRPr="00C77CE2" w:rsidRDefault="002A1727" w:rsidP="002A1727">
      <w:pPr>
        <w:pStyle w:val="subsection2"/>
      </w:pPr>
      <w:r w:rsidRPr="00C77CE2">
        <w:t xml:space="preserve">has parental responsibility for the child, the CEO must not make a determination under </w:t>
      </w:r>
      <w:r w:rsidR="00A46B92" w:rsidRPr="00C77CE2">
        <w:t>paragraph (</w:t>
      </w:r>
      <w:r w:rsidRPr="00C77CE2">
        <w:t>1)(b) in relation to the child unless the Minister or the head of the Department, as the case may be, has agreed in writing to the making of the determination.</w:t>
      </w:r>
    </w:p>
    <w:p w:rsidR="008F6BF9" w:rsidRPr="00C77CE2" w:rsidRDefault="008F6BF9" w:rsidP="0074401C">
      <w:pPr>
        <w:pStyle w:val="subsection"/>
      </w:pPr>
      <w:r w:rsidRPr="00C77CE2">
        <w:tab/>
        <w:t>(2)</w:t>
      </w:r>
      <w:r w:rsidRPr="00C77CE2">
        <w:tab/>
        <w:t xml:space="preserve">If a person mentioned in </w:t>
      </w:r>
      <w:r w:rsidR="00A46B92" w:rsidRPr="00C77CE2">
        <w:t>subsection (</w:t>
      </w:r>
      <w:r w:rsidRPr="00C77CE2">
        <w:t>1) makes a plan management request for a participant who is a child, the person may request:</w:t>
      </w:r>
    </w:p>
    <w:p w:rsidR="008F6BF9" w:rsidRPr="00C77CE2" w:rsidRDefault="008F6BF9" w:rsidP="0074401C">
      <w:pPr>
        <w:pStyle w:val="paragraph"/>
      </w:pPr>
      <w:r w:rsidRPr="00C77CE2">
        <w:tab/>
        <w:t>(a)</w:t>
      </w:r>
      <w:r w:rsidRPr="00C77CE2">
        <w:tab/>
        <w:t>that the person manage the plan wholly or to the extent specified in the request; or</w:t>
      </w:r>
    </w:p>
    <w:p w:rsidR="008F6BF9" w:rsidRPr="00C77CE2" w:rsidRDefault="008F6BF9" w:rsidP="0074401C">
      <w:pPr>
        <w:pStyle w:val="paragraph"/>
      </w:pPr>
      <w:r w:rsidRPr="00C77CE2">
        <w:tab/>
        <w:t>(b)</w:t>
      </w:r>
      <w:r w:rsidRPr="00C77CE2">
        <w:tab/>
        <w:t>that the plan be managed wholly, or to the extent specified in the request, by a registered plan management provider nominated by the person to manage the plan; or</w:t>
      </w:r>
    </w:p>
    <w:p w:rsidR="008F6BF9" w:rsidRPr="00C77CE2" w:rsidRDefault="008F6BF9" w:rsidP="0074401C">
      <w:pPr>
        <w:pStyle w:val="paragraph"/>
      </w:pPr>
      <w:r w:rsidRPr="00C77CE2">
        <w:tab/>
        <w:t>(c)</w:t>
      </w:r>
      <w:r w:rsidRPr="00C77CE2">
        <w:tab/>
        <w:t>that the plan be managed wholly, or to the extent specified in the request, by the Agency or a person specified by the Agency.</w:t>
      </w:r>
    </w:p>
    <w:p w:rsidR="008F6BF9" w:rsidRPr="00C77CE2" w:rsidRDefault="008F6BF9" w:rsidP="0074401C">
      <w:pPr>
        <w:pStyle w:val="subsection"/>
      </w:pPr>
      <w:r w:rsidRPr="00C77CE2">
        <w:tab/>
        <w:t>(3)</w:t>
      </w:r>
      <w:r w:rsidRPr="00C77CE2">
        <w:tab/>
        <w:t xml:space="preserve">The statement of participant supports in </w:t>
      </w:r>
      <w:r w:rsidR="000D1C9F" w:rsidRPr="00C77CE2">
        <w:t xml:space="preserve">the </w:t>
      </w:r>
      <w:r w:rsidRPr="00C77CE2">
        <w:t>plan must give effect to the plan management request, except</w:t>
      </w:r>
      <w:r w:rsidR="003B5929" w:rsidRPr="00C77CE2">
        <w:t xml:space="preserve"> as mentioned in </w:t>
      </w:r>
      <w:r w:rsidR="00A46B92" w:rsidRPr="00C77CE2">
        <w:t>subsections (</w:t>
      </w:r>
      <w:r w:rsidR="00DC087E" w:rsidRPr="00C77CE2">
        <w:t xml:space="preserve">4) </w:t>
      </w:r>
      <w:r w:rsidR="008A5F72" w:rsidRPr="00C77CE2">
        <w:t>and (5)</w:t>
      </w:r>
      <w:r w:rsidR="00B57775" w:rsidRPr="00C77CE2">
        <w:t>.</w:t>
      </w:r>
    </w:p>
    <w:p w:rsidR="008A5F72" w:rsidRPr="00C77CE2" w:rsidRDefault="008A5F72" w:rsidP="0074401C">
      <w:pPr>
        <w:pStyle w:val="subsection"/>
      </w:pPr>
      <w:r w:rsidRPr="00C77CE2">
        <w:tab/>
        <w:t>(4)</w:t>
      </w:r>
      <w:r w:rsidRPr="00C77CE2">
        <w:tab/>
        <w:t xml:space="preserve">The statement of participant supports in a participant’s plan must not provide that </w:t>
      </w:r>
      <w:r w:rsidR="00FB42A7" w:rsidRPr="00C77CE2">
        <w:t xml:space="preserve">the person referred to in </w:t>
      </w:r>
      <w:r w:rsidR="00A46B92" w:rsidRPr="00C77CE2">
        <w:t>paragraph (</w:t>
      </w:r>
      <w:r w:rsidR="00FB42A7" w:rsidRPr="00C77CE2">
        <w:t>2)(a)</w:t>
      </w:r>
      <w:r w:rsidRPr="00C77CE2">
        <w:t xml:space="preserve"> is to manage the funding for supports under the participant’s plan</w:t>
      </w:r>
      <w:r w:rsidR="00FB42A7" w:rsidRPr="00C77CE2">
        <w:t>:</w:t>
      </w:r>
    </w:p>
    <w:p w:rsidR="008A5F72" w:rsidRPr="00C77CE2" w:rsidRDefault="008A5F72" w:rsidP="0074401C">
      <w:pPr>
        <w:pStyle w:val="paragraph"/>
      </w:pPr>
      <w:r w:rsidRPr="00C77CE2">
        <w:tab/>
        <w:t>(a)</w:t>
      </w:r>
      <w:r w:rsidRPr="00C77CE2">
        <w:tab/>
        <w:t xml:space="preserve">to any extent, </w:t>
      </w:r>
      <w:r w:rsidR="00FB42A7" w:rsidRPr="00C77CE2">
        <w:t xml:space="preserve">if </w:t>
      </w:r>
      <w:r w:rsidRPr="00C77CE2">
        <w:t>the person is an insolvent under administration; or</w:t>
      </w:r>
    </w:p>
    <w:p w:rsidR="008A5F72" w:rsidRPr="00C77CE2" w:rsidRDefault="008A5F72" w:rsidP="0074401C">
      <w:pPr>
        <w:pStyle w:val="paragraph"/>
      </w:pPr>
      <w:r w:rsidRPr="00C77CE2">
        <w:tab/>
        <w:t>(b)</w:t>
      </w:r>
      <w:r w:rsidRPr="00C77CE2">
        <w:tab/>
      </w:r>
      <w:r w:rsidR="00FB42A7" w:rsidRPr="00C77CE2">
        <w:t xml:space="preserve">to a particular extent, if </w:t>
      </w:r>
      <w:r w:rsidRPr="00C77CE2">
        <w:t>the CEO is satisfied that management of the plan to that extent would:</w:t>
      </w:r>
    </w:p>
    <w:p w:rsidR="008A5F72" w:rsidRPr="00C77CE2" w:rsidRDefault="008A5F72" w:rsidP="0074401C">
      <w:pPr>
        <w:pStyle w:val="paragraphsub"/>
      </w:pPr>
      <w:r w:rsidRPr="00C77CE2">
        <w:tab/>
        <w:t>(i)</w:t>
      </w:r>
      <w:r w:rsidRPr="00C77CE2">
        <w:tab/>
        <w:t>present an unreasonable risk to the participant; or</w:t>
      </w:r>
    </w:p>
    <w:p w:rsidR="008A5F72" w:rsidRPr="00C77CE2" w:rsidRDefault="008A5F72" w:rsidP="0074401C">
      <w:pPr>
        <w:pStyle w:val="paragraphsub"/>
      </w:pPr>
      <w:r w:rsidRPr="00C77CE2">
        <w:tab/>
        <w:t>(ii)</w:t>
      </w:r>
      <w:r w:rsidRPr="00C77CE2">
        <w:tab/>
        <w:t>permit the person to manage matters that are prescribed by the National Disability Insurance Scheme rules as being matters that must not be managed by the person.</w:t>
      </w:r>
    </w:p>
    <w:p w:rsidR="008F6BF9" w:rsidRPr="00C77CE2" w:rsidRDefault="008A5F72" w:rsidP="0074401C">
      <w:pPr>
        <w:pStyle w:val="subsection"/>
      </w:pPr>
      <w:r w:rsidRPr="00C77CE2">
        <w:tab/>
        <w:t>(5</w:t>
      </w:r>
      <w:r w:rsidR="008F6BF9" w:rsidRPr="00C77CE2">
        <w:t>)</w:t>
      </w:r>
      <w:r w:rsidR="008F6BF9" w:rsidRPr="00C77CE2">
        <w:tab/>
      </w:r>
      <w:r w:rsidR="00A46B92" w:rsidRPr="00C77CE2">
        <w:t>Subsections (</w:t>
      </w:r>
      <w:r w:rsidR="00B10D55" w:rsidRPr="00C77CE2">
        <w:t>1) and (2</w:t>
      </w:r>
      <w:r w:rsidR="008F6BF9" w:rsidRPr="00C77CE2">
        <w:t>) of this section</w:t>
      </w:r>
      <w:r w:rsidR="00B10D55" w:rsidRPr="00C77CE2">
        <w:t xml:space="preserve"> </w:t>
      </w:r>
      <w:r w:rsidR="008F6BF9" w:rsidRPr="00C77CE2">
        <w:t>do not have effect in relation to a participant</w:t>
      </w:r>
      <w:r w:rsidR="000D1C9F" w:rsidRPr="00C77CE2">
        <w:t xml:space="preserve"> who is a child</w:t>
      </w:r>
      <w:r w:rsidR="008F6BF9" w:rsidRPr="00C77CE2">
        <w:t xml:space="preserve"> if:</w:t>
      </w:r>
    </w:p>
    <w:p w:rsidR="008F6BF9" w:rsidRPr="00C77CE2" w:rsidRDefault="008F6BF9" w:rsidP="0074401C">
      <w:pPr>
        <w:pStyle w:val="paragraph"/>
      </w:pPr>
      <w:r w:rsidRPr="00C77CE2">
        <w:tab/>
        <w:t>(a)</w:t>
      </w:r>
      <w:r w:rsidRPr="00C77CE2">
        <w:tab/>
        <w:t>the CEO is satisfied that the</w:t>
      </w:r>
      <w:r w:rsidR="000D1C9F" w:rsidRPr="00C77CE2">
        <w:t xml:space="preserve"> child </w:t>
      </w:r>
      <w:r w:rsidRPr="00C77CE2">
        <w:t>is capable of making decisions for himself or herself; and</w:t>
      </w:r>
    </w:p>
    <w:p w:rsidR="008F6BF9" w:rsidRPr="00C77CE2" w:rsidRDefault="00CD38A5" w:rsidP="0074401C">
      <w:pPr>
        <w:pStyle w:val="paragraph"/>
      </w:pPr>
      <w:r w:rsidRPr="00C77CE2">
        <w:tab/>
        <w:t>(b)</w:t>
      </w:r>
      <w:r w:rsidRPr="00C77CE2">
        <w:tab/>
      </w:r>
      <w:r w:rsidR="008F6BF9" w:rsidRPr="00C77CE2">
        <w:t xml:space="preserve">the CEO is satisfied that it is appropriate in the circumstances for those subsections not to apply to the </w:t>
      </w:r>
      <w:r w:rsidR="000D1C9F" w:rsidRPr="00C77CE2">
        <w:t>child</w:t>
      </w:r>
      <w:r w:rsidR="008F6BF9" w:rsidRPr="00C77CE2">
        <w:t>; and</w:t>
      </w:r>
    </w:p>
    <w:p w:rsidR="008F6BF9" w:rsidRPr="00C77CE2" w:rsidRDefault="008F6BF9" w:rsidP="0074401C">
      <w:pPr>
        <w:pStyle w:val="paragraph"/>
      </w:pPr>
      <w:r w:rsidRPr="00C77CE2">
        <w:tab/>
        <w:t>(c)</w:t>
      </w:r>
      <w:r w:rsidRPr="00C77CE2">
        <w:tab/>
        <w:t xml:space="preserve">the CEO makes a determination that those subsections do not apply to the </w:t>
      </w:r>
      <w:r w:rsidR="000D1C9F" w:rsidRPr="00C77CE2">
        <w:t>child</w:t>
      </w:r>
      <w:r w:rsidR="008A5F72" w:rsidRPr="00C77CE2">
        <w:t>.</w:t>
      </w:r>
    </w:p>
    <w:p w:rsidR="00DC4716" w:rsidRPr="00C77CE2" w:rsidRDefault="008A5F72" w:rsidP="0074401C">
      <w:pPr>
        <w:pStyle w:val="subsection"/>
      </w:pPr>
      <w:r w:rsidRPr="00C77CE2">
        <w:tab/>
        <w:t>(6</w:t>
      </w:r>
      <w:r w:rsidR="008F6BF9" w:rsidRPr="00C77CE2">
        <w:t>)</w:t>
      </w:r>
      <w:r w:rsidR="008F6BF9" w:rsidRPr="00C77CE2">
        <w:tab/>
        <w:t>The National Disability Insurance Scheme rules may prescribe</w:t>
      </w:r>
      <w:r w:rsidR="00EB2F22" w:rsidRPr="00C77CE2">
        <w:t xml:space="preserve"> </w:t>
      </w:r>
      <w:r w:rsidR="00560A92" w:rsidRPr="00C77CE2">
        <w:t>requirements with which the CEO must comply, criteria that the CEO is to apply or matters</w:t>
      </w:r>
      <w:r w:rsidR="008F6BF9" w:rsidRPr="00C77CE2">
        <w:t xml:space="preserve"> to which the CEO is to have regard</w:t>
      </w:r>
      <w:r w:rsidR="00DC4716" w:rsidRPr="00C77CE2">
        <w:t xml:space="preserve"> in deciding the following</w:t>
      </w:r>
      <w:r w:rsidR="00EB2F22" w:rsidRPr="00C77CE2">
        <w:t>:</w:t>
      </w:r>
    </w:p>
    <w:p w:rsidR="00DC4716" w:rsidRPr="00C77CE2" w:rsidRDefault="00DC4716" w:rsidP="0074401C">
      <w:pPr>
        <w:pStyle w:val="paragraph"/>
      </w:pPr>
      <w:r w:rsidRPr="00C77CE2">
        <w:tab/>
        <w:t>(a</w:t>
      </w:r>
      <w:r w:rsidR="00247872" w:rsidRPr="00C77CE2">
        <w:t>)</w:t>
      </w:r>
      <w:r w:rsidR="00247872" w:rsidRPr="00C77CE2">
        <w:tab/>
        <w:t xml:space="preserve">whether to make a determination under </w:t>
      </w:r>
      <w:r w:rsidR="00A46B92" w:rsidRPr="00C77CE2">
        <w:t>paragraph (</w:t>
      </w:r>
      <w:r w:rsidR="00247872" w:rsidRPr="00C77CE2">
        <w:t>1)(b)</w:t>
      </w:r>
      <w:r w:rsidRPr="00C77CE2">
        <w:t>;</w:t>
      </w:r>
    </w:p>
    <w:p w:rsidR="00C41088" w:rsidRPr="00C77CE2" w:rsidRDefault="00C41088" w:rsidP="0074401C">
      <w:pPr>
        <w:pStyle w:val="paragraph"/>
      </w:pPr>
      <w:r w:rsidRPr="00C77CE2">
        <w:tab/>
        <w:t>(b)</w:t>
      </w:r>
      <w:r w:rsidRPr="00C77CE2">
        <w:tab/>
        <w:t xml:space="preserve">whether a person managing the funding for supports under a participant’s plan would present an unreasonable risk to the participant as mentioned in </w:t>
      </w:r>
      <w:r w:rsidR="00A46B92" w:rsidRPr="00C77CE2">
        <w:t>paragraph (</w:t>
      </w:r>
      <w:r w:rsidRPr="00C77CE2">
        <w:t>4)(b);</w:t>
      </w:r>
    </w:p>
    <w:p w:rsidR="008F6BF9" w:rsidRPr="00C77CE2" w:rsidRDefault="00EB2F22" w:rsidP="0074401C">
      <w:pPr>
        <w:pStyle w:val="paragraph"/>
      </w:pPr>
      <w:r w:rsidRPr="00C77CE2">
        <w:tab/>
      </w:r>
      <w:r w:rsidR="00C41088" w:rsidRPr="00C77CE2">
        <w:t>(c</w:t>
      </w:r>
      <w:r w:rsidRPr="00C77CE2">
        <w:t>)</w:t>
      </w:r>
      <w:r w:rsidR="00DC4716" w:rsidRPr="00C77CE2">
        <w:tab/>
        <w:t xml:space="preserve">whether </w:t>
      </w:r>
      <w:r w:rsidR="000D1C9F" w:rsidRPr="00C77CE2">
        <w:t>a child</w:t>
      </w:r>
      <w:r w:rsidR="008F6BF9" w:rsidRPr="00C77CE2">
        <w:t xml:space="preserve"> is capable of making d</w:t>
      </w:r>
      <w:r w:rsidR="00DC4716" w:rsidRPr="00C77CE2">
        <w:t xml:space="preserve">ecisions for himself or herself </w:t>
      </w:r>
      <w:r w:rsidR="000C782C" w:rsidRPr="00C77CE2">
        <w:t xml:space="preserve">as mentioned in </w:t>
      </w:r>
      <w:r w:rsidR="00A46B92" w:rsidRPr="00C77CE2">
        <w:t>paragraph (</w:t>
      </w:r>
      <w:r w:rsidR="00C41088" w:rsidRPr="00C77CE2">
        <w:t>5</w:t>
      </w:r>
      <w:r w:rsidR="00DC4716" w:rsidRPr="00C77CE2">
        <w:t>)(a);</w:t>
      </w:r>
    </w:p>
    <w:p w:rsidR="00C41088" w:rsidRPr="00C77CE2" w:rsidRDefault="00C41088" w:rsidP="0074401C">
      <w:pPr>
        <w:pStyle w:val="paragraph"/>
      </w:pPr>
      <w:r w:rsidRPr="00C77CE2">
        <w:tab/>
        <w:t>(d</w:t>
      </w:r>
      <w:r w:rsidR="00DC4716" w:rsidRPr="00C77CE2">
        <w:t>)</w:t>
      </w:r>
      <w:r w:rsidR="00DC4716" w:rsidRPr="00C77CE2">
        <w:tab/>
        <w:t xml:space="preserve">whether it is appropriate for </w:t>
      </w:r>
      <w:r w:rsidR="00A46B92" w:rsidRPr="00C77CE2">
        <w:t>subsections (</w:t>
      </w:r>
      <w:r w:rsidR="00247872" w:rsidRPr="00C77CE2">
        <w:t>1) and (2</w:t>
      </w:r>
      <w:r w:rsidR="008D03A6" w:rsidRPr="00C77CE2">
        <w:t xml:space="preserve">) not to apply to a child as mentioned in </w:t>
      </w:r>
      <w:r w:rsidR="00A46B92" w:rsidRPr="00C77CE2">
        <w:t>paragraph (</w:t>
      </w:r>
      <w:r w:rsidRPr="00C77CE2">
        <w:t>5</w:t>
      </w:r>
      <w:r w:rsidR="008A5F72" w:rsidRPr="00C77CE2">
        <w:t>)(b)</w:t>
      </w:r>
      <w:r w:rsidRPr="00C77CE2">
        <w:t>.</w:t>
      </w:r>
    </w:p>
    <w:p w:rsidR="008F6BF9" w:rsidRPr="00C77CE2" w:rsidRDefault="009B3689" w:rsidP="0074401C">
      <w:pPr>
        <w:pStyle w:val="subsection"/>
      </w:pPr>
      <w:r w:rsidRPr="00C77CE2">
        <w:tab/>
        <w:t>(7</w:t>
      </w:r>
      <w:r w:rsidR="008F6BF9" w:rsidRPr="00C77CE2">
        <w:t>)</w:t>
      </w:r>
      <w:r w:rsidR="008F6BF9" w:rsidRPr="00C77CE2">
        <w:tab/>
        <w:t xml:space="preserve">A determination made under </w:t>
      </w:r>
      <w:r w:rsidR="00A46B92" w:rsidRPr="00C77CE2">
        <w:t>paragraph (</w:t>
      </w:r>
      <w:r w:rsidR="00C41088" w:rsidRPr="00C77CE2">
        <w:t>5</w:t>
      </w:r>
      <w:r w:rsidR="008F6BF9" w:rsidRPr="00C77CE2">
        <w:t>)(c) is not a legislative instrument.</w:t>
      </w:r>
    </w:p>
    <w:p w:rsidR="008F6BF9" w:rsidRPr="00C77CE2" w:rsidRDefault="002B191E" w:rsidP="0074401C">
      <w:pPr>
        <w:pStyle w:val="ActHead5"/>
      </w:pPr>
      <w:bookmarkStart w:id="159" w:name="_Toc102058150"/>
      <w:r w:rsidRPr="005E1546">
        <w:rPr>
          <w:rStyle w:val="CharSectno"/>
        </w:rPr>
        <w:t>75</w:t>
      </w:r>
      <w:r w:rsidR="008F6BF9" w:rsidRPr="00C77CE2">
        <w:t xml:space="preserve">  Definition of </w:t>
      </w:r>
      <w:r w:rsidR="008F6BF9" w:rsidRPr="00C77CE2">
        <w:rPr>
          <w:i/>
        </w:rPr>
        <w:t>parental responsibility</w:t>
      </w:r>
      <w:bookmarkEnd w:id="159"/>
    </w:p>
    <w:p w:rsidR="008F6BF9" w:rsidRPr="00C77CE2" w:rsidRDefault="000D1C9F" w:rsidP="0074401C">
      <w:pPr>
        <w:pStyle w:val="subsection"/>
      </w:pPr>
      <w:r w:rsidRPr="00C77CE2">
        <w:tab/>
        <w:t>(1)</w:t>
      </w:r>
      <w:r w:rsidRPr="00C77CE2">
        <w:tab/>
        <w:t xml:space="preserve">For the purposes of </w:t>
      </w:r>
      <w:r w:rsidR="008F6BF9" w:rsidRPr="00C77CE2">
        <w:t xml:space="preserve">this Act, a person has </w:t>
      </w:r>
      <w:r w:rsidR="008F6BF9" w:rsidRPr="00C77CE2">
        <w:rPr>
          <w:b/>
          <w:i/>
        </w:rPr>
        <w:t xml:space="preserve">parental responsibility </w:t>
      </w:r>
      <w:r w:rsidR="008F6BF9" w:rsidRPr="00C77CE2">
        <w:t>for a</w:t>
      </w:r>
      <w:r w:rsidR="00C529BC" w:rsidRPr="00C77CE2">
        <w:t xml:space="preserve"> child</w:t>
      </w:r>
      <w:r w:rsidR="008F6BF9" w:rsidRPr="00C77CE2">
        <w:t xml:space="preserve"> if:</w:t>
      </w:r>
    </w:p>
    <w:p w:rsidR="008F6BF9" w:rsidRPr="00C77CE2" w:rsidRDefault="008F6BF9" w:rsidP="0074401C">
      <w:pPr>
        <w:pStyle w:val="paragraph"/>
      </w:pPr>
      <w:r w:rsidRPr="00C77CE2">
        <w:tab/>
        <w:t>(a)</w:t>
      </w:r>
      <w:r w:rsidRPr="00C77CE2">
        <w:tab/>
        <w:t xml:space="preserve">the person is the child’s parent and has not ceased to have parental responsibility for the child because of an order made under the </w:t>
      </w:r>
      <w:r w:rsidRPr="00C77CE2">
        <w:rPr>
          <w:i/>
        </w:rPr>
        <w:t>Family Law Act 1975</w:t>
      </w:r>
      <w:r w:rsidRPr="00C77CE2">
        <w:t xml:space="preserve"> or a law of a State or Territory; or</w:t>
      </w:r>
    </w:p>
    <w:p w:rsidR="008F6BF9" w:rsidRPr="00C77CE2" w:rsidRDefault="008F6BF9" w:rsidP="0074401C">
      <w:pPr>
        <w:pStyle w:val="paragraph"/>
      </w:pPr>
      <w:r w:rsidRPr="00C77CE2">
        <w:tab/>
        <w:t>(b)</w:t>
      </w:r>
      <w:r w:rsidRPr="00C77CE2">
        <w:tab/>
        <w:t xml:space="preserve">under a parenting order (within the meaning of the </w:t>
      </w:r>
      <w:r w:rsidRPr="00C77CE2">
        <w:rPr>
          <w:i/>
        </w:rPr>
        <w:t>Family Law Act 1975</w:t>
      </w:r>
      <w:r w:rsidRPr="00C77CE2">
        <w:t>):</w:t>
      </w:r>
    </w:p>
    <w:p w:rsidR="008F6BF9" w:rsidRPr="00C77CE2" w:rsidRDefault="008F6BF9" w:rsidP="0074401C">
      <w:pPr>
        <w:pStyle w:val="paragraphsub"/>
      </w:pPr>
      <w:r w:rsidRPr="00C77CE2">
        <w:tab/>
        <w:t>(i)</w:t>
      </w:r>
      <w:r w:rsidRPr="00C77CE2">
        <w:tab/>
        <w:t>the child is to live with the person; or</w:t>
      </w:r>
    </w:p>
    <w:p w:rsidR="008F6BF9" w:rsidRPr="00C77CE2" w:rsidRDefault="008F6BF9" w:rsidP="0074401C">
      <w:pPr>
        <w:pStyle w:val="paragraphsub"/>
      </w:pPr>
      <w:r w:rsidRPr="00C77CE2">
        <w:tab/>
        <w:t>(ii)</w:t>
      </w:r>
      <w:r w:rsidRPr="00C77CE2">
        <w:tab/>
        <w:t>the child is to spend time with the person; or</w:t>
      </w:r>
    </w:p>
    <w:p w:rsidR="008F6BF9" w:rsidRPr="00C77CE2" w:rsidRDefault="008F6BF9" w:rsidP="0074401C">
      <w:pPr>
        <w:pStyle w:val="paragraphsub"/>
      </w:pPr>
      <w:r w:rsidRPr="00C77CE2">
        <w:tab/>
        <w:t>(iii)</w:t>
      </w:r>
      <w:r w:rsidRPr="00C77CE2">
        <w:tab/>
        <w:t>the person is responsible for the child’s long</w:t>
      </w:r>
      <w:r w:rsidR="005E1546">
        <w:noBreakHyphen/>
      </w:r>
      <w:r w:rsidRPr="00C77CE2">
        <w:t>term or day</w:t>
      </w:r>
      <w:r w:rsidR="005E1546">
        <w:noBreakHyphen/>
      </w:r>
      <w:r w:rsidRPr="00C77CE2">
        <w:t>to</w:t>
      </w:r>
      <w:r w:rsidR="005E1546">
        <w:noBreakHyphen/>
      </w:r>
      <w:r w:rsidRPr="00C77CE2">
        <w:t>day care, welfare and development</w:t>
      </w:r>
      <w:r w:rsidR="00D873BD" w:rsidRPr="00C77CE2">
        <w:t>.</w:t>
      </w:r>
    </w:p>
    <w:p w:rsidR="008F6BF9" w:rsidRPr="00C77CE2" w:rsidRDefault="00F25612" w:rsidP="0074401C">
      <w:pPr>
        <w:pStyle w:val="subsection"/>
      </w:pPr>
      <w:r w:rsidRPr="00C77CE2">
        <w:tab/>
        <w:t>(2</w:t>
      </w:r>
      <w:r w:rsidR="00D873BD" w:rsidRPr="00C77CE2">
        <w:t>)</w:t>
      </w:r>
      <w:r w:rsidR="00D873BD" w:rsidRPr="00C77CE2">
        <w:tab/>
      </w:r>
      <w:r w:rsidR="00C529BC" w:rsidRPr="00C77CE2">
        <w:t xml:space="preserve">Despite </w:t>
      </w:r>
      <w:r w:rsidR="00A46B92" w:rsidRPr="00C77CE2">
        <w:t>subsection (</w:t>
      </w:r>
      <w:r w:rsidR="00C529BC" w:rsidRPr="00C77CE2">
        <w:t>1), if, under</w:t>
      </w:r>
      <w:r w:rsidR="008F6BF9" w:rsidRPr="00C77CE2">
        <w:t xml:space="preserve"> </w:t>
      </w:r>
      <w:r w:rsidR="00F07AF5" w:rsidRPr="00C77CE2">
        <w:t xml:space="preserve">a </w:t>
      </w:r>
      <w:r w:rsidR="008F6BF9" w:rsidRPr="00C77CE2">
        <w:t>law of the Commo</w:t>
      </w:r>
      <w:r w:rsidR="00D873BD" w:rsidRPr="00C77CE2">
        <w:t xml:space="preserve">nwealth, a State or a Territory, </w:t>
      </w:r>
      <w:r w:rsidR="00C529BC" w:rsidRPr="00C77CE2">
        <w:t xml:space="preserve">a person has guardianship of a child, </w:t>
      </w:r>
      <w:r w:rsidR="00D873BD" w:rsidRPr="00C77CE2">
        <w:t xml:space="preserve">that person has </w:t>
      </w:r>
      <w:r w:rsidR="00D873BD" w:rsidRPr="00C77CE2">
        <w:rPr>
          <w:b/>
          <w:i/>
        </w:rPr>
        <w:t>parental responsibility</w:t>
      </w:r>
      <w:r w:rsidR="00D873BD" w:rsidRPr="00C77CE2">
        <w:t xml:space="preserve"> for the </w:t>
      </w:r>
      <w:r w:rsidR="00C529BC" w:rsidRPr="00C77CE2">
        <w:t xml:space="preserve">child, unless the CEO determines that one or more of the persons referred to in </w:t>
      </w:r>
      <w:r w:rsidR="00A46B92" w:rsidRPr="00C77CE2">
        <w:t>subsection (</w:t>
      </w:r>
      <w:r w:rsidR="00C529BC" w:rsidRPr="00C77CE2">
        <w:t xml:space="preserve">1) </w:t>
      </w:r>
      <w:r w:rsidR="000D1C9F" w:rsidRPr="00C77CE2">
        <w:t xml:space="preserve">instead </w:t>
      </w:r>
      <w:r w:rsidR="00C529BC" w:rsidRPr="00C77CE2">
        <w:t>have parental responsibility for the child.</w:t>
      </w:r>
    </w:p>
    <w:p w:rsidR="008F6BF9" w:rsidRPr="00C77CE2" w:rsidRDefault="00F25612" w:rsidP="0074401C">
      <w:pPr>
        <w:pStyle w:val="subsection"/>
      </w:pPr>
      <w:r w:rsidRPr="00C77CE2">
        <w:tab/>
        <w:t>(3</w:t>
      </w:r>
      <w:r w:rsidR="008F6BF9" w:rsidRPr="00C77CE2">
        <w:t>)</w:t>
      </w:r>
      <w:r w:rsidR="008F6BF9" w:rsidRPr="00C77CE2">
        <w:tab/>
      </w:r>
      <w:r w:rsidR="00B10D55" w:rsidRPr="00C77CE2">
        <w:t xml:space="preserve">If </w:t>
      </w:r>
      <w:r w:rsidR="00A46B92" w:rsidRPr="00C77CE2">
        <w:t>subsection (</w:t>
      </w:r>
      <w:r w:rsidR="00C529BC" w:rsidRPr="00C77CE2">
        <w:t xml:space="preserve">1) </w:t>
      </w:r>
      <w:r w:rsidR="008F6BF9" w:rsidRPr="00C77CE2">
        <w:t xml:space="preserve">would result in more than one person having parental responsibility for a </w:t>
      </w:r>
      <w:r w:rsidR="000D1C9F" w:rsidRPr="00C77CE2">
        <w:t>child</w:t>
      </w:r>
      <w:r w:rsidR="008F6BF9" w:rsidRPr="00C77CE2">
        <w:t xml:space="preserve">, the CEO may </w:t>
      </w:r>
      <w:r w:rsidR="00C529BC" w:rsidRPr="00C77CE2">
        <w:t>determine</w:t>
      </w:r>
      <w:r w:rsidR="008F6BF9" w:rsidRPr="00C77CE2">
        <w:t xml:space="preserve"> </w:t>
      </w:r>
      <w:r w:rsidR="00CB5AF8" w:rsidRPr="00C77CE2">
        <w:t>that one or more of those persons</w:t>
      </w:r>
      <w:r w:rsidR="000D1C9F" w:rsidRPr="00C77CE2">
        <w:t xml:space="preserve"> have </w:t>
      </w:r>
      <w:r w:rsidR="008F6BF9" w:rsidRPr="00C77CE2">
        <w:t xml:space="preserve">parental responsibility for </w:t>
      </w:r>
      <w:r w:rsidR="000D1C9F" w:rsidRPr="00C77CE2">
        <w:t>the child for the purposes of this Act</w:t>
      </w:r>
      <w:r w:rsidR="008F6BF9" w:rsidRPr="00C77CE2">
        <w:t>.</w:t>
      </w:r>
    </w:p>
    <w:p w:rsidR="002A1727" w:rsidRPr="00C77CE2" w:rsidRDefault="002A1727" w:rsidP="002A1727">
      <w:pPr>
        <w:pStyle w:val="subsection"/>
      </w:pPr>
      <w:r w:rsidRPr="00C77CE2">
        <w:tab/>
        <w:t>(3A)</w:t>
      </w:r>
      <w:r w:rsidRPr="00C77CE2">
        <w:tab/>
        <w:t>If:</w:t>
      </w:r>
    </w:p>
    <w:p w:rsidR="002A1727" w:rsidRPr="00C77CE2" w:rsidRDefault="002A1727" w:rsidP="002A1727">
      <w:pPr>
        <w:pStyle w:val="paragraph"/>
      </w:pPr>
      <w:r w:rsidRPr="00C77CE2">
        <w:tab/>
        <w:t>(a)</w:t>
      </w:r>
      <w:r w:rsidRPr="00C77CE2">
        <w:tab/>
        <w:t>a State or Territory Minister; or</w:t>
      </w:r>
    </w:p>
    <w:p w:rsidR="002A1727" w:rsidRPr="00C77CE2" w:rsidRDefault="002A1727" w:rsidP="002A1727">
      <w:pPr>
        <w:pStyle w:val="paragraph"/>
      </w:pPr>
      <w:r w:rsidRPr="00C77CE2">
        <w:tab/>
        <w:t>(b)</w:t>
      </w:r>
      <w:r w:rsidRPr="00C77CE2">
        <w:tab/>
        <w:t>the head (however described) of a Department of State of a State or Territory;</w:t>
      </w:r>
    </w:p>
    <w:p w:rsidR="002A1727" w:rsidRPr="00C77CE2" w:rsidRDefault="002A1727" w:rsidP="002A1727">
      <w:pPr>
        <w:pStyle w:val="subsection2"/>
      </w:pPr>
      <w:r w:rsidRPr="00C77CE2">
        <w:t xml:space="preserve">has guardianship of the child, the CEO must not make a determination under </w:t>
      </w:r>
      <w:r w:rsidR="00A46B92" w:rsidRPr="00C77CE2">
        <w:t>subsection (</w:t>
      </w:r>
      <w:r w:rsidRPr="00C77CE2">
        <w:t>2) or (3) in relation to the child unless the Minister or the head of the Department, as the case may be, has agreed in writing to the making of the determination.</w:t>
      </w:r>
    </w:p>
    <w:p w:rsidR="008F6BF9" w:rsidRPr="00C77CE2" w:rsidRDefault="00F25612" w:rsidP="0074401C">
      <w:pPr>
        <w:pStyle w:val="subsection"/>
      </w:pPr>
      <w:r w:rsidRPr="00C77CE2">
        <w:tab/>
        <w:t>(4</w:t>
      </w:r>
      <w:r w:rsidR="008F6BF9" w:rsidRPr="00C77CE2">
        <w:t>)</w:t>
      </w:r>
      <w:r w:rsidR="008F6BF9" w:rsidRPr="00C77CE2">
        <w:tab/>
        <w:t xml:space="preserve">The National Disability Insurance Scheme rules may prescribe </w:t>
      </w:r>
      <w:r w:rsidR="003C2B51" w:rsidRPr="00C77CE2">
        <w:t>requirements with which the CEO must comply, criteria that the CEO is to apply or matters</w:t>
      </w:r>
      <w:r w:rsidR="008F6BF9" w:rsidRPr="00C77CE2">
        <w:t xml:space="preserve"> to which the CEO is to have regard in deciding whether to make a determination under </w:t>
      </w:r>
      <w:r w:rsidR="00A46B92" w:rsidRPr="00C77CE2">
        <w:t>subsection (</w:t>
      </w:r>
      <w:r w:rsidRPr="00C77CE2">
        <w:t>2</w:t>
      </w:r>
      <w:r w:rsidR="00C529BC" w:rsidRPr="00C77CE2">
        <w:t xml:space="preserve">) or </w:t>
      </w:r>
      <w:r w:rsidRPr="00C77CE2">
        <w:t>(3</w:t>
      </w:r>
      <w:r w:rsidR="008F6BF9" w:rsidRPr="00C77CE2">
        <w:t>).</w:t>
      </w:r>
    </w:p>
    <w:p w:rsidR="00C529BC" w:rsidRPr="00C77CE2" w:rsidRDefault="00F25612" w:rsidP="0074401C">
      <w:pPr>
        <w:pStyle w:val="subsection"/>
      </w:pPr>
      <w:r w:rsidRPr="00C77CE2">
        <w:tab/>
        <w:t>(5</w:t>
      </w:r>
      <w:r w:rsidR="00511312" w:rsidRPr="00C77CE2">
        <w:t>)</w:t>
      </w:r>
      <w:r w:rsidR="00511312" w:rsidRPr="00C77CE2">
        <w:tab/>
        <w:t xml:space="preserve">A determination </w:t>
      </w:r>
      <w:r w:rsidR="00C529BC" w:rsidRPr="00C77CE2">
        <w:t xml:space="preserve">under </w:t>
      </w:r>
      <w:r w:rsidR="00A46B92" w:rsidRPr="00C77CE2">
        <w:t>subsection (</w:t>
      </w:r>
      <w:r w:rsidRPr="00C77CE2">
        <w:t>2) or (3</w:t>
      </w:r>
      <w:r w:rsidR="00C529BC" w:rsidRPr="00C77CE2">
        <w:t>)</w:t>
      </w:r>
      <w:r w:rsidR="00511312" w:rsidRPr="00C77CE2">
        <w:t xml:space="preserve"> must be in writing.</w:t>
      </w:r>
    </w:p>
    <w:p w:rsidR="008F6BF9" w:rsidRPr="00C77CE2" w:rsidRDefault="00F25612" w:rsidP="0074401C">
      <w:pPr>
        <w:pStyle w:val="subsection"/>
      </w:pPr>
      <w:r w:rsidRPr="00C77CE2">
        <w:tab/>
        <w:t>(6</w:t>
      </w:r>
      <w:r w:rsidR="00511312" w:rsidRPr="00C77CE2">
        <w:t>)</w:t>
      </w:r>
      <w:r w:rsidR="00511312" w:rsidRPr="00C77CE2">
        <w:tab/>
        <w:t xml:space="preserve">A determination </w:t>
      </w:r>
      <w:r w:rsidR="008F6BF9" w:rsidRPr="00C77CE2">
        <w:t xml:space="preserve">under </w:t>
      </w:r>
      <w:r w:rsidR="00A46B92" w:rsidRPr="00C77CE2">
        <w:t>subsection (</w:t>
      </w:r>
      <w:r w:rsidRPr="00C77CE2">
        <w:t>2</w:t>
      </w:r>
      <w:r w:rsidR="00581BC6" w:rsidRPr="00C77CE2">
        <w:t xml:space="preserve">) or </w:t>
      </w:r>
      <w:r w:rsidRPr="00C77CE2">
        <w:t>(3</w:t>
      </w:r>
      <w:r w:rsidR="008F6BF9" w:rsidRPr="00C77CE2">
        <w:t>) is not a legislative instrument.</w:t>
      </w:r>
    </w:p>
    <w:p w:rsidR="008F6BF9" w:rsidRPr="00C77CE2" w:rsidRDefault="002B191E" w:rsidP="0074401C">
      <w:pPr>
        <w:pStyle w:val="ActHead5"/>
      </w:pPr>
      <w:bookmarkStart w:id="160" w:name="_Toc102058151"/>
      <w:r w:rsidRPr="005E1546">
        <w:rPr>
          <w:rStyle w:val="CharSectno"/>
        </w:rPr>
        <w:t>76</w:t>
      </w:r>
      <w:r w:rsidR="008F6BF9" w:rsidRPr="00C77CE2">
        <w:t xml:space="preserve">  Duty to children</w:t>
      </w:r>
      <w:bookmarkEnd w:id="160"/>
    </w:p>
    <w:p w:rsidR="008F6BF9" w:rsidRPr="00C77CE2" w:rsidRDefault="008F6BF9" w:rsidP="0074401C">
      <w:pPr>
        <w:pStyle w:val="subsection"/>
      </w:pPr>
      <w:r w:rsidRPr="00C77CE2">
        <w:tab/>
        <w:t>(1)</w:t>
      </w:r>
      <w:r w:rsidRPr="00C77CE2">
        <w:tab/>
        <w:t>It is the duty of a person who may do a thing because of section</w:t>
      </w:r>
      <w:r w:rsidR="00A46B92" w:rsidRPr="00C77CE2">
        <w:t> </w:t>
      </w:r>
      <w:r w:rsidR="002B191E" w:rsidRPr="00C77CE2">
        <w:t>74</w:t>
      </w:r>
      <w:r w:rsidRPr="00C77CE2">
        <w:t xml:space="preserve"> to ascertain the wishes of the</w:t>
      </w:r>
      <w:r w:rsidR="00581BC6" w:rsidRPr="00C77CE2">
        <w:t xml:space="preserve"> child </w:t>
      </w:r>
      <w:r w:rsidRPr="00C77CE2">
        <w:t xml:space="preserve">concerned and to act </w:t>
      </w:r>
      <w:r w:rsidR="00A708DB" w:rsidRPr="00C77CE2">
        <w:t>in the best interests of the child</w:t>
      </w:r>
      <w:r w:rsidRPr="00C77CE2">
        <w:t>.</w:t>
      </w:r>
    </w:p>
    <w:p w:rsidR="008F6BF9" w:rsidRPr="00C77CE2" w:rsidRDefault="008F6BF9" w:rsidP="0074401C">
      <w:pPr>
        <w:pStyle w:val="subsection"/>
      </w:pPr>
      <w:r w:rsidRPr="00C77CE2">
        <w:tab/>
        <w:t>(2)</w:t>
      </w:r>
      <w:r w:rsidRPr="00C77CE2">
        <w:tab/>
        <w:t xml:space="preserve">A person does not breach the duty imposed by </w:t>
      </w:r>
      <w:r w:rsidR="00A46B92" w:rsidRPr="00C77CE2">
        <w:t>subsection (</w:t>
      </w:r>
      <w:r w:rsidRPr="00C77CE2">
        <w:t>1) by doing a thing if, when the thing is done, the person reasonably believes that:</w:t>
      </w:r>
    </w:p>
    <w:p w:rsidR="008F6BF9" w:rsidRPr="00C77CE2" w:rsidRDefault="008F6BF9" w:rsidP="0074401C">
      <w:pPr>
        <w:pStyle w:val="paragraph"/>
      </w:pPr>
      <w:r w:rsidRPr="00C77CE2">
        <w:tab/>
        <w:t>(a)</w:t>
      </w:r>
      <w:r w:rsidRPr="00C77CE2">
        <w:tab/>
        <w:t xml:space="preserve">he or she has ascertained the wishes of the </w:t>
      </w:r>
      <w:r w:rsidR="00581BC6" w:rsidRPr="00C77CE2">
        <w:t>child</w:t>
      </w:r>
      <w:r w:rsidRPr="00C77CE2">
        <w:t xml:space="preserve"> in relation to the thing; and</w:t>
      </w:r>
    </w:p>
    <w:p w:rsidR="008F6BF9" w:rsidRPr="00C77CE2" w:rsidRDefault="008F6BF9" w:rsidP="0074401C">
      <w:pPr>
        <w:pStyle w:val="paragraph"/>
      </w:pPr>
      <w:r w:rsidRPr="00C77CE2">
        <w:tab/>
        <w:t>(b)</w:t>
      </w:r>
      <w:r w:rsidRPr="00C77CE2">
        <w:tab/>
      </w:r>
      <w:r w:rsidR="004E7973" w:rsidRPr="00C77CE2">
        <w:t xml:space="preserve">the doing of the thing </w:t>
      </w:r>
      <w:r w:rsidR="00A708DB" w:rsidRPr="00C77CE2">
        <w:t>is in the best interests of the child</w:t>
      </w:r>
      <w:r w:rsidRPr="00C77CE2">
        <w:t>.</w:t>
      </w:r>
    </w:p>
    <w:p w:rsidR="008F6BF9" w:rsidRPr="00C77CE2" w:rsidRDefault="008F6BF9" w:rsidP="0074401C">
      <w:pPr>
        <w:pStyle w:val="subsection"/>
      </w:pPr>
      <w:r w:rsidRPr="00C77CE2">
        <w:tab/>
        <w:t>(3)</w:t>
      </w:r>
      <w:r w:rsidRPr="00C77CE2">
        <w:tab/>
        <w:t xml:space="preserve">A person does not breach the duty imposed by </w:t>
      </w:r>
      <w:r w:rsidR="00A46B92" w:rsidRPr="00C77CE2">
        <w:t>subsection (</w:t>
      </w:r>
      <w:r w:rsidRPr="00C77CE2">
        <w:t>1) by refraining from doing a thing if, at the relevant time, the person reasonably believes that:</w:t>
      </w:r>
    </w:p>
    <w:p w:rsidR="008F6BF9" w:rsidRPr="00C77CE2" w:rsidRDefault="008F6BF9" w:rsidP="0074401C">
      <w:pPr>
        <w:pStyle w:val="paragraph"/>
      </w:pPr>
      <w:r w:rsidRPr="00C77CE2">
        <w:tab/>
        <w:t>(a)</w:t>
      </w:r>
      <w:r w:rsidRPr="00C77CE2">
        <w:tab/>
        <w:t xml:space="preserve">he or she has ascertained the wishes of the </w:t>
      </w:r>
      <w:r w:rsidR="00581BC6" w:rsidRPr="00C77CE2">
        <w:t>child</w:t>
      </w:r>
      <w:r w:rsidRPr="00C77CE2">
        <w:t xml:space="preserve"> in relation to the thing; and</w:t>
      </w:r>
    </w:p>
    <w:p w:rsidR="008F6BF9" w:rsidRPr="00C77CE2" w:rsidRDefault="008F6BF9" w:rsidP="0074401C">
      <w:pPr>
        <w:pStyle w:val="paragraph"/>
      </w:pPr>
      <w:r w:rsidRPr="00C77CE2">
        <w:tab/>
        <w:t>(b)</w:t>
      </w:r>
      <w:r w:rsidRPr="00C77CE2">
        <w:tab/>
      </w:r>
      <w:r w:rsidR="004E7973" w:rsidRPr="00C77CE2">
        <w:t xml:space="preserve">not doing the thing </w:t>
      </w:r>
      <w:r w:rsidR="00ED176A" w:rsidRPr="00C77CE2">
        <w:t>is in the best interests of the child</w:t>
      </w:r>
      <w:r w:rsidRPr="00C77CE2">
        <w:t>.</w:t>
      </w:r>
    </w:p>
    <w:p w:rsidR="008F6BF9" w:rsidRPr="00C77CE2" w:rsidRDefault="008F6BF9" w:rsidP="0074401C">
      <w:pPr>
        <w:pStyle w:val="subsection"/>
      </w:pPr>
      <w:r w:rsidRPr="00C77CE2">
        <w:tab/>
        <w:t>(4)</w:t>
      </w:r>
      <w:r w:rsidRPr="00C77CE2">
        <w:tab/>
        <w:t>The National Disability Insurance Scheme rules may prescribe other duties of a person who may do a thing</w:t>
      </w:r>
      <w:r w:rsidR="00B21CAE" w:rsidRPr="00C77CE2">
        <w:t xml:space="preserve"> in relation to a child</w:t>
      </w:r>
      <w:r w:rsidRPr="00C77CE2">
        <w:t xml:space="preserve"> because of section</w:t>
      </w:r>
      <w:r w:rsidR="00A46B92" w:rsidRPr="00C77CE2">
        <w:t> </w:t>
      </w:r>
      <w:r w:rsidR="002B191E" w:rsidRPr="00C77CE2">
        <w:t>74</w:t>
      </w:r>
      <w:r w:rsidRPr="00C77CE2">
        <w:t>, including duties requiring the person:</w:t>
      </w:r>
    </w:p>
    <w:p w:rsidR="008F6BF9" w:rsidRPr="00C77CE2" w:rsidRDefault="008F6BF9" w:rsidP="0074401C">
      <w:pPr>
        <w:pStyle w:val="paragraph"/>
      </w:pPr>
      <w:r w:rsidRPr="00C77CE2">
        <w:tab/>
        <w:t>(a)</w:t>
      </w:r>
      <w:r w:rsidRPr="00C77CE2">
        <w:tab/>
        <w:t>to support decision</w:t>
      </w:r>
      <w:r w:rsidR="005E1546">
        <w:noBreakHyphen/>
      </w:r>
      <w:r w:rsidRPr="00C77CE2">
        <w:t xml:space="preserve">making by the </w:t>
      </w:r>
      <w:r w:rsidR="00581BC6" w:rsidRPr="00C77CE2">
        <w:t>child</w:t>
      </w:r>
      <w:r w:rsidRPr="00C77CE2">
        <w:t xml:space="preserve"> personally; or</w:t>
      </w:r>
    </w:p>
    <w:p w:rsidR="008F6BF9" w:rsidRPr="00C77CE2" w:rsidRDefault="008F6BF9" w:rsidP="0074401C">
      <w:pPr>
        <w:pStyle w:val="paragraph"/>
      </w:pPr>
      <w:r w:rsidRPr="00C77CE2">
        <w:tab/>
        <w:t>(b)</w:t>
      </w:r>
      <w:r w:rsidRPr="00C77CE2">
        <w:tab/>
        <w:t xml:space="preserve">to have regard to, and give appropriate weight to, the views of the </w:t>
      </w:r>
      <w:r w:rsidR="00581BC6" w:rsidRPr="00C77CE2">
        <w:t>child</w:t>
      </w:r>
      <w:r w:rsidRPr="00C77CE2">
        <w:t>.</w:t>
      </w:r>
    </w:p>
    <w:p w:rsidR="008F6BF9" w:rsidRPr="00C77CE2" w:rsidRDefault="002B191E" w:rsidP="0074401C">
      <w:pPr>
        <w:pStyle w:val="ActHead5"/>
      </w:pPr>
      <w:bookmarkStart w:id="161" w:name="_Toc102058152"/>
      <w:r w:rsidRPr="005E1546">
        <w:rPr>
          <w:rStyle w:val="CharSectno"/>
        </w:rPr>
        <w:t>77</w:t>
      </w:r>
      <w:r w:rsidR="008F6BF9" w:rsidRPr="00C77CE2">
        <w:t xml:space="preserve">  Revocation of determinations under section</w:t>
      </w:r>
      <w:r w:rsidR="00A46B92" w:rsidRPr="00C77CE2">
        <w:t> </w:t>
      </w:r>
      <w:r w:rsidRPr="00C77CE2">
        <w:t>74</w:t>
      </w:r>
      <w:bookmarkEnd w:id="161"/>
    </w:p>
    <w:p w:rsidR="008F6BF9" w:rsidRPr="00C77CE2" w:rsidRDefault="008F6BF9" w:rsidP="0074401C">
      <w:pPr>
        <w:pStyle w:val="subsection"/>
      </w:pPr>
      <w:r w:rsidRPr="00C77CE2">
        <w:tab/>
        <w:t>(1)</w:t>
      </w:r>
      <w:r w:rsidRPr="00C77CE2">
        <w:tab/>
        <w:t>The CEO may, by written instrument, revoke a determination that is in effect under paragraph</w:t>
      </w:r>
      <w:r w:rsidR="00A46B92" w:rsidRPr="00C77CE2">
        <w:t> </w:t>
      </w:r>
      <w:r w:rsidR="002B191E" w:rsidRPr="00C77CE2">
        <w:t>74</w:t>
      </w:r>
      <w:r w:rsidRPr="00C77CE2">
        <w:t>(1)(b) in relation to a person if:</w:t>
      </w:r>
    </w:p>
    <w:p w:rsidR="008F6BF9" w:rsidRPr="00C77CE2" w:rsidRDefault="008F6BF9" w:rsidP="0074401C">
      <w:pPr>
        <w:pStyle w:val="paragraph"/>
      </w:pPr>
      <w:r w:rsidRPr="00C77CE2">
        <w:tab/>
        <w:t>(a)</w:t>
      </w:r>
      <w:r w:rsidRPr="00C77CE2">
        <w:tab/>
        <w:t>the person requests the CEO in writing to do so; or</w:t>
      </w:r>
    </w:p>
    <w:p w:rsidR="008F6BF9" w:rsidRPr="00C77CE2" w:rsidRDefault="008F6BF9" w:rsidP="0074401C">
      <w:pPr>
        <w:pStyle w:val="paragraph"/>
      </w:pPr>
      <w:r w:rsidRPr="00C77CE2">
        <w:tab/>
        <w:t>(b)</w:t>
      </w:r>
      <w:r w:rsidRPr="00C77CE2">
        <w:tab/>
        <w:t>the CEO is satisfied that it is no longer appropriate for the determination to remain in effect.</w:t>
      </w:r>
    </w:p>
    <w:p w:rsidR="008F6BF9" w:rsidRPr="00C77CE2" w:rsidRDefault="008F6BF9" w:rsidP="0074401C">
      <w:pPr>
        <w:pStyle w:val="subsection"/>
      </w:pPr>
      <w:r w:rsidRPr="00C77CE2">
        <w:tab/>
        <w:t>(2)</w:t>
      </w:r>
      <w:r w:rsidRPr="00C77CE2">
        <w:tab/>
        <w:t>The CEO must give the person a copy of the instru</w:t>
      </w:r>
      <w:r w:rsidR="004E57DD" w:rsidRPr="00C77CE2">
        <w:t>ment.</w:t>
      </w:r>
    </w:p>
    <w:p w:rsidR="00104280" w:rsidRPr="00C77CE2" w:rsidRDefault="00104280" w:rsidP="0024305C">
      <w:pPr>
        <w:pStyle w:val="ActHead2"/>
        <w:pageBreakBefore/>
      </w:pPr>
      <w:bookmarkStart w:id="162" w:name="_Toc102058153"/>
      <w:r w:rsidRPr="005E1546">
        <w:rPr>
          <w:rStyle w:val="CharPartNo"/>
        </w:rPr>
        <w:t>Part</w:t>
      </w:r>
      <w:r w:rsidR="00A46B92" w:rsidRPr="005E1546">
        <w:rPr>
          <w:rStyle w:val="CharPartNo"/>
        </w:rPr>
        <w:t> </w:t>
      </w:r>
      <w:r w:rsidR="00525B26" w:rsidRPr="005E1546">
        <w:rPr>
          <w:rStyle w:val="CharPartNo"/>
        </w:rPr>
        <w:t>5</w:t>
      </w:r>
      <w:r w:rsidRPr="00C77CE2">
        <w:t>—</w:t>
      </w:r>
      <w:r w:rsidRPr="005E1546">
        <w:rPr>
          <w:rStyle w:val="CharPartText"/>
        </w:rPr>
        <w:t>Nominees</w:t>
      </w:r>
      <w:bookmarkEnd w:id="162"/>
    </w:p>
    <w:p w:rsidR="00104280" w:rsidRPr="00C77CE2" w:rsidRDefault="005E1546" w:rsidP="0074401C">
      <w:pPr>
        <w:pStyle w:val="ActHead3"/>
      </w:pPr>
      <w:bookmarkStart w:id="163" w:name="_Toc102058154"/>
      <w:r w:rsidRPr="005E1546">
        <w:rPr>
          <w:rStyle w:val="CharDivNo"/>
        </w:rPr>
        <w:t>Division 1</w:t>
      </w:r>
      <w:r w:rsidR="00104280" w:rsidRPr="00C77CE2">
        <w:t>—</w:t>
      </w:r>
      <w:r w:rsidR="00104280" w:rsidRPr="005E1546">
        <w:rPr>
          <w:rStyle w:val="CharDivText"/>
        </w:rPr>
        <w:t>Functions and responsibilities of nominees</w:t>
      </w:r>
      <w:bookmarkEnd w:id="163"/>
    </w:p>
    <w:p w:rsidR="00104280" w:rsidRPr="00C77CE2" w:rsidRDefault="002B191E" w:rsidP="0074401C">
      <w:pPr>
        <w:pStyle w:val="ActHead5"/>
      </w:pPr>
      <w:bookmarkStart w:id="164" w:name="_Toc102058155"/>
      <w:r w:rsidRPr="005E1546">
        <w:rPr>
          <w:rStyle w:val="CharSectno"/>
        </w:rPr>
        <w:t>78</w:t>
      </w:r>
      <w:r w:rsidR="00104280" w:rsidRPr="00C77CE2">
        <w:t xml:space="preserve">  Actions of plan nominee on behalf of participant</w:t>
      </w:r>
      <w:bookmarkEnd w:id="164"/>
    </w:p>
    <w:p w:rsidR="00B10D55" w:rsidRPr="00C77CE2" w:rsidRDefault="00104280" w:rsidP="0074401C">
      <w:pPr>
        <w:pStyle w:val="subsection"/>
      </w:pPr>
      <w:r w:rsidRPr="00C77CE2">
        <w:tab/>
        <w:t>(1)</w:t>
      </w:r>
      <w:r w:rsidRPr="00C77CE2">
        <w:tab/>
        <w:t>Any act that may be done by a participant under</w:t>
      </w:r>
      <w:r w:rsidR="00F07AF5" w:rsidRPr="00C77CE2">
        <w:t xml:space="preserve">, or for the purposes of, </w:t>
      </w:r>
      <w:r w:rsidRPr="00C77CE2">
        <w:t>this Act that relates to</w:t>
      </w:r>
      <w:r w:rsidR="00B10D55" w:rsidRPr="00C77CE2">
        <w:t>:</w:t>
      </w:r>
    </w:p>
    <w:p w:rsidR="00B10D55" w:rsidRPr="00C77CE2" w:rsidRDefault="00B10D55" w:rsidP="0074401C">
      <w:pPr>
        <w:pStyle w:val="paragraph"/>
      </w:pPr>
      <w:r w:rsidRPr="00C77CE2">
        <w:tab/>
        <w:t>(a)</w:t>
      </w:r>
      <w:r w:rsidRPr="00C77CE2">
        <w:tab/>
        <w:t>the preparation</w:t>
      </w:r>
      <w:r w:rsidR="007A099D" w:rsidRPr="00C77CE2">
        <w:t>, review or</w:t>
      </w:r>
      <w:r w:rsidRPr="00C77CE2">
        <w:t xml:space="preserve"> replacement of the participant’s plan; or</w:t>
      </w:r>
    </w:p>
    <w:p w:rsidR="00B10D55" w:rsidRPr="00C77CE2" w:rsidRDefault="00B10D55" w:rsidP="0074401C">
      <w:pPr>
        <w:pStyle w:val="paragraph"/>
      </w:pPr>
      <w:r w:rsidRPr="00C77CE2">
        <w:tab/>
        <w:t>(b)</w:t>
      </w:r>
      <w:r w:rsidRPr="00C77CE2">
        <w:tab/>
        <w:t>the management of the funding for supports under the participant’s plan;</w:t>
      </w:r>
    </w:p>
    <w:p w:rsidR="00104280" w:rsidRPr="00C77CE2" w:rsidRDefault="00104280" w:rsidP="0074401C">
      <w:pPr>
        <w:pStyle w:val="subsection2"/>
      </w:pPr>
      <w:r w:rsidRPr="00C77CE2">
        <w:t>may be done by the participant’s plan nominee, other than to the extent specified in the instrument of appointment of the plan nominee.</w:t>
      </w:r>
    </w:p>
    <w:p w:rsidR="00104280" w:rsidRPr="00C77CE2" w:rsidRDefault="00104280" w:rsidP="0074401C">
      <w:pPr>
        <w:pStyle w:val="notetext"/>
      </w:pPr>
      <w:r w:rsidRPr="00C77CE2">
        <w:t>Note 1:</w:t>
      </w:r>
      <w:r w:rsidRPr="00C77CE2">
        <w:tab/>
        <w:t>For the appointment of plan nominees, see section</w:t>
      </w:r>
      <w:r w:rsidR="00A46B92" w:rsidRPr="00C77CE2">
        <w:t> </w:t>
      </w:r>
      <w:r w:rsidR="002B191E" w:rsidRPr="00C77CE2">
        <w:t>86</w:t>
      </w:r>
      <w:r w:rsidRPr="00C77CE2">
        <w:t>.</w:t>
      </w:r>
    </w:p>
    <w:p w:rsidR="00104280" w:rsidRPr="00C77CE2" w:rsidRDefault="00104280" w:rsidP="0074401C">
      <w:pPr>
        <w:pStyle w:val="notetext"/>
      </w:pPr>
      <w:r w:rsidRPr="00C77CE2">
        <w:t>Note 2:</w:t>
      </w:r>
      <w:r w:rsidRPr="00C77CE2">
        <w:tab/>
        <w:t>This subsection is subject to section</w:t>
      </w:r>
      <w:r w:rsidR="00A46B92" w:rsidRPr="00C77CE2">
        <w:t> </w:t>
      </w:r>
      <w:r w:rsidR="002B191E" w:rsidRPr="00C77CE2">
        <w:t>85</w:t>
      </w:r>
      <w:r w:rsidRPr="00C77CE2">
        <w:t xml:space="preserve"> (which deals with the right of the nominee to attend with a participant) and </w:t>
      </w:r>
      <w:r w:rsidR="00A46B92" w:rsidRPr="00C77CE2">
        <w:t>subsection (</w:t>
      </w:r>
      <w:r w:rsidRPr="00C77CE2">
        <w:t>4) of this section.</w:t>
      </w:r>
    </w:p>
    <w:p w:rsidR="00104280" w:rsidRPr="00C77CE2" w:rsidRDefault="00104280" w:rsidP="0074401C">
      <w:pPr>
        <w:pStyle w:val="subsection"/>
      </w:pPr>
      <w:r w:rsidRPr="00C77CE2">
        <w:tab/>
        <w:t>(2)</w:t>
      </w:r>
      <w:r w:rsidRPr="00C77CE2">
        <w:tab/>
        <w:t xml:space="preserve">Without limiting </w:t>
      </w:r>
      <w:r w:rsidR="00A46B92" w:rsidRPr="00C77CE2">
        <w:t>subsection (</w:t>
      </w:r>
      <w:r w:rsidRPr="00C77CE2">
        <w:t>1), a request that may be made under this Act by a participant may be made by the participant’s plan nominee on behalf of the participant.</w:t>
      </w:r>
    </w:p>
    <w:p w:rsidR="00104280" w:rsidRPr="00C77CE2" w:rsidRDefault="00104280" w:rsidP="0074401C">
      <w:pPr>
        <w:pStyle w:val="subsection"/>
      </w:pPr>
      <w:r w:rsidRPr="00C77CE2">
        <w:tab/>
        <w:t>(3)</w:t>
      </w:r>
      <w:r w:rsidRPr="00C77CE2">
        <w:tab/>
        <w:t xml:space="preserve">An act done by a participant’s plan nominee </w:t>
      </w:r>
      <w:r w:rsidR="002537A9" w:rsidRPr="00C77CE2">
        <w:t>because of</w:t>
      </w:r>
      <w:r w:rsidRPr="00C77CE2">
        <w:t xml:space="preserve"> this section has effect, for the purposes of this Act (other than this Part), as if it had been done by the participant.</w:t>
      </w:r>
    </w:p>
    <w:p w:rsidR="00104280" w:rsidRPr="00C77CE2" w:rsidRDefault="00104280" w:rsidP="0074401C">
      <w:pPr>
        <w:pStyle w:val="subsection"/>
      </w:pPr>
      <w:r w:rsidRPr="00C77CE2">
        <w:tab/>
        <w:t>(4)</w:t>
      </w:r>
      <w:r w:rsidRPr="00C77CE2">
        <w:tab/>
        <w:t xml:space="preserve">If, under this Act, the CEO gives a notice to a participant who has a plan nominee, </w:t>
      </w:r>
      <w:r w:rsidR="00A46B92" w:rsidRPr="00C77CE2">
        <w:t>subsection (</w:t>
      </w:r>
      <w:r w:rsidRPr="00C77CE2">
        <w:t>1) does not extend to an act that is required by the notice to be done by the participant</w:t>
      </w:r>
      <w:r w:rsidR="002537A9" w:rsidRPr="00C77CE2">
        <w:t xml:space="preserve"> personally</w:t>
      </w:r>
      <w:r w:rsidRPr="00C77CE2">
        <w:t>.</w:t>
      </w:r>
    </w:p>
    <w:p w:rsidR="00B10D55" w:rsidRPr="00C77CE2" w:rsidRDefault="00104280" w:rsidP="0074401C">
      <w:pPr>
        <w:pStyle w:val="subsection"/>
      </w:pPr>
      <w:r w:rsidRPr="00C77CE2">
        <w:tab/>
        <w:t>(5)</w:t>
      </w:r>
      <w:r w:rsidRPr="00C77CE2">
        <w:tab/>
        <w:t>If the participant’s plan nominee was appointed on the initiative of the CEO, the plan nominee may only do an act in relation to</w:t>
      </w:r>
      <w:r w:rsidR="00B10D55" w:rsidRPr="00C77CE2">
        <w:t>:</w:t>
      </w:r>
    </w:p>
    <w:p w:rsidR="00B10D55" w:rsidRPr="00C77CE2" w:rsidRDefault="00B10D55" w:rsidP="0074401C">
      <w:pPr>
        <w:pStyle w:val="paragraph"/>
      </w:pPr>
      <w:r w:rsidRPr="00C77CE2">
        <w:tab/>
        <w:t>(a)</w:t>
      </w:r>
      <w:r w:rsidRPr="00C77CE2">
        <w:tab/>
        <w:t>the preparation</w:t>
      </w:r>
      <w:r w:rsidR="007A099D" w:rsidRPr="00C77CE2">
        <w:t>, review or</w:t>
      </w:r>
      <w:r w:rsidRPr="00C77CE2">
        <w:t xml:space="preserve"> replacement of the participant’s plan; or</w:t>
      </w:r>
    </w:p>
    <w:p w:rsidR="00B10D55" w:rsidRPr="00C77CE2" w:rsidRDefault="00B10D55" w:rsidP="0074401C">
      <w:pPr>
        <w:pStyle w:val="paragraph"/>
      </w:pPr>
      <w:r w:rsidRPr="00C77CE2">
        <w:tab/>
        <w:t>(b)</w:t>
      </w:r>
      <w:r w:rsidRPr="00C77CE2">
        <w:tab/>
        <w:t>the management of the funding for supports under the participant’s plan;</w:t>
      </w:r>
    </w:p>
    <w:p w:rsidR="00104280" w:rsidRPr="00C77CE2" w:rsidRDefault="00104280" w:rsidP="0074401C">
      <w:pPr>
        <w:pStyle w:val="subsection2"/>
      </w:pPr>
      <w:r w:rsidRPr="00C77CE2">
        <w:t>if the nominee considers that the participant is not capable of doing</w:t>
      </w:r>
      <w:r w:rsidR="002A1727" w:rsidRPr="00C77CE2">
        <w:t>, or being supported to do,</w:t>
      </w:r>
      <w:r w:rsidRPr="00C77CE2">
        <w:t xml:space="preserve"> the act.</w:t>
      </w:r>
    </w:p>
    <w:p w:rsidR="00104280" w:rsidRPr="00C77CE2" w:rsidRDefault="002B191E" w:rsidP="0074401C">
      <w:pPr>
        <w:pStyle w:val="ActHead5"/>
      </w:pPr>
      <w:bookmarkStart w:id="165" w:name="_Toc102058156"/>
      <w:r w:rsidRPr="005E1546">
        <w:rPr>
          <w:rStyle w:val="CharSectno"/>
        </w:rPr>
        <w:t>79</w:t>
      </w:r>
      <w:r w:rsidR="00104280" w:rsidRPr="00C77CE2">
        <w:t xml:space="preserve">  Actions of correspondence nominee on behalf of participant</w:t>
      </w:r>
      <w:bookmarkEnd w:id="165"/>
    </w:p>
    <w:p w:rsidR="00B10D55" w:rsidRPr="00C77CE2" w:rsidRDefault="00104280" w:rsidP="0074401C">
      <w:pPr>
        <w:pStyle w:val="subsection"/>
      </w:pPr>
      <w:r w:rsidRPr="00C77CE2">
        <w:tab/>
        <w:t>(1)</w:t>
      </w:r>
      <w:r w:rsidRPr="00C77CE2">
        <w:tab/>
        <w:t>Any act that may be done by a participant under, or for the purposes of, this Act may be done by the participant’s correspondence nominee, other than an act that relates to</w:t>
      </w:r>
      <w:r w:rsidR="00B10D55" w:rsidRPr="00C77CE2">
        <w:t>:</w:t>
      </w:r>
    </w:p>
    <w:p w:rsidR="00B10D55" w:rsidRPr="00C77CE2" w:rsidRDefault="00B10D55" w:rsidP="0074401C">
      <w:pPr>
        <w:pStyle w:val="paragraph"/>
      </w:pPr>
      <w:r w:rsidRPr="00C77CE2">
        <w:tab/>
        <w:t>(a)</w:t>
      </w:r>
      <w:r w:rsidRPr="00C77CE2">
        <w:tab/>
        <w:t xml:space="preserve">the preparation, review </w:t>
      </w:r>
      <w:r w:rsidR="007A099D" w:rsidRPr="00C77CE2">
        <w:t>or</w:t>
      </w:r>
      <w:r w:rsidRPr="00C77CE2">
        <w:t xml:space="preserve"> replacement of the participant’s plan; or</w:t>
      </w:r>
    </w:p>
    <w:p w:rsidR="00B10D55" w:rsidRPr="00C77CE2" w:rsidRDefault="00B10D55" w:rsidP="0074401C">
      <w:pPr>
        <w:pStyle w:val="paragraph"/>
      </w:pPr>
      <w:r w:rsidRPr="00C77CE2">
        <w:tab/>
        <w:t>(b)</w:t>
      </w:r>
      <w:r w:rsidRPr="00C77CE2">
        <w:tab/>
        <w:t>the management of the funding for supports under the participant’s plan.</w:t>
      </w:r>
    </w:p>
    <w:p w:rsidR="00104280" w:rsidRPr="00C77CE2" w:rsidRDefault="00104280" w:rsidP="0074401C">
      <w:pPr>
        <w:pStyle w:val="notetext"/>
      </w:pPr>
      <w:r w:rsidRPr="00C77CE2">
        <w:t>Note 1:</w:t>
      </w:r>
      <w:r w:rsidRPr="00C77CE2">
        <w:tab/>
        <w:t>For the appointment of correspondence nominees, see section</w:t>
      </w:r>
      <w:r w:rsidR="00A46B92" w:rsidRPr="00C77CE2">
        <w:t> </w:t>
      </w:r>
      <w:r w:rsidR="002B191E" w:rsidRPr="00C77CE2">
        <w:t>87</w:t>
      </w:r>
      <w:r w:rsidRPr="00C77CE2">
        <w:t>.</w:t>
      </w:r>
    </w:p>
    <w:p w:rsidR="00104280" w:rsidRPr="00C77CE2" w:rsidRDefault="00104280" w:rsidP="0074401C">
      <w:pPr>
        <w:pStyle w:val="notetext"/>
      </w:pPr>
      <w:r w:rsidRPr="00C77CE2">
        <w:t>Note 2:</w:t>
      </w:r>
      <w:r w:rsidRPr="00C77CE2">
        <w:tab/>
        <w:t>This subsection is subject to section</w:t>
      </w:r>
      <w:r w:rsidR="00A46B92" w:rsidRPr="00C77CE2">
        <w:t> </w:t>
      </w:r>
      <w:r w:rsidR="002B191E" w:rsidRPr="00C77CE2">
        <w:t>85</w:t>
      </w:r>
      <w:r w:rsidRPr="00C77CE2">
        <w:t xml:space="preserve"> (which deals with the right of the nominee to attend with a participant) and </w:t>
      </w:r>
      <w:r w:rsidR="00A46B92" w:rsidRPr="00C77CE2">
        <w:t>subsection (</w:t>
      </w:r>
      <w:r w:rsidRPr="00C77CE2">
        <w:t>4) of this section.</w:t>
      </w:r>
    </w:p>
    <w:p w:rsidR="00104280" w:rsidRPr="00C77CE2" w:rsidRDefault="00104280" w:rsidP="0074401C">
      <w:pPr>
        <w:pStyle w:val="subsection"/>
      </w:pPr>
      <w:r w:rsidRPr="00C77CE2">
        <w:tab/>
        <w:t>(2)</w:t>
      </w:r>
      <w:r w:rsidRPr="00C77CE2">
        <w:tab/>
        <w:t xml:space="preserve">Without limiting </w:t>
      </w:r>
      <w:r w:rsidR="00A46B92" w:rsidRPr="00C77CE2">
        <w:t>subsection (</w:t>
      </w:r>
      <w:r w:rsidRPr="00C77CE2">
        <w:t>1), a request that may be made under this Act by a participant may be made by the participant’s correspondence nominee on behalf of the participant.</w:t>
      </w:r>
    </w:p>
    <w:p w:rsidR="00104280" w:rsidRPr="00C77CE2" w:rsidRDefault="00104280" w:rsidP="0074401C">
      <w:pPr>
        <w:pStyle w:val="subsection"/>
      </w:pPr>
      <w:r w:rsidRPr="00C77CE2">
        <w:tab/>
        <w:t>(3)</w:t>
      </w:r>
      <w:r w:rsidRPr="00C77CE2">
        <w:tab/>
        <w:t>An act done by a participant’s correspondence nominee</w:t>
      </w:r>
      <w:r w:rsidR="002537A9" w:rsidRPr="00C77CE2">
        <w:t xml:space="preserve"> because of</w:t>
      </w:r>
      <w:r w:rsidRPr="00C77CE2">
        <w:t xml:space="preserve"> this section has effect, for the purposes of this Act (other than this Part), as if it had been done by the participant.</w:t>
      </w:r>
    </w:p>
    <w:p w:rsidR="00104280" w:rsidRPr="00C77CE2" w:rsidRDefault="00104280" w:rsidP="0074401C">
      <w:pPr>
        <w:pStyle w:val="subsection"/>
      </w:pPr>
      <w:r w:rsidRPr="00C77CE2">
        <w:tab/>
        <w:t>(4)</w:t>
      </w:r>
      <w:r w:rsidRPr="00C77CE2">
        <w:tab/>
        <w:t xml:space="preserve">If, under this Act, the CEO gives a notice to a participant who has a correspondence nominee, </w:t>
      </w:r>
      <w:r w:rsidR="00A46B92" w:rsidRPr="00C77CE2">
        <w:t>subsection (</w:t>
      </w:r>
      <w:r w:rsidRPr="00C77CE2">
        <w:t>1) does not extend to an act that is required by the notice to be done by the participant</w:t>
      </w:r>
      <w:r w:rsidR="002537A9" w:rsidRPr="00C77CE2">
        <w:t xml:space="preserve"> personally</w:t>
      </w:r>
      <w:r w:rsidRPr="00C77CE2">
        <w:t>.</w:t>
      </w:r>
    </w:p>
    <w:p w:rsidR="00104280" w:rsidRPr="00C77CE2" w:rsidRDefault="00093C36" w:rsidP="0074401C">
      <w:pPr>
        <w:pStyle w:val="ActHead5"/>
      </w:pPr>
      <w:bookmarkStart w:id="166" w:name="_Toc102058157"/>
      <w:r w:rsidRPr="005E1546">
        <w:rPr>
          <w:rStyle w:val="CharSectno"/>
        </w:rPr>
        <w:t>80</w:t>
      </w:r>
      <w:r w:rsidRPr="00C77CE2">
        <w:t xml:space="preserve">  Duties of nominees to participant etc.</w:t>
      </w:r>
      <w:bookmarkEnd w:id="166"/>
    </w:p>
    <w:p w:rsidR="00104280" w:rsidRPr="00C77CE2" w:rsidRDefault="00104280" w:rsidP="0074401C">
      <w:pPr>
        <w:pStyle w:val="subsection"/>
      </w:pPr>
      <w:r w:rsidRPr="00C77CE2">
        <w:tab/>
        <w:t>(1)</w:t>
      </w:r>
      <w:r w:rsidRPr="00C77CE2">
        <w:tab/>
        <w:t xml:space="preserve">It is the duty of a nominee of a participant to ascertain the wishes </w:t>
      </w:r>
      <w:r w:rsidR="004E7973" w:rsidRPr="00C77CE2">
        <w:t>of the participant and to act</w:t>
      </w:r>
      <w:r w:rsidRPr="00C77CE2">
        <w:t xml:space="preserve"> </w:t>
      </w:r>
      <w:r w:rsidR="004E7973" w:rsidRPr="00C77CE2">
        <w:t>in a manner that promotes the personal and social wellbeing of the participant</w:t>
      </w:r>
      <w:r w:rsidRPr="00C77CE2">
        <w:t>.</w:t>
      </w:r>
    </w:p>
    <w:p w:rsidR="00104280" w:rsidRPr="00C77CE2" w:rsidRDefault="00104280" w:rsidP="0074401C">
      <w:pPr>
        <w:pStyle w:val="subsection"/>
      </w:pPr>
      <w:r w:rsidRPr="00C77CE2">
        <w:tab/>
        <w:t>(2)</w:t>
      </w:r>
      <w:r w:rsidRPr="00C77CE2">
        <w:tab/>
        <w:t xml:space="preserve">A nominee does not breach the duty imposed by </w:t>
      </w:r>
      <w:r w:rsidR="00A46B92" w:rsidRPr="00C77CE2">
        <w:t>subsection (</w:t>
      </w:r>
      <w:r w:rsidRPr="00C77CE2">
        <w:t>1) by doing an act if, when the act is done, the nominee reasonably believes that:</w:t>
      </w:r>
    </w:p>
    <w:p w:rsidR="00104280" w:rsidRPr="00C77CE2" w:rsidRDefault="00104280" w:rsidP="0074401C">
      <w:pPr>
        <w:pStyle w:val="paragraph"/>
      </w:pPr>
      <w:r w:rsidRPr="00C77CE2">
        <w:tab/>
        <w:t>(a)</w:t>
      </w:r>
      <w:r w:rsidRPr="00C77CE2">
        <w:tab/>
        <w:t>he or she has ascertained the wishes of the participant in relation to the act; and</w:t>
      </w:r>
    </w:p>
    <w:p w:rsidR="00104280" w:rsidRPr="00C77CE2" w:rsidRDefault="00104280" w:rsidP="0074401C">
      <w:pPr>
        <w:pStyle w:val="paragraph"/>
      </w:pPr>
      <w:r w:rsidRPr="00C77CE2">
        <w:tab/>
        <w:t>(b)</w:t>
      </w:r>
      <w:r w:rsidRPr="00C77CE2">
        <w:tab/>
      </w:r>
      <w:r w:rsidR="004E7973" w:rsidRPr="00C77CE2">
        <w:t>the doing of the act promotes the personal and social wellbeing of the participant</w:t>
      </w:r>
      <w:r w:rsidRPr="00C77CE2">
        <w:t>.</w:t>
      </w:r>
    </w:p>
    <w:p w:rsidR="00104280" w:rsidRPr="00C77CE2" w:rsidRDefault="00104280" w:rsidP="0074401C">
      <w:pPr>
        <w:pStyle w:val="subsection"/>
      </w:pPr>
      <w:r w:rsidRPr="00C77CE2">
        <w:tab/>
        <w:t>(3)</w:t>
      </w:r>
      <w:r w:rsidRPr="00C77CE2">
        <w:tab/>
        <w:t xml:space="preserve">A nominee does not breach the duty imposed by </w:t>
      </w:r>
      <w:r w:rsidR="00A46B92" w:rsidRPr="00C77CE2">
        <w:t>subsection (</w:t>
      </w:r>
      <w:r w:rsidRPr="00C77CE2">
        <w:t>1) by refraining from doing an act if, at the relevant time, the nominee reasonably believes that:</w:t>
      </w:r>
    </w:p>
    <w:p w:rsidR="00104280" w:rsidRPr="00C77CE2" w:rsidRDefault="00104280" w:rsidP="0074401C">
      <w:pPr>
        <w:pStyle w:val="paragraph"/>
      </w:pPr>
      <w:r w:rsidRPr="00C77CE2">
        <w:tab/>
        <w:t>(a)</w:t>
      </w:r>
      <w:r w:rsidRPr="00C77CE2">
        <w:tab/>
        <w:t>he or she has ascertained the wishes of the participant in relation to the act; and</w:t>
      </w:r>
    </w:p>
    <w:p w:rsidR="00104280" w:rsidRPr="00C77CE2" w:rsidRDefault="00104280" w:rsidP="0074401C">
      <w:pPr>
        <w:pStyle w:val="paragraph"/>
      </w:pPr>
      <w:r w:rsidRPr="00C77CE2">
        <w:tab/>
        <w:t>(b)</w:t>
      </w:r>
      <w:r w:rsidRPr="00C77CE2">
        <w:tab/>
      </w:r>
      <w:r w:rsidR="004E7973" w:rsidRPr="00C77CE2">
        <w:t>not doing the act promotes the personal and social wellbeing of the participant</w:t>
      </w:r>
      <w:r w:rsidRPr="00C77CE2">
        <w:t>.</w:t>
      </w:r>
    </w:p>
    <w:p w:rsidR="00104280" w:rsidRPr="00C77CE2" w:rsidRDefault="00104280" w:rsidP="0074401C">
      <w:pPr>
        <w:pStyle w:val="subsection"/>
      </w:pPr>
      <w:r w:rsidRPr="00C77CE2">
        <w:tab/>
        <w:t>(4)</w:t>
      </w:r>
      <w:r w:rsidRPr="00C77CE2">
        <w:tab/>
        <w:t>The National Disability Insurance Scheme rules may prescribe other duties of a nominee, including duties requiring the nominee:</w:t>
      </w:r>
    </w:p>
    <w:p w:rsidR="00104280" w:rsidRPr="00C77CE2" w:rsidRDefault="00104280" w:rsidP="0074401C">
      <w:pPr>
        <w:pStyle w:val="paragraph"/>
      </w:pPr>
      <w:r w:rsidRPr="00C77CE2">
        <w:tab/>
        <w:t>(a)</w:t>
      </w:r>
      <w:r w:rsidRPr="00C77CE2">
        <w:tab/>
        <w:t>to support decision</w:t>
      </w:r>
      <w:r w:rsidR="005E1546">
        <w:noBreakHyphen/>
      </w:r>
      <w:r w:rsidRPr="00C77CE2">
        <w:t>making by the participant personally; or</w:t>
      </w:r>
    </w:p>
    <w:p w:rsidR="00104280" w:rsidRPr="00C77CE2" w:rsidRDefault="00104280" w:rsidP="0074401C">
      <w:pPr>
        <w:pStyle w:val="paragraph"/>
      </w:pPr>
      <w:r w:rsidRPr="00C77CE2">
        <w:tab/>
        <w:t>(b)</w:t>
      </w:r>
      <w:r w:rsidRPr="00C77CE2">
        <w:tab/>
        <w:t>to have regard to, and give appropriate weight to, the views of the participant</w:t>
      </w:r>
      <w:r w:rsidR="0049186F" w:rsidRPr="00C77CE2">
        <w:t>; or</w:t>
      </w:r>
    </w:p>
    <w:p w:rsidR="0049186F" w:rsidRPr="00C77CE2" w:rsidRDefault="0049186F" w:rsidP="0049186F">
      <w:pPr>
        <w:pStyle w:val="paragraph"/>
      </w:pPr>
      <w:r w:rsidRPr="00C77CE2">
        <w:tab/>
        <w:t>(c)</w:t>
      </w:r>
      <w:r w:rsidRPr="00C77CE2">
        <w:tab/>
        <w:t>to inform the CEO and the participant if the nominee has, acquires, or is likely to acquire, any interest, pecuniary or otherwise, that conflicts or could conflict with the performance of the nominee’s duties.</w:t>
      </w:r>
    </w:p>
    <w:p w:rsidR="00104280" w:rsidRPr="00C77CE2" w:rsidRDefault="002B191E" w:rsidP="0074401C">
      <w:pPr>
        <w:pStyle w:val="ActHead5"/>
      </w:pPr>
      <w:bookmarkStart w:id="167" w:name="_Toc102058158"/>
      <w:r w:rsidRPr="005E1546">
        <w:rPr>
          <w:rStyle w:val="CharSectno"/>
        </w:rPr>
        <w:t>81</w:t>
      </w:r>
      <w:r w:rsidR="00104280" w:rsidRPr="00C77CE2">
        <w:t xml:space="preserve">  Giving of notices to correspondence nominee</w:t>
      </w:r>
      <w:bookmarkEnd w:id="167"/>
    </w:p>
    <w:p w:rsidR="00104280" w:rsidRPr="00C77CE2" w:rsidRDefault="00104280" w:rsidP="0074401C">
      <w:pPr>
        <w:pStyle w:val="subsection"/>
      </w:pPr>
      <w:r w:rsidRPr="00C77CE2">
        <w:tab/>
        <w:t>(1)</w:t>
      </w:r>
      <w:r w:rsidRPr="00C77CE2">
        <w:tab/>
        <w:t xml:space="preserve">Any notice that the CEO is authorised or required by this Act to give to a participant </w:t>
      </w:r>
      <w:r w:rsidR="001019B3" w:rsidRPr="00C77CE2">
        <w:t>must</w:t>
      </w:r>
      <w:r w:rsidRPr="00C77CE2">
        <w:t xml:space="preserve"> be given by the CEO to the participant’s correspondence nominee.</w:t>
      </w:r>
    </w:p>
    <w:p w:rsidR="00104280" w:rsidRPr="00C77CE2" w:rsidRDefault="00104280" w:rsidP="0074401C">
      <w:pPr>
        <w:pStyle w:val="subsection"/>
      </w:pPr>
      <w:r w:rsidRPr="00C77CE2">
        <w:tab/>
        <w:t>(2)</w:t>
      </w:r>
      <w:r w:rsidRPr="00C77CE2">
        <w:tab/>
        <w:t>The notice:</w:t>
      </w:r>
    </w:p>
    <w:p w:rsidR="00104280" w:rsidRPr="00C77CE2" w:rsidRDefault="00104280" w:rsidP="0074401C">
      <w:pPr>
        <w:pStyle w:val="paragraph"/>
      </w:pPr>
      <w:r w:rsidRPr="00C77CE2">
        <w:tab/>
        <w:t>(a)</w:t>
      </w:r>
      <w:r w:rsidRPr="00C77CE2">
        <w:tab/>
        <w:t>must, in every respect, be in the same form, and in the same terms, as if it were being given to the participant; and</w:t>
      </w:r>
    </w:p>
    <w:p w:rsidR="00104280" w:rsidRPr="00C77CE2" w:rsidRDefault="00104280" w:rsidP="0074401C">
      <w:pPr>
        <w:pStyle w:val="paragraph"/>
      </w:pPr>
      <w:r w:rsidRPr="00C77CE2">
        <w:tab/>
        <w:t>(b)</w:t>
      </w:r>
      <w:r w:rsidRPr="00C77CE2">
        <w:tab/>
        <w:t>may be given to the correspondence nominee personally</w:t>
      </w:r>
      <w:r w:rsidR="004B7C5F" w:rsidRPr="00C77CE2">
        <w:t>,</w:t>
      </w:r>
      <w:r w:rsidRPr="00C77CE2">
        <w:t xml:space="preserve"> by post or by any other means approved by the CEO.</w:t>
      </w:r>
    </w:p>
    <w:p w:rsidR="00104280" w:rsidRPr="00C77CE2" w:rsidRDefault="00104280" w:rsidP="0074401C">
      <w:pPr>
        <w:pStyle w:val="subsection"/>
      </w:pPr>
      <w:r w:rsidRPr="00C77CE2">
        <w:tab/>
        <w:t>(3)</w:t>
      </w:r>
      <w:r w:rsidRPr="00C77CE2">
        <w:tab/>
        <w:t>If:</w:t>
      </w:r>
    </w:p>
    <w:p w:rsidR="00104280" w:rsidRPr="00C77CE2" w:rsidRDefault="00104280" w:rsidP="0074401C">
      <w:pPr>
        <w:pStyle w:val="paragraph"/>
      </w:pPr>
      <w:r w:rsidRPr="00C77CE2">
        <w:tab/>
        <w:t>(a)</w:t>
      </w:r>
      <w:r w:rsidRPr="00C77CE2">
        <w:tab/>
        <w:t xml:space="preserve">under </w:t>
      </w:r>
      <w:r w:rsidR="00A46B92" w:rsidRPr="00C77CE2">
        <w:t>subsection (</w:t>
      </w:r>
      <w:r w:rsidRPr="00C77CE2">
        <w:t xml:space="preserve">1), the CEO gives a notice (the </w:t>
      </w:r>
      <w:r w:rsidRPr="00C77CE2">
        <w:rPr>
          <w:b/>
          <w:i/>
        </w:rPr>
        <w:t>nominee notice</w:t>
      </w:r>
      <w:r w:rsidRPr="00C77CE2">
        <w:t>) to a participant’s correspondence nominee; and</w:t>
      </w:r>
    </w:p>
    <w:p w:rsidR="00104280" w:rsidRPr="00C77CE2" w:rsidRDefault="00104280" w:rsidP="0074401C">
      <w:pPr>
        <w:pStyle w:val="paragraph"/>
        <w:keepNext/>
        <w:keepLines/>
      </w:pPr>
      <w:r w:rsidRPr="00C77CE2">
        <w:tab/>
        <w:t>(b)</w:t>
      </w:r>
      <w:r w:rsidRPr="00C77CE2">
        <w:tab/>
        <w:t>the CEO has already given, or afterwards gives, the participant a notice that:</w:t>
      </w:r>
    </w:p>
    <w:p w:rsidR="00104280" w:rsidRPr="00C77CE2" w:rsidRDefault="00104280" w:rsidP="0074401C">
      <w:pPr>
        <w:pStyle w:val="paragraphsub"/>
      </w:pPr>
      <w:r w:rsidRPr="00C77CE2">
        <w:tab/>
        <w:t>(i)</w:t>
      </w:r>
      <w:r w:rsidRPr="00C77CE2">
        <w:tab/>
        <w:t>is expressed to be given under the same provision of this Act as the nominee notice; and</w:t>
      </w:r>
    </w:p>
    <w:p w:rsidR="00104280" w:rsidRPr="00C77CE2" w:rsidRDefault="00104280" w:rsidP="0074401C">
      <w:pPr>
        <w:pStyle w:val="paragraphsub"/>
      </w:pPr>
      <w:r w:rsidRPr="00C77CE2">
        <w:tab/>
        <w:t>(ii)</w:t>
      </w:r>
      <w:r w:rsidRPr="00C77CE2">
        <w:tab/>
        <w:t>makes the same requirement of the participant as the nominee notice;</w:t>
      </w:r>
    </w:p>
    <w:p w:rsidR="00104280" w:rsidRPr="00C77CE2" w:rsidRDefault="00104280" w:rsidP="0074401C">
      <w:pPr>
        <w:pStyle w:val="subsection2"/>
      </w:pPr>
      <w:r w:rsidRPr="00C77CE2">
        <w:t>section</w:t>
      </w:r>
      <w:r w:rsidR="00A46B92" w:rsidRPr="00C77CE2">
        <w:t> </w:t>
      </w:r>
      <w:r w:rsidR="002B191E" w:rsidRPr="00C77CE2">
        <w:t>82</w:t>
      </w:r>
      <w:r w:rsidRPr="00C77CE2">
        <w:t xml:space="preserve"> ceases to have effect, or does not come into effect, as the case requires, in relation to the nominee notice.</w:t>
      </w:r>
    </w:p>
    <w:p w:rsidR="00104280" w:rsidRPr="00C77CE2" w:rsidRDefault="002B191E" w:rsidP="0074401C">
      <w:pPr>
        <w:pStyle w:val="ActHead5"/>
      </w:pPr>
      <w:bookmarkStart w:id="168" w:name="_Toc102058159"/>
      <w:r w:rsidRPr="005E1546">
        <w:rPr>
          <w:rStyle w:val="CharSectno"/>
        </w:rPr>
        <w:t>82</w:t>
      </w:r>
      <w:r w:rsidR="00104280" w:rsidRPr="00C77CE2">
        <w:t xml:space="preserve">  Compliance by correspondence nominee</w:t>
      </w:r>
      <w:bookmarkEnd w:id="168"/>
    </w:p>
    <w:p w:rsidR="00104280" w:rsidRPr="00C77CE2" w:rsidRDefault="00104280" w:rsidP="0074401C">
      <w:pPr>
        <w:pStyle w:val="subsection"/>
      </w:pPr>
      <w:r w:rsidRPr="00C77CE2">
        <w:tab/>
        <w:t>(1)</w:t>
      </w:r>
      <w:r w:rsidRPr="00C77CE2">
        <w:tab/>
        <w:t>If, under section</w:t>
      </w:r>
      <w:r w:rsidR="00A46B92" w:rsidRPr="00C77CE2">
        <w:t> </w:t>
      </w:r>
      <w:r w:rsidR="002B191E" w:rsidRPr="00C77CE2">
        <w:t>81</w:t>
      </w:r>
      <w:r w:rsidRPr="00C77CE2">
        <w:t>, a notice is given to a participant’s correspondence nominee, the following paragraphs have effect:</w:t>
      </w:r>
    </w:p>
    <w:p w:rsidR="00104280" w:rsidRPr="00C77CE2" w:rsidRDefault="00104280" w:rsidP="0074401C">
      <w:pPr>
        <w:pStyle w:val="paragraph"/>
      </w:pPr>
      <w:r w:rsidRPr="00C77CE2">
        <w:tab/>
        <w:t>(a)</w:t>
      </w:r>
      <w:r w:rsidRPr="00C77CE2">
        <w:tab/>
        <w:t>for the purposes of this Act, other than this Part, the notice is taken:</w:t>
      </w:r>
    </w:p>
    <w:p w:rsidR="00104280" w:rsidRPr="00C77CE2" w:rsidRDefault="00104280" w:rsidP="0074401C">
      <w:pPr>
        <w:pStyle w:val="paragraphsub"/>
      </w:pPr>
      <w:r w:rsidRPr="00C77CE2">
        <w:tab/>
        <w:t>(i)</w:t>
      </w:r>
      <w:r w:rsidRPr="00C77CE2">
        <w:tab/>
        <w:t>to have been given to the participant; and</w:t>
      </w:r>
    </w:p>
    <w:p w:rsidR="00104280" w:rsidRPr="00C77CE2" w:rsidRDefault="00104280" w:rsidP="0074401C">
      <w:pPr>
        <w:pStyle w:val="paragraphsub"/>
      </w:pPr>
      <w:r w:rsidRPr="00C77CE2">
        <w:tab/>
        <w:t>(ii)</w:t>
      </w:r>
      <w:r w:rsidRPr="00C77CE2">
        <w:tab/>
        <w:t>to have been so given on the day the notice was given to the correspondence nominee;</w:t>
      </w:r>
    </w:p>
    <w:p w:rsidR="00104280" w:rsidRPr="00C77CE2" w:rsidRDefault="00104280" w:rsidP="0074401C">
      <w:pPr>
        <w:pStyle w:val="paragraph"/>
      </w:pPr>
      <w:r w:rsidRPr="00C77CE2">
        <w:tab/>
        <w:t>(b)</w:t>
      </w:r>
      <w:r w:rsidRPr="00C77CE2">
        <w:tab/>
        <w:t>any requirement made of the participant to:</w:t>
      </w:r>
    </w:p>
    <w:p w:rsidR="00104280" w:rsidRPr="00C77CE2" w:rsidRDefault="00104280" w:rsidP="0074401C">
      <w:pPr>
        <w:pStyle w:val="paragraphsub"/>
      </w:pPr>
      <w:r w:rsidRPr="00C77CE2">
        <w:tab/>
        <w:t>(i)</w:t>
      </w:r>
      <w:r w:rsidRPr="00C77CE2">
        <w:tab/>
        <w:t>inform the CEO of a matter; or</w:t>
      </w:r>
    </w:p>
    <w:p w:rsidR="00104280" w:rsidRPr="00C77CE2" w:rsidRDefault="00104280" w:rsidP="0074401C">
      <w:pPr>
        <w:pStyle w:val="paragraphsub"/>
      </w:pPr>
      <w:r w:rsidRPr="00C77CE2">
        <w:tab/>
        <w:t>(ii)</w:t>
      </w:r>
      <w:r w:rsidRPr="00C77CE2">
        <w:tab/>
        <w:t xml:space="preserve">give information, or produce a document, to an </w:t>
      </w:r>
      <w:r w:rsidR="00DB1282" w:rsidRPr="00C77CE2">
        <w:t xml:space="preserve">Agency </w:t>
      </w:r>
      <w:r w:rsidRPr="00C77CE2">
        <w:t>officer;</w:t>
      </w:r>
    </w:p>
    <w:p w:rsidR="00104280" w:rsidRPr="00C77CE2" w:rsidRDefault="00104280" w:rsidP="0074401C">
      <w:pPr>
        <w:pStyle w:val="paragraph"/>
      </w:pPr>
      <w:r w:rsidRPr="00C77CE2">
        <w:tab/>
      </w:r>
      <w:r w:rsidRPr="00C77CE2">
        <w:tab/>
        <w:t>may be satisfied by the correspondence nominee;</w:t>
      </w:r>
    </w:p>
    <w:p w:rsidR="00104280" w:rsidRPr="00C77CE2" w:rsidRDefault="00104280" w:rsidP="0074401C">
      <w:pPr>
        <w:pStyle w:val="paragraph"/>
      </w:pPr>
      <w:r w:rsidRPr="00C77CE2">
        <w:tab/>
        <w:t>(c)</w:t>
      </w:r>
      <w:r w:rsidRPr="00C77CE2">
        <w:tab/>
        <w:t>any act done by the correspondence nominee for the purposes of satisfying such a requirement has effect, for the purposes of this Act, as if it had been done by the participant;</w:t>
      </w:r>
    </w:p>
    <w:p w:rsidR="00104280" w:rsidRPr="00C77CE2" w:rsidRDefault="00104280" w:rsidP="0074401C">
      <w:pPr>
        <w:pStyle w:val="paragraph"/>
      </w:pPr>
      <w:r w:rsidRPr="00C77CE2">
        <w:tab/>
        <w:t>(d)</w:t>
      </w:r>
      <w:r w:rsidRPr="00C77CE2">
        <w:tab/>
        <w:t>if the correspondence nominee fails to satisfy such a requirement, the participant is taken, for the purposes of this Act, to have failed to comply with the requirement.</w:t>
      </w:r>
    </w:p>
    <w:p w:rsidR="00104280" w:rsidRPr="00C77CE2" w:rsidRDefault="00104280" w:rsidP="00B71B02">
      <w:pPr>
        <w:pStyle w:val="subsection"/>
      </w:pPr>
      <w:r w:rsidRPr="00C77CE2">
        <w:tab/>
        <w:t>(2)</w:t>
      </w:r>
      <w:r w:rsidRPr="00C77CE2">
        <w:tab/>
        <w:t>To avoid doubt, for the purposes of this Act, the participant is taken to have complied with a requirement if:</w:t>
      </w:r>
    </w:p>
    <w:p w:rsidR="00104280" w:rsidRPr="00C77CE2" w:rsidRDefault="00104280" w:rsidP="0074401C">
      <w:pPr>
        <w:pStyle w:val="paragraph"/>
      </w:pPr>
      <w:r w:rsidRPr="00C77CE2">
        <w:tab/>
        <w:t>(a)</w:t>
      </w:r>
      <w:r w:rsidRPr="00C77CE2">
        <w:tab/>
        <w:t>the requirement imposes an obligation on the participant to inform the CEO of a matter, or give information or produce a document, within a specified period; and</w:t>
      </w:r>
    </w:p>
    <w:p w:rsidR="00104280" w:rsidRPr="00C77CE2" w:rsidRDefault="00104280" w:rsidP="0074401C">
      <w:pPr>
        <w:pStyle w:val="paragraph"/>
      </w:pPr>
      <w:r w:rsidRPr="00C77CE2">
        <w:tab/>
        <w:t>(b)</w:t>
      </w:r>
      <w:r w:rsidRPr="00C77CE2">
        <w:tab/>
        <w:t>the correspondence nominee does so within that period.</w:t>
      </w:r>
    </w:p>
    <w:p w:rsidR="00104280" w:rsidRPr="00C77CE2" w:rsidRDefault="00104280" w:rsidP="0074401C">
      <w:pPr>
        <w:pStyle w:val="subsection"/>
      </w:pPr>
      <w:r w:rsidRPr="00C77CE2">
        <w:tab/>
        <w:t>(3)</w:t>
      </w:r>
      <w:r w:rsidRPr="00C77CE2">
        <w:tab/>
        <w:t>To avoid doubt, for the purposes of this Act, the participant is taken not to have complied with a requirement if:</w:t>
      </w:r>
    </w:p>
    <w:p w:rsidR="00104280" w:rsidRPr="00C77CE2" w:rsidRDefault="00104280" w:rsidP="0074401C">
      <w:pPr>
        <w:pStyle w:val="paragraph"/>
      </w:pPr>
      <w:r w:rsidRPr="00C77CE2">
        <w:tab/>
        <w:t>(a)</w:t>
      </w:r>
      <w:r w:rsidRPr="00C77CE2">
        <w:tab/>
        <w:t>the requirement imposes an obligation on the participant to inform the CEO of a matter, or give information or produce a document, within a specified period; and</w:t>
      </w:r>
    </w:p>
    <w:p w:rsidR="00104280" w:rsidRPr="00C77CE2" w:rsidRDefault="00104280" w:rsidP="0074401C">
      <w:pPr>
        <w:pStyle w:val="paragraph"/>
      </w:pPr>
      <w:r w:rsidRPr="00C77CE2">
        <w:tab/>
        <w:t>(b)</w:t>
      </w:r>
      <w:r w:rsidRPr="00C77CE2">
        <w:tab/>
        <w:t>the correspondence nominee does not do so within that period.</w:t>
      </w:r>
    </w:p>
    <w:p w:rsidR="00104280" w:rsidRPr="00C77CE2" w:rsidRDefault="002B191E" w:rsidP="0074401C">
      <w:pPr>
        <w:pStyle w:val="ActHead5"/>
      </w:pPr>
      <w:bookmarkStart w:id="169" w:name="_Toc102058160"/>
      <w:r w:rsidRPr="005E1546">
        <w:rPr>
          <w:rStyle w:val="CharSectno"/>
        </w:rPr>
        <w:t>83</w:t>
      </w:r>
      <w:r w:rsidR="00104280" w:rsidRPr="00C77CE2">
        <w:t xml:space="preserve">  Nominee to inform Agency of matters affecting ability to act as nominee</w:t>
      </w:r>
      <w:bookmarkEnd w:id="169"/>
    </w:p>
    <w:p w:rsidR="00104280" w:rsidRPr="00C77CE2" w:rsidRDefault="00104280" w:rsidP="0074401C">
      <w:pPr>
        <w:pStyle w:val="subsection"/>
      </w:pPr>
      <w:r w:rsidRPr="00C77CE2">
        <w:tab/>
        <w:t>(1)</w:t>
      </w:r>
      <w:r w:rsidRPr="00C77CE2">
        <w:tab/>
        <w:t>The CEO may give a nominee of a participant a written notice that requires the nominee to inform the Agency if:</w:t>
      </w:r>
    </w:p>
    <w:p w:rsidR="00104280" w:rsidRPr="00C77CE2" w:rsidRDefault="00104280" w:rsidP="0074401C">
      <w:pPr>
        <w:pStyle w:val="paragraph"/>
      </w:pPr>
      <w:r w:rsidRPr="00C77CE2">
        <w:tab/>
        <w:t>(a)</w:t>
      </w:r>
      <w:r w:rsidRPr="00C77CE2">
        <w:tab/>
        <w:t>either:</w:t>
      </w:r>
    </w:p>
    <w:p w:rsidR="00104280" w:rsidRPr="00C77CE2" w:rsidRDefault="00104280" w:rsidP="0074401C">
      <w:pPr>
        <w:pStyle w:val="paragraphsub"/>
      </w:pPr>
      <w:r w:rsidRPr="00C77CE2">
        <w:tab/>
        <w:t>(i)</w:t>
      </w:r>
      <w:r w:rsidRPr="00C77CE2">
        <w:tab/>
        <w:t>an event or change of circumstances happens; or</w:t>
      </w:r>
    </w:p>
    <w:p w:rsidR="00104280" w:rsidRPr="00C77CE2" w:rsidRDefault="00104280" w:rsidP="0074401C">
      <w:pPr>
        <w:pStyle w:val="paragraphsub"/>
      </w:pPr>
      <w:r w:rsidRPr="00C77CE2">
        <w:tab/>
        <w:t>(ii)</w:t>
      </w:r>
      <w:r w:rsidRPr="00C77CE2">
        <w:tab/>
        <w:t>the nominee becomes aware that an event or change of circumstances is likely to happen; and</w:t>
      </w:r>
    </w:p>
    <w:p w:rsidR="00104280" w:rsidRPr="00C77CE2" w:rsidRDefault="00104280" w:rsidP="0074401C">
      <w:pPr>
        <w:pStyle w:val="paragraph"/>
      </w:pPr>
      <w:r w:rsidRPr="00C77CE2">
        <w:tab/>
        <w:t>(b)</w:t>
      </w:r>
      <w:r w:rsidRPr="00C77CE2">
        <w:tab/>
        <w:t>the event or change of circumstances is likely to affect:</w:t>
      </w:r>
    </w:p>
    <w:p w:rsidR="00104280" w:rsidRPr="00C77CE2" w:rsidRDefault="00104280" w:rsidP="0074401C">
      <w:pPr>
        <w:pStyle w:val="paragraphsub"/>
      </w:pPr>
      <w:r w:rsidRPr="00C77CE2">
        <w:tab/>
        <w:t>(i)</w:t>
      </w:r>
      <w:r w:rsidRPr="00C77CE2">
        <w:tab/>
        <w:t>the ability of the nominee to act as the plan nominee or correspondence nominee of the participant (as the case may be); or</w:t>
      </w:r>
    </w:p>
    <w:p w:rsidR="00104280" w:rsidRPr="00C77CE2" w:rsidRDefault="00104280" w:rsidP="0074401C">
      <w:pPr>
        <w:pStyle w:val="paragraphsub"/>
      </w:pPr>
      <w:r w:rsidRPr="00C77CE2">
        <w:tab/>
        <w:t>(ii)</w:t>
      </w:r>
      <w:r w:rsidRPr="00C77CE2">
        <w:tab/>
        <w:t>the ability of the CEO to give notices to the nominee under this Act; or</w:t>
      </w:r>
    </w:p>
    <w:p w:rsidR="00104280" w:rsidRPr="00C77CE2" w:rsidRDefault="00104280" w:rsidP="0074401C">
      <w:pPr>
        <w:pStyle w:val="paragraphsub"/>
      </w:pPr>
      <w:r w:rsidRPr="00C77CE2">
        <w:tab/>
        <w:t>(iii)</w:t>
      </w:r>
      <w:r w:rsidRPr="00C77CE2">
        <w:tab/>
        <w:t>the ability of the nominee to comply with notices given to the nominee by the CEO under this Act.</w:t>
      </w:r>
    </w:p>
    <w:p w:rsidR="00104280" w:rsidRPr="00C77CE2" w:rsidRDefault="00104280" w:rsidP="0074401C">
      <w:pPr>
        <w:pStyle w:val="subsection"/>
      </w:pPr>
      <w:r w:rsidRPr="00C77CE2">
        <w:tab/>
        <w:t>(2)</w:t>
      </w:r>
      <w:r w:rsidRPr="00C77CE2">
        <w:tab/>
        <w:t xml:space="preserve">A notice under </w:t>
      </w:r>
      <w:r w:rsidR="00A46B92" w:rsidRPr="00C77CE2">
        <w:t>subsection (</w:t>
      </w:r>
      <w:r w:rsidRPr="00C77CE2">
        <w:t>1) must specify:</w:t>
      </w:r>
    </w:p>
    <w:p w:rsidR="00104280" w:rsidRPr="00C77CE2" w:rsidRDefault="00104280" w:rsidP="0074401C">
      <w:pPr>
        <w:pStyle w:val="paragraph"/>
      </w:pPr>
      <w:r w:rsidRPr="00C77CE2">
        <w:tab/>
        <w:t>(a)</w:t>
      </w:r>
      <w:r w:rsidRPr="00C77CE2">
        <w:tab/>
        <w:t>how the nominee is to inform the Agency; and</w:t>
      </w:r>
    </w:p>
    <w:p w:rsidR="00104280" w:rsidRPr="00C77CE2" w:rsidRDefault="00104280" w:rsidP="0074401C">
      <w:pPr>
        <w:pStyle w:val="paragraph"/>
      </w:pPr>
      <w:r w:rsidRPr="00C77CE2">
        <w:tab/>
        <w:t>(b)</w:t>
      </w:r>
      <w:r w:rsidRPr="00C77CE2">
        <w:tab/>
        <w:t>the period within which the nominee is to inform the Agency, which must be a period of at least 14 days beginning on whichever of the following days is applicable:</w:t>
      </w:r>
    </w:p>
    <w:p w:rsidR="00104280" w:rsidRPr="00C77CE2" w:rsidRDefault="00104280" w:rsidP="0074401C">
      <w:pPr>
        <w:pStyle w:val="paragraphsub"/>
      </w:pPr>
      <w:r w:rsidRPr="00C77CE2">
        <w:tab/>
        <w:t>(i)</w:t>
      </w:r>
      <w:r w:rsidRPr="00C77CE2">
        <w:tab/>
        <w:t>the day on which the event or change of circumstances happens;</w:t>
      </w:r>
    </w:p>
    <w:p w:rsidR="00104280" w:rsidRPr="00C77CE2" w:rsidRDefault="00104280" w:rsidP="0074401C">
      <w:pPr>
        <w:pStyle w:val="paragraphsub"/>
      </w:pPr>
      <w:r w:rsidRPr="00C77CE2">
        <w:tab/>
        <w:t>(ii)</w:t>
      </w:r>
      <w:r w:rsidRPr="00C77CE2">
        <w:tab/>
        <w:t>the day on which the nominee becomes aware that the event or change of circumstances is likely to happen.</w:t>
      </w:r>
    </w:p>
    <w:p w:rsidR="00104280" w:rsidRPr="00C77CE2" w:rsidRDefault="00104280" w:rsidP="0074401C">
      <w:pPr>
        <w:pStyle w:val="subsection"/>
      </w:pPr>
      <w:r w:rsidRPr="00C77CE2">
        <w:tab/>
        <w:t>(3)</w:t>
      </w:r>
      <w:r w:rsidRPr="00C77CE2">
        <w:tab/>
        <w:t xml:space="preserve">A notice under </w:t>
      </w:r>
      <w:r w:rsidR="00A46B92" w:rsidRPr="00C77CE2">
        <w:t>subsection (</w:t>
      </w:r>
      <w:r w:rsidRPr="00C77CE2">
        <w:t xml:space="preserve">1) is not ineffective only because it does not comply with </w:t>
      </w:r>
      <w:r w:rsidR="00A46B92" w:rsidRPr="00C77CE2">
        <w:t>paragraph (</w:t>
      </w:r>
      <w:r w:rsidRPr="00C77CE2">
        <w:t>2)(a).</w:t>
      </w:r>
    </w:p>
    <w:p w:rsidR="00104280" w:rsidRPr="00C77CE2" w:rsidRDefault="00104280" w:rsidP="0074401C">
      <w:pPr>
        <w:pStyle w:val="subsection"/>
      </w:pPr>
      <w:r w:rsidRPr="00C77CE2">
        <w:tab/>
        <w:t>(4)</w:t>
      </w:r>
      <w:r w:rsidRPr="00C77CE2">
        <w:tab/>
        <w:t>This section extends to:</w:t>
      </w:r>
    </w:p>
    <w:p w:rsidR="00104280" w:rsidRPr="00C77CE2" w:rsidRDefault="00104280" w:rsidP="0074401C">
      <w:pPr>
        <w:pStyle w:val="paragraph"/>
      </w:pPr>
      <w:r w:rsidRPr="00C77CE2">
        <w:tab/>
        <w:t>(a)</w:t>
      </w:r>
      <w:r w:rsidRPr="00C77CE2">
        <w:tab/>
        <w:t>acts, omissions, matters and things outside Australia, whether or not in a foreign country; and</w:t>
      </w:r>
    </w:p>
    <w:p w:rsidR="00104280" w:rsidRPr="00C77CE2" w:rsidRDefault="00104280" w:rsidP="0074401C">
      <w:pPr>
        <w:pStyle w:val="paragraph"/>
      </w:pPr>
      <w:r w:rsidRPr="00C77CE2">
        <w:tab/>
        <w:t>(b)</w:t>
      </w:r>
      <w:r w:rsidRPr="00C77CE2">
        <w:tab/>
        <w:t>all persons, irrespective of their nationality or citizenship.</w:t>
      </w:r>
    </w:p>
    <w:p w:rsidR="00104280" w:rsidRPr="00C77CE2" w:rsidRDefault="002B191E" w:rsidP="0074401C">
      <w:pPr>
        <w:pStyle w:val="ActHead5"/>
      </w:pPr>
      <w:bookmarkStart w:id="170" w:name="_Toc102058161"/>
      <w:r w:rsidRPr="005E1546">
        <w:rPr>
          <w:rStyle w:val="CharSectno"/>
        </w:rPr>
        <w:t>84</w:t>
      </w:r>
      <w:r w:rsidR="00104280" w:rsidRPr="00C77CE2">
        <w:t xml:space="preserve">  Statement by plan nominee regarding disposal of money</w:t>
      </w:r>
      <w:bookmarkEnd w:id="170"/>
    </w:p>
    <w:p w:rsidR="00104280" w:rsidRPr="00C77CE2" w:rsidRDefault="00104280" w:rsidP="0074401C">
      <w:pPr>
        <w:pStyle w:val="subsection"/>
      </w:pPr>
      <w:r w:rsidRPr="00C77CE2">
        <w:tab/>
        <w:t>(1)</w:t>
      </w:r>
      <w:r w:rsidRPr="00C77CE2">
        <w:tab/>
        <w:t>The CEO may give the plan nominee of a participant a notice that requires the nominee to give the Agency a statement about a matter relating to the disposal by the nominee of an NDIS amount paid to the nominee on behalf of the participant.</w:t>
      </w:r>
    </w:p>
    <w:p w:rsidR="00104280" w:rsidRPr="00C77CE2" w:rsidRDefault="00104280" w:rsidP="0074401C">
      <w:pPr>
        <w:pStyle w:val="subsection"/>
      </w:pPr>
      <w:r w:rsidRPr="00C77CE2">
        <w:tab/>
        <w:t>(2)</w:t>
      </w:r>
      <w:r w:rsidRPr="00C77CE2">
        <w:tab/>
        <w:t xml:space="preserve">A notice under </w:t>
      </w:r>
      <w:r w:rsidR="00A46B92" w:rsidRPr="00C77CE2">
        <w:t>subsection (</w:t>
      </w:r>
      <w:r w:rsidRPr="00C77CE2">
        <w:t>1):</w:t>
      </w:r>
    </w:p>
    <w:p w:rsidR="00104280" w:rsidRPr="00C77CE2" w:rsidRDefault="00104280" w:rsidP="0074401C">
      <w:pPr>
        <w:pStyle w:val="paragraph"/>
      </w:pPr>
      <w:r w:rsidRPr="00C77CE2">
        <w:tab/>
        <w:t>(a)</w:t>
      </w:r>
      <w:r w:rsidRPr="00C77CE2">
        <w:tab/>
        <w:t>must specify how the plan nominee is to give the statement to the Agency; and</w:t>
      </w:r>
    </w:p>
    <w:p w:rsidR="00104280" w:rsidRPr="00C77CE2" w:rsidRDefault="00104280" w:rsidP="0074401C">
      <w:pPr>
        <w:pStyle w:val="paragraph"/>
      </w:pPr>
      <w:r w:rsidRPr="00C77CE2">
        <w:tab/>
        <w:t>(b)</w:t>
      </w:r>
      <w:r w:rsidRPr="00C77CE2">
        <w:tab/>
        <w:t>must specify the period within which the plan nominee is to give the statement to the Agency.</w:t>
      </w:r>
    </w:p>
    <w:p w:rsidR="00104280" w:rsidRPr="00C77CE2" w:rsidRDefault="00104280" w:rsidP="0074401C">
      <w:pPr>
        <w:pStyle w:val="subsection"/>
      </w:pPr>
      <w:r w:rsidRPr="00C77CE2">
        <w:tab/>
        <w:t>(3)</w:t>
      </w:r>
      <w:r w:rsidRPr="00C77CE2">
        <w:tab/>
        <w:t xml:space="preserve">A notice under </w:t>
      </w:r>
      <w:r w:rsidR="00A46B92" w:rsidRPr="00C77CE2">
        <w:t>subsection (</w:t>
      </w:r>
      <w:r w:rsidRPr="00C77CE2">
        <w:t xml:space="preserve">1) is not ineffective only because it does not comply with </w:t>
      </w:r>
      <w:r w:rsidR="00A46B92" w:rsidRPr="00C77CE2">
        <w:t>paragraph (</w:t>
      </w:r>
      <w:r w:rsidRPr="00C77CE2">
        <w:t>2)(a).</w:t>
      </w:r>
    </w:p>
    <w:p w:rsidR="00104280" w:rsidRPr="00C77CE2" w:rsidRDefault="00104280" w:rsidP="0074401C">
      <w:pPr>
        <w:pStyle w:val="subsection"/>
      </w:pPr>
      <w:r w:rsidRPr="00C77CE2">
        <w:tab/>
        <w:t>(4)</w:t>
      </w:r>
      <w:r w:rsidRPr="00C77CE2">
        <w:tab/>
        <w:t xml:space="preserve">The period specified under </w:t>
      </w:r>
      <w:r w:rsidR="00A46B92" w:rsidRPr="00C77CE2">
        <w:t>paragraph (</w:t>
      </w:r>
      <w:r w:rsidRPr="00C77CE2">
        <w:t>2)(b) must not end earlier than 14 days after the day the notice is given.</w:t>
      </w:r>
    </w:p>
    <w:p w:rsidR="00104280" w:rsidRPr="00C77CE2" w:rsidRDefault="00104280" w:rsidP="0074401C">
      <w:pPr>
        <w:pStyle w:val="subsection"/>
      </w:pPr>
      <w:r w:rsidRPr="00C77CE2">
        <w:tab/>
        <w:t>(5)</w:t>
      </w:r>
      <w:r w:rsidRPr="00C77CE2">
        <w:tab/>
        <w:t xml:space="preserve">A statement given in response to a notice under </w:t>
      </w:r>
      <w:r w:rsidR="00A46B92" w:rsidRPr="00C77CE2">
        <w:t>subsection (</w:t>
      </w:r>
      <w:r w:rsidRPr="00C77CE2">
        <w:t>1) must be in accordance with a form approved by the CEO.</w:t>
      </w:r>
    </w:p>
    <w:p w:rsidR="00104280" w:rsidRPr="00C77CE2" w:rsidRDefault="00104280" w:rsidP="0074401C">
      <w:pPr>
        <w:pStyle w:val="subsection"/>
      </w:pPr>
      <w:r w:rsidRPr="00C77CE2">
        <w:tab/>
        <w:t>(6)</w:t>
      </w:r>
      <w:r w:rsidRPr="00C77CE2">
        <w:tab/>
        <w:t>A person commits an offence if:</w:t>
      </w:r>
    </w:p>
    <w:p w:rsidR="00104280" w:rsidRPr="00C77CE2" w:rsidRDefault="00104280" w:rsidP="0074401C">
      <w:pPr>
        <w:pStyle w:val="paragraph"/>
      </w:pPr>
      <w:r w:rsidRPr="00C77CE2">
        <w:tab/>
        <w:t>(a)</w:t>
      </w:r>
      <w:r w:rsidRPr="00C77CE2">
        <w:tab/>
        <w:t>the person is a plan nominee; and</w:t>
      </w:r>
    </w:p>
    <w:p w:rsidR="00104280" w:rsidRPr="00C77CE2" w:rsidRDefault="00104280" w:rsidP="0074401C">
      <w:pPr>
        <w:pStyle w:val="paragraph"/>
      </w:pPr>
      <w:r w:rsidRPr="00C77CE2">
        <w:tab/>
        <w:t>(b)</w:t>
      </w:r>
      <w:r w:rsidRPr="00C77CE2">
        <w:tab/>
        <w:t xml:space="preserve">the person refuses or fails to comply with a notice under </w:t>
      </w:r>
      <w:r w:rsidR="00A46B92" w:rsidRPr="00C77CE2">
        <w:t>subsection (</w:t>
      </w:r>
      <w:r w:rsidRPr="00C77CE2">
        <w:t>1).</w:t>
      </w:r>
    </w:p>
    <w:p w:rsidR="00104280" w:rsidRPr="00C77CE2" w:rsidRDefault="00104280" w:rsidP="0074401C">
      <w:pPr>
        <w:pStyle w:val="Penalty"/>
      </w:pPr>
      <w:r w:rsidRPr="00C77CE2">
        <w:t>Penalty:</w:t>
      </w:r>
      <w:r w:rsidRPr="00C77CE2">
        <w:tab/>
        <w:t>30 penalty units.</w:t>
      </w:r>
    </w:p>
    <w:p w:rsidR="00104280" w:rsidRPr="00C77CE2" w:rsidRDefault="00104280" w:rsidP="0074401C">
      <w:pPr>
        <w:pStyle w:val="subsection"/>
      </w:pPr>
      <w:r w:rsidRPr="00C77CE2">
        <w:tab/>
        <w:t>(7)</w:t>
      </w:r>
      <w:r w:rsidRPr="00C77CE2">
        <w:tab/>
      </w:r>
      <w:r w:rsidR="00A46B92" w:rsidRPr="00C77CE2">
        <w:t>Subsection (</w:t>
      </w:r>
      <w:r w:rsidRPr="00C77CE2">
        <w:t>6) does not apply if the person has a reasonable excuse.</w:t>
      </w:r>
    </w:p>
    <w:p w:rsidR="00104280" w:rsidRPr="00C77CE2" w:rsidRDefault="00104280" w:rsidP="0074401C">
      <w:pPr>
        <w:pStyle w:val="notetext"/>
      </w:pPr>
      <w:r w:rsidRPr="00C77CE2">
        <w:t>Note:</w:t>
      </w:r>
      <w:r w:rsidRPr="00C77CE2">
        <w:tab/>
        <w:t xml:space="preserve">A defendant bears an evidential burden in relation to the matter in this </w:t>
      </w:r>
      <w:r w:rsidR="00A46B92" w:rsidRPr="00C77CE2">
        <w:t>subsection (</w:t>
      </w:r>
      <w:r w:rsidRPr="00C77CE2">
        <w:t>see subsection</w:t>
      </w:r>
      <w:r w:rsidR="00A46B92" w:rsidRPr="00C77CE2">
        <w:t> </w:t>
      </w:r>
      <w:r w:rsidRPr="00C77CE2">
        <w:t>13.3(3) of the</w:t>
      </w:r>
      <w:r w:rsidRPr="00C77CE2">
        <w:rPr>
          <w:i/>
        </w:rPr>
        <w:t xml:space="preserve"> Criminal Code</w:t>
      </w:r>
      <w:r w:rsidRPr="00C77CE2">
        <w:t>).</w:t>
      </w:r>
    </w:p>
    <w:p w:rsidR="00204955" w:rsidRPr="00C77CE2" w:rsidRDefault="00204955" w:rsidP="00204955">
      <w:pPr>
        <w:pStyle w:val="subsection"/>
      </w:pPr>
      <w:r w:rsidRPr="00C77CE2">
        <w:tab/>
        <w:t>(7A)</w:t>
      </w:r>
      <w:r w:rsidRPr="00C77CE2">
        <w:tab/>
        <w:t xml:space="preserve">It is a reasonable excuse for an individual to refuse or fail to comply with a notice under </w:t>
      </w:r>
      <w:r w:rsidR="00A46B92" w:rsidRPr="00C77CE2">
        <w:t>subsection (</w:t>
      </w:r>
      <w:r w:rsidRPr="00C77CE2">
        <w:t>1) on the ground that to do so might tend to incriminate the individual or expose the individual to a penalty.</w:t>
      </w:r>
    </w:p>
    <w:p w:rsidR="00104280" w:rsidRPr="00C77CE2" w:rsidRDefault="00104280" w:rsidP="0074401C">
      <w:pPr>
        <w:pStyle w:val="subsection"/>
      </w:pPr>
      <w:r w:rsidRPr="00C77CE2">
        <w:tab/>
        <w:t>(8)</w:t>
      </w:r>
      <w:r w:rsidRPr="00C77CE2">
        <w:tab/>
        <w:t xml:space="preserve">An offence against </w:t>
      </w:r>
      <w:r w:rsidR="00A46B92" w:rsidRPr="00C77CE2">
        <w:t>subsection (</w:t>
      </w:r>
      <w:r w:rsidRPr="00C77CE2">
        <w:t>6) is an offence of strict liability.</w:t>
      </w:r>
    </w:p>
    <w:p w:rsidR="00104280" w:rsidRPr="00C77CE2" w:rsidRDefault="00104280" w:rsidP="0074401C">
      <w:pPr>
        <w:pStyle w:val="notetext"/>
      </w:pPr>
      <w:r w:rsidRPr="00C77CE2">
        <w:t>Note:</w:t>
      </w:r>
      <w:r w:rsidRPr="00C77CE2">
        <w:tab/>
        <w:t>For strict liability, see section</w:t>
      </w:r>
      <w:r w:rsidR="00A46B92" w:rsidRPr="00C77CE2">
        <w:t> </w:t>
      </w:r>
      <w:r w:rsidRPr="00C77CE2">
        <w:t xml:space="preserve">6.1 of the </w:t>
      </w:r>
      <w:r w:rsidRPr="00C77CE2">
        <w:rPr>
          <w:i/>
        </w:rPr>
        <w:t>Criminal Code</w:t>
      </w:r>
      <w:r w:rsidRPr="00C77CE2">
        <w:t>.</w:t>
      </w:r>
    </w:p>
    <w:p w:rsidR="00104280" w:rsidRPr="00C77CE2" w:rsidRDefault="00104280" w:rsidP="0074401C">
      <w:pPr>
        <w:pStyle w:val="subsection"/>
      </w:pPr>
      <w:r w:rsidRPr="00C77CE2">
        <w:tab/>
        <w:t>(9)</w:t>
      </w:r>
      <w:r w:rsidRPr="00C77CE2">
        <w:tab/>
        <w:t>This section extends to:</w:t>
      </w:r>
    </w:p>
    <w:p w:rsidR="00104280" w:rsidRPr="00C77CE2" w:rsidRDefault="00104280" w:rsidP="0074401C">
      <w:pPr>
        <w:pStyle w:val="paragraph"/>
      </w:pPr>
      <w:r w:rsidRPr="00C77CE2">
        <w:tab/>
        <w:t>(a)</w:t>
      </w:r>
      <w:r w:rsidRPr="00C77CE2">
        <w:tab/>
        <w:t>acts, omissions, matters and things outside Australia, whether or not in a foreign country; and</w:t>
      </w:r>
    </w:p>
    <w:p w:rsidR="00104280" w:rsidRPr="00C77CE2" w:rsidRDefault="00104280" w:rsidP="0074401C">
      <w:pPr>
        <w:pStyle w:val="paragraph"/>
      </w:pPr>
      <w:r w:rsidRPr="00C77CE2">
        <w:tab/>
        <w:t>(b)</w:t>
      </w:r>
      <w:r w:rsidRPr="00C77CE2">
        <w:tab/>
        <w:t>all persons, irrespective of their nationality or citizenship.</w:t>
      </w:r>
    </w:p>
    <w:p w:rsidR="00104280" w:rsidRPr="00C77CE2" w:rsidRDefault="002B191E" w:rsidP="0074401C">
      <w:pPr>
        <w:pStyle w:val="ActHead5"/>
      </w:pPr>
      <w:bookmarkStart w:id="171" w:name="_Toc102058162"/>
      <w:r w:rsidRPr="005E1546">
        <w:rPr>
          <w:rStyle w:val="CharSectno"/>
        </w:rPr>
        <w:t>85</w:t>
      </w:r>
      <w:r w:rsidR="00104280" w:rsidRPr="00C77CE2">
        <w:t xml:space="preserve">  Right of nominee to attend with participant</w:t>
      </w:r>
      <w:bookmarkEnd w:id="171"/>
    </w:p>
    <w:p w:rsidR="00104280" w:rsidRPr="00C77CE2" w:rsidRDefault="00104280" w:rsidP="0074401C">
      <w:pPr>
        <w:pStyle w:val="subsection"/>
      </w:pPr>
      <w:r w:rsidRPr="00C77CE2">
        <w:tab/>
        <w:t>(1)</w:t>
      </w:r>
      <w:r w:rsidRPr="00C77CE2">
        <w:tab/>
        <w:t>If:</w:t>
      </w:r>
    </w:p>
    <w:p w:rsidR="00104280" w:rsidRPr="00C77CE2" w:rsidRDefault="00104280" w:rsidP="0074401C">
      <w:pPr>
        <w:pStyle w:val="paragraph"/>
      </w:pPr>
      <w:r w:rsidRPr="00C77CE2">
        <w:tab/>
        <w:t>(a)</w:t>
      </w:r>
      <w:r w:rsidRPr="00C77CE2">
        <w:tab/>
        <w:t>under this Act, the CEO makes a request of a participant who has a nominee; and</w:t>
      </w:r>
    </w:p>
    <w:p w:rsidR="00104280" w:rsidRPr="00C77CE2" w:rsidRDefault="00104280" w:rsidP="0074401C">
      <w:pPr>
        <w:pStyle w:val="paragraph"/>
      </w:pPr>
      <w:r w:rsidRPr="00C77CE2">
        <w:tab/>
        <w:t>(b)</w:t>
      </w:r>
      <w:r w:rsidRPr="00C77CE2">
        <w:tab/>
        <w:t>the request is that the participant undergo an assessment or examination;</w:t>
      </w:r>
    </w:p>
    <w:p w:rsidR="00104280" w:rsidRPr="00C77CE2" w:rsidRDefault="00104280" w:rsidP="0074401C">
      <w:pPr>
        <w:pStyle w:val="subsection2"/>
      </w:pPr>
      <w:r w:rsidRPr="00C77CE2">
        <w:t>the nominee may accompany the participant while the assessment or examination is being conducted:</w:t>
      </w:r>
    </w:p>
    <w:p w:rsidR="00104280" w:rsidRPr="00C77CE2" w:rsidRDefault="00104280" w:rsidP="0074401C">
      <w:pPr>
        <w:pStyle w:val="paragraph"/>
      </w:pPr>
      <w:r w:rsidRPr="00C77CE2">
        <w:tab/>
        <w:t>(c)</w:t>
      </w:r>
      <w:r w:rsidRPr="00C77CE2">
        <w:tab/>
        <w:t>if the participant so wishes; and</w:t>
      </w:r>
    </w:p>
    <w:p w:rsidR="00104280" w:rsidRPr="00C77CE2" w:rsidRDefault="00104280" w:rsidP="0074401C">
      <w:pPr>
        <w:pStyle w:val="paragraph"/>
      </w:pPr>
      <w:r w:rsidRPr="00C77CE2">
        <w:tab/>
        <w:t>(d)</w:t>
      </w:r>
      <w:r w:rsidRPr="00C77CE2">
        <w:tab/>
        <w:t>to the extent that the person conducting the assessment or examination consents.</w:t>
      </w:r>
    </w:p>
    <w:p w:rsidR="00104280" w:rsidRPr="00C77CE2" w:rsidRDefault="00104280" w:rsidP="0074401C">
      <w:pPr>
        <w:pStyle w:val="subsection"/>
      </w:pPr>
      <w:r w:rsidRPr="00C77CE2">
        <w:tab/>
        <w:t>(2)</w:t>
      </w:r>
      <w:r w:rsidRPr="00C77CE2">
        <w:tab/>
        <w:t xml:space="preserve">If a participant’s nominee is a body corporate, the last reference in </w:t>
      </w:r>
      <w:r w:rsidR="00A46B92" w:rsidRPr="00C77CE2">
        <w:t>subsection (</w:t>
      </w:r>
      <w:r w:rsidRPr="00C77CE2">
        <w:t>1) to the nominee is to be read as a reference to an officer or employee of the nominee.</w:t>
      </w:r>
    </w:p>
    <w:p w:rsidR="00104280" w:rsidRPr="00C77CE2" w:rsidRDefault="005E1546" w:rsidP="0024305C">
      <w:pPr>
        <w:pStyle w:val="ActHead3"/>
        <w:pageBreakBefore/>
      </w:pPr>
      <w:bookmarkStart w:id="172" w:name="_Toc102058163"/>
      <w:r w:rsidRPr="005E1546">
        <w:rPr>
          <w:rStyle w:val="CharDivNo"/>
        </w:rPr>
        <w:t>Division 2</w:t>
      </w:r>
      <w:r w:rsidR="00104280" w:rsidRPr="00C77CE2">
        <w:t>—</w:t>
      </w:r>
      <w:r w:rsidR="00104280" w:rsidRPr="005E1546">
        <w:rPr>
          <w:rStyle w:val="CharDivText"/>
        </w:rPr>
        <w:t>Appointment and cancellation or suspension of appointment</w:t>
      </w:r>
      <w:bookmarkEnd w:id="172"/>
    </w:p>
    <w:p w:rsidR="00104280" w:rsidRPr="00C77CE2" w:rsidRDefault="002B191E" w:rsidP="0074401C">
      <w:pPr>
        <w:pStyle w:val="ActHead5"/>
      </w:pPr>
      <w:bookmarkStart w:id="173" w:name="_Toc102058164"/>
      <w:r w:rsidRPr="005E1546">
        <w:rPr>
          <w:rStyle w:val="CharSectno"/>
        </w:rPr>
        <w:t>86</w:t>
      </w:r>
      <w:r w:rsidR="00104280" w:rsidRPr="00C77CE2">
        <w:t xml:space="preserve">  Appointment of plan nominee</w:t>
      </w:r>
      <w:bookmarkEnd w:id="173"/>
    </w:p>
    <w:p w:rsidR="00104280" w:rsidRPr="00C77CE2" w:rsidRDefault="00104280" w:rsidP="0074401C">
      <w:pPr>
        <w:pStyle w:val="subsection"/>
      </w:pPr>
      <w:r w:rsidRPr="00C77CE2">
        <w:tab/>
        <w:t>(1)</w:t>
      </w:r>
      <w:r w:rsidRPr="00C77CE2">
        <w:tab/>
        <w:t xml:space="preserve">The CEO may, in writing, appoint a person to be </w:t>
      </w:r>
      <w:r w:rsidR="00E8038F" w:rsidRPr="00C77CE2">
        <w:t xml:space="preserve">a </w:t>
      </w:r>
      <w:r w:rsidR="00E8038F" w:rsidRPr="00C77CE2">
        <w:rPr>
          <w:b/>
          <w:i/>
        </w:rPr>
        <w:t>plan nominee</w:t>
      </w:r>
      <w:r w:rsidRPr="00C77CE2">
        <w:t xml:space="preserve"> of a participant for the purposes of this Act.</w:t>
      </w:r>
    </w:p>
    <w:p w:rsidR="00104280" w:rsidRPr="00C77CE2" w:rsidRDefault="00104280" w:rsidP="0074401C">
      <w:pPr>
        <w:pStyle w:val="notetext"/>
      </w:pPr>
      <w:r w:rsidRPr="00C77CE2">
        <w:t>Note:</w:t>
      </w:r>
      <w:r w:rsidRPr="00C77CE2">
        <w:tab/>
        <w:t>The CEO must make the appointment in accordance with section</w:t>
      </w:r>
      <w:r w:rsidR="00A46B92" w:rsidRPr="00C77CE2">
        <w:t> </w:t>
      </w:r>
      <w:r w:rsidR="002B191E" w:rsidRPr="00C77CE2">
        <w:t>88</w:t>
      </w:r>
      <w:r w:rsidRPr="00C77CE2">
        <w:t>.</w:t>
      </w:r>
    </w:p>
    <w:p w:rsidR="00104280" w:rsidRPr="00C77CE2" w:rsidRDefault="00104280" w:rsidP="0074401C">
      <w:pPr>
        <w:pStyle w:val="subsection"/>
      </w:pPr>
      <w:r w:rsidRPr="00C77CE2">
        <w:tab/>
        <w:t>(2)</w:t>
      </w:r>
      <w:r w:rsidRPr="00C77CE2">
        <w:tab/>
        <w:t>An appointment may be made:</w:t>
      </w:r>
    </w:p>
    <w:p w:rsidR="00104280" w:rsidRPr="00C77CE2" w:rsidRDefault="00104280" w:rsidP="0074401C">
      <w:pPr>
        <w:pStyle w:val="paragraph"/>
      </w:pPr>
      <w:r w:rsidRPr="00C77CE2">
        <w:tab/>
        <w:t>(a)</w:t>
      </w:r>
      <w:r w:rsidRPr="00C77CE2">
        <w:tab/>
        <w:t>at the request of the participant; or</w:t>
      </w:r>
    </w:p>
    <w:p w:rsidR="00104280" w:rsidRPr="00C77CE2" w:rsidRDefault="00104280" w:rsidP="0074401C">
      <w:pPr>
        <w:pStyle w:val="paragraph"/>
      </w:pPr>
      <w:r w:rsidRPr="00C77CE2">
        <w:tab/>
        <w:t>(b)</w:t>
      </w:r>
      <w:r w:rsidRPr="00C77CE2">
        <w:tab/>
        <w:t>on the initiative of the CEO.</w:t>
      </w:r>
    </w:p>
    <w:p w:rsidR="00104280" w:rsidRPr="00C77CE2" w:rsidRDefault="00104280" w:rsidP="0074401C">
      <w:pPr>
        <w:pStyle w:val="subsection"/>
      </w:pPr>
      <w:r w:rsidRPr="00C77CE2">
        <w:tab/>
        <w:t>(3)</w:t>
      </w:r>
      <w:r w:rsidRPr="00C77CE2">
        <w:tab/>
        <w:t>An appointment may limit the matters in relation to which the person is the plan nominee of the participant.</w:t>
      </w:r>
    </w:p>
    <w:p w:rsidR="00213E9A" w:rsidRPr="00C77CE2" w:rsidRDefault="00213E9A" w:rsidP="00213E9A">
      <w:pPr>
        <w:pStyle w:val="subsection"/>
      </w:pPr>
      <w:r w:rsidRPr="00C77CE2">
        <w:tab/>
        <w:t>(4)</w:t>
      </w:r>
      <w:r w:rsidRPr="00C77CE2">
        <w:tab/>
        <w:t>An appointment may provide that it has effect for a specified term.</w:t>
      </w:r>
    </w:p>
    <w:p w:rsidR="00213E9A" w:rsidRPr="00C77CE2" w:rsidRDefault="00213E9A" w:rsidP="00213E9A">
      <w:pPr>
        <w:pStyle w:val="subsection"/>
      </w:pPr>
      <w:r w:rsidRPr="00C77CE2">
        <w:tab/>
        <w:t>(5)</w:t>
      </w:r>
      <w:r w:rsidRPr="00C77CE2">
        <w:tab/>
        <w:t xml:space="preserve">Without limiting the manner of specifying a term for the purposes of </w:t>
      </w:r>
      <w:r w:rsidR="00A46B92" w:rsidRPr="00C77CE2">
        <w:t>subsection (</w:t>
      </w:r>
      <w:r w:rsidRPr="00C77CE2">
        <w:t>4), it may be specified by reference to the expiry of a specified period or the occurrence of a specified event.</w:t>
      </w:r>
    </w:p>
    <w:p w:rsidR="00A00640" w:rsidRPr="00C77CE2" w:rsidRDefault="00A00640" w:rsidP="00A00640">
      <w:pPr>
        <w:pStyle w:val="subsection"/>
      </w:pPr>
      <w:r w:rsidRPr="00C77CE2">
        <w:tab/>
        <w:t>(6)</w:t>
      </w:r>
      <w:r w:rsidRPr="00C77CE2">
        <w:tab/>
        <w:t>To avoid doubt, the CEO may appoint more than one person to be a plan nominee of a participant for the purposes of this Act.</w:t>
      </w:r>
    </w:p>
    <w:p w:rsidR="00104280" w:rsidRPr="00C77CE2" w:rsidRDefault="002B191E" w:rsidP="0074401C">
      <w:pPr>
        <w:pStyle w:val="ActHead5"/>
      </w:pPr>
      <w:bookmarkStart w:id="174" w:name="_Toc102058165"/>
      <w:r w:rsidRPr="005E1546">
        <w:rPr>
          <w:rStyle w:val="CharSectno"/>
        </w:rPr>
        <w:t>87</w:t>
      </w:r>
      <w:r w:rsidR="00104280" w:rsidRPr="00C77CE2">
        <w:t xml:space="preserve">  Appointment of correspondence nominee</w:t>
      </w:r>
      <w:bookmarkEnd w:id="174"/>
    </w:p>
    <w:p w:rsidR="00104280" w:rsidRPr="00C77CE2" w:rsidRDefault="00104280" w:rsidP="0074401C">
      <w:pPr>
        <w:pStyle w:val="subsection"/>
      </w:pPr>
      <w:r w:rsidRPr="00C77CE2">
        <w:tab/>
        <w:t>(1)</w:t>
      </w:r>
      <w:r w:rsidRPr="00C77CE2">
        <w:tab/>
        <w:t xml:space="preserve">The CEO may, in writing, appoint a person to be the </w:t>
      </w:r>
      <w:r w:rsidRPr="00C77CE2">
        <w:rPr>
          <w:b/>
          <w:i/>
        </w:rPr>
        <w:t>correspondence nominee</w:t>
      </w:r>
      <w:r w:rsidRPr="00C77CE2">
        <w:t xml:space="preserve"> of a participant for the purposes of this Act.</w:t>
      </w:r>
    </w:p>
    <w:p w:rsidR="00104280" w:rsidRPr="00C77CE2" w:rsidRDefault="00104280" w:rsidP="0074401C">
      <w:pPr>
        <w:pStyle w:val="notetext"/>
      </w:pPr>
      <w:r w:rsidRPr="00C77CE2">
        <w:t>Note:</w:t>
      </w:r>
      <w:r w:rsidRPr="00C77CE2">
        <w:tab/>
        <w:t>The CEO must make the appointment in accordance with section</w:t>
      </w:r>
      <w:r w:rsidR="00A46B92" w:rsidRPr="00C77CE2">
        <w:t> </w:t>
      </w:r>
      <w:r w:rsidR="002B191E" w:rsidRPr="00C77CE2">
        <w:t>88</w:t>
      </w:r>
      <w:r w:rsidRPr="00C77CE2">
        <w:t>.</w:t>
      </w:r>
    </w:p>
    <w:p w:rsidR="00104280" w:rsidRPr="00C77CE2" w:rsidRDefault="00104280" w:rsidP="0074401C">
      <w:pPr>
        <w:pStyle w:val="subsection"/>
      </w:pPr>
      <w:r w:rsidRPr="00C77CE2">
        <w:tab/>
        <w:t>(2)</w:t>
      </w:r>
      <w:r w:rsidRPr="00C77CE2">
        <w:tab/>
        <w:t>An appointment may be made:</w:t>
      </w:r>
    </w:p>
    <w:p w:rsidR="00104280" w:rsidRPr="00C77CE2" w:rsidRDefault="00104280" w:rsidP="0074401C">
      <w:pPr>
        <w:pStyle w:val="paragraph"/>
      </w:pPr>
      <w:r w:rsidRPr="00C77CE2">
        <w:tab/>
        <w:t>(a)</w:t>
      </w:r>
      <w:r w:rsidRPr="00C77CE2">
        <w:tab/>
        <w:t>at the request of the participant; or</w:t>
      </w:r>
    </w:p>
    <w:p w:rsidR="00104280" w:rsidRPr="00C77CE2" w:rsidRDefault="00104280" w:rsidP="0074401C">
      <w:pPr>
        <w:pStyle w:val="paragraph"/>
      </w:pPr>
      <w:r w:rsidRPr="00C77CE2">
        <w:tab/>
        <w:t>(b)</w:t>
      </w:r>
      <w:r w:rsidRPr="00C77CE2">
        <w:tab/>
        <w:t>on the initiative of the CEO.</w:t>
      </w:r>
    </w:p>
    <w:p w:rsidR="00213E9A" w:rsidRPr="00C77CE2" w:rsidRDefault="00213E9A" w:rsidP="00213E9A">
      <w:pPr>
        <w:pStyle w:val="subsection"/>
      </w:pPr>
      <w:r w:rsidRPr="00C77CE2">
        <w:tab/>
        <w:t>(3)</w:t>
      </w:r>
      <w:r w:rsidRPr="00C77CE2">
        <w:tab/>
        <w:t>An appointment may provide that it has effect for a specified term.</w:t>
      </w:r>
    </w:p>
    <w:p w:rsidR="00213E9A" w:rsidRPr="00C77CE2" w:rsidRDefault="00213E9A" w:rsidP="00213E9A">
      <w:pPr>
        <w:pStyle w:val="subsection"/>
      </w:pPr>
      <w:r w:rsidRPr="00C77CE2">
        <w:tab/>
        <w:t>(4)</w:t>
      </w:r>
      <w:r w:rsidRPr="00C77CE2">
        <w:tab/>
        <w:t xml:space="preserve">Without limiting the manner of specifying a term for the purposes of </w:t>
      </w:r>
      <w:r w:rsidR="00A46B92" w:rsidRPr="00C77CE2">
        <w:t>subsection (</w:t>
      </w:r>
      <w:r w:rsidRPr="00C77CE2">
        <w:t>3), it may be specified by reference to the expiry of a specified period or the occurrence of a specified event.</w:t>
      </w:r>
    </w:p>
    <w:p w:rsidR="00104280" w:rsidRPr="00C77CE2" w:rsidRDefault="002B191E" w:rsidP="0074401C">
      <w:pPr>
        <w:pStyle w:val="ActHead5"/>
      </w:pPr>
      <w:bookmarkStart w:id="175" w:name="_Toc102058166"/>
      <w:r w:rsidRPr="005E1546">
        <w:rPr>
          <w:rStyle w:val="CharSectno"/>
        </w:rPr>
        <w:t>88</w:t>
      </w:r>
      <w:r w:rsidR="00104280" w:rsidRPr="00C77CE2">
        <w:t xml:space="preserve">  Provisions relating to appointments</w:t>
      </w:r>
      <w:bookmarkEnd w:id="175"/>
    </w:p>
    <w:p w:rsidR="00104280" w:rsidRPr="00C77CE2" w:rsidRDefault="00104280" w:rsidP="0074401C">
      <w:pPr>
        <w:pStyle w:val="subsection"/>
      </w:pPr>
      <w:r w:rsidRPr="00C77CE2">
        <w:tab/>
        <w:t>(1)</w:t>
      </w:r>
      <w:r w:rsidRPr="00C77CE2">
        <w:tab/>
        <w:t>A person may be appointed as the plan nominee and the correspondence nominee of the same participant.</w:t>
      </w:r>
    </w:p>
    <w:p w:rsidR="00104280" w:rsidRPr="00C77CE2" w:rsidRDefault="00104280" w:rsidP="0074401C">
      <w:pPr>
        <w:pStyle w:val="subsection"/>
      </w:pPr>
      <w:r w:rsidRPr="00C77CE2">
        <w:tab/>
        <w:t>(2)</w:t>
      </w:r>
      <w:r w:rsidRPr="00C77CE2">
        <w:tab/>
        <w:t>The CEO must not appoint a</w:t>
      </w:r>
      <w:r w:rsidR="00CA5FF6" w:rsidRPr="00C77CE2">
        <w:t xml:space="preserve"> person as a</w:t>
      </w:r>
      <w:r w:rsidRPr="00C77CE2">
        <w:t xml:space="preserve"> nominee of a participant under section</w:t>
      </w:r>
      <w:r w:rsidR="00A46B92" w:rsidRPr="00C77CE2">
        <w:t> </w:t>
      </w:r>
      <w:r w:rsidR="002B191E" w:rsidRPr="00C77CE2">
        <w:t>86</w:t>
      </w:r>
      <w:r w:rsidRPr="00C77CE2">
        <w:t xml:space="preserve"> or </w:t>
      </w:r>
      <w:r w:rsidR="002B191E" w:rsidRPr="00C77CE2">
        <w:t>87</w:t>
      </w:r>
      <w:r w:rsidRPr="00C77CE2">
        <w:t xml:space="preserve"> except:</w:t>
      </w:r>
    </w:p>
    <w:p w:rsidR="00104280" w:rsidRPr="00C77CE2" w:rsidRDefault="00104280" w:rsidP="0074401C">
      <w:pPr>
        <w:pStyle w:val="paragraph"/>
      </w:pPr>
      <w:r w:rsidRPr="00C77CE2">
        <w:tab/>
        <w:t>(a)</w:t>
      </w:r>
      <w:r w:rsidRPr="00C77CE2">
        <w:tab/>
        <w:t>with the written consent of the person to be appointed; and</w:t>
      </w:r>
    </w:p>
    <w:p w:rsidR="00104280" w:rsidRPr="00C77CE2" w:rsidRDefault="00104280" w:rsidP="0074401C">
      <w:pPr>
        <w:pStyle w:val="paragraph"/>
      </w:pPr>
      <w:r w:rsidRPr="00C77CE2">
        <w:tab/>
        <w:t>(b)</w:t>
      </w:r>
      <w:r w:rsidRPr="00C77CE2">
        <w:tab/>
        <w:t xml:space="preserve">after taking into consideration the wishes (if any) of the participant regarding the making of </w:t>
      </w:r>
      <w:r w:rsidR="008245E0" w:rsidRPr="00C77CE2">
        <w:t>the</w:t>
      </w:r>
      <w:r w:rsidRPr="00C77CE2">
        <w:t xml:space="preserve"> appointment.</w:t>
      </w:r>
    </w:p>
    <w:p w:rsidR="00DD3A4D" w:rsidRPr="00C77CE2" w:rsidRDefault="00104280" w:rsidP="0074401C">
      <w:pPr>
        <w:pStyle w:val="subsection"/>
      </w:pPr>
      <w:r w:rsidRPr="00C77CE2">
        <w:tab/>
      </w:r>
      <w:r w:rsidR="00F25612" w:rsidRPr="00C77CE2">
        <w:t>(3</w:t>
      </w:r>
      <w:r w:rsidR="00DD3A4D" w:rsidRPr="00C77CE2">
        <w:t>)</w:t>
      </w:r>
      <w:r w:rsidR="00DD3A4D" w:rsidRPr="00C77CE2">
        <w:tab/>
        <w:t>In appointing a person as a nominee of a participant under section</w:t>
      </w:r>
      <w:r w:rsidR="00A46B92" w:rsidRPr="00C77CE2">
        <w:t> </w:t>
      </w:r>
      <w:r w:rsidR="002B191E" w:rsidRPr="00C77CE2">
        <w:t>86</w:t>
      </w:r>
      <w:r w:rsidR="00DD3A4D" w:rsidRPr="00C77CE2">
        <w:t xml:space="preserve"> or </w:t>
      </w:r>
      <w:r w:rsidR="002B191E" w:rsidRPr="00C77CE2">
        <w:t>87</w:t>
      </w:r>
      <w:r w:rsidR="00DD3A4D" w:rsidRPr="00C77CE2">
        <w:t xml:space="preserve">, the CEO must </w:t>
      </w:r>
      <w:r w:rsidR="00067FA0" w:rsidRPr="00C77CE2">
        <w:t>consider</w:t>
      </w:r>
      <w:r w:rsidR="00DD3A4D" w:rsidRPr="00C77CE2">
        <w:t xml:space="preserve"> whether the person is able to comply with section</w:t>
      </w:r>
      <w:r w:rsidR="00A46B92" w:rsidRPr="00C77CE2">
        <w:t> </w:t>
      </w:r>
      <w:r w:rsidR="002B191E" w:rsidRPr="00C77CE2">
        <w:t>80</w:t>
      </w:r>
      <w:r w:rsidR="00DD3A4D" w:rsidRPr="00C77CE2">
        <w:t>.</w:t>
      </w:r>
    </w:p>
    <w:p w:rsidR="00277423" w:rsidRPr="00C77CE2" w:rsidRDefault="00DD3A4D" w:rsidP="00277423">
      <w:pPr>
        <w:pStyle w:val="subsection"/>
      </w:pPr>
      <w:r w:rsidRPr="00C77CE2">
        <w:tab/>
      </w:r>
      <w:r w:rsidR="00F25612" w:rsidRPr="00C77CE2">
        <w:t>(4</w:t>
      </w:r>
      <w:r w:rsidR="00104280" w:rsidRPr="00C77CE2">
        <w:t>)</w:t>
      </w:r>
      <w:r w:rsidR="00104280" w:rsidRPr="00C77CE2">
        <w:tab/>
        <w:t>In appointing a nominee of a participant under section</w:t>
      </w:r>
      <w:r w:rsidR="00A46B92" w:rsidRPr="00C77CE2">
        <w:t> </w:t>
      </w:r>
      <w:r w:rsidR="002B191E" w:rsidRPr="00C77CE2">
        <w:t>86</w:t>
      </w:r>
      <w:r w:rsidR="00104280" w:rsidRPr="00C77CE2">
        <w:t xml:space="preserve"> or </w:t>
      </w:r>
      <w:r w:rsidR="002B191E" w:rsidRPr="00C77CE2">
        <w:t>87</w:t>
      </w:r>
      <w:r w:rsidR="00104280" w:rsidRPr="00C77CE2">
        <w:t>, the CEO must have regard to whether</w:t>
      </w:r>
      <w:r w:rsidR="00277423" w:rsidRPr="00C77CE2">
        <w:t xml:space="preserve"> there is a person who, under a law of the Commonwealth, a State or a Territory:</w:t>
      </w:r>
    </w:p>
    <w:p w:rsidR="00277423" w:rsidRPr="00C77CE2" w:rsidRDefault="00277423" w:rsidP="00277423">
      <w:pPr>
        <w:pStyle w:val="paragraph"/>
        <w:rPr>
          <w:rFonts w:eastAsiaTheme="minorHAnsi"/>
        </w:rPr>
      </w:pPr>
      <w:r w:rsidRPr="00C77CE2">
        <w:rPr>
          <w:rFonts w:eastAsiaTheme="minorHAnsi"/>
        </w:rPr>
        <w:tab/>
        <w:t>(a)</w:t>
      </w:r>
      <w:r w:rsidRPr="00C77CE2">
        <w:rPr>
          <w:rFonts w:eastAsiaTheme="minorHAnsi"/>
        </w:rPr>
        <w:tab/>
        <w:t>has guardianship of the participant; or</w:t>
      </w:r>
    </w:p>
    <w:p w:rsidR="00104280" w:rsidRPr="00C77CE2" w:rsidRDefault="00277423" w:rsidP="00277423">
      <w:pPr>
        <w:pStyle w:val="paragraph"/>
        <w:rPr>
          <w:rFonts w:eastAsiaTheme="minorHAnsi"/>
        </w:rPr>
      </w:pPr>
      <w:r w:rsidRPr="00C77CE2">
        <w:rPr>
          <w:rFonts w:eastAsiaTheme="minorHAnsi"/>
        </w:rPr>
        <w:tab/>
        <w:t>(b)</w:t>
      </w:r>
      <w:r w:rsidRPr="00C77CE2">
        <w:rPr>
          <w:rFonts w:eastAsiaTheme="minorHAnsi"/>
        </w:rPr>
        <w:tab/>
        <w:t>is a person appointed by a court, tribunal, board or panel (however described) who has power to make decisions for the participant and whose responsibilities in relation to the participant are relevant to the duties of a nominee</w:t>
      </w:r>
      <w:r w:rsidR="00104280" w:rsidRPr="00C77CE2">
        <w:rPr>
          <w:rFonts w:eastAsiaTheme="minorHAnsi"/>
        </w:rPr>
        <w:t>.</w:t>
      </w:r>
    </w:p>
    <w:p w:rsidR="00104280" w:rsidRPr="00C77CE2" w:rsidRDefault="00F25612" w:rsidP="0074401C">
      <w:pPr>
        <w:pStyle w:val="subsection"/>
      </w:pPr>
      <w:r w:rsidRPr="00C77CE2">
        <w:tab/>
        <w:t>(5</w:t>
      </w:r>
      <w:r w:rsidR="00104280" w:rsidRPr="00C77CE2">
        <w:t>)</w:t>
      </w:r>
      <w:r w:rsidR="00104280" w:rsidRPr="00C77CE2">
        <w:tab/>
        <w:t>The CEO must cause a copy of an appointment under section</w:t>
      </w:r>
      <w:r w:rsidR="00A46B92" w:rsidRPr="00C77CE2">
        <w:t> </w:t>
      </w:r>
      <w:r w:rsidR="002B191E" w:rsidRPr="00C77CE2">
        <w:t>86</w:t>
      </w:r>
      <w:r w:rsidR="00104280" w:rsidRPr="00C77CE2">
        <w:t xml:space="preserve"> or </w:t>
      </w:r>
      <w:r w:rsidR="002B191E" w:rsidRPr="00C77CE2">
        <w:t>87</w:t>
      </w:r>
      <w:r w:rsidR="00104280" w:rsidRPr="00C77CE2">
        <w:t xml:space="preserve"> to be given to:</w:t>
      </w:r>
    </w:p>
    <w:p w:rsidR="00104280" w:rsidRPr="00C77CE2" w:rsidRDefault="00104280" w:rsidP="0074401C">
      <w:pPr>
        <w:pStyle w:val="paragraph"/>
      </w:pPr>
      <w:r w:rsidRPr="00C77CE2">
        <w:tab/>
        <w:t>(a)</w:t>
      </w:r>
      <w:r w:rsidRPr="00C77CE2">
        <w:tab/>
        <w:t>the nominee; and</w:t>
      </w:r>
    </w:p>
    <w:p w:rsidR="00104280" w:rsidRPr="00C77CE2" w:rsidRDefault="00104280" w:rsidP="0074401C">
      <w:pPr>
        <w:pStyle w:val="paragraph"/>
      </w:pPr>
      <w:r w:rsidRPr="00C77CE2">
        <w:tab/>
        <w:t>(b)</w:t>
      </w:r>
      <w:r w:rsidRPr="00C77CE2">
        <w:tab/>
        <w:t>the participant.</w:t>
      </w:r>
    </w:p>
    <w:p w:rsidR="004D7DA3" w:rsidRPr="00C77CE2" w:rsidRDefault="00104280" w:rsidP="0074401C">
      <w:pPr>
        <w:pStyle w:val="subsection"/>
      </w:pPr>
      <w:r w:rsidRPr="00C77CE2">
        <w:tab/>
      </w:r>
      <w:r w:rsidR="00F25612" w:rsidRPr="00C77CE2">
        <w:t>(6</w:t>
      </w:r>
      <w:r w:rsidRPr="00C77CE2">
        <w:t>)</w:t>
      </w:r>
      <w:r w:rsidRPr="00C77CE2">
        <w:tab/>
        <w:t>The National Disability Insurance Scheme rules may prescribe</w:t>
      </w:r>
      <w:r w:rsidR="004D7DA3" w:rsidRPr="00C77CE2">
        <w:t>:</w:t>
      </w:r>
    </w:p>
    <w:p w:rsidR="00104280" w:rsidRPr="00C77CE2" w:rsidRDefault="004D7DA3" w:rsidP="0074401C">
      <w:pPr>
        <w:pStyle w:val="paragraph"/>
      </w:pPr>
      <w:r w:rsidRPr="00C77CE2">
        <w:tab/>
        <w:t>(a)</w:t>
      </w:r>
      <w:r w:rsidRPr="00C77CE2">
        <w:tab/>
      </w:r>
      <w:r w:rsidR="00104280" w:rsidRPr="00C77CE2">
        <w:t>persons who mu</w:t>
      </w:r>
      <w:r w:rsidRPr="00C77CE2">
        <w:t>st not be appointed as nominees; and</w:t>
      </w:r>
    </w:p>
    <w:p w:rsidR="004D7DA3" w:rsidRPr="00C77CE2" w:rsidRDefault="004D7DA3" w:rsidP="0074401C">
      <w:pPr>
        <w:pStyle w:val="paragraph"/>
      </w:pPr>
      <w:r w:rsidRPr="00C77CE2">
        <w:tab/>
        <w:t>(b)</w:t>
      </w:r>
      <w:r w:rsidRPr="00C77CE2">
        <w:tab/>
      </w:r>
      <w:r w:rsidR="00D10869" w:rsidRPr="00C77CE2">
        <w:t xml:space="preserve">criteria </w:t>
      </w:r>
      <w:r w:rsidR="00FB4DB2" w:rsidRPr="00C77CE2">
        <w:t xml:space="preserve">the CEO is to apply or matters </w:t>
      </w:r>
      <w:r w:rsidR="00D10869" w:rsidRPr="00C77CE2">
        <w:t>to which the CEO is to have regard in considering the appointment of a nominee.</w:t>
      </w:r>
    </w:p>
    <w:p w:rsidR="00104280" w:rsidRPr="00C77CE2" w:rsidRDefault="002B191E" w:rsidP="0074401C">
      <w:pPr>
        <w:pStyle w:val="ActHead5"/>
      </w:pPr>
      <w:bookmarkStart w:id="176" w:name="_Toc102058167"/>
      <w:r w:rsidRPr="005E1546">
        <w:rPr>
          <w:rStyle w:val="CharSectno"/>
        </w:rPr>
        <w:t>89</w:t>
      </w:r>
      <w:r w:rsidR="00104280" w:rsidRPr="00C77CE2">
        <w:t xml:space="preserve">  Circumstances in which the CEO must cancel appointment of nominees</w:t>
      </w:r>
      <w:bookmarkEnd w:id="176"/>
    </w:p>
    <w:p w:rsidR="00104280" w:rsidRPr="00C77CE2" w:rsidRDefault="00104280" w:rsidP="0074401C">
      <w:pPr>
        <w:pStyle w:val="SubsectionHead"/>
      </w:pPr>
      <w:r w:rsidRPr="00C77CE2">
        <w:t>At the request of a participant</w:t>
      </w:r>
    </w:p>
    <w:p w:rsidR="00104280" w:rsidRPr="00C77CE2" w:rsidRDefault="00104280" w:rsidP="0074401C">
      <w:pPr>
        <w:pStyle w:val="subsection"/>
      </w:pPr>
      <w:r w:rsidRPr="00C77CE2">
        <w:tab/>
        <w:t>(1)</w:t>
      </w:r>
      <w:r w:rsidRPr="00C77CE2">
        <w:tab/>
        <w:t>If:</w:t>
      </w:r>
    </w:p>
    <w:p w:rsidR="00104280" w:rsidRPr="00C77CE2" w:rsidRDefault="00104280" w:rsidP="0074401C">
      <w:pPr>
        <w:pStyle w:val="paragraph"/>
      </w:pPr>
      <w:r w:rsidRPr="00C77CE2">
        <w:tab/>
        <w:t>(a)</w:t>
      </w:r>
      <w:r w:rsidRPr="00C77CE2">
        <w:tab/>
        <w:t>a person is appointed as a nominee of a participant under section</w:t>
      </w:r>
      <w:r w:rsidR="00A46B92" w:rsidRPr="00C77CE2">
        <w:t> </w:t>
      </w:r>
      <w:r w:rsidR="002B191E" w:rsidRPr="00C77CE2">
        <w:t>86</w:t>
      </w:r>
      <w:r w:rsidRPr="00C77CE2">
        <w:t xml:space="preserve"> or </w:t>
      </w:r>
      <w:r w:rsidR="002B191E" w:rsidRPr="00C77CE2">
        <w:t>87</w:t>
      </w:r>
      <w:r w:rsidRPr="00C77CE2">
        <w:t xml:space="preserve"> at the request of the participant; and</w:t>
      </w:r>
    </w:p>
    <w:p w:rsidR="00104280" w:rsidRPr="00C77CE2" w:rsidRDefault="00104280" w:rsidP="0074401C">
      <w:pPr>
        <w:pStyle w:val="paragraph"/>
      </w:pPr>
      <w:r w:rsidRPr="00C77CE2">
        <w:tab/>
        <w:t>(b)</w:t>
      </w:r>
      <w:r w:rsidRPr="00C77CE2">
        <w:tab/>
        <w:t>the participant requests the CEO to cancel the appointment;</w:t>
      </w:r>
    </w:p>
    <w:p w:rsidR="0089145E" w:rsidRPr="00C77CE2" w:rsidRDefault="0089145E" w:rsidP="0089145E">
      <w:pPr>
        <w:pStyle w:val="subsection2"/>
      </w:pPr>
      <w:r w:rsidRPr="00C77CE2">
        <w:t>the CEO must cancel the appointment by written instrument:</w:t>
      </w:r>
    </w:p>
    <w:p w:rsidR="0089145E" w:rsidRPr="00C77CE2" w:rsidRDefault="0089145E" w:rsidP="0089145E">
      <w:pPr>
        <w:pStyle w:val="paragraph"/>
      </w:pPr>
      <w:r w:rsidRPr="00C77CE2">
        <w:tab/>
        <w:t>(c)</w:t>
      </w:r>
      <w:r w:rsidRPr="00C77CE2">
        <w:tab/>
        <w:t>within the period worked out in accordance with the National Disability Insurance Scheme rules prescribed for the purposes of this paragraph; or</w:t>
      </w:r>
    </w:p>
    <w:p w:rsidR="00104280" w:rsidRPr="00C77CE2" w:rsidRDefault="0089145E" w:rsidP="00F664D3">
      <w:pPr>
        <w:pStyle w:val="paragraph"/>
      </w:pPr>
      <w:r w:rsidRPr="00C77CE2">
        <w:tab/>
        <w:t>(d)</w:t>
      </w:r>
      <w:r w:rsidRPr="00C77CE2">
        <w:tab/>
        <w:t>if there are no such rules—as soon as reasonably practicable.</w:t>
      </w:r>
    </w:p>
    <w:p w:rsidR="00104280" w:rsidRPr="00C77CE2" w:rsidRDefault="00104280" w:rsidP="0074401C">
      <w:pPr>
        <w:pStyle w:val="subsection"/>
      </w:pPr>
      <w:r w:rsidRPr="00C77CE2">
        <w:tab/>
        <w:t>(2)</w:t>
      </w:r>
      <w:r w:rsidRPr="00C77CE2">
        <w:tab/>
        <w:t xml:space="preserve">A request under </w:t>
      </w:r>
      <w:r w:rsidR="00A46B92" w:rsidRPr="00C77CE2">
        <w:t>paragraph (</w:t>
      </w:r>
      <w:r w:rsidRPr="00C77CE2">
        <w:t>1)(b) need not be made in writing. If the request is not made in writing, the CEO must make a written record of the request.</w:t>
      </w:r>
    </w:p>
    <w:p w:rsidR="00104280" w:rsidRPr="00C77CE2" w:rsidRDefault="00104280" w:rsidP="0074401C">
      <w:pPr>
        <w:pStyle w:val="SubsectionHead"/>
      </w:pPr>
      <w:r w:rsidRPr="00C77CE2">
        <w:t>Nominee no longer wishes to be a nominee</w:t>
      </w:r>
    </w:p>
    <w:p w:rsidR="00104280" w:rsidRPr="00C77CE2" w:rsidRDefault="00104280" w:rsidP="0074401C">
      <w:pPr>
        <w:pStyle w:val="subsection"/>
      </w:pPr>
      <w:r w:rsidRPr="00C77CE2">
        <w:tab/>
        <w:t>(3)</w:t>
      </w:r>
      <w:r w:rsidRPr="00C77CE2">
        <w:tab/>
        <w:t>If:</w:t>
      </w:r>
    </w:p>
    <w:p w:rsidR="00104280" w:rsidRPr="00C77CE2" w:rsidRDefault="00104280" w:rsidP="0074401C">
      <w:pPr>
        <w:pStyle w:val="paragraph"/>
      </w:pPr>
      <w:r w:rsidRPr="00C77CE2">
        <w:tab/>
        <w:t>(a)</w:t>
      </w:r>
      <w:r w:rsidRPr="00C77CE2">
        <w:tab/>
        <w:t>a person is appointed as a nominee of a participant under section</w:t>
      </w:r>
      <w:r w:rsidR="00A46B92" w:rsidRPr="00C77CE2">
        <w:t> </w:t>
      </w:r>
      <w:r w:rsidR="002B191E" w:rsidRPr="00C77CE2">
        <w:t>86</w:t>
      </w:r>
      <w:r w:rsidRPr="00C77CE2">
        <w:t xml:space="preserve"> or </w:t>
      </w:r>
      <w:r w:rsidR="002B191E" w:rsidRPr="00C77CE2">
        <w:t>87</w:t>
      </w:r>
      <w:r w:rsidRPr="00C77CE2">
        <w:t>; and</w:t>
      </w:r>
    </w:p>
    <w:p w:rsidR="00104280" w:rsidRPr="00C77CE2" w:rsidRDefault="00104280" w:rsidP="0074401C">
      <w:pPr>
        <w:pStyle w:val="paragraph"/>
      </w:pPr>
      <w:r w:rsidRPr="00C77CE2">
        <w:tab/>
        <w:t>(b)</w:t>
      </w:r>
      <w:r w:rsidRPr="00C77CE2">
        <w:tab/>
        <w:t>the person informs the CEO in writing that the person no longer wishes to be a nominee under that appointment;</w:t>
      </w:r>
    </w:p>
    <w:p w:rsidR="00965645" w:rsidRPr="00C77CE2" w:rsidRDefault="00965645" w:rsidP="00965645">
      <w:pPr>
        <w:pStyle w:val="subsection2"/>
      </w:pPr>
      <w:r w:rsidRPr="00C77CE2">
        <w:t>the CEO must cancel the appointment by written instrument:</w:t>
      </w:r>
    </w:p>
    <w:p w:rsidR="00965645" w:rsidRPr="00C77CE2" w:rsidRDefault="00965645" w:rsidP="00965645">
      <w:pPr>
        <w:pStyle w:val="paragraph"/>
      </w:pPr>
      <w:r w:rsidRPr="00C77CE2">
        <w:tab/>
        <w:t>(c)</w:t>
      </w:r>
      <w:r w:rsidRPr="00C77CE2">
        <w:tab/>
        <w:t>within the period worked out in accordance with the National Disability Insurance Scheme rules prescribed for the purposes of this paragraph; or</w:t>
      </w:r>
    </w:p>
    <w:p w:rsidR="00965645" w:rsidRPr="00C77CE2" w:rsidRDefault="00965645" w:rsidP="00965645">
      <w:pPr>
        <w:pStyle w:val="paragraph"/>
      </w:pPr>
      <w:r w:rsidRPr="00C77CE2">
        <w:tab/>
        <w:t>(d)</w:t>
      </w:r>
      <w:r w:rsidRPr="00C77CE2">
        <w:tab/>
        <w:t>if there are no such rules—as soon as reasonably practicable.</w:t>
      </w:r>
    </w:p>
    <w:p w:rsidR="00104280" w:rsidRPr="00C77CE2" w:rsidRDefault="00104280" w:rsidP="0074401C">
      <w:pPr>
        <w:pStyle w:val="SubsectionHead"/>
      </w:pPr>
      <w:r w:rsidRPr="00C77CE2">
        <w:t>Copy of instrument of cancellation to be given</w:t>
      </w:r>
    </w:p>
    <w:p w:rsidR="00104280" w:rsidRPr="00C77CE2" w:rsidRDefault="00104280" w:rsidP="0074401C">
      <w:pPr>
        <w:pStyle w:val="subsection"/>
      </w:pPr>
      <w:r w:rsidRPr="00C77CE2">
        <w:tab/>
        <w:t>(4)</w:t>
      </w:r>
      <w:r w:rsidRPr="00C77CE2">
        <w:tab/>
        <w:t>If the appointment of a person as a nominee of a participant is cancelled under this section, the CEO must give the person and participant a copy of the instrument of cancellation.</w:t>
      </w:r>
    </w:p>
    <w:p w:rsidR="00104280" w:rsidRPr="00C77CE2" w:rsidRDefault="002B191E" w:rsidP="0074401C">
      <w:pPr>
        <w:pStyle w:val="ActHead5"/>
      </w:pPr>
      <w:bookmarkStart w:id="177" w:name="_Toc102058168"/>
      <w:r w:rsidRPr="005E1546">
        <w:rPr>
          <w:rStyle w:val="CharSectno"/>
        </w:rPr>
        <w:t>90</w:t>
      </w:r>
      <w:r w:rsidR="00104280" w:rsidRPr="00C77CE2">
        <w:t xml:space="preserve">  General circumstances in which CEO may cancel or suspend appointment of nominees</w:t>
      </w:r>
      <w:bookmarkEnd w:id="177"/>
    </w:p>
    <w:p w:rsidR="00104280" w:rsidRPr="00C77CE2" w:rsidRDefault="00104280" w:rsidP="0074401C">
      <w:pPr>
        <w:pStyle w:val="SubsectionHead"/>
      </w:pPr>
      <w:r w:rsidRPr="00C77CE2">
        <w:t>At the request of a participant</w:t>
      </w:r>
    </w:p>
    <w:p w:rsidR="00104280" w:rsidRPr="00C77CE2" w:rsidRDefault="00104280" w:rsidP="0074401C">
      <w:pPr>
        <w:pStyle w:val="subsection"/>
      </w:pPr>
      <w:r w:rsidRPr="00C77CE2">
        <w:tab/>
        <w:t>(1)</w:t>
      </w:r>
      <w:r w:rsidRPr="00C77CE2">
        <w:tab/>
        <w:t>If:</w:t>
      </w:r>
    </w:p>
    <w:p w:rsidR="00104280" w:rsidRPr="00C77CE2" w:rsidRDefault="00104280" w:rsidP="0074401C">
      <w:pPr>
        <w:pStyle w:val="paragraph"/>
      </w:pPr>
      <w:r w:rsidRPr="00C77CE2">
        <w:tab/>
        <w:t>(a)</w:t>
      </w:r>
      <w:r w:rsidRPr="00C77CE2">
        <w:tab/>
        <w:t>a person is appointed as a nominee of a participant under section</w:t>
      </w:r>
      <w:r w:rsidR="00A46B92" w:rsidRPr="00C77CE2">
        <w:t> </w:t>
      </w:r>
      <w:r w:rsidR="002B191E" w:rsidRPr="00C77CE2">
        <w:t>86</w:t>
      </w:r>
      <w:r w:rsidRPr="00C77CE2">
        <w:t xml:space="preserve"> or </w:t>
      </w:r>
      <w:r w:rsidR="002B191E" w:rsidRPr="00C77CE2">
        <w:t>87</w:t>
      </w:r>
      <w:r w:rsidRPr="00C77CE2">
        <w:t xml:space="preserve"> on the initiative of the CEO; and</w:t>
      </w:r>
    </w:p>
    <w:p w:rsidR="00104280" w:rsidRPr="00C77CE2" w:rsidRDefault="00104280" w:rsidP="0074401C">
      <w:pPr>
        <w:pStyle w:val="paragraph"/>
      </w:pPr>
      <w:r w:rsidRPr="00C77CE2">
        <w:tab/>
        <w:t>(b)</w:t>
      </w:r>
      <w:r w:rsidRPr="00C77CE2">
        <w:tab/>
        <w:t>the participant requests the CEO to cancel the appointment;</w:t>
      </w:r>
    </w:p>
    <w:p w:rsidR="00104280" w:rsidRPr="00C77CE2" w:rsidRDefault="00104280" w:rsidP="0074401C">
      <w:pPr>
        <w:pStyle w:val="subsection2"/>
      </w:pPr>
      <w:r w:rsidRPr="00C77CE2">
        <w:t>the CEO may, by written instrument, cancel the appointment.</w:t>
      </w:r>
    </w:p>
    <w:p w:rsidR="00104280" w:rsidRPr="00C77CE2" w:rsidRDefault="00104280" w:rsidP="0074401C">
      <w:pPr>
        <w:pStyle w:val="subsection"/>
      </w:pPr>
      <w:r w:rsidRPr="00C77CE2">
        <w:tab/>
        <w:t>(2)</w:t>
      </w:r>
      <w:r w:rsidRPr="00C77CE2">
        <w:tab/>
        <w:t xml:space="preserve">A request under </w:t>
      </w:r>
      <w:r w:rsidR="00A46B92" w:rsidRPr="00C77CE2">
        <w:t>paragraph (</w:t>
      </w:r>
      <w:r w:rsidRPr="00C77CE2">
        <w:t>1)(b) need not be made in writing. If the request is not made in writing, the CEO must make a written record of the request.</w:t>
      </w:r>
    </w:p>
    <w:p w:rsidR="00104280" w:rsidRPr="00C77CE2" w:rsidRDefault="00104280" w:rsidP="0074401C">
      <w:pPr>
        <w:pStyle w:val="subsection"/>
      </w:pPr>
      <w:r w:rsidRPr="00C77CE2">
        <w:tab/>
        <w:t>(3)</w:t>
      </w:r>
      <w:r w:rsidRPr="00C77CE2">
        <w:tab/>
        <w:t xml:space="preserve">If a request is made under </w:t>
      </w:r>
      <w:r w:rsidR="00A46B92" w:rsidRPr="00C77CE2">
        <w:t>paragraph (</w:t>
      </w:r>
      <w:r w:rsidRPr="00C77CE2">
        <w:t>1)(b):</w:t>
      </w:r>
    </w:p>
    <w:p w:rsidR="007A0467" w:rsidRPr="00C77CE2" w:rsidRDefault="007A0467" w:rsidP="007A0467">
      <w:pPr>
        <w:pStyle w:val="paragraph"/>
      </w:pPr>
      <w:r w:rsidRPr="00C77CE2">
        <w:tab/>
        <w:t>(a)</w:t>
      </w:r>
      <w:r w:rsidRPr="00C77CE2">
        <w:tab/>
        <w:t>the CEO must decide whether to cancel the appointment within the following number of days after receiving the request:</w:t>
      </w:r>
    </w:p>
    <w:p w:rsidR="007A0467" w:rsidRPr="00C77CE2" w:rsidRDefault="007A0467" w:rsidP="007A0467">
      <w:pPr>
        <w:pStyle w:val="paragraphsub"/>
      </w:pPr>
      <w:r w:rsidRPr="00C77CE2">
        <w:tab/>
        <w:t>(i)</w:t>
      </w:r>
      <w:r w:rsidRPr="00C77CE2">
        <w:tab/>
        <w:t>14 days, unless subparagraph (ii) applies;</w:t>
      </w:r>
    </w:p>
    <w:p w:rsidR="007A0467" w:rsidRPr="00C77CE2" w:rsidRDefault="007A0467" w:rsidP="007A0467">
      <w:pPr>
        <w:pStyle w:val="paragraphsub"/>
      </w:pPr>
      <w:r w:rsidRPr="00C77CE2">
        <w:tab/>
        <w:t>(ii)</w:t>
      </w:r>
      <w:r w:rsidRPr="00C77CE2">
        <w:tab/>
        <w:t>if the National Disability Insurance Scheme rules prescribe a number of days for the purposes of this subparagraph—that number of days; and</w:t>
      </w:r>
    </w:p>
    <w:p w:rsidR="00104280" w:rsidRPr="00C77CE2" w:rsidRDefault="00104280" w:rsidP="0074401C">
      <w:pPr>
        <w:pStyle w:val="paragraph"/>
      </w:pPr>
      <w:r w:rsidRPr="00C77CE2">
        <w:tab/>
        <w:t>(b)</w:t>
      </w:r>
      <w:r w:rsidRPr="00C77CE2">
        <w:tab/>
        <w:t>if the CEO decides not to cancel the appointment—the CEO must give the person and participant written notice of the CEO’s decision.</w:t>
      </w:r>
    </w:p>
    <w:p w:rsidR="00104280" w:rsidRPr="00C77CE2" w:rsidRDefault="00104280" w:rsidP="0074401C">
      <w:pPr>
        <w:pStyle w:val="SubsectionHead"/>
      </w:pPr>
      <w:r w:rsidRPr="00C77CE2">
        <w:t>Ability to act as a nominee affected</w:t>
      </w:r>
    </w:p>
    <w:p w:rsidR="00104280" w:rsidRPr="00C77CE2" w:rsidRDefault="00104280" w:rsidP="0074401C">
      <w:pPr>
        <w:pStyle w:val="subsection"/>
      </w:pPr>
      <w:r w:rsidRPr="00C77CE2">
        <w:tab/>
        <w:t>(4)</w:t>
      </w:r>
      <w:r w:rsidRPr="00C77CE2">
        <w:tab/>
        <w:t>The CEO may, by written instrument, suspend or cancel one or more of a nominee’s appointments if:</w:t>
      </w:r>
    </w:p>
    <w:p w:rsidR="00104280" w:rsidRPr="00C77CE2" w:rsidRDefault="00104280" w:rsidP="0074401C">
      <w:pPr>
        <w:pStyle w:val="paragraph"/>
      </w:pPr>
      <w:r w:rsidRPr="00C77CE2">
        <w:tab/>
        <w:t>(a)</w:t>
      </w:r>
      <w:r w:rsidRPr="00C77CE2">
        <w:tab/>
        <w:t>the CEO gives the nominee a notice under section</w:t>
      </w:r>
      <w:r w:rsidR="00A46B92" w:rsidRPr="00C77CE2">
        <w:t> </w:t>
      </w:r>
      <w:r w:rsidR="002B191E" w:rsidRPr="00C77CE2">
        <w:t>83</w:t>
      </w:r>
      <w:r w:rsidRPr="00C77CE2">
        <w:t>; and</w:t>
      </w:r>
    </w:p>
    <w:p w:rsidR="00104280" w:rsidRPr="00C77CE2" w:rsidRDefault="00104280" w:rsidP="0074401C">
      <w:pPr>
        <w:pStyle w:val="paragraph"/>
      </w:pPr>
      <w:r w:rsidRPr="00C77CE2">
        <w:tab/>
        <w:t>(b)</w:t>
      </w:r>
      <w:r w:rsidRPr="00C77CE2">
        <w:tab/>
      </w:r>
      <w:r w:rsidR="00A00640" w:rsidRPr="00C77CE2">
        <w:t xml:space="preserve">in response to the notice, </w:t>
      </w:r>
      <w:r w:rsidRPr="00C77CE2">
        <w:t>the nominee informs the Agency that an event or change of circumstances has happened or is likely to happen</w:t>
      </w:r>
      <w:r w:rsidR="00A00640" w:rsidRPr="00C77CE2">
        <w:t>; and</w:t>
      </w:r>
    </w:p>
    <w:p w:rsidR="00A00640" w:rsidRPr="00C77CE2" w:rsidRDefault="00A00640" w:rsidP="00A00640">
      <w:pPr>
        <w:pStyle w:val="paragraph"/>
      </w:pPr>
      <w:r w:rsidRPr="00C77CE2">
        <w:tab/>
        <w:t>(c)</w:t>
      </w:r>
      <w:r w:rsidRPr="00C77CE2">
        <w:tab/>
        <w:t>having regard to that response, the CEO is satisfied that it is appropriate to do so.</w:t>
      </w:r>
    </w:p>
    <w:p w:rsidR="00104280" w:rsidRPr="00C77CE2" w:rsidRDefault="00104280" w:rsidP="0074401C">
      <w:pPr>
        <w:pStyle w:val="SubsectionHead"/>
      </w:pPr>
      <w:r w:rsidRPr="00C77CE2">
        <w:t>Failure to comply with a notice under section</w:t>
      </w:r>
      <w:r w:rsidR="00A46B92" w:rsidRPr="00C77CE2">
        <w:t> </w:t>
      </w:r>
      <w:r w:rsidR="002B191E" w:rsidRPr="00C77CE2">
        <w:t>83</w:t>
      </w:r>
      <w:r w:rsidRPr="00C77CE2">
        <w:t xml:space="preserve"> or </w:t>
      </w:r>
      <w:r w:rsidR="002B191E" w:rsidRPr="00C77CE2">
        <w:t>84</w:t>
      </w:r>
    </w:p>
    <w:p w:rsidR="00104280" w:rsidRPr="00C77CE2" w:rsidRDefault="00104280" w:rsidP="0074401C">
      <w:pPr>
        <w:pStyle w:val="subsection"/>
      </w:pPr>
      <w:r w:rsidRPr="00C77CE2">
        <w:tab/>
        <w:t>(5)</w:t>
      </w:r>
      <w:r w:rsidRPr="00C77CE2">
        <w:tab/>
        <w:t>The CEO may, by written instrument, suspend or cancel one or more of a nominee’s appointments if:</w:t>
      </w:r>
    </w:p>
    <w:p w:rsidR="00104280" w:rsidRPr="00C77CE2" w:rsidRDefault="00104280" w:rsidP="0074401C">
      <w:pPr>
        <w:pStyle w:val="paragraph"/>
      </w:pPr>
      <w:r w:rsidRPr="00C77CE2">
        <w:tab/>
        <w:t>(a)</w:t>
      </w:r>
      <w:r w:rsidRPr="00C77CE2">
        <w:tab/>
        <w:t>the CEO gives the nominee a notice under</w:t>
      </w:r>
      <w:r w:rsidRPr="00C77CE2">
        <w:rPr>
          <w:sz w:val="28"/>
        </w:rPr>
        <w:t xml:space="preserve"> </w:t>
      </w:r>
      <w:r w:rsidRPr="00C77CE2">
        <w:t>section</w:t>
      </w:r>
      <w:r w:rsidR="00A46B92" w:rsidRPr="00C77CE2">
        <w:t> </w:t>
      </w:r>
      <w:r w:rsidR="002B191E" w:rsidRPr="00C77CE2">
        <w:t>83</w:t>
      </w:r>
      <w:r w:rsidRPr="00C77CE2">
        <w:t xml:space="preserve"> or </w:t>
      </w:r>
      <w:r w:rsidR="002B191E" w:rsidRPr="00C77CE2">
        <w:t>84</w:t>
      </w:r>
      <w:r w:rsidRPr="00C77CE2">
        <w:t>; and</w:t>
      </w:r>
    </w:p>
    <w:p w:rsidR="00104280" w:rsidRPr="00C77CE2" w:rsidRDefault="00104280" w:rsidP="0074401C">
      <w:pPr>
        <w:pStyle w:val="paragraph"/>
      </w:pPr>
      <w:r w:rsidRPr="00C77CE2">
        <w:tab/>
        <w:t>(b)</w:t>
      </w:r>
      <w:r w:rsidRPr="00C77CE2">
        <w:tab/>
        <w:t>the nominee does not comply with a requirement specified in the notice.</w:t>
      </w:r>
    </w:p>
    <w:p w:rsidR="00104280" w:rsidRPr="00C77CE2" w:rsidRDefault="00104280" w:rsidP="0074401C">
      <w:pPr>
        <w:pStyle w:val="SubsectionHead"/>
      </w:pPr>
      <w:r w:rsidRPr="00C77CE2">
        <w:t>Copy of instrument of cancellation or suspension to be given</w:t>
      </w:r>
    </w:p>
    <w:p w:rsidR="00104280" w:rsidRPr="00C77CE2" w:rsidRDefault="00104280" w:rsidP="0074401C">
      <w:pPr>
        <w:pStyle w:val="subsection"/>
      </w:pPr>
      <w:r w:rsidRPr="00C77CE2">
        <w:tab/>
        <w:t>(6)</w:t>
      </w:r>
      <w:r w:rsidRPr="00C77CE2">
        <w:tab/>
        <w:t>If the appointment of a person as a nominee of a participant is cancelled or suspended under this section, the CEO must give the person and participant a copy of the instrument of cancellation or suspension.</w:t>
      </w:r>
    </w:p>
    <w:p w:rsidR="00104280" w:rsidRPr="00C77CE2" w:rsidRDefault="002B191E" w:rsidP="0074401C">
      <w:pPr>
        <w:pStyle w:val="ActHead5"/>
      </w:pPr>
      <w:bookmarkStart w:id="178" w:name="_Toc102058169"/>
      <w:r w:rsidRPr="005E1546">
        <w:rPr>
          <w:rStyle w:val="CharSectno"/>
        </w:rPr>
        <w:t>91</w:t>
      </w:r>
      <w:r w:rsidR="00104280" w:rsidRPr="00C77CE2">
        <w:t xml:space="preserve">  Suspension etc. of appointment of nominees in cases of physical, mental or financial harm</w:t>
      </w:r>
      <w:bookmarkEnd w:id="178"/>
    </w:p>
    <w:p w:rsidR="00104280" w:rsidRPr="00C77CE2" w:rsidRDefault="00104280" w:rsidP="0074401C">
      <w:pPr>
        <w:pStyle w:val="SubsectionHead"/>
      </w:pPr>
      <w:r w:rsidRPr="00C77CE2">
        <w:t>Suspension of appointment</w:t>
      </w:r>
    </w:p>
    <w:p w:rsidR="00104280" w:rsidRPr="00C77CE2" w:rsidRDefault="00104280" w:rsidP="0074401C">
      <w:pPr>
        <w:pStyle w:val="subsection"/>
      </w:pPr>
      <w:r w:rsidRPr="00C77CE2">
        <w:tab/>
        <w:t>(1)</w:t>
      </w:r>
      <w:r w:rsidRPr="00C77CE2">
        <w:tab/>
        <w:t>The CEO may, by written instrument, suspend the appointment of a person as a nominee of a participant if the CEO has reasonable grounds to believe that the person has caused, or is likely to cause, physical, mental or financial harm to the participant.</w:t>
      </w:r>
    </w:p>
    <w:p w:rsidR="00104280" w:rsidRPr="00C77CE2" w:rsidRDefault="00104280" w:rsidP="0074401C">
      <w:pPr>
        <w:pStyle w:val="subsection"/>
      </w:pPr>
      <w:r w:rsidRPr="00C77CE2">
        <w:tab/>
        <w:t>(2)</w:t>
      </w:r>
      <w:r w:rsidRPr="00C77CE2">
        <w:tab/>
        <w:t xml:space="preserve">If the person’s appointment is suspended under </w:t>
      </w:r>
      <w:r w:rsidR="00A46B92" w:rsidRPr="00C77CE2">
        <w:t>subsection (</w:t>
      </w:r>
      <w:r w:rsidRPr="00C77CE2">
        <w:t>1), the CEO must:</w:t>
      </w:r>
    </w:p>
    <w:p w:rsidR="00104280" w:rsidRPr="00C77CE2" w:rsidRDefault="00104280" w:rsidP="0074401C">
      <w:pPr>
        <w:pStyle w:val="paragraph"/>
      </w:pPr>
      <w:r w:rsidRPr="00C77CE2">
        <w:tab/>
        <w:t>(a)</w:t>
      </w:r>
      <w:r w:rsidRPr="00C77CE2">
        <w:tab/>
        <w:t>give the person and participant a copy of the instrument of suspension; and</w:t>
      </w:r>
    </w:p>
    <w:p w:rsidR="00104280" w:rsidRPr="00C77CE2" w:rsidRDefault="00104280" w:rsidP="0074401C">
      <w:pPr>
        <w:pStyle w:val="paragraph"/>
      </w:pPr>
      <w:r w:rsidRPr="00C77CE2">
        <w:tab/>
        <w:t>(b)</w:t>
      </w:r>
      <w:r w:rsidRPr="00C77CE2">
        <w:tab/>
        <w:t>by written notice given to the person, request the person to give the CEO, within 28 days after the notice is given, a statement setting out reasons why the person’s appointment should not be cancelled by the CEO under this section.</w:t>
      </w:r>
    </w:p>
    <w:p w:rsidR="00104280" w:rsidRPr="00C77CE2" w:rsidRDefault="00104280" w:rsidP="0074401C">
      <w:pPr>
        <w:pStyle w:val="SubsectionHead"/>
      </w:pPr>
      <w:r w:rsidRPr="00C77CE2">
        <w:t>Cancellation of appointment following suspension</w:t>
      </w:r>
    </w:p>
    <w:p w:rsidR="00104280" w:rsidRPr="00C77CE2" w:rsidRDefault="00104280" w:rsidP="0074401C">
      <w:pPr>
        <w:pStyle w:val="subsection"/>
      </w:pPr>
      <w:r w:rsidRPr="00C77CE2">
        <w:tab/>
        <w:t>(3)</w:t>
      </w:r>
      <w:r w:rsidRPr="00C77CE2">
        <w:tab/>
        <w:t>If the person gives the CEO the statement within the 28</w:t>
      </w:r>
      <w:r w:rsidR="005E1546">
        <w:noBreakHyphen/>
      </w:r>
      <w:r w:rsidRPr="00C77CE2">
        <w:t>day period, the CEO may, by written instrument, cancel the person’s appointment.</w:t>
      </w:r>
    </w:p>
    <w:p w:rsidR="00104280" w:rsidRPr="00C77CE2" w:rsidRDefault="00104280" w:rsidP="0074401C">
      <w:pPr>
        <w:pStyle w:val="subsection"/>
      </w:pPr>
      <w:r w:rsidRPr="00C77CE2">
        <w:tab/>
        <w:t>(4)</w:t>
      </w:r>
      <w:r w:rsidRPr="00C77CE2">
        <w:tab/>
        <w:t xml:space="preserve">The CEO must decide whether to cancel the person’s appointment under </w:t>
      </w:r>
      <w:r w:rsidR="00A46B92" w:rsidRPr="00C77CE2">
        <w:t>subsection (</w:t>
      </w:r>
      <w:r w:rsidRPr="00C77CE2">
        <w:t>3) as soon as practicable after receiving the statement.</w:t>
      </w:r>
    </w:p>
    <w:p w:rsidR="00104280" w:rsidRPr="00C77CE2" w:rsidRDefault="00104280" w:rsidP="0074401C">
      <w:pPr>
        <w:pStyle w:val="subsection"/>
      </w:pPr>
      <w:r w:rsidRPr="00C77CE2">
        <w:tab/>
        <w:t>(5)</w:t>
      </w:r>
      <w:r w:rsidRPr="00C77CE2">
        <w:tab/>
        <w:t xml:space="preserve">If the CEO decides not to cancel the person’s appointment under </w:t>
      </w:r>
      <w:r w:rsidR="00A46B92" w:rsidRPr="00C77CE2">
        <w:t>subsection (</w:t>
      </w:r>
      <w:r w:rsidRPr="00C77CE2">
        <w:t>3):</w:t>
      </w:r>
    </w:p>
    <w:p w:rsidR="00104280" w:rsidRPr="00C77CE2" w:rsidRDefault="00104280" w:rsidP="0074401C">
      <w:pPr>
        <w:pStyle w:val="paragraph"/>
      </w:pPr>
      <w:r w:rsidRPr="00C77CE2">
        <w:tab/>
        <w:t>(a)</w:t>
      </w:r>
      <w:r w:rsidRPr="00C77CE2">
        <w:tab/>
        <w:t>the suspension of the person’s appointment ends; and</w:t>
      </w:r>
    </w:p>
    <w:p w:rsidR="00104280" w:rsidRPr="00C77CE2" w:rsidRDefault="00104280" w:rsidP="0074401C">
      <w:pPr>
        <w:pStyle w:val="paragraph"/>
      </w:pPr>
      <w:r w:rsidRPr="00C77CE2">
        <w:tab/>
        <w:t>(b)</w:t>
      </w:r>
      <w:r w:rsidRPr="00C77CE2">
        <w:tab/>
        <w:t>the CEO must give the person and participant written notice of the CEO’s decision.</w:t>
      </w:r>
    </w:p>
    <w:p w:rsidR="00104280" w:rsidRPr="00C77CE2" w:rsidRDefault="00104280" w:rsidP="0074401C">
      <w:pPr>
        <w:pStyle w:val="subsection"/>
      </w:pPr>
      <w:r w:rsidRPr="00C77CE2">
        <w:tab/>
        <w:t>(6)</w:t>
      </w:r>
      <w:r w:rsidRPr="00C77CE2">
        <w:tab/>
        <w:t>If the person does not give the CEO the statement within the 28</w:t>
      </w:r>
      <w:r w:rsidR="005E1546">
        <w:noBreakHyphen/>
      </w:r>
      <w:r w:rsidRPr="00C77CE2">
        <w:t>day period, the CEO must, by written instrument, cancel the person’s appointment as soon as practicable after that period ends.</w:t>
      </w:r>
    </w:p>
    <w:p w:rsidR="00104280" w:rsidRPr="00C77CE2" w:rsidRDefault="00104280" w:rsidP="0074401C">
      <w:pPr>
        <w:pStyle w:val="SubsectionHead"/>
      </w:pPr>
      <w:r w:rsidRPr="00C77CE2">
        <w:t>Copy of instrument of cancellation to be given</w:t>
      </w:r>
    </w:p>
    <w:p w:rsidR="00104280" w:rsidRPr="00C77CE2" w:rsidRDefault="00104280" w:rsidP="0074401C">
      <w:pPr>
        <w:pStyle w:val="subsection"/>
      </w:pPr>
      <w:r w:rsidRPr="00C77CE2">
        <w:tab/>
        <w:t>(7)</w:t>
      </w:r>
      <w:r w:rsidRPr="00C77CE2">
        <w:tab/>
        <w:t>If the person’s appointment is cancelled under this section, the CEO must give the person and participant a copy of the instrument of cancellation.</w:t>
      </w:r>
    </w:p>
    <w:p w:rsidR="00104280" w:rsidRPr="00C77CE2" w:rsidRDefault="002B191E" w:rsidP="0074401C">
      <w:pPr>
        <w:pStyle w:val="ActHead5"/>
      </w:pPr>
      <w:bookmarkStart w:id="179" w:name="_Toc102058170"/>
      <w:r w:rsidRPr="005E1546">
        <w:rPr>
          <w:rStyle w:val="CharSectno"/>
        </w:rPr>
        <w:t>92</w:t>
      </w:r>
      <w:r w:rsidR="00104280" w:rsidRPr="00C77CE2">
        <w:t xml:space="preserve">  Other matters relating to cancellation or suspension of appointment</w:t>
      </w:r>
      <w:bookmarkEnd w:id="179"/>
    </w:p>
    <w:p w:rsidR="00104280" w:rsidRPr="00C77CE2" w:rsidRDefault="00104280" w:rsidP="0074401C">
      <w:pPr>
        <w:pStyle w:val="SubsectionHead"/>
      </w:pPr>
      <w:r w:rsidRPr="00C77CE2">
        <w:t>Cancellation of appointment</w:t>
      </w:r>
    </w:p>
    <w:p w:rsidR="00104280" w:rsidRPr="00C77CE2" w:rsidRDefault="00104280" w:rsidP="0074401C">
      <w:pPr>
        <w:pStyle w:val="subsection"/>
      </w:pPr>
      <w:r w:rsidRPr="00C77CE2">
        <w:tab/>
        <w:t>(1)</w:t>
      </w:r>
      <w:r w:rsidRPr="00C77CE2">
        <w:tab/>
        <w:t>If:</w:t>
      </w:r>
    </w:p>
    <w:p w:rsidR="00104280" w:rsidRPr="00C77CE2" w:rsidRDefault="00104280" w:rsidP="0074401C">
      <w:pPr>
        <w:pStyle w:val="paragraph"/>
      </w:pPr>
      <w:r w:rsidRPr="00C77CE2">
        <w:tab/>
        <w:t>(a)</w:t>
      </w:r>
      <w:r w:rsidRPr="00C77CE2">
        <w:tab/>
        <w:t>the National Disability Insurance Scheme rules made for the purposes of subsection</w:t>
      </w:r>
      <w:r w:rsidR="00A46B92" w:rsidRPr="00C77CE2">
        <w:t> </w:t>
      </w:r>
      <w:r w:rsidR="002B191E" w:rsidRPr="00C77CE2">
        <w:t>46</w:t>
      </w:r>
      <w:r w:rsidRPr="00C77CE2">
        <w:t>(2) apply in relation to a person who is a nominee; and</w:t>
      </w:r>
    </w:p>
    <w:p w:rsidR="00104280" w:rsidRPr="00C77CE2" w:rsidRDefault="00104280" w:rsidP="0074401C">
      <w:pPr>
        <w:pStyle w:val="paragraph"/>
      </w:pPr>
      <w:r w:rsidRPr="00C77CE2">
        <w:tab/>
        <w:t>(b)</w:t>
      </w:r>
      <w:r w:rsidRPr="00C77CE2">
        <w:tab/>
        <w:t>the appointment of the person as a nominee is cancelled under section</w:t>
      </w:r>
      <w:r w:rsidR="00A46B92" w:rsidRPr="00C77CE2">
        <w:t> </w:t>
      </w:r>
      <w:r w:rsidR="002B191E" w:rsidRPr="00C77CE2">
        <w:t>89</w:t>
      </w:r>
      <w:r w:rsidRPr="00C77CE2">
        <w:t xml:space="preserve">, </w:t>
      </w:r>
      <w:r w:rsidR="002B191E" w:rsidRPr="00C77CE2">
        <w:t>90</w:t>
      </w:r>
      <w:r w:rsidRPr="00C77CE2">
        <w:t xml:space="preserve"> or </w:t>
      </w:r>
      <w:r w:rsidR="002B191E" w:rsidRPr="00C77CE2">
        <w:t>91</w:t>
      </w:r>
      <w:r w:rsidRPr="00C77CE2">
        <w:t>;</w:t>
      </w:r>
    </w:p>
    <w:p w:rsidR="00104280" w:rsidRPr="00C77CE2" w:rsidRDefault="00104280" w:rsidP="0074401C">
      <w:pPr>
        <w:pStyle w:val="subsection2"/>
      </w:pPr>
      <w:r w:rsidRPr="00C77CE2">
        <w:t>those rules continue to apply in relation to the person as if the appointment had not been cancelled.</w:t>
      </w:r>
    </w:p>
    <w:p w:rsidR="00104280" w:rsidRPr="00C77CE2" w:rsidRDefault="00104280" w:rsidP="0074401C">
      <w:pPr>
        <w:pStyle w:val="SubsectionHead"/>
      </w:pPr>
      <w:r w:rsidRPr="00C77CE2">
        <w:t>Suspension of appointment</w:t>
      </w:r>
    </w:p>
    <w:p w:rsidR="00104280" w:rsidRPr="00C77CE2" w:rsidRDefault="00104280" w:rsidP="0074401C">
      <w:pPr>
        <w:pStyle w:val="subsection"/>
      </w:pPr>
      <w:r w:rsidRPr="00C77CE2">
        <w:tab/>
        <w:t>(2)</w:t>
      </w:r>
      <w:r w:rsidRPr="00C77CE2">
        <w:tab/>
        <w:t>While a person’s appointment as a nominee is suspended, the appointment has no effect for the purposes of this Act.</w:t>
      </w:r>
    </w:p>
    <w:p w:rsidR="00104280" w:rsidRPr="00C77CE2" w:rsidRDefault="00104280" w:rsidP="0074401C">
      <w:pPr>
        <w:pStyle w:val="subsection"/>
      </w:pPr>
      <w:r w:rsidRPr="00C77CE2">
        <w:tab/>
        <w:t>(3)</w:t>
      </w:r>
      <w:r w:rsidRPr="00C77CE2">
        <w:tab/>
        <w:t>If a person’s appointment as a nominee of a participant is suspended under section</w:t>
      </w:r>
      <w:r w:rsidR="00A46B92" w:rsidRPr="00C77CE2">
        <w:t> </w:t>
      </w:r>
      <w:r w:rsidR="002B191E" w:rsidRPr="00C77CE2">
        <w:t>90</w:t>
      </w:r>
      <w:r w:rsidRPr="00C77CE2">
        <w:t xml:space="preserve"> or </w:t>
      </w:r>
      <w:r w:rsidR="002B191E" w:rsidRPr="00C77CE2">
        <w:t>91</w:t>
      </w:r>
      <w:r w:rsidRPr="00C77CE2">
        <w:t>, the CEO may appoint another person under section</w:t>
      </w:r>
      <w:r w:rsidR="00A46B92" w:rsidRPr="00C77CE2">
        <w:t> </w:t>
      </w:r>
      <w:r w:rsidR="002B191E" w:rsidRPr="00C77CE2">
        <w:t>86</w:t>
      </w:r>
      <w:r w:rsidRPr="00C77CE2">
        <w:t xml:space="preserve"> or </w:t>
      </w:r>
      <w:r w:rsidR="002B191E" w:rsidRPr="00C77CE2">
        <w:t>87</w:t>
      </w:r>
      <w:r w:rsidRPr="00C77CE2">
        <w:t xml:space="preserve"> to be the nominee of the participant for a period specified in the instrument of appointment.</w:t>
      </w:r>
    </w:p>
    <w:p w:rsidR="00104280" w:rsidRPr="00C77CE2" w:rsidRDefault="002B191E" w:rsidP="0074401C">
      <w:pPr>
        <w:pStyle w:val="ActHead5"/>
      </w:pPr>
      <w:bookmarkStart w:id="180" w:name="_Toc102058171"/>
      <w:r w:rsidRPr="005E1546">
        <w:rPr>
          <w:rStyle w:val="CharSectno"/>
        </w:rPr>
        <w:t>93</w:t>
      </w:r>
      <w:r w:rsidR="00104280" w:rsidRPr="00C77CE2">
        <w:t xml:space="preserve">  National Disability Insurance Scheme rules may prescribe requirements etc.</w:t>
      </w:r>
      <w:bookmarkEnd w:id="180"/>
    </w:p>
    <w:p w:rsidR="00104280" w:rsidRPr="00C77CE2" w:rsidRDefault="00104280" w:rsidP="0074401C">
      <w:pPr>
        <w:pStyle w:val="subsection"/>
      </w:pPr>
      <w:r w:rsidRPr="00C77CE2">
        <w:tab/>
      </w:r>
      <w:r w:rsidRPr="00C77CE2">
        <w:tab/>
        <w:t>The National Disability Insurance Scheme rules may prescribe:</w:t>
      </w:r>
    </w:p>
    <w:p w:rsidR="00104280" w:rsidRPr="00C77CE2" w:rsidRDefault="00104280" w:rsidP="0074401C">
      <w:pPr>
        <w:pStyle w:val="paragraph"/>
      </w:pPr>
      <w:r w:rsidRPr="00C77CE2">
        <w:tab/>
        <w:t>(a)</w:t>
      </w:r>
      <w:r w:rsidRPr="00C77CE2">
        <w:tab/>
        <w:t>requirements with which the CEO must comply relating to the appointment of nominees or the cancellation or suspension of the appointment of nominees; and</w:t>
      </w:r>
    </w:p>
    <w:p w:rsidR="00104280" w:rsidRPr="00C77CE2" w:rsidRDefault="00104280" w:rsidP="0074401C">
      <w:pPr>
        <w:pStyle w:val="paragraph"/>
      </w:pPr>
      <w:r w:rsidRPr="00C77CE2">
        <w:tab/>
        <w:t>(b)</w:t>
      </w:r>
      <w:r w:rsidRPr="00C77CE2">
        <w:tab/>
      </w:r>
      <w:r w:rsidR="00FB4DB2" w:rsidRPr="00C77CE2">
        <w:t xml:space="preserve">criteria the CEO is to apply or </w:t>
      </w:r>
      <w:r w:rsidRPr="00C77CE2">
        <w:t>matters to which the CEO is to have regard in appointing nominees or cancelling or suspending the appointment of nominees.</w:t>
      </w:r>
    </w:p>
    <w:p w:rsidR="00104280" w:rsidRPr="00C77CE2" w:rsidRDefault="002B191E" w:rsidP="0074401C">
      <w:pPr>
        <w:pStyle w:val="ActHead5"/>
      </w:pPr>
      <w:bookmarkStart w:id="181" w:name="_Toc102058172"/>
      <w:r w:rsidRPr="005E1546">
        <w:rPr>
          <w:rStyle w:val="CharSectno"/>
        </w:rPr>
        <w:t>94</w:t>
      </w:r>
      <w:r w:rsidR="00104280" w:rsidRPr="00C77CE2">
        <w:t xml:space="preserve">  CEO’s powers of revocation</w:t>
      </w:r>
      <w:bookmarkEnd w:id="181"/>
    </w:p>
    <w:p w:rsidR="00104280" w:rsidRPr="00C77CE2" w:rsidRDefault="00104280" w:rsidP="0074401C">
      <w:pPr>
        <w:pStyle w:val="subsection"/>
      </w:pPr>
      <w:r w:rsidRPr="00C77CE2">
        <w:tab/>
      </w:r>
      <w:r w:rsidRPr="00C77CE2">
        <w:tab/>
        <w:t xml:space="preserve">Nothing in this </w:t>
      </w:r>
      <w:r w:rsidR="000C3FF4" w:rsidRPr="00C77CE2">
        <w:t>Part i</w:t>
      </w:r>
      <w:r w:rsidRPr="00C77CE2">
        <w:t>s an expression of a contrary intention for the purposes of subsection</w:t>
      </w:r>
      <w:r w:rsidR="00A46B92" w:rsidRPr="00C77CE2">
        <w:t> </w:t>
      </w:r>
      <w:r w:rsidRPr="00C77CE2">
        <w:t xml:space="preserve">33(3) of the </w:t>
      </w:r>
      <w:r w:rsidRPr="00C77CE2">
        <w:rPr>
          <w:i/>
        </w:rPr>
        <w:t>Acts Interpretation Act 1901</w:t>
      </w:r>
      <w:r w:rsidRPr="00C77CE2">
        <w:t>.</w:t>
      </w:r>
    </w:p>
    <w:p w:rsidR="00104280" w:rsidRPr="00C77CE2" w:rsidRDefault="005E1546" w:rsidP="0024305C">
      <w:pPr>
        <w:pStyle w:val="ActHead3"/>
        <w:pageBreakBefore/>
      </w:pPr>
      <w:bookmarkStart w:id="182" w:name="_Toc102058173"/>
      <w:r w:rsidRPr="005E1546">
        <w:rPr>
          <w:rStyle w:val="CharDivNo"/>
        </w:rPr>
        <w:t>Division 3</w:t>
      </w:r>
      <w:r w:rsidR="00104280" w:rsidRPr="00C77CE2">
        <w:t>—</w:t>
      </w:r>
      <w:r w:rsidR="00104280" w:rsidRPr="005E1546">
        <w:rPr>
          <w:rStyle w:val="CharDivText"/>
        </w:rPr>
        <w:t>Other matters relating to nominees</w:t>
      </w:r>
      <w:bookmarkEnd w:id="182"/>
    </w:p>
    <w:p w:rsidR="00104280" w:rsidRPr="00C77CE2" w:rsidRDefault="002B191E" w:rsidP="0074401C">
      <w:pPr>
        <w:pStyle w:val="ActHead5"/>
      </w:pPr>
      <w:bookmarkStart w:id="183" w:name="_Toc102058174"/>
      <w:r w:rsidRPr="005E1546">
        <w:rPr>
          <w:rStyle w:val="CharSectno"/>
        </w:rPr>
        <w:t>95</w:t>
      </w:r>
      <w:r w:rsidR="00104280" w:rsidRPr="00C77CE2">
        <w:t xml:space="preserve">  CEO’s powers to give notices to participant</w:t>
      </w:r>
      <w:bookmarkEnd w:id="183"/>
    </w:p>
    <w:p w:rsidR="00104280" w:rsidRPr="00C77CE2" w:rsidRDefault="00104280" w:rsidP="0074401C">
      <w:pPr>
        <w:pStyle w:val="subsection"/>
      </w:pPr>
      <w:r w:rsidRPr="00C77CE2">
        <w:tab/>
      </w:r>
      <w:r w:rsidRPr="00C77CE2">
        <w:tab/>
        <w:t xml:space="preserve">Nothing in this </w:t>
      </w:r>
      <w:r w:rsidR="000C3FF4" w:rsidRPr="00C77CE2">
        <w:t>Part i</w:t>
      </w:r>
      <w:r w:rsidRPr="00C77CE2">
        <w:t>s intended in any way to affect the CEO’s powers under other provisions of this Act to give notices to, or make requirements of, a participant who has a nominee.</w:t>
      </w:r>
    </w:p>
    <w:p w:rsidR="00104280" w:rsidRPr="00C77CE2" w:rsidRDefault="002B191E" w:rsidP="0074401C">
      <w:pPr>
        <w:pStyle w:val="ActHead5"/>
      </w:pPr>
      <w:bookmarkStart w:id="184" w:name="_Toc102058175"/>
      <w:r w:rsidRPr="005E1546">
        <w:rPr>
          <w:rStyle w:val="CharSectno"/>
        </w:rPr>
        <w:t>96</w:t>
      </w:r>
      <w:r w:rsidR="00104280" w:rsidRPr="00C77CE2">
        <w:t xml:space="preserve">  Notification of nominee where notice is given to participant</w:t>
      </w:r>
      <w:bookmarkEnd w:id="184"/>
    </w:p>
    <w:p w:rsidR="00104280" w:rsidRPr="00C77CE2" w:rsidRDefault="00104280" w:rsidP="0074401C">
      <w:pPr>
        <w:pStyle w:val="subsection"/>
      </w:pPr>
      <w:r w:rsidRPr="00C77CE2">
        <w:tab/>
        <w:t>(1)</w:t>
      </w:r>
      <w:r w:rsidRPr="00C77CE2">
        <w:tab/>
        <w:t>If, under this Act (other than this Part), the CEO gives a notice to a participant who has a correspondence nominee, the CEO may inform the correspondence nominee of the giving of the notice and of the terms of the notice.</w:t>
      </w:r>
    </w:p>
    <w:p w:rsidR="00104280" w:rsidRPr="00C77CE2" w:rsidRDefault="00104280" w:rsidP="0074401C">
      <w:pPr>
        <w:pStyle w:val="subsection"/>
      </w:pPr>
      <w:r w:rsidRPr="00C77CE2">
        <w:tab/>
        <w:t>(2)</w:t>
      </w:r>
      <w:r w:rsidRPr="00C77CE2">
        <w:tab/>
        <w:t>If, under this Act (other than this Part):</w:t>
      </w:r>
    </w:p>
    <w:p w:rsidR="00104280" w:rsidRPr="00C77CE2" w:rsidRDefault="00104280" w:rsidP="0074401C">
      <w:pPr>
        <w:pStyle w:val="paragraph"/>
      </w:pPr>
      <w:r w:rsidRPr="00C77CE2">
        <w:tab/>
        <w:t>(a)</w:t>
      </w:r>
      <w:r w:rsidRPr="00C77CE2">
        <w:tab/>
        <w:t>the CEO gives a notice to a participant who has a plan nominee; and</w:t>
      </w:r>
    </w:p>
    <w:p w:rsidR="00104280" w:rsidRPr="00C77CE2" w:rsidRDefault="00104280" w:rsidP="0074401C">
      <w:pPr>
        <w:pStyle w:val="paragraph"/>
      </w:pPr>
      <w:r w:rsidRPr="00C77CE2">
        <w:tab/>
        <w:t>(b)</w:t>
      </w:r>
      <w:r w:rsidRPr="00C77CE2">
        <w:tab/>
        <w:t>the notice relates to the preparation, management or review of the participant’s plan;</w:t>
      </w:r>
    </w:p>
    <w:p w:rsidR="00104280" w:rsidRPr="00C77CE2" w:rsidRDefault="00104280" w:rsidP="0074401C">
      <w:pPr>
        <w:pStyle w:val="subsection2"/>
      </w:pPr>
      <w:r w:rsidRPr="00C77CE2">
        <w:t>the CEO must inform the plan nominee of the giving of the notice and of the terms of the notice.</w:t>
      </w:r>
    </w:p>
    <w:p w:rsidR="00104280" w:rsidRPr="00C77CE2" w:rsidRDefault="002B191E" w:rsidP="0074401C">
      <w:pPr>
        <w:pStyle w:val="ActHead5"/>
      </w:pPr>
      <w:bookmarkStart w:id="185" w:name="_Toc102058176"/>
      <w:r w:rsidRPr="005E1546">
        <w:rPr>
          <w:rStyle w:val="CharSectno"/>
        </w:rPr>
        <w:t>97</w:t>
      </w:r>
      <w:r w:rsidR="00104280" w:rsidRPr="00C77CE2">
        <w:t xml:space="preserve">  Protection of participant against liability for actions of nominee</w:t>
      </w:r>
      <w:bookmarkEnd w:id="185"/>
    </w:p>
    <w:p w:rsidR="00104280" w:rsidRPr="00C77CE2" w:rsidRDefault="00104280" w:rsidP="0074401C">
      <w:pPr>
        <w:pStyle w:val="subsection"/>
      </w:pPr>
      <w:r w:rsidRPr="00C77CE2">
        <w:tab/>
      </w:r>
      <w:r w:rsidRPr="00C77CE2">
        <w:tab/>
        <w:t>Nothing in this Part renders a participant guilty of an offence against this Act in relation to any act or omission of the participant’s nominee.</w:t>
      </w:r>
    </w:p>
    <w:p w:rsidR="00104280" w:rsidRPr="00C77CE2" w:rsidRDefault="002B191E" w:rsidP="0074401C">
      <w:pPr>
        <w:pStyle w:val="ActHead5"/>
      </w:pPr>
      <w:bookmarkStart w:id="186" w:name="_Toc102058177"/>
      <w:r w:rsidRPr="005E1546">
        <w:rPr>
          <w:rStyle w:val="CharSectno"/>
        </w:rPr>
        <w:t>98</w:t>
      </w:r>
      <w:r w:rsidR="00104280" w:rsidRPr="00C77CE2">
        <w:t xml:space="preserve">  Protection of nominee against criminal liability</w:t>
      </w:r>
      <w:bookmarkEnd w:id="186"/>
    </w:p>
    <w:p w:rsidR="00104280" w:rsidRPr="00C77CE2" w:rsidRDefault="00104280" w:rsidP="0074401C">
      <w:pPr>
        <w:pStyle w:val="subsection"/>
      </w:pPr>
      <w:r w:rsidRPr="00C77CE2">
        <w:tab/>
        <w:t>(1)</w:t>
      </w:r>
      <w:r w:rsidRPr="00C77CE2">
        <w:tab/>
        <w:t>A nominee of a participant is not subject to any criminal liability under this Act in relation to:</w:t>
      </w:r>
    </w:p>
    <w:p w:rsidR="00104280" w:rsidRPr="00C77CE2" w:rsidRDefault="00104280" w:rsidP="0074401C">
      <w:pPr>
        <w:pStyle w:val="paragraph"/>
      </w:pPr>
      <w:r w:rsidRPr="00C77CE2">
        <w:tab/>
        <w:t>(a)</w:t>
      </w:r>
      <w:r w:rsidRPr="00C77CE2">
        <w:tab/>
        <w:t>any act or omission of the participant; or</w:t>
      </w:r>
    </w:p>
    <w:p w:rsidR="00104280" w:rsidRPr="00C77CE2" w:rsidRDefault="00104280" w:rsidP="0074401C">
      <w:pPr>
        <w:pStyle w:val="paragraph"/>
      </w:pPr>
      <w:r w:rsidRPr="00C77CE2">
        <w:tab/>
        <w:t>(b)</w:t>
      </w:r>
      <w:r w:rsidRPr="00C77CE2">
        <w:tab/>
        <w:t>anything done, in good faith, by the nominee in his or her capacity as nominee.</w:t>
      </w:r>
    </w:p>
    <w:p w:rsidR="00B50479" w:rsidRPr="00C77CE2" w:rsidRDefault="00104280" w:rsidP="0074401C">
      <w:pPr>
        <w:pStyle w:val="subsection"/>
      </w:pPr>
      <w:r w:rsidRPr="00C77CE2">
        <w:tab/>
        <w:t>(2)</w:t>
      </w:r>
      <w:r w:rsidRPr="00C77CE2">
        <w:tab/>
        <w:t>This section has effect subject to section</w:t>
      </w:r>
      <w:r w:rsidR="00A46B92" w:rsidRPr="00C77CE2">
        <w:t> </w:t>
      </w:r>
      <w:r w:rsidR="002B191E" w:rsidRPr="00C77CE2">
        <w:t>84</w:t>
      </w:r>
      <w:r w:rsidRPr="00C77CE2">
        <w:t xml:space="preserve"> (which deals with a statement by a plan nominee regarding the disposal of money)</w:t>
      </w:r>
      <w:r w:rsidR="007C019E" w:rsidRPr="00C77CE2">
        <w:t>.</w:t>
      </w:r>
    </w:p>
    <w:p w:rsidR="00C71888" w:rsidRPr="00C77CE2" w:rsidRDefault="00C95CE1" w:rsidP="0024305C">
      <w:pPr>
        <w:pStyle w:val="ActHead2"/>
        <w:pageBreakBefore/>
      </w:pPr>
      <w:bookmarkStart w:id="187" w:name="_Toc102058178"/>
      <w:r w:rsidRPr="005E1546">
        <w:rPr>
          <w:rStyle w:val="CharPartNo"/>
        </w:rPr>
        <w:t>P</w:t>
      </w:r>
      <w:r w:rsidR="00C71888" w:rsidRPr="005E1546">
        <w:rPr>
          <w:rStyle w:val="CharPartNo"/>
        </w:rPr>
        <w:t>art</w:t>
      </w:r>
      <w:r w:rsidR="00A46B92" w:rsidRPr="005E1546">
        <w:rPr>
          <w:rStyle w:val="CharPartNo"/>
        </w:rPr>
        <w:t> </w:t>
      </w:r>
      <w:r w:rsidR="00525B26" w:rsidRPr="005E1546">
        <w:rPr>
          <w:rStyle w:val="CharPartNo"/>
        </w:rPr>
        <w:t>6</w:t>
      </w:r>
      <w:r w:rsidR="00C71888" w:rsidRPr="00C77CE2">
        <w:t>—</w:t>
      </w:r>
      <w:r w:rsidR="00C71888" w:rsidRPr="005E1546">
        <w:rPr>
          <w:rStyle w:val="CharPartText"/>
        </w:rPr>
        <w:t>Review of decisions</w:t>
      </w:r>
      <w:bookmarkEnd w:id="187"/>
    </w:p>
    <w:p w:rsidR="00096EFE" w:rsidRPr="00C77CE2" w:rsidRDefault="00096EFE" w:rsidP="0074401C">
      <w:pPr>
        <w:pStyle w:val="Header"/>
      </w:pPr>
      <w:r w:rsidRPr="005E1546">
        <w:rPr>
          <w:rStyle w:val="CharDivNo"/>
        </w:rPr>
        <w:t xml:space="preserve"> </w:t>
      </w:r>
      <w:r w:rsidRPr="005E1546">
        <w:rPr>
          <w:rStyle w:val="CharDivText"/>
        </w:rPr>
        <w:t xml:space="preserve"> </w:t>
      </w:r>
    </w:p>
    <w:p w:rsidR="00DB1282" w:rsidRPr="00C77CE2" w:rsidRDefault="00DB1282" w:rsidP="00DB1282">
      <w:pPr>
        <w:pStyle w:val="ActHead5"/>
      </w:pPr>
      <w:bookmarkStart w:id="188" w:name="_Toc102058179"/>
      <w:r w:rsidRPr="005E1546">
        <w:rPr>
          <w:rStyle w:val="CharSectno"/>
        </w:rPr>
        <w:t>99</w:t>
      </w:r>
      <w:r w:rsidRPr="00C77CE2">
        <w:t xml:space="preserve">  Reviewable decisions and decision</w:t>
      </w:r>
      <w:r w:rsidR="005E1546">
        <w:noBreakHyphen/>
      </w:r>
      <w:r w:rsidRPr="00C77CE2">
        <w:t>makers</w:t>
      </w:r>
      <w:bookmarkEnd w:id="188"/>
    </w:p>
    <w:p w:rsidR="00DB1282" w:rsidRPr="00C77CE2" w:rsidRDefault="00DB1282" w:rsidP="00DB1282">
      <w:pPr>
        <w:pStyle w:val="subsection"/>
      </w:pPr>
      <w:r w:rsidRPr="00C77CE2">
        <w:tab/>
        <w:t>(1)</w:t>
      </w:r>
      <w:r w:rsidRPr="00C77CE2">
        <w:tab/>
        <w:t>The following table sets out:</w:t>
      </w:r>
    </w:p>
    <w:p w:rsidR="00DB1282" w:rsidRPr="00C77CE2" w:rsidRDefault="00DB1282" w:rsidP="00DB1282">
      <w:pPr>
        <w:pStyle w:val="paragraph"/>
      </w:pPr>
      <w:r w:rsidRPr="00C77CE2">
        <w:tab/>
        <w:t>(a)</w:t>
      </w:r>
      <w:r w:rsidRPr="00C77CE2">
        <w:tab/>
        <w:t xml:space="preserve">the </w:t>
      </w:r>
      <w:r w:rsidRPr="00C77CE2">
        <w:rPr>
          <w:b/>
          <w:i/>
        </w:rPr>
        <w:t>reviewable decisions</w:t>
      </w:r>
      <w:r w:rsidRPr="00C77CE2">
        <w:t xml:space="preserve"> under this Act; and</w:t>
      </w:r>
    </w:p>
    <w:p w:rsidR="00DB1282" w:rsidRPr="00C77CE2" w:rsidRDefault="00DB1282" w:rsidP="00DB1282">
      <w:pPr>
        <w:pStyle w:val="paragraph"/>
      </w:pPr>
      <w:r w:rsidRPr="00C77CE2">
        <w:tab/>
        <w:t>(b)</w:t>
      </w:r>
      <w:r w:rsidRPr="00C77CE2">
        <w:tab/>
        <w:t xml:space="preserve">the </w:t>
      </w:r>
      <w:r w:rsidRPr="00C77CE2">
        <w:rPr>
          <w:b/>
          <w:i/>
        </w:rPr>
        <w:t>decision</w:t>
      </w:r>
      <w:r w:rsidR="005E1546">
        <w:rPr>
          <w:b/>
          <w:i/>
        </w:rPr>
        <w:noBreakHyphen/>
      </w:r>
      <w:r w:rsidRPr="00C77CE2">
        <w:rPr>
          <w:b/>
          <w:i/>
        </w:rPr>
        <w:t>maker</w:t>
      </w:r>
      <w:r w:rsidRPr="00C77CE2">
        <w:t xml:space="preserve"> in respect of each of those decisions.</w:t>
      </w:r>
    </w:p>
    <w:p w:rsidR="00DB1282" w:rsidRPr="00C77CE2" w:rsidRDefault="00DB1282" w:rsidP="00DB1282">
      <w:pPr>
        <w:pStyle w:val="Tabletext"/>
      </w:pPr>
    </w:p>
    <w:tbl>
      <w:tblPr>
        <w:tblW w:w="7230"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7"/>
        <w:gridCol w:w="2693"/>
        <w:gridCol w:w="1701"/>
      </w:tblGrid>
      <w:tr w:rsidR="00DB1282" w:rsidRPr="00C77CE2" w:rsidTr="003C5136">
        <w:trPr>
          <w:tblHeader/>
        </w:trPr>
        <w:tc>
          <w:tcPr>
            <w:tcW w:w="7230" w:type="dxa"/>
            <w:gridSpan w:val="4"/>
            <w:tcBorders>
              <w:top w:val="single" w:sz="12" w:space="0" w:color="auto"/>
              <w:bottom w:val="single" w:sz="6" w:space="0" w:color="auto"/>
            </w:tcBorders>
            <w:shd w:val="clear" w:color="auto" w:fill="auto"/>
          </w:tcPr>
          <w:p w:rsidR="00DB1282" w:rsidRPr="00C77CE2" w:rsidRDefault="00DB1282" w:rsidP="003C5136">
            <w:pPr>
              <w:pStyle w:val="TableHeading"/>
            </w:pPr>
            <w:r w:rsidRPr="00C77CE2">
              <w:t>Reviewable decisions and decision</w:t>
            </w:r>
            <w:r w:rsidR="005E1546">
              <w:noBreakHyphen/>
            </w:r>
            <w:r w:rsidRPr="00C77CE2">
              <w:t>makers</w:t>
            </w:r>
          </w:p>
        </w:tc>
      </w:tr>
      <w:tr w:rsidR="00DB1282" w:rsidRPr="00C77CE2" w:rsidTr="003C5136">
        <w:trPr>
          <w:tblHeader/>
        </w:trPr>
        <w:tc>
          <w:tcPr>
            <w:tcW w:w="709" w:type="dxa"/>
            <w:tcBorders>
              <w:top w:val="single" w:sz="6" w:space="0" w:color="auto"/>
              <w:bottom w:val="single" w:sz="12" w:space="0" w:color="auto"/>
            </w:tcBorders>
            <w:shd w:val="clear" w:color="auto" w:fill="auto"/>
          </w:tcPr>
          <w:p w:rsidR="00DB1282" w:rsidRPr="00C77CE2" w:rsidRDefault="00DB1282" w:rsidP="003C5136">
            <w:pPr>
              <w:pStyle w:val="TableHeading"/>
            </w:pPr>
            <w:r w:rsidRPr="00C77CE2">
              <w:t>Item</w:t>
            </w:r>
          </w:p>
        </w:tc>
        <w:tc>
          <w:tcPr>
            <w:tcW w:w="2127" w:type="dxa"/>
            <w:tcBorders>
              <w:top w:val="single" w:sz="6" w:space="0" w:color="auto"/>
              <w:bottom w:val="single" w:sz="12" w:space="0" w:color="auto"/>
            </w:tcBorders>
            <w:shd w:val="clear" w:color="auto" w:fill="auto"/>
          </w:tcPr>
          <w:p w:rsidR="00DB1282" w:rsidRPr="00C77CE2" w:rsidRDefault="00DB1282" w:rsidP="003C5136">
            <w:pPr>
              <w:pStyle w:val="TableHeading"/>
            </w:pPr>
            <w:r w:rsidRPr="00C77CE2">
              <w:t>Column 1</w:t>
            </w:r>
          </w:p>
          <w:p w:rsidR="00DB1282" w:rsidRPr="00C77CE2" w:rsidRDefault="00DB1282" w:rsidP="003C5136">
            <w:pPr>
              <w:pStyle w:val="TableHeading"/>
            </w:pPr>
            <w:r w:rsidRPr="00C77CE2">
              <w:t>Reviewable decision</w:t>
            </w:r>
          </w:p>
        </w:tc>
        <w:tc>
          <w:tcPr>
            <w:tcW w:w="2693" w:type="dxa"/>
            <w:tcBorders>
              <w:top w:val="single" w:sz="6" w:space="0" w:color="auto"/>
              <w:bottom w:val="single" w:sz="12" w:space="0" w:color="auto"/>
            </w:tcBorders>
            <w:shd w:val="clear" w:color="auto" w:fill="auto"/>
          </w:tcPr>
          <w:p w:rsidR="00DB1282" w:rsidRPr="00C77CE2" w:rsidRDefault="00DB1282" w:rsidP="003C5136">
            <w:pPr>
              <w:pStyle w:val="TableHeading"/>
            </w:pPr>
            <w:r w:rsidRPr="00C77CE2">
              <w:t>Column 2</w:t>
            </w:r>
          </w:p>
          <w:p w:rsidR="00DB1282" w:rsidRPr="00C77CE2" w:rsidRDefault="00DB1282" w:rsidP="003C5136">
            <w:pPr>
              <w:pStyle w:val="TableHeading"/>
            </w:pPr>
            <w:r w:rsidRPr="00C77CE2">
              <w:t>Provision under which the reviewable decision is made</w:t>
            </w:r>
          </w:p>
        </w:tc>
        <w:tc>
          <w:tcPr>
            <w:tcW w:w="1701" w:type="dxa"/>
            <w:tcBorders>
              <w:top w:val="single" w:sz="6" w:space="0" w:color="auto"/>
              <w:bottom w:val="single" w:sz="12" w:space="0" w:color="auto"/>
            </w:tcBorders>
            <w:shd w:val="clear" w:color="auto" w:fill="auto"/>
          </w:tcPr>
          <w:p w:rsidR="00DB1282" w:rsidRPr="00C77CE2" w:rsidRDefault="00DB1282" w:rsidP="003C5136">
            <w:pPr>
              <w:pStyle w:val="TableHeading"/>
            </w:pPr>
            <w:r w:rsidRPr="00C77CE2">
              <w:t>Column 3</w:t>
            </w:r>
          </w:p>
          <w:p w:rsidR="00DB1282" w:rsidRPr="00C77CE2" w:rsidRDefault="00DB1282" w:rsidP="003C5136">
            <w:pPr>
              <w:pStyle w:val="TableHeading"/>
            </w:pPr>
            <w:r w:rsidRPr="00C77CE2">
              <w:t>Decision</w:t>
            </w:r>
            <w:r w:rsidR="005E1546">
              <w:noBreakHyphen/>
            </w:r>
            <w:r w:rsidRPr="00C77CE2">
              <w:t>maker</w:t>
            </w:r>
          </w:p>
        </w:tc>
      </w:tr>
      <w:tr w:rsidR="00DB1282" w:rsidRPr="00C77CE2" w:rsidTr="003C5136">
        <w:tc>
          <w:tcPr>
            <w:tcW w:w="709" w:type="dxa"/>
            <w:tcBorders>
              <w:top w:val="single" w:sz="12" w:space="0" w:color="auto"/>
            </w:tcBorders>
            <w:shd w:val="clear" w:color="auto" w:fill="auto"/>
          </w:tcPr>
          <w:p w:rsidR="00DB1282" w:rsidRPr="00C77CE2" w:rsidRDefault="00DB1282" w:rsidP="003C5136">
            <w:pPr>
              <w:pStyle w:val="Tabletext"/>
            </w:pPr>
            <w:r w:rsidRPr="00C77CE2">
              <w:t>1</w:t>
            </w:r>
          </w:p>
        </w:tc>
        <w:tc>
          <w:tcPr>
            <w:tcW w:w="2127" w:type="dxa"/>
            <w:tcBorders>
              <w:top w:val="single" w:sz="12" w:space="0" w:color="auto"/>
            </w:tcBorders>
            <w:shd w:val="clear" w:color="auto" w:fill="auto"/>
          </w:tcPr>
          <w:p w:rsidR="00DB1282" w:rsidRPr="00C77CE2" w:rsidRDefault="00DB1282" w:rsidP="003C5136">
            <w:pPr>
              <w:pStyle w:val="Tabletext"/>
            </w:pPr>
            <w:r w:rsidRPr="00C77CE2">
              <w:t>a decision that a person does not meet the access criteria</w:t>
            </w:r>
          </w:p>
        </w:tc>
        <w:tc>
          <w:tcPr>
            <w:tcW w:w="2693" w:type="dxa"/>
            <w:tcBorders>
              <w:top w:val="single" w:sz="12" w:space="0" w:color="auto"/>
            </w:tcBorders>
            <w:shd w:val="clear" w:color="auto" w:fill="auto"/>
          </w:tcPr>
          <w:p w:rsidR="00DB1282" w:rsidRPr="00C77CE2" w:rsidRDefault="007A0467" w:rsidP="003C5136">
            <w:pPr>
              <w:pStyle w:val="Tabletext"/>
            </w:pPr>
            <w:r w:rsidRPr="00C77CE2">
              <w:t>paragraph 20(1)(a)</w:t>
            </w:r>
            <w:r w:rsidR="00DB1282" w:rsidRPr="00C77CE2">
              <w:t>, subsection</w:t>
            </w:r>
            <w:r w:rsidR="00A46B92" w:rsidRPr="00C77CE2">
              <w:t> </w:t>
            </w:r>
            <w:r w:rsidR="00DB1282" w:rsidRPr="00C77CE2">
              <w:t>21(3) or paragraph</w:t>
            </w:r>
            <w:r w:rsidR="00A46B92" w:rsidRPr="00C77CE2">
              <w:t> </w:t>
            </w:r>
            <w:r w:rsidR="00DB1282" w:rsidRPr="00C77CE2">
              <w:t>26(2)(c)</w:t>
            </w:r>
          </w:p>
        </w:tc>
        <w:tc>
          <w:tcPr>
            <w:tcW w:w="1701" w:type="dxa"/>
            <w:tcBorders>
              <w:top w:val="single" w:sz="12" w:space="0" w:color="auto"/>
            </w:tcBorders>
            <w:shd w:val="clear" w:color="auto" w:fill="auto"/>
          </w:tcPr>
          <w:p w:rsidR="00DB1282" w:rsidRPr="00C77CE2" w:rsidRDefault="00DB1282" w:rsidP="003C5136">
            <w:pPr>
              <w:pStyle w:val="Tabletext"/>
            </w:pPr>
            <w:r w:rsidRPr="00C77CE2">
              <w:t>CEO</w:t>
            </w:r>
          </w:p>
        </w:tc>
      </w:tr>
      <w:tr w:rsidR="00DB1282" w:rsidRPr="00C77CE2" w:rsidTr="003C5136">
        <w:tc>
          <w:tcPr>
            <w:tcW w:w="709" w:type="dxa"/>
            <w:shd w:val="clear" w:color="auto" w:fill="auto"/>
          </w:tcPr>
          <w:p w:rsidR="00DB1282" w:rsidRPr="00C77CE2" w:rsidRDefault="00DB1282" w:rsidP="003C5136">
            <w:pPr>
              <w:pStyle w:val="Tabletext"/>
            </w:pPr>
            <w:r w:rsidRPr="00C77CE2">
              <w:t>2</w:t>
            </w:r>
          </w:p>
        </w:tc>
        <w:tc>
          <w:tcPr>
            <w:tcW w:w="2127" w:type="dxa"/>
            <w:shd w:val="clear" w:color="auto" w:fill="auto"/>
          </w:tcPr>
          <w:p w:rsidR="00DB1282" w:rsidRPr="00C77CE2" w:rsidRDefault="00DB1282" w:rsidP="003C5136">
            <w:pPr>
              <w:pStyle w:val="Tabletext"/>
            </w:pPr>
            <w:r w:rsidRPr="00C77CE2">
              <w:t>a decision not to specify a period</w:t>
            </w:r>
          </w:p>
        </w:tc>
        <w:tc>
          <w:tcPr>
            <w:tcW w:w="2693" w:type="dxa"/>
            <w:shd w:val="clear" w:color="auto" w:fill="auto"/>
          </w:tcPr>
          <w:p w:rsidR="00DB1282" w:rsidRPr="00C77CE2" w:rsidRDefault="00DB1282" w:rsidP="003C5136">
            <w:pPr>
              <w:pStyle w:val="Tabletext"/>
            </w:pPr>
            <w:r w:rsidRPr="00C77CE2">
              <w:t>paragraph</w:t>
            </w:r>
            <w:r w:rsidR="00A46B92" w:rsidRPr="00C77CE2">
              <w:t> </w:t>
            </w:r>
            <w:r w:rsidRPr="00C77CE2">
              <w:t>26(2)(b)</w:t>
            </w:r>
          </w:p>
        </w:tc>
        <w:tc>
          <w:tcPr>
            <w:tcW w:w="1701" w:type="dxa"/>
            <w:shd w:val="clear" w:color="auto" w:fill="auto"/>
          </w:tcPr>
          <w:p w:rsidR="00DB1282" w:rsidRPr="00C77CE2" w:rsidRDefault="00DB1282" w:rsidP="003C5136">
            <w:pPr>
              <w:pStyle w:val="Tabletext"/>
            </w:pPr>
            <w:r w:rsidRPr="00C77CE2">
              <w:t>CEO</w:t>
            </w:r>
          </w:p>
        </w:tc>
      </w:tr>
      <w:tr w:rsidR="00DB1282" w:rsidRPr="00C77CE2" w:rsidTr="003C5136">
        <w:tc>
          <w:tcPr>
            <w:tcW w:w="709" w:type="dxa"/>
            <w:shd w:val="clear" w:color="auto" w:fill="auto"/>
          </w:tcPr>
          <w:p w:rsidR="00DB1282" w:rsidRPr="00C77CE2" w:rsidRDefault="00DB1282" w:rsidP="003C5136">
            <w:pPr>
              <w:pStyle w:val="Tabletext"/>
            </w:pPr>
            <w:r w:rsidRPr="00C77CE2">
              <w:t>3</w:t>
            </w:r>
          </w:p>
        </w:tc>
        <w:tc>
          <w:tcPr>
            <w:tcW w:w="2127" w:type="dxa"/>
            <w:shd w:val="clear" w:color="auto" w:fill="auto"/>
          </w:tcPr>
          <w:p w:rsidR="00DB1282" w:rsidRPr="00C77CE2" w:rsidRDefault="00DB1282" w:rsidP="003C5136">
            <w:pPr>
              <w:pStyle w:val="Tabletext"/>
            </w:pPr>
            <w:r w:rsidRPr="00C77CE2">
              <w:t>a decision to revoke a person’s status as a participant</w:t>
            </w:r>
          </w:p>
        </w:tc>
        <w:tc>
          <w:tcPr>
            <w:tcW w:w="2693" w:type="dxa"/>
            <w:shd w:val="clear" w:color="auto" w:fill="auto"/>
          </w:tcPr>
          <w:p w:rsidR="00DB1282" w:rsidRPr="00C77CE2" w:rsidRDefault="00DB1282" w:rsidP="003C5136">
            <w:pPr>
              <w:pStyle w:val="Tabletext"/>
            </w:pPr>
            <w:r w:rsidRPr="00C77CE2">
              <w:t>section</w:t>
            </w:r>
            <w:r w:rsidR="00A46B92" w:rsidRPr="00C77CE2">
              <w:t> </w:t>
            </w:r>
            <w:r w:rsidRPr="00C77CE2">
              <w:t>30</w:t>
            </w:r>
          </w:p>
        </w:tc>
        <w:tc>
          <w:tcPr>
            <w:tcW w:w="1701" w:type="dxa"/>
            <w:shd w:val="clear" w:color="auto" w:fill="auto"/>
          </w:tcPr>
          <w:p w:rsidR="00DB1282" w:rsidRPr="00C77CE2" w:rsidRDefault="00DB1282" w:rsidP="003C5136">
            <w:pPr>
              <w:pStyle w:val="Tabletext"/>
            </w:pPr>
            <w:r w:rsidRPr="00C77CE2">
              <w:t>CEO</w:t>
            </w:r>
          </w:p>
        </w:tc>
      </w:tr>
      <w:tr w:rsidR="00DB1282" w:rsidRPr="00C77CE2" w:rsidTr="003C5136">
        <w:tc>
          <w:tcPr>
            <w:tcW w:w="709" w:type="dxa"/>
            <w:shd w:val="clear" w:color="auto" w:fill="auto"/>
          </w:tcPr>
          <w:p w:rsidR="00DB1282" w:rsidRPr="00C77CE2" w:rsidRDefault="00DB1282" w:rsidP="003C5136">
            <w:pPr>
              <w:pStyle w:val="Tabletext"/>
            </w:pPr>
            <w:r w:rsidRPr="00C77CE2">
              <w:t>4</w:t>
            </w:r>
          </w:p>
        </w:tc>
        <w:tc>
          <w:tcPr>
            <w:tcW w:w="2127" w:type="dxa"/>
            <w:shd w:val="clear" w:color="auto" w:fill="auto"/>
          </w:tcPr>
          <w:p w:rsidR="00DB1282" w:rsidRPr="00C77CE2" w:rsidRDefault="00DB1282" w:rsidP="003C5136">
            <w:pPr>
              <w:pStyle w:val="Tabletext"/>
            </w:pPr>
            <w:r w:rsidRPr="00C77CE2">
              <w:t>a decision to approve the statement of participant supports in a participant’s plan</w:t>
            </w:r>
          </w:p>
        </w:tc>
        <w:tc>
          <w:tcPr>
            <w:tcW w:w="2693" w:type="dxa"/>
            <w:shd w:val="clear" w:color="auto" w:fill="auto"/>
          </w:tcPr>
          <w:p w:rsidR="00DB1282" w:rsidRPr="00C77CE2" w:rsidRDefault="00DB1282" w:rsidP="003C5136">
            <w:pPr>
              <w:pStyle w:val="Tabletext"/>
            </w:pPr>
            <w:r w:rsidRPr="00C77CE2">
              <w:t>subsection</w:t>
            </w:r>
            <w:r w:rsidR="00A46B92" w:rsidRPr="00C77CE2">
              <w:t> </w:t>
            </w:r>
            <w:r w:rsidRPr="00C77CE2">
              <w:t>33(2)</w:t>
            </w:r>
          </w:p>
        </w:tc>
        <w:tc>
          <w:tcPr>
            <w:tcW w:w="1701" w:type="dxa"/>
            <w:shd w:val="clear" w:color="auto" w:fill="auto"/>
          </w:tcPr>
          <w:p w:rsidR="00DB1282" w:rsidRPr="00C77CE2" w:rsidRDefault="00DB1282" w:rsidP="003C5136">
            <w:pPr>
              <w:pStyle w:val="Tabletext"/>
            </w:pPr>
            <w:r w:rsidRPr="00C77CE2">
              <w:t>CEO</w:t>
            </w:r>
          </w:p>
        </w:tc>
      </w:tr>
      <w:tr w:rsidR="00DB1282" w:rsidRPr="00C77CE2" w:rsidTr="003C5136">
        <w:tc>
          <w:tcPr>
            <w:tcW w:w="709" w:type="dxa"/>
            <w:shd w:val="clear" w:color="auto" w:fill="auto"/>
          </w:tcPr>
          <w:p w:rsidR="00DB1282" w:rsidRPr="00C77CE2" w:rsidRDefault="00DB1282" w:rsidP="003C5136">
            <w:pPr>
              <w:pStyle w:val="Tabletext"/>
            </w:pPr>
            <w:r w:rsidRPr="00C77CE2">
              <w:t>5</w:t>
            </w:r>
          </w:p>
        </w:tc>
        <w:tc>
          <w:tcPr>
            <w:tcW w:w="2127" w:type="dxa"/>
            <w:shd w:val="clear" w:color="auto" w:fill="auto"/>
          </w:tcPr>
          <w:p w:rsidR="00DB1282" w:rsidRPr="00C77CE2" w:rsidRDefault="00DB1282" w:rsidP="003C5136">
            <w:pPr>
              <w:pStyle w:val="Tabletext"/>
            </w:pPr>
            <w:r w:rsidRPr="00C77CE2">
              <w:t>a decision not to extend a grace period</w:t>
            </w:r>
          </w:p>
        </w:tc>
        <w:tc>
          <w:tcPr>
            <w:tcW w:w="2693" w:type="dxa"/>
            <w:shd w:val="clear" w:color="auto" w:fill="auto"/>
          </w:tcPr>
          <w:p w:rsidR="00DB1282" w:rsidRPr="00C77CE2" w:rsidRDefault="00DB1282" w:rsidP="003C5136">
            <w:pPr>
              <w:pStyle w:val="Tabletext"/>
            </w:pPr>
            <w:r w:rsidRPr="00C77CE2">
              <w:t>paragraph</w:t>
            </w:r>
            <w:r w:rsidR="00A46B92" w:rsidRPr="00C77CE2">
              <w:t> </w:t>
            </w:r>
            <w:r w:rsidRPr="00C77CE2">
              <w:t>40(2)(b)</w:t>
            </w:r>
          </w:p>
        </w:tc>
        <w:tc>
          <w:tcPr>
            <w:tcW w:w="1701" w:type="dxa"/>
            <w:shd w:val="clear" w:color="auto" w:fill="auto"/>
          </w:tcPr>
          <w:p w:rsidR="00DB1282" w:rsidRPr="00C77CE2" w:rsidRDefault="00DB1282" w:rsidP="003C5136">
            <w:pPr>
              <w:pStyle w:val="Tabletext"/>
            </w:pPr>
            <w:r w:rsidRPr="00C77CE2">
              <w:t>CEO</w:t>
            </w:r>
          </w:p>
        </w:tc>
      </w:tr>
      <w:tr w:rsidR="00DB1282" w:rsidRPr="00C77CE2" w:rsidTr="003C5136">
        <w:tc>
          <w:tcPr>
            <w:tcW w:w="709" w:type="dxa"/>
            <w:shd w:val="clear" w:color="auto" w:fill="auto"/>
          </w:tcPr>
          <w:p w:rsidR="00DB1282" w:rsidRPr="00C77CE2" w:rsidRDefault="00DB1282" w:rsidP="003C5136">
            <w:pPr>
              <w:pStyle w:val="Tabletext"/>
            </w:pPr>
            <w:r w:rsidRPr="00C77CE2">
              <w:t>6</w:t>
            </w:r>
          </w:p>
        </w:tc>
        <w:tc>
          <w:tcPr>
            <w:tcW w:w="2127" w:type="dxa"/>
            <w:shd w:val="clear" w:color="auto" w:fill="auto"/>
          </w:tcPr>
          <w:p w:rsidR="00DB1282" w:rsidRPr="00C77CE2" w:rsidRDefault="00DB1282" w:rsidP="003C5136">
            <w:pPr>
              <w:pStyle w:val="Tabletext"/>
            </w:pPr>
            <w:r w:rsidRPr="00C77CE2">
              <w:t>a decision not to reassess a participant’s plan</w:t>
            </w:r>
          </w:p>
        </w:tc>
        <w:tc>
          <w:tcPr>
            <w:tcW w:w="2693" w:type="dxa"/>
            <w:shd w:val="clear" w:color="auto" w:fill="auto"/>
          </w:tcPr>
          <w:p w:rsidR="00DB1282" w:rsidRPr="00C77CE2" w:rsidRDefault="00DB1282" w:rsidP="003C5136">
            <w:pPr>
              <w:pStyle w:val="Tabletext"/>
            </w:pPr>
            <w:r w:rsidRPr="00C77CE2">
              <w:t>subsection</w:t>
            </w:r>
            <w:r w:rsidR="00A46B92" w:rsidRPr="00C77CE2">
              <w:t> </w:t>
            </w:r>
            <w:r w:rsidRPr="00C77CE2">
              <w:t>48(2)</w:t>
            </w:r>
          </w:p>
        </w:tc>
        <w:tc>
          <w:tcPr>
            <w:tcW w:w="1701" w:type="dxa"/>
            <w:shd w:val="clear" w:color="auto" w:fill="auto"/>
          </w:tcPr>
          <w:p w:rsidR="00DB1282" w:rsidRPr="00C77CE2" w:rsidRDefault="00DB1282" w:rsidP="003C5136">
            <w:pPr>
              <w:pStyle w:val="Tabletext"/>
            </w:pPr>
            <w:r w:rsidRPr="00C77CE2">
              <w:t>CEO</w:t>
            </w:r>
          </w:p>
        </w:tc>
      </w:tr>
      <w:tr w:rsidR="00DB1282" w:rsidRPr="00C77CE2" w:rsidTr="003C5136">
        <w:tc>
          <w:tcPr>
            <w:tcW w:w="709" w:type="dxa"/>
            <w:shd w:val="clear" w:color="auto" w:fill="auto"/>
          </w:tcPr>
          <w:p w:rsidR="00DB1282" w:rsidRPr="00C77CE2" w:rsidRDefault="00DB1282" w:rsidP="003C5136">
            <w:pPr>
              <w:pStyle w:val="Tabletext"/>
            </w:pPr>
            <w:r w:rsidRPr="00C77CE2">
              <w:t>9</w:t>
            </w:r>
          </w:p>
        </w:tc>
        <w:tc>
          <w:tcPr>
            <w:tcW w:w="2127" w:type="dxa"/>
            <w:shd w:val="clear" w:color="auto" w:fill="auto"/>
          </w:tcPr>
          <w:p w:rsidR="00DB1282" w:rsidRPr="00C77CE2" w:rsidRDefault="00DB1282" w:rsidP="003C5136">
            <w:pPr>
              <w:pStyle w:val="Tabletext"/>
            </w:pPr>
            <w:r w:rsidRPr="00C77CE2">
              <w:t>a decision to refuse to register a person as a registered NDIS provider</w:t>
            </w:r>
          </w:p>
        </w:tc>
        <w:tc>
          <w:tcPr>
            <w:tcW w:w="2693" w:type="dxa"/>
            <w:shd w:val="clear" w:color="auto" w:fill="auto"/>
          </w:tcPr>
          <w:p w:rsidR="00DB1282" w:rsidRPr="00C77CE2" w:rsidRDefault="00DB1282" w:rsidP="003C5136">
            <w:pPr>
              <w:pStyle w:val="Tabletext"/>
            </w:pPr>
            <w:r w:rsidRPr="00C77CE2">
              <w:t>section</w:t>
            </w:r>
            <w:r w:rsidR="00A46B92" w:rsidRPr="00C77CE2">
              <w:t> </w:t>
            </w:r>
            <w:r w:rsidRPr="00C77CE2">
              <w:t>73E</w:t>
            </w:r>
          </w:p>
        </w:tc>
        <w:tc>
          <w:tcPr>
            <w:tcW w:w="1701" w:type="dxa"/>
            <w:shd w:val="clear" w:color="auto" w:fill="auto"/>
          </w:tcPr>
          <w:p w:rsidR="00DB1282" w:rsidRPr="00C77CE2" w:rsidRDefault="00DB1282" w:rsidP="003C5136">
            <w:pPr>
              <w:pStyle w:val="Tabletext"/>
            </w:pPr>
            <w:r w:rsidRPr="00C77CE2">
              <w:t>Commissioner</w:t>
            </w:r>
          </w:p>
        </w:tc>
      </w:tr>
      <w:tr w:rsidR="00DB1282" w:rsidRPr="00C77CE2" w:rsidTr="003C5136">
        <w:tc>
          <w:tcPr>
            <w:tcW w:w="709" w:type="dxa"/>
            <w:shd w:val="clear" w:color="auto" w:fill="auto"/>
          </w:tcPr>
          <w:p w:rsidR="00DB1282" w:rsidRPr="00C77CE2" w:rsidRDefault="00DB1282" w:rsidP="003C5136">
            <w:pPr>
              <w:pStyle w:val="Tabletext"/>
            </w:pPr>
            <w:r w:rsidRPr="00C77CE2">
              <w:t>10</w:t>
            </w:r>
          </w:p>
        </w:tc>
        <w:tc>
          <w:tcPr>
            <w:tcW w:w="2127" w:type="dxa"/>
            <w:shd w:val="clear" w:color="auto" w:fill="auto"/>
          </w:tcPr>
          <w:p w:rsidR="00DB1282" w:rsidRPr="00C77CE2" w:rsidRDefault="00DB1282" w:rsidP="003C5136">
            <w:pPr>
              <w:pStyle w:val="Tabletext"/>
            </w:pPr>
            <w:r w:rsidRPr="00C77CE2">
              <w:t>a decision to impose conditions to which a person’s registration as a registered NDIS provider is subject</w:t>
            </w:r>
          </w:p>
        </w:tc>
        <w:tc>
          <w:tcPr>
            <w:tcW w:w="2693" w:type="dxa"/>
            <w:shd w:val="clear" w:color="auto" w:fill="auto"/>
          </w:tcPr>
          <w:p w:rsidR="00DB1282" w:rsidRPr="00C77CE2" w:rsidRDefault="00DB1282" w:rsidP="003C5136">
            <w:pPr>
              <w:pStyle w:val="Tabletext"/>
            </w:pPr>
            <w:r w:rsidRPr="00C77CE2">
              <w:t>section</w:t>
            </w:r>
            <w:r w:rsidR="00A46B92" w:rsidRPr="00C77CE2">
              <w:t> </w:t>
            </w:r>
            <w:r w:rsidRPr="00C77CE2">
              <w:t>73G</w:t>
            </w:r>
          </w:p>
        </w:tc>
        <w:tc>
          <w:tcPr>
            <w:tcW w:w="1701" w:type="dxa"/>
            <w:shd w:val="clear" w:color="auto" w:fill="auto"/>
          </w:tcPr>
          <w:p w:rsidR="00DB1282" w:rsidRPr="00C77CE2" w:rsidRDefault="00DB1282" w:rsidP="003C5136">
            <w:pPr>
              <w:pStyle w:val="Tabletext"/>
            </w:pPr>
            <w:r w:rsidRPr="00C77CE2">
              <w:t>Commissioner</w:t>
            </w:r>
          </w:p>
        </w:tc>
      </w:tr>
      <w:tr w:rsidR="00DB1282" w:rsidRPr="00C77CE2" w:rsidTr="003C5136">
        <w:tc>
          <w:tcPr>
            <w:tcW w:w="709" w:type="dxa"/>
            <w:shd w:val="clear" w:color="auto" w:fill="auto"/>
          </w:tcPr>
          <w:p w:rsidR="00DB1282" w:rsidRPr="00C77CE2" w:rsidRDefault="00DB1282" w:rsidP="003C5136">
            <w:pPr>
              <w:pStyle w:val="Tabletext"/>
            </w:pPr>
            <w:r w:rsidRPr="00C77CE2">
              <w:t>11</w:t>
            </w:r>
          </w:p>
        </w:tc>
        <w:tc>
          <w:tcPr>
            <w:tcW w:w="2127" w:type="dxa"/>
            <w:shd w:val="clear" w:color="auto" w:fill="auto"/>
          </w:tcPr>
          <w:p w:rsidR="00DB1282" w:rsidRPr="00C77CE2" w:rsidRDefault="00DB1282" w:rsidP="003C5136">
            <w:pPr>
              <w:pStyle w:val="Tabletext"/>
            </w:pPr>
            <w:r w:rsidRPr="00C77CE2">
              <w:t>a decision to vary, or refuse to vary, the registration of a registered NDIS provider</w:t>
            </w:r>
          </w:p>
        </w:tc>
        <w:tc>
          <w:tcPr>
            <w:tcW w:w="2693" w:type="dxa"/>
            <w:shd w:val="clear" w:color="auto" w:fill="auto"/>
          </w:tcPr>
          <w:p w:rsidR="00DB1282" w:rsidRPr="00C77CE2" w:rsidRDefault="00DB1282" w:rsidP="003C5136">
            <w:pPr>
              <w:pStyle w:val="Tabletext"/>
            </w:pPr>
            <w:r w:rsidRPr="00C77CE2">
              <w:t>section</w:t>
            </w:r>
            <w:r w:rsidR="00A46B92" w:rsidRPr="00C77CE2">
              <w:t> </w:t>
            </w:r>
            <w:r w:rsidRPr="00C77CE2">
              <w:t>73L</w:t>
            </w:r>
          </w:p>
        </w:tc>
        <w:tc>
          <w:tcPr>
            <w:tcW w:w="1701" w:type="dxa"/>
            <w:shd w:val="clear" w:color="auto" w:fill="auto"/>
          </w:tcPr>
          <w:p w:rsidR="00DB1282" w:rsidRPr="00C77CE2" w:rsidRDefault="00DB1282" w:rsidP="003C5136">
            <w:pPr>
              <w:pStyle w:val="Tabletext"/>
            </w:pPr>
            <w:r w:rsidRPr="00C77CE2">
              <w:t>Commissioner</w:t>
            </w:r>
          </w:p>
        </w:tc>
      </w:tr>
      <w:tr w:rsidR="00DB1282" w:rsidRPr="00C77CE2" w:rsidTr="003C5136">
        <w:tc>
          <w:tcPr>
            <w:tcW w:w="709" w:type="dxa"/>
            <w:shd w:val="clear" w:color="auto" w:fill="auto"/>
          </w:tcPr>
          <w:p w:rsidR="00DB1282" w:rsidRPr="00C77CE2" w:rsidRDefault="00DB1282" w:rsidP="003C5136">
            <w:pPr>
              <w:pStyle w:val="Tabletext"/>
            </w:pPr>
            <w:r w:rsidRPr="00C77CE2">
              <w:t>12</w:t>
            </w:r>
          </w:p>
        </w:tc>
        <w:tc>
          <w:tcPr>
            <w:tcW w:w="2127" w:type="dxa"/>
            <w:shd w:val="clear" w:color="auto" w:fill="auto"/>
          </w:tcPr>
          <w:p w:rsidR="00DB1282" w:rsidRPr="00C77CE2" w:rsidRDefault="00DB1282" w:rsidP="003C5136">
            <w:pPr>
              <w:pStyle w:val="Tabletext"/>
            </w:pPr>
            <w:r w:rsidRPr="00C77CE2">
              <w:t>a decision to suspend the registration of a registered NDIS provider</w:t>
            </w:r>
          </w:p>
        </w:tc>
        <w:tc>
          <w:tcPr>
            <w:tcW w:w="2693" w:type="dxa"/>
            <w:shd w:val="clear" w:color="auto" w:fill="auto"/>
          </w:tcPr>
          <w:p w:rsidR="00DB1282" w:rsidRPr="00C77CE2" w:rsidRDefault="00DB1282" w:rsidP="003C5136">
            <w:pPr>
              <w:pStyle w:val="Tabletext"/>
            </w:pPr>
            <w:r w:rsidRPr="00C77CE2">
              <w:t>section</w:t>
            </w:r>
            <w:r w:rsidR="00A46B92" w:rsidRPr="00C77CE2">
              <w:t> </w:t>
            </w:r>
            <w:r w:rsidRPr="00C77CE2">
              <w:t>73N</w:t>
            </w:r>
          </w:p>
        </w:tc>
        <w:tc>
          <w:tcPr>
            <w:tcW w:w="1701" w:type="dxa"/>
            <w:shd w:val="clear" w:color="auto" w:fill="auto"/>
          </w:tcPr>
          <w:p w:rsidR="00DB1282" w:rsidRPr="00C77CE2" w:rsidRDefault="00DB1282" w:rsidP="003C5136">
            <w:pPr>
              <w:pStyle w:val="Tabletext"/>
            </w:pPr>
            <w:r w:rsidRPr="00C77CE2">
              <w:t>Commissioner</w:t>
            </w:r>
          </w:p>
        </w:tc>
      </w:tr>
      <w:tr w:rsidR="00DB1282" w:rsidRPr="00C77CE2" w:rsidTr="003C5136">
        <w:tc>
          <w:tcPr>
            <w:tcW w:w="709" w:type="dxa"/>
            <w:shd w:val="clear" w:color="auto" w:fill="auto"/>
          </w:tcPr>
          <w:p w:rsidR="00DB1282" w:rsidRPr="00C77CE2" w:rsidRDefault="00DB1282" w:rsidP="003C5136">
            <w:pPr>
              <w:pStyle w:val="Tabletext"/>
            </w:pPr>
            <w:r w:rsidRPr="00C77CE2">
              <w:t>13</w:t>
            </w:r>
          </w:p>
        </w:tc>
        <w:tc>
          <w:tcPr>
            <w:tcW w:w="2127" w:type="dxa"/>
            <w:shd w:val="clear" w:color="auto" w:fill="auto"/>
          </w:tcPr>
          <w:p w:rsidR="00DB1282" w:rsidRPr="00C77CE2" w:rsidRDefault="00DB1282" w:rsidP="003C5136">
            <w:pPr>
              <w:pStyle w:val="Tabletext"/>
            </w:pPr>
            <w:r w:rsidRPr="00C77CE2">
              <w:t>a decision to revoke, or not to revoke, the registration of a person as a registered NDIS provider</w:t>
            </w:r>
          </w:p>
        </w:tc>
        <w:tc>
          <w:tcPr>
            <w:tcW w:w="2693" w:type="dxa"/>
            <w:shd w:val="clear" w:color="auto" w:fill="auto"/>
          </w:tcPr>
          <w:p w:rsidR="00DB1282" w:rsidRPr="00C77CE2" w:rsidRDefault="00DB1282" w:rsidP="003C5136">
            <w:pPr>
              <w:pStyle w:val="Tabletext"/>
            </w:pPr>
            <w:r w:rsidRPr="00C77CE2">
              <w:t>section</w:t>
            </w:r>
            <w:r w:rsidR="00A46B92" w:rsidRPr="00C77CE2">
              <w:t> </w:t>
            </w:r>
            <w:r w:rsidRPr="00C77CE2">
              <w:t>73P</w:t>
            </w:r>
          </w:p>
        </w:tc>
        <w:tc>
          <w:tcPr>
            <w:tcW w:w="1701" w:type="dxa"/>
            <w:shd w:val="clear" w:color="auto" w:fill="auto"/>
          </w:tcPr>
          <w:p w:rsidR="00DB1282" w:rsidRPr="00C77CE2" w:rsidRDefault="00DB1282" w:rsidP="003C5136">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13A</w:t>
            </w:r>
          </w:p>
        </w:tc>
        <w:tc>
          <w:tcPr>
            <w:tcW w:w="2127" w:type="dxa"/>
            <w:shd w:val="clear" w:color="auto" w:fill="auto"/>
          </w:tcPr>
          <w:p w:rsidR="0018359F" w:rsidRPr="00C77CE2" w:rsidRDefault="0018359F" w:rsidP="0018359F">
            <w:pPr>
              <w:pStyle w:val="Tabletext"/>
            </w:pPr>
            <w:r w:rsidRPr="00C77CE2">
              <w:t>a decision to refuse to approve a person or body as an approved quality auditor</w:t>
            </w:r>
          </w:p>
        </w:tc>
        <w:tc>
          <w:tcPr>
            <w:tcW w:w="2693" w:type="dxa"/>
            <w:shd w:val="clear" w:color="auto" w:fill="auto"/>
          </w:tcPr>
          <w:p w:rsidR="0018359F" w:rsidRPr="00C77CE2" w:rsidRDefault="0018359F" w:rsidP="0018359F">
            <w:pPr>
              <w:pStyle w:val="Tabletext"/>
            </w:pPr>
            <w:r w:rsidRPr="00C77CE2">
              <w:t>paragraph 73U(3)(b)</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13B</w:t>
            </w:r>
          </w:p>
        </w:tc>
        <w:tc>
          <w:tcPr>
            <w:tcW w:w="2127" w:type="dxa"/>
            <w:shd w:val="clear" w:color="auto" w:fill="auto"/>
          </w:tcPr>
          <w:p w:rsidR="0018359F" w:rsidRPr="00C77CE2" w:rsidRDefault="0018359F" w:rsidP="0018359F">
            <w:pPr>
              <w:pStyle w:val="Tabletext"/>
            </w:pPr>
            <w:r w:rsidRPr="00C77CE2">
              <w:t>a decision to specify conditions in an approval given under subsection 73U(1)</w:t>
            </w:r>
          </w:p>
        </w:tc>
        <w:tc>
          <w:tcPr>
            <w:tcW w:w="2693" w:type="dxa"/>
            <w:shd w:val="clear" w:color="auto" w:fill="auto"/>
          </w:tcPr>
          <w:p w:rsidR="0018359F" w:rsidRPr="00C77CE2" w:rsidRDefault="0018359F" w:rsidP="0018359F">
            <w:pPr>
              <w:pStyle w:val="Tabletext"/>
            </w:pPr>
            <w:r w:rsidRPr="00C77CE2">
              <w:t>subsection 73U(5)</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13C</w:t>
            </w:r>
          </w:p>
        </w:tc>
        <w:tc>
          <w:tcPr>
            <w:tcW w:w="2127" w:type="dxa"/>
            <w:shd w:val="clear" w:color="auto" w:fill="auto"/>
          </w:tcPr>
          <w:p w:rsidR="0018359F" w:rsidRPr="00C77CE2" w:rsidRDefault="0018359F" w:rsidP="0018359F">
            <w:pPr>
              <w:pStyle w:val="Tabletext"/>
            </w:pPr>
            <w:r w:rsidRPr="00C77CE2">
              <w:t>a decision to vary an approval given under subsection 73U(1)</w:t>
            </w:r>
          </w:p>
        </w:tc>
        <w:tc>
          <w:tcPr>
            <w:tcW w:w="2693" w:type="dxa"/>
            <w:shd w:val="clear" w:color="auto" w:fill="auto"/>
          </w:tcPr>
          <w:p w:rsidR="0018359F" w:rsidRPr="00C77CE2" w:rsidRDefault="0018359F" w:rsidP="0018359F">
            <w:pPr>
              <w:pStyle w:val="Tabletext"/>
            </w:pPr>
            <w:r w:rsidRPr="00C77CE2">
              <w:t>subsection 73U(6)</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13D</w:t>
            </w:r>
          </w:p>
        </w:tc>
        <w:tc>
          <w:tcPr>
            <w:tcW w:w="2127" w:type="dxa"/>
            <w:shd w:val="clear" w:color="auto" w:fill="auto"/>
          </w:tcPr>
          <w:p w:rsidR="0018359F" w:rsidRPr="00C77CE2" w:rsidRDefault="0018359F" w:rsidP="0018359F">
            <w:pPr>
              <w:pStyle w:val="Tabletext"/>
            </w:pPr>
            <w:r w:rsidRPr="00C77CE2">
              <w:t>a decision to revoke an approval given under subsection 73U(1)</w:t>
            </w:r>
          </w:p>
        </w:tc>
        <w:tc>
          <w:tcPr>
            <w:tcW w:w="2693" w:type="dxa"/>
            <w:shd w:val="clear" w:color="auto" w:fill="auto"/>
          </w:tcPr>
          <w:p w:rsidR="0018359F" w:rsidRPr="00C77CE2" w:rsidRDefault="0018359F" w:rsidP="0018359F">
            <w:pPr>
              <w:pStyle w:val="Tabletext"/>
            </w:pPr>
            <w:r w:rsidRPr="00C77CE2">
              <w:t>subsection 73U(8)</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14</w:t>
            </w:r>
          </w:p>
        </w:tc>
        <w:tc>
          <w:tcPr>
            <w:tcW w:w="2127" w:type="dxa"/>
            <w:shd w:val="clear" w:color="auto" w:fill="auto"/>
          </w:tcPr>
          <w:p w:rsidR="0018359F" w:rsidRPr="00C77CE2" w:rsidRDefault="0018359F" w:rsidP="0018359F">
            <w:pPr>
              <w:pStyle w:val="Tabletext"/>
            </w:pPr>
            <w:r w:rsidRPr="00C77CE2">
              <w:t>a decision to give a compliance notice to an NDIS provider</w:t>
            </w:r>
          </w:p>
        </w:tc>
        <w:tc>
          <w:tcPr>
            <w:tcW w:w="2693" w:type="dxa"/>
            <w:shd w:val="clear" w:color="auto" w:fill="auto"/>
          </w:tcPr>
          <w:p w:rsidR="0018359F" w:rsidRPr="00C77CE2" w:rsidRDefault="0018359F" w:rsidP="0018359F">
            <w:pPr>
              <w:pStyle w:val="Tabletext"/>
            </w:pPr>
            <w:r w:rsidRPr="00C77CE2">
              <w:t>section 73ZM</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14A</w:t>
            </w:r>
          </w:p>
        </w:tc>
        <w:tc>
          <w:tcPr>
            <w:tcW w:w="2127" w:type="dxa"/>
            <w:shd w:val="clear" w:color="auto" w:fill="auto"/>
          </w:tcPr>
          <w:p w:rsidR="0018359F" w:rsidRPr="00C77CE2" w:rsidRDefault="0018359F" w:rsidP="0018359F">
            <w:pPr>
              <w:pStyle w:val="Tabletext"/>
            </w:pPr>
            <w:r w:rsidRPr="00C77CE2">
              <w:t>a decision to vary or revoke a compliance notice</w:t>
            </w:r>
          </w:p>
        </w:tc>
        <w:tc>
          <w:tcPr>
            <w:tcW w:w="2693" w:type="dxa"/>
            <w:shd w:val="clear" w:color="auto" w:fill="auto"/>
          </w:tcPr>
          <w:p w:rsidR="0018359F" w:rsidRPr="00C77CE2" w:rsidRDefault="0018359F" w:rsidP="0018359F">
            <w:pPr>
              <w:pStyle w:val="Tabletext"/>
            </w:pPr>
            <w:r w:rsidRPr="00C77CE2">
              <w:t>subsection 73ZM(4)</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15</w:t>
            </w:r>
          </w:p>
        </w:tc>
        <w:tc>
          <w:tcPr>
            <w:tcW w:w="2127" w:type="dxa"/>
            <w:shd w:val="clear" w:color="auto" w:fill="auto"/>
          </w:tcPr>
          <w:p w:rsidR="0018359F" w:rsidRPr="00C77CE2" w:rsidRDefault="0018359F" w:rsidP="0018359F">
            <w:pPr>
              <w:pStyle w:val="Tabletext"/>
            </w:pPr>
            <w:r w:rsidRPr="00C77CE2">
              <w:t>a decision to make a banning order</w:t>
            </w:r>
          </w:p>
        </w:tc>
        <w:tc>
          <w:tcPr>
            <w:tcW w:w="2693" w:type="dxa"/>
            <w:shd w:val="clear" w:color="auto" w:fill="auto"/>
          </w:tcPr>
          <w:p w:rsidR="0018359F" w:rsidRPr="00C77CE2" w:rsidRDefault="0018359F" w:rsidP="0018359F">
            <w:pPr>
              <w:pStyle w:val="Tabletext"/>
            </w:pPr>
            <w:r w:rsidRPr="00C77CE2">
              <w:t>section 73ZN</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16</w:t>
            </w:r>
          </w:p>
        </w:tc>
        <w:tc>
          <w:tcPr>
            <w:tcW w:w="2127" w:type="dxa"/>
            <w:shd w:val="clear" w:color="auto" w:fill="auto"/>
          </w:tcPr>
          <w:p w:rsidR="0018359F" w:rsidRPr="00C77CE2" w:rsidRDefault="0018359F" w:rsidP="0018359F">
            <w:pPr>
              <w:pStyle w:val="Tabletext"/>
            </w:pPr>
            <w:r w:rsidRPr="00C77CE2">
              <w:t>a decision to vary, or to refuse to vary or revoke, a banning order</w:t>
            </w:r>
          </w:p>
        </w:tc>
        <w:tc>
          <w:tcPr>
            <w:tcW w:w="2693" w:type="dxa"/>
            <w:shd w:val="clear" w:color="auto" w:fill="auto"/>
          </w:tcPr>
          <w:p w:rsidR="0018359F" w:rsidRPr="00C77CE2" w:rsidRDefault="0018359F" w:rsidP="0018359F">
            <w:pPr>
              <w:pStyle w:val="Tabletext"/>
            </w:pPr>
            <w:r w:rsidRPr="00C77CE2">
              <w:t>section 73ZO</w:t>
            </w:r>
          </w:p>
        </w:tc>
        <w:tc>
          <w:tcPr>
            <w:tcW w:w="1701" w:type="dxa"/>
            <w:shd w:val="clear" w:color="auto" w:fill="auto"/>
          </w:tcPr>
          <w:p w:rsidR="0018359F" w:rsidRPr="00C77CE2" w:rsidRDefault="0018359F" w:rsidP="0018359F">
            <w:pPr>
              <w:pStyle w:val="Tabletext"/>
            </w:pPr>
            <w:r w:rsidRPr="00C77CE2">
              <w:t>Commissioner</w:t>
            </w:r>
          </w:p>
        </w:tc>
      </w:tr>
      <w:tr w:rsidR="0018359F" w:rsidRPr="00C77CE2" w:rsidTr="003C5136">
        <w:tc>
          <w:tcPr>
            <w:tcW w:w="709" w:type="dxa"/>
            <w:shd w:val="clear" w:color="auto" w:fill="auto"/>
          </w:tcPr>
          <w:p w:rsidR="0018359F" w:rsidRPr="00C77CE2" w:rsidRDefault="0018359F" w:rsidP="0018359F">
            <w:pPr>
              <w:pStyle w:val="Tabletext"/>
            </w:pPr>
            <w:r w:rsidRPr="00C77CE2">
              <w:t>17</w:t>
            </w:r>
          </w:p>
        </w:tc>
        <w:tc>
          <w:tcPr>
            <w:tcW w:w="2127" w:type="dxa"/>
            <w:shd w:val="clear" w:color="auto" w:fill="auto"/>
          </w:tcPr>
          <w:p w:rsidR="0018359F" w:rsidRPr="00C77CE2" w:rsidRDefault="0018359F" w:rsidP="0018359F">
            <w:pPr>
              <w:pStyle w:val="Tabletext"/>
            </w:pPr>
            <w:r w:rsidRPr="00C77CE2">
              <w:t>a decision to make, or not to make, a determination in relation to a person</w:t>
            </w:r>
          </w:p>
        </w:tc>
        <w:tc>
          <w:tcPr>
            <w:tcW w:w="2693" w:type="dxa"/>
            <w:shd w:val="clear" w:color="auto" w:fill="auto"/>
          </w:tcPr>
          <w:p w:rsidR="0018359F" w:rsidRPr="00C77CE2" w:rsidRDefault="0018359F" w:rsidP="0018359F">
            <w:pPr>
              <w:pStyle w:val="Tabletext"/>
            </w:pPr>
            <w:r w:rsidRPr="00C77CE2">
              <w:t>paragraph 74(1)(b)</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18</w:t>
            </w:r>
          </w:p>
        </w:tc>
        <w:tc>
          <w:tcPr>
            <w:tcW w:w="2127" w:type="dxa"/>
            <w:shd w:val="clear" w:color="auto" w:fill="auto"/>
          </w:tcPr>
          <w:p w:rsidR="0018359F" w:rsidRPr="00C77CE2" w:rsidRDefault="0018359F" w:rsidP="0018359F">
            <w:pPr>
              <w:pStyle w:val="Tabletext"/>
            </w:pPr>
            <w:r w:rsidRPr="00C77CE2">
              <w:t>a decision not to make a determination that subsections 74(1) and (2) do not apply to a child</w:t>
            </w:r>
          </w:p>
        </w:tc>
        <w:tc>
          <w:tcPr>
            <w:tcW w:w="2693" w:type="dxa"/>
            <w:shd w:val="clear" w:color="auto" w:fill="auto"/>
          </w:tcPr>
          <w:p w:rsidR="0018359F" w:rsidRPr="00C77CE2" w:rsidRDefault="0018359F" w:rsidP="0018359F">
            <w:pPr>
              <w:pStyle w:val="Tabletext"/>
            </w:pPr>
            <w:r w:rsidRPr="00C77CE2">
              <w:t>paragraph 74(5)(c)</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19</w:t>
            </w:r>
          </w:p>
        </w:tc>
        <w:tc>
          <w:tcPr>
            <w:tcW w:w="2127" w:type="dxa"/>
            <w:shd w:val="clear" w:color="auto" w:fill="auto"/>
          </w:tcPr>
          <w:p w:rsidR="0018359F" w:rsidRPr="00C77CE2" w:rsidRDefault="0018359F" w:rsidP="0018359F">
            <w:pPr>
              <w:pStyle w:val="Tabletext"/>
            </w:pPr>
            <w:r w:rsidRPr="00C77CE2">
              <w:t>a decision to make, or not to make, a determination that a person has parental responsibility for a child</w:t>
            </w:r>
          </w:p>
        </w:tc>
        <w:tc>
          <w:tcPr>
            <w:tcW w:w="2693" w:type="dxa"/>
            <w:shd w:val="clear" w:color="auto" w:fill="auto"/>
          </w:tcPr>
          <w:p w:rsidR="0018359F" w:rsidRPr="00C77CE2" w:rsidRDefault="0018359F" w:rsidP="0018359F">
            <w:pPr>
              <w:pStyle w:val="Tabletext"/>
            </w:pPr>
            <w:r w:rsidRPr="00C77CE2">
              <w:t>subsection 75(2) or (3)</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20</w:t>
            </w:r>
          </w:p>
        </w:tc>
        <w:tc>
          <w:tcPr>
            <w:tcW w:w="2127" w:type="dxa"/>
            <w:shd w:val="clear" w:color="auto" w:fill="auto"/>
          </w:tcPr>
          <w:p w:rsidR="0018359F" w:rsidRPr="00C77CE2" w:rsidRDefault="0018359F" w:rsidP="0018359F">
            <w:pPr>
              <w:pStyle w:val="Tabletext"/>
            </w:pPr>
            <w:r w:rsidRPr="00C77CE2">
              <w:t>a decision to appoint a plan nominee</w:t>
            </w:r>
          </w:p>
        </w:tc>
        <w:tc>
          <w:tcPr>
            <w:tcW w:w="2693" w:type="dxa"/>
            <w:shd w:val="clear" w:color="auto" w:fill="auto"/>
          </w:tcPr>
          <w:p w:rsidR="0018359F" w:rsidRPr="00C77CE2" w:rsidRDefault="0018359F" w:rsidP="0018359F">
            <w:pPr>
              <w:pStyle w:val="Tabletext"/>
            </w:pPr>
            <w:r w:rsidRPr="00C77CE2">
              <w:t>section 86</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21</w:t>
            </w:r>
          </w:p>
        </w:tc>
        <w:tc>
          <w:tcPr>
            <w:tcW w:w="2127" w:type="dxa"/>
            <w:shd w:val="clear" w:color="auto" w:fill="auto"/>
          </w:tcPr>
          <w:p w:rsidR="0018359F" w:rsidRPr="00C77CE2" w:rsidRDefault="0018359F" w:rsidP="0018359F">
            <w:pPr>
              <w:pStyle w:val="Tabletext"/>
            </w:pPr>
            <w:r w:rsidRPr="00C77CE2">
              <w:t>a decision to appoint a correspondence nominee</w:t>
            </w:r>
          </w:p>
        </w:tc>
        <w:tc>
          <w:tcPr>
            <w:tcW w:w="2693" w:type="dxa"/>
            <w:shd w:val="clear" w:color="auto" w:fill="auto"/>
          </w:tcPr>
          <w:p w:rsidR="0018359F" w:rsidRPr="00C77CE2" w:rsidRDefault="0018359F" w:rsidP="0018359F">
            <w:pPr>
              <w:pStyle w:val="Tabletext"/>
            </w:pPr>
            <w:r w:rsidRPr="00C77CE2">
              <w:t>section 87</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22</w:t>
            </w:r>
          </w:p>
        </w:tc>
        <w:tc>
          <w:tcPr>
            <w:tcW w:w="2127" w:type="dxa"/>
            <w:shd w:val="clear" w:color="auto" w:fill="auto"/>
          </w:tcPr>
          <w:p w:rsidR="0018359F" w:rsidRPr="00C77CE2" w:rsidRDefault="0018359F" w:rsidP="0018359F">
            <w:pPr>
              <w:pStyle w:val="Tabletext"/>
            </w:pPr>
            <w:r w:rsidRPr="00C77CE2">
              <w:t>a decision to cancel or suspend, or not to cancel or suspend, the appointment of a nominee</w:t>
            </w:r>
          </w:p>
        </w:tc>
        <w:tc>
          <w:tcPr>
            <w:tcW w:w="2693" w:type="dxa"/>
            <w:shd w:val="clear" w:color="auto" w:fill="auto"/>
          </w:tcPr>
          <w:p w:rsidR="0018359F" w:rsidRPr="00C77CE2" w:rsidRDefault="0018359F" w:rsidP="0018359F">
            <w:pPr>
              <w:pStyle w:val="Tabletext"/>
            </w:pPr>
            <w:r w:rsidRPr="00C77CE2">
              <w:t>section 89, 90 or 91</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23</w:t>
            </w:r>
          </w:p>
        </w:tc>
        <w:tc>
          <w:tcPr>
            <w:tcW w:w="2127" w:type="dxa"/>
            <w:shd w:val="clear" w:color="auto" w:fill="auto"/>
          </w:tcPr>
          <w:p w:rsidR="0018359F" w:rsidRPr="00C77CE2" w:rsidRDefault="0018359F" w:rsidP="0018359F">
            <w:pPr>
              <w:pStyle w:val="Tabletext"/>
            </w:pPr>
            <w:r w:rsidRPr="00C77CE2">
              <w:t>a decision to give a notice to require a person to take reasonable action to claim or obtain compensation</w:t>
            </w:r>
          </w:p>
        </w:tc>
        <w:tc>
          <w:tcPr>
            <w:tcW w:w="2693" w:type="dxa"/>
            <w:shd w:val="clear" w:color="auto" w:fill="auto"/>
          </w:tcPr>
          <w:p w:rsidR="0018359F" w:rsidRPr="00C77CE2" w:rsidRDefault="0018359F" w:rsidP="0018359F">
            <w:pPr>
              <w:pStyle w:val="Tabletext"/>
            </w:pPr>
            <w:r w:rsidRPr="00C77CE2">
              <w:t>section 104</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24</w:t>
            </w:r>
          </w:p>
        </w:tc>
        <w:tc>
          <w:tcPr>
            <w:tcW w:w="2127" w:type="dxa"/>
            <w:shd w:val="clear" w:color="auto" w:fill="auto"/>
          </w:tcPr>
          <w:p w:rsidR="0018359F" w:rsidRPr="00C77CE2" w:rsidRDefault="0018359F" w:rsidP="0018359F">
            <w:pPr>
              <w:pStyle w:val="Tabletext"/>
            </w:pPr>
            <w:r w:rsidRPr="00C77CE2">
              <w:t>a decision to refuse to extend a period</w:t>
            </w:r>
          </w:p>
        </w:tc>
        <w:tc>
          <w:tcPr>
            <w:tcW w:w="2693" w:type="dxa"/>
            <w:shd w:val="clear" w:color="auto" w:fill="auto"/>
          </w:tcPr>
          <w:p w:rsidR="0018359F" w:rsidRPr="00C77CE2" w:rsidRDefault="0018359F" w:rsidP="0018359F">
            <w:pPr>
              <w:pStyle w:val="Tabletext"/>
            </w:pPr>
            <w:r w:rsidRPr="00C77CE2">
              <w:t>subsection 104(5A)</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25</w:t>
            </w:r>
          </w:p>
        </w:tc>
        <w:tc>
          <w:tcPr>
            <w:tcW w:w="2127" w:type="dxa"/>
            <w:shd w:val="clear" w:color="auto" w:fill="auto"/>
          </w:tcPr>
          <w:p w:rsidR="0018359F" w:rsidRPr="00C77CE2" w:rsidRDefault="0018359F" w:rsidP="0018359F">
            <w:pPr>
              <w:pStyle w:val="Tabletext"/>
            </w:pPr>
            <w:r w:rsidRPr="00C77CE2">
              <w:t>a decision to take action to claim or obtain compensation</w:t>
            </w:r>
          </w:p>
        </w:tc>
        <w:tc>
          <w:tcPr>
            <w:tcW w:w="2693" w:type="dxa"/>
            <w:shd w:val="clear" w:color="auto" w:fill="auto"/>
          </w:tcPr>
          <w:p w:rsidR="0018359F" w:rsidRPr="00C77CE2" w:rsidRDefault="0018359F" w:rsidP="0018359F">
            <w:pPr>
              <w:pStyle w:val="Tabletext"/>
            </w:pPr>
            <w:r w:rsidRPr="00C77CE2">
              <w:t>paragraph 105(4)(a)</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26</w:t>
            </w:r>
          </w:p>
        </w:tc>
        <w:tc>
          <w:tcPr>
            <w:tcW w:w="2127" w:type="dxa"/>
            <w:shd w:val="clear" w:color="auto" w:fill="auto"/>
          </w:tcPr>
          <w:p w:rsidR="0018359F" w:rsidRPr="00C77CE2" w:rsidRDefault="0018359F" w:rsidP="0018359F">
            <w:pPr>
              <w:pStyle w:val="Tabletext"/>
            </w:pPr>
            <w:r w:rsidRPr="00C77CE2">
              <w:t>a decision to take over the conduct of a claim</w:t>
            </w:r>
          </w:p>
        </w:tc>
        <w:tc>
          <w:tcPr>
            <w:tcW w:w="2693" w:type="dxa"/>
            <w:shd w:val="clear" w:color="auto" w:fill="auto"/>
          </w:tcPr>
          <w:p w:rsidR="0018359F" w:rsidRPr="00C77CE2" w:rsidRDefault="0018359F" w:rsidP="0018359F">
            <w:pPr>
              <w:pStyle w:val="Tabletext"/>
            </w:pPr>
            <w:r w:rsidRPr="00C77CE2">
              <w:t>paragraph 105(4)(b)</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27</w:t>
            </w:r>
          </w:p>
        </w:tc>
        <w:tc>
          <w:tcPr>
            <w:tcW w:w="2127" w:type="dxa"/>
            <w:shd w:val="clear" w:color="auto" w:fill="auto"/>
          </w:tcPr>
          <w:p w:rsidR="0018359F" w:rsidRPr="00C77CE2" w:rsidRDefault="0018359F" w:rsidP="0018359F">
            <w:pPr>
              <w:pStyle w:val="Tabletext"/>
            </w:pPr>
            <w:r w:rsidRPr="00C77CE2">
              <w:t>a decision to give a notice that the CEO proposes to recover an amount</w:t>
            </w:r>
          </w:p>
        </w:tc>
        <w:tc>
          <w:tcPr>
            <w:tcW w:w="2693" w:type="dxa"/>
            <w:shd w:val="clear" w:color="auto" w:fill="auto"/>
          </w:tcPr>
          <w:p w:rsidR="0018359F" w:rsidRPr="00C77CE2" w:rsidRDefault="0018359F" w:rsidP="0018359F">
            <w:pPr>
              <w:pStyle w:val="Tabletext"/>
            </w:pPr>
            <w:r w:rsidRPr="00C77CE2">
              <w:t>section 111</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28</w:t>
            </w:r>
          </w:p>
        </w:tc>
        <w:tc>
          <w:tcPr>
            <w:tcW w:w="2127" w:type="dxa"/>
            <w:shd w:val="clear" w:color="auto" w:fill="auto"/>
          </w:tcPr>
          <w:p w:rsidR="0018359F" w:rsidRPr="00C77CE2" w:rsidRDefault="0018359F" w:rsidP="0018359F">
            <w:pPr>
              <w:pStyle w:val="Tabletext"/>
            </w:pPr>
            <w:r w:rsidRPr="00C77CE2">
              <w:t>a decision not to treat the whole or part of a compensation payment as not having been fixed by a judgment or settlement</w:t>
            </w:r>
          </w:p>
        </w:tc>
        <w:tc>
          <w:tcPr>
            <w:tcW w:w="2693" w:type="dxa"/>
            <w:shd w:val="clear" w:color="auto" w:fill="auto"/>
          </w:tcPr>
          <w:p w:rsidR="0018359F" w:rsidRPr="00C77CE2" w:rsidRDefault="0018359F" w:rsidP="0018359F">
            <w:pPr>
              <w:pStyle w:val="Tabletext"/>
            </w:pPr>
            <w:r w:rsidRPr="00C77CE2">
              <w:t>section 116</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29</w:t>
            </w:r>
          </w:p>
        </w:tc>
        <w:tc>
          <w:tcPr>
            <w:tcW w:w="2127" w:type="dxa"/>
            <w:shd w:val="clear" w:color="auto" w:fill="auto"/>
          </w:tcPr>
          <w:p w:rsidR="0018359F" w:rsidRPr="00C77CE2" w:rsidRDefault="0018359F" w:rsidP="0018359F">
            <w:pPr>
              <w:pStyle w:val="Tabletext"/>
            </w:pPr>
            <w:r w:rsidRPr="00C77CE2">
              <w:t>a decision not to write off a debt</w:t>
            </w:r>
          </w:p>
        </w:tc>
        <w:tc>
          <w:tcPr>
            <w:tcW w:w="2693" w:type="dxa"/>
            <w:shd w:val="clear" w:color="auto" w:fill="auto"/>
          </w:tcPr>
          <w:p w:rsidR="0018359F" w:rsidRPr="00C77CE2" w:rsidRDefault="0018359F" w:rsidP="0018359F">
            <w:pPr>
              <w:pStyle w:val="Tabletext"/>
            </w:pPr>
            <w:r w:rsidRPr="00C77CE2">
              <w:t>section 190</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30</w:t>
            </w:r>
          </w:p>
        </w:tc>
        <w:tc>
          <w:tcPr>
            <w:tcW w:w="2127" w:type="dxa"/>
            <w:shd w:val="clear" w:color="auto" w:fill="auto"/>
          </w:tcPr>
          <w:p w:rsidR="0018359F" w:rsidRPr="00C77CE2" w:rsidRDefault="0018359F" w:rsidP="0018359F">
            <w:pPr>
              <w:pStyle w:val="Tabletext"/>
            </w:pPr>
            <w:r w:rsidRPr="00C77CE2">
              <w:t>a decision that the CEO is not required to waive a debt</w:t>
            </w:r>
          </w:p>
        </w:tc>
        <w:tc>
          <w:tcPr>
            <w:tcW w:w="2693" w:type="dxa"/>
            <w:shd w:val="clear" w:color="auto" w:fill="auto"/>
          </w:tcPr>
          <w:p w:rsidR="0018359F" w:rsidRPr="00C77CE2" w:rsidRDefault="0018359F" w:rsidP="0018359F">
            <w:pPr>
              <w:pStyle w:val="Tabletext"/>
            </w:pPr>
            <w:r w:rsidRPr="00C77CE2">
              <w:t>section 192</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shd w:val="clear" w:color="auto" w:fill="auto"/>
          </w:tcPr>
          <w:p w:rsidR="0018359F" w:rsidRPr="00C77CE2" w:rsidRDefault="0018359F" w:rsidP="0018359F">
            <w:pPr>
              <w:pStyle w:val="Tabletext"/>
            </w:pPr>
            <w:r w:rsidRPr="00C77CE2">
              <w:t>31</w:t>
            </w:r>
          </w:p>
        </w:tc>
        <w:tc>
          <w:tcPr>
            <w:tcW w:w="2127" w:type="dxa"/>
            <w:shd w:val="clear" w:color="auto" w:fill="auto"/>
          </w:tcPr>
          <w:p w:rsidR="0018359F" w:rsidRPr="00C77CE2" w:rsidRDefault="0018359F" w:rsidP="0018359F">
            <w:pPr>
              <w:pStyle w:val="Tabletext"/>
            </w:pPr>
            <w:r w:rsidRPr="00C77CE2">
              <w:t>a decision not to waive a debt</w:t>
            </w:r>
          </w:p>
        </w:tc>
        <w:tc>
          <w:tcPr>
            <w:tcW w:w="2693" w:type="dxa"/>
            <w:shd w:val="clear" w:color="auto" w:fill="auto"/>
          </w:tcPr>
          <w:p w:rsidR="0018359F" w:rsidRPr="00C77CE2" w:rsidRDefault="0018359F" w:rsidP="0018359F">
            <w:pPr>
              <w:pStyle w:val="Tabletext"/>
            </w:pPr>
            <w:r w:rsidRPr="00C77CE2">
              <w:t>section 193</w:t>
            </w:r>
          </w:p>
        </w:tc>
        <w:tc>
          <w:tcPr>
            <w:tcW w:w="1701" w:type="dxa"/>
            <w:shd w:val="clear" w:color="auto" w:fill="auto"/>
          </w:tcPr>
          <w:p w:rsidR="0018359F" w:rsidRPr="00C77CE2" w:rsidRDefault="0018359F" w:rsidP="0018359F">
            <w:pPr>
              <w:pStyle w:val="Tabletext"/>
            </w:pPr>
            <w:r w:rsidRPr="00C77CE2">
              <w:t>CEO</w:t>
            </w:r>
          </w:p>
        </w:tc>
      </w:tr>
      <w:tr w:rsidR="0018359F" w:rsidRPr="00C77CE2" w:rsidTr="003C5136">
        <w:tc>
          <w:tcPr>
            <w:tcW w:w="709" w:type="dxa"/>
            <w:tcBorders>
              <w:bottom w:val="single" w:sz="2" w:space="0" w:color="auto"/>
            </w:tcBorders>
            <w:shd w:val="clear" w:color="auto" w:fill="auto"/>
          </w:tcPr>
          <w:p w:rsidR="0018359F" w:rsidRPr="00C77CE2" w:rsidRDefault="0018359F" w:rsidP="0018359F">
            <w:pPr>
              <w:pStyle w:val="Tabletext"/>
            </w:pPr>
            <w:r w:rsidRPr="00C77CE2">
              <w:t>32</w:t>
            </w:r>
          </w:p>
        </w:tc>
        <w:tc>
          <w:tcPr>
            <w:tcW w:w="2127" w:type="dxa"/>
            <w:tcBorders>
              <w:bottom w:val="single" w:sz="2" w:space="0" w:color="auto"/>
            </w:tcBorders>
            <w:shd w:val="clear" w:color="auto" w:fill="auto"/>
          </w:tcPr>
          <w:p w:rsidR="0018359F" w:rsidRPr="00C77CE2" w:rsidRDefault="0018359F" w:rsidP="0018359F">
            <w:pPr>
              <w:pStyle w:val="Tabletext"/>
            </w:pPr>
            <w:r w:rsidRPr="00C77CE2">
              <w:t>a decision that the CEO is not required to waive a debt</w:t>
            </w:r>
          </w:p>
        </w:tc>
        <w:tc>
          <w:tcPr>
            <w:tcW w:w="2693" w:type="dxa"/>
            <w:tcBorders>
              <w:bottom w:val="single" w:sz="2" w:space="0" w:color="auto"/>
            </w:tcBorders>
            <w:shd w:val="clear" w:color="auto" w:fill="auto"/>
          </w:tcPr>
          <w:p w:rsidR="0018359F" w:rsidRPr="00C77CE2" w:rsidRDefault="0018359F" w:rsidP="0018359F">
            <w:pPr>
              <w:pStyle w:val="Tabletext"/>
            </w:pPr>
            <w:r w:rsidRPr="00C77CE2">
              <w:t>subsection 194(3) or (4)</w:t>
            </w:r>
          </w:p>
        </w:tc>
        <w:tc>
          <w:tcPr>
            <w:tcW w:w="1701" w:type="dxa"/>
            <w:tcBorders>
              <w:bottom w:val="single" w:sz="2" w:space="0" w:color="auto"/>
            </w:tcBorders>
            <w:shd w:val="clear" w:color="auto" w:fill="auto"/>
          </w:tcPr>
          <w:p w:rsidR="0018359F" w:rsidRPr="00C77CE2" w:rsidRDefault="0018359F" w:rsidP="0018359F">
            <w:pPr>
              <w:pStyle w:val="Tabletext"/>
            </w:pPr>
            <w:r w:rsidRPr="00C77CE2">
              <w:t>CEO</w:t>
            </w:r>
          </w:p>
        </w:tc>
      </w:tr>
      <w:tr w:rsidR="0018359F" w:rsidRPr="00C77CE2" w:rsidTr="003C5136">
        <w:tc>
          <w:tcPr>
            <w:tcW w:w="709" w:type="dxa"/>
            <w:tcBorders>
              <w:top w:val="single" w:sz="2" w:space="0" w:color="auto"/>
              <w:bottom w:val="single" w:sz="12" w:space="0" w:color="auto"/>
            </w:tcBorders>
            <w:shd w:val="clear" w:color="auto" w:fill="auto"/>
          </w:tcPr>
          <w:p w:rsidR="0018359F" w:rsidRPr="00C77CE2" w:rsidRDefault="0018359F" w:rsidP="0018359F">
            <w:pPr>
              <w:pStyle w:val="Tabletext"/>
            </w:pPr>
            <w:r w:rsidRPr="00C77CE2">
              <w:t>33</w:t>
            </w:r>
          </w:p>
        </w:tc>
        <w:tc>
          <w:tcPr>
            <w:tcW w:w="2127" w:type="dxa"/>
            <w:tcBorders>
              <w:top w:val="single" w:sz="2" w:space="0" w:color="auto"/>
              <w:bottom w:val="single" w:sz="12" w:space="0" w:color="auto"/>
            </w:tcBorders>
            <w:shd w:val="clear" w:color="auto" w:fill="auto"/>
          </w:tcPr>
          <w:p w:rsidR="0018359F" w:rsidRPr="00C77CE2" w:rsidRDefault="0018359F" w:rsidP="0018359F">
            <w:pPr>
              <w:pStyle w:val="Tabletext"/>
            </w:pPr>
            <w:r w:rsidRPr="00C77CE2">
              <w:t>a decision not to waive a debt</w:t>
            </w:r>
          </w:p>
        </w:tc>
        <w:tc>
          <w:tcPr>
            <w:tcW w:w="2693" w:type="dxa"/>
            <w:tcBorders>
              <w:top w:val="single" w:sz="2" w:space="0" w:color="auto"/>
              <w:bottom w:val="single" w:sz="12" w:space="0" w:color="auto"/>
            </w:tcBorders>
            <w:shd w:val="clear" w:color="auto" w:fill="auto"/>
          </w:tcPr>
          <w:p w:rsidR="0018359F" w:rsidRPr="00C77CE2" w:rsidRDefault="0018359F" w:rsidP="0018359F">
            <w:pPr>
              <w:pStyle w:val="Tabletext"/>
            </w:pPr>
            <w:r w:rsidRPr="00C77CE2">
              <w:t>section 195</w:t>
            </w:r>
          </w:p>
        </w:tc>
        <w:tc>
          <w:tcPr>
            <w:tcW w:w="1701" w:type="dxa"/>
            <w:tcBorders>
              <w:top w:val="single" w:sz="2" w:space="0" w:color="auto"/>
              <w:bottom w:val="single" w:sz="12" w:space="0" w:color="auto"/>
            </w:tcBorders>
            <w:shd w:val="clear" w:color="auto" w:fill="auto"/>
          </w:tcPr>
          <w:p w:rsidR="0018359F" w:rsidRPr="00C77CE2" w:rsidRDefault="0018359F" w:rsidP="0018359F">
            <w:pPr>
              <w:pStyle w:val="Tabletext"/>
            </w:pPr>
            <w:r w:rsidRPr="00C77CE2">
              <w:t>CEO</w:t>
            </w:r>
          </w:p>
        </w:tc>
      </w:tr>
    </w:tbl>
    <w:p w:rsidR="00DB1282" w:rsidRPr="00C77CE2" w:rsidRDefault="00DB1282" w:rsidP="00CD7BC3">
      <w:pPr>
        <w:pStyle w:val="subsection"/>
        <w:keepNext/>
      </w:pPr>
      <w:r w:rsidRPr="00C77CE2">
        <w:tab/>
        <w:t>(2)</w:t>
      </w:r>
      <w:r w:rsidRPr="00C77CE2">
        <w:tab/>
        <w:t>The National Disability Insurance Scheme rules may:</w:t>
      </w:r>
    </w:p>
    <w:p w:rsidR="00DB1282" w:rsidRPr="00C77CE2" w:rsidRDefault="00DB1282" w:rsidP="00DB1282">
      <w:pPr>
        <w:pStyle w:val="paragraph"/>
      </w:pPr>
      <w:r w:rsidRPr="00C77CE2">
        <w:tab/>
        <w:t>(a)</w:t>
      </w:r>
      <w:r w:rsidRPr="00C77CE2">
        <w:tab/>
        <w:t xml:space="preserve">provide that a decision made under a specified provision of the rules is a </w:t>
      </w:r>
      <w:r w:rsidRPr="00C77CE2">
        <w:rPr>
          <w:b/>
          <w:i/>
        </w:rPr>
        <w:t>reviewable decision</w:t>
      </w:r>
      <w:r w:rsidRPr="00C77CE2">
        <w:t>; and</w:t>
      </w:r>
    </w:p>
    <w:p w:rsidR="00DB1282" w:rsidRPr="00C77CE2" w:rsidRDefault="00DB1282" w:rsidP="00DB1282">
      <w:pPr>
        <w:pStyle w:val="paragraph"/>
      </w:pPr>
      <w:r w:rsidRPr="00C77CE2">
        <w:tab/>
        <w:t>(b)</w:t>
      </w:r>
      <w:r w:rsidRPr="00C77CE2">
        <w:tab/>
        <w:t xml:space="preserve">specify the </w:t>
      </w:r>
      <w:r w:rsidRPr="00C77CE2">
        <w:rPr>
          <w:b/>
          <w:i/>
        </w:rPr>
        <w:t>decision</w:t>
      </w:r>
      <w:r w:rsidR="005E1546">
        <w:rPr>
          <w:b/>
          <w:i/>
        </w:rPr>
        <w:noBreakHyphen/>
      </w:r>
      <w:r w:rsidRPr="00C77CE2">
        <w:rPr>
          <w:b/>
          <w:i/>
        </w:rPr>
        <w:t>maker</w:t>
      </w:r>
      <w:r w:rsidRPr="00C77CE2">
        <w:t xml:space="preserve"> in respect of the reviewable decision.</w:t>
      </w:r>
    </w:p>
    <w:p w:rsidR="00B63087" w:rsidRPr="00C77CE2" w:rsidRDefault="002B191E" w:rsidP="0074401C">
      <w:pPr>
        <w:pStyle w:val="ActHead5"/>
      </w:pPr>
      <w:bookmarkStart w:id="189" w:name="_Toc102058180"/>
      <w:r w:rsidRPr="005E1546">
        <w:rPr>
          <w:rStyle w:val="CharSectno"/>
        </w:rPr>
        <w:t>100</w:t>
      </w:r>
      <w:r w:rsidR="00B63087" w:rsidRPr="00C77CE2">
        <w:t xml:space="preserve">  Review of reviewable decisions</w:t>
      </w:r>
      <w:bookmarkEnd w:id="189"/>
    </w:p>
    <w:p w:rsidR="00DB1282" w:rsidRPr="00C77CE2" w:rsidRDefault="00DB1282" w:rsidP="00DB1282">
      <w:pPr>
        <w:pStyle w:val="subsection"/>
      </w:pPr>
      <w:r w:rsidRPr="00C77CE2">
        <w:tab/>
        <w:t>(1)</w:t>
      </w:r>
      <w:r w:rsidRPr="00C77CE2">
        <w:tab/>
        <w:t>The decision</w:t>
      </w:r>
      <w:r w:rsidR="005E1546">
        <w:noBreakHyphen/>
      </w:r>
      <w:r w:rsidRPr="00C77CE2">
        <w:t>maker of a reviewable decision must give written notice of the reviewable decision</w:t>
      </w:r>
      <w:r w:rsidR="007A0467" w:rsidRPr="00C77CE2">
        <w:t>, and of the reasons for the reviewable decision,</w:t>
      </w:r>
      <w:r w:rsidRPr="00C77CE2">
        <w:t xml:space="preserve"> to each person directly affected by the reviewable decision.</w:t>
      </w:r>
    </w:p>
    <w:p w:rsidR="00DB1282" w:rsidRPr="00C77CE2" w:rsidRDefault="00DB1282" w:rsidP="00DB1282">
      <w:pPr>
        <w:pStyle w:val="subsection"/>
      </w:pPr>
      <w:r w:rsidRPr="00C77CE2">
        <w:tab/>
        <w:t>(1A)</w:t>
      </w:r>
      <w:r w:rsidRPr="00C77CE2">
        <w:tab/>
        <w:t>The notice must include a statement:</w:t>
      </w:r>
    </w:p>
    <w:p w:rsidR="00DB1282" w:rsidRPr="00C77CE2" w:rsidRDefault="00DB1282" w:rsidP="00DB1282">
      <w:pPr>
        <w:pStyle w:val="paragraph"/>
      </w:pPr>
      <w:r w:rsidRPr="00C77CE2">
        <w:tab/>
        <w:t>(a)</w:t>
      </w:r>
      <w:r w:rsidRPr="00C77CE2">
        <w:tab/>
        <w:t>that:</w:t>
      </w:r>
    </w:p>
    <w:p w:rsidR="00DB1282" w:rsidRPr="00C77CE2" w:rsidRDefault="00DB1282" w:rsidP="00DB1282">
      <w:pPr>
        <w:pStyle w:val="paragraphsub"/>
      </w:pPr>
      <w:r w:rsidRPr="00C77CE2">
        <w:tab/>
        <w:t>(i)</w:t>
      </w:r>
      <w:r w:rsidRPr="00C77CE2">
        <w:tab/>
        <w:t>the person may request a review of the reviewable decision in accordance with this section; or</w:t>
      </w:r>
    </w:p>
    <w:p w:rsidR="00DB1282" w:rsidRPr="00C77CE2" w:rsidRDefault="00DB1282" w:rsidP="00DB1282">
      <w:pPr>
        <w:pStyle w:val="paragraphsub"/>
      </w:pPr>
      <w:r w:rsidRPr="00C77CE2">
        <w:tab/>
        <w:t>(ii)</w:t>
      </w:r>
      <w:r w:rsidRPr="00C77CE2">
        <w:tab/>
        <w:t>if the decision</w:t>
      </w:r>
      <w:r w:rsidR="005E1546">
        <w:noBreakHyphen/>
      </w:r>
      <w:r w:rsidRPr="00C77CE2">
        <w:t>maker is taken to have made the reviewable decision because of subsection</w:t>
      </w:r>
      <w:r w:rsidR="00A46B92" w:rsidRPr="00C77CE2">
        <w:t> </w:t>
      </w:r>
      <w:r w:rsidRPr="00C77CE2">
        <w:t>21(3) or 48(2)—the decision will be reviewed automatically; and</w:t>
      </w:r>
    </w:p>
    <w:p w:rsidR="00DB1282" w:rsidRPr="00C77CE2" w:rsidRDefault="00DB1282" w:rsidP="00DB1282">
      <w:pPr>
        <w:pStyle w:val="paragraph"/>
      </w:pPr>
      <w:r w:rsidRPr="00C77CE2">
        <w:tab/>
        <w:t>(b)</w:t>
      </w:r>
      <w:r w:rsidRPr="00C77CE2">
        <w:tab/>
        <w:t>that the person may seek further review under section</w:t>
      </w:r>
      <w:r w:rsidR="00A46B92" w:rsidRPr="00C77CE2">
        <w:t> </w:t>
      </w:r>
      <w:r w:rsidRPr="00C77CE2">
        <w:t>103.</w:t>
      </w:r>
    </w:p>
    <w:p w:rsidR="00B63087" w:rsidRPr="00C77CE2" w:rsidRDefault="00B63087" w:rsidP="0074401C">
      <w:pPr>
        <w:pStyle w:val="subsection"/>
      </w:pPr>
      <w:r w:rsidRPr="00C77CE2">
        <w:tab/>
        <w:t>(2)</w:t>
      </w:r>
      <w:r w:rsidRPr="00C77CE2">
        <w:tab/>
        <w:t xml:space="preserve">A person who is directly affected by a reviewable decision may request </w:t>
      </w:r>
      <w:r w:rsidR="00DB1282" w:rsidRPr="00C77CE2">
        <w:t>the decision</w:t>
      </w:r>
      <w:r w:rsidR="005E1546">
        <w:noBreakHyphen/>
      </w:r>
      <w:r w:rsidR="00DB1282" w:rsidRPr="00C77CE2">
        <w:t>maker</w:t>
      </w:r>
      <w:r w:rsidRPr="00C77CE2">
        <w:t xml:space="preserve"> to review the reviewable decision. If the person is given a notice under </w:t>
      </w:r>
      <w:r w:rsidR="00A46B92" w:rsidRPr="00C77CE2">
        <w:t>subsection (</w:t>
      </w:r>
      <w:r w:rsidRPr="00C77CE2">
        <w:t>1) the person must make the request within 3 months after receiving the notice.</w:t>
      </w:r>
    </w:p>
    <w:p w:rsidR="00B63087" w:rsidRPr="00C77CE2" w:rsidRDefault="00B63087" w:rsidP="0074401C">
      <w:pPr>
        <w:pStyle w:val="subsection"/>
      </w:pPr>
      <w:r w:rsidRPr="00C77CE2">
        <w:tab/>
        <w:t>(3)</w:t>
      </w:r>
      <w:r w:rsidRPr="00C77CE2">
        <w:tab/>
        <w:t>A request may be made by:</w:t>
      </w:r>
    </w:p>
    <w:p w:rsidR="00B63087" w:rsidRPr="00C77CE2" w:rsidRDefault="00B63087" w:rsidP="0074401C">
      <w:pPr>
        <w:pStyle w:val="paragraph"/>
      </w:pPr>
      <w:r w:rsidRPr="00C77CE2">
        <w:tab/>
        <w:t>(a)</w:t>
      </w:r>
      <w:r w:rsidRPr="00C77CE2">
        <w:tab/>
        <w:t xml:space="preserve">sending or delivering a written request to </w:t>
      </w:r>
      <w:r w:rsidR="00DB1282" w:rsidRPr="00C77CE2">
        <w:t>the decision</w:t>
      </w:r>
      <w:r w:rsidR="005E1546">
        <w:noBreakHyphen/>
      </w:r>
      <w:r w:rsidR="00DB1282" w:rsidRPr="00C77CE2">
        <w:t>maker</w:t>
      </w:r>
      <w:r w:rsidRPr="00C77CE2">
        <w:t>; or</w:t>
      </w:r>
    </w:p>
    <w:p w:rsidR="00B63087" w:rsidRPr="00C77CE2" w:rsidRDefault="00B63087" w:rsidP="0074401C">
      <w:pPr>
        <w:pStyle w:val="paragraph"/>
      </w:pPr>
      <w:r w:rsidRPr="00C77CE2">
        <w:tab/>
        <w:t>(b)</w:t>
      </w:r>
      <w:r w:rsidRPr="00C77CE2">
        <w:tab/>
        <w:t xml:space="preserve">making an oral request, in person or by telephone or other means, to </w:t>
      </w:r>
      <w:r w:rsidR="00B11816" w:rsidRPr="00C77CE2">
        <w:t>the decision</w:t>
      </w:r>
      <w:r w:rsidR="005E1546">
        <w:noBreakHyphen/>
      </w:r>
      <w:r w:rsidR="00B11816" w:rsidRPr="00C77CE2">
        <w:t>maker</w:t>
      </w:r>
      <w:r w:rsidRPr="00C77CE2">
        <w:t>.</w:t>
      </w:r>
    </w:p>
    <w:p w:rsidR="00B63087" w:rsidRPr="00C77CE2" w:rsidRDefault="00B63087" w:rsidP="0074401C">
      <w:pPr>
        <w:pStyle w:val="subsection"/>
      </w:pPr>
      <w:r w:rsidRPr="00C77CE2">
        <w:tab/>
        <w:t>(4)</w:t>
      </w:r>
      <w:r w:rsidRPr="00C77CE2">
        <w:tab/>
        <w:t xml:space="preserve">If a person makes an oral request in accordance with </w:t>
      </w:r>
      <w:r w:rsidR="00A46B92" w:rsidRPr="00C77CE2">
        <w:t>paragraph (</w:t>
      </w:r>
      <w:r w:rsidRPr="00C77CE2">
        <w:t>3)(b), the person receiving the oral request must:</w:t>
      </w:r>
    </w:p>
    <w:p w:rsidR="00B63087" w:rsidRPr="00C77CE2" w:rsidRDefault="00B63087" w:rsidP="0074401C">
      <w:pPr>
        <w:pStyle w:val="paragraph"/>
      </w:pPr>
      <w:r w:rsidRPr="00C77CE2">
        <w:tab/>
        <w:t>(a)</w:t>
      </w:r>
      <w:r w:rsidRPr="00C77CE2">
        <w:tab/>
        <w:t>make a written record of the details of the request; and</w:t>
      </w:r>
    </w:p>
    <w:p w:rsidR="00B63087" w:rsidRPr="00C77CE2" w:rsidRDefault="00B63087" w:rsidP="0074401C">
      <w:pPr>
        <w:pStyle w:val="paragraph"/>
      </w:pPr>
      <w:r w:rsidRPr="00C77CE2">
        <w:tab/>
        <w:t>(b)</w:t>
      </w:r>
      <w:r w:rsidRPr="00C77CE2">
        <w:tab/>
        <w:t>note on the record the day the request is made.</w:t>
      </w:r>
    </w:p>
    <w:p w:rsidR="00B63087" w:rsidRPr="00C77CE2" w:rsidRDefault="00B63087" w:rsidP="00572B11">
      <w:pPr>
        <w:pStyle w:val="subsection"/>
        <w:keepNext/>
      </w:pPr>
      <w:r w:rsidRPr="00C77CE2">
        <w:tab/>
        <w:t>(5)</w:t>
      </w:r>
      <w:r w:rsidRPr="00C77CE2">
        <w:tab/>
        <w:t>If:</w:t>
      </w:r>
    </w:p>
    <w:p w:rsidR="00B63087" w:rsidRPr="00C77CE2" w:rsidRDefault="00B63087" w:rsidP="0074401C">
      <w:pPr>
        <w:pStyle w:val="paragraph"/>
      </w:pPr>
      <w:r w:rsidRPr="00C77CE2">
        <w:tab/>
        <w:t>(a)</w:t>
      </w:r>
      <w:r w:rsidRPr="00C77CE2">
        <w:tab/>
      </w:r>
      <w:r w:rsidR="00B11816" w:rsidRPr="00C77CE2">
        <w:t>the decision</w:t>
      </w:r>
      <w:r w:rsidR="005E1546">
        <w:noBreakHyphen/>
      </w:r>
      <w:r w:rsidR="00B11816" w:rsidRPr="00C77CE2">
        <w:t>maker</w:t>
      </w:r>
      <w:r w:rsidRPr="00C77CE2">
        <w:t xml:space="preserve"> receives a request for review of a reviewable decision; or</w:t>
      </w:r>
    </w:p>
    <w:p w:rsidR="00B63087" w:rsidRPr="00C77CE2" w:rsidRDefault="00B63087" w:rsidP="0074401C">
      <w:pPr>
        <w:pStyle w:val="paragraph"/>
      </w:pPr>
      <w:r w:rsidRPr="00C77CE2">
        <w:tab/>
        <w:t>(b)</w:t>
      </w:r>
      <w:r w:rsidRPr="00C77CE2">
        <w:tab/>
      </w:r>
      <w:r w:rsidR="00B11816" w:rsidRPr="00C77CE2">
        <w:t>the decision</w:t>
      </w:r>
      <w:r w:rsidR="005E1546">
        <w:noBreakHyphen/>
      </w:r>
      <w:r w:rsidR="00B11816" w:rsidRPr="00C77CE2">
        <w:t>maker</w:t>
      </w:r>
      <w:r w:rsidRPr="00C77CE2">
        <w:t xml:space="preserve"> is taken to have made a reviewable decision because of subsection</w:t>
      </w:r>
      <w:r w:rsidR="00A46B92" w:rsidRPr="00C77CE2">
        <w:t> </w:t>
      </w:r>
      <w:r w:rsidR="002B191E" w:rsidRPr="00C77CE2">
        <w:t>21</w:t>
      </w:r>
      <w:r w:rsidRPr="00C77CE2">
        <w:t xml:space="preserve">(3) or </w:t>
      </w:r>
      <w:r w:rsidR="002B191E" w:rsidRPr="00C77CE2">
        <w:t>48</w:t>
      </w:r>
      <w:r w:rsidRPr="00C77CE2">
        <w:t>(2);</w:t>
      </w:r>
    </w:p>
    <w:p w:rsidR="00552C80" w:rsidRPr="00C77CE2" w:rsidRDefault="00552C80" w:rsidP="00552C80">
      <w:pPr>
        <w:pStyle w:val="subsection2"/>
      </w:pPr>
      <w:r w:rsidRPr="00C77CE2">
        <w:t>the decision</w:t>
      </w:r>
      <w:r w:rsidR="005E1546">
        <w:noBreakHyphen/>
      </w:r>
      <w:r w:rsidRPr="00C77CE2">
        <w:t xml:space="preserve">maker (the </w:t>
      </w:r>
      <w:r w:rsidRPr="00C77CE2">
        <w:rPr>
          <w:b/>
          <w:i/>
        </w:rPr>
        <w:t>reviewer</w:t>
      </w:r>
      <w:r w:rsidRPr="00C77CE2">
        <w:t>) must review the reviewable decision.</w:t>
      </w:r>
    </w:p>
    <w:p w:rsidR="0018359F" w:rsidRPr="00C77CE2" w:rsidRDefault="0018359F" w:rsidP="0018359F">
      <w:pPr>
        <w:pStyle w:val="subsection"/>
      </w:pPr>
      <w:r w:rsidRPr="00C77CE2">
        <w:tab/>
        <w:t>(5A)</w:t>
      </w:r>
      <w:r w:rsidRPr="00C77CE2">
        <w:tab/>
        <w:t>The decision</w:t>
      </w:r>
      <w:r w:rsidR="005E1546">
        <w:noBreakHyphen/>
      </w:r>
      <w:r w:rsidRPr="00C77CE2">
        <w:t>maker cannot review the reviewable decision personally if the decision</w:t>
      </w:r>
      <w:r w:rsidR="005E1546">
        <w:noBreakHyphen/>
      </w:r>
      <w:r w:rsidRPr="00C77CE2">
        <w:t>maker was involved in making the reviewable decision.</w:t>
      </w:r>
    </w:p>
    <w:p w:rsidR="0018359F" w:rsidRPr="00C77CE2" w:rsidRDefault="0018359F" w:rsidP="0018359F">
      <w:pPr>
        <w:pStyle w:val="subsection"/>
      </w:pPr>
      <w:r w:rsidRPr="00C77CE2">
        <w:tab/>
        <w:t>(5B)</w:t>
      </w:r>
      <w:r w:rsidRPr="00C77CE2">
        <w:tab/>
        <w:t>A delegate of the decision</w:t>
      </w:r>
      <w:r w:rsidR="005E1546">
        <w:noBreakHyphen/>
      </w:r>
      <w:r w:rsidRPr="00C77CE2">
        <w:t>maker cannot review the reviewable decision if the delegate was involved in making the reviewable decision.</w:t>
      </w:r>
    </w:p>
    <w:p w:rsidR="00B63087" w:rsidRPr="00C77CE2" w:rsidRDefault="00B63087" w:rsidP="0074401C">
      <w:pPr>
        <w:pStyle w:val="subsection"/>
      </w:pPr>
      <w:r w:rsidRPr="00C77CE2">
        <w:tab/>
        <w:t>(6)</w:t>
      </w:r>
      <w:r w:rsidRPr="00C77CE2">
        <w:tab/>
        <w:t>The reviewer must make a decision:</w:t>
      </w:r>
    </w:p>
    <w:p w:rsidR="00B63087" w:rsidRPr="00C77CE2" w:rsidRDefault="00B63087" w:rsidP="0074401C">
      <w:pPr>
        <w:pStyle w:val="paragraph"/>
      </w:pPr>
      <w:r w:rsidRPr="00C77CE2">
        <w:tab/>
        <w:t>(a)</w:t>
      </w:r>
      <w:r w:rsidRPr="00C77CE2">
        <w:tab/>
        <w:t>confirming the reviewable decision; or</w:t>
      </w:r>
    </w:p>
    <w:p w:rsidR="00B63087" w:rsidRPr="00C77CE2" w:rsidRDefault="00B63087" w:rsidP="0074401C">
      <w:pPr>
        <w:pStyle w:val="paragraph"/>
      </w:pPr>
      <w:r w:rsidRPr="00C77CE2">
        <w:tab/>
        <w:t>(b)</w:t>
      </w:r>
      <w:r w:rsidRPr="00C77CE2">
        <w:tab/>
        <w:t>varying the reviewable decision; or</w:t>
      </w:r>
    </w:p>
    <w:p w:rsidR="00B63087" w:rsidRPr="00C77CE2" w:rsidRDefault="00B63087" w:rsidP="0074401C">
      <w:pPr>
        <w:pStyle w:val="paragraph"/>
      </w:pPr>
      <w:r w:rsidRPr="00C77CE2">
        <w:tab/>
        <w:t>(c)</w:t>
      </w:r>
      <w:r w:rsidRPr="00C77CE2">
        <w:tab/>
        <w:t>setting aside the reviewable decision and substituting a new decision.</w:t>
      </w:r>
    </w:p>
    <w:p w:rsidR="007A0467" w:rsidRPr="00C77CE2" w:rsidRDefault="007A0467" w:rsidP="007A0467">
      <w:pPr>
        <w:pStyle w:val="subsection"/>
      </w:pPr>
      <w:r w:rsidRPr="00C77CE2">
        <w:tab/>
        <w:t>(6A)</w:t>
      </w:r>
      <w:r w:rsidRPr="00C77CE2">
        <w:tab/>
        <w:t>The reviewer must make the decision under subsection (6):</w:t>
      </w:r>
    </w:p>
    <w:p w:rsidR="007A0467" w:rsidRPr="00C77CE2" w:rsidRDefault="007A0467" w:rsidP="007A0467">
      <w:pPr>
        <w:pStyle w:val="paragraph"/>
      </w:pPr>
      <w:r w:rsidRPr="00C77CE2">
        <w:tab/>
        <w:t>(a)</w:t>
      </w:r>
      <w:r w:rsidRPr="00C77CE2">
        <w:tab/>
        <w:t>within the period worked out in accordance with the National Disability Insurance Scheme rules prescribed for the purposes of this paragraph; or</w:t>
      </w:r>
    </w:p>
    <w:p w:rsidR="007A0467" w:rsidRPr="00C77CE2" w:rsidRDefault="007A0467" w:rsidP="007A0467">
      <w:pPr>
        <w:pStyle w:val="paragraph"/>
      </w:pPr>
      <w:r w:rsidRPr="00C77CE2">
        <w:tab/>
        <w:t>(b)</w:t>
      </w:r>
      <w:r w:rsidRPr="00C77CE2">
        <w:tab/>
        <w:t>if there are no such rules—within the period</w:t>
      </w:r>
      <w:r w:rsidRPr="00C77CE2">
        <w:rPr>
          <w:b/>
        </w:rPr>
        <w:t xml:space="preserve"> </w:t>
      </w:r>
      <w:r w:rsidRPr="00C77CE2">
        <w:t>of 90 days beginning on:</w:t>
      </w:r>
    </w:p>
    <w:p w:rsidR="007A0467" w:rsidRPr="00C77CE2" w:rsidRDefault="007A0467" w:rsidP="007A0467">
      <w:pPr>
        <w:pStyle w:val="paragraphsub"/>
      </w:pPr>
      <w:r w:rsidRPr="00C77CE2">
        <w:tab/>
        <w:t>(i)</w:t>
      </w:r>
      <w:r w:rsidRPr="00C77CE2">
        <w:tab/>
        <w:t>if paragraph (5)(a) applies—the day the request is received; or</w:t>
      </w:r>
    </w:p>
    <w:p w:rsidR="007A0467" w:rsidRPr="00C77CE2" w:rsidRDefault="007A0467" w:rsidP="007A0467">
      <w:pPr>
        <w:pStyle w:val="paragraphsub"/>
      </w:pPr>
      <w:r w:rsidRPr="00C77CE2">
        <w:tab/>
        <w:t>(ii)</w:t>
      </w:r>
      <w:r w:rsidRPr="00C77CE2">
        <w:tab/>
        <w:t>if paragraph (5)(b) applies—the day after the end of the period applicable under paragraph 21(3)(a) or (b) (as appropriate).</w:t>
      </w:r>
    </w:p>
    <w:p w:rsidR="00B63087" w:rsidRPr="00C77CE2" w:rsidRDefault="00B63087" w:rsidP="0074401C">
      <w:pPr>
        <w:pStyle w:val="subsection"/>
      </w:pPr>
      <w:r w:rsidRPr="00C77CE2">
        <w:tab/>
        <w:t>(7)</w:t>
      </w:r>
      <w:r w:rsidRPr="00C77CE2">
        <w:tab/>
        <w:t xml:space="preserve">A request for review of a </w:t>
      </w:r>
      <w:r w:rsidR="00B841C9" w:rsidRPr="00C77CE2">
        <w:t xml:space="preserve">reviewable </w:t>
      </w:r>
      <w:r w:rsidRPr="00C77CE2">
        <w:t xml:space="preserve">decision, or a requirement to review a </w:t>
      </w:r>
      <w:r w:rsidR="00B841C9" w:rsidRPr="00C77CE2">
        <w:t xml:space="preserve">reviewable decision </w:t>
      </w:r>
      <w:r w:rsidR="002D3912" w:rsidRPr="00C77CE2">
        <w:t xml:space="preserve">that </w:t>
      </w:r>
      <w:r w:rsidR="004C647D" w:rsidRPr="00C77CE2">
        <w:t>the decision</w:t>
      </w:r>
      <w:r w:rsidR="005E1546">
        <w:noBreakHyphen/>
      </w:r>
      <w:r w:rsidR="004C647D" w:rsidRPr="00C77CE2">
        <w:t>maker</w:t>
      </w:r>
      <w:r w:rsidR="00B841C9" w:rsidRPr="00C77CE2">
        <w:t xml:space="preserve"> is taken to have made</w:t>
      </w:r>
      <w:r w:rsidRPr="00C77CE2">
        <w:t>, does not affect the operation of the decision or prevent the taking of action to implement the decision.</w:t>
      </w:r>
    </w:p>
    <w:p w:rsidR="00B63087" w:rsidRPr="00C77CE2" w:rsidRDefault="00B63087" w:rsidP="0074401C">
      <w:pPr>
        <w:pStyle w:val="subsection"/>
      </w:pPr>
      <w:r w:rsidRPr="00C77CE2">
        <w:tab/>
        <w:t>(8)</w:t>
      </w:r>
      <w:r w:rsidRPr="00C77CE2">
        <w:tab/>
        <w:t xml:space="preserve">A failure of </w:t>
      </w:r>
      <w:r w:rsidR="004C647D" w:rsidRPr="00C77CE2">
        <w:t>the decision</w:t>
      </w:r>
      <w:r w:rsidR="005E1546">
        <w:noBreakHyphen/>
      </w:r>
      <w:r w:rsidR="004C647D" w:rsidRPr="00C77CE2">
        <w:t>maker</w:t>
      </w:r>
      <w:r w:rsidRPr="00C77CE2">
        <w:t xml:space="preserve"> to comply with </w:t>
      </w:r>
      <w:r w:rsidR="00A46B92" w:rsidRPr="00C77CE2">
        <w:t>subsection (</w:t>
      </w:r>
      <w:r w:rsidRPr="00C77CE2">
        <w:t>1) does not affect the validity of the reviewable decision or the right of a person directly affected to request review of the decision.</w:t>
      </w:r>
    </w:p>
    <w:p w:rsidR="00C71888" w:rsidRPr="00C77CE2" w:rsidRDefault="002B191E" w:rsidP="0074401C">
      <w:pPr>
        <w:pStyle w:val="ActHead5"/>
      </w:pPr>
      <w:bookmarkStart w:id="190" w:name="_Toc102058181"/>
      <w:r w:rsidRPr="005E1546">
        <w:rPr>
          <w:rStyle w:val="CharSectno"/>
        </w:rPr>
        <w:t>101</w:t>
      </w:r>
      <w:r w:rsidR="00C71888" w:rsidRPr="00C77CE2">
        <w:t xml:space="preserve">  Variation of reviewable decision before review completed</w:t>
      </w:r>
      <w:bookmarkEnd w:id="190"/>
    </w:p>
    <w:p w:rsidR="00F30B7F" w:rsidRPr="00C77CE2" w:rsidRDefault="00C71888" w:rsidP="0074401C">
      <w:pPr>
        <w:pStyle w:val="subsection"/>
      </w:pPr>
      <w:r w:rsidRPr="00C77CE2">
        <w:tab/>
      </w:r>
      <w:r w:rsidRPr="00C77CE2">
        <w:tab/>
        <w:t>If</w:t>
      </w:r>
      <w:r w:rsidR="00F30B7F" w:rsidRPr="00C77CE2">
        <w:t>:</w:t>
      </w:r>
    </w:p>
    <w:p w:rsidR="00F30B7F" w:rsidRPr="00C77CE2" w:rsidRDefault="00F30B7F" w:rsidP="0074401C">
      <w:pPr>
        <w:pStyle w:val="paragraph"/>
      </w:pPr>
      <w:r w:rsidRPr="00C77CE2">
        <w:tab/>
        <w:t>(a)</w:t>
      </w:r>
      <w:r w:rsidRPr="00C77CE2">
        <w:tab/>
        <w:t>a request is made for review of a reviewable decision; and</w:t>
      </w:r>
    </w:p>
    <w:p w:rsidR="00F30B7F" w:rsidRPr="00C77CE2" w:rsidRDefault="00F30B7F" w:rsidP="0074401C">
      <w:pPr>
        <w:pStyle w:val="paragraph"/>
      </w:pPr>
      <w:r w:rsidRPr="00C77CE2">
        <w:tab/>
        <w:t>(b)</w:t>
      </w:r>
      <w:r w:rsidRPr="00C77CE2">
        <w:tab/>
        <w:t>before a decision on the review is made, the reviewable decision is varied;</w:t>
      </w:r>
    </w:p>
    <w:p w:rsidR="00C71888" w:rsidRPr="00C77CE2" w:rsidRDefault="00C71888" w:rsidP="0074401C">
      <w:pPr>
        <w:pStyle w:val="subsection2"/>
      </w:pPr>
      <w:r w:rsidRPr="00C77CE2">
        <w:t xml:space="preserve">the request for review is </w:t>
      </w:r>
      <w:r w:rsidR="00F30B7F" w:rsidRPr="00C77CE2">
        <w:t>taken to be</w:t>
      </w:r>
      <w:r w:rsidRPr="00C77CE2">
        <w:t xml:space="preserve"> for review of the reviewable decision as varied.</w:t>
      </w:r>
    </w:p>
    <w:p w:rsidR="00C71888" w:rsidRPr="00C77CE2" w:rsidRDefault="002B191E" w:rsidP="0074401C">
      <w:pPr>
        <w:pStyle w:val="ActHead5"/>
      </w:pPr>
      <w:bookmarkStart w:id="191" w:name="_Toc102058182"/>
      <w:r w:rsidRPr="005E1546">
        <w:rPr>
          <w:rStyle w:val="CharSectno"/>
        </w:rPr>
        <w:t>102</w:t>
      </w:r>
      <w:r w:rsidR="00C71888" w:rsidRPr="00C77CE2">
        <w:t xml:space="preserve">  Withdrawal of request for review</w:t>
      </w:r>
      <w:bookmarkEnd w:id="191"/>
    </w:p>
    <w:p w:rsidR="00C71888" w:rsidRPr="00C77CE2" w:rsidRDefault="00C71888" w:rsidP="0074401C">
      <w:pPr>
        <w:pStyle w:val="subsection"/>
      </w:pPr>
      <w:r w:rsidRPr="00C77CE2">
        <w:tab/>
        <w:t>(1)</w:t>
      </w:r>
      <w:r w:rsidRPr="00C77CE2">
        <w:tab/>
        <w:t>A request for review of a reviewable decision may be withdrawn by:</w:t>
      </w:r>
    </w:p>
    <w:p w:rsidR="00C71888" w:rsidRPr="00C77CE2" w:rsidRDefault="00C71888" w:rsidP="0074401C">
      <w:pPr>
        <w:pStyle w:val="paragraph"/>
      </w:pPr>
      <w:r w:rsidRPr="00C77CE2">
        <w:tab/>
        <w:t>(a)</w:t>
      </w:r>
      <w:r w:rsidRPr="00C77CE2">
        <w:tab/>
        <w:t xml:space="preserve">sending or delivering a written notice to </w:t>
      </w:r>
      <w:r w:rsidR="004776BE" w:rsidRPr="00C77CE2">
        <w:t>the decision</w:t>
      </w:r>
      <w:r w:rsidR="005E1546">
        <w:noBreakHyphen/>
      </w:r>
      <w:r w:rsidR="004776BE" w:rsidRPr="00C77CE2">
        <w:t>maker</w:t>
      </w:r>
      <w:r w:rsidRPr="00C77CE2">
        <w:t>; or</w:t>
      </w:r>
    </w:p>
    <w:p w:rsidR="00C71888" w:rsidRPr="00C77CE2" w:rsidRDefault="00C71888" w:rsidP="0074401C">
      <w:pPr>
        <w:pStyle w:val="paragraph"/>
      </w:pPr>
      <w:r w:rsidRPr="00C77CE2">
        <w:tab/>
        <w:t>(b)</w:t>
      </w:r>
      <w:r w:rsidRPr="00C77CE2">
        <w:tab/>
      </w:r>
      <w:r w:rsidR="00CF73AE" w:rsidRPr="00C77CE2">
        <w:t xml:space="preserve">contacting </w:t>
      </w:r>
      <w:r w:rsidR="004776BE" w:rsidRPr="00C77CE2">
        <w:t>the decision</w:t>
      </w:r>
      <w:r w:rsidR="005E1546">
        <w:noBreakHyphen/>
      </w:r>
      <w:r w:rsidR="004776BE" w:rsidRPr="00C77CE2">
        <w:t>maker</w:t>
      </w:r>
      <w:r w:rsidR="00CF73AE" w:rsidRPr="00C77CE2">
        <w:t xml:space="preserve"> and withdrawing the request orally,</w:t>
      </w:r>
      <w:r w:rsidRPr="00C77CE2">
        <w:t xml:space="preserve"> </w:t>
      </w:r>
      <w:r w:rsidR="0069699C" w:rsidRPr="00C77CE2">
        <w:t xml:space="preserve">whether </w:t>
      </w:r>
      <w:r w:rsidRPr="00C77CE2">
        <w:t>in person</w:t>
      </w:r>
      <w:r w:rsidR="0069699C" w:rsidRPr="00C77CE2">
        <w:t xml:space="preserve">, </w:t>
      </w:r>
      <w:r w:rsidR="00CF73AE" w:rsidRPr="00C77CE2">
        <w:t xml:space="preserve">by telephone or </w:t>
      </w:r>
      <w:r w:rsidR="0069699C" w:rsidRPr="00C77CE2">
        <w:t xml:space="preserve">by </w:t>
      </w:r>
      <w:r w:rsidR="00CF73AE" w:rsidRPr="00C77CE2">
        <w:t>other means</w:t>
      </w:r>
      <w:r w:rsidRPr="00C77CE2">
        <w:t>.</w:t>
      </w:r>
    </w:p>
    <w:p w:rsidR="00C71888" w:rsidRPr="00C77CE2" w:rsidRDefault="00C71888" w:rsidP="0074401C">
      <w:pPr>
        <w:pStyle w:val="subsection"/>
      </w:pPr>
      <w:r w:rsidRPr="00C77CE2">
        <w:tab/>
        <w:t>(2)</w:t>
      </w:r>
      <w:r w:rsidRPr="00C77CE2">
        <w:tab/>
        <w:t xml:space="preserve">If a request </w:t>
      </w:r>
      <w:r w:rsidR="000F0DDA" w:rsidRPr="00C77CE2">
        <w:t xml:space="preserve">is withdrawn </w:t>
      </w:r>
      <w:r w:rsidRPr="00C77CE2">
        <w:t xml:space="preserve">in accordance with </w:t>
      </w:r>
      <w:r w:rsidR="00A46B92" w:rsidRPr="00C77CE2">
        <w:t>paragraph (</w:t>
      </w:r>
      <w:r w:rsidRPr="00C77CE2">
        <w:t>1)(b), the person receiving the oral withdrawal must make a written record of the details of the withdrawal an</w:t>
      </w:r>
      <w:r w:rsidR="00354D64" w:rsidRPr="00C77CE2">
        <w:t>d note on the record the day</w:t>
      </w:r>
      <w:r w:rsidRPr="00C77CE2">
        <w:t xml:space="preserve"> the withdrawal is made.</w:t>
      </w:r>
    </w:p>
    <w:p w:rsidR="00C71888" w:rsidRPr="00C77CE2" w:rsidRDefault="002B191E" w:rsidP="0074401C">
      <w:pPr>
        <w:pStyle w:val="ActHead5"/>
      </w:pPr>
      <w:bookmarkStart w:id="192" w:name="_Toc102058183"/>
      <w:r w:rsidRPr="005E1546">
        <w:rPr>
          <w:rStyle w:val="CharSectno"/>
        </w:rPr>
        <w:t>103</w:t>
      </w:r>
      <w:r w:rsidR="00C71888" w:rsidRPr="00C77CE2">
        <w:t xml:space="preserve">  Applications to the Administrative Appeals Tribunal</w:t>
      </w:r>
      <w:bookmarkEnd w:id="192"/>
    </w:p>
    <w:p w:rsidR="00C71888" w:rsidRPr="00C77CE2" w:rsidRDefault="00C71888" w:rsidP="0074401C">
      <w:pPr>
        <w:pStyle w:val="subsection"/>
      </w:pPr>
      <w:r w:rsidRPr="00C77CE2">
        <w:tab/>
      </w:r>
      <w:r w:rsidRPr="00C77CE2">
        <w:tab/>
        <w:t>A</w:t>
      </w:r>
      <w:r w:rsidR="00690FCE" w:rsidRPr="00C77CE2">
        <w:t xml:space="preserve">pplications may be made </w:t>
      </w:r>
      <w:r w:rsidRPr="00C77CE2">
        <w:t>to the Administrative Appeals Tribunal for review of a decision made by a reviewer under subsection</w:t>
      </w:r>
      <w:r w:rsidR="00A46B92" w:rsidRPr="00C77CE2">
        <w:t> </w:t>
      </w:r>
      <w:r w:rsidR="002B191E" w:rsidRPr="00C77CE2">
        <w:t>100</w:t>
      </w:r>
      <w:r w:rsidRPr="00C77CE2">
        <w:t>(6).</w:t>
      </w:r>
    </w:p>
    <w:p w:rsidR="00694F88" w:rsidRPr="00C77CE2" w:rsidRDefault="00C71888" w:rsidP="0074401C">
      <w:pPr>
        <w:pStyle w:val="notetext"/>
      </w:pPr>
      <w:r w:rsidRPr="00C77CE2">
        <w:t>Note:</w:t>
      </w:r>
      <w:r w:rsidRPr="00C77CE2">
        <w:tab/>
        <w:t xml:space="preserve">Under the </w:t>
      </w:r>
      <w:r w:rsidRPr="00C77CE2">
        <w:rPr>
          <w:i/>
        </w:rPr>
        <w:t>Administrative Appeals Tribunal Act 1975</w:t>
      </w:r>
      <w:r w:rsidRPr="00C77CE2">
        <w:t xml:space="preserve">, notice must be given to persons whose interests are affected by a decision of </w:t>
      </w:r>
      <w:r w:rsidR="00354D64" w:rsidRPr="00C77CE2">
        <w:t xml:space="preserve">the </w:t>
      </w:r>
      <w:r w:rsidR="00694F88" w:rsidRPr="00C77CE2">
        <w:t>reviewer.</w:t>
      </w:r>
    </w:p>
    <w:p w:rsidR="00C71888" w:rsidRPr="00C77CE2" w:rsidRDefault="00C71888" w:rsidP="0024305C">
      <w:pPr>
        <w:pStyle w:val="ActHead1"/>
        <w:pageBreakBefore/>
      </w:pPr>
      <w:bookmarkStart w:id="193" w:name="_Toc102058184"/>
      <w:r w:rsidRPr="005E1546">
        <w:rPr>
          <w:rStyle w:val="CharChapNo"/>
        </w:rPr>
        <w:t>Chapter</w:t>
      </w:r>
      <w:r w:rsidR="00A46B92" w:rsidRPr="005E1546">
        <w:rPr>
          <w:rStyle w:val="CharChapNo"/>
        </w:rPr>
        <w:t> </w:t>
      </w:r>
      <w:r w:rsidR="00D5578C" w:rsidRPr="005E1546">
        <w:rPr>
          <w:rStyle w:val="CharChapNo"/>
        </w:rPr>
        <w:t>5</w:t>
      </w:r>
      <w:r w:rsidRPr="00C77CE2">
        <w:t>—</w:t>
      </w:r>
      <w:r w:rsidR="0064528F" w:rsidRPr="005E1546">
        <w:rPr>
          <w:rStyle w:val="CharChapText"/>
        </w:rPr>
        <w:t>Compensation payments</w:t>
      </w:r>
      <w:bookmarkEnd w:id="193"/>
    </w:p>
    <w:p w:rsidR="00C71888" w:rsidRPr="00C77CE2" w:rsidRDefault="005E1546" w:rsidP="0074401C">
      <w:pPr>
        <w:pStyle w:val="ActHead2"/>
      </w:pPr>
      <w:bookmarkStart w:id="194" w:name="_Toc102058185"/>
      <w:r w:rsidRPr="005E1546">
        <w:rPr>
          <w:rStyle w:val="CharPartNo"/>
        </w:rPr>
        <w:t>Part 1</w:t>
      </w:r>
      <w:r w:rsidR="00C71888" w:rsidRPr="00C77CE2">
        <w:t>—</w:t>
      </w:r>
      <w:r w:rsidR="00C71888" w:rsidRPr="005E1546">
        <w:rPr>
          <w:rStyle w:val="CharPartText"/>
        </w:rPr>
        <w:t>Requirement to take action to obtain compensation</w:t>
      </w:r>
      <w:bookmarkEnd w:id="194"/>
    </w:p>
    <w:p w:rsidR="00F60DC2" w:rsidRPr="00C77CE2" w:rsidRDefault="00F60DC2" w:rsidP="0074401C">
      <w:pPr>
        <w:pStyle w:val="Header"/>
      </w:pPr>
      <w:r w:rsidRPr="005E1546">
        <w:rPr>
          <w:rStyle w:val="CharDivNo"/>
        </w:rPr>
        <w:t xml:space="preserve"> </w:t>
      </w:r>
      <w:r w:rsidRPr="005E1546">
        <w:rPr>
          <w:rStyle w:val="CharDivText"/>
        </w:rPr>
        <w:t xml:space="preserve"> </w:t>
      </w:r>
    </w:p>
    <w:p w:rsidR="00C71888" w:rsidRPr="00C77CE2" w:rsidRDefault="002B191E" w:rsidP="0074401C">
      <w:pPr>
        <w:pStyle w:val="ActHead5"/>
      </w:pPr>
      <w:bookmarkStart w:id="195" w:name="_Toc102058186"/>
      <w:r w:rsidRPr="005E1546">
        <w:rPr>
          <w:rStyle w:val="CharSectno"/>
        </w:rPr>
        <w:t>104</w:t>
      </w:r>
      <w:r w:rsidR="00C71888" w:rsidRPr="00C77CE2">
        <w:t xml:space="preserve">  CEO may require person to take action to obtain compensation</w:t>
      </w:r>
      <w:bookmarkEnd w:id="195"/>
    </w:p>
    <w:p w:rsidR="00C71888" w:rsidRPr="00C77CE2" w:rsidRDefault="00C71888" w:rsidP="0074401C">
      <w:pPr>
        <w:pStyle w:val="subsection"/>
      </w:pPr>
      <w:r w:rsidRPr="00C77CE2">
        <w:tab/>
        <w:t>(1)</w:t>
      </w:r>
      <w:r w:rsidRPr="00C77CE2">
        <w:tab/>
        <w:t>This section applies if:</w:t>
      </w:r>
    </w:p>
    <w:p w:rsidR="00C71888" w:rsidRPr="00C77CE2" w:rsidRDefault="00C71888" w:rsidP="0074401C">
      <w:pPr>
        <w:pStyle w:val="paragraph"/>
      </w:pPr>
      <w:r w:rsidRPr="00C77CE2">
        <w:tab/>
        <w:t>(a)</w:t>
      </w:r>
      <w:r w:rsidRPr="00C77CE2">
        <w:tab/>
        <w:t>a participant or a prospective participant is, or in the CEO’s opinion may be, entitled to compensation i</w:t>
      </w:r>
      <w:r w:rsidR="00CF2E88" w:rsidRPr="00C77CE2">
        <w:t>n respect of a personal injury</w:t>
      </w:r>
      <w:r w:rsidRPr="00C77CE2">
        <w:t>; and</w:t>
      </w:r>
    </w:p>
    <w:p w:rsidR="00C71888" w:rsidRPr="00C77CE2" w:rsidRDefault="00C71888" w:rsidP="0074401C">
      <w:pPr>
        <w:pStyle w:val="paragraph"/>
      </w:pPr>
      <w:r w:rsidRPr="00C77CE2">
        <w:tab/>
        <w:t>(b)</w:t>
      </w:r>
      <w:r w:rsidRPr="00C77CE2">
        <w:tab/>
        <w:t xml:space="preserve">the </w:t>
      </w:r>
      <w:r w:rsidR="00AA3E74" w:rsidRPr="00C77CE2">
        <w:t xml:space="preserve">participant or </w:t>
      </w:r>
      <w:r w:rsidRPr="00C77CE2">
        <w:t>prospective participant:</w:t>
      </w:r>
    </w:p>
    <w:p w:rsidR="00C71888" w:rsidRPr="00C77CE2" w:rsidRDefault="00C71888" w:rsidP="0074401C">
      <w:pPr>
        <w:pStyle w:val="paragraphsub"/>
      </w:pPr>
      <w:r w:rsidRPr="00C77CE2">
        <w:tab/>
        <w:t>(i)</w:t>
      </w:r>
      <w:r w:rsidRPr="00C77CE2">
        <w:tab/>
        <w:t>has taken no action to claim or obtain the compensation; or</w:t>
      </w:r>
    </w:p>
    <w:p w:rsidR="00C71888" w:rsidRPr="00C77CE2" w:rsidRDefault="00C71888" w:rsidP="0074401C">
      <w:pPr>
        <w:pStyle w:val="paragraphsub"/>
      </w:pPr>
      <w:r w:rsidRPr="00C77CE2">
        <w:tab/>
        <w:t>(ii)</w:t>
      </w:r>
      <w:r w:rsidRPr="00C77CE2">
        <w:tab/>
        <w:t xml:space="preserve">has taken no </w:t>
      </w:r>
      <w:r w:rsidR="009D6906" w:rsidRPr="00C77CE2">
        <w:t xml:space="preserve">reasonable </w:t>
      </w:r>
      <w:r w:rsidRPr="00C77CE2">
        <w:t>action to claim or obtain the compensation.</w:t>
      </w:r>
    </w:p>
    <w:p w:rsidR="00C71888" w:rsidRPr="00C77CE2" w:rsidRDefault="00C71888" w:rsidP="0074401C">
      <w:pPr>
        <w:pStyle w:val="subsection"/>
      </w:pPr>
      <w:r w:rsidRPr="00C77CE2">
        <w:tab/>
        <w:t>(2)</w:t>
      </w:r>
      <w:r w:rsidRPr="00C77CE2">
        <w:tab/>
        <w:t xml:space="preserve">The CEO may, by written notice, require the participant or prospective participant to take the action specified in the notice within the period specified in the notice. The action must be action that </w:t>
      </w:r>
      <w:r w:rsidR="009D6906" w:rsidRPr="00C77CE2">
        <w:t>is</w:t>
      </w:r>
      <w:r w:rsidRPr="00C77CE2">
        <w:t xml:space="preserve"> reasonable to enable the person to claim or obtain the compensation.</w:t>
      </w:r>
    </w:p>
    <w:p w:rsidR="00260359" w:rsidRPr="00C77CE2" w:rsidRDefault="00260359" w:rsidP="0074401C">
      <w:pPr>
        <w:pStyle w:val="subsection"/>
      </w:pPr>
      <w:r w:rsidRPr="00C77CE2">
        <w:tab/>
      </w:r>
      <w:r w:rsidR="00F25612" w:rsidRPr="00C77CE2">
        <w:t>(3</w:t>
      </w:r>
      <w:r w:rsidRPr="00C77CE2">
        <w:t>)</w:t>
      </w:r>
      <w:r w:rsidRPr="00C77CE2">
        <w:tab/>
        <w:t>In co</w:t>
      </w:r>
      <w:r w:rsidR="0056435D" w:rsidRPr="00C77CE2">
        <w:t>nsidering whether it is reasonab</w:t>
      </w:r>
      <w:r w:rsidRPr="00C77CE2">
        <w:t xml:space="preserve">le to require </w:t>
      </w:r>
      <w:r w:rsidR="0056435D" w:rsidRPr="00C77CE2">
        <w:t xml:space="preserve">a </w:t>
      </w:r>
      <w:r w:rsidRPr="00C77CE2">
        <w:t>participant or prospective participant to take an action,</w:t>
      </w:r>
      <w:r w:rsidR="0056435D" w:rsidRPr="00C77CE2">
        <w:t xml:space="preserve"> the CEO must have regard to the following:</w:t>
      </w:r>
    </w:p>
    <w:p w:rsidR="00260359" w:rsidRPr="00C77CE2" w:rsidRDefault="00260359" w:rsidP="0074401C">
      <w:pPr>
        <w:pStyle w:val="paragraph"/>
      </w:pPr>
      <w:r w:rsidRPr="00C77CE2">
        <w:tab/>
        <w:t>(a)</w:t>
      </w:r>
      <w:r w:rsidRPr="00C77CE2">
        <w:tab/>
        <w:t>the disability of the participant or prospective participant;</w:t>
      </w:r>
    </w:p>
    <w:p w:rsidR="00260359" w:rsidRPr="00C77CE2" w:rsidRDefault="00260359" w:rsidP="0074401C">
      <w:pPr>
        <w:pStyle w:val="paragraph"/>
      </w:pPr>
      <w:r w:rsidRPr="00C77CE2">
        <w:tab/>
        <w:t>(b)</w:t>
      </w:r>
      <w:r w:rsidRPr="00C77CE2">
        <w:tab/>
        <w:t>the circumstances which give rise to the entitlement or possible entitlement to compensation;</w:t>
      </w:r>
    </w:p>
    <w:p w:rsidR="00260359" w:rsidRPr="00C77CE2" w:rsidRDefault="00260359" w:rsidP="0074401C">
      <w:pPr>
        <w:pStyle w:val="paragraph"/>
      </w:pPr>
      <w:r w:rsidRPr="00C77CE2">
        <w:tab/>
        <w:t>(c)</w:t>
      </w:r>
      <w:r w:rsidRPr="00C77CE2">
        <w:tab/>
        <w:t>any impediments the participant or prospective participant may face in recovering compensation;</w:t>
      </w:r>
    </w:p>
    <w:p w:rsidR="00260359" w:rsidRPr="00C77CE2" w:rsidRDefault="00260359" w:rsidP="0074401C">
      <w:pPr>
        <w:pStyle w:val="paragraph"/>
      </w:pPr>
      <w:r w:rsidRPr="00C77CE2">
        <w:tab/>
        <w:t>(d)</w:t>
      </w:r>
      <w:r w:rsidRPr="00C77CE2">
        <w:tab/>
        <w:t xml:space="preserve">any reasons given by the participant or prospective participant as to why </w:t>
      </w:r>
      <w:r w:rsidR="00B27D80" w:rsidRPr="00C77CE2">
        <w:t>he or she has</w:t>
      </w:r>
      <w:r w:rsidRPr="00C77CE2">
        <w:t xml:space="preserve"> not </w:t>
      </w:r>
      <w:r w:rsidR="00B27D80" w:rsidRPr="00C77CE2">
        <w:t>claimed or obtained</w:t>
      </w:r>
      <w:r w:rsidRPr="00C77CE2">
        <w:t xml:space="preserve"> compensation;</w:t>
      </w:r>
    </w:p>
    <w:p w:rsidR="00260359" w:rsidRPr="00C77CE2" w:rsidRDefault="00260359" w:rsidP="0074401C">
      <w:pPr>
        <w:pStyle w:val="paragraph"/>
      </w:pPr>
      <w:r w:rsidRPr="00C77CE2">
        <w:tab/>
        <w:t>(e)</w:t>
      </w:r>
      <w:r w:rsidRPr="00C77CE2">
        <w:tab/>
        <w:t>the financial circumstances of the participant or prospective participant;</w:t>
      </w:r>
    </w:p>
    <w:p w:rsidR="00260359" w:rsidRPr="00C77CE2" w:rsidRDefault="00260359" w:rsidP="0074401C">
      <w:pPr>
        <w:pStyle w:val="paragraph"/>
      </w:pPr>
      <w:r w:rsidRPr="00C77CE2">
        <w:tab/>
        <w:t>(f)</w:t>
      </w:r>
      <w:r w:rsidRPr="00C77CE2">
        <w:tab/>
        <w:t xml:space="preserve">the impact of the requirement to </w:t>
      </w:r>
      <w:r w:rsidR="00B27D80" w:rsidRPr="00C77CE2">
        <w:t xml:space="preserve">take the action </w:t>
      </w:r>
      <w:r w:rsidR="004E458E" w:rsidRPr="00C77CE2">
        <w:t xml:space="preserve">on </w:t>
      </w:r>
      <w:r w:rsidRPr="00C77CE2">
        <w:t xml:space="preserve">the participant or </w:t>
      </w:r>
      <w:r w:rsidR="00F07AF5" w:rsidRPr="00C77CE2">
        <w:t>prospective participant and</w:t>
      </w:r>
      <w:r w:rsidRPr="00C77CE2">
        <w:t xml:space="preserve"> his or her family.</w:t>
      </w:r>
    </w:p>
    <w:p w:rsidR="0056435D" w:rsidRPr="00C77CE2" w:rsidRDefault="0056435D" w:rsidP="0074401C">
      <w:pPr>
        <w:pStyle w:val="subsection"/>
      </w:pPr>
      <w:r w:rsidRPr="00C77CE2">
        <w:tab/>
      </w:r>
      <w:r w:rsidR="00F25612" w:rsidRPr="00C77CE2">
        <w:t>(4</w:t>
      </w:r>
      <w:r w:rsidRPr="00C77CE2">
        <w:t>)</w:t>
      </w:r>
      <w:r w:rsidRPr="00C77CE2">
        <w:tab/>
        <w:t xml:space="preserve">The CEO must not give a notice under </w:t>
      </w:r>
      <w:r w:rsidR="00A46B92" w:rsidRPr="00C77CE2">
        <w:t>subsection (</w:t>
      </w:r>
      <w:r w:rsidR="007443AD" w:rsidRPr="00C77CE2">
        <w:t>2)</w:t>
      </w:r>
      <w:r w:rsidRPr="00C77CE2">
        <w:t xml:space="preserve"> requiring a participant or pro</w:t>
      </w:r>
      <w:r w:rsidR="00D46FCC" w:rsidRPr="00C77CE2">
        <w:t xml:space="preserve">spective participant to take action </w:t>
      </w:r>
      <w:r w:rsidRPr="00C77CE2">
        <w:t xml:space="preserve">to claim or obtain compensation unless the CEO is satisfied that </w:t>
      </w:r>
      <w:r w:rsidR="00D46FCC" w:rsidRPr="00C77CE2">
        <w:t xml:space="preserve">the participant or prospective participant </w:t>
      </w:r>
      <w:r w:rsidRPr="00C77CE2">
        <w:t>has</w:t>
      </w:r>
      <w:r w:rsidR="00D46FCC" w:rsidRPr="00C77CE2">
        <w:t xml:space="preserve"> reasonable prospects of success in claiming or obtaining the compensation.</w:t>
      </w:r>
    </w:p>
    <w:p w:rsidR="00C71888" w:rsidRPr="00C77CE2" w:rsidRDefault="00F25612" w:rsidP="0074401C">
      <w:pPr>
        <w:pStyle w:val="subsection"/>
      </w:pPr>
      <w:r w:rsidRPr="00C77CE2">
        <w:tab/>
        <w:t>(5</w:t>
      </w:r>
      <w:r w:rsidR="00C71888" w:rsidRPr="00C77CE2">
        <w:t>)</w:t>
      </w:r>
      <w:r w:rsidR="00C71888" w:rsidRPr="00C77CE2">
        <w:tab/>
        <w:t>The period specified by the CEO must be a period of at least 28 days after the day on which the notice is given.</w:t>
      </w:r>
    </w:p>
    <w:p w:rsidR="0086025C" w:rsidRPr="00C77CE2" w:rsidRDefault="0086025C" w:rsidP="0086025C">
      <w:pPr>
        <w:pStyle w:val="subsection"/>
      </w:pPr>
      <w:r w:rsidRPr="00C77CE2">
        <w:tab/>
        <w:t>(5A)</w:t>
      </w:r>
      <w:r w:rsidRPr="00C77CE2">
        <w:tab/>
        <w:t>The CEO may, on application by the participant or prospective participant, extend the specified period.</w:t>
      </w:r>
    </w:p>
    <w:p w:rsidR="00C71888" w:rsidRPr="00C77CE2" w:rsidRDefault="00F25612" w:rsidP="0074401C">
      <w:pPr>
        <w:pStyle w:val="subsection"/>
      </w:pPr>
      <w:r w:rsidRPr="00C77CE2">
        <w:tab/>
        <w:t>(6</w:t>
      </w:r>
      <w:r w:rsidR="00C71888" w:rsidRPr="00C77CE2">
        <w:t>)</w:t>
      </w:r>
      <w:r w:rsidR="00C71888" w:rsidRPr="00C77CE2">
        <w:tab/>
        <w:t>Even though a participant or a prospective participant has entered into an agreement to give up his or her right to compensation, the CEO may form the opinion that the participant or prospective participant may be entitled to compensation if the CEO is satisfied that the agreement is void, ineffective or unenforceable.</w:t>
      </w:r>
    </w:p>
    <w:p w:rsidR="00D75AC7" w:rsidRPr="00C77CE2" w:rsidRDefault="00D75AC7" w:rsidP="00D75AC7">
      <w:pPr>
        <w:pStyle w:val="ActHead5"/>
      </w:pPr>
      <w:bookmarkStart w:id="196" w:name="_Toc102058187"/>
      <w:r w:rsidRPr="005E1546">
        <w:rPr>
          <w:rStyle w:val="CharSectno"/>
        </w:rPr>
        <w:t>105</w:t>
      </w:r>
      <w:r w:rsidRPr="00C77CE2">
        <w:t xml:space="preserve">  Consequences of failure to comply with a requirement to take action to obtain compensation</w:t>
      </w:r>
      <w:bookmarkEnd w:id="196"/>
    </w:p>
    <w:p w:rsidR="00D75AC7" w:rsidRPr="00C77CE2" w:rsidRDefault="00D75AC7" w:rsidP="00D75AC7">
      <w:pPr>
        <w:pStyle w:val="subsection"/>
      </w:pPr>
      <w:r w:rsidRPr="00C77CE2">
        <w:tab/>
        <w:t>(1)</w:t>
      </w:r>
      <w:r w:rsidRPr="00C77CE2">
        <w:tab/>
        <w:t>A participant or prospective participant who is given a notice under subsection</w:t>
      </w:r>
      <w:r w:rsidR="00A46B92" w:rsidRPr="00C77CE2">
        <w:t> </w:t>
      </w:r>
      <w:r w:rsidRPr="00C77CE2">
        <w:t xml:space="preserve">104(2) requiring him or her to take action (the </w:t>
      </w:r>
      <w:r w:rsidRPr="00C77CE2">
        <w:rPr>
          <w:b/>
          <w:i/>
        </w:rPr>
        <w:t>required action</w:t>
      </w:r>
      <w:r w:rsidRPr="00C77CE2">
        <w:t>) to claim or obtain compensation within a specified period must take the required action within the period.</w:t>
      </w:r>
    </w:p>
    <w:p w:rsidR="00D75AC7" w:rsidRPr="00C77CE2" w:rsidRDefault="00D75AC7" w:rsidP="00D75AC7">
      <w:pPr>
        <w:pStyle w:val="subsection"/>
      </w:pPr>
      <w:r w:rsidRPr="00C77CE2">
        <w:tab/>
        <w:t>(2)</w:t>
      </w:r>
      <w:r w:rsidRPr="00C77CE2">
        <w:tab/>
        <w:t>If a participant does not take the required action within the period, and the action is to enable the participant or prospective participant to claim or obtain compensation under a scheme of compensation under a Commonwealth, State or Territory law:</w:t>
      </w:r>
    </w:p>
    <w:p w:rsidR="00D75AC7" w:rsidRPr="00C77CE2" w:rsidRDefault="00D75AC7" w:rsidP="00D75AC7">
      <w:pPr>
        <w:pStyle w:val="paragraph"/>
      </w:pPr>
      <w:r w:rsidRPr="00C77CE2">
        <w:tab/>
        <w:t>(a)</w:t>
      </w:r>
      <w:r w:rsidRPr="00C77CE2">
        <w:tab/>
        <w:t>if a plan is in effect for the participant—the plan is suspended from the end of the specified period until the participant takes the required action; or</w:t>
      </w:r>
    </w:p>
    <w:p w:rsidR="00D75AC7" w:rsidRPr="00C77CE2" w:rsidRDefault="00D75AC7" w:rsidP="00D75AC7">
      <w:pPr>
        <w:pStyle w:val="paragraph"/>
      </w:pPr>
      <w:r w:rsidRPr="00C77CE2">
        <w:tab/>
        <w:t>(b)</w:t>
      </w:r>
      <w:r w:rsidRPr="00C77CE2">
        <w:tab/>
        <w:t>if a plan is not yet in effect for the participant—the CEO must still comply with section</w:t>
      </w:r>
      <w:r w:rsidR="00A46B92" w:rsidRPr="00C77CE2">
        <w:t> </w:t>
      </w:r>
      <w:r w:rsidRPr="00C77CE2">
        <w:t>32 in relation to commencing the facilitation of the preparation of the participant’s plan, but the plan does not come into effect until the participant takes the required action.</w:t>
      </w:r>
    </w:p>
    <w:p w:rsidR="00D75AC7" w:rsidRPr="00C77CE2" w:rsidRDefault="00D75AC7" w:rsidP="00D75AC7">
      <w:pPr>
        <w:pStyle w:val="subsection"/>
      </w:pPr>
      <w:r w:rsidRPr="00C77CE2">
        <w:tab/>
        <w:t>(3)</w:t>
      </w:r>
      <w:r w:rsidRPr="00C77CE2">
        <w:tab/>
        <w:t>If a prospective participant does not take the required action within the period, the CEO is not prevented from deciding whether or not the prospective participant meets the access criteria and commencing the facilitation of the preparation of the participant’s plan, but the plan does not, despite section</w:t>
      </w:r>
      <w:r w:rsidR="00A46B92" w:rsidRPr="00C77CE2">
        <w:t> </w:t>
      </w:r>
      <w:r w:rsidRPr="00C77CE2">
        <w:t>37, come into effect until the participant takes the required action.</w:t>
      </w:r>
    </w:p>
    <w:p w:rsidR="00D75AC7" w:rsidRPr="00C77CE2" w:rsidRDefault="00D75AC7" w:rsidP="00D75AC7">
      <w:pPr>
        <w:pStyle w:val="subsection"/>
        <w:rPr>
          <w:lang w:eastAsia="en-US"/>
        </w:rPr>
      </w:pPr>
      <w:r w:rsidRPr="00C77CE2">
        <w:tab/>
        <w:t>(4)</w:t>
      </w:r>
      <w:r w:rsidRPr="00C77CE2">
        <w:tab/>
        <w:t xml:space="preserve">If a participant or prospective participant does not take the required action within the period, and the action is to enable the person to claim or obtain compensation otherwise than under a scheme of compensation under a Commonwealth, State or Territory law, </w:t>
      </w:r>
      <w:r w:rsidRPr="00C77CE2">
        <w:rPr>
          <w:lang w:eastAsia="en-US"/>
        </w:rPr>
        <w:t>the CEO may:</w:t>
      </w:r>
    </w:p>
    <w:p w:rsidR="00D75AC7" w:rsidRPr="00C77CE2" w:rsidRDefault="00D75AC7" w:rsidP="00D75AC7">
      <w:pPr>
        <w:pStyle w:val="paragraph"/>
      </w:pPr>
      <w:r w:rsidRPr="00C77CE2">
        <w:rPr>
          <w:lang w:eastAsia="en-US"/>
        </w:rPr>
        <w:tab/>
        <w:t>(a)</w:t>
      </w:r>
      <w:r w:rsidRPr="00C77CE2">
        <w:rPr>
          <w:lang w:eastAsia="en-US"/>
        </w:rPr>
        <w:tab/>
        <w:t>take action to claim or obtain compensation in the name of</w:t>
      </w:r>
      <w:r w:rsidRPr="00C77CE2">
        <w:t xml:space="preserve"> the participant or prospective participant; or</w:t>
      </w:r>
    </w:p>
    <w:p w:rsidR="00D75AC7" w:rsidRPr="00C77CE2" w:rsidRDefault="00D75AC7" w:rsidP="00D75AC7">
      <w:pPr>
        <w:pStyle w:val="paragraph"/>
      </w:pPr>
      <w:r w:rsidRPr="00C77CE2">
        <w:tab/>
        <w:t>(b)</w:t>
      </w:r>
      <w:r w:rsidRPr="00C77CE2">
        <w:tab/>
        <w:t>take over the conduct of any existing claim.</w:t>
      </w:r>
    </w:p>
    <w:p w:rsidR="0086025C" w:rsidRPr="00C77CE2" w:rsidRDefault="0086025C" w:rsidP="0086025C">
      <w:pPr>
        <w:pStyle w:val="subsection"/>
      </w:pPr>
      <w:r w:rsidRPr="00C77CE2">
        <w:tab/>
        <w:t>(5)</w:t>
      </w:r>
      <w:r w:rsidRPr="00C77CE2">
        <w:tab/>
        <w:t>Before taking action to claim or obtain compensation, or taking over the conduct of an existing claim, the CEO must have regard to the following:</w:t>
      </w:r>
    </w:p>
    <w:p w:rsidR="0086025C" w:rsidRPr="00C77CE2" w:rsidRDefault="0086025C" w:rsidP="0086025C">
      <w:pPr>
        <w:pStyle w:val="paragraph"/>
      </w:pPr>
      <w:r w:rsidRPr="00C77CE2">
        <w:tab/>
        <w:t>(a)</w:t>
      </w:r>
      <w:r w:rsidRPr="00C77CE2">
        <w:tab/>
        <w:t>the disability of the participant or prospective participant;</w:t>
      </w:r>
    </w:p>
    <w:p w:rsidR="0086025C" w:rsidRPr="00C77CE2" w:rsidRDefault="0086025C" w:rsidP="0086025C">
      <w:pPr>
        <w:pStyle w:val="paragraph"/>
      </w:pPr>
      <w:r w:rsidRPr="00C77CE2">
        <w:tab/>
        <w:t>(b)</w:t>
      </w:r>
      <w:r w:rsidRPr="00C77CE2">
        <w:tab/>
        <w:t>the circumstances which give rise to the entitlement or possible entitlement to compensation;</w:t>
      </w:r>
    </w:p>
    <w:p w:rsidR="0086025C" w:rsidRPr="00C77CE2" w:rsidRDefault="0086025C" w:rsidP="0086025C">
      <w:pPr>
        <w:pStyle w:val="paragraph"/>
      </w:pPr>
      <w:r w:rsidRPr="00C77CE2">
        <w:tab/>
        <w:t>(c)</w:t>
      </w:r>
      <w:r w:rsidRPr="00C77CE2">
        <w:tab/>
        <w:t>any impediments the CEO may face if the CEO takes the action or takes over the conduct of the claim;</w:t>
      </w:r>
    </w:p>
    <w:p w:rsidR="0086025C" w:rsidRPr="00C77CE2" w:rsidRDefault="0086025C" w:rsidP="0086025C">
      <w:pPr>
        <w:pStyle w:val="paragraph"/>
      </w:pPr>
      <w:r w:rsidRPr="00C77CE2">
        <w:tab/>
        <w:t>(d)</w:t>
      </w:r>
      <w:r w:rsidRPr="00C77CE2">
        <w:tab/>
        <w:t>any reasons given by the participant or prospective participant as to why he or she has not claimed or obtained compensation (including in response to a notice under subsection</w:t>
      </w:r>
      <w:r w:rsidR="00A46B92" w:rsidRPr="00C77CE2">
        <w:t> </w:t>
      </w:r>
      <w:r w:rsidRPr="00C77CE2">
        <w:t>104(2));</w:t>
      </w:r>
    </w:p>
    <w:p w:rsidR="0086025C" w:rsidRPr="00C77CE2" w:rsidRDefault="0086025C" w:rsidP="0086025C">
      <w:pPr>
        <w:pStyle w:val="paragraph"/>
      </w:pPr>
      <w:r w:rsidRPr="00C77CE2">
        <w:tab/>
        <w:t>(e)</w:t>
      </w:r>
      <w:r w:rsidRPr="00C77CE2">
        <w:tab/>
        <w:t>the impact (including any financial impact), of the CEO taking the action or taking over the conduct of the claim, on the participant or prospective participant and his or her family;</w:t>
      </w:r>
    </w:p>
    <w:p w:rsidR="0086025C" w:rsidRPr="00C77CE2" w:rsidRDefault="0086025C" w:rsidP="0086025C">
      <w:pPr>
        <w:pStyle w:val="paragraph"/>
      </w:pPr>
      <w:r w:rsidRPr="00C77CE2">
        <w:tab/>
        <w:t>(f)</w:t>
      </w:r>
      <w:r w:rsidRPr="00C77CE2">
        <w:tab/>
        <w:t>any other matter the CEO considers relevant, having regard to the objects and principles set out in Part</w:t>
      </w:r>
      <w:r w:rsidR="00A46B92" w:rsidRPr="00C77CE2">
        <w:t> </w:t>
      </w:r>
      <w:r w:rsidRPr="00C77CE2">
        <w:t>2 of Chapter</w:t>
      </w:r>
      <w:r w:rsidR="00A46B92" w:rsidRPr="00C77CE2">
        <w:t> </w:t>
      </w:r>
      <w:r w:rsidRPr="00C77CE2">
        <w:t>1 of this Act.</w:t>
      </w:r>
    </w:p>
    <w:p w:rsidR="0086025C" w:rsidRPr="00C77CE2" w:rsidRDefault="0086025C" w:rsidP="0086025C">
      <w:pPr>
        <w:pStyle w:val="subsection"/>
      </w:pPr>
      <w:r w:rsidRPr="00C77CE2">
        <w:tab/>
        <w:t>(6)</w:t>
      </w:r>
      <w:r w:rsidRPr="00C77CE2">
        <w:tab/>
        <w:t>The CEO must not take any action to claim or obtain compensation, or take over the conduct of an existing claim, unless:</w:t>
      </w:r>
    </w:p>
    <w:p w:rsidR="0086025C" w:rsidRPr="00C77CE2" w:rsidRDefault="0086025C" w:rsidP="0086025C">
      <w:pPr>
        <w:pStyle w:val="paragraph"/>
      </w:pPr>
      <w:r w:rsidRPr="00C77CE2">
        <w:tab/>
        <w:t>(a)</w:t>
      </w:r>
      <w:r w:rsidRPr="00C77CE2">
        <w:tab/>
        <w:t>the CEO has notified the participant or prospective participant, in writing, that the action is being considered; and</w:t>
      </w:r>
    </w:p>
    <w:p w:rsidR="0086025C" w:rsidRPr="00C77CE2" w:rsidRDefault="0086025C" w:rsidP="0086025C">
      <w:pPr>
        <w:pStyle w:val="paragraph"/>
      </w:pPr>
      <w:r w:rsidRPr="00C77CE2">
        <w:tab/>
        <w:t>(b)</w:t>
      </w:r>
      <w:r w:rsidRPr="00C77CE2">
        <w:tab/>
        <w:t>28 days have passed since the notice was given.</w:t>
      </w:r>
    </w:p>
    <w:p w:rsidR="00D75AC7" w:rsidRPr="00C77CE2" w:rsidRDefault="00D75AC7" w:rsidP="00D75AC7">
      <w:pPr>
        <w:pStyle w:val="ActHead5"/>
      </w:pPr>
      <w:bookmarkStart w:id="197" w:name="_Toc102058188"/>
      <w:r w:rsidRPr="005E1546">
        <w:rPr>
          <w:rStyle w:val="CharSectno"/>
        </w:rPr>
        <w:t>105A</w:t>
      </w:r>
      <w:r w:rsidRPr="00C77CE2">
        <w:t xml:space="preserve">  Matters relating to claims etc. by CEO</w:t>
      </w:r>
      <w:bookmarkEnd w:id="197"/>
    </w:p>
    <w:p w:rsidR="00D75AC7" w:rsidRPr="00C77CE2" w:rsidRDefault="00D75AC7" w:rsidP="00D75AC7">
      <w:pPr>
        <w:pStyle w:val="subsection"/>
      </w:pPr>
      <w:r w:rsidRPr="00C77CE2">
        <w:tab/>
        <w:t>(1)</w:t>
      </w:r>
      <w:r w:rsidRPr="00C77CE2">
        <w:tab/>
        <w:t>If the CEO takes action to claim or obtain compensation, or takes over the conduct of an existing claim, the Agency becomes liable to pay all costs of and incidental to that claim that would otherwise be payable by the person who originally made the claim, or the person in whose name the claim was made, other than costs unreasonably incurred by that person.</w:t>
      </w:r>
    </w:p>
    <w:p w:rsidR="00D75AC7" w:rsidRPr="00C77CE2" w:rsidRDefault="00D75AC7" w:rsidP="00D75AC7">
      <w:pPr>
        <w:pStyle w:val="subsection"/>
      </w:pPr>
      <w:r w:rsidRPr="00C77CE2">
        <w:tab/>
        <w:t>(2)</w:t>
      </w:r>
      <w:r w:rsidRPr="00C77CE2">
        <w:tab/>
        <w:t>The CEO may:</w:t>
      </w:r>
    </w:p>
    <w:p w:rsidR="00D75AC7" w:rsidRPr="00C77CE2" w:rsidRDefault="00D75AC7" w:rsidP="00D75AC7">
      <w:pPr>
        <w:pStyle w:val="paragraph"/>
      </w:pPr>
      <w:r w:rsidRPr="00C77CE2">
        <w:tab/>
        <w:t>(a)</w:t>
      </w:r>
      <w:r w:rsidRPr="00C77CE2">
        <w:tab/>
        <w:t>take whatever steps are appropriate to bring the claim to a conclusion; and</w:t>
      </w:r>
    </w:p>
    <w:p w:rsidR="00D75AC7" w:rsidRPr="00C77CE2" w:rsidRDefault="00D75AC7" w:rsidP="00D75AC7">
      <w:pPr>
        <w:pStyle w:val="paragraph"/>
      </w:pPr>
      <w:r w:rsidRPr="00C77CE2">
        <w:tab/>
        <w:t>(b)</w:t>
      </w:r>
      <w:r w:rsidRPr="00C77CE2">
        <w:tab/>
        <w:t>if the claim is before a court—settle the proceedings either with or without obtaining judgement; and</w:t>
      </w:r>
    </w:p>
    <w:p w:rsidR="00D75AC7" w:rsidRPr="00C77CE2" w:rsidRDefault="00D75AC7" w:rsidP="00D75AC7">
      <w:pPr>
        <w:pStyle w:val="paragraph"/>
      </w:pPr>
      <w:r w:rsidRPr="00C77CE2">
        <w:tab/>
        <w:t>(c)</w:t>
      </w:r>
      <w:r w:rsidRPr="00C77CE2">
        <w:tab/>
        <w:t>if the claim is before a court and judgement has been obtained in favour of the plaintiff—take such steps as are necessary to enforce the judgement.</w:t>
      </w:r>
    </w:p>
    <w:p w:rsidR="00D75AC7" w:rsidRPr="00C77CE2" w:rsidRDefault="00D75AC7" w:rsidP="00D75AC7">
      <w:pPr>
        <w:pStyle w:val="subsection"/>
      </w:pPr>
      <w:r w:rsidRPr="00C77CE2">
        <w:tab/>
        <w:t>(3)</w:t>
      </w:r>
      <w:r w:rsidRPr="00C77CE2">
        <w:tab/>
        <w:t>The participant or prospective participant must sign any document relevant to a claim made or taken over by the CEO under section</w:t>
      </w:r>
      <w:r w:rsidR="00A46B92" w:rsidRPr="00C77CE2">
        <w:t> </w:t>
      </w:r>
      <w:r w:rsidRPr="00C77CE2">
        <w:t>105 (including the settlement of the claim or of any proceedings arising out of the claim), being a document that CEO requires the participant or prospective participant to sign.</w:t>
      </w:r>
    </w:p>
    <w:p w:rsidR="00D75AC7" w:rsidRPr="00C77CE2" w:rsidRDefault="00D75AC7" w:rsidP="00D75AC7">
      <w:pPr>
        <w:pStyle w:val="subsection"/>
      </w:pPr>
      <w:r w:rsidRPr="00C77CE2">
        <w:tab/>
        <w:t>(4)</w:t>
      </w:r>
      <w:r w:rsidRPr="00C77CE2">
        <w:tab/>
        <w:t xml:space="preserve">If the participant or prospective participant does not sign a document in accordance with a requirement under </w:t>
      </w:r>
      <w:r w:rsidR="00A46B92" w:rsidRPr="00C77CE2">
        <w:t>subsection (</w:t>
      </w:r>
      <w:r w:rsidRPr="00C77CE2">
        <w:t>3):</w:t>
      </w:r>
    </w:p>
    <w:p w:rsidR="00D75AC7" w:rsidRPr="00C77CE2" w:rsidRDefault="00D75AC7" w:rsidP="00D75AC7">
      <w:pPr>
        <w:pStyle w:val="paragraph"/>
      </w:pPr>
      <w:r w:rsidRPr="00C77CE2">
        <w:tab/>
        <w:t>(a)</w:t>
      </w:r>
      <w:r w:rsidRPr="00C77CE2">
        <w:tab/>
        <w:t>if the claim is not before a court or tribunal at the time of the failure—the Federal Court of Australia may, on the application of the CEO, direct that the document be signed on behalf of the participant or prospective participant by a person appointed by CEO; and</w:t>
      </w:r>
    </w:p>
    <w:p w:rsidR="00D75AC7" w:rsidRPr="00C77CE2" w:rsidRDefault="00D75AC7" w:rsidP="00D75AC7">
      <w:pPr>
        <w:pStyle w:val="paragraph"/>
      </w:pPr>
      <w:r w:rsidRPr="00C77CE2">
        <w:tab/>
        <w:t>(b)</w:t>
      </w:r>
      <w:r w:rsidRPr="00C77CE2">
        <w:tab/>
        <w:t>otherwise—the court or tribunal in which proceedings relating to the claim are being heard may, on the application of CEO, so direct.</w:t>
      </w:r>
    </w:p>
    <w:p w:rsidR="00D75AC7" w:rsidRPr="00C77CE2" w:rsidRDefault="00D75AC7" w:rsidP="00D75AC7">
      <w:pPr>
        <w:pStyle w:val="subsection"/>
      </w:pPr>
      <w:r w:rsidRPr="00C77CE2">
        <w:tab/>
        <w:t>(5)</w:t>
      </w:r>
      <w:r w:rsidRPr="00C77CE2">
        <w:tab/>
        <w:t xml:space="preserve">If the CEO proposes to make an application under </w:t>
      </w:r>
      <w:r w:rsidR="00A46B92" w:rsidRPr="00C77CE2">
        <w:t>subsection (</w:t>
      </w:r>
      <w:r w:rsidRPr="00C77CE2">
        <w:t>4):</w:t>
      </w:r>
    </w:p>
    <w:p w:rsidR="00D75AC7" w:rsidRPr="00C77CE2" w:rsidRDefault="00D75AC7" w:rsidP="00D75AC7">
      <w:pPr>
        <w:pStyle w:val="paragraph"/>
      </w:pPr>
      <w:r w:rsidRPr="00C77CE2">
        <w:tab/>
        <w:t>(a)</w:t>
      </w:r>
      <w:r w:rsidRPr="00C77CE2">
        <w:tab/>
        <w:t>the CEO must notify the participant or prospective participant of that fact; and</w:t>
      </w:r>
    </w:p>
    <w:p w:rsidR="00D75AC7" w:rsidRPr="00C77CE2" w:rsidRDefault="00D75AC7" w:rsidP="00D75AC7">
      <w:pPr>
        <w:pStyle w:val="paragraph"/>
      </w:pPr>
      <w:r w:rsidRPr="00C77CE2">
        <w:tab/>
        <w:t>(b)</w:t>
      </w:r>
      <w:r w:rsidRPr="00C77CE2">
        <w:tab/>
        <w:t>the participant or prospective participant has a right of representation in the hearing of that application.</w:t>
      </w:r>
    </w:p>
    <w:p w:rsidR="00D75AC7" w:rsidRPr="00C77CE2" w:rsidRDefault="00D75AC7" w:rsidP="00D75AC7">
      <w:pPr>
        <w:pStyle w:val="ActHead5"/>
      </w:pPr>
      <w:bookmarkStart w:id="198" w:name="_Toc102058189"/>
      <w:r w:rsidRPr="005E1546">
        <w:rPr>
          <w:rStyle w:val="CharSectno"/>
        </w:rPr>
        <w:t>105B</w:t>
      </w:r>
      <w:r w:rsidRPr="00C77CE2">
        <w:t xml:space="preserve">  Recovery of amounts relating to claims etc. by CEO</w:t>
      </w:r>
      <w:bookmarkEnd w:id="198"/>
    </w:p>
    <w:p w:rsidR="00D75AC7" w:rsidRPr="00C77CE2" w:rsidRDefault="00D75AC7" w:rsidP="00D75AC7">
      <w:pPr>
        <w:pStyle w:val="subsection"/>
      </w:pPr>
      <w:r w:rsidRPr="00C77CE2">
        <w:tab/>
      </w:r>
      <w:r w:rsidRPr="00C77CE2">
        <w:tab/>
        <w:t>Any amount obtained as a result of a claim made or taken over by the CEO under section</w:t>
      </w:r>
      <w:r w:rsidR="00A46B92" w:rsidRPr="00C77CE2">
        <w:t> </w:t>
      </w:r>
      <w:r w:rsidRPr="00C77CE2">
        <w:t>105 (including amounts payable as a result of the settlement of such a claim) must be paid to the Agency. The Agency must deduct from the amount of those damages:</w:t>
      </w:r>
    </w:p>
    <w:p w:rsidR="00D75AC7" w:rsidRPr="00C77CE2" w:rsidRDefault="00D75AC7" w:rsidP="00D75AC7">
      <w:pPr>
        <w:pStyle w:val="paragraph"/>
      </w:pPr>
      <w:r w:rsidRPr="00C77CE2">
        <w:tab/>
        <w:t>(a)</w:t>
      </w:r>
      <w:r w:rsidRPr="00C77CE2">
        <w:tab/>
        <w:t>an amount equal to the total of all NDIS amounts paid to, or for the benefit of, the participant before the amount is paid to the Agency; and</w:t>
      </w:r>
    </w:p>
    <w:p w:rsidR="00D75AC7" w:rsidRPr="00C77CE2" w:rsidRDefault="00D75AC7" w:rsidP="00D75AC7">
      <w:pPr>
        <w:pStyle w:val="paragraph"/>
      </w:pPr>
      <w:r w:rsidRPr="00C77CE2">
        <w:tab/>
        <w:t>(b)</w:t>
      </w:r>
      <w:r w:rsidRPr="00C77CE2">
        <w:tab/>
        <w:t>the amount of any costs incidental to the claim paid by the Agency.</w:t>
      </w:r>
    </w:p>
    <w:p w:rsidR="00D75AC7" w:rsidRPr="00C77CE2" w:rsidRDefault="00D75AC7" w:rsidP="00D75AC7">
      <w:pPr>
        <w:pStyle w:val="subsection2"/>
      </w:pPr>
      <w:r w:rsidRPr="00C77CE2">
        <w:t>The Agency must pay the balance to the participant or prospective participant.</w:t>
      </w:r>
    </w:p>
    <w:p w:rsidR="00C71888" w:rsidRPr="00C77CE2" w:rsidRDefault="0064528F" w:rsidP="0024305C">
      <w:pPr>
        <w:pStyle w:val="ActHead2"/>
        <w:pageBreakBefore/>
      </w:pPr>
      <w:bookmarkStart w:id="199" w:name="_Toc102058190"/>
      <w:r w:rsidRPr="005E1546">
        <w:rPr>
          <w:rStyle w:val="CharPartNo"/>
        </w:rPr>
        <w:t>Part</w:t>
      </w:r>
      <w:r w:rsidR="00A46B92" w:rsidRPr="005E1546">
        <w:rPr>
          <w:rStyle w:val="CharPartNo"/>
        </w:rPr>
        <w:t> </w:t>
      </w:r>
      <w:r w:rsidR="00C71888" w:rsidRPr="005E1546">
        <w:rPr>
          <w:rStyle w:val="CharPartNo"/>
        </w:rPr>
        <w:t>2</w:t>
      </w:r>
      <w:r w:rsidR="00C71888" w:rsidRPr="00C77CE2">
        <w:t>—</w:t>
      </w:r>
      <w:r w:rsidR="00C71888" w:rsidRPr="005E1546">
        <w:rPr>
          <w:rStyle w:val="CharPartText"/>
        </w:rPr>
        <w:t>Agency may recover compensation fixed after NDIS amounts have been paid</w:t>
      </w:r>
      <w:bookmarkEnd w:id="199"/>
    </w:p>
    <w:p w:rsidR="00F60DC2" w:rsidRPr="00C77CE2" w:rsidRDefault="00F60DC2" w:rsidP="0074401C">
      <w:pPr>
        <w:pStyle w:val="Header"/>
      </w:pPr>
      <w:r w:rsidRPr="005E1546">
        <w:rPr>
          <w:rStyle w:val="CharDivNo"/>
        </w:rPr>
        <w:t xml:space="preserve"> </w:t>
      </w:r>
      <w:r w:rsidRPr="005E1546">
        <w:rPr>
          <w:rStyle w:val="CharDivText"/>
        </w:rPr>
        <w:t xml:space="preserve"> </w:t>
      </w:r>
    </w:p>
    <w:p w:rsidR="00BC3EDC" w:rsidRPr="00C77CE2" w:rsidRDefault="002B191E" w:rsidP="0074401C">
      <w:pPr>
        <w:pStyle w:val="ActHead5"/>
      </w:pPr>
      <w:bookmarkStart w:id="200" w:name="_Toc102058191"/>
      <w:r w:rsidRPr="005E1546">
        <w:rPr>
          <w:rStyle w:val="CharSectno"/>
        </w:rPr>
        <w:t>106</w:t>
      </w:r>
      <w:r w:rsidR="00BC3EDC" w:rsidRPr="00C77CE2">
        <w:t xml:space="preserve">  Recovering past NDIS amounts from certain judgements</w:t>
      </w:r>
      <w:bookmarkEnd w:id="200"/>
    </w:p>
    <w:p w:rsidR="00BC3EDC" w:rsidRPr="00C77CE2" w:rsidRDefault="00BC3EDC" w:rsidP="0074401C">
      <w:pPr>
        <w:pStyle w:val="subsection"/>
      </w:pPr>
      <w:r w:rsidRPr="00C77CE2">
        <w:tab/>
        <w:t>(1)</w:t>
      </w:r>
      <w:r w:rsidRPr="00C77CE2">
        <w:tab/>
        <w:t>This section applies if:</w:t>
      </w:r>
    </w:p>
    <w:p w:rsidR="00BC3EDC" w:rsidRPr="00C77CE2" w:rsidRDefault="00BC3EDC" w:rsidP="0074401C">
      <w:pPr>
        <w:pStyle w:val="paragraph"/>
      </w:pPr>
      <w:r w:rsidRPr="00C77CE2">
        <w:tab/>
        <w:t>(a)</w:t>
      </w:r>
      <w:r w:rsidRPr="00C77CE2">
        <w:tab/>
        <w:t>an amount of compensation is fixed under a judgement (other than a consent judgement) given in respect of a personal injury that has caused, to any extent, a participant’s impairment (whether or not the participant was a participant at the time of the injury); and</w:t>
      </w:r>
    </w:p>
    <w:p w:rsidR="00BC3EDC" w:rsidRPr="00C77CE2" w:rsidRDefault="00BC3EDC" w:rsidP="0074401C">
      <w:pPr>
        <w:pStyle w:val="paragraph"/>
      </w:pPr>
      <w:r w:rsidRPr="00C77CE2">
        <w:tab/>
        <w:t>(b)</w:t>
      </w:r>
      <w:r w:rsidRPr="00C77CE2">
        <w:tab/>
        <w:t xml:space="preserve">before the day of the judgement, NDIS amounts (the </w:t>
      </w:r>
      <w:r w:rsidRPr="00C77CE2">
        <w:rPr>
          <w:b/>
          <w:i/>
        </w:rPr>
        <w:t>past NDIS amounts</w:t>
      </w:r>
      <w:r w:rsidRPr="00C77CE2">
        <w:t>) had been paid in respect of supports in relation to the participant’s impairment; and</w:t>
      </w:r>
    </w:p>
    <w:p w:rsidR="00BC3EDC" w:rsidRPr="00C77CE2" w:rsidRDefault="00BC3EDC" w:rsidP="0074401C">
      <w:pPr>
        <w:pStyle w:val="paragraph"/>
      </w:pPr>
      <w:r w:rsidRPr="00C77CE2">
        <w:tab/>
        <w:t>(c)</w:t>
      </w:r>
      <w:r w:rsidRPr="00C77CE2">
        <w:tab/>
        <w:t xml:space="preserve">the judgement specifies a portion (the </w:t>
      </w:r>
      <w:r w:rsidRPr="00C77CE2">
        <w:rPr>
          <w:b/>
          <w:i/>
        </w:rPr>
        <w:t>past NDIS support component</w:t>
      </w:r>
      <w:r w:rsidRPr="00C77CE2">
        <w:t xml:space="preserve">) of the amount of compensation to be a component for supports of a kind funded or provided under the </w:t>
      </w:r>
      <w:r w:rsidR="00F11D1E" w:rsidRPr="00C77CE2">
        <w:t>National Disability Insurance Scheme</w:t>
      </w:r>
      <w:r w:rsidRPr="00C77CE2">
        <w:t>.</w:t>
      </w:r>
    </w:p>
    <w:p w:rsidR="00BC3EDC" w:rsidRPr="00C77CE2" w:rsidRDefault="00BC3EDC" w:rsidP="0074401C">
      <w:pPr>
        <w:pStyle w:val="subsection"/>
      </w:pPr>
      <w:r w:rsidRPr="00C77CE2">
        <w:tab/>
        <w:t>(2)</w:t>
      </w:r>
      <w:r w:rsidRPr="00C77CE2">
        <w:tab/>
        <w:t>An amount (the</w:t>
      </w:r>
      <w:r w:rsidRPr="00C77CE2">
        <w:rPr>
          <w:b/>
          <w:i/>
        </w:rPr>
        <w:t xml:space="preserve"> recoverable amount</w:t>
      </w:r>
      <w:r w:rsidRPr="00C77CE2">
        <w:t>) is payable by the participant to the Agency. The recoverable amount is an amount equal to:</w:t>
      </w:r>
    </w:p>
    <w:p w:rsidR="0040591C" w:rsidRPr="00C77CE2" w:rsidRDefault="006A6206" w:rsidP="0074401C">
      <w:pPr>
        <w:pStyle w:val="paragraph"/>
      </w:pPr>
      <w:r w:rsidRPr="00C77CE2">
        <w:tab/>
        <w:t>(a)</w:t>
      </w:r>
      <w:r w:rsidRPr="00C77CE2">
        <w:tab/>
      </w:r>
      <w:r w:rsidR="0040591C" w:rsidRPr="00C77CE2">
        <w:t xml:space="preserve">unless </w:t>
      </w:r>
      <w:r w:rsidR="00A46B92" w:rsidRPr="00C77CE2">
        <w:t>subsection (</w:t>
      </w:r>
      <w:r w:rsidR="0040591C" w:rsidRPr="00C77CE2">
        <w:t xml:space="preserve">4) or (5) applies—the sum of the past NDIS amounts, reduced as mentioned in </w:t>
      </w:r>
      <w:r w:rsidR="00A46B92" w:rsidRPr="00C77CE2">
        <w:t>subsection (</w:t>
      </w:r>
      <w:r w:rsidR="0040591C" w:rsidRPr="00C77CE2">
        <w:t>3) (if applicable); or</w:t>
      </w:r>
    </w:p>
    <w:p w:rsidR="0040591C" w:rsidRPr="00C77CE2" w:rsidRDefault="0040591C" w:rsidP="0074401C">
      <w:pPr>
        <w:pStyle w:val="paragraph"/>
      </w:pPr>
      <w:r w:rsidRPr="00C77CE2">
        <w:tab/>
        <w:t>(b)</w:t>
      </w:r>
      <w:r w:rsidRPr="00C77CE2">
        <w:tab/>
        <w:t xml:space="preserve">if </w:t>
      </w:r>
      <w:r w:rsidR="00A46B92" w:rsidRPr="00C77CE2">
        <w:t>subsection (</w:t>
      </w:r>
      <w:r w:rsidRPr="00C77CE2">
        <w:t>4) or (5) applies</w:t>
      </w:r>
      <w:r w:rsidR="006A6206" w:rsidRPr="00C77CE2">
        <w:t>—the amount worked out in accordance with whichever of those subsections is applicable</w:t>
      </w:r>
      <w:r w:rsidRPr="00C77CE2">
        <w:t>.</w:t>
      </w:r>
    </w:p>
    <w:p w:rsidR="00BC3EDC" w:rsidRPr="00C77CE2" w:rsidRDefault="00BC3EDC" w:rsidP="0074401C">
      <w:pPr>
        <w:pStyle w:val="subsection"/>
      </w:pPr>
      <w:r w:rsidRPr="00C77CE2">
        <w:tab/>
        <w:t>(3)</w:t>
      </w:r>
      <w:r w:rsidRPr="00C77CE2">
        <w:tab/>
        <w:t>If:</w:t>
      </w:r>
    </w:p>
    <w:p w:rsidR="00BC3EDC" w:rsidRPr="00C77CE2" w:rsidRDefault="00BC3EDC" w:rsidP="0074401C">
      <w:pPr>
        <w:pStyle w:val="paragraph"/>
      </w:pPr>
      <w:r w:rsidRPr="00C77CE2">
        <w:tab/>
        <w:t>(a)</w:t>
      </w:r>
      <w:r w:rsidRPr="00C77CE2">
        <w:tab/>
        <w:t>the judgement fixes the amount of compensation on the basis that liability for the injury should be apportioned between the participant and another person; and</w:t>
      </w:r>
    </w:p>
    <w:p w:rsidR="00BC3EDC" w:rsidRPr="00C77CE2" w:rsidRDefault="00BC3EDC" w:rsidP="0074401C">
      <w:pPr>
        <w:pStyle w:val="paragraph"/>
      </w:pPr>
      <w:r w:rsidRPr="00C77CE2">
        <w:tab/>
        <w:t>(b)</w:t>
      </w:r>
      <w:r w:rsidRPr="00C77CE2">
        <w:tab/>
        <w:t>as a result, the amount of compensation is less than it would have been if liability had not been so apportioned;</w:t>
      </w:r>
    </w:p>
    <w:p w:rsidR="00BC3EDC" w:rsidRPr="00C77CE2" w:rsidRDefault="00BC3EDC" w:rsidP="0074401C">
      <w:pPr>
        <w:pStyle w:val="subsection2"/>
      </w:pPr>
      <w:r w:rsidRPr="00C77CE2">
        <w:t>the sum of the past NDIS amounts is to be reduced by the proportion corresponding to the proportion of liability that is apportioned to the participant by the j</w:t>
      </w:r>
      <w:r w:rsidR="00573B13" w:rsidRPr="00C77CE2">
        <w:t>udgement</w:t>
      </w:r>
      <w:r w:rsidRPr="00C77CE2">
        <w:t>.</w:t>
      </w:r>
    </w:p>
    <w:p w:rsidR="00BC3EDC" w:rsidRPr="00C77CE2" w:rsidRDefault="00BC3EDC" w:rsidP="0074401C">
      <w:pPr>
        <w:pStyle w:val="subsection"/>
      </w:pPr>
      <w:r w:rsidRPr="00C77CE2">
        <w:tab/>
        <w:t>(4)</w:t>
      </w:r>
      <w:r w:rsidRPr="00C77CE2">
        <w:tab/>
        <w:t xml:space="preserve">If the </w:t>
      </w:r>
      <w:r w:rsidR="00573B13" w:rsidRPr="00C77CE2">
        <w:t xml:space="preserve">recoverable </w:t>
      </w:r>
      <w:r w:rsidR="006D7BC5" w:rsidRPr="00C77CE2">
        <w:t>amount would</w:t>
      </w:r>
      <w:r w:rsidRPr="00C77CE2">
        <w:t>, apart fr</w:t>
      </w:r>
      <w:r w:rsidR="006D7BC5" w:rsidRPr="00C77CE2">
        <w:t>om this subsection, exceed</w:t>
      </w:r>
      <w:r w:rsidRPr="00C77CE2">
        <w:t xml:space="preserve"> the past NDIS support component, the recoverable amount is taken to be the lesser of the sum of the past NDIS amounts and the past NDIS support component.</w:t>
      </w:r>
    </w:p>
    <w:p w:rsidR="00BC3EDC" w:rsidRPr="00C77CE2" w:rsidRDefault="00BC3EDC" w:rsidP="0074401C">
      <w:pPr>
        <w:pStyle w:val="subsection"/>
      </w:pPr>
      <w:r w:rsidRPr="00C77CE2">
        <w:tab/>
        <w:t>(5)</w:t>
      </w:r>
      <w:r w:rsidRPr="00C77CE2">
        <w:tab/>
        <w:t>If the recoverable amount would, apart from this subsection, exceed the difference (if any) between:</w:t>
      </w:r>
    </w:p>
    <w:p w:rsidR="00BC3EDC" w:rsidRPr="00C77CE2" w:rsidRDefault="00BC3EDC" w:rsidP="0074401C">
      <w:pPr>
        <w:pStyle w:val="paragraph"/>
      </w:pPr>
      <w:r w:rsidRPr="00C77CE2">
        <w:tab/>
        <w:t>(a)</w:t>
      </w:r>
      <w:r w:rsidRPr="00C77CE2">
        <w:tab/>
        <w:t>the amount of compensation fixed by the judgement; and</w:t>
      </w:r>
    </w:p>
    <w:p w:rsidR="00BC3EDC" w:rsidRPr="00C77CE2" w:rsidRDefault="00BC3EDC" w:rsidP="0074401C">
      <w:pPr>
        <w:pStyle w:val="paragraph"/>
      </w:pPr>
      <w:r w:rsidRPr="00C77CE2">
        <w:tab/>
        <w:t>(b)</w:t>
      </w:r>
      <w:r w:rsidRPr="00C77CE2">
        <w:tab/>
        <w:t>the sum of the amounts (if any) payable in respect of the amount of compensation under the following:</w:t>
      </w:r>
    </w:p>
    <w:p w:rsidR="00BC3EDC" w:rsidRPr="00C77CE2" w:rsidRDefault="00BC3EDC" w:rsidP="0074401C">
      <w:pPr>
        <w:pStyle w:val="paragraphsub"/>
      </w:pPr>
      <w:r w:rsidRPr="00C77CE2">
        <w:tab/>
        <w:t>(i)</w:t>
      </w:r>
      <w:r w:rsidRPr="00C77CE2">
        <w:tab/>
        <w:t xml:space="preserve">the </w:t>
      </w:r>
      <w:r w:rsidRPr="00C77CE2">
        <w:rPr>
          <w:i/>
        </w:rPr>
        <w:t>Health and Other Services (Compensation) Act 1995</w:t>
      </w:r>
      <w:r w:rsidRPr="00C77CE2">
        <w:t>;</w:t>
      </w:r>
    </w:p>
    <w:p w:rsidR="00BC3EDC" w:rsidRPr="00C77CE2" w:rsidRDefault="00BC3EDC" w:rsidP="0074401C">
      <w:pPr>
        <w:pStyle w:val="paragraphsub"/>
      </w:pPr>
      <w:r w:rsidRPr="00C77CE2">
        <w:tab/>
        <w:t>(ii)</w:t>
      </w:r>
      <w:r w:rsidRPr="00C77CE2">
        <w:tab/>
        <w:t xml:space="preserve">the </w:t>
      </w:r>
      <w:r w:rsidRPr="00C77CE2">
        <w:rPr>
          <w:i/>
        </w:rPr>
        <w:t>Health and Other Services (Compensation) Care Charges Act 1995</w:t>
      </w:r>
      <w:r w:rsidRPr="00C77CE2">
        <w:t>;</w:t>
      </w:r>
    </w:p>
    <w:p w:rsidR="00BC3EDC" w:rsidRPr="00C77CE2" w:rsidRDefault="00BC3EDC" w:rsidP="0074401C">
      <w:pPr>
        <w:pStyle w:val="paragraphsub"/>
      </w:pPr>
      <w:r w:rsidRPr="00C77CE2">
        <w:tab/>
        <w:t>(iii)</w:t>
      </w:r>
      <w:r w:rsidRPr="00C77CE2">
        <w:tab/>
        <w:t>Part</w:t>
      </w:r>
      <w:r w:rsidR="00A46B92" w:rsidRPr="00C77CE2">
        <w:t> </w:t>
      </w:r>
      <w:r w:rsidRPr="00C77CE2">
        <w:t xml:space="preserve">3.14 of the </w:t>
      </w:r>
      <w:r w:rsidRPr="00C77CE2">
        <w:rPr>
          <w:i/>
        </w:rPr>
        <w:t>Social Security Act 1991</w:t>
      </w:r>
      <w:r w:rsidRPr="00C77CE2">
        <w:t>;</w:t>
      </w:r>
    </w:p>
    <w:p w:rsidR="005126E2" w:rsidRPr="00C77CE2" w:rsidRDefault="005126E2" w:rsidP="0074401C">
      <w:pPr>
        <w:pStyle w:val="paragraphsub"/>
      </w:pPr>
      <w:r w:rsidRPr="00C77CE2">
        <w:tab/>
        <w:t>(iv)</w:t>
      </w:r>
      <w:r w:rsidRPr="00C77CE2">
        <w:tab/>
        <w:t>a law of the Commonwealth</w:t>
      </w:r>
      <w:r w:rsidR="00BB6040" w:rsidRPr="00C77CE2">
        <w:t>, a State or a Territory,</w:t>
      </w:r>
      <w:r w:rsidRPr="00C77CE2">
        <w:t xml:space="preserve"> prescribed by the </w:t>
      </w:r>
      <w:r w:rsidR="00513191" w:rsidRPr="00C77CE2">
        <w:t xml:space="preserve">National Disability Insurance Scheme </w:t>
      </w:r>
      <w:r w:rsidR="00C4499D" w:rsidRPr="00C77CE2">
        <w:t>rules</w:t>
      </w:r>
      <w:r w:rsidRPr="00C77CE2">
        <w:t>;</w:t>
      </w:r>
    </w:p>
    <w:p w:rsidR="00BC3EDC" w:rsidRPr="00C77CE2" w:rsidRDefault="002D2327" w:rsidP="0074401C">
      <w:pPr>
        <w:pStyle w:val="subsection2"/>
      </w:pPr>
      <w:r w:rsidRPr="00C77CE2">
        <w:t>the recoverable amount is taken</w:t>
      </w:r>
      <w:r w:rsidR="00BC3EDC" w:rsidRPr="00C77CE2">
        <w:t xml:space="preserve"> to be the amount of the difference.</w:t>
      </w:r>
    </w:p>
    <w:p w:rsidR="00BC3EDC" w:rsidRPr="00C77CE2" w:rsidRDefault="002B191E" w:rsidP="0074401C">
      <w:pPr>
        <w:pStyle w:val="ActHead5"/>
      </w:pPr>
      <w:bookmarkStart w:id="201" w:name="_Toc102058192"/>
      <w:r w:rsidRPr="005E1546">
        <w:rPr>
          <w:rStyle w:val="CharSectno"/>
        </w:rPr>
        <w:t>107</w:t>
      </w:r>
      <w:r w:rsidR="00BC3EDC" w:rsidRPr="00C77CE2">
        <w:t xml:space="preserve">  Recovering past NDIS amounts from consent judgements and settlements</w:t>
      </w:r>
      <w:bookmarkEnd w:id="201"/>
    </w:p>
    <w:p w:rsidR="00BC3EDC" w:rsidRPr="00C77CE2" w:rsidRDefault="00BC3EDC" w:rsidP="0074401C">
      <w:pPr>
        <w:pStyle w:val="subsection"/>
      </w:pPr>
      <w:r w:rsidRPr="00C77CE2">
        <w:tab/>
        <w:t>(1)</w:t>
      </w:r>
      <w:r w:rsidRPr="00C77CE2">
        <w:tab/>
        <w:t>This section applies if:</w:t>
      </w:r>
    </w:p>
    <w:p w:rsidR="00BC3EDC" w:rsidRPr="00C77CE2" w:rsidRDefault="00BC3EDC" w:rsidP="0074401C">
      <w:pPr>
        <w:pStyle w:val="paragraph"/>
      </w:pPr>
      <w:r w:rsidRPr="00C77CE2">
        <w:tab/>
        <w:t>(a)</w:t>
      </w:r>
      <w:r w:rsidRPr="00C77CE2">
        <w:tab/>
        <w:t>an amount of compensation is fixed under a consent judgement or settlement in respect of a personal injury that has caused, to any extent, a participant’s impairment (whether or not the participant was a participant at the time of the injury); and</w:t>
      </w:r>
    </w:p>
    <w:p w:rsidR="00BC3EDC" w:rsidRPr="00C77CE2" w:rsidRDefault="00BC3EDC" w:rsidP="0074401C">
      <w:pPr>
        <w:pStyle w:val="paragraph"/>
      </w:pPr>
      <w:r w:rsidRPr="00C77CE2">
        <w:tab/>
        <w:t>(b)</w:t>
      </w:r>
      <w:r w:rsidRPr="00C77CE2">
        <w:tab/>
        <w:t xml:space="preserve">before the day of the consent judgement or settlement, NDIS amounts (the </w:t>
      </w:r>
      <w:r w:rsidRPr="00C77CE2">
        <w:rPr>
          <w:b/>
          <w:i/>
        </w:rPr>
        <w:t>past NDIS amounts</w:t>
      </w:r>
      <w:r w:rsidR="009404FD" w:rsidRPr="00C77CE2">
        <w:t>) had</w:t>
      </w:r>
      <w:r w:rsidRPr="00C77CE2">
        <w:t xml:space="preserve"> been paid in respect of supports in relation to the participant’s impairment.</w:t>
      </w:r>
    </w:p>
    <w:p w:rsidR="00BC3EDC" w:rsidRPr="00C77CE2" w:rsidRDefault="00BC3EDC" w:rsidP="0074401C">
      <w:pPr>
        <w:pStyle w:val="subsection"/>
      </w:pPr>
      <w:r w:rsidRPr="00C77CE2">
        <w:tab/>
        <w:t>(2)</w:t>
      </w:r>
      <w:r w:rsidRPr="00C77CE2">
        <w:tab/>
        <w:t>An amount (the</w:t>
      </w:r>
      <w:r w:rsidRPr="00C77CE2">
        <w:rPr>
          <w:b/>
          <w:i/>
        </w:rPr>
        <w:t xml:space="preserve"> recoverable amount</w:t>
      </w:r>
      <w:r w:rsidRPr="00C77CE2">
        <w:t>) is payable by the participant to the Agency. The recoverable amount is an amount equal to:</w:t>
      </w:r>
    </w:p>
    <w:p w:rsidR="00BC3EDC" w:rsidRPr="00C77CE2" w:rsidRDefault="00BC3EDC" w:rsidP="0074401C">
      <w:pPr>
        <w:pStyle w:val="paragraph"/>
      </w:pPr>
      <w:r w:rsidRPr="00C77CE2">
        <w:tab/>
        <w:t>(a)</w:t>
      </w:r>
      <w:r w:rsidRPr="00C77CE2">
        <w:tab/>
      </w:r>
      <w:r w:rsidR="00A839EF" w:rsidRPr="00C77CE2">
        <w:t xml:space="preserve">unless </w:t>
      </w:r>
      <w:r w:rsidR="00A46B92" w:rsidRPr="00C77CE2">
        <w:t>subsection (</w:t>
      </w:r>
      <w:r w:rsidR="00A839EF" w:rsidRPr="00C77CE2">
        <w:t>4) applies—</w:t>
      </w:r>
      <w:r w:rsidRPr="00C77CE2">
        <w:t xml:space="preserve">the sum of the past NDIS amounts, reduced as mentioned in </w:t>
      </w:r>
      <w:r w:rsidR="00A46B92" w:rsidRPr="00C77CE2">
        <w:t>subsection (</w:t>
      </w:r>
      <w:r w:rsidRPr="00C77CE2">
        <w:t>3) (if applicable); or</w:t>
      </w:r>
    </w:p>
    <w:p w:rsidR="00A839EF" w:rsidRPr="00C77CE2" w:rsidRDefault="00A839EF" w:rsidP="0074401C">
      <w:pPr>
        <w:pStyle w:val="paragraph"/>
      </w:pPr>
      <w:r w:rsidRPr="00C77CE2">
        <w:tab/>
        <w:t>(b)</w:t>
      </w:r>
      <w:r w:rsidRPr="00C77CE2">
        <w:tab/>
        <w:t xml:space="preserve">if </w:t>
      </w:r>
      <w:r w:rsidR="00A46B92" w:rsidRPr="00C77CE2">
        <w:t>subsection (</w:t>
      </w:r>
      <w:r w:rsidRPr="00C77CE2">
        <w:t>4) applies—the amount worked out in accordance with that subsection.</w:t>
      </w:r>
    </w:p>
    <w:p w:rsidR="00BC3EDC" w:rsidRPr="00C77CE2" w:rsidRDefault="00BC3EDC" w:rsidP="0074401C">
      <w:pPr>
        <w:pStyle w:val="subsection"/>
      </w:pPr>
      <w:r w:rsidRPr="00C77CE2">
        <w:tab/>
        <w:t>(3)</w:t>
      </w:r>
      <w:r w:rsidRPr="00C77CE2">
        <w:tab/>
        <w:t>If:</w:t>
      </w:r>
    </w:p>
    <w:p w:rsidR="00BC3EDC" w:rsidRPr="00C77CE2" w:rsidRDefault="00BC3EDC" w:rsidP="0074401C">
      <w:pPr>
        <w:pStyle w:val="paragraph"/>
      </w:pPr>
      <w:r w:rsidRPr="00C77CE2">
        <w:tab/>
        <w:t>(a)</w:t>
      </w:r>
      <w:r w:rsidRPr="00C77CE2">
        <w:tab/>
        <w:t>the consent judgement or settlement fixes the amount of compensation on the basis that liability for the injury should be apportioned between the participant and another person; and</w:t>
      </w:r>
    </w:p>
    <w:p w:rsidR="00BC3EDC" w:rsidRPr="00C77CE2" w:rsidRDefault="00BC3EDC" w:rsidP="0074401C">
      <w:pPr>
        <w:pStyle w:val="paragraph"/>
      </w:pPr>
      <w:r w:rsidRPr="00C77CE2">
        <w:tab/>
        <w:t>(b)</w:t>
      </w:r>
      <w:r w:rsidRPr="00C77CE2">
        <w:tab/>
        <w:t>as a result, the amount of compensation is less than it would have been if liability had not been so apportioned;</w:t>
      </w:r>
    </w:p>
    <w:p w:rsidR="00BC3EDC" w:rsidRPr="00C77CE2" w:rsidRDefault="00BC3EDC" w:rsidP="0074401C">
      <w:pPr>
        <w:pStyle w:val="subsection2"/>
      </w:pPr>
      <w:r w:rsidRPr="00C77CE2">
        <w:t>the sum of the past NDIS amounts is to be reduced by the proportion corresponding to the proportion of liability that is apportioned to the participant by the consent judgement or settlement.</w:t>
      </w:r>
    </w:p>
    <w:p w:rsidR="00BC3EDC" w:rsidRPr="00C77CE2" w:rsidRDefault="00BC3EDC" w:rsidP="0074401C">
      <w:pPr>
        <w:pStyle w:val="subsection"/>
      </w:pPr>
      <w:r w:rsidRPr="00C77CE2">
        <w:tab/>
        <w:t>(4)</w:t>
      </w:r>
      <w:r w:rsidRPr="00C77CE2">
        <w:tab/>
        <w:t>If the recoverable amount would, apart from this subsection, exceed the difference (if any) between:</w:t>
      </w:r>
    </w:p>
    <w:p w:rsidR="00BC3EDC" w:rsidRPr="00C77CE2" w:rsidRDefault="00BC3EDC" w:rsidP="0074401C">
      <w:pPr>
        <w:pStyle w:val="paragraph"/>
      </w:pPr>
      <w:r w:rsidRPr="00C77CE2">
        <w:tab/>
        <w:t>(a)</w:t>
      </w:r>
      <w:r w:rsidRPr="00C77CE2">
        <w:tab/>
        <w:t>the amount of compensation fixed under the consent judgement or settlement; and</w:t>
      </w:r>
    </w:p>
    <w:p w:rsidR="00BC3EDC" w:rsidRPr="00C77CE2" w:rsidRDefault="00BC3EDC" w:rsidP="0074401C">
      <w:pPr>
        <w:pStyle w:val="paragraph"/>
      </w:pPr>
      <w:r w:rsidRPr="00C77CE2">
        <w:tab/>
        <w:t>(b)</w:t>
      </w:r>
      <w:r w:rsidRPr="00C77CE2">
        <w:tab/>
        <w:t>the sum of the amounts (if any) payable in respect of the amount of compensation under the following:</w:t>
      </w:r>
    </w:p>
    <w:p w:rsidR="00BC3EDC" w:rsidRPr="00C77CE2" w:rsidRDefault="00BC3EDC" w:rsidP="0074401C">
      <w:pPr>
        <w:pStyle w:val="paragraphsub"/>
      </w:pPr>
      <w:r w:rsidRPr="00C77CE2">
        <w:tab/>
        <w:t>(i)</w:t>
      </w:r>
      <w:r w:rsidRPr="00C77CE2">
        <w:tab/>
        <w:t xml:space="preserve">the </w:t>
      </w:r>
      <w:r w:rsidRPr="00C77CE2">
        <w:rPr>
          <w:i/>
        </w:rPr>
        <w:t>Health and Other Services (Compensation) Act 1995</w:t>
      </w:r>
      <w:r w:rsidRPr="00C77CE2">
        <w:t>;</w:t>
      </w:r>
    </w:p>
    <w:p w:rsidR="00BC3EDC" w:rsidRPr="00C77CE2" w:rsidRDefault="00BC3EDC" w:rsidP="0074401C">
      <w:pPr>
        <w:pStyle w:val="paragraphsub"/>
      </w:pPr>
      <w:r w:rsidRPr="00C77CE2">
        <w:tab/>
        <w:t>(ii)</w:t>
      </w:r>
      <w:r w:rsidRPr="00C77CE2">
        <w:tab/>
        <w:t xml:space="preserve">the </w:t>
      </w:r>
      <w:r w:rsidRPr="00C77CE2">
        <w:rPr>
          <w:i/>
        </w:rPr>
        <w:t>Health and Other Services (Compensation) Care Charges Act 1995</w:t>
      </w:r>
      <w:r w:rsidRPr="00C77CE2">
        <w:t>;</w:t>
      </w:r>
    </w:p>
    <w:p w:rsidR="00BC3EDC" w:rsidRPr="00C77CE2" w:rsidRDefault="00BC3EDC" w:rsidP="0074401C">
      <w:pPr>
        <w:pStyle w:val="paragraphsub"/>
      </w:pPr>
      <w:r w:rsidRPr="00C77CE2">
        <w:tab/>
        <w:t>(iii)</w:t>
      </w:r>
      <w:r w:rsidRPr="00C77CE2">
        <w:tab/>
        <w:t>Part</w:t>
      </w:r>
      <w:r w:rsidR="00A46B92" w:rsidRPr="00C77CE2">
        <w:t> </w:t>
      </w:r>
      <w:r w:rsidRPr="00C77CE2">
        <w:t xml:space="preserve">3.14 of the </w:t>
      </w:r>
      <w:r w:rsidRPr="00C77CE2">
        <w:rPr>
          <w:i/>
        </w:rPr>
        <w:t>Social Security Act 1991</w:t>
      </w:r>
      <w:r w:rsidRPr="00C77CE2">
        <w:t>;</w:t>
      </w:r>
    </w:p>
    <w:p w:rsidR="00513191" w:rsidRPr="00C77CE2" w:rsidRDefault="00513191" w:rsidP="0074401C">
      <w:pPr>
        <w:pStyle w:val="paragraphsub"/>
      </w:pPr>
      <w:r w:rsidRPr="00C77CE2">
        <w:tab/>
        <w:t>(iv)</w:t>
      </w:r>
      <w:r w:rsidRPr="00C77CE2">
        <w:tab/>
        <w:t>a law of the Commonwealth</w:t>
      </w:r>
      <w:r w:rsidR="00BB6040" w:rsidRPr="00C77CE2">
        <w:t xml:space="preserve">, a State or a Territory, </w:t>
      </w:r>
      <w:r w:rsidRPr="00C77CE2">
        <w:t xml:space="preserve">prescribed by the National Disability Insurance Scheme </w:t>
      </w:r>
      <w:r w:rsidR="00C4499D" w:rsidRPr="00C77CE2">
        <w:t>rules</w:t>
      </w:r>
      <w:r w:rsidRPr="00C77CE2">
        <w:t>;</w:t>
      </w:r>
    </w:p>
    <w:p w:rsidR="00BC3EDC" w:rsidRPr="00C77CE2" w:rsidRDefault="00BC3EDC" w:rsidP="0074401C">
      <w:pPr>
        <w:pStyle w:val="subsection2"/>
      </w:pPr>
      <w:r w:rsidRPr="00C77CE2">
        <w:t xml:space="preserve">the </w:t>
      </w:r>
      <w:r w:rsidR="00442D3D" w:rsidRPr="00C77CE2">
        <w:t xml:space="preserve">recoverable amount is taken </w:t>
      </w:r>
      <w:r w:rsidRPr="00C77CE2">
        <w:t>to be the amount of the difference.</w:t>
      </w:r>
    </w:p>
    <w:p w:rsidR="00C71888" w:rsidRPr="00C77CE2" w:rsidRDefault="002B191E" w:rsidP="0074401C">
      <w:pPr>
        <w:pStyle w:val="ActHead5"/>
      </w:pPr>
      <w:bookmarkStart w:id="202" w:name="_Toc102058193"/>
      <w:r w:rsidRPr="005E1546">
        <w:rPr>
          <w:rStyle w:val="CharSectno"/>
        </w:rPr>
        <w:t>108</w:t>
      </w:r>
      <w:r w:rsidR="008579AB" w:rsidRPr="00C77CE2">
        <w:t xml:space="preserve"> </w:t>
      </w:r>
      <w:r w:rsidR="00FB7FCC" w:rsidRPr="00C77CE2">
        <w:t xml:space="preserve"> </w:t>
      </w:r>
      <w:r w:rsidR="00C71888" w:rsidRPr="00C77CE2">
        <w:t>Debts resulting from section</w:t>
      </w:r>
      <w:r w:rsidR="00A46B92" w:rsidRPr="00C77CE2">
        <w:t> </w:t>
      </w:r>
      <w:r w:rsidRPr="00C77CE2">
        <w:t>106</w:t>
      </w:r>
      <w:r w:rsidR="00D1361F" w:rsidRPr="00C77CE2">
        <w:t xml:space="preserve"> or</w:t>
      </w:r>
      <w:r w:rsidR="00146B09" w:rsidRPr="00C77CE2">
        <w:t xml:space="preserve"> </w:t>
      </w:r>
      <w:r w:rsidRPr="00C77CE2">
        <w:t>107</w:t>
      </w:r>
      <w:bookmarkEnd w:id="202"/>
    </w:p>
    <w:p w:rsidR="00C71888" w:rsidRPr="00C77CE2" w:rsidRDefault="00C71888" w:rsidP="0074401C">
      <w:pPr>
        <w:pStyle w:val="subsection"/>
      </w:pPr>
      <w:r w:rsidRPr="00C77CE2">
        <w:tab/>
      </w:r>
      <w:r w:rsidRPr="00C77CE2">
        <w:tab/>
        <w:t>An amount payable by a person under section</w:t>
      </w:r>
      <w:r w:rsidR="00A46B92" w:rsidRPr="00C77CE2">
        <w:t> </w:t>
      </w:r>
      <w:r w:rsidR="002B191E" w:rsidRPr="00C77CE2">
        <w:t>106</w:t>
      </w:r>
      <w:r w:rsidR="005D5A4F" w:rsidRPr="00C77CE2">
        <w:t xml:space="preserve"> or </w:t>
      </w:r>
      <w:r w:rsidR="002B191E" w:rsidRPr="00C77CE2">
        <w:t>107</w:t>
      </w:r>
      <w:r w:rsidRPr="00C77CE2">
        <w:t xml:space="preserve"> is a debt due by the person to the Agency.</w:t>
      </w:r>
    </w:p>
    <w:p w:rsidR="00C71888" w:rsidRPr="00C77CE2" w:rsidRDefault="0064528F" w:rsidP="0024305C">
      <w:pPr>
        <w:pStyle w:val="ActHead2"/>
        <w:pageBreakBefore/>
      </w:pPr>
      <w:bookmarkStart w:id="203" w:name="_Toc102058194"/>
      <w:r w:rsidRPr="005E1546">
        <w:rPr>
          <w:rStyle w:val="CharPartNo"/>
        </w:rPr>
        <w:t>Part</w:t>
      </w:r>
      <w:r w:rsidR="00A46B92" w:rsidRPr="005E1546">
        <w:rPr>
          <w:rStyle w:val="CharPartNo"/>
        </w:rPr>
        <w:t> </w:t>
      </w:r>
      <w:r w:rsidR="00C71888" w:rsidRPr="005E1546">
        <w:rPr>
          <w:rStyle w:val="CharPartNo"/>
        </w:rPr>
        <w:t>3</w:t>
      </w:r>
      <w:r w:rsidR="00C71888" w:rsidRPr="00C77CE2">
        <w:t>—</w:t>
      </w:r>
      <w:r w:rsidR="00C71888" w:rsidRPr="005E1546">
        <w:rPr>
          <w:rStyle w:val="CharPartText"/>
        </w:rPr>
        <w:t>Recovery from compensation payers and insurers</w:t>
      </w:r>
      <w:bookmarkEnd w:id="203"/>
    </w:p>
    <w:p w:rsidR="00F60DC2" w:rsidRPr="00C77CE2" w:rsidRDefault="00F60DC2" w:rsidP="0074401C">
      <w:pPr>
        <w:pStyle w:val="Header"/>
      </w:pPr>
      <w:r w:rsidRPr="005E1546">
        <w:rPr>
          <w:rStyle w:val="CharDivNo"/>
        </w:rPr>
        <w:t xml:space="preserve"> </w:t>
      </w:r>
      <w:r w:rsidRPr="005E1546">
        <w:rPr>
          <w:rStyle w:val="CharDivText"/>
        </w:rPr>
        <w:t xml:space="preserve"> </w:t>
      </w:r>
    </w:p>
    <w:p w:rsidR="00C71888" w:rsidRPr="00C77CE2" w:rsidRDefault="002B191E" w:rsidP="0074401C">
      <w:pPr>
        <w:pStyle w:val="ActHead5"/>
      </w:pPr>
      <w:bookmarkStart w:id="204" w:name="_Toc102058195"/>
      <w:r w:rsidRPr="005E1546">
        <w:rPr>
          <w:rStyle w:val="CharSectno"/>
        </w:rPr>
        <w:t>109</w:t>
      </w:r>
      <w:r w:rsidR="00C71888" w:rsidRPr="00C77CE2">
        <w:t xml:space="preserve">  CEO may send preliminary notice to potential compensation payer or insurer</w:t>
      </w:r>
      <w:bookmarkEnd w:id="204"/>
    </w:p>
    <w:p w:rsidR="00C71888" w:rsidRPr="00C77CE2" w:rsidRDefault="00C71888" w:rsidP="0074401C">
      <w:pPr>
        <w:pStyle w:val="subsection"/>
      </w:pPr>
      <w:r w:rsidRPr="00C77CE2">
        <w:tab/>
        <w:t>(1)</w:t>
      </w:r>
      <w:r w:rsidRPr="00C77CE2">
        <w:tab/>
        <w:t>If:</w:t>
      </w:r>
    </w:p>
    <w:p w:rsidR="00C71888" w:rsidRPr="00C77CE2" w:rsidRDefault="00C71888" w:rsidP="0074401C">
      <w:pPr>
        <w:pStyle w:val="paragraph"/>
      </w:pPr>
      <w:r w:rsidRPr="00C77CE2">
        <w:tab/>
        <w:t>(a)</w:t>
      </w:r>
      <w:r w:rsidRPr="00C77CE2">
        <w:tab/>
        <w:t xml:space="preserve">a participant or prospective participant makes a claim against another person (the </w:t>
      </w:r>
      <w:r w:rsidRPr="00C77CE2">
        <w:rPr>
          <w:b/>
          <w:i/>
        </w:rPr>
        <w:t>potential compensation payer</w:t>
      </w:r>
      <w:r w:rsidRPr="00C77CE2">
        <w:t>) for compensation; and</w:t>
      </w:r>
    </w:p>
    <w:p w:rsidR="00C71888" w:rsidRPr="00C77CE2" w:rsidRDefault="00C71888" w:rsidP="0074401C">
      <w:pPr>
        <w:pStyle w:val="paragraph"/>
      </w:pPr>
      <w:r w:rsidRPr="00C77CE2">
        <w:tab/>
        <w:t>(b)</w:t>
      </w:r>
      <w:r w:rsidRPr="00C77CE2">
        <w:tab/>
        <w:t>the claim relates to the participant’s or prospective participant’s impairment;</w:t>
      </w:r>
    </w:p>
    <w:p w:rsidR="00C71888" w:rsidRPr="00C77CE2" w:rsidRDefault="00C71888" w:rsidP="0074401C">
      <w:pPr>
        <w:pStyle w:val="subsection2"/>
      </w:pPr>
      <w:r w:rsidRPr="00C77CE2">
        <w:t>the CEO may give written notice to the potential compensation payer, stating that the CEO may wi</w:t>
      </w:r>
      <w:r w:rsidR="009101EE" w:rsidRPr="00C77CE2">
        <w:t xml:space="preserve">sh to recover an amount </w:t>
      </w:r>
      <w:r w:rsidRPr="00C77CE2">
        <w:t>from the potential compensation payer.</w:t>
      </w:r>
    </w:p>
    <w:p w:rsidR="00C71888" w:rsidRPr="00C77CE2" w:rsidRDefault="00C71888" w:rsidP="0074401C">
      <w:pPr>
        <w:pStyle w:val="subsection"/>
      </w:pPr>
      <w:r w:rsidRPr="00C77CE2">
        <w:tab/>
        <w:t>(2)</w:t>
      </w:r>
      <w:r w:rsidRPr="00C77CE2">
        <w:tab/>
        <w:t>If:</w:t>
      </w:r>
    </w:p>
    <w:p w:rsidR="00C71888" w:rsidRPr="00C77CE2" w:rsidRDefault="00C71888" w:rsidP="0074401C">
      <w:pPr>
        <w:pStyle w:val="paragraph"/>
      </w:pPr>
      <w:r w:rsidRPr="00C77CE2">
        <w:tab/>
        <w:t>(a)</w:t>
      </w:r>
      <w:r w:rsidRPr="00C77CE2">
        <w:tab/>
        <w:t xml:space="preserve">a participant or prospective participant makes a claim against another person (the </w:t>
      </w:r>
      <w:r w:rsidRPr="00C77CE2">
        <w:rPr>
          <w:b/>
          <w:i/>
        </w:rPr>
        <w:t>potential compensation payer</w:t>
      </w:r>
      <w:r w:rsidRPr="00C77CE2">
        <w:t>) for compensation; and</w:t>
      </w:r>
    </w:p>
    <w:p w:rsidR="00C71888" w:rsidRPr="00C77CE2" w:rsidRDefault="00C71888" w:rsidP="0074401C">
      <w:pPr>
        <w:pStyle w:val="paragraph"/>
      </w:pPr>
      <w:r w:rsidRPr="00C77CE2">
        <w:tab/>
        <w:t>(b)</w:t>
      </w:r>
      <w:r w:rsidRPr="00C77CE2">
        <w:tab/>
        <w:t>the claim relates to the participant’s or prospective participant’s impairment; and</w:t>
      </w:r>
    </w:p>
    <w:p w:rsidR="00C71888" w:rsidRPr="00C77CE2" w:rsidRDefault="00C71888" w:rsidP="0074401C">
      <w:pPr>
        <w:pStyle w:val="paragraph"/>
      </w:pPr>
      <w:r w:rsidRPr="00C77CE2">
        <w:tab/>
        <w:t>(c)</w:t>
      </w:r>
      <w:r w:rsidRPr="00C77CE2">
        <w:tab/>
        <w:t>an insurer may be liable, under a contract of insurance, to indemnify the potential compensation payer against any liability arising from the claim for compensation;</w:t>
      </w:r>
    </w:p>
    <w:p w:rsidR="00C71888" w:rsidRPr="00C77CE2" w:rsidRDefault="00C71888" w:rsidP="0074401C">
      <w:pPr>
        <w:pStyle w:val="subsection2"/>
      </w:pPr>
      <w:r w:rsidRPr="00C77CE2">
        <w:t>the CEO may give written notice to the insurer, stating that the CEO may wish to recover an amount from the insurer.</w:t>
      </w:r>
    </w:p>
    <w:p w:rsidR="00C71888" w:rsidRPr="00C77CE2" w:rsidRDefault="00C71888" w:rsidP="0074401C">
      <w:pPr>
        <w:pStyle w:val="subsection"/>
      </w:pPr>
      <w:r w:rsidRPr="00C77CE2">
        <w:tab/>
        <w:t>(3)</w:t>
      </w:r>
      <w:r w:rsidRPr="00C77CE2">
        <w:tab/>
        <w:t xml:space="preserve">A notice under </w:t>
      </w:r>
      <w:r w:rsidR="00A46B92" w:rsidRPr="00C77CE2">
        <w:t>subsection (</w:t>
      </w:r>
      <w:r w:rsidRPr="00C77CE2">
        <w:t>1) or (2) must contain:</w:t>
      </w:r>
    </w:p>
    <w:p w:rsidR="00C71888" w:rsidRPr="00C77CE2" w:rsidRDefault="00C71888" w:rsidP="0074401C">
      <w:pPr>
        <w:pStyle w:val="paragraph"/>
      </w:pPr>
      <w:r w:rsidRPr="00C77CE2">
        <w:tab/>
        <w:t>(a)</w:t>
      </w:r>
      <w:r w:rsidRPr="00C77CE2">
        <w:tab/>
        <w:t>a statement of the potential compensation payer’s or insurer’s obligation under subsection</w:t>
      </w:r>
      <w:r w:rsidR="00A46B92" w:rsidRPr="00C77CE2">
        <w:t> </w:t>
      </w:r>
      <w:r w:rsidR="002B191E" w:rsidRPr="00C77CE2">
        <w:t>110</w:t>
      </w:r>
      <w:r w:rsidRPr="00C77CE2">
        <w:t>(1) or (2), as the case requires; and</w:t>
      </w:r>
    </w:p>
    <w:p w:rsidR="00C71888" w:rsidRPr="00C77CE2" w:rsidRDefault="00C71888" w:rsidP="0074401C">
      <w:pPr>
        <w:pStyle w:val="paragraph"/>
      </w:pPr>
      <w:r w:rsidRPr="00C77CE2">
        <w:tab/>
        <w:t>(b)</w:t>
      </w:r>
      <w:r w:rsidRPr="00C77CE2">
        <w:tab/>
        <w:t>a statement of the effect of section</w:t>
      </w:r>
      <w:r w:rsidR="00A46B92" w:rsidRPr="00C77CE2">
        <w:t> </w:t>
      </w:r>
      <w:r w:rsidR="002B191E" w:rsidRPr="00C77CE2">
        <w:t>111</w:t>
      </w:r>
      <w:r w:rsidRPr="00C77CE2">
        <w:t xml:space="preserve"> (recovery) so far as it relates to the notice.</w:t>
      </w:r>
    </w:p>
    <w:p w:rsidR="00C71888" w:rsidRPr="00C77CE2" w:rsidRDefault="002B191E" w:rsidP="0074401C">
      <w:pPr>
        <w:pStyle w:val="ActHead5"/>
      </w:pPr>
      <w:bookmarkStart w:id="205" w:name="_Toc102058196"/>
      <w:r w:rsidRPr="005E1546">
        <w:rPr>
          <w:rStyle w:val="CharSectno"/>
        </w:rPr>
        <w:t>110</w:t>
      </w:r>
      <w:r w:rsidR="00CD0AA0" w:rsidRPr="00C77CE2">
        <w:t xml:space="preserve">  Offence—</w:t>
      </w:r>
      <w:r w:rsidR="00C71888" w:rsidRPr="00C77CE2">
        <w:t>potential compensation payer or insurer</w:t>
      </w:r>
      <w:bookmarkEnd w:id="205"/>
    </w:p>
    <w:p w:rsidR="00C71888" w:rsidRPr="00C77CE2" w:rsidRDefault="00C71888" w:rsidP="0074401C">
      <w:pPr>
        <w:pStyle w:val="subsection"/>
      </w:pPr>
      <w:r w:rsidRPr="00C77CE2">
        <w:tab/>
        <w:t>(1)</w:t>
      </w:r>
      <w:r w:rsidRPr="00C77CE2">
        <w:tab/>
        <w:t xml:space="preserve">A person (the </w:t>
      </w:r>
      <w:r w:rsidRPr="00C77CE2">
        <w:rPr>
          <w:b/>
          <w:i/>
        </w:rPr>
        <w:t>potential compensation payer</w:t>
      </w:r>
      <w:r w:rsidRPr="00C77CE2">
        <w:t>) commits an offence if:</w:t>
      </w:r>
    </w:p>
    <w:p w:rsidR="00C71888" w:rsidRPr="00C77CE2" w:rsidRDefault="00C71888" w:rsidP="0074401C">
      <w:pPr>
        <w:pStyle w:val="paragraph"/>
      </w:pPr>
      <w:r w:rsidRPr="00C77CE2">
        <w:tab/>
        <w:t>(a)</w:t>
      </w:r>
      <w:r w:rsidRPr="00C77CE2">
        <w:tab/>
        <w:t>the potential compensation payer is given a notice under subsection</w:t>
      </w:r>
      <w:r w:rsidR="00A46B92" w:rsidRPr="00C77CE2">
        <w:t> </w:t>
      </w:r>
      <w:r w:rsidR="002B191E" w:rsidRPr="00C77CE2">
        <w:t>109</w:t>
      </w:r>
      <w:r w:rsidRPr="00C77CE2">
        <w:t>(1) in relation to a participant or prospective participant; and</w:t>
      </w:r>
    </w:p>
    <w:p w:rsidR="00C71888" w:rsidRPr="00C77CE2" w:rsidRDefault="00C71888" w:rsidP="0074401C">
      <w:pPr>
        <w:pStyle w:val="paragraph"/>
      </w:pPr>
      <w:r w:rsidRPr="00C77CE2">
        <w:tab/>
        <w:t>(b)</w:t>
      </w:r>
      <w:r w:rsidRPr="00C77CE2">
        <w:tab/>
        <w:t>before or after receiving the notice, the potential compensation payer becomes liable to pay compensation to the participant or prospective participant; and</w:t>
      </w:r>
    </w:p>
    <w:p w:rsidR="00C71888" w:rsidRPr="00C77CE2" w:rsidRDefault="00C71888" w:rsidP="0074401C">
      <w:pPr>
        <w:pStyle w:val="paragraph"/>
      </w:pPr>
      <w:r w:rsidRPr="00C77CE2">
        <w:tab/>
        <w:t>(c)</w:t>
      </w:r>
      <w:r w:rsidRPr="00C77CE2">
        <w:tab/>
        <w:t>the potential compensation payer does not give written notice to the CEO of the liability within 7 days after becoming liable or receiving the notice, whichever is later.</w:t>
      </w:r>
    </w:p>
    <w:p w:rsidR="00461FAC" w:rsidRPr="00C77CE2" w:rsidRDefault="00461FAC" w:rsidP="0074401C">
      <w:pPr>
        <w:pStyle w:val="Penalty"/>
      </w:pPr>
      <w:r w:rsidRPr="00C77CE2">
        <w:t>Penalty:</w:t>
      </w:r>
      <w:r w:rsidRPr="00C77CE2">
        <w:tab/>
        <w:t>Imprisonment for 12 months or 60 penalty units, or both.</w:t>
      </w:r>
    </w:p>
    <w:p w:rsidR="00461FAC" w:rsidRPr="00C77CE2" w:rsidRDefault="00461FAC" w:rsidP="0074401C">
      <w:pPr>
        <w:pStyle w:val="notetext"/>
      </w:pPr>
      <w:r w:rsidRPr="00C77CE2">
        <w:t>Note:</w:t>
      </w:r>
      <w:r w:rsidRPr="00C77CE2">
        <w:tab/>
        <w:t>If a body corporate is convicted of an offence against this 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C71888" w:rsidRPr="00C77CE2" w:rsidRDefault="00C71888" w:rsidP="0074401C">
      <w:pPr>
        <w:pStyle w:val="subsection"/>
      </w:pPr>
      <w:r w:rsidRPr="00C77CE2">
        <w:tab/>
        <w:t>(2)</w:t>
      </w:r>
      <w:r w:rsidRPr="00C77CE2">
        <w:tab/>
        <w:t>An insurer commits an offence if:</w:t>
      </w:r>
    </w:p>
    <w:p w:rsidR="00C71888" w:rsidRPr="00C77CE2" w:rsidRDefault="00C71888" w:rsidP="0074401C">
      <w:pPr>
        <w:pStyle w:val="paragraph"/>
      </w:pPr>
      <w:r w:rsidRPr="00C77CE2">
        <w:tab/>
        <w:t>(a)</w:t>
      </w:r>
      <w:r w:rsidRPr="00C77CE2">
        <w:tab/>
        <w:t>the insurer is given a notice under subsection</w:t>
      </w:r>
      <w:r w:rsidR="00A46B92" w:rsidRPr="00C77CE2">
        <w:t> </w:t>
      </w:r>
      <w:r w:rsidR="002B191E" w:rsidRPr="00C77CE2">
        <w:t>109</w:t>
      </w:r>
      <w:r w:rsidRPr="00C77CE2">
        <w:t>(2) in relation to a claim by a participant or prospective participant; and</w:t>
      </w:r>
    </w:p>
    <w:p w:rsidR="00C71888" w:rsidRPr="00C77CE2" w:rsidRDefault="00C71888" w:rsidP="0074401C">
      <w:pPr>
        <w:pStyle w:val="paragraph"/>
      </w:pPr>
      <w:r w:rsidRPr="00C77CE2">
        <w:tab/>
        <w:t>(b)</w:t>
      </w:r>
      <w:r w:rsidRPr="00C77CE2">
        <w:tab/>
        <w:t>before or after receiving the notice, the insurer becomes liable to indemnify the potential compensation payer, either wholly or partly, in relation to the claim; and</w:t>
      </w:r>
    </w:p>
    <w:p w:rsidR="00C71888" w:rsidRPr="00C77CE2" w:rsidRDefault="00C71888" w:rsidP="0074401C">
      <w:pPr>
        <w:pStyle w:val="paragraph"/>
      </w:pPr>
      <w:r w:rsidRPr="00C77CE2">
        <w:tab/>
        <w:t>(c)</w:t>
      </w:r>
      <w:r w:rsidRPr="00C77CE2">
        <w:tab/>
        <w:t>the insurer does not give written notice to the CEO of the liability within 7 days of becoming liable or receiving the notice, whichever is later.</w:t>
      </w:r>
    </w:p>
    <w:p w:rsidR="00461FAC" w:rsidRPr="00C77CE2" w:rsidRDefault="00461FAC" w:rsidP="0074401C">
      <w:pPr>
        <w:pStyle w:val="Penalty"/>
      </w:pPr>
      <w:r w:rsidRPr="00C77CE2">
        <w:t>Penalty:</w:t>
      </w:r>
      <w:r w:rsidRPr="00C77CE2">
        <w:tab/>
        <w:t>Imprisonment for 12 months or 60 penalty units, or both.</w:t>
      </w:r>
    </w:p>
    <w:p w:rsidR="00461FAC" w:rsidRPr="00C77CE2" w:rsidRDefault="00461FAC" w:rsidP="0074401C">
      <w:pPr>
        <w:pStyle w:val="notetext"/>
      </w:pPr>
      <w:r w:rsidRPr="00C77CE2">
        <w:t>Note:</w:t>
      </w:r>
      <w:r w:rsidRPr="00C77CE2">
        <w:tab/>
        <w:t>If a body corporate is convicted of an offence against this 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C71888" w:rsidRPr="00C77CE2" w:rsidRDefault="002B191E" w:rsidP="0074401C">
      <w:pPr>
        <w:pStyle w:val="ActHead5"/>
      </w:pPr>
      <w:bookmarkStart w:id="206" w:name="_Toc102058197"/>
      <w:r w:rsidRPr="005E1546">
        <w:rPr>
          <w:rStyle w:val="CharSectno"/>
        </w:rPr>
        <w:t>111</w:t>
      </w:r>
      <w:r w:rsidR="00C71888" w:rsidRPr="00C77CE2">
        <w:t xml:space="preserve">  CEO may send recovery notice to compensation payer or insurer</w:t>
      </w:r>
      <w:bookmarkEnd w:id="206"/>
    </w:p>
    <w:p w:rsidR="00C71888" w:rsidRPr="00C77CE2" w:rsidRDefault="00C71888" w:rsidP="0074401C">
      <w:pPr>
        <w:pStyle w:val="subsection"/>
      </w:pPr>
      <w:r w:rsidRPr="00C77CE2">
        <w:tab/>
        <w:t>(1)</w:t>
      </w:r>
      <w:r w:rsidRPr="00C77CE2">
        <w:tab/>
        <w:t>If:</w:t>
      </w:r>
    </w:p>
    <w:p w:rsidR="00C71888" w:rsidRPr="00C77CE2" w:rsidRDefault="00A90E54" w:rsidP="0074401C">
      <w:pPr>
        <w:pStyle w:val="paragraph"/>
      </w:pPr>
      <w:r w:rsidRPr="00C77CE2">
        <w:tab/>
        <w:t>(a)</w:t>
      </w:r>
      <w:r w:rsidRPr="00C77CE2">
        <w:tab/>
      </w:r>
      <w:r w:rsidR="007D033B" w:rsidRPr="00C77CE2">
        <w:t xml:space="preserve">one or more </w:t>
      </w:r>
      <w:r w:rsidRPr="00C77CE2">
        <w:t>NDIS amount</w:t>
      </w:r>
      <w:r w:rsidR="007D033B" w:rsidRPr="00C77CE2">
        <w:t>s have</w:t>
      </w:r>
      <w:r w:rsidRPr="00C77CE2">
        <w:t xml:space="preserve"> been paid to a person </w:t>
      </w:r>
      <w:r w:rsidR="00C71888" w:rsidRPr="00C77CE2">
        <w:t>in respect of a participant’s impairment; and</w:t>
      </w:r>
    </w:p>
    <w:p w:rsidR="00C71888" w:rsidRPr="00C77CE2" w:rsidRDefault="00C71888" w:rsidP="0074401C">
      <w:pPr>
        <w:pStyle w:val="paragraph"/>
      </w:pPr>
      <w:r w:rsidRPr="00C77CE2">
        <w:tab/>
        <w:t>(b)</w:t>
      </w:r>
      <w:r w:rsidRPr="00C77CE2">
        <w:tab/>
        <w:t xml:space="preserve">a person (the </w:t>
      </w:r>
      <w:r w:rsidRPr="00C77CE2">
        <w:rPr>
          <w:b/>
          <w:i/>
        </w:rPr>
        <w:t>compensation payer</w:t>
      </w:r>
      <w:r w:rsidRPr="00C77CE2">
        <w:t>):</w:t>
      </w:r>
    </w:p>
    <w:p w:rsidR="00C71888" w:rsidRPr="00C77CE2" w:rsidRDefault="00C71888" w:rsidP="0074401C">
      <w:pPr>
        <w:pStyle w:val="paragraphsub"/>
      </w:pPr>
      <w:r w:rsidRPr="00C77CE2">
        <w:tab/>
        <w:t>(i)</w:t>
      </w:r>
      <w:r w:rsidRPr="00C77CE2">
        <w:tab/>
        <w:t>is liable to pay compensation to the participant in relation to the impairment; or</w:t>
      </w:r>
    </w:p>
    <w:p w:rsidR="00C71888" w:rsidRPr="00C77CE2" w:rsidRDefault="00C71888" w:rsidP="0074401C">
      <w:pPr>
        <w:pStyle w:val="paragraphsub"/>
      </w:pPr>
      <w:r w:rsidRPr="00C77CE2">
        <w:tab/>
        <w:t>(ii)</w:t>
      </w:r>
      <w:r w:rsidRPr="00C77CE2">
        <w:tab/>
        <w:t>if the compensation payer is an authority of a State or Territory—has determined that a payment by way of compensation is to be made to the participant in relation to the impairment;</w:t>
      </w:r>
    </w:p>
    <w:p w:rsidR="00C71888" w:rsidRPr="00C77CE2" w:rsidRDefault="00C71888" w:rsidP="0074401C">
      <w:pPr>
        <w:pStyle w:val="subsection2"/>
      </w:pPr>
      <w:r w:rsidRPr="00C77CE2">
        <w:t>the CEO may give written notice to the compensation payer that the CEO proposes to recover from the compensation payer the amount specified in the notice.</w:t>
      </w:r>
    </w:p>
    <w:p w:rsidR="00C71888" w:rsidRPr="00C77CE2" w:rsidRDefault="00C71888" w:rsidP="0074401C">
      <w:pPr>
        <w:pStyle w:val="subsection"/>
      </w:pPr>
      <w:r w:rsidRPr="00C77CE2">
        <w:tab/>
        <w:t>(2)</w:t>
      </w:r>
      <w:r w:rsidRPr="00C77CE2">
        <w:tab/>
        <w:t>If:</w:t>
      </w:r>
    </w:p>
    <w:p w:rsidR="00C71888" w:rsidRPr="00C77CE2" w:rsidRDefault="00A90E54" w:rsidP="0074401C">
      <w:pPr>
        <w:pStyle w:val="paragraph"/>
      </w:pPr>
      <w:r w:rsidRPr="00C77CE2">
        <w:tab/>
        <w:t>(a)</w:t>
      </w:r>
      <w:r w:rsidRPr="00C77CE2">
        <w:tab/>
      </w:r>
      <w:r w:rsidR="007D033B" w:rsidRPr="00C77CE2">
        <w:t>one or more</w:t>
      </w:r>
      <w:r w:rsidRPr="00C77CE2">
        <w:t xml:space="preserve"> NDIS amount</w:t>
      </w:r>
      <w:r w:rsidR="007D033B" w:rsidRPr="00C77CE2">
        <w:t>s</w:t>
      </w:r>
      <w:r w:rsidRPr="00C77CE2">
        <w:t xml:space="preserve"> </w:t>
      </w:r>
      <w:r w:rsidR="007D033B" w:rsidRPr="00C77CE2">
        <w:t>have</w:t>
      </w:r>
      <w:r w:rsidRPr="00C77CE2">
        <w:t xml:space="preserve"> been paid to a person</w:t>
      </w:r>
      <w:r w:rsidR="00C71888" w:rsidRPr="00C77CE2">
        <w:t xml:space="preserve"> in respect of a participant’s impairment; and</w:t>
      </w:r>
    </w:p>
    <w:p w:rsidR="00C71888" w:rsidRPr="00C77CE2" w:rsidRDefault="00D16456" w:rsidP="0074401C">
      <w:pPr>
        <w:pStyle w:val="paragraph"/>
      </w:pPr>
      <w:r w:rsidRPr="00C77CE2">
        <w:tab/>
        <w:t>(b</w:t>
      </w:r>
      <w:r w:rsidR="00C71888" w:rsidRPr="00C77CE2">
        <w:t>)</w:t>
      </w:r>
      <w:r w:rsidR="00C71888" w:rsidRPr="00C77CE2">
        <w:tab/>
        <w:t xml:space="preserve">an insurer is liable, under a contract of insurance, to indemnify the compensation payer against any liability arising from </w:t>
      </w:r>
      <w:r w:rsidRPr="00C77CE2">
        <w:t xml:space="preserve">a claim of </w:t>
      </w:r>
      <w:r w:rsidR="00C71888" w:rsidRPr="00C77CE2">
        <w:t>the participant for compensation;</w:t>
      </w:r>
    </w:p>
    <w:p w:rsidR="00C71888" w:rsidRPr="00C77CE2" w:rsidRDefault="00C71888" w:rsidP="0074401C">
      <w:pPr>
        <w:pStyle w:val="subsection2"/>
      </w:pPr>
      <w:r w:rsidRPr="00C77CE2">
        <w:t>the CEO may give written notice to the insurer that the CEO proposes to recover from the insurer the amount specified in the notice.</w:t>
      </w:r>
    </w:p>
    <w:p w:rsidR="00C71888" w:rsidRPr="00C77CE2" w:rsidRDefault="00C71888" w:rsidP="0074401C">
      <w:pPr>
        <w:pStyle w:val="subsection"/>
      </w:pPr>
      <w:r w:rsidRPr="00C77CE2">
        <w:tab/>
        <w:t>(3)</w:t>
      </w:r>
      <w:r w:rsidRPr="00C77CE2">
        <w:tab/>
        <w:t xml:space="preserve">If a compensation payer or insurer is given notice under </w:t>
      </w:r>
      <w:r w:rsidR="00A46B92" w:rsidRPr="00C77CE2">
        <w:t>subsection (</w:t>
      </w:r>
      <w:r w:rsidRPr="00C77CE2">
        <w:t>1) or (2), the compensation payer or insurer is liable to pay to the Agency the amount specified in the notice.</w:t>
      </w:r>
    </w:p>
    <w:p w:rsidR="00A90E54" w:rsidRPr="00C77CE2" w:rsidRDefault="00C71888" w:rsidP="0074401C">
      <w:pPr>
        <w:pStyle w:val="subsection"/>
      </w:pPr>
      <w:r w:rsidRPr="00C77CE2">
        <w:tab/>
        <w:t>(4)</w:t>
      </w:r>
      <w:r w:rsidRPr="00C77CE2">
        <w:tab/>
        <w:t>The amount to</w:t>
      </w:r>
      <w:r w:rsidR="0069037F" w:rsidRPr="00C77CE2">
        <w:t xml:space="preserve"> be specified in the</w:t>
      </w:r>
      <w:r w:rsidR="00A90E54" w:rsidRPr="00C77CE2">
        <w:t xml:space="preserve"> notice is the lesser of the following:</w:t>
      </w:r>
    </w:p>
    <w:p w:rsidR="00C71888" w:rsidRPr="00C77CE2" w:rsidRDefault="00A90E54" w:rsidP="0074401C">
      <w:pPr>
        <w:pStyle w:val="paragraph"/>
      </w:pPr>
      <w:r w:rsidRPr="00C77CE2">
        <w:tab/>
        <w:t>(a)</w:t>
      </w:r>
      <w:r w:rsidRPr="00C77CE2">
        <w:tab/>
      </w:r>
      <w:r w:rsidR="0069037F" w:rsidRPr="00C77CE2">
        <w:t xml:space="preserve">an amount equal to the sum of the NDIS amounts referred to in </w:t>
      </w:r>
      <w:r w:rsidR="00A46B92" w:rsidRPr="00C77CE2">
        <w:t>paragraph (</w:t>
      </w:r>
      <w:r w:rsidR="00707A08" w:rsidRPr="00C77CE2">
        <w:t xml:space="preserve">1)(a) or </w:t>
      </w:r>
      <w:r w:rsidR="0064528F" w:rsidRPr="00C77CE2">
        <w:t>(</w:t>
      </w:r>
      <w:r w:rsidR="0069037F" w:rsidRPr="00C77CE2">
        <w:t>2)(a)</w:t>
      </w:r>
      <w:r w:rsidRPr="00C77CE2">
        <w:t>;</w:t>
      </w:r>
    </w:p>
    <w:p w:rsidR="00A90E54" w:rsidRPr="00C77CE2" w:rsidRDefault="00A90E54" w:rsidP="0074401C">
      <w:pPr>
        <w:pStyle w:val="paragraph"/>
      </w:pPr>
      <w:r w:rsidRPr="00C77CE2">
        <w:tab/>
        <w:t>(b)</w:t>
      </w:r>
      <w:r w:rsidRPr="00C77CE2">
        <w:tab/>
        <w:t>an amount equal to the recoverable amount in relation to the judgement, consent judgement or settlement to which the liability relates.</w:t>
      </w:r>
    </w:p>
    <w:p w:rsidR="00C71888" w:rsidRPr="00C77CE2" w:rsidRDefault="00C71888" w:rsidP="0074401C">
      <w:pPr>
        <w:pStyle w:val="subsection"/>
      </w:pPr>
      <w:r w:rsidRPr="00C77CE2">
        <w:tab/>
        <w:t>(5)</w:t>
      </w:r>
      <w:r w:rsidRPr="00C77CE2">
        <w:tab/>
        <w:t>A notice under this section must contain a statement of the effect of section</w:t>
      </w:r>
      <w:r w:rsidR="00A46B92" w:rsidRPr="00C77CE2">
        <w:t> </w:t>
      </w:r>
      <w:r w:rsidR="002B191E" w:rsidRPr="00C77CE2">
        <w:t>114</w:t>
      </w:r>
      <w:r w:rsidRPr="00C77CE2">
        <w:t xml:space="preserve"> (offences) so far as it relates to such a notice.</w:t>
      </w:r>
    </w:p>
    <w:p w:rsidR="00C71888" w:rsidRPr="00C77CE2" w:rsidRDefault="00C71888" w:rsidP="0074401C">
      <w:pPr>
        <w:pStyle w:val="subsection"/>
      </w:pPr>
      <w:r w:rsidRPr="00C77CE2">
        <w:tab/>
        <w:t>(6)</w:t>
      </w:r>
      <w:r w:rsidRPr="00C77CE2">
        <w:tab/>
        <w:t xml:space="preserve">This section applies to an amount payable by way of compensation in spite of any law of </w:t>
      </w:r>
      <w:r w:rsidR="00D16456" w:rsidRPr="00C77CE2">
        <w:t xml:space="preserve">the Commonwealth, </w:t>
      </w:r>
      <w:r w:rsidRPr="00C77CE2">
        <w:t>a State or Territory (however expressed) under which the compensation is inalienable.</w:t>
      </w:r>
    </w:p>
    <w:p w:rsidR="00E31FFF" w:rsidRPr="00C77CE2" w:rsidRDefault="00E31FFF" w:rsidP="0074401C">
      <w:pPr>
        <w:pStyle w:val="subsection"/>
      </w:pPr>
      <w:r w:rsidRPr="00C77CE2">
        <w:tab/>
        <w:t>(7)</w:t>
      </w:r>
      <w:r w:rsidRPr="00C77CE2">
        <w:tab/>
        <w:t>If the CEO gives a person a notice under this section that the CEO proposes to recover a specified amount from the person, the specified amount is a debt due by the person to the Agency.</w:t>
      </w:r>
    </w:p>
    <w:p w:rsidR="00C71888" w:rsidRPr="00C77CE2" w:rsidRDefault="002B191E" w:rsidP="0074401C">
      <w:pPr>
        <w:pStyle w:val="ActHead5"/>
      </w:pPr>
      <w:bookmarkStart w:id="207" w:name="_Toc102058198"/>
      <w:r w:rsidRPr="005E1546">
        <w:rPr>
          <w:rStyle w:val="CharSectno"/>
        </w:rPr>
        <w:t>112</w:t>
      </w:r>
      <w:r w:rsidR="00C71888" w:rsidRPr="00C77CE2">
        <w:t xml:space="preserve">  Preliminary notice or recovery notice suspends liability to pay compensation</w:t>
      </w:r>
      <w:bookmarkEnd w:id="207"/>
    </w:p>
    <w:p w:rsidR="00C71888" w:rsidRPr="00C77CE2" w:rsidRDefault="00C71888" w:rsidP="0074401C">
      <w:pPr>
        <w:pStyle w:val="subsection"/>
      </w:pPr>
      <w:r w:rsidRPr="00C77CE2">
        <w:tab/>
        <w:t>(1)</w:t>
      </w:r>
      <w:r w:rsidRPr="00C77CE2">
        <w:tab/>
        <w:t>If a person (the</w:t>
      </w:r>
      <w:r w:rsidRPr="00C77CE2">
        <w:rPr>
          <w:b/>
          <w:i/>
        </w:rPr>
        <w:t xml:space="preserve"> compensation payer</w:t>
      </w:r>
      <w:r w:rsidRPr="00C77CE2">
        <w:t>) has been given a notice under subsection</w:t>
      </w:r>
      <w:r w:rsidR="00A46B92" w:rsidRPr="00C77CE2">
        <w:t> </w:t>
      </w:r>
      <w:r w:rsidR="002B191E" w:rsidRPr="00C77CE2">
        <w:t>109</w:t>
      </w:r>
      <w:r w:rsidRPr="00C77CE2">
        <w:t xml:space="preserve">(1) or </w:t>
      </w:r>
      <w:r w:rsidR="002B191E" w:rsidRPr="00C77CE2">
        <w:t>111</w:t>
      </w:r>
      <w:r w:rsidRPr="00C77CE2">
        <w:t>(1) in relation to the compensation payer’s liability, or possible liability, to pay compensation, the compensation payer is not liable to pay that compensation while the notice has effect.</w:t>
      </w:r>
    </w:p>
    <w:p w:rsidR="00C71888" w:rsidRPr="00C77CE2" w:rsidRDefault="00C71888" w:rsidP="0074401C">
      <w:pPr>
        <w:pStyle w:val="subsection"/>
      </w:pPr>
      <w:r w:rsidRPr="00C77CE2">
        <w:tab/>
        <w:t>(2)</w:t>
      </w:r>
      <w:r w:rsidRPr="00C77CE2">
        <w:tab/>
        <w:t>If an insurer has been given a notice under subsection</w:t>
      </w:r>
      <w:r w:rsidR="00A46B92" w:rsidRPr="00C77CE2">
        <w:t> </w:t>
      </w:r>
      <w:r w:rsidR="002B191E" w:rsidRPr="00C77CE2">
        <w:t>109</w:t>
      </w:r>
      <w:r w:rsidRPr="00C77CE2">
        <w:t xml:space="preserve">(2) or </w:t>
      </w:r>
      <w:r w:rsidR="002B191E" w:rsidRPr="00C77CE2">
        <w:t>111</w:t>
      </w:r>
      <w:r w:rsidRPr="00C77CE2">
        <w:t>(2) in relation to the insurer’s liability, or possible liability, to indemnify a compensation payer against a liability arising from a claim for compensation:</w:t>
      </w:r>
    </w:p>
    <w:p w:rsidR="00C71888" w:rsidRPr="00C77CE2" w:rsidRDefault="00C71888" w:rsidP="0074401C">
      <w:pPr>
        <w:pStyle w:val="paragraph"/>
      </w:pPr>
      <w:r w:rsidRPr="00C77CE2">
        <w:tab/>
        <w:t>(a)</w:t>
      </w:r>
      <w:r w:rsidRPr="00C77CE2">
        <w:tab/>
        <w:t>the insurer is not liable to so indemnify the compensation payer; and</w:t>
      </w:r>
    </w:p>
    <w:p w:rsidR="00C71888" w:rsidRPr="00C77CE2" w:rsidRDefault="00C71888" w:rsidP="0074401C">
      <w:pPr>
        <w:pStyle w:val="paragraph"/>
      </w:pPr>
      <w:r w:rsidRPr="00C77CE2">
        <w:tab/>
        <w:t>(b)</w:t>
      </w:r>
      <w:r w:rsidRPr="00C77CE2">
        <w:tab/>
        <w:t>the compensation payer is not liable to pay that compensation;</w:t>
      </w:r>
    </w:p>
    <w:p w:rsidR="00C71888" w:rsidRPr="00C77CE2" w:rsidRDefault="00C71888" w:rsidP="0074401C">
      <w:pPr>
        <w:pStyle w:val="subsection2"/>
      </w:pPr>
      <w:r w:rsidRPr="00C77CE2">
        <w:t>while the notice has effect.</w:t>
      </w:r>
    </w:p>
    <w:p w:rsidR="00C71888" w:rsidRPr="00C77CE2" w:rsidRDefault="002B191E" w:rsidP="0074401C">
      <w:pPr>
        <w:pStyle w:val="ActHead5"/>
      </w:pPr>
      <w:bookmarkStart w:id="208" w:name="_Toc102058199"/>
      <w:r w:rsidRPr="005E1546">
        <w:rPr>
          <w:rStyle w:val="CharSectno"/>
        </w:rPr>
        <w:t>113</w:t>
      </w:r>
      <w:r w:rsidR="00C71888" w:rsidRPr="00C77CE2">
        <w:t xml:space="preserve">  Compensation payer’s or insurer’s payment to Agency discharges liability to participant</w:t>
      </w:r>
      <w:bookmarkEnd w:id="208"/>
    </w:p>
    <w:p w:rsidR="00CE0640" w:rsidRPr="00C77CE2" w:rsidRDefault="00C71888" w:rsidP="0074401C">
      <w:pPr>
        <w:pStyle w:val="subsection"/>
      </w:pPr>
      <w:r w:rsidRPr="00C77CE2">
        <w:tab/>
        <w:t>(1)</w:t>
      </w:r>
      <w:r w:rsidRPr="00C77CE2">
        <w:tab/>
        <w:t>Payment to the Agency of an amount that a compensation payer is liable to pay under section</w:t>
      </w:r>
      <w:r w:rsidR="00A46B92" w:rsidRPr="00C77CE2">
        <w:t> </w:t>
      </w:r>
      <w:r w:rsidR="002B191E" w:rsidRPr="00C77CE2">
        <w:t>111</w:t>
      </w:r>
      <w:r w:rsidRPr="00C77CE2">
        <w:t xml:space="preserve"> in relation to a participant operates, to the extent of the payment, as a discharge of</w:t>
      </w:r>
      <w:r w:rsidR="00CE0640" w:rsidRPr="00C77CE2">
        <w:t>:</w:t>
      </w:r>
    </w:p>
    <w:p w:rsidR="00CE0640" w:rsidRPr="00C77CE2" w:rsidRDefault="00CE0640" w:rsidP="0074401C">
      <w:pPr>
        <w:pStyle w:val="paragraph"/>
      </w:pPr>
      <w:r w:rsidRPr="00C77CE2">
        <w:tab/>
        <w:t>(a)</w:t>
      </w:r>
      <w:r w:rsidRPr="00C77CE2">
        <w:tab/>
      </w:r>
      <w:r w:rsidR="00C71888" w:rsidRPr="00C77CE2">
        <w:t xml:space="preserve">the compensation payer’s liability to pay </w:t>
      </w:r>
      <w:r w:rsidR="00D16456" w:rsidRPr="00C77CE2">
        <w:t>compensation to the participant</w:t>
      </w:r>
      <w:r w:rsidRPr="00C77CE2">
        <w:t>; and</w:t>
      </w:r>
    </w:p>
    <w:p w:rsidR="00C71888" w:rsidRPr="00C77CE2" w:rsidRDefault="00CE0640" w:rsidP="0074401C">
      <w:pPr>
        <w:pStyle w:val="paragraph"/>
      </w:pPr>
      <w:r w:rsidRPr="00C77CE2">
        <w:tab/>
        <w:t>(b)</w:t>
      </w:r>
      <w:r w:rsidRPr="00C77CE2">
        <w:tab/>
      </w:r>
      <w:r w:rsidR="00D16456" w:rsidRPr="00C77CE2">
        <w:t>the participant’s liability to pay the Agency.</w:t>
      </w:r>
    </w:p>
    <w:p w:rsidR="00C71888" w:rsidRPr="00C77CE2" w:rsidRDefault="00C71888" w:rsidP="0074401C">
      <w:pPr>
        <w:pStyle w:val="subsection"/>
      </w:pPr>
      <w:r w:rsidRPr="00C77CE2">
        <w:tab/>
        <w:t>(2)</w:t>
      </w:r>
      <w:r w:rsidRPr="00C77CE2">
        <w:tab/>
        <w:t>Payment to the Agency of an amount that an insurer is liable to pay under section</w:t>
      </w:r>
      <w:r w:rsidR="00A46B92" w:rsidRPr="00C77CE2">
        <w:t> </w:t>
      </w:r>
      <w:r w:rsidR="002B191E" w:rsidRPr="00C77CE2">
        <w:t>111</w:t>
      </w:r>
      <w:r w:rsidRPr="00C77CE2">
        <w:t xml:space="preserve"> in relation to a participant operates, to the extent of the payment, as a discharge of:</w:t>
      </w:r>
    </w:p>
    <w:p w:rsidR="00C71888" w:rsidRPr="00C77CE2" w:rsidRDefault="00C71888" w:rsidP="0074401C">
      <w:pPr>
        <w:pStyle w:val="paragraph"/>
      </w:pPr>
      <w:r w:rsidRPr="00C77CE2">
        <w:tab/>
        <w:t>(a)</w:t>
      </w:r>
      <w:r w:rsidRPr="00C77CE2">
        <w:tab/>
        <w:t>the insurer’s liability to the compensation payer; and</w:t>
      </w:r>
    </w:p>
    <w:p w:rsidR="00D16456" w:rsidRPr="00C77CE2" w:rsidRDefault="00C71888" w:rsidP="0074401C">
      <w:pPr>
        <w:pStyle w:val="paragraph"/>
      </w:pPr>
      <w:r w:rsidRPr="00C77CE2">
        <w:tab/>
        <w:t>(b)</w:t>
      </w:r>
      <w:r w:rsidRPr="00C77CE2">
        <w:tab/>
        <w:t xml:space="preserve">the compensation payer’s liability to pay </w:t>
      </w:r>
      <w:r w:rsidR="00D16456" w:rsidRPr="00C77CE2">
        <w:t>compensation to the participant; and</w:t>
      </w:r>
    </w:p>
    <w:p w:rsidR="00D16456" w:rsidRPr="00C77CE2" w:rsidRDefault="00DF579B" w:rsidP="0074401C">
      <w:pPr>
        <w:pStyle w:val="paragraph"/>
      </w:pPr>
      <w:r w:rsidRPr="00C77CE2">
        <w:tab/>
        <w:t>(c)</w:t>
      </w:r>
      <w:r w:rsidRPr="00C77CE2">
        <w:tab/>
        <w:t>t</w:t>
      </w:r>
      <w:r w:rsidR="00D16456" w:rsidRPr="00C77CE2">
        <w:t>he participant’s liability to pay the Agency.</w:t>
      </w:r>
    </w:p>
    <w:p w:rsidR="00C71888" w:rsidRPr="00C77CE2" w:rsidRDefault="002B191E" w:rsidP="0074401C">
      <w:pPr>
        <w:pStyle w:val="ActHead5"/>
      </w:pPr>
      <w:bookmarkStart w:id="209" w:name="_Toc102058200"/>
      <w:r w:rsidRPr="005E1546">
        <w:rPr>
          <w:rStyle w:val="CharSectno"/>
        </w:rPr>
        <w:t>114</w:t>
      </w:r>
      <w:r w:rsidR="005C6C90" w:rsidRPr="00C77CE2">
        <w:t xml:space="preserve">  Offence—making</w:t>
      </w:r>
      <w:r w:rsidR="00C71888" w:rsidRPr="00C77CE2">
        <w:t xml:space="preserve"> compensation payment after receiving preliminary notice or recovery notice</w:t>
      </w:r>
      <w:bookmarkEnd w:id="209"/>
    </w:p>
    <w:p w:rsidR="00C71888" w:rsidRPr="00C77CE2" w:rsidRDefault="00C71888" w:rsidP="0074401C">
      <w:pPr>
        <w:pStyle w:val="subsection"/>
      </w:pPr>
      <w:r w:rsidRPr="00C77CE2">
        <w:tab/>
        <w:t>(1)</w:t>
      </w:r>
      <w:r w:rsidRPr="00C77CE2">
        <w:tab/>
        <w:t xml:space="preserve">A person (the </w:t>
      </w:r>
      <w:r w:rsidRPr="00C77CE2">
        <w:rPr>
          <w:b/>
          <w:i/>
        </w:rPr>
        <w:t>potential compensation payer</w:t>
      </w:r>
      <w:r w:rsidRPr="00C77CE2">
        <w:t>) commits an offence if:</w:t>
      </w:r>
    </w:p>
    <w:p w:rsidR="00C71888" w:rsidRPr="00C77CE2" w:rsidRDefault="00C71888" w:rsidP="0074401C">
      <w:pPr>
        <w:pStyle w:val="paragraph"/>
      </w:pPr>
      <w:r w:rsidRPr="00C77CE2">
        <w:tab/>
        <w:t>(a)</w:t>
      </w:r>
      <w:r w:rsidRPr="00C77CE2">
        <w:tab/>
        <w:t xml:space="preserve">the potential compensation payer </w:t>
      </w:r>
      <w:r w:rsidR="00525F83" w:rsidRPr="00C77CE2">
        <w:t>has been given a notice under subse</w:t>
      </w:r>
      <w:r w:rsidRPr="00C77CE2">
        <w:t>ction</w:t>
      </w:r>
      <w:r w:rsidR="00A46B92" w:rsidRPr="00C77CE2">
        <w:t> </w:t>
      </w:r>
      <w:r w:rsidR="002B191E" w:rsidRPr="00C77CE2">
        <w:t>109</w:t>
      </w:r>
      <w:r w:rsidRPr="00C77CE2">
        <w:t xml:space="preserve">(1) or </w:t>
      </w:r>
      <w:r w:rsidR="002B191E" w:rsidRPr="00C77CE2">
        <w:t>111</w:t>
      </w:r>
      <w:r w:rsidRPr="00C77CE2">
        <w:t>(1) in relation to the payment of com</w:t>
      </w:r>
      <w:r w:rsidR="00AA3E74" w:rsidRPr="00C77CE2">
        <w:t xml:space="preserve">pensation to a participant or </w:t>
      </w:r>
      <w:r w:rsidRPr="00C77CE2">
        <w:t>prospective participant; and</w:t>
      </w:r>
    </w:p>
    <w:p w:rsidR="00C71888" w:rsidRPr="00C77CE2" w:rsidRDefault="00C71888" w:rsidP="0074401C">
      <w:pPr>
        <w:pStyle w:val="paragraph"/>
      </w:pPr>
      <w:r w:rsidRPr="00C77CE2">
        <w:tab/>
        <w:t>(b)</w:t>
      </w:r>
      <w:r w:rsidRPr="00C77CE2">
        <w:tab/>
        <w:t>the potential compensation payer makes the compensation</w:t>
      </w:r>
      <w:r w:rsidR="00AA3E74" w:rsidRPr="00C77CE2">
        <w:t xml:space="preserve"> payment to the participant or</w:t>
      </w:r>
      <w:r w:rsidRPr="00C77CE2">
        <w:t xml:space="preserve"> prospective participant.</w:t>
      </w:r>
    </w:p>
    <w:p w:rsidR="00461FAC" w:rsidRPr="00C77CE2" w:rsidRDefault="00461FAC" w:rsidP="0074401C">
      <w:pPr>
        <w:pStyle w:val="Penalty"/>
      </w:pPr>
      <w:r w:rsidRPr="00C77CE2">
        <w:t>Penalty:</w:t>
      </w:r>
      <w:r w:rsidRPr="00C77CE2">
        <w:tab/>
        <w:t>Imprisonment for 12 months or 60 penalty units, or both.</w:t>
      </w:r>
    </w:p>
    <w:p w:rsidR="00461FAC" w:rsidRPr="00C77CE2" w:rsidRDefault="00461FAC" w:rsidP="0074401C">
      <w:pPr>
        <w:pStyle w:val="notetext"/>
      </w:pPr>
      <w:r w:rsidRPr="00C77CE2">
        <w:t>Note:</w:t>
      </w:r>
      <w:r w:rsidRPr="00C77CE2">
        <w:tab/>
        <w:t>If a body corporate is convicted of an offence against this 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C71888" w:rsidRPr="00C77CE2" w:rsidRDefault="00C71888" w:rsidP="0074401C">
      <w:pPr>
        <w:pStyle w:val="subsection"/>
      </w:pPr>
      <w:r w:rsidRPr="00C77CE2">
        <w:tab/>
        <w:t>(2)</w:t>
      </w:r>
      <w:r w:rsidRPr="00C77CE2">
        <w:tab/>
      </w:r>
      <w:r w:rsidR="00A46B92" w:rsidRPr="00C77CE2">
        <w:t>Subsection (</w:t>
      </w:r>
      <w:r w:rsidRPr="00C77CE2">
        <w:t>1) does not apply if:</w:t>
      </w:r>
    </w:p>
    <w:p w:rsidR="00C71888" w:rsidRPr="00C77CE2" w:rsidRDefault="00C71888" w:rsidP="0074401C">
      <w:pPr>
        <w:pStyle w:val="paragraph"/>
      </w:pPr>
      <w:r w:rsidRPr="00C77CE2">
        <w:tab/>
        <w:t>(a)</w:t>
      </w:r>
      <w:r w:rsidRPr="00C77CE2">
        <w:tab/>
        <w:t>in the case of a notice under section</w:t>
      </w:r>
      <w:r w:rsidR="00A46B92" w:rsidRPr="00C77CE2">
        <w:t> </w:t>
      </w:r>
      <w:r w:rsidR="002B191E" w:rsidRPr="00C77CE2">
        <w:t>109</w:t>
      </w:r>
      <w:r w:rsidRPr="00C77CE2">
        <w:t>—the CEO has given the potential compensation payer written notice that the notice is revoked; or</w:t>
      </w:r>
    </w:p>
    <w:p w:rsidR="00C71888" w:rsidRPr="00C77CE2" w:rsidRDefault="00C71888" w:rsidP="0074401C">
      <w:pPr>
        <w:pStyle w:val="paragraph"/>
      </w:pPr>
      <w:r w:rsidRPr="00C77CE2">
        <w:tab/>
        <w:t>(b)</w:t>
      </w:r>
      <w:r w:rsidRPr="00C77CE2">
        <w:tab/>
        <w:t>in the case of a notice under section</w:t>
      </w:r>
      <w:r w:rsidR="00A46B92" w:rsidRPr="00C77CE2">
        <w:t> </w:t>
      </w:r>
      <w:r w:rsidR="002B191E" w:rsidRPr="00C77CE2">
        <w:t>111</w:t>
      </w:r>
      <w:r w:rsidRPr="00C77CE2">
        <w:t>—the potential compensation payer has paid to the Agency the amount specified in the notice; or</w:t>
      </w:r>
    </w:p>
    <w:p w:rsidR="00C71888" w:rsidRPr="00C77CE2" w:rsidRDefault="00C71888" w:rsidP="0074401C">
      <w:pPr>
        <w:pStyle w:val="paragraph"/>
      </w:pPr>
      <w:r w:rsidRPr="00C77CE2">
        <w:tab/>
        <w:t>(c)</w:t>
      </w:r>
      <w:r w:rsidRPr="00C77CE2">
        <w:tab/>
        <w:t>the CEO has given the potential compensation payer written permission to pay the amount.</w:t>
      </w:r>
    </w:p>
    <w:p w:rsidR="00C71888" w:rsidRPr="00C77CE2" w:rsidRDefault="00C71888" w:rsidP="0074401C">
      <w:pPr>
        <w:pStyle w:val="subsection"/>
      </w:pPr>
      <w:r w:rsidRPr="00C77CE2">
        <w:tab/>
        <w:t>(3)</w:t>
      </w:r>
      <w:r w:rsidRPr="00C77CE2">
        <w:tab/>
        <w:t>An insurer commits an offence if:</w:t>
      </w:r>
    </w:p>
    <w:p w:rsidR="00C71888" w:rsidRPr="00C77CE2" w:rsidRDefault="00C71888" w:rsidP="0074401C">
      <w:pPr>
        <w:pStyle w:val="paragraph"/>
      </w:pPr>
      <w:r w:rsidRPr="00C77CE2">
        <w:tab/>
        <w:t>(a)</w:t>
      </w:r>
      <w:r w:rsidRPr="00C77CE2">
        <w:tab/>
        <w:t>the insurer has been given a notice under subsection</w:t>
      </w:r>
      <w:r w:rsidR="00A46B92" w:rsidRPr="00C77CE2">
        <w:t> </w:t>
      </w:r>
      <w:r w:rsidR="002B191E" w:rsidRPr="00C77CE2">
        <w:t>109</w:t>
      </w:r>
      <w:r w:rsidRPr="00C77CE2">
        <w:t xml:space="preserve">(2) or </w:t>
      </w:r>
      <w:r w:rsidR="002B191E" w:rsidRPr="00C77CE2">
        <w:t>111</w:t>
      </w:r>
      <w:r w:rsidRPr="00C77CE2">
        <w:t>(2) in relation to a liability to indemnify a person; and</w:t>
      </w:r>
    </w:p>
    <w:p w:rsidR="00C71888" w:rsidRPr="00C77CE2" w:rsidRDefault="00C71888" w:rsidP="0074401C">
      <w:pPr>
        <w:pStyle w:val="paragraph"/>
      </w:pPr>
      <w:r w:rsidRPr="00C77CE2">
        <w:tab/>
        <w:t>(b)</w:t>
      </w:r>
      <w:r w:rsidRPr="00C77CE2">
        <w:tab/>
        <w:t>the insurer makes a payment in relation to that liability.</w:t>
      </w:r>
    </w:p>
    <w:p w:rsidR="00461FAC" w:rsidRPr="00C77CE2" w:rsidRDefault="00461FAC" w:rsidP="0074401C">
      <w:pPr>
        <w:pStyle w:val="Penalty"/>
      </w:pPr>
      <w:r w:rsidRPr="00C77CE2">
        <w:t>Penalty:</w:t>
      </w:r>
      <w:r w:rsidRPr="00C77CE2">
        <w:tab/>
        <w:t>Imprisonment for 12 months or 60 penalty units, or both.</w:t>
      </w:r>
    </w:p>
    <w:p w:rsidR="00461FAC" w:rsidRPr="00C77CE2" w:rsidRDefault="00461FAC" w:rsidP="0074401C">
      <w:pPr>
        <w:pStyle w:val="notetext"/>
      </w:pPr>
      <w:r w:rsidRPr="00C77CE2">
        <w:t>Note:</w:t>
      </w:r>
      <w:r w:rsidRPr="00C77CE2">
        <w:tab/>
        <w:t>If a body corporate is convicted of an offence against this section, subsection</w:t>
      </w:r>
      <w:r w:rsidR="00A46B92" w:rsidRPr="00C77CE2">
        <w:t> </w:t>
      </w:r>
      <w:r w:rsidRPr="00C77CE2">
        <w:t xml:space="preserve">4B(3) of the </w:t>
      </w:r>
      <w:r w:rsidRPr="00C77CE2">
        <w:rPr>
          <w:i/>
        </w:rPr>
        <w:t>Crimes Act 1914</w:t>
      </w:r>
      <w:r w:rsidRPr="00C77CE2">
        <w:t xml:space="preserve"> allows a court to impose a fine of up to 5 times the pecuniary penalty stated above.</w:t>
      </w:r>
    </w:p>
    <w:p w:rsidR="00C71888" w:rsidRPr="00C77CE2" w:rsidRDefault="006B1717" w:rsidP="0074401C">
      <w:pPr>
        <w:pStyle w:val="subsection"/>
      </w:pPr>
      <w:r w:rsidRPr="00C77CE2">
        <w:tab/>
        <w:t>(4</w:t>
      </w:r>
      <w:r w:rsidR="00C71888" w:rsidRPr="00C77CE2">
        <w:t>)</w:t>
      </w:r>
      <w:r w:rsidR="00C71888" w:rsidRPr="00C77CE2">
        <w:tab/>
      </w:r>
      <w:r w:rsidR="00A46B92" w:rsidRPr="00C77CE2">
        <w:t>Subsection (</w:t>
      </w:r>
      <w:r w:rsidRPr="00C77CE2">
        <w:t>3</w:t>
      </w:r>
      <w:r w:rsidR="00C71888" w:rsidRPr="00C77CE2">
        <w:t>) does not apply if:</w:t>
      </w:r>
    </w:p>
    <w:p w:rsidR="00C71888" w:rsidRPr="00C77CE2" w:rsidRDefault="00C71888" w:rsidP="0074401C">
      <w:pPr>
        <w:pStyle w:val="paragraph"/>
      </w:pPr>
      <w:r w:rsidRPr="00C77CE2">
        <w:tab/>
        <w:t>(a)</w:t>
      </w:r>
      <w:r w:rsidRPr="00C77CE2">
        <w:tab/>
        <w:t>in the case of a notice under section</w:t>
      </w:r>
      <w:r w:rsidR="00A46B92" w:rsidRPr="00C77CE2">
        <w:t> </w:t>
      </w:r>
      <w:r w:rsidR="002B191E" w:rsidRPr="00C77CE2">
        <w:t>109</w:t>
      </w:r>
      <w:r w:rsidRPr="00C77CE2">
        <w:t>—the CEO has given the insurer written notice that the notice is revoked; or</w:t>
      </w:r>
    </w:p>
    <w:p w:rsidR="00C71888" w:rsidRPr="00C77CE2" w:rsidRDefault="00C71888" w:rsidP="0074401C">
      <w:pPr>
        <w:pStyle w:val="paragraph"/>
      </w:pPr>
      <w:r w:rsidRPr="00C77CE2">
        <w:tab/>
        <w:t>(b)</w:t>
      </w:r>
      <w:r w:rsidRPr="00C77CE2">
        <w:tab/>
        <w:t>in the case of a notice under section</w:t>
      </w:r>
      <w:r w:rsidR="00A46B92" w:rsidRPr="00C77CE2">
        <w:t> </w:t>
      </w:r>
      <w:r w:rsidR="002B191E" w:rsidRPr="00C77CE2">
        <w:t>111</w:t>
      </w:r>
      <w:r w:rsidRPr="00C77CE2">
        <w:t>—the insurer has paid to the Agency the amount specified in the notice; or</w:t>
      </w:r>
    </w:p>
    <w:p w:rsidR="00C71888" w:rsidRPr="00C77CE2" w:rsidRDefault="00C71888" w:rsidP="0074401C">
      <w:pPr>
        <w:pStyle w:val="paragraph"/>
      </w:pPr>
      <w:r w:rsidRPr="00C77CE2">
        <w:tab/>
        <w:t>(c)</w:t>
      </w:r>
      <w:r w:rsidRPr="00C77CE2">
        <w:tab/>
        <w:t>the CEO has given the insurer written permission to pay the amount.</w:t>
      </w:r>
    </w:p>
    <w:p w:rsidR="00C71888" w:rsidRPr="00C77CE2" w:rsidRDefault="002B191E" w:rsidP="0074401C">
      <w:pPr>
        <w:pStyle w:val="ActHead5"/>
      </w:pPr>
      <w:bookmarkStart w:id="210" w:name="_Toc102058201"/>
      <w:r w:rsidRPr="005E1546">
        <w:rPr>
          <w:rStyle w:val="CharSectno"/>
        </w:rPr>
        <w:t>115</w:t>
      </w:r>
      <w:r w:rsidR="00C71888" w:rsidRPr="00C77CE2">
        <w:t xml:space="preserve">  Liability to pay the Agency if there is a contravention of section</w:t>
      </w:r>
      <w:r w:rsidR="00A46B92" w:rsidRPr="00C77CE2">
        <w:t> </w:t>
      </w:r>
      <w:r w:rsidRPr="00C77CE2">
        <w:t>114</w:t>
      </w:r>
      <w:bookmarkEnd w:id="210"/>
    </w:p>
    <w:p w:rsidR="00C71888" w:rsidRPr="00C77CE2" w:rsidRDefault="00C71888" w:rsidP="0074401C">
      <w:pPr>
        <w:pStyle w:val="subsection"/>
      </w:pPr>
      <w:r w:rsidRPr="00C77CE2">
        <w:tab/>
        <w:t>(1)</w:t>
      </w:r>
      <w:r w:rsidRPr="00C77CE2">
        <w:tab/>
        <w:t>A potential compensation payer or insurer who contravenes section</w:t>
      </w:r>
      <w:r w:rsidR="00A46B92" w:rsidRPr="00C77CE2">
        <w:t> </w:t>
      </w:r>
      <w:r w:rsidR="002B191E" w:rsidRPr="00C77CE2">
        <w:t>114</w:t>
      </w:r>
      <w:r w:rsidRPr="00C77CE2">
        <w:t xml:space="preserve"> is, in addition to being liable under that section, liable to pay to the Agency:</w:t>
      </w:r>
    </w:p>
    <w:p w:rsidR="00C71888" w:rsidRPr="00C77CE2" w:rsidRDefault="00C71888" w:rsidP="0074401C">
      <w:pPr>
        <w:pStyle w:val="paragraph"/>
      </w:pPr>
      <w:r w:rsidRPr="00C77CE2">
        <w:tab/>
        <w:t>(a)</w:t>
      </w:r>
      <w:r w:rsidRPr="00C77CE2">
        <w:tab/>
        <w:t>if the contravention relates to a notice under section</w:t>
      </w:r>
      <w:r w:rsidR="00A46B92" w:rsidRPr="00C77CE2">
        <w:t> </w:t>
      </w:r>
      <w:r w:rsidR="002B191E" w:rsidRPr="00C77CE2">
        <w:t>109</w:t>
      </w:r>
      <w:r w:rsidRPr="00C77CE2">
        <w:t>—an amount determined by the CEO; or</w:t>
      </w:r>
    </w:p>
    <w:p w:rsidR="00C71888" w:rsidRPr="00C77CE2" w:rsidRDefault="00C71888" w:rsidP="0074401C">
      <w:pPr>
        <w:pStyle w:val="paragraph"/>
      </w:pPr>
      <w:r w:rsidRPr="00C77CE2">
        <w:tab/>
        <w:t>(b)</w:t>
      </w:r>
      <w:r w:rsidRPr="00C77CE2">
        <w:tab/>
        <w:t>if the contravention relates to a notice under section</w:t>
      </w:r>
      <w:r w:rsidR="00A46B92" w:rsidRPr="00C77CE2">
        <w:t> </w:t>
      </w:r>
      <w:r w:rsidR="002B191E" w:rsidRPr="00C77CE2">
        <w:t>111</w:t>
      </w:r>
      <w:r w:rsidR="00D16456" w:rsidRPr="00C77CE2">
        <w:t xml:space="preserve">—the </w:t>
      </w:r>
      <w:r w:rsidRPr="00C77CE2">
        <w:t>amount specified in the notice.</w:t>
      </w:r>
    </w:p>
    <w:p w:rsidR="00C71888" w:rsidRPr="00C77CE2" w:rsidRDefault="00C71888" w:rsidP="0074401C">
      <w:pPr>
        <w:pStyle w:val="subsection"/>
      </w:pPr>
      <w:r w:rsidRPr="00C77CE2">
        <w:tab/>
        <w:t>(2)</w:t>
      </w:r>
      <w:r w:rsidRPr="00C77CE2">
        <w:tab/>
        <w:t xml:space="preserve">The amount determined by the CEO under </w:t>
      </w:r>
      <w:r w:rsidR="00A46B92" w:rsidRPr="00C77CE2">
        <w:t>paragraph (</w:t>
      </w:r>
      <w:r w:rsidRPr="00C77CE2">
        <w:t xml:space="preserve">1)(a) must not be more than </w:t>
      </w:r>
      <w:r w:rsidR="00707A08" w:rsidRPr="00C77CE2">
        <w:t xml:space="preserve">the amount that would have been specified </w:t>
      </w:r>
      <w:r w:rsidR="00DF579B" w:rsidRPr="00C77CE2">
        <w:t xml:space="preserve">in </w:t>
      </w:r>
      <w:r w:rsidR="00707A08" w:rsidRPr="00C77CE2">
        <w:t>a notice under section</w:t>
      </w:r>
      <w:r w:rsidR="00A46B92" w:rsidRPr="00C77CE2">
        <w:t> </w:t>
      </w:r>
      <w:r w:rsidR="002B191E" w:rsidRPr="00C77CE2">
        <w:t>111</w:t>
      </w:r>
      <w:r w:rsidR="00707A08" w:rsidRPr="00C77CE2">
        <w:t xml:space="preserve"> if one had been given</w:t>
      </w:r>
      <w:r w:rsidRPr="00C77CE2">
        <w:t>.</w:t>
      </w:r>
    </w:p>
    <w:p w:rsidR="00C71888" w:rsidRPr="00C77CE2" w:rsidRDefault="00C71888" w:rsidP="0074401C">
      <w:pPr>
        <w:pStyle w:val="subsection"/>
      </w:pPr>
      <w:r w:rsidRPr="00C77CE2">
        <w:tab/>
        <w:t>(3)</w:t>
      </w:r>
      <w:r w:rsidRPr="00C77CE2">
        <w:tab/>
        <w:t xml:space="preserve">This section applies in relation to a payment by way of compensation in spite of any law of </w:t>
      </w:r>
      <w:r w:rsidR="00D16456" w:rsidRPr="00C77CE2">
        <w:t xml:space="preserve">the Commonwealth, </w:t>
      </w:r>
      <w:r w:rsidRPr="00C77CE2">
        <w:t>a State or Territory (however expressed) under which the compensation is inalienable.</w:t>
      </w:r>
    </w:p>
    <w:p w:rsidR="00E31FFF" w:rsidRPr="00C77CE2" w:rsidRDefault="00E31FFF" w:rsidP="0074401C">
      <w:pPr>
        <w:pStyle w:val="subsection"/>
      </w:pPr>
      <w:r w:rsidRPr="00C77CE2">
        <w:tab/>
        <w:t>(4)</w:t>
      </w:r>
      <w:r w:rsidRPr="00C77CE2">
        <w:tab/>
      </w:r>
      <w:r w:rsidR="00702762" w:rsidRPr="00C77CE2">
        <w:t>The amount determined by the</w:t>
      </w:r>
      <w:r w:rsidRPr="00C77CE2">
        <w:t xml:space="preserve"> CEO </w:t>
      </w:r>
      <w:r w:rsidR="008F5C9E" w:rsidRPr="00C77CE2">
        <w:t xml:space="preserve">under </w:t>
      </w:r>
      <w:r w:rsidR="00A46B92" w:rsidRPr="00C77CE2">
        <w:t>paragraph (</w:t>
      </w:r>
      <w:r w:rsidR="008F5C9E" w:rsidRPr="00C77CE2">
        <w:t xml:space="preserve">1)(a) or </w:t>
      </w:r>
      <w:r w:rsidR="00702762" w:rsidRPr="00C77CE2">
        <w:t>specified in the</w:t>
      </w:r>
      <w:r w:rsidRPr="00C77CE2">
        <w:t xml:space="preserve"> notice under section</w:t>
      </w:r>
      <w:r w:rsidR="00A46B92" w:rsidRPr="00C77CE2">
        <w:t> </w:t>
      </w:r>
      <w:r w:rsidR="002B191E" w:rsidRPr="00C77CE2">
        <w:t>111</w:t>
      </w:r>
      <w:r w:rsidRPr="00C77CE2">
        <w:t xml:space="preserve"> is a debt due by the </w:t>
      </w:r>
      <w:r w:rsidR="00702762" w:rsidRPr="00C77CE2">
        <w:t>compensation payer or the insurer</w:t>
      </w:r>
      <w:r w:rsidRPr="00C77CE2">
        <w:t xml:space="preserve"> to the Agency.</w:t>
      </w:r>
    </w:p>
    <w:p w:rsidR="009404FD" w:rsidRPr="00C77CE2" w:rsidRDefault="005E1546" w:rsidP="0024305C">
      <w:pPr>
        <w:pStyle w:val="ActHead2"/>
        <w:pageBreakBefore/>
      </w:pPr>
      <w:bookmarkStart w:id="211" w:name="_Toc102058202"/>
      <w:r w:rsidRPr="005E1546">
        <w:rPr>
          <w:rStyle w:val="CharPartNo"/>
        </w:rPr>
        <w:t>Part 4</w:t>
      </w:r>
      <w:r w:rsidR="009404FD" w:rsidRPr="00C77CE2">
        <w:t>—</w:t>
      </w:r>
      <w:r w:rsidR="009404FD" w:rsidRPr="005E1546">
        <w:rPr>
          <w:rStyle w:val="CharPartText"/>
        </w:rPr>
        <w:t>CEO may disregard certain payments</w:t>
      </w:r>
      <w:bookmarkEnd w:id="211"/>
    </w:p>
    <w:p w:rsidR="00DA2144" w:rsidRPr="00C77CE2" w:rsidRDefault="00DA2144" w:rsidP="0074401C">
      <w:pPr>
        <w:pStyle w:val="Header"/>
      </w:pPr>
      <w:r w:rsidRPr="005E1546">
        <w:rPr>
          <w:rStyle w:val="CharDivNo"/>
        </w:rPr>
        <w:t xml:space="preserve"> </w:t>
      </w:r>
      <w:r w:rsidRPr="005E1546">
        <w:rPr>
          <w:rStyle w:val="CharDivText"/>
        </w:rPr>
        <w:t xml:space="preserve"> </w:t>
      </w:r>
    </w:p>
    <w:p w:rsidR="00C71888" w:rsidRPr="00C77CE2" w:rsidRDefault="002B191E" w:rsidP="0074401C">
      <w:pPr>
        <w:pStyle w:val="ActHead5"/>
      </w:pPr>
      <w:bookmarkStart w:id="212" w:name="_Toc102058203"/>
      <w:r w:rsidRPr="005E1546">
        <w:rPr>
          <w:rStyle w:val="CharSectno"/>
        </w:rPr>
        <w:t>116</w:t>
      </w:r>
      <w:r w:rsidR="000D69D5" w:rsidRPr="00C77CE2">
        <w:t xml:space="preserve">  CEO may disregard certain</w:t>
      </w:r>
      <w:r w:rsidR="00C71888" w:rsidRPr="00C77CE2">
        <w:t xml:space="preserve"> payments</w:t>
      </w:r>
      <w:bookmarkEnd w:id="212"/>
    </w:p>
    <w:p w:rsidR="00C71888" w:rsidRPr="00C77CE2" w:rsidRDefault="003767FC" w:rsidP="0074401C">
      <w:pPr>
        <w:pStyle w:val="subsection"/>
      </w:pPr>
      <w:r w:rsidRPr="00C77CE2">
        <w:tab/>
      </w:r>
      <w:r w:rsidR="00C71888" w:rsidRPr="00C77CE2">
        <w:tab/>
        <w:t xml:space="preserve">For the purposes of this </w:t>
      </w:r>
      <w:r w:rsidR="009404FD" w:rsidRPr="00C77CE2">
        <w:t>Chapter</w:t>
      </w:r>
      <w:r w:rsidR="00C71888" w:rsidRPr="00C77CE2">
        <w:t>, the CEO may treat the whole or part of a compensation payment as</w:t>
      </w:r>
      <w:r w:rsidR="00A23F1C" w:rsidRPr="00C77CE2">
        <w:t xml:space="preserve"> not having been fixed by a judgement (including a consent judgement) or settlement, </w:t>
      </w:r>
      <w:r w:rsidR="00C71888" w:rsidRPr="00C77CE2">
        <w:t>if the CEO thinks it is appropriate to do so in the special circumstances of the case.</w:t>
      </w:r>
    </w:p>
    <w:p w:rsidR="007B1F98" w:rsidRPr="00C77CE2" w:rsidRDefault="005E1546" w:rsidP="007D217E">
      <w:pPr>
        <w:pStyle w:val="ActHead1"/>
        <w:pageBreakBefore/>
      </w:pPr>
      <w:bookmarkStart w:id="213" w:name="_Toc102058204"/>
      <w:r w:rsidRPr="005E1546">
        <w:rPr>
          <w:rStyle w:val="CharChapNo"/>
        </w:rPr>
        <w:t>Chapter 6</w:t>
      </w:r>
      <w:r w:rsidR="007B1F98" w:rsidRPr="00C77CE2">
        <w:t>—</w:t>
      </w:r>
      <w:r w:rsidR="007B1F98" w:rsidRPr="005E1546">
        <w:rPr>
          <w:rStyle w:val="CharChapText"/>
        </w:rPr>
        <w:t>National Disability Insurance Agency</w:t>
      </w:r>
      <w:bookmarkEnd w:id="213"/>
    </w:p>
    <w:p w:rsidR="00E43EC6" w:rsidRPr="00C77CE2" w:rsidRDefault="005E1546">
      <w:pPr>
        <w:pStyle w:val="ActHead2"/>
      </w:pPr>
      <w:bookmarkStart w:id="214" w:name="_Toc102058205"/>
      <w:r w:rsidRPr="005E1546">
        <w:rPr>
          <w:rStyle w:val="CharPartNo"/>
        </w:rPr>
        <w:t>Part 1</w:t>
      </w:r>
      <w:r w:rsidR="00E43EC6" w:rsidRPr="00C77CE2">
        <w:t>—</w:t>
      </w:r>
      <w:r w:rsidR="00E43EC6" w:rsidRPr="005E1546">
        <w:rPr>
          <w:rStyle w:val="CharPartText"/>
        </w:rPr>
        <w:t>National Disability Insurance Agency</w:t>
      </w:r>
      <w:bookmarkEnd w:id="214"/>
    </w:p>
    <w:p w:rsidR="005E3575" w:rsidRPr="00C77CE2" w:rsidRDefault="005E3575" w:rsidP="0074401C">
      <w:pPr>
        <w:pStyle w:val="Header"/>
      </w:pPr>
      <w:r w:rsidRPr="005E1546">
        <w:rPr>
          <w:rStyle w:val="CharDivNo"/>
        </w:rPr>
        <w:t xml:space="preserve"> </w:t>
      </w:r>
      <w:r w:rsidRPr="005E1546">
        <w:rPr>
          <w:rStyle w:val="CharDivText"/>
        </w:rPr>
        <w:t xml:space="preserve"> </w:t>
      </w:r>
    </w:p>
    <w:p w:rsidR="007A0467" w:rsidRPr="00C77CE2" w:rsidRDefault="007A0467" w:rsidP="007A0467">
      <w:pPr>
        <w:pStyle w:val="ActHead5"/>
      </w:pPr>
      <w:bookmarkStart w:id="215" w:name="_Toc102058206"/>
      <w:r w:rsidRPr="005E1546">
        <w:rPr>
          <w:rStyle w:val="CharSectno"/>
        </w:rPr>
        <w:t>117</w:t>
      </w:r>
      <w:r w:rsidRPr="00C77CE2">
        <w:t xml:space="preserve">  National Disability Insurance Agency</w:t>
      </w:r>
      <w:bookmarkEnd w:id="215"/>
    </w:p>
    <w:p w:rsidR="007A0467" w:rsidRPr="00C77CE2" w:rsidRDefault="007A0467" w:rsidP="007A0467">
      <w:pPr>
        <w:pStyle w:val="subsection"/>
      </w:pPr>
      <w:r w:rsidRPr="00C77CE2">
        <w:tab/>
        <w:t>(1)</w:t>
      </w:r>
      <w:r w:rsidRPr="00C77CE2">
        <w:tab/>
        <w:t>The body that was established by this section as previously in force by the name National Disability Insurance Scheme Launch Transition Agency is now to be known as the National Disability Insurance Agency.</w:t>
      </w:r>
    </w:p>
    <w:p w:rsidR="007A0467" w:rsidRPr="00C77CE2" w:rsidRDefault="007A0467" w:rsidP="007A0467">
      <w:pPr>
        <w:pStyle w:val="notetext"/>
      </w:pPr>
      <w:r w:rsidRPr="00C77CE2">
        <w:t>Note:</w:t>
      </w:r>
      <w:r w:rsidRPr="00C77CE2">
        <w:tab/>
        <w:t xml:space="preserve">Subsection 25B(1) of the </w:t>
      </w:r>
      <w:r w:rsidRPr="00C77CE2">
        <w:rPr>
          <w:i/>
        </w:rPr>
        <w:t>Acts Interpretation Act 1901</w:t>
      </w:r>
      <w:r w:rsidRPr="00C77CE2">
        <w:t xml:space="preserve"> provides that a body whose name is altered by an Act continues in existence under the new name so that its identity is not affected.</w:t>
      </w:r>
    </w:p>
    <w:p w:rsidR="005E3575" w:rsidRPr="00C77CE2" w:rsidRDefault="005E3575" w:rsidP="0074401C">
      <w:pPr>
        <w:pStyle w:val="subsection"/>
      </w:pPr>
      <w:r w:rsidRPr="00C77CE2">
        <w:tab/>
        <w:t>(2)</w:t>
      </w:r>
      <w:r w:rsidRPr="00C77CE2">
        <w:tab/>
        <w:t>The Agency:</w:t>
      </w:r>
    </w:p>
    <w:p w:rsidR="005E3575" w:rsidRPr="00C77CE2" w:rsidRDefault="005E3575" w:rsidP="0074401C">
      <w:pPr>
        <w:pStyle w:val="paragraph"/>
      </w:pPr>
      <w:r w:rsidRPr="00C77CE2">
        <w:tab/>
        <w:t>(a)</w:t>
      </w:r>
      <w:r w:rsidRPr="00C77CE2">
        <w:tab/>
        <w:t>is a body corporate; and</w:t>
      </w:r>
    </w:p>
    <w:p w:rsidR="005E3575" w:rsidRPr="00C77CE2" w:rsidRDefault="005E3575" w:rsidP="0074401C">
      <w:pPr>
        <w:pStyle w:val="paragraph"/>
      </w:pPr>
      <w:r w:rsidRPr="00C77CE2">
        <w:tab/>
        <w:t>(b)</w:t>
      </w:r>
      <w:r w:rsidRPr="00C77CE2">
        <w:tab/>
        <w:t>must have a seal; and</w:t>
      </w:r>
    </w:p>
    <w:p w:rsidR="005E3575" w:rsidRPr="00C77CE2" w:rsidRDefault="005E3575" w:rsidP="0074401C">
      <w:pPr>
        <w:pStyle w:val="paragraph"/>
      </w:pPr>
      <w:r w:rsidRPr="00C77CE2">
        <w:tab/>
        <w:t>(c)</w:t>
      </w:r>
      <w:r w:rsidRPr="00C77CE2">
        <w:tab/>
        <w:t>may acquire, hold and dispose of real and personal property; and</w:t>
      </w:r>
    </w:p>
    <w:p w:rsidR="005E3575" w:rsidRPr="00C77CE2" w:rsidRDefault="005E3575" w:rsidP="0074401C">
      <w:pPr>
        <w:pStyle w:val="paragraph"/>
      </w:pPr>
      <w:r w:rsidRPr="00C77CE2">
        <w:tab/>
        <w:t>(d)</w:t>
      </w:r>
      <w:r w:rsidRPr="00C77CE2">
        <w:tab/>
        <w:t>may sue and be sued.</w:t>
      </w:r>
    </w:p>
    <w:p w:rsidR="007B484F" w:rsidRPr="00C77CE2" w:rsidRDefault="007B484F" w:rsidP="007B484F">
      <w:pPr>
        <w:pStyle w:val="notetext"/>
      </w:pPr>
      <w:r w:rsidRPr="00C77CE2">
        <w:t>Note:</w:t>
      </w:r>
      <w:r w:rsidRPr="00C77CE2">
        <w:tab/>
        <w:t xml:space="preserve">The </w:t>
      </w:r>
      <w:r w:rsidRPr="00C77CE2">
        <w:rPr>
          <w:i/>
        </w:rPr>
        <w:t>Public Governance, Performance and Accountability Act 2013</w:t>
      </w:r>
      <w:r w:rsidRPr="00C77CE2">
        <w:t xml:space="preserve"> applies to the Agency. That Act deals with matters relating to corporate Commonwealth entities, including reporting and the use and management of public resources.</w:t>
      </w:r>
    </w:p>
    <w:p w:rsidR="005E3575" w:rsidRPr="00C77CE2" w:rsidRDefault="005E3575" w:rsidP="0074401C">
      <w:pPr>
        <w:pStyle w:val="subsection"/>
      </w:pPr>
      <w:r w:rsidRPr="00C77CE2">
        <w:tab/>
        <w:t>(3)</w:t>
      </w:r>
      <w:r w:rsidRPr="00C77CE2">
        <w:tab/>
        <w:t>The seal of the Agency is to be kept in such custody as the Board directs and must not be used except as authorised by the Board.</w:t>
      </w:r>
    </w:p>
    <w:p w:rsidR="005E3575" w:rsidRPr="00C77CE2" w:rsidRDefault="002B191E" w:rsidP="0074401C">
      <w:pPr>
        <w:pStyle w:val="ActHead5"/>
      </w:pPr>
      <w:bookmarkStart w:id="216" w:name="_Toc102058207"/>
      <w:r w:rsidRPr="005E1546">
        <w:rPr>
          <w:rStyle w:val="CharSectno"/>
        </w:rPr>
        <w:t>118</w:t>
      </w:r>
      <w:r w:rsidR="005E3575" w:rsidRPr="00C77CE2">
        <w:t xml:space="preserve">  Functions of the Agency</w:t>
      </w:r>
      <w:bookmarkEnd w:id="216"/>
    </w:p>
    <w:p w:rsidR="005E3575" w:rsidRPr="00C77CE2" w:rsidRDefault="005E3575" w:rsidP="0074401C">
      <w:pPr>
        <w:pStyle w:val="subsection"/>
      </w:pPr>
      <w:r w:rsidRPr="00C77CE2">
        <w:tab/>
        <w:t>(1)</w:t>
      </w:r>
      <w:r w:rsidRPr="00C77CE2">
        <w:tab/>
        <w:t>The Agency has the following functions:</w:t>
      </w:r>
    </w:p>
    <w:p w:rsidR="000E475E" w:rsidRPr="00C77CE2" w:rsidRDefault="000E475E" w:rsidP="000E475E">
      <w:pPr>
        <w:pStyle w:val="paragraph"/>
      </w:pPr>
      <w:r w:rsidRPr="00C77CE2">
        <w:tab/>
        <w:t>(a)</w:t>
      </w:r>
      <w:r w:rsidRPr="00C77CE2">
        <w:tab/>
        <w:t>to deliver the National Disability Insurance Scheme so as to:</w:t>
      </w:r>
    </w:p>
    <w:p w:rsidR="000E475E" w:rsidRPr="00C77CE2" w:rsidRDefault="000E475E" w:rsidP="000E475E">
      <w:pPr>
        <w:pStyle w:val="paragraphsub"/>
      </w:pPr>
      <w:r w:rsidRPr="00C77CE2">
        <w:tab/>
        <w:t>(i)</w:t>
      </w:r>
      <w:r w:rsidRPr="00C77CE2">
        <w:tab/>
        <w:t>support the independence, and social and economic participation, of people with disability; and</w:t>
      </w:r>
    </w:p>
    <w:p w:rsidR="000E475E" w:rsidRPr="00C77CE2" w:rsidRDefault="000E475E" w:rsidP="000E475E">
      <w:pPr>
        <w:pStyle w:val="paragraphsub"/>
      </w:pPr>
      <w:r w:rsidRPr="00C77CE2">
        <w:tab/>
        <w:t>(ii)</w:t>
      </w:r>
      <w:r w:rsidRPr="00C77CE2">
        <w:tab/>
        <w:t>enable people with disability to exercise choice and control in the pursuit of their goals and the planning and delivery of their supports; and</w:t>
      </w:r>
    </w:p>
    <w:p w:rsidR="000E475E" w:rsidRPr="00C77CE2" w:rsidRDefault="000E475E" w:rsidP="000E475E">
      <w:pPr>
        <w:pStyle w:val="paragraphsub"/>
      </w:pPr>
      <w:r w:rsidRPr="00C77CE2">
        <w:tab/>
        <w:t>(iii)</w:t>
      </w:r>
      <w:r w:rsidRPr="00C77CE2">
        <w:tab/>
      </w:r>
      <w:r w:rsidRPr="00C77CE2">
        <w:rPr>
          <w:szCs w:val="22"/>
        </w:rPr>
        <w:t>ensure that the decisions and preferences of people with disability are respected and given appropriate priority</w:t>
      </w:r>
      <w:r w:rsidRPr="00C77CE2">
        <w:t>; and</w:t>
      </w:r>
    </w:p>
    <w:p w:rsidR="000E475E" w:rsidRPr="00C77CE2" w:rsidRDefault="000E475E" w:rsidP="000E475E">
      <w:pPr>
        <w:pStyle w:val="paragraphsub"/>
      </w:pPr>
      <w:r w:rsidRPr="00C77CE2">
        <w:tab/>
        <w:t>(iv)</w:t>
      </w:r>
      <w:r w:rsidRPr="00C77CE2">
        <w:tab/>
        <w:t>promote the provision of high quality and innovative supports that enable people with disability to maximise independent lifestyles and inclusion in the community; and</w:t>
      </w:r>
    </w:p>
    <w:p w:rsidR="000E475E" w:rsidRPr="00C77CE2" w:rsidRDefault="000E475E" w:rsidP="000E475E">
      <w:pPr>
        <w:pStyle w:val="paragraphsub"/>
      </w:pPr>
      <w:r w:rsidRPr="00C77CE2">
        <w:tab/>
        <w:t>(v)</w:t>
      </w:r>
      <w:r w:rsidRPr="00C77CE2">
        <w:tab/>
        <w:t>ensure that a reasonable balance is achieved between safety and the right of people with disability to choose to participate in activities involving risk;</w:t>
      </w:r>
    </w:p>
    <w:p w:rsidR="005E3575" w:rsidRPr="00C77CE2" w:rsidRDefault="005E3575" w:rsidP="0074401C">
      <w:pPr>
        <w:pStyle w:val="paragraph"/>
      </w:pPr>
      <w:r w:rsidRPr="00C77CE2">
        <w:tab/>
        <w:t>(b)</w:t>
      </w:r>
      <w:r w:rsidRPr="00C77CE2">
        <w:tab/>
        <w:t>to manage, and to advise and report on, the financial sustainability of the National Di</w:t>
      </w:r>
      <w:r w:rsidR="003C59A3" w:rsidRPr="00C77CE2">
        <w:t xml:space="preserve">sability Insurance Scheme </w:t>
      </w:r>
      <w:r w:rsidRPr="00C77CE2">
        <w:t>including by:</w:t>
      </w:r>
    </w:p>
    <w:p w:rsidR="005E3575" w:rsidRPr="00C77CE2" w:rsidRDefault="005E3575" w:rsidP="0074401C">
      <w:pPr>
        <w:pStyle w:val="paragraphsub"/>
      </w:pPr>
      <w:r w:rsidRPr="00C77CE2">
        <w:tab/>
        <w:t>(i)</w:t>
      </w:r>
      <w:r w:rsidRPr="00C77CE2">
        <w:tab/>
        <w:t xml:space="preserve">regularly making and assessing estimates of the current and future </w:t>
      </w:r>
      <w:r w:rsidR="00CD77B6" w:rsidRPr="00C77CE2">
        <w:t>expenditure</w:t>
      </w:r>
      <w:r w:rsidRPr="00C77CE2">
        <w:t xml:space="preserve"> of the National Disability Insurance Scheme; and</w:t>
      </w:r>
    </w:p>
    <w:p w:rsidR="005E3575" w:rsidRPr="00C77CE2" w:rsidRDefault="005E3575" w:rsidP="0074401C">
      <w:pPr>
        <w:pStyle w:val="paragraphsub"/>
      </w:pPr>
      <w:r w:rsidRPr="00C77CE2">
        <w:tab/>
        <w:t>(ii)</w:t>
      </w:r>
      <w:r w:rsidRPr="00C77CE2">
        <w:tab/>
        <w:t>identifying and managing risks and issues relevant to the financial sustainability of the National Disability Insurance Scheme;</w:t>
      </w:r>
      <w:r w:rsidR="00807971" w:rsidRPr="00C77CE2">
        <w:t xml:space="preserve"> and</w:t>
      </w:r>
    </w:p>
    <w:p w:rsidR="00807971" w:rsidRPr="00C77CE2" w:rsidRDefault="00807971" w:rsidP="00807971">
      <w:pPr>
        <w:pStyle w:val="paragraphsub"/>
      </w:pPr>
      <w:r w:rsidRPr="00C77CE2">
        <w:tab/>
        <w:t>(iii)</w:t>
      </w:r>
      <w:r w:rsidRPr="00C77CE2">
        <w:tab/>
        <w:t>considering actuarial advice, including advice from the scheme actuary and the reviewing actuary;</w:t>
      </w:r>
    </w:p>
    <w:p w:rsidR="005E3575" w:rsidRPr="00C77CE2" w:rsidRDefault="005E3575" w:rsidP="0074401C">
      <w:pPr>
        <w:pStyle w:val="paragraph"/>
      </w:pPr>
      <w:r w:rsidRPr="00C77CE2">
        <w:tab/>
        <w:t>(c)</w:t>
      </w:r>
      <w:r w:rsidRPr="00C77CE2">
        <w:tab/>
        <w:t xml:space="preserve">to develop and enhance the disability sector, including by facilitating innovation, research and </w:t>
      </w:r>
      <w:r w:rsidR="00CD77B6" w:rsidRPr="00C77CE2">
        <w:t xml:space="preserve">contemporary </w:t>
      </w:r>
      <w:r w:rsidRPr="00C77CE2">
        <w:t>best practice in the sector;</w:t>
      </w:r>
    </w:p>
    <w:p w:rsidR="005E3575" w:rsidRPr="00C77CE2" w:rsidRDefault="005E3575" w:rsidP="0074401C">
      <w:pPr>
        <w:pStyle w:val="paragraph"/>
      </w:pPr>
      <w:r w:rsidRPr="00C77CE2">
        <w:tab/>
        <w:t>(d)</w:t>
      </w:r>
      <w:r w:rsidRPr="00C77CE2">
        <w:tab/>
        <w:t>to build community awareness of disabilities and the social contributors to disabilities;</w:t>
      </w:r>
    </w:p>
    <w:p w:rsidR="005E3575" w:rsidRPr="00C77CE2" w:rsidRDefault="005E3575" w:rsidP="0074401C">
      <w:pPr>
        <w:pStyle w:val="paragraph"/>
      </w:pPr>
      <w:r w:rsidRPr="00C77CE2">
        <w:tab/>
        <w:t>(e)</w:t>
      </w:r>
      <w:r w:rsidRPr="00C77CE2">
        <w:tab/>
        <w:t>to collect, analyse and exchange data about disabilities and the supports (including early intervention supports) for people with disability;</w:t>
      </w:r>
    </w:p>
    <w:p w:rsidR="005E3575" w:rsidRPr="00C77CE2" w:rsidRDefault="005E3575" w:rsidP="0074401C">
      <w:pPr>
        <w:pStyle w:val="paragraph"/>
      </w:pPr>
      <w:r w:rsidRPr="00C77CE2">
        <w:tab/>
        <w:t>(f)</w:t>
      </w:r>
      <w:r w:rsidRPr="00C77CE2">
        <w:tab/>
        <w:t>to undertake research relating to disabilities, the supports (including early intervention supports) for people with disability and the social contributors to disabilities;</w:t>
      </w:r>
    </w:p>
    <w:p w:rsidR="005E3575" w:rsidRPr="00C77CE2" w:rsidRDefault="005E3575" w:rsidP="0074401C">
      <w:pPr>
        <w:pStyle w:val="paragraph"/>
      </w:pPr>
      <w:r w:rsidRPr="00C77CE2">
        <w:tab/>
        <w:t>(g)</w:t>
      </w:r>
      <w:r w:rsidRPr="00C77CE2">
        <w:tab/>
        <w:t>any other functions conferred on the Agency by or under this Act, the regulations or an instrument made under this Act;</w:t>
      </w:r>
    </w:p>
    <w:p w:rsidR="005E3575" w:rsidRPr="00C77CE2" w:rsidRDefault="005E3575" w:rsidP="0074401C">
      <w:pPr>
        <w:pStyle w:val="paragraph"/>
      </w:pPr>
      <w:r w:rsidRPr="00C77CE2">
        <w:tab/>
        <w:t>(h)</w:t>
      </w:r>
      <w:r w:rsidRPr="00C77CE2">
        <w:tab/>
        <w:t>to do anything incidental or conducive to the performance of the above functions.</w:t>
      </w:r>
    </w:p>
    <w:p w:rsidR="005E3575" w:rsidRPr="00C77CE2" w:rsidRDefault="005E3575" w:rsidP="0074401C">
      <w:pPr>
        <w:pStyle w:val="subsection"/>
      </w:pPr>
      <w:r w:rsidRPr="00C77CE2">
        <w:tab/>
        <w:t>(2)</w:t>
      </w:r>
      <w:r w:rsidRPr="00C77CE2">
        <w:tab/>
        <w:t>In performing its functions, the Agency must use its best endeavours to:</w:t>
      </w:r>
    </w:p>
    <w:p w:rsidR="005E3575" w:rsidRPr="00C77CE2" w:rsidRDefault="005E3575" w:rsidP="0074401C">
      <w:pPr>
        <w:pStyle w:val="paragraph"/>
      </w:pPr>
      <w:r w:rsidRPr="00C77CE2">
        <w:tab/>
        <w:t>(a)</w:t>
      </w:r>
      <w:r w:rsidRPr="00C77CE2">
        <w:tab/>
        <w:t>act in accordance with any relevant intergovernmental agreements; and</w:t>
      </w:r>
    </w:p>
    <w:p w:rsidR="005E3575" w:rsidRPr="00C77CE2" w:rsidRDefault="005E3575" w:rsidP="0074401C">
      <w:pPr>
        <w:pStyle w:val="paragraph"/>
      </w:pPr>
      <w:r w:rsidRPr="00C77CE2">
        <w:tab/>
        <w:t>(b)</w:t>
      </w:r>
      <w:r w:rsidRPr="00C77CE2">
        <w:tab/>
        <w:t>act in a proper, efficient and effective manner.</w:t>
      </w:r>
    </w:p>
    <w:p w:rsidR="005E3575" w:rsidRPr="00C77CE2" w:rsidRDefault="002B191E" w:rsidP="0074401C">
      <w:pPr>
        <w:pStyle w:val="ActHead5"/>
      </w:pPr>
      <w:bookmarkStart w:id="217" w:name="_Toc102058208"/>
      <w:r w:rsidRPr="005E1546">
        <w:rPr>
          <w:rStyle w:val="CharSectno"/>
        </w:rPr>
        <w:t>119</w:t>
      </w:r>
      <w:r w:rsidR="005E3575" w:rsidRPr="00C77CE2">
        <w:t xml:space="preserve">  Powers of the Agency</w:t>
      </w:r>
      <w:bookmarkEnd w:id="217"/>
    </w:p>
    <w:p w:rsidR="005E3575" w:rsidRPr="00C77CE2" w:rsidRDefault="005E3575" w:rsidP="0074401C">
      <w:pPr>
        <w:pStyle w:val="subsection"/>
      </w:pPr>
      <w:r w:rsidRPr="00C77CE2">
        <w:tab/>
        <w:t>(1)</w:t>
      </w:r>
      <w:r w:rsidRPr="00C77CE2">
        <w:tab/>
        <w:t>The Agency has power to do all things necessary or convenient to be done for or in connection with the performance of its functions.</w:t>
      </w:r>
    </w:p>
    <w:p w:rsidR="005E3575" w:rsidRPr="00C77CE2" w:rsidRDefault="005E3575" w:rsidP="0074401C">
      <w:pPr>
        <w:pStyle w:val="subsection"/>
      </w:pPr>
      <w:r w:rsidRPr="00C77CE2">
        <w:tab/>
        <w:t>(2)</w:t>
      </w:r>
      <w:r w:rsidRPr="00C77CE2">
        <w:tab/>
        <w:t>The Agency’s powers include, but are not limited to, the following powers:</w:t>
      </w:r>
    </w:p>
    <w:p w:rsidR="005E3575" w:rsidRPr="00C77CE2" w:rsidRDefault="005E3575" w:rsidP="0074401C">
      <w:pPr>
        <w:pStyle w:val="paragraph"/>
      </w:pPr>
      <w:r w:rsidRPr="00C77CE2">
        <w:tab/>
        <w:t>(a)</w:t>
      </w:r>
      <w:r w:rsidRPr="00C77CE2">
        <w:tab/>
        <w:t>the power to enter into contracts;</w:t>
      </w:r>
    </w:p>
    <w:p w:rsidR="005E3575" w:rsidRPr="00C77CE2" w:rsidRDefault="005E3575" w:rsidP="0074401C">
      <w:pPr>
        <w:pStyle w:val="paragraph"/>
      </w:pPr>
      <w:r w:rsidRPr="00C77CE2">
        <w:tab/>
        <w:t>(b)</w:t>
      </w:r>
      <w:r w:rsidRPr="00C77CE2">
        <w:tab/>
        <w:t>the power to accept gifts, devises, bequests and assignments.</w:t>
      </w:r>
    </w:p>
    <w:p w:rsidR="00D62061" w:rsidRPr="00C77CE2" w:rsidRDefault="002B191E" w:rsidP="0074401C">
      <w:pPr>
        <w:pStyle w:val="ActHead5"/>
      </w:pPr>
      <w:bookmarkStart w:id="218" w:name="_Toc102058209"/>
      <w:r w:rsidRPr="005E1546">
        <w:rPr>
          <w:rStyle w:val="CharSectno"/>
        </w:rPr>
        <w:t>120</w:t>
      </w:r>
      <w:r w:rsidR="00D62061" w:rsidRPr="00C77CE2">
        <w:t xml:space="preserve">  Charging of fees</w:t>
      </w:r>
      <w:bookmarkEnd w:id="218"/>
    </w:p>
    <w:p w:rsidR="00D62061" w:rsidRPr="00C77CE2" w:rsidRDefault="00D62061" w:rsidP="0074401C">
      <w:pPr>
        <w:pStyle w:val="subsection"/>
      </w:pPr>
      <w:r w:rsidRPr="00C77CE2">
        <w:tab/>
        <w:t>(1)</w:t>
      </w:r>
      <w:r w:rsidRPr="00C77CE2">
        <w:tab/>
        <w:t xml:space="preserve">The Agency may charge fees in accordance with an instrument made under </w:t>
      </w:r>
      <w:r w:rsidR="00A46B92" w:rsidRPr="00C77CE2">
        <w:t>subsection (</w:t>
      </w:r>
      <w:r w:rsidRPr="00C77CE2">
        <w:t>2).</w:t>
      </w:r>
    </w:p>
    <w:p w:rsidR="00D62061" w:rsidRPr="00C77CE2" w:rsidRDefault="00D62061" w:rsidP="0074401C">
      <w:pPr>
        <w:pStyle w:val="subsection"/>
      </w:pPr>
      <w:r w:rsidRPr="00C77CE2">
        <w:tab/>
        <w:t>(2)</w:t>
      </w:r>
      <w:r w:rsidRPr="00C77CE2">
        <w:tab/>
        <w:t>The Minister may, by legislative instrument, prescribe:</w:t>
      </w:r>
    </w:p>
    <w:p w:rsidR="00D62061" w:rsidRPr="00C77CE2" w:rsidRDefault="00D62061" w:rsidP="0074401C">
      <w:pPr>
        <w:pStyle w:val="paragraph"/>
      </w:pPr>
      <w:r w:rsidRPr="00C77CE2">
        <w:tab/>
        <w:t>(a)</w:t>
      </w:r>
      <w:r w:rsidRPr="00C77CE2">
        <w:tab/>
        <w:t>the things that the Agency does in the performance of its functions for which it may charge fees; and</w:t>
      </w:r>
    </w:p>
    <w:p w:rsidR="00D62061" w:rsidRPr="00C77CE2" w:rsidRDefault="00D62061" w:rsidP="0074401C">
      <w:pPr>
        <w:pStyle w:val="paragraph"/>
      </w:pPr>
      <w:r w:rsidRPr="00C77CE2">
        <w:tab/>
        <w:t>(b)</w:t>
      </w:r>
      <w:r w:rsidRPr="00C77CE2">
        <w:tab/>
        <w:t>the amount, or a method of working out the amount, of those fees.</w:t>
      </w:r>
    </w:p>
    <w:p w:rsidR="00D62061" w:rsidRPr="00C77CE2" w:rsidRDefault="00D62061" w:rsidP="0074401C">
      <w:pPr>
        <w:pStyle w:val="subsection"/>
      </w:pPr>
      <w:r w:rsidRPr="00C77CE2">
        <w:tab/>
        <w:t>(3)</w:t>
      </w:r>
      <w:r w:rsidRPr="00C77CE2">
        <w:tab/>
        <w:t xml:space="preserve">An instrument made under </w:t>
      </w:r>
      <w:r w:rsidR="00A46B92" w:rsidRPr="00C77CE2">
        <w:t>subsection (</w:t>
      </w:r>
      <w:r w:rsidRPr="00C77CE2">
        <w:t>2) must not allow:</w:t>
      </w:r>
    </w:p>
    <w:p w:rsidR="00D62061" w:rsidRPr="00C77CE2" w:rsidRDefault="00D62061" w:rsidP="0074401C">
      <w:pPr>
        <w:pStyle w:val="paragraph"/>
      </w:pPr>
      <w:r w:rsidRPr="00C77CE2">
        <w:tab/>
        <w:t>(a)</w:t>
      </w:r>
      <w:r w:rsidRPr="00C77CE2">
        <w:tab/>
        <w:t>a fee to be charged in relation to an access request; or</w:t>
      </w:r>
    </w:p>
    <w:p w:rsidR="00D62061" w:rsidRPr="00C77CE2" w:rsidRDefault="00D62061" w:rsidP="0074401C">
      <w:pPr>
        <w:pStyle w:val="paragraph"/>
      </w:pPr>
      <w:r w:rsidRPr="00C77CE2">
        <w:tab/>
        <w:t>(b)</w:t>
      </w:r>
      <w:r w:rsidRPr="00C77CE2">
        <w:tab/>
        <w:t>a participant to be charged a fee.</w:t>
      </w:r>
    </w:p>
    <w:p w:rsidR="00D62061" w:rsidRPr="00C77CE2" w:rsidRDefault="00D62061" w:rsidP="0074401C">
      <w:pPr>
        <w:pStyle w:val="subsection"/>
      </w:pPr>
      <w:r w:rsidRPr="00C77CE2">
        <w:tab/>
        <w:t>(4)</w:t>
      </w:r>
      <w:r w:rsidRPr="00C77CE2">
        <w:tab/>
        <w:t xml:space="preserve">The Minister must not make an instrument under </w:t>
      </w:r>
      <w:r w:rsidR="00A46B92" w:rsidRPr="00C77CE2">
        <w:t>subsection (</w:t>
      </w:r>
      <w:r w:rsidRPr="00C77CE2">
        <w:t>2) unless the Commonwealth and each host jurisdiction agree to the making of the instrument.</w:t>
      </w:r>
    </w:p>
    <w:p w:rsidR="00FB7FD0" w:rsidRPr="00C77CE2" w:rsidRDefault="00FB7FD0" w:rsidP="00FB7FD0">
      <w:pPr>
        <w:pStyle w:val="SubsectionHead"/>
      </w:pPr>
      <w:r w:rsidRPr="00C77CE2">
        <w:t>Process for seeking agreement</w:t>
      </w:r>
    </w:p>
    <w:p w:rsidR="00FB7FD0" w:rsidRPr="00C77CE2" w:rsidRDefault="00FB7FD0" w:rsidP="00FB7FD0">
      <w:pPr>
        <w:pStyle w:val="subsection"/>
      </w:pPr>
      <w:r w:rsidRPr="00C77CE2">
        <w:tab/>
        <w:t>(4A)</w:t>
      </w:r>
      <w:r w:rsidRPr="00C77CE2">
        <w:tab/>
        <w:t>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one host jurisdiction Minister for each host jurisdiction seeking the agreement of that host jurisdiction to the making of the instrument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instrument to that host jurisdiction Minister.</w:t>
      </w:r>
    </w:p>
    <w:p w:rsidR="00FB7FD0" w:rsidRPr="00C77CE2" w:rsidRDefault="00FB7FD0" w:rsidP="00FB7FD0">
      <w:pPr>
        <w:pStyle w:val="subsection"/>
      </w:pPr>
      <w:r w:rsidRPr="00C77CE2">
        <w:tab/>
        <w:t>(4B)</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making of the instrument;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4C);</w:t>
      </w:r>
    </w:p>
    <w:p w:rsidR="00FB7FD0" w:rsidRPr="00C77CE2" w:rsidRDefault="00FB7FD0" w:rsidP="00FB7FD0">
      <w:pPr>
        <w:pStyle w:val="subsection2"/>
      </w:pPr>
      <w:r w:rsidRPr="00C77CE2">
        <w:t>then, at the end of that period, that host jurisdiction is taken to have agreed to the making of the instrument.</w:t>
      </w:r>
    </w:p>
    <w:p w:rsidR="00FB7FD0" w:rsidRPr="00C77CE2" w:rsidRDefault="00FB7FD0" w:rsidP="00FB7FD0">
      <w:pPr>
        <w:pStyle w:val="subsection"/>
      </w:pPr>
      <w:r w:rsidRPr="00C77CE2">
        <w:tab/>
        <w:t>(4C)</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making of the instrument:</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making of the instrument, then, at the end of that period, that host jurisdiction is taken to have so agreed.</w:t>
      </w:r>
    </w:p>
    <w:p w:rsidR="00FB7FD0" w:rsidRPr="00C77CE2" w:rsidRDefault="00FB7FD0" w:rsidP="00FB7FD0">
      <w:pPr>
        <w:pStyle w:val="SubsectionHead"/>
      </w:pPr>
      <w:r w:rsidRPr="00C77CE2">
        <w:t>Fee must not amount to taxation</w:t>
      </w:r>
    </w:p>
    <w:p w:rsidR="00D62061" w:rsidRPr="00C77CE2" w:rsidRDefault="00D62061" w:rsidP="0074401C">
      <w:pPr>
        <w:pStyle w:val="subsection"/>
      </w:pPr>
      <w:r w:rsidRPr="00C77CE2">
        <w:tab/>
        <w:t>(5)</w:t>
      </w:r>
      <w:r w:rsidRPr="00C77CE2">
        <w:tab/>
        <w:t>A fee must not be such as to amount to taxation.</w:t>
      </w:r>
    </w:p>
    <w:p w:rsidR="005E3575" w:rsidRPr="00C77CE2" w:rsidRDefault="002B191E" w:rsidP="0074401C">
      <w:pPr>
        <w:pStyle w:val="ActHead5"/>
      </w:pPr>
      <w:bookmarkStart w:id="219" w:name="_Toc102058210"/>
      <w:r w:rsidRPr="005E1546">
        <w:rPr>
          <w:rStyle w:val="CharSectno"/>
        </w:rPr>
        <w:t>121</w:t>
      </w:r>
      <w:r w:rsidR="005E3575" w:rsidRPr="00C77CE2">
        <w:t xml:space="preserve">  Minister may give directions to the Agency</w:t>
      </w:r>
      <w:bookmarkEnd w:id="219"/>
    </w:p>
    <w:p w:rsidR="005E3575" w:rsidRPr="00C77CE2" w:rsidRDefault="005E3575" w:rsidP="0074401C">
      <w:pPr>
        <w:pStyle w:val="subsection"/>
      </w:pPr>
      <w:r w:rsidRPr="00C77CE2">
        <w:tab/>
        <w:t>(1)</w:t>
      </w:r>
      <w:r w:rsidRPr="00C77CE2">
        <w:tab/>
        <w:t>The Minister may, by legislative instrument, give directions to the Agency about the performance of its functions.</w:t>
      </w:r>
    </w:p>
    <w:p w:rsidR="008179E3" w:rsidRPr="00C77CE2" w:rsidRDefault="008179E3" w:rsidP="008179E3">
      <w:pPr>
        <w:pStyle w:val="notetext"/>
      </w:pPr>
      <w:r w:rsidRPr="00C77CE2">
        <w:t>Note:</w:t>
      </w:r>
      <w:r w:rsidRPr="00C77CE2">
        <w:tab/>
        <w:t>Section</w:t>
      </w:r>
      <w:r w:rsidR="00A46B92" w:rsidRPr="00C77CE2">
        <w:t> </w:t>
      </w:r>
      <w:r w:rsidRPr="00C77CE2">
        <w:t xml:space="preserve">42 (disallowance) and </w:t>
      </w:r>
      <w:r w:rsidR="005E1546">
        <w:t>Part 4</w:t>
      </w:r>
      <w:r w:rsidRPr="00C77CE2">
        <w:t xml:space="preserve"> of Chapter</w:t>
      </w:r>
      <w:r w:rsidR="00A46B92" w:rsidRPr="00C77CE2">
        <w:t> </w:t>
      </w:r>
      <w:r w:rsidRPr="00C77CE2">
        <w:t xml:space="preserve">3 (sunsetting) of the </w:t>
      </w:r>
      <w:r w:rsidRPr="00C77CE2">
        <w:rPr>
          <w:i/>
        </w:rPr>
        <w:t>Legislation Act 2003</w:t>
      </w:r>
      <w:r w:rsidRPr="00C77CE2">
        <w:t xml:space="preserve"> do not apply to the directions (see regulations made for the purposes of paragraphs 44(2)(b) and 54(2)(b) of that Act).</w:t>
      </w:r>
    </w:p>
    <w:p w:rsidR="005E3575" w:rsidRPr="00C77CE2" w:rsidRDefault="005E3575" w:rsidP="0074401C">
      <w:pPr>
        <w:pStyle w:val="subsection"/>
      </w:pPr>
      <w:r w:rsidRPr="00C77CE2">
        <w:tab/>
        <w:t>(2)</w:t>
      </w:r>
      <w:r w:rsidRPr="00C77CE2">
        <w:tab/>
        <w:t xml:space="preserve">A direction given under </w:t>
      </w:r>
      <w:r w:rsidR="00A46B92" w:rsidRPr="00C77CE2">
        <w:t>subsection (</w:t>
      </w:r>
      <w:r w:rsidRPr="00C77CE2">
        <w:t>1):</w:t>
      </w:r>
    </w:p>
    <w:p w:rsidR="005E3575" w:rsidRPr="00C77CE2" w:rsidRDefault="005E3575" w:rsidP="0074401C">
      <w:pPr>
        <w:pStyle w:val="paragraph"/>
      </w:pPr>
      <w:r w:rsidRPr="00C77CE2">
        <w:tab/>
        <w:t>(a)</w:t>
      </w:r>
      <w:r w:rsidRPr="00C77CE2">
        <w:tab/>
        <w:t>must not relate to a particular individual; and</w:t>
      </w:r>
    </w:p>
    <w:p w:rsidR="005E3575" w:rsidRPr="00C77CE2" w:rsidRDefault="005E3575" w:rsidP="0074401C">
      <w:pPr>
        <w:pStyle w:val="paragraph"/>
      </w:pPr>
      <w:r w:rsidRPr="00C77CE2">
        <w:tab/>
        <w:t>(b)</w:t>
      </w:r>
      <w:r w:rsidRPr="00C77CE2">
        <w:tab/>
        <w:t>must not be inconsistent with:</w:t>
      </w:r>
    </w:p>
    <w:p w:rsidR="005E3575" w:rsidRPr="00C77CE2" w:rsidRDefault="005E3575" w:rsidP="0074401C">
      <w:pPr>
        <w:pStyle w:val="paragraphsub"/>
      </w:pPr>
      <w:r w:rsidRPr="00C77CE2">
        <w:tab/>
        <w:t>(i)</w:t>
      </w:r>
      <w:r w:rsidRPr="00C77CE2">
        <w:tab/>
        <w:t>this Act, the regulations or an instrument made under this Act; or</w:t>
      </w:r>
    </w:p>
    <w:p w:rsidR="005E3575" w:rsidRPr="00C77CE2" w:rsidRDefault="005E3575" w:rsidP="0074401C">
      <w:pPr>
        <w:pStyle w:val="paragraphsub"/>
      </w:pPr>
      <w:r w:rsidRPr="00C77CE2">
        <w:tab/>
        <w:t>(ii)</w:t>
      </w:r>
      <w:r w:rsidRPr="00C77CE2">
        <w:tab/>
        <w:t xml:space="preserve">the </w:t>
      </w:r>
      <w:r w:rsidR="007B484F" w:rsidRPr="00C77CE2">
        <w:rPr>
          <w:i/>
        </w:rPr>
        <w:t>Public Governance, Performance and Accountability Act 2013</w:t>
      </w:r>
      <w:r w:rsidR="007B484F" w:rsidRPr="00C77CE2">
        <w:t>, or any</w:t>
      </w:r>
      <w:r w:rsidRPr="00C77CE2">
        <w:t xml:space="preserve"> instrument made under that Act.</w:t>
      </w:r>
    </w:p>
    <w:p w:rsidR="005E3575" w:rsidRPr="00C77CE2" w:rsidRDefault="005E3575" w:rsidP="0074401C">
      <w:pPr>
        <w:pStyle w:val="subsection"/>
      </w:pPr>
      <w:r w:rsidRPr="00C77CE2">
        <w:tab/>
        <w:t>(3)</w:t>
      </w:r>
      <w:r w:rsidRPr="00C77CE2">
        <w:tab/>
        <w:t xml:space="preserve">The Minister must not give a direction under </w:t>
      </w:r>
      <w:r w:rsidR="00A46B92" w:rsidRPr="00C77CE2">
        <w:t>subsection (</w:t>
      </w:r>
      <w:r w:rsidRPr="00C77CE2">
        <w:t>1) unless the Commonwealth and each host jurisdiction agree to the giving of the direction.</w:t>
      </w:r>
    </w:p>
    <w:p w:rsidR="00FB7FD0" w:rsidRPr="00C77CE2" w:rsidRDefault="00FB7FD0" w:rsidP="00FB7FD0">
      <w:pPr>
        <w:pStyle w:val="SubsectionHead"/>
      </w:pPr>
      <w:r w:rsidRPr="00C77CE2">
        <w:t>Process for seeking agreement</w:t>
      </w:r>
    </w:p>
    <w:p w:rsidR="00FB7FD0" w:rsidRPr="00C77CE2" w:rsidRDefault="00FB7FD0" w:rsidP="00FB7FD0">
      <w:pPr>
        <w:pStyle w:val="subsection"/>
      </w:pPr>
      <w:r w:rsidRPr="00C77CE2">
        <w:tab/>
        <w:t>(3A)</w:t>
      </w:r>
      <w:r w:rsidRPr="00C77CE2">
        <w:tab/>
        <w:t>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one host jurisdiction Minister for each host jurisdiction seeking the agreement of that host jurisdiction to the giving of the direction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direction to that host jurisdiction Minister.</w:t>
      </w:r>
    </w:p>
    <w:p w:rsidR="00FB7FD0" w:rsidRPr="00C77CE2" w:rsidRDefault="00FB7FD0" w:rsidP="00FB7FD0">
      <w:pPr>
        <w:pStyle w:val="subsection"/>
      </w:pPr>
      <w:r w:rsidRPr="00C77CE2">
        <w:tab/>
        <w:t>(3B)</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giving of the direction;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3C);</w:t>
      </w:r>
    </w:p>
    <w:p w:rsidR="00FB7FD0" w:rsidRPr="00C77CE2" w:rsidRDefault="00FB7FD0" w:rsidP="00FB7FD0">
      <w:pPr>
        <w:pStyle w:val="subsection2"/>
      </w:pPr>
      <w:r w:rsidRPr="00C77CE2">
        <w:t>then, at the end of that period, that host jurisdiction is taken to have agreed to the giving of the direction.</w:t>
      </w:r>
    </w:p>
    <w:p w:rsidR="00FB7FD0" w:rsidRPr="00C77CE2" w:rsidRDefault="00FB7FD0" w:rsidP="00FB7FD0">
      <w:pPr>
        <w:pStyle w:val="subsection"/>
      </w:pPr>
      <w:r w:rsidRPr="00C77CE2">
        <w:tab/>
        <w:t>(3C)</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giving of the direction:</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giving of the direction, then, at the end of that period, that host jurisdiction is taken to have so agreed.</w:t>
      </w:r>
    </w:p>
    <w:p w:rsidR="00FB7FD0" w:rsidRPr="00C77CE2" w:rsidRDefault="00FB7FD0" w:rsidP="00FB7FD0">
      <w:pPr>
        <w:pStyle w:val="SubsectionHead"/>
      </w:pPr>
      <w:r w:rsidRPr="00C77CE2">
        <w:t>Agency must comply with direction</w:t>
      </w:r>
    </w:p>
    <w:p w:rsidR="005E3575" w:rsidRPr="00C77CE2" w:rsidRDefault="005E3575" w:rsidP="0074401C">
      <w:pPr>
        <w:pStyle w:val="subsection"/>
      </w:pPr>
      <w:r w:rsidRPr="00C77CE2">
        <w:tab/>
        <w:t>(4)</w:t>
      </w:r>
      <w:r w:rsidRPr="00C77CE2">
        <w:tab/>
        <w:t xml:space="preserve">The Agency must comply with a direction given under </w:t>
      </w:r>
      <w:r w:rsidR="00A46B92" w:rsidRPr="00C77CE2">
        <w:t>subsection (</w:t>
      </w:r>
      <w:r w:rsidRPr="00C77CE2">
        <w:t>1).</w:t>
      </w:r>
    </w:p>
    <w:p w:rsidR="005E3575" w:rsidRPr="00C77CE2" w:rsidRDefault="002B191E" w:rsidP="0074401C">
      <w:pPr>
        <w:pStyle w:val="ActHead5"/>
      </w:pPr>
      <w:bookmarkStart w:id="220" w:name="_Toc102058211"/>
      <w:r w:rsidRPr="005E1546">
        <w:rPr>
          <w:rStyle w:val="CharSectno"/>
        </w:rPr>
        <w:t>122</w:t>
      </w:r>
      <w:r w:rsidR="005E3575" w:rsidRPr="00C77CE2">
        <w:t xml:space="preserve">  Agency does not have privileges and immunities of the Crown</w:t>
      </w:r>
      <w:bookmarkEnd w:id="220"/>
    </w:p>
    <w:p w:rsidR="005E3575" w:rsidRPr="00C77CE2" w:rsidRDefault="005E3575" w:rsidP="0074401C">
      <w:pPr>
        <w:pStyle w:val="subsection"/>
      </w:pPr>
      <w:r w:rsidRPr="00C77CE2">
        <w:tab/>
      </w:r>
      <w:r w:rsidRPr="00C77CE2">
        <w:tab/>
        <w:t>The Agency does not have privileges and immunities of the Crown in right of the Commonwealth.</w:t>
      </w:r>
    </w:p>
    <w:p w:rsidR="005E3575" w:rsidRPr="00C77CE2" w:rsidRDefault="005E3575" w:rsidP="0024305C">
      <w:pPr>
        <w:pStyle w:val="ActHead2"/>
        <w:pageBreakBefore/>
      </w:pPr>
      <w:bookmarkStart w:id="221" w:name="_Toc102058212"/>
      <w:r w:rsidRPr="005E1546">
        <w:rPr>
          <w:rStyle w:val="CharPartNo"/>
        </w:rPr>
        <w:t>Part</w:t>
      </w:r>
      <w:r w:rsidR="00A46B92" w:rsidRPr="005E1546">
        <w:rPr>
          <w:rStyle w:val="CharPartNo"/>
        </w:rPr>
        <w:t> </w:t>
      </w:r>
      <w:r w:rsidRPr="005E1546">
        <w:rPr>
          <w:rStyle w:val="CharPartNo"/>
        </w:rPr>
        <w:t>2</w:t>
      </w:r>
      <w:r w:rsidRPr="00C77CE2">
        <w:t>—</w:t>
      </w:r>
      <w:r w:rsidRPr="005E1546">
        <w:rPr>
          <w:rStyle w:val="CharPartText"/>
        </w:rPr>
        <w:t>Board of the Agency</w:t>
      </w:r>
      <w:bookmarkEnd w:id="221"/>
    </w:p>
    <w:p w:rsidR="005E3575" w:rsidRPr="00C77CE2" w:rsidRDefault="005E1546" w:rsidP="0074401C">
      <w:pPr>
        <w:pStyle w:val="ActHead3"/>
      </w:pPr>
      <w:bookmarkStart w:id="222" w:name="_Toc102058213"/>
      <w:r w:rsidRPr="005E1546">
        <w:rPr>
          <w:rStyle w:val="CharDivNo"/>
        </w:rPr>
        <w:t>Division 1</w:t>
      </w:r>
      <w:r w:rsidR="005E3575" w:rsidRPr="00C77CE2">
        <w:t>—</w:t>
      </w:r>
      <w:r w:rsidR="005E3575" w:rsidRPr="005E1546">
        <w:rPr>
          <w:rStyle w:val="CharDivText"/>
        </w:rPr>
        <w:t>Establishment and functions</w:t>
      </w:r>
      <w:bookmarkEnd w:id="222"/>
    </w:p>
    <w:p w:rsidR="007A0467" w:rsidRPr="00C77CE2" w:rsidRDefault="007A0467" w:rsidP="007A0467">
      <w:pPr>
        <w:pStyle w:val="ActHead5"/>
      </w:pPr>
      <w:bookmarkStart w:id="223" w:name="_Toc102058214"/>
      <w:r w:rsidRPr="005E1546">
        <w:rPr>
          <w:rStyle w:val="CharSectno"/>
        </w:rPr>
        <w:t>123</w:t>
      </w:r>
      <w:r w:rsidRPr="00C77CE2">
        <w:t xml:space="preserve">  Board of the National Disability Insurance Agency</w:t>
      </w:r>
      <w:bookmarkEnd w:id="223"/>
    </w:p>
    <w:p w:rsidR="007A0467" w:rsidRPr="00C77CE2" w:rsidRDefault="007A0467" w:rsidP="007A0467">
      <w:pPr>
        <w:pStyle w:val="subsection"/>
      </w:pPr>
      <w:r w:rsidRPr="00C77CE2">
        <w:tab/>
      </w:r>
      <w:r w:rsidRPr="00C77CE2">
        <w:tab/>
        <w:t>The body that was established by this section as previously in force and known as the Board of the National Disability Insurance Scheme Launch Transition Agency is now to be known as the Board of the National Disability Insurance Agency.</w:t>
      </w:r>
    </w:p>
    <w:p w:rsidR="007A0467" w:rsidRPr="00C77CE2" w:rsidRDefault="007A0467" w:rsidP="007A0467">
      <w:pPr>
        <w:pStyle w:val="notetext"/>
      </w:pPr>
      <w:r w:rsidRPr="00C77CE2">
        <w:t>Note:</w:t>
      </w:r>
      <w:r w:rsidRPr="00C77CE2">
        <w:tab/>
        <w:t xml:space="preserve">Subsection 25B(1) of the </w:t>
      </w:r>
      <w:r w:rsidRPr="00C77CE2">
        <w:rPr>
          <w:i/>
        </w:rPr>
        <w:t>Acts Interpretation Act 1901</w:t>
      </w:r>
      <w:r w:rsidRPr="00C77CE2">
        <w:t xml:space="preserve"> provides that a body whose name is altered by an Act continues in existence under the new name so that its identity is not affected.</w:t>
      </w:r>
    </w:p>
    <w:p w:rsidR="005E3575" w:rsidRPr="00C77CE2" w:rsidRDefault="002B191E" w:rsidP="0074401C">
      <w:pPr>
        <w:pStyle w:val="ActHead5"/>
      </w:pPr>
      <w:bookmarkStart w:id="224" w:name="_Toc102058215"/>
      <w:r w:rsidRPr="005E1546">
        <w:rPr>
          <w:rStyle w:val="CharSectno"/>
        </w:rPr>
        <w:t>124</w:t>
      </w:r>
      <w:r w:rsidR="005E3575" w:rsidRPr="00C77CE2">
        <w:t xml:space="preserve">  Functions of the Board</w:t>
      </w:r>
      <w:bookmarkEnd w:id="224"/>
    </w:p>
    <w:p w:rsidR="005E3575" w:rsidRPr="00C77CE2" w:rsidRDefault="005E3575" w:rsidP="0074401C">
      <w:pPr>
        <w:pStyle w:val="subsection"/>
      </w:pPr>
      <w:r w:rsidRPr="00C77CE2">
        <w:tab/>
        <w:t>(1)</w:t>
      </w:r>
      <w:r w:rsidRPr="00C77CE2">
        <w:tab/>
        <w:t>The Board has the following functions:</w:t>
      </w:r>
    </w:p>
    <w:p w:rsidR="005E3575" w:rsidRPr="00C77CE2" w:rsidRDefault="005E3575" w:rsidP="0074401C">
      <w:pPr>
        <w:pStyle w:val="paragraph"/>
      </w:pPr>
      <w:r w:rsidRPr="00C77CE2">
        <w:tab/>
        <w:t>(a)</w:t>
      </w:r>
      <w:r w:rsidRPr="00C77CE2">
        <w:tab/>
        <w:t>to ensure the proper, efficient and effective performance of the Agency’s functions;</w:t>
      </w:r>
    </w:p>
    <w:p w:rsidR="005E3575" w:rsidRPr="00C77CE2" w:rsidRDefault="005E3575" w:rsidP="0074401C">
      <w:pPr>
        <w:pStyle w:val="paragraph"/>
      </w:pPr>
      <w:r w:rsidRPr="00C77CE2">
        <w:tab/>
        <w:t>(b)</w:t>
      </w:r>
      <w:r w:rsidRPr="00C77CE2">
        <w:tab/>
        <w:t>to determine objectives, strategies and policies to be followed by the Agency;</w:t>
      </w:r>
    </w:p>
    <w:p w:rsidR="005E3575" w:rsidRPr="00C77CE2" w:rsidRDefault="005E3575" w:rsidP="0074401C">
      <w:pPr>
        <w:pStyle w:val="paragraph"/>
      </w:pPr>
      <w:r w:rsidRPr="00C77CE2">
        <w:tab/>
        <w:t>(c)</w:t>
      </w:r>
      <w:r w:rsidRPr="00C77CE2">
        <w:tab/>
        <w:t>any other functions conferred on the Board by or under:</w:t>
      </w:r>
    </w:p>
    <w:p w:rsidR="005E3575" w:rsidRPr="00C77CE2" w:rsidRDefault="005E3575" w:rsidP="0074401C">
      <w:pPr>
        <w:pStyle w:val="paragraphsub"/>
      </w:pPr>
      <w:r w:rsidRPr="00C77CE2">
        <w:tab/>
        <w:t>(i)</w:t>
      </w:r>
      <w:r w:rsidRPr="00C77CE2">
        <w:tab/>
        <w:t>this Act, the regulations or an instrument made under this Act; or</w:t>
      </w:r>
    </w:p>
    <w:p w:rsidR="005E3575" w:rsidRPr="00C77CE2" w:rsidRDefault="005E3575" w:rsidP="0074401C">
      <w:pPr>
        <w:pStyle w:val="paragraphsub"/>
      </w:pPr>
      <w:r w:rsidRPr="00C77CE2">
        <w:tab/>
        <w:t>(ii)</w:t>
      </w:r>
      <w:r w:rsidRPr="00C77CE2">
        <w:tab/>
        <w:t>any other law of the Commonwealth.</w:t>
      </w:r>
    </w:p>
    <w:p w:rsidR="005E3575" w:rsidRPr="00C77CE2" w:rsidRDefault="005E3575" w:rsidP="0074401C">
      <w:pPr>
        <w:pStyle w:val="subsection"/>
      </w:pPr>
      <w:r w:rsidRPr="00C77CE2">
        <w:tab/>
        <w:t>(2)</w:t>
      </w:r>
      <w:r w:rsidRPr="00C77CE2">
        <w:tab/>
        <w:t>The Board has the power to do all things necessary or convenient to be done for or in connection with the performance of its functions.</w:t>
      </w:r>
    </w:p>
    <w:p w:rsidR="005E3575" w:rsidRPr="00C77CE2" w:rsidRDefault="005E3575" w:rsidP="0074401C">
      <w:pPr>
        <w:pStyle w:val="subsection"/>
      </w:pPr>
      <w:r w:rsidRPr="00C77CE2">
        <w:tab/>
        <w:t>(3)</w:t>
      </w:r>
      <w:r w:rsidRPr="00C77CE2">
        <w:tab/>
        <w:t>Anything done in the name of, or on behalf of, the Agency by the Board, or with the authority of the Board, is taken to have been done by the Agency.</w:t>
      </w:r>
    </w:p>
    <w:p w:rsidR="005E3575" w:rsidRPr="00C77CE2" w:rsidRDefault="002B191E" w:rsidP="0074401C">
      <w:pPr>
        <w:pStyle w:val="ActHead5"/>
      </w:pPr>
      <w:bookmarkStart w:id="225" w:name="_Toc102058216"/>
      <w:r w:rsidRPr="005E1546">
        <w:rPr>
          <w:rStyle w:val="CharSectno"/>
        </w:rPr>
        <w:t>125</w:t>
      </w:r>
      <w:r w:rsidR="005E3575" w:rsidRPr="00C77CE2">
        <w:t xml:space="preserve">  Minister may give the Board a statement setting out strategic guidance for the Agency</w:t>
      </w:r>
      <w:bookmarkEnd w:id="225"/>
    </w:p>
    <w:p w:rsidR="005E3575" w:rsidRPr="00C77CE2" w:rsidRDefault="005E3575" w:rsidP="0074401C">
      <w:pPr>
        <w:pStyle w:val="subsection"/>
      </w:pPr>
      <w:r w:rsidRPr="00C77CE2">
        <w:tab/>
        <w:t>(1)</w:t>
      </w:r>
      <w:r w:rsidRPr="00C77CE2">
        <w:tab/>
        <w:t>The Minister may give the Board a written statement setting out strategic guidance for the Agency.</w:t>
      </w:r>
    </w:p>
    <w:p w:rsidR="005E3575" w:rsidRPr="00C77CE2" w:rsidRDefault="005E3575" w:rsidP="0074401C">
      <w:pPr>
        <w:pStyle w:val="subsection"/>
      </w:pPr>
      <w:r w:rsidRPr="00C77CE2">
        <w:tab/>
        <w:t>(2)</w:t>
      </w:r>
      <w:r w:rsidRPr="00C77CE2">
        <w:tab/>
        <w:t xml:space="preserve">A statement given under </w:t>
      </w:r>
      <w:r w:rsidR="00A46B92" w:rsidRPr="00C77CE2">
        <w:t>subsection (</w:t>
      </w:r>
      <w:r w:rsidRPr="00C77CE2">
        <w:t>1):</w:t>
      </w:r>
    </w:p>
    <w:p w:rsidR="005E3575" w:rsidRPr="00C77CE2" w:rsidRDefault="005E3575" w:rsidP="0074401C">
      <w:pPr>
        <w:pStyle w:val="paragraph"/>
      </w:pPr>
      <w:r w:rsidRPr="00C77CE2">
        <w:tab/>
        <w:t>(a)</w:t>
      </w:r>
      <w:r w:rsidRPr="00C77CE2">
        <w:tab/>
        <w:t>must be of a general nature only; and</w:t>
      </w:r>
    </w:p>
    <w:p w:rsidR="005E3575" w:rsidRPr="00C77CE2" w:rsidRDefault="005E3575" w:rsidP="0074401C">
      <w:pPr>
        <w:pStyle w:val="paragraph"/>
      </w:pPr>
      <w:r w:rsidRPr="00C77CE2">
        <w:tab/>
        <w:t>(b)</w:t>
      </w:r>
      <w:r w:rsidRPr="00C77CE2">
        <w:tab/>
        <w:t>must not relate to a particular individual; and</w:t>
      </w:r>
    </w:p>
    <w:p w:rsidR="005E3575" w:rsidRPr="00C77CE2" w:rsidRDefault="005E3575" w:rsidP="0074401C">
      <w:pPr>
        <w:pStyle w:val="paragraph"/>
      </w:pPr>
      <w:r w:rsidRPr="00C77CE2">
        <w:tab/>
        <w:t>(c)</w:t>
      </w:r>
      <w:r w:rsidRPr="00C77CE2">
        <w:tab/>
        <w:t>must not be inconsistent with:</w:t>
      </w:r>
    </w:p>
    <w:p w:rsidR="005E3575" w:rsidRPr="00C77CE2" w:rsidRDefault="005E3575" w:rsidP="0074401C">
      <w:pPr>
        <w:pStyle w:val="paragraphsub"/>
      </w:pPr>
      <w:r w:rsidRPr="00C77CE2">
        <w:tab/>
        <w:t>(i)</w:t>
      </w:r>
      <w:r w:rsidRPr="00C77CE2">
        <w:tab/>
        <w:t>this Act, the regulations or an instrument made under this Act; or</w:t>
      </w:r>
    </w:p>
    <w:p w:rsidR="005E3575" w:rsidRPr="00C77CE2" w:rsidRDefault="005E3575" w:rsidP="0074401C">
      <w:pPr>
        <w:pStyle w:val="paragraphsub"/>
      </w:pPr>
      <w:r w:rsidRPr="00C77CE2">
        <w:tab/>
        <w:t>(ii)</w:t>
      </w:r>
      <w:r w:rsidRPr="00C77CE2">
        <w:tab/>
        <w:t xml:space="preserve">the </w:t>
      </w:r>
      <w:r w:rsidR="007B484F" w:rsidRPr="00C77CE2">
        <w:rPr>
          <w:i/>
        </w:rPr>
        <w:t>Public Governance, Performance and Accountability Act 2013</w:t>
      </w:r>
      <w:r w:rsidR="007B484F" w:rsidRPr="00C77CE2">
        <w:t>, or any</w:t>
      </w:r>
      <w:r w:rsidRPr="00C77CE2">
        <w:t xml:space="preserve"> instrument made under that Act.</w:t>
      </w:r>
    </w:p>
    <w:p w:rsidR="005E3575" w:rsidRPr="00C77CE2" w:rsidRDefault="005E3575" w:rsidP="0074401C">
      <w:pPr>
        <w:pStyle w:val="subsection"/>
      </w:pPr>
      <w:r w:rsidRPr="00C77CE2">
        <w:tab/>
        <w:t>(3)</w:t>
      </w:r>
      <w:r w:rsidRPr="00C77CE2">
        <w:tab/>
        <w:t xml:space="preserve">The Minister must not give a statement under </w:t>
      </w:r>
      <w:r w:rsidR="00A46B92" w:rsidRPr="00C77CE2">
        <w:t>subsection (</w:t>
      </w:r>
      <w:r w:rsidRPr="00C77CE2">
        <w:t>1) unless the Commonwealth and each host jurisdiction agree to the giving of the statement.</w:t>
      </w:r>
    </w:p>
    <w:p w:rsidR="00FB7FD0" w:rsidRPr="00C77CE2" w:rsidRDefault="00FB7FD0" w:rsidP="00FB7FD0">
      <w:pPr>
        <w:pStyle w:val="SubsectionHead"/>
      </w:pPr>
      <w:r w:rsidRPr="00C77CE2">
        <w:t>Process for seeking agreement</w:t>
      </w:r>
    </w:p>
    <w:p w:rsidR="00FB7FD0" w:rsidRPr="00C77CE2" w:rsidRDefault="00FB7FD0" w:rsidP="00FB7FD0">
      <w:pPr>
        <w:pStyle w:val="subsection"/>
      </w:pPr>
      <w:r w:rsidRPr="00C77CE2">
        <w:tab/>
        <w:t>(3A)</w:t>
      </w:r>
      <w:r w:rsidRPr="00C77CE2">
        <w:tab/>
        <w:t>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one host jurisdiction Minister for each host jurisdiction seeking the agreement of that host jurisdiction to the giving of the statement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statement to that host jurisdiction Minister.</w:t>
      </w:r>
    </w:p>
    <w:p w:rsidR="00FB7FD0" w:rsidRPr="00C77CE2" w:rsidRDefault="00FB7FD0" w:rsidP="00FB7FD0">
      <w:pPr>
        <w:pStyle w:val="subsection"/>
      </w:pPr>
      <w:r w:rsidRPr="00C77CE2">
        <w:tab/>
        <w:t>(3B)</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giving of the statement;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3C);</w:t>
      </w:r>
    </w:p>
    <w:p w:rsidR="00FB7FD0" w:rsidRPr="00C77CE2" w:rsidRDefault="00FB7FD0" w:rsidP="00FB7FD0">
      <w:pPr>
        <w:pStyle w:val="subsection2"/>
      </w:pPr>
      <w:r w:rsidRPr="00C77CE2">
        <w:t>then, at the end of that period, that host jurisdiction is taken to have agreed to the giving of the statement.</w:t>
      </w:r>
    </w:p>
    <w:p w:rsidR="00FB7FD0" w:rsidRPr="00C77CE2" w:rsidRDefault="00FB7FD0" w:rsidP="00FB7FD0">
      <w:pPr>
        <w:pStyle w:val="subsection"/>
      </w:pPr>
      <w:r w:rsidRPr="00C77CE2">
        <w:tab/>
        <w:t>(3C)</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giving of the statement:</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giving of the statement, then, at the end of that period, that host jurisdiction is taken to have so agreed.</w:t>
      </w:r>
    </w:p>
    <w:p w:rsidR="00FB7FD0" w:rsidRPr="00C77CE2" w:rsidRDefault="00FB7FD0" w:rsidP="00FB7FD0">
      <w:pPr>
        <w:pStyle w:val="SubsectionHead"/>
      </w:pPr>
      <w:r w:rsidRPr="00C77CE2">
        <w:t>Board must have regard to statement</w:t>
      </w:r>
    </w:p>
    <w:p w:rsidR="005E3575" w:rsidRPr="00C77CE2" w:rsidRDefault="005E3575" w:rsidP="0074401C">
      <w:pPr>
        <w:pStyle w:val="subsection"/>
      </w:pPr>
      <w:r w:rsidRPr="00C77CE2">
        <w:tab/>
        <w:t>(4)</w:t>
      </w:r>
      <w:r w:rsidRPr="00C77CE2">
        <w:tab/>
        <w:t xml:space="preserve">In performing its functions, the Board must have regard to a statement given under </w:t>
      </w:r>
      <w:r w:rsidR="00A46B92" w:rsidRPr="00C77CE2">
        <w:t>subsection (</w:t>
      </w:r>
      <w:r w:rsidRPr="00C77CE2">
        <w:t>1).</w:t>
      </w:r>
    </w:p>
    <w:p w:rsidR="00FB7FD0" w:rsidRPr="00C77CE2" w:rsidRDefault="00FB7FD0" w:rsidP="00FB7FD0">
      <w:pPr>
        <w:pStyle w:val="SubsectionHead"/>
      </w:pPr>
      <w:r w:rsidRPr="00C77CE2">
        <w:t>Statement not a legislative instrument</w:t>
      </w:r>
    </w:p>
    <w:p w:rsidR="005E3575" w:rsidRPr="00C77CE2" w:rsidRDefault="005E3575" w:rsidP="0074401C">
      <w:pPr>
        <w:pStyle w:val="subsection"/>
      </w:pPr>
      <w:r w:rsidRPr="00C77CE2">
        <w:tab/>
        <w:t>(5)</w:t>
      </w:r>
      <w:r w:rsidRPr="00C77CE2">
        <w:tab/>
        <w:t xml:space="preserve">A statement given under </w:t>
      </w:r>
      <w:r w:rsidR="00A46B92" w:rsidRPr="00C77CE2">
        <w:t>subsection (</w:t>
      </w:r>
      <w:r w:rsidRPr="00C77CE2">
        <w:t>1) is not a legislative instrument.</w:t>
      </w:r>
    </w:p>
    <w:p w:rsidR="005F733A" w:rsidRPr="00C77CE2" w:rsidRDefault="005F733A" w:rsidP="005F733A">
      <w:pPr>
        <w:pStyle w:val="ActHead5"/>
      </w:pPr>
      <w:bookmarkStart w:id="226" w:name="_Toc102058217"/>
      <w:r w:rsidRPr="005E1546">
        <w:rPr>
          <w:rStyle w:val="CharSectno"/>
        </w:rPr>
        <w:t>125A</w:t>
      </w:r>
      <w:r w:rsidRPr="00C77CE2">
        <w:t xml:space="preserve">  Matters to be considered in performing functions</w:t>
      </w:r>
      <w:bookmarkEnd w:id="226"/>
    </w:p>
    <w:p w:rsidR="005F733A" w:rsidRPr="00C77CE2" w:rsidRDefault="005F733A" w:rsidP="005F733A">
      <w:pPr>
        <w:pStyle w:val="subsection"/>
      </w:pPr>
      <w:r w:rsidRPr="00C77CE2">
        <w:tab/>
      </w:r>
      <w:r w:rsidRPr="00C77CE2">
        <w:tab/>
        <w:t>In performing its functions, the Board must have regard to:</w:t>
      </w:r>
    </w:p>
    <w:p w:rsidR="005F733A" w:rsidRPr="00C77CE2" w:rsidRDefault="005F733A" w:rsidP="005F733A">
      <w:pPr>
        <w:pStyle w:val="paragraph"/>
      </w:pPr>
      <w:r w:rsidRPr="00C77CE2">
        <w:tab/>
        <w:t>(a)</w:t>
      </w:r>
      <w:r w:rsidRPr="00C77CE2">
        <w:tab/>
        <w:t>relevant actuarial analysis and advice; and</w:t>
      </w:r>
    </w:p>
    <w:p w:rsidR="005F733A" w:rsidRPr="00C77CE2" w:rsidRDefault="005F733A" w:rsidP="005F733A">
      <w:pPr>
        <w:pStyle w:val="paragraph"/>
      </w:pPr>
      <w:r w:rsidRPr="00C77CE2">
        <w:tab/>
        <w:t>(b)</w:t>
      </w:r>
      <w:r w:rsidRPr="00C77CE2">
        <w:tab/>
        <w:t xml:space="preserve">relevant advice and reports provided by the audit committee </w:t>
      </w:r>
      <w:r w:rsidR="007B484F" w:rsidRPr="00C77CE2">
        <w:t>for the Agency</w:t>
      </w:r>
      <w:r w:rsidRPr="00C77CE2">
        <w:t>.</w:t>
      </w:r>
    </w:p>
    <w:p w:rsidR="007B484F" w:rsidRPr="00C77CE2" w:rsidRDefault="007B484F" w:rsidP="007B484F">
      <w:pPr>
        <w:pStyle w:val="notetext"/>
      </w:pPr>
      <w:r w:rsidRPr="00C77CE2">
        <w:t>Note:</w:t>
      </w:r>
      <w:r w:rsidRPr="00C77CE2">
        <w:tab/>
        <w:t>See section</w:t>
      </w:r>
      <w:r w:rsidR="00A46B92" w:rsidRPr="00C77CE2">
        <w:t> </w:t>
      </w:r>
      <w:r w:rsidRPr="00C77CE2">
        <w:t xml:space="preserve">45 of the </w:t>
      </w:r>
      <w:r w:rsidRPr="00C77CE2">
        <w:rPr>
          <w:i/>
        </w:rPr>
        <w:t>Public Governance, Performance and Accountability Act 2013</w:t>
      </w:r>
      <w:r w:rsidRPr="00C77CE2">
        <w:t xml:space="preserve"> (which deals with audit committees for Commonwealth entities).</w:t>
      </w:r>
    </w:p>
    <w:p w:rsidR="005F733A" w:rsidRPr="00C77CE2" w:rsidRDefault="005F733A" w:rsidP="005F733A">
      <w:pPr>
        <w:pStyle w:val="ActHead5"/>
      </w:pPr>
      <w:bookmarkStart w:id="227" w:name="_Toc102058218"/>
      <w:r w:rsidRPr="005E1546">
        <w:rPr>
          <w:rStyle w:val="CharSectno"/>
        </w:rPr>
        <w:t>125B</w:t>
      </w:r>
      <w:r w:rsidRPr="00C77CE2">
        <w:t xml:space="preserve">  Rules about management of risk and performance of Board’s functions</w:t>
      </w:r>
      <w:bookmarkEnd w:id="227"/>
    </w:p>
    <w:p w:rsidR="005F733A" w:rsidRPr="00C77CE2" w:rsidRDefault="005F733A" w:rsidP="005F733A">
      <w:pPr>
        <w:pStyle w:val="subsection"/>
      </w:pPr>
      <w:r w:rsidRPr="00C77CE2">
        <w:tab/>
      </w:r>
      <w:r w:rsidRPr="00C77CE2">
        <w:tab/>
        <w:t xml:space="preserve">The Minister administering the </w:t>
      </w:r>
      <w:r w:rsidRPr="00C77CE2">
        <w:rPr>
          <w:i/>
        </w:rPr>
        <w:t>Insurance Act 1973</w:t>
      </w:r>
      <w:r w:rsidRPr="00C77CE2">
        <w:t xml:space="preserve"> may, by legislative instrument, determine rules that:</w:t>
      </w:r>
    </w:p>
    <w:p w:rsidR="005F733A" w:rsidRPr="00C77CE2" w:rsidRDefault="005F733A" w:rsidP="005F733A">
      <w:pPr>
        <w:pStyle w:val="paragraph"/>
      </w:pPr>
      <w:r w:rsidRPr="00C77CE2">
        <w:tab/>
        <w:t>(a)</w:t>
      </w:r>
      <w:r w:rsidRPr="00C77CE2">
        <w:tab/>
        <w:t>relate to the management of risks, whether financial or not, that are likely to be faced by the Agency; and</w:t>
      </w:r>
    </w:p>
    <w:p w:rsidR="005F733A" w:rsidRPr="00C77CE2" w:rsidRDefault="005F733A" w:rsidP="005F733A">
      <w:pPr>
        <w:pStyle w:val="paragraph"/>
      </w:pPr>
      <w:r w:rsidRPr="00C77CE2">
        <w:tab/>
        <w:t>(b)</w:t>
      </w:r>
      <w:r w:rsidRPr="00C77CE2">
        <w:tab/>
        <w:t>must be complied with by the Board in performing its functions.</w:t>
      </w:r>
    </w:p>
    <w:p w:rsidR="005E3575" w:rsidRPr="00C77CE2" w:rsidRDefault="005E1546" w:rsidP="0024305C">
      <w:pPr>
        <w:pStyle w:val="ActHead3"/>
        <w:pageBreakBefore/>
      </w:pPr>
      <w:bookmarkStart w:id="228" w:name="_Toc102058219"/>
      <w:r w:rsidRPr="005E1546">
        <w:rPr>
          <w:rStyle w:val="CharDivNo"/>
        </w:rPr>
        <w:t>Division 2</w:t>
      </w:r>
      <w:r w:rsidR="005E3575" w:rsidRPr="00C77CE2">
        <w:t>—</w:t>
      </w:r>
      <w:r w:rsidR="005E3575" w:rsidRPr="005E1546">
        <w:rPr>
          <w:rStyle w:val="CharDivText"/>
        </w:rPr>
        <w:t>Members of the Board</w:t>
      </w:r>
      <w:bookmarkEnd w:id="228"/>
    </w:p>
    <w:p w:rsidR="005E3575" w:rsidRPr="00C77CE2" w:rsidRDefault="002B191E" w:rsidP="0074401C">
      <w:pPr>
        <w:pStyle w:val="ActHead5"/>
      </w:pPr>
      <w:bookmarkStart w:id="229" w:name="_Toc102058220"/>
      <w:r w:rsidRPr="005E1546">
        <w:rPr>
          <w:rStyle w:val="CharSectno"/>
        </w:rPr>
        <w:t>126</w:t>
      </w:r>
      <w:r w:rsidR="005E3575" w:rsidRPr="00C77CE2">
        <w:t xml:space="preserve">  Membership</w:t>
      </w:r>
      <w:bookmarkEnd w:id="229"/>
    </w:p>
    <w:p w:rsidR="005E3575" w:rsidRPr="00C77CE2" w:rsidRDefault="005E3575" w:rsidP="0074401C">
      <w:pPr>
        <w:pStyle w:val="subsection"/>
      </w:pPr>
      <w:r w:rsidRPr="00C77CE2">
        <w:tab/>
      </w:r>
      <w:r w:rsidRPr="00C77CE2">
        <w:tab/>
        <w:t xml:space="preserve">The Board consists of the Chair and </w:t>
      </w:r>
      <w:r w:rsidR="00F97F02" w:rsidRPr="00C77CE2">
        <w:t>up to 11</w:t>
      </w:r>
      <w:r w:rsidRPr="00C77CE2">
        <w:t xml:space="preserve"> other members.</w:t>
      </w:r>
    </w:p>
    <w:p w:rsidR="005E3575" w:rsidRPr="00C77CE2" w:rsidRDefault="002B191E" w:rsidP="0074401C">
      <w:pPr>
        <w:pStyle w:val="ActHead5"/>
      </w:pPr>
      <w:bookmarkStart w:id="230" w:name="_Toc102058221"/>
      <w:r w:rsidRPr="005E1546">
        <w:rPr>
          <w:rStyle w:val="CharSectno"/>
        </w:rPr>
        <w:t>127</w:t>
      </w:r>
      <w:r w:rsidR="005E3575" w:rsidRPr="00C77CE2">
        <w:t xml:space="preserve">  Appointment of Board members</w:t>
      </w:r>
      <w:bookmarkEnd w:id="230"/>
    </w:p>
    <w:p w:rsidR="005E3575" w:rsidRPr="00C77CE2" w:rsidRDefault="005E3575" w:rsidP="0074401C">
      <w:pPr>
        <w:pStyle w:val="subsection"/>
      </w:pPr>
      <w:r w:rsidRPr="00C77CE2">
        <w:tab/>
        <w:t>(1)</w:t>
      </w:r>
      <w:r w:rsidRPr="00C77CE2">
        <w:tab/>
        <w:t>The Board members are to be appointed by the Minister, by written instrument, on a part</w:t>
      </w:r>
      <w:r w:rsidR="005E1546">
        <w:noBreakHyphen/>
      </w:r>
      <w:r w:rsidRPr="00C77CE2">
        <w:t>time basis.</w:t>
      </w:r>
    </w:p>
    <w:p w:rsidR="005E3575" w:rsidRPr="00C77CE2" w:rsidRDefault="005E3575" w:rsidP="0074401C">
      <w:pPr>
        <w:pStyle w:val="subsection"/>
      </w:pPr>
      <w:r w:rsidRPr="00C77CE2">
        <w:tab/>
        <w:t>(2)</w:t>
      </w:r>
      <w:r w:rsidRPr="00C77CE2">
        <w:tab/>
        <w:t>A person is eligible for appointment as a Board member only if the Minister is satisfied that the person has skills, experience or knowledge in at least one of the following fields:</w:t>
      </w:r>
    </w:p>
    <w:p w:rsidR="005E3575" w:rsidRPr="00C77CE2" w:rsidRDefault="005E3575" w:rsidP="0074401C">
      <w:pPr>
        <w:pStyle w:val="paragraph"/>
      </w:pPr>
      <w:r w:rsidRPr="00C77CE2">
        <w:tab/>
        <w:t>(a)</w:t>
      </w:r>
      <w:r w:rsidRPr="00C77CE2">
        <w:tab/>
        <w:t>the provision or use of disability services;</w:t>
      </w:r>
    </w:p>
    <w:p w:rsidR="005E3575" w:rsidRPr="00C77CE2" w:rsidRDefault="005E3575" w:rsidP="0074401C">
      <w:pPr>
        <w:pStyle w:val="paragraph"/>
      </w:pPr>
      <w:r w:rsidRPr="00C77CE2">
        <w:tab/>
        <w:t>(b)</w:t>
      </w:r>
      <w:r w:rsidRPr="00C77CE2">
        <w:tab/>
        <w:t>the operation of insurance schemes, compensation schemes or schemes with long</w:t>
      </w:r>
      <w:r w:rsidR="005E1546">
        <w:noBreakHyphen/>
      </w:r>
      <w:r w:rsidRPr="00C77CE2">
        <w:t>term liabilities;</w:t>
      </w:r>
    </w:p>
    <w:p w:rsidR="005E3575" w:rsidRPr="00C77CE2" w:rsidRDefault="008E05A8" w:rsidP="0074401C">
      <w:pPr>
        <w:pStyle w:val="paragraph"/>
      </w:pPr>
      <w:r w:rsidRPr="00C77CE2">
        <w:tab/>
        <w:t>(c)</w:t>
      </w:r>
      <w:r w:rsidR="005E3575" w:rsidRPr="00C77CE2">
        <w:tab/>
        <w:t>financial management;</w:t>
      </w:r>
    </w:p>
    <w:p w:rsidR="005E3575" w:rsidRPr="00C77CE2" w:rsidRDefault="005E3575" w:rsidP="0074401C">
      <w:pPr>
        <w:pStyle w:val="paragraph"/>
      </w:pPr>
      <w:r w:rsidRPr="00C77CE2">
        <w:tab/>
        <w:t>(d)</w:t>
      </w:r>
      <w:r w:rsidRPr="00C77CE2">
        <w:tab/>
        <w:t>corporate governance.</w:t>
      </w:r>
    </w:p>
    <w:p w:rsidR="005E3575" w:rsidRPr="00C77CE2" w:rsidRDefault="005E3575" w:rsidP="0074401C">
      <w:pPr>
        <w:pStyle w:val="SubsectionHead"/>
      </w:pPr>
      <w:r w:rsidRPr="00C77CE2">
        <w:t>Pr</w:t>
      </w:r>
      <w:r w:rsidR="00082744" w:rsidRPr="00C77CE2">
        <w:t xml:space="preserve">ocedures relating to </w:t>
      </w:r>
      <w:r w:rsidRPr="00C77CE2">
        <w:t>appointment</w:t>
      </w:r>
    </w:p>
    <w:p w:rsidR="00082744" w:rsidRPr="00C77CE2" w:rsidRDefault="00082744" w:rsidP="0074401C">
      <w:pPr>
        <w:pStyle w:val="subsection"/>
      </w:pPr>
      <w:r w:rsidRPr="00C77CE2">
        <w:tab/>
        <w:t>(3)</w:t>
      </w:r>
      <w:r w:rsidRPr="00C77CE2">
        <w:tab/>
        <w:t xml:space="preserve">The Minister must consult the </w:t>
      </w:r>
      <w:r w:rsidR="00FB7FD0" w:rsidRPr="00C77CE2">
        <w:t>host jurisdictions</w:t>
      </w:r>
      <w:r w:rsidR="00542EB6" w:rsidRPr="00C77CE2">
        <w:t xml:space="preserve"> </w:t>
      </w:r>
      <w:r w:rsidRPr="00C77CE2">
        <w:t>about the appointment of the Chair.</w:t>
      </w:r>
    </w:p>
    <w:p w:rsidR="00FB7FD0" w:rsidRPr="00C77CE2" w:rsidRDefault="00FB7FD0" w:rsidP="00FB7FD0">
      <w:pPr>
        <w:pStyle w:val="subsection"/>
      </w:pPr>
      <w:r w:rsidRPr="00C77CE2">
        <w:tab/>
        <w:t>(4)</w:t>
      </w:r>
      <w:r w:rsidRPr="00C77CE2">
        <w:tab/>
        <w:t>Before the Minister appoints a Board member other than the Chair, the Minister must:</w:t>
      </w:r>
    </w:p>
    <w:p w:rsidR="00FB7FD0" w:rsidRPr="00C77CE2" w:rsidRDefault="00FB7FD0" w:rsidP="00FB7FD0">
      <w:pPr>
        <w:pStyle w:val="paragraph"/>
      </w:pPr>
      <w:r w:rsidRPr="00C77CE2">
        <w:tab/>
        <w:t>(a)</w:t>
      </w:r>
      <w:r w:rsidRPr="00C77CE2">
        <w:tab/>
        <w:t>seek the support of all the host jurisdictions for the appointment; and</w:t>
      </w:r>
    </w:p>
    <w:p w:rsidR="00FB7FD0" w:rsidRPr="00C77CE2" w:rsidRDefault="00FB7FD0" w:rsidP="00FB7FD0">
      <w:pPr>
        <w:pStyle w:val="paragraph"/>
      </w:pPr>
      <w:r w:rsidRPr="00C77CE2">
        <w:tab/>
        <w:t>(b)</w:t>
      </w:r>
      <w:r w:rsidRPr="00C77CE2">
        <w:tab/>
        <w:t>be satisfied that the appointment is supported by:</w:t>
      </w:r>
    </w:p>
    <w:p w:rsidR="00FB7FD0" w:rsidRPr="00C77CE2" w:rsidRDefault="00FB7FD0" w:rsidP="00FB7FD0">
      <w:pPr>
        <w:pStyle w:val="paragraphsub"/>
      </w:pPr>
      <w:r w:rsidRPr="00C77CE2">
        <w:tab/>
        <w:t>(i)</w:t>
      </w:r>
      <w:r w:rsidRPr="00C77CE2">
        <w:tab/>
        <w:t>the Commonwealth; and</w:t>
      </w:r>
    </w:p>
    <w:p w:rsidR="00FB7FD0" w:rsidRPr="00C77CE2" w:rsidRDefault="00FB7FD0" w:rsidP="00FB7FD0">
      <w:pPr>
        <w:pStyle w:val="paragraphsub"/>
      </w:pPr>
      <w:r w:rsidRPr="00C77CE2">
        <w:tab/>
        <w:t>(ii)</w:t>
      </w:r>
      <w:r w:rsidRPr="00C77CE2">
        <w:tab/>
        <w:t>a majority of the group consisting of the Commonwealth and the host jurisdictions.</w:t>
      </w:r>
    </w:p>
    <w:p w:rsidR="00FB7FD0" w:rsidRPr="00C77CE2" w:rsidRDefault="00FB7FD0" w:rsidP="00FB7FD0">
      <w:pPr>
        <w:pStyle w:val="subsection"/>
      </w:pPr>
      <w:r w:rsidRPr="00C77CE2">
        <w:tab/>
        <w:t>(4A)</w:t>
      </w:r>
      <w:r w:rsidRPr="00C77CE2">
        <w:tab/>
        <w:t xml:space="preserve">The Minister must give a notice (the </w:t>
      </w:r>
      <w:r w:rsidRPr="00C77CE2">
        <w:rPr>
          <w:b/>
          <w:i/>
        </w:rPr>
        <w:t>original notice</w:t>
      </w:r>
      <w:r w:rsidRPr="00C77CE2">
        <w:t xml:space="preserve">) in writing to one host jurisdiction Minister for each host jurisdiction seeking the agreement of that host jurisdiction to the appointment covered by </w:t>
      </w:r>
      <w:r w:rsidR="00A46B92" w:rsidRPr="00C77CE2">
        <w:t>subsection (</w:t>
      </w:r>
      <w:r w:rsidRPr="00C77CE2">
        <w:t>4) and requesting the agreement be given before the end of 28 days beginning on the day the notice is given.</w:t>
      </w:r>
    </w:p>
    <w:p w:rsidR="00FB7FD0" w:rsidRPr="00C77CE2" w:rsidRDefault="00FB7FD0" w:rsidP="00FB7FD0">
      <w:pPr>
        <w:pStyle w:val="subsection"/>
      </w:pPr>
      <w:r w:rsidRPr="00C77CE2">
        <w:tab/>
        <w:t>(4B)</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appointment;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4C);</w:t>
      </w:r>
    </w:p>
    <w:p w:rsidR="00FB7FD0" w:rsidRPr="00C77CE2" w:rsidRDefault="00FB7FD0" w:rsidP="00FB7FD0">
      <w:pPr>
        <w:pStyle w:val="subsection2"/>
      </w:pPr>
      <w:r w:rsidRPr="00C77CE2">
        <w:t>then, at the end of that period, that host jurisdiction is taken to have agreed to the appointment.</w:t>
      </w:r>
    </w:p>
    <w:p w:rsidR="00FB7FD0" w:rsidRPr="00C77CE2" w:rsidRDefault="00FB7FD0" w:rsidP="00FB7FD0">
      <w:pPr>
        <w:pStyle w:val="subsection"/>
      </w:pPr>
      <w:r w:rsidRPr="00C77CE2">
        <w:tab/>
        <w:t>(4C)</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appointment:</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appointment, then, at the end of that period, that host jurisdiction is taken to have so agreed.</w:t>
      </w:r>
    </w:p>
    <w:p w:rsidR="00FB7FD0" w:rsidRPr="00C77CE2" w:rsidRDefault="00FB7FD0" w:rsidP="00FB7FD0">
      <w:pPr>
        <w:pStyle w:val="subsection"/>
      </w:pPr>
      <w:r w:rsidRPr="00C77CE2">
        <w:tab/>
        <w:t>(4D)</w:t>
      </w:r>
      <w:r w:rsidRPr="00C77CE2">
        <w:tab/>
        <w:t xml:space="preserve">Despite </w:t>
      </w:r>
      <w:r w:rsidR="00A46B92" w:rsidRPr="00C77CE2">
        <w:t>subsection (</w:t>
      </w:r>
      <w:r w:rsidRPr="00C77CE2">
        <w:t>4), the Minister may appoint a person as a Board member other than the Chair if:</w:t>
      </w:r>
    </w:p>
    <w:p w:rsidR="00FB7FD0" w:rsidRPr="00C77CE2" w:rsidRDefault="00FB7FD0" w:rsidP="00FB7FD0">
      <w:pPr>
        <w:pStyle w:val="paragraph"/>
      </w:pPr>
      <w:r w:rsidRPr="00C77CE2">
        <w:tab/>
        <w:t>(a)</w:t>
      </w:r>
      <w:r w:rsidRPr="00C77CE2">
        <w:tab/>
        <w:t>the appointment is not supported by a majority of the group consisting of the Commonwealth and the host jurisdictions; and</w:t>
      </w:r>
    </w:p>
    <w:p w:rsidR="00FB7FD0" w:rsidRPr="00C77CE2" w:rsidRDefault="00FB7FD0" w:rsidP="00FB7FD0">
      <w:pPr>
        <w:pStyle w:val="paragraph"/>
      </w:pPr>
      <w:r w:rsidRPr="00C77CE2">
        <w:tab/>
        <w:t>(b)</w:t>
      </w:r>
      <w:r w:rsidRPr="00C77CE2">
        <w:tab/>
        <w:t xml:space="preserve">the period of 90 days beginning on the day the first notice was given under </w:t>
      </w:r>
      <w:r w:rsidR="00A46B92" w:rsidRPr="00C77CE2">
        <w:t>subsection (</w:t>
      </w:r>
      <w:r w:rsidRPr="00C77CE2">
        <w:t>4A) in relation to that appointment has ended.</w:t>
      </w:r>
    </w:p>
    <w:p w:rsidR="005E3575" w:rsidRPr="00C77CE2" w:rsidRDefault="005E3575" w:rsidP="0074401C">
      <w:pPr>
        <w:pStyle w:val="SubsectionHead"/>
      </w:pPr>
      <w:r w:rsidRPr="00C77CE2">
        <w:t>Persons ineligible for appointment</w:t>
      </w:r>
    </w:p>
    <w:p w:rsidR="005E3575" w:rsidRPr="00C77CE2" w:rsidRDefault="005E3575" w:rsidP="0074401C">
      <w:pPr>
        <w:pStyle w:val="subsection"/>
      </w:pPr>
      <w:r w:rsidRPr="00C77CE2">
        <w:tab/>
      </w:r>
      <w:r w:rsidR="006C3E6F" w:rsidRPr="00C77CE2">
        <w:t>(5</w:t>
      </w:r>
      <w:r w:rsidRPr="00C77CE2">
        <w:t>)</w:t>
      </w:r>
      <w:r w:rsidRPr="00C77CE2">
        <w:tab/>
        <w:t xml:space="preserve">Despite </w:t>
      </w:r>
      <w:r w:rsidR="00A46B92" w:rsidRPr="00C77CE2">
        <w:t>subsection (</w:t>
      </w:r>
      <w:r w:rsidRPr="00C77CE2">
        <w:t>2), a person is not eligible for appointment as a Board member if the person is:</w:t>
      </w:r>
    </w:p>
    <w:p w:rsidR="005E3575" w:rsidRPr="00C77CE2" w:rsidRDefault="005E3575" w:rsidP="0074401C">
      <w:pPr>
        <w:pStyle w:val="paragraph"/>
      </w:pPr>
      <w:r w:rsidRPr="00C77CE2">
        <w:tab/>
        <w:t>(a)</w:t>
      </w:r>
      <w:r w:rsidRPr="00C77CE2">
        <w:tab/>
        <w:t>a member (however described) of:</w:t>
      </w:r>
    </w:p>
    <w:p w:rsidR="005E3575" w:rsidRPr="00C77CE2" w:rsidRDefault="005E3575" w:rsidP="0074401C">
      <w:pPr>
        <w:pStyle w:val="paragraphsub"/>
      </w:pPr>
      <w:r w:rsidRPr="00C77CE2">
        <w:tab/>
        <w:t>(i)</w:t>
      </w:r>
      <w:r w:rsidRPr="00C77CE2">
        <w:tab/>
        <w:t>the Parliament of the Commonwealth or a State; or</w:t>
      </w:r>
    </w:p>
    <w:p w:rsidR="005E3575" w:rsidRPr="00C77CE2" w:rsidRDefault="005E3575" w:rsidP="0074401C">
      <w:pPr>
        <w:pStyle w:val="paragraphsub"/>
      </w:pPr>
      <w:r w:rsidRPr="00C77CE2">
        <w:tab/>
        <w:t>(ii)</w:t>
      </w:r>
      <w:r w:rsidRPr="00C77CE2">
        <w:tab/>
        <w:t>the legislature of a Territory; or</w:t>
      </w:r>
    </w:p>
    <w:p w:rsidR="005E3575" w:rsidRPr="00C77CE2" w:rsidRDefault="005E3575" w:rsidP="0074401C">
      <w:pPr>
        <w:pStyle w:val="paragraphsub"/>
      </w:pPr>
      <w:r w:rsidRPr="00C77CE2">
        <w:tab/>
        <w:t>(iii)</w:t>
      </w:r>
      <w:r w:rsidRPr="00C77CE2">
        <w:tab/>
        <w:t>a local government authority; or</w:t>
      </w:r>
    </w:p>
    <w:p w:rsidR="005E3575" w:rsidRPr="00C77CE2" w:rsidRDefault="005E3575" w:rsidP="0074401C">
      <w:pPr>
        <w:pStyle w:val="paragraph"/>
      </w:pPr>
      <w:r w:rsidRPr="00C77CE2">
        <w:tab/>
        <w:t>(b)</w:t>
      </w:r>
      <w:r w:rsidRPr="00C77CE2">
        <w:tab/>
        <w:t>an employee of the Commonwealth, a State, a Territory or a local government authority; or</w:t>
      </w:r>
    </w:p>
    <w:p w:rsidR="005E3575" w:rsidRPr="00C77CE2" w:rsidRDefault="005E3575" w:rsidP="0074401C">
      <w:pPr>
        <w:pStyle w:val="paragraph"/>
      </w:pPr>
      <w:r w:rsidRPr="00C77CE2">
        <w:tab/>
        <w:t>(c)</w:t>
      </w:r>
      <w:r w:rsidRPr="00C77CE2">
        <w:tab/>
        <w:t>the holder of a full</w:t>
      </w:r>
      <w:r w:rsidR="005E1546">
        <w:noBreakHyphen/>
      </w:r>
      <w:r w:rsidRPr="00C77CE2">
        <w:t>time office under a law of the Commonwealth, a State or a Territory.</w:t>
      </w:r>
    </w:p>
    <w:p w:rsidR="005E3575" w:rsidRPr="00C77CE2" w:rsidRDefault="005E3575" w:rsidP="0074401C">
      <w:pPr>
        <w:pStyle w:val="SubsectionHead"/>
      </w:pPr>
      <w:r w:rsidRPr="00C77CE2">
        <w:t>Balance of skills etc.</w:t>
      </w:r>
    </w:p>
    <w:p w:rsidR="005E3575" w:rsidRPr="00C77CE2" w:rsidRDefault="006C3E6F" w:rsidP="0074401C">
      <w:pPr>
        <w:pStyle w:val="subsection"/>
      </w:pPr>
      <w:r w:rsidRPr="00C77CE2">
        <w:tab/>
        <w:t>(6</w:t>
      </w:r>
      <w:r w:rsidR="005E3575" w:rsidRPr="00C77CE2">
        <w:t>)</w:t>
      </w:r>
      <w:r w:rsidR="005E3575" w:rsidRPr="00C77CE2">
        <w:tab/>
        <w:t xml:space="preserve">In appointing the Board members, the Minister must ensure that the Board members collectively possess an appropriate balance of skills, experience or knowledge in the fields mentioned in </w:t>
      </w:r>
      <w:r w:rsidR="00A46B92" w:rsidRPr="00C77CE2">
        <w:t>subsection (</w:t>
      </w:r>
      <w:r w:rsidR="005E3575" w:rsidRPr="00C77CE2">
        <w:t>2).</w:t>
      </w:r>
    </w:p>
    <w:p w:rsidR="005E3575" w:rsidRPr="00C77CE2" w:rsidRDefault="002B191E" w:rsidP="0074401C">
      <w:pPr>
        <w:pStyle w:val="ActHead5"/>
      </w:pPr>
      <w:bookmarkStart w:id="231" w:name="_Toc102058222"/>
      <w:r w:rsidRPr="005E1546">
        <w:rPr>
          <w:rStyle w:val="CharSectno"/>
        </w:rPr>
        <w:t>128</w:t>
      </w:r>
      <w:r w:rsidR="005E3575" w:rsidRPr="00C77CE2">
        <w:t xml:space="preserve">  Term of appointment</w:t>
      </w:r>
      <w:bookmarkEnd w:id="231"/>
    </w:p>
    <w:p w:rsidR="005E3575" w:rsidRPr="00C77CE2" w:rsidRDefault="005E3575" w:rsidP="0074401C">
      <w:pPr>
        <w:pStyle w:val="subsection"/>
      </w:pPr>
      <w:r w:rsidRPr="00C77CE2">
        <w:tab/>
      </w:r>
      <w:r w:rsidRPr="00C77CE2">
        <w:tab/>
        <w:t>A Board member holds office for the period specified in the instrument of appointment. The period must not be more than 3 years.</w:t>
      </w:r>
    </w:p>
    <w:p w:rsidR="005E3575" w:rsidRPr="00C77CE2" w:rsidRDefault="005E3575" w:rsidP="0074401C">
      <w:pPr>
        <w:pStyle w:val="notetext"/>
      </w:pPr>
      <w:r w:rsidRPr="00C77CE2">
        <w:t>Note:</w:t>
      </w:r>
      <w:r w:rsidRPr="00C77CE2">
        <w:tab/>
        <w:t>For reappointment, see section</w:t>
      </w:r>
      <w:r w:rsidR="00A46B92" w:rsidRPr="00C77CE2">
        <w:t> </w:t>
      </w:r>
      <w:r w:rsidRPr="00C77CE2">
        <w:t xml:space="preserve">33AA of the </w:t>
      </w:r>
      <w:r w:rsidRPr="00C77CE2">
        <w:rPr>
          <w:i/>
        </w:rPr>
        <w:t>Acts Interpretation Act 1901</w:t>
      </w:r>
      <w:r w:rsidRPr="00C77CE2">
        <w:t>.</w:t>
      </w:r>
    </w:p>
    <w:p w:rsidR="005E3575" w:rsidRPr="00C77CE2" w:rsidRDefault="002B191E" w:rsidP="0074401C">
      <w:pPr>
        <w:pStyle w:val="ActHead5"/>
      </w:pPr>
      <w:bookmarkStart w:id="232" w:name="_Toc102058223"/>
      <w:r w:rsidRPr="005E1546">
        <w:rPr>
          <w:rStyle w:val="CharSectno"/>
        </w:rPr>
        <w:t>129</w:t>
      </w:r>
      <w:r w:rsidR="005E3575" w:rsidRPr="00C77CE2">
        <w:t xml:space="preserve">  Acting appointments</w:t>
      </w:r>
      <w:bookmarkEnd w:id="232"/>
    </w:p>
    <w:p w:rsidR="005E3575" w:rsidRPr="00C77CE2" w:rsidRDefault="005E3575" w:rsidP="0074401C">
      <w:pPr>
        <w:pStyle w:val="SubsectionHead"/>
      </w:pPr>
      <w:r w:rsidRPr="00C77CE2">
        <w:t>Appointment to act during vacancy</w:t>
      </w:r>
    </w:p>
    <w:p w:rsidR="00082744" w:rsidRPr="00C77CE2" w:rsidRDefault="00082744" w:rsidP="0074401C">
      <w:pPr>
        <w:pStyle w:val="subsection"/>
      </w:pPr>
      <w:r w:rsidRPr="00C77CE2">
        <w:tab/>
        <w:t>(1)</w:t>
      </w:r>
      <w:r w:rsidRPr="00C77CE2">
        <w:tab/>
        <w:t>The Minister may, by written instrument, appoint a person to act as the Chair, for a specified period of not more than 12 months, during a vacancy in the office of the Chair, whether or not an appointment has previously been made to the office.</w:t>
      </w:r>
    </w:p>
    <w:p w:rsidR="00F13A9D" w:rsidRPr="00C77CE2" w:rsidRDefault="00F13A9D" w:rsidP="00F13A9D">
      <w:pPr>
        <w:pStyle w:val="subsection"/>
      </w:pPr>
      <w:r w:rsidRPr="00C77CE2">
        <w:tab/>
        <w:t>(2)</w:t>
      </w:r>
      <w:r w:rsidRPr="00C77CE2">
        <w:tab/>
        <w:t>The Minister may, by written instrument, appoint a person to act as a Board member other than the Chair, for a specified period of not more than 150 days, during a vacancy in the office of a Board member other than the Chair, whether or not an appointment has previously been made to the office.</w:t>
      </w:r>
    </w:p>
    <w:p w:rsidR="00F13A9D" w:rsidRPr="00C77CE2" w:rsidRDefault="00F13A9D" w:rsidP="00F13A9D">
      <w:pPr>
        <w:pStyle w:val="subsection"/>
      </w:pPr>
      <w:r w:rsidRPr="00C77CE2">
        <w:tab/>
        <w:t>(2A)</w:t>
      </w:r>
      <w:r w:rsidRPr="00C77CE2">
        <w:tab/>
        <w:t xml:space="preserve">The Minister must consult the States and Territories about an appointment under </w:t>
      </w:r>
      <w:r w:rsidR="00A46B92" w:rsidRPr="00C77CE2">
        <w:t>subsection (</w:t>
      </w:r>
      <w:r w:rsidRPr="00C77CE2">
        <w:t>2).</w:t>
      </w:r>
    </w:p>
    <w:p w:rsidR="005E3575" w:rsidRPr="00C77CE2" w:rsidRDefault="005E3575" w:rsidP="0074401C">
      <w:pPr>
        <w:pStyle w:val="SubsectionHead"/>
      </w:pPr>
      <w:r w:rsidRPr="00C77CE2">
        <w:t>Appointment to act during absence etc.</w:t>
      </w:r>
    </w:p>
    <w:p w:rsidR="005E3575" w:rsidRPr="00C77CE2" w:rsidRDefault="006C3E6F" w:rsidP="0074401C">
      <w:pPr>
        <w:pStyle w:val="subsection"/>
      </w:pPr>
      <w:r w:rsidRPr="00C77CE2">
        <w:tab/>
        <w:t>(3</w:t>
      </w:r>
      <w:r w:rsidR="005E3575" w:rsidRPr="00C77CE2">
        <w:t>)</w:t>
      </w:r>
      <w:r w:rsidR="005E3575" w:rsidRPr="00C77CE2">
        <w:tab/>
        <w:t>The Minister may, by written instrument, appoint a person to act as a Board member during any period, or during all periods, when a Board member:</w:t>
      </w:r>
    </w:p>
    <w:p w:rsidR="005E3575" w:rsidRPr="00C77CE2" w:rsidRDefault="005E3575" w:rsidP="0074401C">
      <w:pPr>
        <w:pStyle w:val="paragraph"/>
      </w:pPr>
      <w:r w:rsidRPr="00C77CE2">
        <w:tab/>
        <w:t>(a)</w:t>
      </w:r>
      <w:r w:rsidRPr="00C77CE2">
        <w:tab/>
        <w:t>is absent from duty or from Australia; or</w:t>
      </w:r>
    </w:p>
    <w:p w:rsidR="005E3575" w:rsidRPr="00C77CE2" w:rsidRDefault="005E3575" w:rsidP="0074401C">
      <w:pPr>
        <w:pStyle w:val="paragraph"/>
      </w:pPr>
      <w:r w:rsidRPr="00C77CE2">
        <w:tab/>
        <w:t>(b)</w:t>
      </w:r>
      <w:r w:rsidRPr="00C77CE2">
        <w:tab/>
        <w:t>is, for any reason, unable to perform the duties of the office.</w:t>
      </w:r>
    </w:p>
    <w:p w:rsidR="005E3575" w:rsidRPr="00C77CE2" w:rsidRDefault="005E3575" w:rsidP="0074401C">
      <w:pPr>
        <w:pStyle w:val="notetext"/>
      </w:pPr>
      <w:r w:rsidRPr="00C77CE2">
        <w:t>Note:</w:t>
      </w:r>
      <w:r w:rsidRPr="00C77CE2">
        <w:tab/>
        <w:t>The Minister must tell the Ministerial Council as soon as practicable after the Minister appoints a person to act as the Chair or another Board member: see subsection</w:t>
      </w:r>
      <w:r w:rsidR="00A46B92" w:rsidRPr="00C77CE2">
        <w:t> </w:t>
      </w:r>
      <w:r w:rsidR="002B191E" w:rsidRPr="00C77CE2">
        <w:t>176</w:t>
      </w:r>
      <w:r w:rsidRPr="00C77CE2">
        <w:t>(2).</w:t>
      </w:r>
    </w:p>
    <w:p w:rsidR="005E3575" w:rsidRPr="00C77CE2" w:rsidRDefault="005E3575" w:rsidP="0074401C">
      <w:pPr>
        <w:pStyle w:val="SubsectionHead"/>
      </w:pPr>
      <w:r w:rsidRPr="00C77CE2">
        <w:t>Eligibility for appointment</w:t>
      </w:r>
    </w:p>
    <w:p w:rsidR="005E3575" w:rsidRPr="00C77CE2" w:rsidRDefault="005E3575" w:rsidP="0074401C">
      <w:pPr>
        <w:pStyle w:val="subsection"/>
      </w:pPr>
      <w:r w:rsidRPr="00C77CE2">
        <w:tab/>
        <w:t>(</w:t>
      </w:r>
      <w:r w:rsidR="006C3E6F" w:rsidRPr="00C77CE2">
        <w:t>4</w:t>
      </w:r>
      <w:r w:rsidRPr="00C77CE2">
        <w:t>)</w:t>
      </w:r>
      <w:r w:rsidRPr="00C77CE2">
        <w:tab/>
        <w:t xml:space="preserve">A person is eligible for appointment under </w:t>
      </w:r>
      <w:r w:rsidR="00A46B92" w:rsidRPr="00C77CE2">
        <w:t>subsection (</w:t>
      </w:r>
      <w:r w:rsidRPr="00C77CE2">
        <w:t>1)</w:t>
      </w:r>
      <w:r w:rsidR="00042DF2" w:rsidRPr="00C77CE2">
        <w:t>, (2)</w:t>
      </w:r>
      <w:r w:rsidRPr="00C77CE2">
        <w:t xml:space="preserve"> or (</w:t>
      </w:r>
      <w:r w:rsidR="00042DF2" w:rsidRPr="00C77CE2">
        <w:t>3</w:t>
      </w:r>
      <w:r w:rsidRPr="00C77CE2">
        <w:t>) only if the Minister is satisfied that the person has skills, experience or knowledge in at least one of the fields mentioned in subsection</w:t>
      </w:r>
      <w:r w:rsidR="00A46B92" w:rsidRPr="00C77CE2">
        <w:t> </w:t>
      </w:r>
      <w:r w:rsidR="002B191E" w:rsidRPr="00C77CE2">
        <w:t>127</w:t>
      </w:r>
      <w:r w:rsidRPr="00C77CE2">
        <w:t>(2).</w:t>
      </w:r>
    </w:p>
    <w:p w:rsidR="005E3575" w:rsidRPr="00C77CE2" w:rsidRDefault="006C3E6F" w:rsidP="0074401C">
      <w:pPr>
        <w:pStyle w:val="subsection"/>
      </w:pPr>
      <w:r w:rsidRPr="00C77CE2">
        <w:tab/>
        <w:t>(5</w:t>
      </w:r>
      <w:r w:rsidR="005E3575" w:rsidRPr="00C77CE2">
        <w:t>)</w:t>
      </w:r>
      <w:r w:rsidR="005E3575" w:rsidRPr="00C77CE2">
        <w:tab/>
        <w:t xml:space="preserve">Despite </w:t>
      </w:r>
      <w:r w:rsidR="00A46B92" w:rsidRPr="00C77CE2">
        <w:t>subsection (</w:t>
      </w:r>
      <w:r w:rsidR="00042DF2" w:rsidRPr="00C77CE2">
        <w:t>4</w:t>
      </w:r>
      <w:r w:rsidR="005E3575" w:rsidRPr="00C77CE2">
        <w:t xml:space="preserve">), a person is not eligible for appointment under </w:t>
      </w:r>
      <w:r w:rsidR="00A46B92" w:rsidRPr="00C77CE2">
        <w:t>subsection (</w:t>
      </w:r>
      <w:r w:rsidR="005E3575" w:rsidRPr="00C77CE2">
        <w:t>1)</w:t>
      </w:r>
      <w:r w:rsidR="00042DF2" w:rsidRPr="00C77CE2">
        <w:t>, (2)</w:t>
      </w:r>
      <w:r w:rsidR="005E3575" w:rsidRPr="00C77CE2">
        <w:t xml:space="preserve"> or (</w:t>
      </w:r>
      <w:r w:rsidR="00042DF2" w:rsidRPr="00C77CE2">
        <w:t>3</w:t>
      </w:r>
      <w:r w:rsidR="005E3575" w:rsidRPr="00C77CE2">
        <w:t>) if the person is:</w:t>
      </w:r>
    </w:p>
    <w:p w:rsidR="005E3575" w:rsidRPr="00C77CE2" w:rsidRDefault="005E3575" w:rsidP="0074401C">
      <w:pPr>
        <w:pStyle w:val="paragraph"/>
      </w:pPr>
      <w:r w:rsidRPr="00C77CE2">
        <w:tab/>
        <w:t>(a)</w:t>
      </w:r>
      <w:r w:rsidRPr="00C77CE2">
        <w:tab/>
        <w:t>a member (however described) of:</w:t>
      </w:r>
    </w:p>
    <w:p w:rsidR="005E3575" w:rsidRPr="00C77CE2" w:rsidRDefault="005E3575" w:rsidP="0074401C">
      <w:pPr>
        <w:pStyle w:val="paragraphsub"/>
      </w:pPr>
      <w:r w:rsidRPr="00C77CE2">
        <w:tab/>
        <w:t>(i)</w:t>
      </w:r>
      <w:r w:rsidRPr="00C77CE2">
        <w:tab/>
        <w:t>the Parliament of the Commonwealth or a State; or</w:t>
      </w:r>
    </w:p>
    <w:p w:rsidR="005E3575" w:rsidRPr="00C77CE2" w:rsidRDefault="005E3575" w:rsidP="0074401C">
      <w:pPr>
        <w:pStyle w:val="paragraphsub"/>
      </w:pPr>
      <w:r w:rsidRPr="00C77CE2">
        <w:tab/>
        <w:t>(ii)</w:t>
      </w:r>
      <w:r w:rsidRPr="00C77CE2">
        <w:tab/>
        <w:t>the legislature of a Territory; or</w:t>
      </w:r>
    </w:p>
    <w:p w:rsidR="005E3575" w:rsidRPr="00C77CE2" w:rsidRDefault="005E3575" w:rsidP="0074401C">
      <w:pPr>
        <w:pStyle w:val="paragraphsub"/>
      </w:pPr>
      <w:r w:rsidRPr="00C77CE2">
        <w:tab/>
        <w:t>(iii)</w:t>
      </w:r>
      <w:r w:rsidRPr="00C77CE2">
        <w:tab/>
        <w:t>a local government authority; or</w:t>
      </w:r>
    </w:p>
    <w:p w:rsidR="005E3575" w:rsidRPr="00C77CE2" w:rsidRDefault="005E3575" w:rsidP="0074401C">
      <w:pPr>
        <w:pStyle w:val="paragraph"/>
      </w:pPr>
      <w:r w:rsidRPr="00C77CE2">
        <w:tab/>
        <w:t>(b)</w:t>
      </w:r>
      <w:r w:rsidRPr="00C77CE2">
        <w:tab/>
        <w:t>the holder of a full</w:t>
      </w:r>
      <w:r w:rsidR="005E1546">
        <w:noBreakHyphen/>
      </w:r>
      <w:r w:rsidRPr="00C77CE2">
        <w:t>time office under a law of the Commonwealth, a State or a Territory.</w:t>
      </w:r>
    </w:p>
    <w:p w:rsidR="005E3575" w:rsidRPr="00C77CE2" w:rsidRDefault="005E3575" w:rsidP="0074401C">
      <w:pPr>
        <w:pStyle w:val="notetext"/>
      </w:pPr>
      <w:r w:rsidRPr="00C77CE2">
        <w:t>Note:</w:t>
      </w:r>
      <w:r w:rsidRPr="00C77CE2">
        <w:tab/>
        <w:t>For rules that apply to acting appointments, see sections</w:t>
      </w:r>
      <w:r w:rsidR="00A46B92" w:rsidRPr="00C77CE2">
        <w:t> </w:t>
      </w:r>
      <w:r w:rsidRPr="00C77CE2">
        <w:t xml:space="preserve">33AB and 33A of the </w:t>
      </w:r>
      <w:r w:rsidRPr="00C77CE2">
        <w:rPr>
          <w:i/>
        </w:rPr>
        <w:t>Acts Interpretation Act 1901</w:t>
      </w:r>
      <w:r w:rsidRPr="00C77CE2">
        <w:t>.</w:t>
      </w:r>
    </w:p>
    <w:p w:rsidR="005E3575" w:rsidRPr="00C77CE2" w:rsidRDefault="002B191E" w:rsidP="0074401C">
      <w:pPr>
        <w:pStyle w:val="ActHead5"/>
      </w:pPr>
      <w:bookmarkStart w:id="233" w:name="_Toc102058224"/>
      <w:r w:rsidRPr="005E1546">
        <w:rPr>
          <w:rStyle w:val="CharSectno"/>
        </w:rPr>
        <w:t>130</w:t>
      </w:r>
      <w:r w:rsidR="005E3575" w:rsidRPr="00C77CE2">
        <w:t xml:space="preserve">  Remuneration and allowances</w:t>
      </w:r>
      <w:bookmarkEnd w:id="233"/>
    </w:p>
    <w:p w:rsidR="005E3575" w:rsidRPr="00C77CE2" w:rsidRDefault="005E3575" w:rsidP="0074401C">
      <w:pPr>
        <w:pStyle w:val="subsection"/>
      </w:pPr>
      <w:r w:rsidRPr="00C77CE2">
        <w:tab/>
        <w:t>(1)</w:t>
      </w:r>
      <w:r w:rsidRPr="00C77CE2">
        <w:tab/>
        <w:t>A Board member is to be paid the remuneration that is determined by the Remuneration Tribunal. If no determination of that remuneration by the Tribunal is in operation, the member is to be paid the remuneration that is prescribed by the regulations.</w:t>
      </w:r>
    </w:p>
    <w:p w:rsidR="005E3575" w:rsidRPr="00C77CE2" w:rsidRDefault="005E3575" w:rsidP="0074401C">
      <w:pPr>
        <w:pStyle w:val="subsection"/>
      </w:pPr>
      <w:r w:rsidRPr="00C77CE2">
        <w:tab/>
        <w:t>(2)</w:t>
      </w:r>
      <w:r w:rsidRPr="00C77CE2">
        <w:tab/>
        <w:t>A Board member is to be paid the allowances that are prescribed by the regulations.</w:t>
      </w:r>
    </w:p>
    <w:p w:rsidR="005E3575" w:rsidRPr="00C77CE2" w:rsidRDefault="005E3575" w:rsidP="0074401C">
      <w:pPr>
        <w:pStyle w:val="subsection"/>
      </w:pPr>
      <w:r w:rsidRPr="00C77CE2">
        <w:tab/>
        <w:t>(3)</w:t>
      </w:r>
      <w:r w:rsidRPr="00C77CE2">
        <w:tab/>
        <w:t xml:space="preserve">This section has effect subject to the </w:t>
      </w:r>
      <w:r w:rsidRPr="00C77CE2">
        <w:rPr>
          <w:i/>
        </w:rPr>
        <w:t>Remuneration Tribunal Act 1973</w:t>
      </w:r>
      <w:r w:rsidRPr="00C77CE2">
        <w:t>.</w:t>
      </w:r>
    </w:p>
    <w:p w:rsidR="005E3575" w:rsidRPr="00C77CE2" w:rsidRDefault="002B191E" w:rsidP="0074401C">
      <w:pPr>
        <w:pStyle w:val="ActHead5"/>
      </w:pPr>
      <w:bookmarkStart w:id="234" w:name="_Toc102058225"/>
      <w:r w:rsidRPr="005E1546">
        <w:rPr>
          <w:rStyle w:val="CharSectno"/>
        </w:rPr>
        <w:t>131</w:t>
      </w:r>
      <w:r w:rsidR="005E3575" w:rsidRPr="00C77CE2">
        <w:t xml:space="preserve">  Leave of absence</w:t>
      </w:r>
      <w:bookmarkEnd w:id="234"/>
    </w:p>
    <w:p w:rsidR="005E3575" w:rsidRPr="00C77CE2" w:rsidRDefault="005E3575" w:rsidP="0074401C">
      <w:pPr>
        <w:pStyle w:val="SubsectionHead"/>
      </w:pPr>
      <w:r w:rsidRPr="00C77CE2">
        <w:t>Chair</w:t>
      </w:r>
    </w:p>
    <w:p w:rsidR="005E3575" w:rsidRPr="00C77CE2" w:rsidRDefault="005E3575" w:rsidP="0074401C">
      <w:pPr>
        <w:pStyle w:val="subsection"/>
      </w:pPr>
      <w:r w:rsidRPr="00C77CE2">
        <w:tab/>
        <w:t>(1)</w:t>
      </w:r>
      <w:r w:rsidRPr="00C77CE2">
        <w:tab/>
        <w:t>The Minister may grant leave of absence to the Chair on the terms and conditions that the Minister determines.</w:t>
      </w:r>
    </w:p>
    <w:p w:rsidR="001C34C6" w:rsidRPr="00C77CE2" w:rsidRDefault="001C34C6" w:rsidP="0074401C">
      <w:pPr>
        <w:pStyle w:val="subsection"/>
      </w:pPr>
      <w:r w:rsidRPr="00C77CE2">
        <w:tab/>
        <w:t>(2)</w:t>
      </w:r>
      <w:r w:rsidRPr="00C77CE2">
        <w:tab/>
        <w:t xml:space="preserve">Before the Minister grants leave of absence to the Chair under </w:t>
      </w:r>
      <w:r w:rsidR="00A46B92" w:rsidRPr="00C77CE2">
        <w:t>subsection (</w:t>
      </w:r>
      <w:r w:rsidRPr="00C77CE2">
        <w:t>1), the Minister must consult the host jurisdictions about the grant.</w:t>
      </w:r>
    </w:p>
    <w:p w:rsidR="005E3575" w:rsidRPr="00C77CE2" w:rsidRDefault="005E3575" w:rsidP="0074401C">
      <w:pPr>
        <w:pStyle w:val="SubsectionHead"/>
      </w:pPr>
      <w:r w:rsidRPr="00C77CE2">
        <w:t>Other Board members</w:t>
      </w:r>
    </w:p>
    <w:p w:rsidR="005E3575" w:rsidRPr="00C77CE2" w:rsidRDefault="001C34C6" w:rsidP="0074401C">
      <w:pPr>
        <w:pStyle w:val="subsection"/>
      </w:pPr>
      <w:r w:rsidRPr="00C77CE2">
        <w:tab/>
        <w:t>(3</w:t>
      </w:r>
      <w:r w:rsidR="005E3575" w:rsidRPr="00C77CE2">
        <w:t>)</w:t>
      </w:r>
      <w:r w:rsidR="005E3575" w:rsidRPr="00C77CE2">
        <w:tab/>
        <w:t>The Chair may grant leave of absence to another Board member on the terms and conditions that the Chair determines.</w:t>
      </w:r>
    </w:p>
    <w:p w:rsidR="005E3575" w:rsidRPr="00C77CE2" w:rsidRDefault="001C34C6" w:rsidP="0074401C">
      <w:pPr>
        <w:pStyle w:val="subsection"/>
      </w:pPr>
      <w:r w:rsidRPr="00C77CE2">
        <w:tab/>
        <w:t>(4</w:t>
      </w:r>
      <w:r w:rsidR="005E3575" w:rsidRPr="00C77CE2">
        <w:t>)</w:t>
      </w:r>
      <w:r w:rsidR="005E3575" w:rsidRPr="00C77CE2">
        <w:tab/>
        <w:t>The Chair must notify the Minister if the Chair grants another Board member leave of absence for a period that exceeds 3 months.</w:t>
      </w:r>
    </w:p>
    <w:p w:rsidR="005E3575" w:rsidRPr="00C77CE2" w:rsidRDefault="002B191E" w:rsidP="0074401C">
      <w:pPr>
        <w:pStyle w:val="ActHead5"/>
      </w:pPr>
      <w:bookmarkStart w:id="235" w:name="_Toc102058226"/>
      <w:r w:rsidRPr="005E1546">
        <w:rPr>
          <w:rStyle w:val="CharSectno"/>
        </w:rPr>
        <w:t>132</w:t>
      </w:r>
      <w:r w:rsidR="005E3575" w:rsidRPr="00C77CE2">
        <w:t xml:space="preserve">  Outside employment</w:t>
      </w:r>
      <w:bookmarkEnd w:id="235"/>
    </w:p>
    <w:p w:rsidR="005E3575" w:rsidRPr="00C77CE2" w:rsidRDefault="005E3575" w:rsidP="0074401C">
      <w:pPr>
        <w:pStyle w:val="subsection"/>
      </w:pPr>
      <w:r w:rsidRPr="00C77CE2">
        <w:tab/>
      </w:r>
      <w:r w:rsidRPr="00C77CE2">
        <w:tab/>
        <w:t>A Board member must not engage in any paid employment that, in the Minister’s opinion, conflicts or may conflict with the proper performance of the member’s duties.</w:t>
      </w:r>
    </w:p>
    <w:p w:rsidR="005E3575" w:rsidRPr="00C77CE2" w:rsidRDefault="002B191E" w:rsidP="0074401C">
      <w:pPr>
        <w:pStyle w:val="ActHead5"/>
      </w:pPr>
      <w:bookmarkStart w:id="236" w:name="_Toc102058227"/>
      <w:r w:rsidRPr="005E1546">
        <w:rPr>
          <w:rStyle w:val="CharSectno"/>
        </w:rPr>
        <w:t>133</w:t>
      </w:r>
      <w:r w:rsidR="005E3575" w:rsidRPr="00C77CE2">
        <w:t xml:space="preserve">  Resignation of Board members</w:t>
      </w:r>
      <w:bookmarkEnd w:id="236"/>
    </w:p>
    <w:p w:rsidR="005E3575" w:rsidRPr="00C77CE2" w:rsidRDefault="005E3575" w:rsidP="0074401C">
      <w:pPr>
        <w:pStyle w:val="subsection"/>
      </w:pPr>
      <w:r w:rsidRPr="00C77CE2">
        <w:tab/>
        <w:t>(1)</w:t>
      </w:r>
      <w:r w:rsidRPr="00C77CE2">
        <w:tab/>
        <w:t>A Board member may resign his or her appointment by giving the Minister a written resignation.</w:t>
      </w:r>
    </w:p>
    <w:p w:rsidR="005E3575" w:rsidRPr="00C77CE2" w:rsidRDefault="005E3575" w:rsidP="0074401C">
      <w:pPr>
        <w:pStyle w:val="subsection"/>
      </w:pPr>
      <w:r w:rsidRPr="00C77CE2">
        <w:tab/>
        <w:t>(2)</w:t>
      </w:r>
      <w:r w:rsidRPr="00C77CE2">
        <w:tab/>
        <w:t>The resignation takes effect on the day it is received by the Minister or, if a later day is specified in the resignation, on that later day.</w:t>
      </w:r>
    </w:p>
    <w:p w:rsidR="005E3575" w:rsidRPr="00C77CE2" w:rsidRDefault="005E3575" w:rsidP="0074401C">
      <w:pPr>
        <w:pStyle w:val="subsection"/>
      </w:pPr>
      <w:r w:rsidRPr="00C77CE2">
        <w:tab/>
        <w:t>(3)</w:t>
      </w:r>
      <w:r w:rsidRPr="00C77CE2">
        <w:tab/>
        <w:t>The later day specified in the resignation must not be more than 90 days after the day the resignation is received by the Minister.</w:t>
      </w:r>
    </w:p>
    <w:p w:rsidR="005E3575" w:rsidRPr="00C77CE2" w:rsidRDefault="002B191E" w:rsidP="0074401C">
      <w:pPr>
        <w:pStyle w:val="ActHead5"/>
      </w:pPr>
      <w:bookmarkStart w:id="237" w:name="_Toc102058228"/>
      <w:r w:rsidRPr="005E1546">
        <w:rPr>
          <w:rStyle w:val="CharSectno"/>
        </w:rPr>
        <w:t>134</w:t>
      </w:r>
      <w:r w:rsidR="005E3575" w:rsidRPr="00C77CE2">
        <w:t xml:space="preserve">  Termination of appointment of Board members</w:t>
      </w:r>
      <w:bookmarkEnd w:id="237"/>
    </w:p>
    <w:p w:rsidR="005E3575" w:rsidRPr="00C77CE2" w:rsidRDefault="005E3575" w:rsidP="0074401C">
      <w:pPr>
        <w:pStyle w:val="subsection"/>
      </w:pPr>
      <w:r w:rsidRPr="00C77CE2">
        <w:tab/>
        <w:t>(1)</w:t>
      </w:r>
      <w:r w:rsidRPr="00C77CE2">
        <w:tab/>
        <w:t>The Minister may terminate the appointment of a Board member:</w:t>
      </w:r>
    </w:p>
    <w:p w:rsidR="005E3575" w:rsidRPr="00C77CE2" w:rsidRDefault="005E3575" w:rsidP="0074401C">
      <w:pPr>
        <w:pStyle w:val="paragraph"/>
      </w:pPr>
      <w:r w:rsidRPr="00C77CE2">
        <w:tab/>
        <w:t>(a)</w:t>
      </w:r>
      <w:r w:rsidRPr="00C77CE2">
        <w:tab/>
        <w:t>for misbehaviour; or</w:t>
      </w:r>
    </w:p>
    <w:p w:rsidR="005E3575" w:rsidRPr="00C77CE2" w:rsidRDefault="005E3575" w:rsidP="0074401C">
      <w:pPr>
        <w:pStyle w:val="paragraph"/>
      </w:pPr>
      <w:r w:rsidRPr="00C77CE2">
        <w:tab/>
        <w:t>(b)</w:t>
      </w:r>
      <w:r w:rsidRPr="00C77CE2">
        <w:tab/>
        <w:t>if the member is incapable of performing the duties of his or her office</w:t>
      </w:r>
      <w:r w:rsidR="00577619" w:rsidRPr="00C77CE2">
        <w:t>; or</w:t>
      </w:r>
    </w:p>
    <w:p w:rsidR="00577619" w:rsidRPr="00C77CE2" w:rsidRDefault="00577619" w:rsidP="00577619">
      <w:pPr>
        <w:pStyle w:val="paragraph"/>
      </w:pPr>
      <w:r w:rsidRPr="00C77CE2">
        <w:tab/>
        <w:t>(c)</w:t>
      </w:r>
      <w:r w:rsidRPr="00C77CE2">
        <w:tab/>
        <w:t>if the Minister does not have confidence in the member.</w:t>
      </w:r>
    </w:p>
    <w:p w:rsidR="005E3575" w:rsidRPr="00C77CE2" w:rsidRDefault="005E3575" w:rsidP="0074401C">
      <w:pPr>
        <w:pStyle w:val="subsection"/>
      </w:pPr>
      <w:r w:rsidRPr="00C77CE2">
        <w:tab/>
        <w:t>(2)</w:t>
      </w:r>
      <w:r w:rsidRPr="00C77CE2">
        <w:tab/>
        <w:t>The Minister may terminate the appointment of a Board member if:</w:t>
      </w:r>
    </w:p>
    <w:p w:rsidR="005E3575" w:rsidRPr="00C77CE2" w:rsidRDefault="005E3575" w:rsidP="0074401C">
      <w:pPr>
        <w:pStyle w:val="paragraph"/>
      </w:pPr>
      <w:r w:rsidRPr="00C77CE2">
        <w:tab/>
        <w:t>(a)</w:t>
      </w:r>
      <w:r w:rsidRPr="00C77CE2">
        <w:tab/>
        <w:t>the member:</w:t>
      </w:r>
    </w:p>
    <w:p w:rsidR="005E3575" w:rsidRPr="00C77CE2" w:rsidRDefault="005E3575" w:rsidP="0074401C">
      <w:pPr>
        <w:pStyle w:val="paragraphsub"/>
      </w:pPr>
      <w:r w:rsidRPr="00C77CE2">
        <w:tab/>
        <w:t>(i)</w:t>
      </w:r>
      <w:r w:rsidRPr="00C77CE2">
        <w:tab/>
        <w:t>becomes bankrupt; or</w:t>
      </w:r>
    </w:p>
    <w:p w:rsidR="005E3575" w:rsidRPr="00C77CE2" w:rsidRDefault="005E3575" w:rsidP="0074401C">
      <w:pPr>
        <w:pStyle w:val="paragraphsub"/>
      </w:pPr>
      <w:r w:rsidRPr="00C77CE2">
        <w:tab/>
        <w:t>(ii)</w:t>
      </w:r>
      <w:r w:rsidRPr="00C77CE2">
        <w:tab/>
        <w:t>applies to take the benefit of any law for the relief of bankrupt or insolvent debtors; or</w:t>
      </w:r>
    </w:p>
    <w:p w:rsidR="005E3575" w:rsidRPr="00C77CE2" w:rsidRDefault="005E3575" w:rsidP="0074401C">
      <w:pPr>
        <w:pStyle w:val="paragraphsub"/>
      </w:pPr>
      <w:r w:rsidRPr="00C77CE2">
        <w:tab/>
        <w:t>(iii)</w:t>
      </w:r>
      <w:r w:rsidRPr="00C77CE2">
        <w:tab/>
        <w:t>compounds with his or her creditors; or</w:t>
      </w:r>
    </w:p>
    <w:p w:rsidR="005E3575" w:rsidRPr="00C77CE2" w:rsidRDefault="005E3575" w:rsidP="0074401C">
      <w:pPr>
        <w:pStyle w:val="paragraphsub"/>
      </w:pPr>
      <w:r w:rsidRPr="00C77CE2">
        <w:tab/>
        <w:t>(iv)</w:t>
      </w:r>
      <w:r w:rsidRPr="00C77CE2">
        <w:tab/>
        <w:t>makes an assignment of his or her remuneration for the benefit of his or her creditors; or</w:t>
      </w:r>
    </w:p>
    <w:p w:rsidR="005E3575" w:rsidRPr="00C77CE2" w:rsidRDefault="005E3575" w:rsidP="0074401C">
      <w:pPr>
        <w:pStyle w:val="paragraph"/>
      </w:pPr>
      <w:r w:rsidRPr="00C77CE2">
        <w:tab/>
        <w:t>(b)</w:t>
      </w:r>
      <w:r w:rsidRPr="00C77CE2">
        <w:tab/>
        <w:t>the member is absent, except on leave of absence, from 3 consecutive meetings of the Board; or</w:t>
      </w:r>
    </w:p>
    <w:p w:rsidR="005E3575" w:rsidRPr="00C77CE2" w:rsidRDefault="005E3575" w:rsidP="0074401C">
      <w:pPr>
        <w:pStyle w:val="paragraph"/>
      </w:pPr>
      <w:r w:rsidRPr="00C77CE2">
        <w:tab/>
        <w:t>(c)</w:t>
      </w:r>
      <w:r w:rsidRPr="00C77CE2">
        <w:tab/>
        <w:t>the member engages in paid employment that, in the Minister’s opinion, conflicts or may conflict with the proper performance of the member’s duties (see section</w:t>
      </w:r>
      <w:r w:rsidR="00A46B92" w:rsidRPr="00C77CE2">
        <w:t> </w:t>
      </w:r>
      <w:r w:rsidR="002B191E" w:rsidRPr="00C77CE2">
        <w:t>132</w:t>
      </w:r>
      <w:r w:rsidRPr="00C77CE2">
        <w:t>); or</w:t>
      </w:r>
    </w:p>
    <w:p w:rsidR="005E3575" w:rsidRPr="00C77CE2" w:rsidRDefault="005E3575" w:rsidP="0074401C">
      <w:pPr>
        <w:pStyle w:val="paragraph"/>
      </w:pPr>
      <w:r w:rsidRPr="00C77CE2">
        <w:tab/>
        <w:t>(e)</w:t>
      </w:r>
      <w:r w:rsidRPr="00C77CE2">
        <w:tab/>
        <w:t>the Minister is satisfied that the performance of the member has been unsatisfactory for a significant period.</w:t>
      </w:r>
    </w:p>
    <w:p w:rsidR="007A6F3F" w:rsidRPr="00C77CE2" w:rsidRDefault="007A6F3F" w:rsidP="007A6F3F">
      <w:pPr>
        <w:pStyle w:val="notetext"/>
      </w:pPr>
      <w:r w:rsidRPr="00C77CE2">
        <w:t>Note:</w:t>
      </w:r>
      <w:r w:rsidRPr="00C77CE2">
        <w:tab/>
        <w:t>The appointment of a board member may also be terminated under section</w:t>
      </w:r>
      <w:r w:rsidR="00A46B92" w:rsidRPr="00C77CE2">
        <w:t> </w:t>
      </w:r>
      <w:r w:rsidRPr="00C77CE2">
        <w:t xml:space="preserve">30 of the </w:t>
      </w:r>
      <w:r w:rsidRPr="00C77CE2">
        <w:rPr>
          <w:i/>
        </w:rPr>
        <w:t xml:space="preserve">Public Governance, Performance and Accountability Act 2013 </w:t>
      </w:r>
      <w:r w:rsidRPr="00C77CE2">
        <w:t>(which deals with terminating the appointment of an accountable authority, or a member of an accountable authority, for contravening general duties of officials).</w:t>
      </w:r>
    </w:p>
    <w:p w:rsidR="00042DF2" w:rsidRPr="00C77CE2" w:rsidRDefault="00042DF2" w:rsidP="0074401C">
      <w:pPr>
        <w:pStyle w:val="SubsectionHead"/>
      </w:pPr>
      <w:r w:rsidRPr="00C77CE2">
        <w:t>Procedures relating to termination</w:t>
      </w:r>
    </w:p>
    <w:p w:rsidR="00042DF2" w:rsidRPr="00C77CE2" w:rsidRDefault="00042DF2" w:rsidP="0074401C">
      <w:pPr>
        <w:pStyle w:val="subsection"/>
      </w:pPr>
      <w:r w:rsidRPr="00C77CE2">
        <w:tab/>
        <w:t>(3)</w:t>
      </w:r>
      <w:r w:rsidRPr="00C77CE2">
        <w:tab/>
        <w:t>The Minister must consult the host jurisdictions about the termination of the appointment of the Chair.</w:t>
      </w:r>
    </w:p>
    <w:p w:rsidR="00042DF2" w:rsidRPr="00C77CE2" w:rsidRDefault="00042DF2" w:rsidP="0074401C">
      <w:pPr>
        <w:pStyle w:val="subsection"/>
      </w:pPr>
      <w:r w:rsidRPr="00C77CE2">
        <w:tab/>
        <w:t>(4)</w:t>
      </w:r>
      <w:r w:rsidRPr="00C77CE2">
        <w:tab/>
        <w:t>Before the Minister terminates the appointment of a Board member other than the Chair, the Minister must:</w:t>
      </w:r>
    </w:p>
    <w:p w:rsidR="00042DF2" w:rsidRPr="00C77CE2" w:rsidRDefault="00042DF2" w:rsidP="0074401C">
      <w:pPr>
        <w:pStyle w:val="paragraph"/>
      </w:pPr>
      <w:r w:rsidRPr="00C77CE2">
        <w:tab/>
        <w:t>(a)</w:t>
      </w:r>
      <w:r w:rsidRPr="00C77CE2">
        <w:tab/>
        <w:t>seek the support of all the host jurisdictions for the termination; and</w:t>
      </w:r>
    </w:p>
    <w:p w:rsidR="00F73664" w:rsidRPr="00C77CE2" w:rsidRDefault="00042DF2" w:rsidP="0074401C">
      <w:pPr>
        <w:pStyle w:val="paragraph"/>
      </w:pPr>
      <w:r w:rsidRPr="00C77CE2">
        <w:tab/>
        <w:t>(b)</w:t>
      </w:r>
      <w:r w:rsidRPr="00C77CE2">
        <w:tab/>
        <w:t>be satisfied that the termination is supported by</w:t>
      </w:r>
      <w:r w:rsidR="00F73664" w:rsidRPr="00C77CE2">
        <w:t>:</w:t>
      </w:r>
    </w:p>
    <w:p w:rsidR="00F73664" w:rsidRPr="00C77CE2" w:rsidRDefault="00F73664" w:rsidP="0074401C">
      <w:pPr>
        <w:pStyle w:val="paragraphsub"/>
      </w:pPr>
      <w:r w:rsidRPr="00C77CE2">
        <w:tab/>
        <w:t>(i)</w:t>
      </w:r>
      <w:r w:rsidRPr="00C77CE2">
        <w:tab/>
        <w:t>the Commonwealth; and</w:t>
      </w:r>
    </w:p>
    <w:p w:rsidR="00042DF2" w:rsidRPr="00C77CE2" w:rsidRDefault="00F73664" w:rsidP="0074401C">
      <w:pPr>
        <w:pStyle w:val="paragraphsub"/>
      </w:pPr>
      <w:r w:rsidRPr="00C77CE2">
        <w:tab/>
        <w:t>(ii)</w:t>
      </w:r>
      <w:r w:rsidRPr="00C77CE2">
        <w:tab/>
      </w:r>
      <w:r w:rsidR="00042DF2" w:rsidRPr="00C77CE2">
        <w:t>a majority of the group consisting of the Commonwealth and the host jurisdictions.</w:t>
      </w:r>
    </w:p>
    <w:p w:rsidR="00FB7FD0" w:rsidRPr="00C77CE2" w:rsidRDefault="00FB7FD0" w:rsidP="00FB7FD0">
      <w:pPr>
        <w:pStyle w:val="subsection"/>
      </w:pPr>
      <w:r w:rsidRPr="00C77CE2">
        <w:tab/>
        <w:t>(4A)</w:t>
      </w:r>
      <w:r w:rsidRPr="00C77CE2">
        <w:tab/>
        <w:t xml:space="preserve">The Minister must give a notice (the </w:t>
      </w:r>
      <w:r w:rsidRPr="00C77CE2">
        <w:rPr>
          <w:b/>
          <w:i/>
        </w:rPr>
        <w:t>original notice</w:t>
      </w:r>
      <w:r w:rsidRPr="00C77CE2">
        <w:t xml:space="preserve">) in writing to one host jurisdiction Minister for each host jurisdiction seeking the agreement of that host jurisdiction to the termination covered by </w:t>
      </w:r>
      <w:r w:rsidR="00A46B92" w:rsidRPr="00C77CE2">
        <w:t>subsection (</w:t>
      </w:r>
      <w:r w:rsidRPr="00C77CE2">
        <w:t>4) and requesting the agreement be given before the end of 28 days beginning on the day the notice is given.</w:t>
      </w:r>
    </w:p>
    <w:p w:rsidR="00FB7FD0" w:rsidRPr="00C77CE2" w:rsidRDefault="00FB7FD0" w:rsidP="00FB7FD0">
      <w:pPr>
        <w:pStyle w:val="subsection"/>
      </w:pPr>
      <w:r w:rsidRPr="00C77CE2">
        <w:tab/>
        <w:t>(4B)</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termination;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4C);</w:t>
      </w:r>
    </w:p>
    <w:p w:rsidR="00FB7FD0" w:rsidRPr="00C77CE2" w:rsidRDefault="00FB7FD0" w:rsidP="00FB7FD0">
      <w:pPr>
        <w:pStyle w:val="subsection2"/>
      </w:pPr>
      <w:r w:rsidRPr="00C77CE2">
        <w:t>then, at the end of that period, that host jurisdiction is taken to have agreed to the termination.</w:t>
      </w:r>
    </w:p>
    <w:p w:rsidR="00FB7FD0" w:rsidRPr="00C77CE2" w:rsidRDefault="00FB7FD0" w:rsidP="00FB7FD0">
      <w:pPr>
        <w:pStyle w:val="subsection"/>
      </w:pPr>
      <w:r w:rsidRPr="00C77CE2">
        <w:tab/>
        <w:t>(4C)</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termination:</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termination, then, at the end of that period, that host jurisdiction is taken to have so agreed.</w:t>
      </w:r>
    </w:p>
    <w:p w:rsidR="007A6F3F" w:rsidRPr="00C77CE2" w:rsidRDefault="007A6F3F" w:rsidP="007A6F3F">
      <w:pPr>
        <w:pStyle w:val="SubsectionHead"/>
        <w:rPr>
          <w:i w:val="0"/>
        </w:rPr>
      </w:pPr>
      <w:r w:rsidRPr="00C77CE2">
        <w:t>Termination under the Public Governance, Performance and Accountability Act 2013</w:t>
      </w:r>
    </w:p>
    <w:p w:rsidR="007A6F3F" w:rsidRPr="00C77CE2" w:rsidRDefault="007A6F3F" w:rsidP="007A6F3F">
      <w:pPr>
        <w:pStyle w:val="subsection"/>
      </w:pPr>
      <w:r w:rsidRPr="00C77CE2">
        <w:tab/>
        <w:t>(5)</w:t>
      </w:r>
      <w:r w:rsidRPr="00C77CE2">
        <w:tab/>
      </w:r>
      <w:r w:rsidR="00A46B92" w:rsidRPr="00C77CE2">
        <w:t>Subsections (</w:t>
      </w:r>
      <w:r w:rsidR="00FB7FD0" w:rsidRPr="00C77CE2">
        <w:t>3) to (4C) are taken to apply in relation to the termination of the appointment of a Board member</w:t>
      </w:r>
      <w:r w:rsidRPr="00C77CE2">
        <w:t xml:space="preserve"> under section</w:t>
      </w:r>
      <w:r w:rsidR="00A46B92" w:rsidRPr="00C77CE2">
        <w:t> </w:t>
      </w:r>
      <w:r w:rsidRPr="00C77CE2">
        <w:t xml:space="preserve">30 of the </w:t>
      </w:r>
      <w:r w:rsidRPr="00C77CE2">
        <w:rPr>
          <w:i/>
        </w:rPr>
        <w:t>Public Governance, Performance and Accountability Act 2013</w:t>
      </w:r>
      <w:r w:rsidRPr="00C77CE2">
        <w:t xml:space="preserve"> in the same way as those subsections apply to a termination under this section.</w:t>
      </w:r>
    </w:p>
    <w:p w:rsidR="005E3575" w:rsidRPr="00C77CE2" w:rsidRDefault="002B191E" w:rsidP="0074401C">
      <w:pPr>
        <w:pStyle w:val="ActHead5"/>
      </w:pPr>
      <w:bookmarkStart w:id="238" w:name="_Toc102058229"/>
      <w:r w:rsidRPr="005E1546">
        <w:rPr>
          <w:rStyle w:val="CharSectno"/>
        </w:rPr>
        <w:t>135</w:t>
      </w:r>
      <w:r w:rsidR="005E3575" w:rsidRPr="00C77CE2">
        <w:t xml:space="preserve">  Other terms and conditions of Board members</w:t>
      </w:r>
      <w:bookmarkEnd w:id="238"/>
    </w:p>
    <w:p w:rsidR="005E3575" w:rsidRPr="00C77CE2" w:rsidRDefault="005E3575" w:rsidP="0074401C">
      <w:pPr>
        <w:pStyle w:val="subsection"/>
      </w:pPr>
      <w:r w:rsidRPr="00C77CE2">
        <w:tab/>
        <w:t>(1)</w:t>
      </w:r>
      <w:r w:rsidRPr="00C77CE2">
        <w:tab/>
        <w:t>A Board member holds office on the terms and conditions (if any) in relation to matters not covered by this Act that are determined by the Minister.</w:t>
      </w:r>
    </w:p>
    <w:p w:rsidR="005E3575" w:rsidRPr="00C77CE2" w:rsidRDefault="005E3575" w:rsidP="0074401C">
      <w:pPr>
        <w:pStyle w:val="subsection"/>
      </w:pPr>
      <w:r w:rsidRPr="00C77CE2">
        <w:tab/>
        <w:t>(2)</w:t>
      </w:r>
      <w:r w:rsidRPr="00C77CE2">
        <w:tab/>
        <w:t>Before the Minister determines terms and conditions on which a Board member holds office, the Minister must be satisfied that the Commonwealth and a majority of host jurisdictions agree to the terms and conditions.</w:t>
      </w:r>
    </w:p>
    <w:p w:rsidR="00FB7FD0" w:rsidRPr="00C77CE2" w:rsidRDefault="00FB7FD0" w:rsidP="00FB7FD0">
      <w:pPr>
        <w:pStyle w:val="SubsectionHead"/>
      </w:pPr>
      <w:r w:rsidRPr="00C77CE2">
        <w:t>Process for seeking agreement</w:t>
      </w:r>
    </w:p>
    <w:p w:rsidR="00FB7FD0" w:rsidRPr="00C77CE2" w:rsidRDefault="00FB7FD0" w:rsidP="00FB7FD0">
      <w:pPr>
        <w:pStyle w:val="subsection"/>
      </w:pPr>
      <w:r w:rsidRPr="00C77CE2">
        <w:tab/>
        <w:t>(3)</w:t>
      </w:r>
      <w:r w:rsidRPr="00C77CE2">
        <w:tab/>
        <w:t>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one host jurisdiction Minister for each host jurisdiction seeking the agreement of that host jurisdiction to the terms and conditions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terms and conditions to that host jurisdiction Minister.</w:t>
      </w:r>
    </w:p>
    <w:p w:rsidR="00FB7FD0" w:rsidRPr="00C77CE2" w:rsidRDefault="00FB7FD0" w:rsidP="00FB7FD0">
      <w:pPr>
        <w:pStyle w:val="subsection"/>
      </w:pPr>
      <w:r w:rsidRPr="00C77CE2">
        <w:tab/>
        <w:t>(4)</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terms and conditions;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5);</w:t>
      </w:r>
    </w:p>
    <w:p w:rsidR="00FB7FD0" w:rsidRPr="00C77CE2" w:rsidRDefault="00FB7FD0" w:rsidP="00FB7FD0">
      <w:pPr>
        <w:pStyle w:val="subsection2"/>
      </w:pPr>
      <w:r w:rsidRPr="00C77CE2">
        <w:t>then, at the end of that period, that host jurisdiction is taken to have agreed to the terms and conditions.</w:t>
      </w:r>
    </w:p>
    <w:p w:rsidR="00FB7FD0" w:rsidRPr="00C77CE2" w:rsidRDefault="00FB7FD0" w:rsidP="00FB7FD0">
      <w:pPr>
        <w:pStyle w:val="subsection"/>
      </w:pPr>
      <w:r w:rsidRPr="00C77CE2">
        <w:tab/>
        <w:t>(5)</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terms and conditions:</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terms and conditions, then, at the end of that period, that host jurisdiction is taken to have so agreed.</w:t>
      </w:r>
    </w:p>
    <w:p w:rsidR="005E3575" w:rsidRPr="00C77CE2" w:rsidRDefault="005E1546" w:rsidP="0024305C">
      <w:pPr>
        <w:pStyle w:val="ActHead3"/>
        <w:pageBreakBefore/>
      </w:pPr>
      <w:bookmarkStart w:id="239" w:name="_Toc102058230"/>
      <w:r w:rsidRPr="005E1546">
        <w:rPr>
          <w:rStyle w:val="CharDivNo"/>
        </w:rPr>
        <w:t>Division 3</w:t>
      </w:r>
      <w:r w:rsidR="005E3575" w:rsidRPr="00C77CE2">
        <w:t>—</w:t>
      </w:r>
      <w:r w:rsidR="005E3575" w:rsidRPr="005E1546">
        <w:rPr>
          <w:rStyle w:val="CharDivText"/>
        </w:rPr>
        <w:t>Meetings of the Board</w:t>
      </w:r>
      <w:bookmarkEnd w:id="239"/>
    </w:p>
    <w:p w:rsidR="005E3575" w:rsidRPr="00C77CE2" w:rsidRDefault="002B191E" w:rsidP="0074401C">
      <w:pPr>
        <w:pStyle w:val="ActHead5"/>
      </w:pPr>
      <w:bookmarkStart w:id="240" w:name="_Toc102058231"/>
      <w:r w:rsidRPr="005E1546">
        <w:rPr>
          <w:rStyle w:val="CharSectno"/>
        </w:rPr>
        <w:t>136</w:t>
      </w:r>
      <w:r w:rsidR="005E3575" w:rsidRPr="00C77CE2">
        <w:t xml:space="preserve">  Convening meetings</w:t>
      </w:r>
      <w:bookmarkEnd w:id="240"/>
    </w:p>
    <w:p w:rsidR="005E3575" w:rsidRPr="00C77CE2" w:rsidRDefault="005E3575" w:rsidP="0074401C">
      <w:pPr>
        <w:pStyle w:val="subsection"/>
      </w:pPr>
      <w:r w:rsidRPr="00C77CE2">
        <w:tab/>
        <w:t>(1)</w:t>
      </w:r>
      <w:r w:rsidRPr="00C77CE2">
        <w:tab/>
        <w:t>The Board must hold the meetings that are necessary for the efficient performance of its functions.</w:t>
      </w:r>
    </w:p>
    <w:p w:rsidR="005E3575" w:rsidRPr="00C77CE2" w:rsidRDefault="005E3575" w:rsidP="0074401C">
      <w:pPr>
        <w:pStyle w:val="subsection"/>
      </w:pPr>
      <w:r w:rsidRPr="00C77CE2">
        <w:tab/>
        <w:t>(2)</w:t>
      </w:r>
      <w:r w:rsidRPr="00C77CE2">
        <w:tab/>
        <w:t>Meetings are to be held at the times and places that the Board determines.</w:t>
      </w:r>
    </w:p>
    <w:p w:rsidR="005E3575" w:rsidRPr="00C77CE2" w:rsidRDefault="005E3575" w:rsidP="0074401C">
      <w:pPr>
        <w:pStyle w:val="notetext"/>
      </w:pPr>
      <w:r w:rsidRPr="00C77CE2">
        <w:t>Note:</w:t>
      </w:r>
      <w:r w:rsidRPr="00C77CE2">
        <w:tab/>
        <w:t>Section</w:t>
      </w:r>
      <w:r w:rsidR="00A46B92" w:rsidRPr="00C77CE2">
        <w:t> </w:t>
      </w:r>
      <w:r w:rsidRPr="00C77CE2">
        <w:t xml:space="preserve">33B of the </w:t>
      </w:r>
      <w:r w:rsidRPr="00C77CE2">
        <w:rPr>
          <w:i/>
        </w:rPr>
        <w:t>Acts Interpretation Act 1901</w:t>
      </w:r>
      <w:r w:rsidRPr="00C77CE2">
        <w:t xml:space="preserve"> contains further information about the ways in which Board members may participate in meetings.</w:t>
      </w:r>
    </w:p>
    <w:p w:rsidR="005E3575" w:rsidRPr="00C77CE2" w:rsidRDefault="005E3575" w:rsidP="0074401C">
      <w:pPr>
        <w:pStyle w:val="subsection"/>
      </w:pPr>
      <w:r w:rsidRPr="00C77CE2">
        <w:tab/>
        <w:t>(3)</w:t>
      </w:r>
      <w:r w:rsidRPr="00C77CE2">
        <w:tab/>
        <w:t>The Chair:</w:t>
      </w:r>
    </w:p>
    <w:p w:rsidR="005E3575" w:rsidRPr="00C77CE2" w:rsidRDefault="005E3575" w:rsidP="0074401C">
      <w:pPr>
        <w:pStyle w:val="paragraph"/>
      </w:pPr>
      <w:r w:rsidRPr="00C77CE2">
        <w:tab/>
        <w:t>(a)</w:t>
      </w:r>
      <w:r w:rsidRPr="00C77CE2">
        <w:tab/>
        <w:t>may convene a meeting; and</w:t>
      </w:r>
    </w:p>
    <w:p w:rsidR="005E3575" w:rsidRPr="00C77CE2" w:rsidRDefault="005E3575" w:rsidP="0074401C">
      <w:pPr>
        <w:pStyle w:val="paragraph"/>
      </w:pPr>
      <w:r w:rsidRPr="00C77CE2">
        <w:tab/>
        <w:t>(b)</w:t>
      </w:r>
      <w:r w:rsidRPr="00C77CE2">
        <w:tab/>
        <w:t>must convene at least 4 meetings each calendar year; and</w:t>
      </w:r>
    </w:p>
    <w:p w:rsidR="005E3575" w:rsidRPr="00C77CE2" w:rsidRDefault="005E3575" w:rsidP="0074401C">
      <w:pPr>
        <w:pStyle w:val="paragraph"/>
      </w:pPr>
      <w:r w:rsidRPr="00C77CE2">
        <w:tab/>
        <w:t>(c)</w:t>
      </w:r>
      <w:r w:rsidRPr="00C77CE2">
        <w:tab/>
        <w:t>must convene a meeting within 30 days of receiving a written request to do so from another Board member.</w:t>
      </w:r>
    </w:p>
    <w:p w:rsidR="005E3575" w:rsidRPr="00C77CE2" w:rsidRDefault="002B191E" w:rsidP="0074401C">
      <w:pPr>
        <w:pStyle w:val="ActHead5"/>
      </w:pPr>
      <w:bookmarkStart w:id="241" w:name="_Toc102058232"/>
      <w:r w:rsidRPr="005E1546">
        <w:rPr>
          <w:rStyle w:val="CharSectno"/>
        </w:rPr>
        <w:t>137</w:t>
      </w:r>
      <w:r w:rsidR="005E3575" w:rsidRPr="00C77CE2">
        <w:t xml:space="preserve">  Presiding at meetings</w:t>
      </w:r>
      <w:bookmarkEnd w:id="241"/>
    </w:p>
    <w:p w:rsidR="005E3575" w:rsidRPr="00C77CE2" w:rsidRDefault="005E3575" w:rsidP="0074401C">
      <w:pPr>
        <w:pStyle w:val="subsection"/>
      </w:pPr>
      <w:r w:rsidRPr="00C77CE2">
        <w:tab/>
        <w:t>(1)</w:t>
      </w:r>
      <w:r w:rsidRPr="00C77CE2">
        <w:tab/>
        <w:t>The Chair must preside at all meetings at which he or she is present.</w:t>
      </w:r>
    </w:p>
    <w:p w:rsidR="005E3575" w:rsidRPr="00C77CE2" w:rsidRDefault="005E3575" w:rsidP="0074401C">
      <w:pPr>
        <w:pStyle w:val="subsection"/>
      </w:pPr>
      <w:r w:rsidRPr="00C77CE2">
        <w:tab/>
        <w:t>(2)</w:t>
      </w:r>
      <w:r w:rsidRPr="00C77CE2">
        <w:tab/>
        <w:t>If the Chair is not present at a meeting:</w:t>
      </w:r>
    </w:p>
    <w:p w:rsidR="005E3575" w:rsidRPr="00C77CE2" w:rsidRDefault="005E3575" w:rsidP="0074401C">
      <w:pPr>
        <w:pStyle w:val="paragraph"/>
      </w:pPr>
      <w:r w:rsidRPr="00C77CE2">
        <w:tab/>
        <w:t>(a)</w:t>
      </w:r>
      <w:r w:rsidRPr="00C77CE2">
        <w:tab/>
        <w:t>a Board member nominated by the Chair presides; or</w:t>
      </w:r>
    </w:p>
    <w:p w:rsidR="005E3575" w:rsidRPr="00C77CE2" w:rsidRDefault="005E3575" w:rsidP="0074401C">
      <w:pPr>
        <w:pStyle w:val="paragraph"/>
      </w:pPr>
      <w:r w:rsidRPr="00C77CE2">
        <w:tab/>
        <w:t>(b)</w:t>
      </w:r>
      <w:r w:rsidRPr="00C77CE2">
        <w:tab/>
        <w:t>if a Board member has not been nominated by the Chair to preside—the other Board members present must appoint one of themselves to preside.</w:t>
      </w:r>
    </w:p>
    <w:p w:rsidR="005E3575" w:rsidRPr="00C77CE2" w:rsidRDefault="002B191E" w:rsidP="0074401C">
      <w:pPr>
        <w:pStyle w:val="ActHead5"/>
      </w:pPr>
      <w:bookmarkStart w:id="242" w:name="_Toc102058233"/>
      <w:r w:rsidRPr="005E1546">
        <w:rPr>
          <w:rStyle w:val="CharSectno"/>
        </w:rPr>
        <w:t>138</w:t>
      </w:r>
      <w:r w:rsidR="005E3575" w:rsidRPr="00C77CE2">
        <w:t xml:space="preserve">  Quorum</w:t>
      </w:r>
      <w:bookmarkEnd w:id="242"/>
    </w:p>
    <w:p w:rsidR="005E3575" w:rsidRPr="00C77CE2" w:rsidRDefault="005E3575" w:rsidP="0074401C">
      <w:pPr>
        <w:pStyle w:val="subsection"/>
      </w:pPr>
      <w:r w:rsidRPr="00C77CE2">
        <w:tab/>
        <w:t>(1)</w:t>
      </w:r>
      <w:r w:rsidRPr="00C77CE2">
        <w:tab/>
        <w:t xml:space="preserve">At a meeting of the Board, a quorum is constituted by </w:t>
      </w:r>
      <w:r w:rsidR="00F97F02" w:rsidRPr="00C77CE2">
        <w:t>a majority of the</w:t>
      </w:r>
      <w:r w:rsidRPr="00C77CE2">
        <w:t xml:space="preserve"> Board members.</w:t>
      </w:r>
    </w:p>
    <w:p w:rsidR="005E3575" w:rsidRPr="00C77CE2" w:rsidRDefault="005E3575" w:rsidP="00084AFE">
      <w:pPr>
        <w:pStyle w:val="subsection"/>
        <w:keepNext/>
      </w:pPr>
      <w:r w:rsidRPr="00C77CE2">
        <w:tab/>
        <w:t>(2)</w:t>
      </w:r>
      <w:r w:rsidRPr="00C77CE2">
        <w:tab/>
        <w:t>However, if:</w:t>
      </w:r>
    </w:p>
    <w:p w:rsidR="005E3575" w:rsidRPr="00C77CE2" w:rsidRDefault="005E3575" w:rsidP="0074401C">
      <w:pPr>
        <w:pStyle w:val="paragraph"/>
      </w:pPr>
      <w:r w:rsidRPr="00C77CE2">
        <w:tab/>
        <w:t>(a)</w:t>
      </w:r>
      <w:r w:rsidRPr="00C77CE2">
        <w:tab/>
        <w:t xml:space="preserve">a Board member is required by </w:t>
      </w:r>
      <w:r w:rsidR="007A6F3F" w:rsidRPr="00C77CE2">
        <w:t>rules made for the purposes of section</w:t>
      </w:r>
      <w:r w:rsidR="00A46B92" w:rsidRPr="00C77CE2">
        <w:t> </w:t>
      </w:r>
      <w:r w:rsidR="007A6F3F" w:rsidRPr="00C77CE2">
        <w:t xml:space="preserve">29 of the </w:t>
      </w:r>
      <w:r w:rsidR="007A6F3F" w:rsidRPr="00C77CE2">
        <w:rPr>
          <w:i/>
        </w:rPr>
        <w:t>Public Governance, Performance and Accountability Act 2013</w:t>
      </w:r>
      <w:r w:rsidRPr="00C77CE2">
        <w:t xml:space="preserve"> not to be present during the deliberations, or to take </w:t>
      </w:r>
      <w:r w:rsidR="000C3FF4" w:rsidRPr="00C77CE2">
        <w:t>part i</w:t>
      </w:r>
      <w:r w:rsidRPr="00C77CE2">
        <w:t>n any decision, of the Board with respect to a particular matter; and</w:t>
      </w:r>
    </w:p>
    <w:p w:rsidR="005E3575" w:rsidRPr="00C77CE2" w:rsidRDefault="005E3575" w:rsidP="0074401C">
      <w:pPr>
        <w:pStyle w:val="paragraph"/>
      </w:pPr>
      <w:r w:rsidRPr="00C77CE2">
        <w:tab/>
        <w:t>(b)</w:t>
      </w:r>
      <w:r w:rsidRPr="00C77CE2">
        <w:tab/>
        <w:t>when the member leaves the meeting concerned there is no longer a quorum present;</w:t>
      </w:r>
    </w:p>
    <w:p w:rsidR="005E3575" w:rsidRPr="00C77CE2" w:rsidRDefault="005E3575" w:rsidP="0074401C">
      <w:pPr>
        <w:pStyle w:val="subsection2"/>
      </w:pPr>
      <w:r w:rsidRPr="00C77CE2">
        <w:t>the remaining members at the meeting constitute a quorum for the purpose of any deliberation or decision at that meeting with respect to that matter.</w:t>
      </w:r>
    </w:p>
    <w:p w:rsidR="005E3575" w:rsidRPr="00C77CE2" w:rsidRDefault="002B191E" w:rsidP="0074401C">
      <w:pPr>
        <w:pStyle w:val="ActHead5"/>
      </w:pPr>
      <w:bookmarkStart w:id="243" w:name="_Toc102058234"/>
      <w:r w:rsidRPr="005E1546">
        <w:rPr>
          <w:rStyle w:val="CharSectno"/>
        </w:rPr>
        <w:t>139</w:t>
      </w:r>
      <w:r w:rsidR="005E3575" w:rsidRPr="00C77CE2">
        <w:t xml:space="preserve">  Voting at meetings</w:t>
      </w:r>
      <w:bookmarkEnd w:id="243"/>
    </w:p>
    <w:p w:rsidR="005E3575" w:rsidRPr="00C77CE2" w:rsidRDefault="005E3575" w:rsidP="0074401C">
      <w:pPr>
        <w:pStyle w:val="subsection"/>
      </w:pPr>
      <w:r w:rsidRPr="00C77CE2">
        <w:tab/>
        <w:t>(1)</w:t>
      </w:r>
      <w:r w:rsidRPr="00C77CE2">
        <w:tab/>
        <w:t>A question arising at a meeting is to be determined by a majority of the votes of the Board members present and voting.</w:t>
      </w:r>
    </w:p>
    <w:p w:rsidR="005E3575" w:rsidRPr="00C77CE2" w:rsidRDefault="005E3575" w:rsidP="0074401C">
      <w:pPr>
        <w:pStyle w:val="subsection"/>
      </w:pPr>
      <w:r w:rsidRPr="00C77CE2">
        <w:tab/>
        <w:t>(2)</w:t>
      </w:r>
      <w:r w:rsidRPr="00C77CE2">
        <w:tab/>
        <w:t>The person presiding at a meeting has a deliberative vote and, if the votes are equal, a casting vote.</w:t>
      </w:r>
    </w:p>
    <w:p w:rsidR="005E3575" w:rsidRPr="00C77CE2" w:rsidRDefault="002B191E" w:rsidP="0074401C">
      <w:pPr>
        <w:pStyle w:val="ActHead5"/>
      </w:pPr>
      <w:bookmarkStart w:id="244" w:name="_Toc102058235"/>
      <w:r w:rsidRPr="005E1546">
        <w:rPr>
          <w:rStyle w:val="CharSectno"/>
        </w:rPr>
        <w:t>140</w:t>
      </w:r>
      <w:r w:rsidR="005E3575" w:rsidRPr="00C77CE2">
        <w:t xml:space="preserve">  Conduct of meetings</w:t>
      </w:r>
      <w:bookmarkEnd w:id="244"/>
    </w:p>
    <w:p w:rsidR="005E3575" w:rsidRPr="00C77CE2" w:rsidRDefault="005E3575" w:rsidP="0074401C">
      <w:pPr>
        <w:pStyle w:val="subsection"/>
      </w:pPr>
      <w:r w:rsidRPr="00C77CE2">
        <w:tab/>
      </w:r>
      <w:r w:rsidRPr="00C77CE2">
        <w:tab/>
        <w:t>The Board may, subject to this Division, regulate proceedings at its meetings as it considers appropriate.</w:t>
      </w:r>
    </w:p>
    <w:p w:rsidR="005E3575" w:rsidRPr="00C77CE2" w:rsidRDefault="002B191E" w:rsidP="0074401C">
      <w:pPr>
        <w:pStyle w:val="ActHead5"/>
      </w:pPr>
      <w:bookmarkStart w:id="245" w:name="_Toc102058236"/>
      <w:r w:rsidRPr="005E1546">
        <w:rPr>
          <w:rStyle w:val="CharSectno"/>
        </w:rPr>
        <w:t>141</w:t>
      </w:r>
      <w:r w:rsidR="005E3575" w:rsidRPr="00C77CE2">
        <w:t xml:space="preserve">  Minutes</w:t>
      </w:r>
      <w:bookmarkEnd w:id="245"/>
    </w:p>
    <w:p w:rsidR="005E3575" w:rsidRPr="00C77CE2" w:rsidRDefault="005E3575" w:rsidP="0074401C">
      <w:pPr>
        <w:pStyle w:val="subsection"/>
      </w:pPr>
      <w:r w:rsidRPr="00C77CE2">
        <w:tab/>
      </w:r>
      <w:r w:rsidRPr="00C77CE2">
        <w:tab/>
        <w:t>The Board must keep minutes of its meetings.</w:t>
      </w:r>
    </w:p>
    <w:p w:rsidR="005E3575" w:rsidRPr="00C77CE2" w:rsidRDefault="002B191E" w:rsidP="0074401C">
      <w:pPr>
        <w:pStyle w:val="ActHead5"/>
      </w:pPr>
      <w:bookmarkStart w:id="246" w:name="_Toc102058237"/>
      <w:r w:rsidRPr="005E1546">
        <w:rPr>
          <w:rStyle w:val="CharSectno"/>
        </w:rPr>
        <w:t>142</w:t>
      </w:r>
      <w:r w:rsidR="005E3575" w:rsidRPr="00C77CE2">
        <w:t xml:space="preserve">  Decisions without meetings</w:t>
      </w:r>
      <w:bookmarkEnd w:id="246"/>
    </w:p>
    <w:p w:rsidR="005E3575" w:rsidRPr="00C77CE2" w:rsidRDefault="005E3575" w:rsidP="0074401C">
      <w:pPr>
        <w:pStyle w:val="subsection"/>
      </w:pPr>
      <w:r w:rsidRPr="00C77CE2">
        <w:tab/>
        <w:t>(1)</w:t>
      </w:r>
      <w:r w:rsidRPr="00C77CE2">
        <w:tab/>
        <w:t>The Board is taken to have made a decision at a meeting if:</w:t>
      </w:r>
    </w:p>
    <w:p w:rsidR="005E3575" w:rsidRPr="00C77CE2" w:rsidRDefault="005E3575" w:rsidP="0074401C">
      <w:pPr>
        <w:pStyle w:val="paragraph"/>
      </w:pPr>
      <w:r w:rsidRPr="00C77CE2">
        <w:tab/>
        <w:t>(a)</w:t>
      </w:r>
      <w:r w:rsidRPr="00C77CE2">
        <w:tab/>
        <w:t>without meeting, a majority of the Board members entitled to vote on the proposed decision indicate agreement with the decision; and</w:t>
      </w:r>
    </w:p>
    <w:p w:rsidR="005E3575" w:rsidRPr="00C77CE2" w:rsidRDefault="005E3575" w:rsidP="0074401C">
      <w:pPr>
        <w:pStyle w:val="paragraph"/>
      </w:pPr>
      <w:r w:rsidRPr="00C77CE2">
        <w:tab/>
        <w:t>(b)</w:t>
      </w:r>
      <w:r w:rsidRPr="00C77CE2">
        <w:tab/>
        <w:t xml:space="preserve">that agreement is indicated in accordance with the method determined by the Board under </w:t>
      </w:r>
      <w:r w:rsidR="00A46B92" w:rsidRPr="00C77CE2">
        <w:t>subsection (</w:t>
      </w:r>
      <w:r w:rsidRPr="00C77CE2">
        <w:t>2); and</w:t>
      </w:r>
    </w:p>
    <w:p w:rsidR="005E3575" w:rsidRPr="00C77CE2" w:rsidRDefault="005E3575" w:rsidP="0074401C">
      <w:pPr>
        <w:pStyle w:val="paragraph"/>
      </w:pPr>
      <w:r w:rsidRPr="00C77CE2">
        <w:tab/>
        <w:t>(c)</w:t>
      </w:r>
      <w:r w:rsidRPr="00C77CE2">
        <w:tab/>
        <w:t>all the Board members were informed of the proposed decision, or reasonable efforts were made to inform all the members of the proposed decision.</w:t>
      </w:r>
    </w:p>
    <w:p w:rsidR="005E3575" w:rsidRPr="00C77CE2" w:rsidRDefault="005E3575" w:rsidP="0074401C">
      <w:pPr>
        <w:pStyle w:val="subsection"/>
      </w:pPr>
      <w:r w:rsidRPr="00C77CE2">
        <w:tab/>
        <w:t>(2)</w:t>
      </w:r>
      <w:r w:rsidRPr="00C77CE2">
        <w:tab/>
      </w:r>
      <w:r w:rsidR="00A46B92" w:rsidRPr="00C77CE2">
        <w:t>Subsection (</w:t>
      </w:r>
      <w:r w:rsidRPr="00C77CE2">
        <w:t>1) applies only if the Board:</w:t>
      </w:r>
    </w:p>
    <w:p w:rsidR="005E3575" w:rsidRPr="00C77CE2" w:rsidRDefault="005E3575" w:rsidP="0074401C">
      <w:pPr>
        <w:pStyle w:val="paragraph"/>
      </w:pPr>
      <w:r w:rsidRPr="00C77CE2">
        <w:tab/>
        <w:t>(a)</w:t>
      </w:r>
      <w:r w:rsidRPr="00C77CE2">
        <w:tab/>
        <w:t>has determined that it may make decisions of that kind without meeting; and</w:t>
      </w:r>
    </w:p>
    <w:p w:rsidR="005E3575" w:rsidRPr="00C77CE2" w:rsidRDefault="005E3575" w:rsidP="0074401C">
      <w:pPr>
        <w:pStyle w:val="paragraph"/>
      </w:pPr>
      <w:r w:rsidRPr="00C77CE2">
        <w:tab/>
        <w:t>(b)</w:t>
      </w:r>
      <w:r w:rsidRPr="00C77CE2">
        <w:tab/>
        <w:t>has determined the method by which Board members are to indicate agreement with proposed decisions.</w:t>
      </w:r>
    </w:p>
    <w:p w:rsidR="005E3575" w:rsidRPr="00C77CE2" w:rsidRDefault="005E3575" w:rsidP="0074401C">
      <w:pPr>
        <w:pStyle w:val="subsection"/>
      </w:pPr>
      <w:r w:rsidRPr="00C77CE2">
        <w:tab/>
        <w:t>(3)</w:t>
      </w:r>
      <w:r w:rsidRPr="00C77CE2">
        <w:tab/>
        <w:t xml:space="preserve">For the purposes of </w:t>
      </w:r>
      <w:r w:rsidR="00A46B92" w:rsidRPr="00C77CE2">
        <w:t>paragraph (</w:t>
      </w:r>
      <w:r w:rsidRPr="00C77CE2">
        <w:t>1)(a), a Board member is not entitled to vote on a proposed decision if the member would not have been entitled to vote on that proposal if the matter had been considered at a meeting of the Board.</w:t>
      </w:r>
    </w:p>
    <w:p w:rsidR="005E3575" w:rsidRPr="00C77CE2" w:rsidRDefault="005E3575" w:rsidP="0074401C">
      <w:pPr>
        <w:pStyle w:val="subsection"/>
      </w:pPr>
      <w:r w:rsidRPr="00C77CE2">
        <w:tab/>
        <w:t>(4)</w:t>
      </w:r>
      <w:r w:rsidRPr="00C77CE2">
        <w:tab/>
        <w:t>The Board must keep a record of decisions made in accordance with this section.</w:t>
      </w:r>
    </w:p>
    <w:p w:rsidR="005E3575" w:rsidRPr="00C77CE2" w:rsidRDefault="005E3575" w:rsidP="0024305C">
      <w:pPr>
        <w:pStyle w:val="ActHead2"/>
        <w:pageBreakBefore/>
      </w:pPr>
      <w:bookmarkStart w:id="247" w:name="_Toc102058238"/>
      <w:r w:rsidRPr="005E1546">
        <w:rPr>
          <w:rStyle w:val="CharPartNo"/>
        </w:rPr>
        <w:t>Part</w:t>
      </w:r>
      <w:r w:rsidR="00A46B92" w:rsidRPr="005E1546">
        <w:rPr>
          <w:rStyle w:val="CharPartNo"/>
        </w:rPr>
        <w:t> </w:t>
      </w:r>
      <w:r w:rsidRPr="005E1546">
        <w:rPr>
          <w:rStyle w:val="CharPartNo"/>
        </w:rPr>
        <w:t>3</w:t>
      </w:r>
      <w:r w:rsidRPr="00C77CE2">
        <w:t>—</w:t>
      </w:r>
      <w:r w:rsidRPr="005E1546">
        <w:rPr>
          <w:rStyle w:val="CharPartText"/>
        </w:rPr>
        <w:t>Independent Advisory Council</w:t>
      </w:r>
      <w:bookmarkEnd w:id="247"/>
    </w:p>
    <w:p w:rsidR="005E3575" w:rsidRPr="00C77CE2" w:rsidRDefault="005E1546" w:rsidP="0074401C">
      <w:pPr>
        <w:pStyle w:val="ActHead3"/>
      </w:pPr>
      <w:bookmarkStart w:id="248" w:name="_Toc102058239"/>
      <w:r w:rsidRPr="005E1546">
        <w:rPr>
          <w:rStyle w:val="CharDivNo"/>
        </w:rPr>
        <w:t>Division 1</w:t>
      </w:r>
      <w:r w:rsidR="005E3575" w:rsidRPr="00C77CE2">
        <w:t>—</w:t>
      </w:r>
      <w:r w:rsidR="005E3575" w:rsidRPr="005E1546">
        <w:rPr>
          <w:rStyle w:val="CharDivText"/>
        </w:rPr>
        <w:t>Establishment and function</w:t>
      </w:r>
      <w:bookmarkEnd w:id="248"/>
    </w:p>
    <w:p w:rsidR="005E3575" w:rsidRPr="00C77CE2" w:rsidRDefault="002B191E" w:rsidP="0074401C">
      <w:pPr>
        <w:pStyle w:val="ActHead5"/>
      </w:pPr>
      <w:bookmarkStart w:id="249" w:name="_Toc102058240"/>
      <w:r w:rsidRPr="005E1546">
        <w:rPr>
          <w:rStyle w:val="CharSectno"/>
        </w:rPr>
        <w:t>143</w:t>
      </w:r>
      <w:r w:rsidR="005E3575" w:rsidRPr="00C77CE2">
        <w:t xml:space="preserve">  Establishment</w:t>
      </w:r>
      <w:bookmarkEnd w:id="249"/>
    </w:p>
    <w:p w:rsidR="005E3575" w:rsidRPr="00C77CE2" w:rsidRDefault="005E3575" w:rsidP="0074401C">
      <w:pPr>
        <w:pStyle w:val="subsection"/>
      </w:pPr>
      <w:r w:rsidRPr="00C77CE2">
        <w:tab/>
      </w:r>
      <w:r w:rsidRPr="00C77CE2">
        <w:tab/>
        <w:t>The Independent Advisory Council is established by this section.</w:t>
      </w:r>
    </w:p>
    <w:p w:rsidR="005E3575" w:rsidRPr="00C77CE2" w:rsidRDefault="002B191E" w:rsidP="0074401C">
      <w:pPr>
        <w:pStyle w:val="ActHead5"/>
      </w:pPr>
      <w:bookmarkStart w:id="250" w:name="_Toc102058241"/>
      <w:r w:rsidRPr="005E1546">
        <w:rPr>
          <w:rStyle w:val="CharSectno"/>
        </w:rPr>
        <w:t>144</w:t>
      </w:r>
      <w:r w:rsidR="005E3575" w:rsidRPr="00C77CE2">
        <w:t xml:space="preserve">  Function of the Advisory Council</w:t>
      </w:r>
      <w:bookmarkEnd w:id="250"/>
    </w:p>
    <w:p w:rsidR="005E3575" w:rsidRPr="00C77CE2" w:rsidRDefault="005E3575" w:rsidP="0074401C">
      <w:pPr>
        <w:pStyle w:val="subsection"/>
      </w:pPr>
      <w:r w:rsidRPr="00C77CE2">
        <w:tab/>
        <w:t>(1)</w:t>
      </w:r>
      <w:r w:rsidRPr="00C77CE2">
        <w:tab/>
        <w:t>The Advisory Council’s function is to provide, on its own initiative or at the written request of the Board, advice to the Board about the way in which the Agency:</w:t>
      </w:r>
    </w:p>
    <w:p w:rsidR="005E3575" w:rsidRPr="00C77CE2" w:rsidRDefault="005E3575" w:rsidP="0074401C">
      <w:pPr>
        <w:pStyle w:val="paragraph"/>
      </w:pPr>
      <w:r w:rsidRPr="00C77CE2">
        <w:tab/>
        <w:t>(a)</w:t>
      </w:r>
      <w:r w:rsidRPr="00C77CE2">
        <w:tab/>
        <w:t>performs its functions relating to the National Disability Insurance Scheme; and</w:t>
      </w:r>
    </w:p>
    <w:p w:rsidR="005E3575" w:rsidRPr="00C77CE2" w:rsidRDefault="005E3575" w:rsidP="0074401C">
      <w:pPr>
        <w:pStyle w:val="paragraph"/>
      </w:pPr>
      <w:r w:rsidRPr="00C77CE2">
        <w:tab/>
        <w:t>(b)</w:t>
      </w:r>
      <w:r w:rsidRPr="00C77CE2">
        <w:tab/>
        <w:t>supports the independence and social and economic participation of people with disability; and</w:t>
      </w:r>
    </w:p>
    <w:p w:rsidR="005E3575" w:rsidRPr="00C77CE2" w:rsidRDefault="005E3575" w:rsidP="0074401C">
      <w:pPr>
        <w:pStyle w:val="paragraph"/>
      </w:pPr>
      <w:r w:rsidRPr="00C77CE2">
        <w:tab/>
        <w:t>(c)</w:t>
      </w:r>
      <w:r w:rsidRPr="00C77CE2">
        <w:tab/>
        <w:t>provides reasonable and necessary supports</w:t>
      </w:r>
      <w:r w:rsidR="00CE5B0D" w:rsidRPr="00C77CE2">
        <w:t xml:space="preserve">, </w:t>
      </w:r>
      <w:r w:rsidR="00CE5B0D" w:rsidRPr="00C77CE2">
        <w:rPr>
          <w:rFonts w:cs="Arial"/>
        </w:rPr>
        <w:t>including early intervention supports,</w:t>
      </w:r>
      <w:r w:rsidRPr="00C77CE2">
        <w:t xml:space="preserve"> for participants in the National Disability Insurance Scheme; and</w:t>
      </w:r>
    </w:p>
    <w:p w:rsidR="005E3575" w:rsidRPr="00C77CE2" w:rsidRDefault="005E3575" w:rsidP="0074401C">
      <w:pPr>
        <w:pStyle w:val="paragraph"/>
      </w:pPr>
      <w:r w:rsidRPr="00C77CE2">
        <w:tab/>
        <w:t>(d)</w:t>
      </w:r>
      <w:r w:rsidRPr="00C77CE2">
        <w:tab/>
        <w:t xml:space="preserve">enables people with disability to exercise choice and control in the </w:t>
      </w:r>
      <w:r w:rsidR="00DD3A4D" w:rsidRPr="00C77CE2">
        <w:t>pursuit</w:t>
      </w:r>
      <w:r w:rsidRPr="00C77CE2">
        <w:t xml:space="preserve"> of their goals and the planning and delivery of their supports; and</w:t>
      </w:r>
    </w:p>
    <w:p w:rsidR="005E3575" w:rsidRPr="00C77CE2" w:rsidRDefault="005E3575" w:rsidP="0074401C">
      <w:pPr>
        <w:pStyle w:val="paragraph"/>
      </w:pPr>
      <w:r w:rsidRPr="00C77CE2">
        <w:tab/>
        <w:t>(e)</w:t>
      </w:r>
      <w:r w:rsidRPr="00C77CE2">
        <w:tab/>
        <w:t>facilitates the development of a nationally consistent approach to the access to, and the planning and funding of, supports for people with disability; and</w:t>
      </w:r>
    </w:p>
    <w:p w:rsidR="005E3575" w:rsidRPr="00C77CE2" w:rsidRDefault="005E3575" w:rsidP="0074401C">
      <w:pPr>
        <w:pStyle w:val="paragraph"/>
      </w:pPr>
      <w:r w:rsidRPr="00C77CE2">
        <w:tab/>
        <w:t>(f)</w:t>
      </w:r>
      <w:r w:rsidRPr="00C77CE2">
        <w:tab/>
        <w:t>promotes the provision of high quality and innovative supports to people with disability; and</w:t>
      </w:r>
    </w:p>
    <w:p w:rsidR="005E3575" w:rsidRPr="00C77CE2" w:rsidRDefault="005E3575" w:rsidP="0074401C">
      <w:pPr>
        <w:pStyle w:val="paragraph"/>
      </w:pPr>
      <w:r w:rsidRPr="00C77CE2">
        <w:tab/>
        <w:t>(g)</w:t>
      </w:r>
      <w:r w:rsidRPr="00C77CE2">
        <w:tab/>
      </w:r>
      <w:r w:rsidR="00DD3A4D" w:rsidRPr="00C77CE2">
        <w:t>raises community awareness of the issues that affect the social and economic participation of people with disability, and facilita</w:t>
      </w:r>
      <w:r w:rsidR="00D10869" w:rsidRPr="00C77CE2">
        <w:t>te</w:t>
      </w:r>
      <w:r w:rsidR="00A01A9D" w:rsidRPr="00C77CE2">
        <w:t>s</w:t>
      </w:r>
      <w:r w:rsidR="00D10869" w:rsidRPr="00C77CE2">
        <w:t xml:space="preserve"> greater community inclusion of people with disability</w:t>
      </w:r>
      <w:r w:rsidRPr="00C77CE2">
        <w:t>.</w:t>
      </w:r>
    </w:p>
    <w:p w:rsidR="00BF56F9" w:rsidRPr="00C77CE2" w:rsidRDefault="00BF56F9" w:rsidP="0074401C">
      <w:pPr>
        <w:pStyle w:val="subsection"/>
        <w:rPr>
          <w:rFonts w:cs="Arial"/>
        </w:rPr>
      </w:pPr>
      <w:r w:rsidRPr="00C77CE2">
        <w:tab/>
        <w:t>(2)</w:t>
      </w:r>
      <w:r w:rsidRPr="00C77CE2">
        <w:tab/>
        <w:t>In providing advice, the Advisory Council must have regard to t</w:t>
      </w:r>
      <w:r w:rsidRPr="00C77CE2">
        <w:rPr>
          <w:rFonts w:cs="Arial"/>
        </w:rPr>
        <w:t>he role of families, carers and other significant persons in the lives of people with disability.</w:t>
      </w:r>
    </w:p>
    <w:p w:rsidR="005E3575" w:rsidRPr="00C77CE2" w:rsidRDefault="005E3575" w:rsidP="0074401C">
      <w:pPr>
        <w:pStyle w:val="subsection"/>
      </w:pPr>
      <w:r w:rsidRPr="00C77CE2">
        <w:tab/>
        <w:t>(</w:t>
      </w:r>
      <w:r w:rsidR="00BF56F9" w:rsidRPr="00C77CE2">
        <w:t>3</w:t>
      </w:r>
      <w:r w:rsidRPr="00C77CE2">
        <w:t>)</w:t>
      </w:r>
      <w:r w:rsidRPr="00C77CE2">
        <w:tab/>
        <w:t>Advice provided by the Advisory Council must not relate to:</w:t>
      </w:r>
    </w:p>
    <w:p w:rsidR="005E3575" w:rsidRPr="00C77CE2" w:rsidRDefault="005E3575" w:rsidP="0074401C">
      <w:pPr>
        <w:pStyle w:val="paragraph"/>
      </w:pPr>
      <w:r w:rsidRPr="00C77CE2">
        <w:tab/>
        <w:t>(a)</w:t>
      </w:r>
      <w:r w:rsidRPr="00C77CE2">
        <w:tab/>
        <w:t>a particular individual; or</w:t>
      </w:r>
    </w:p>
    <w:p w:rsidR="004776BE" w:rsidRPr="00C77CE2" w:rsidRDefault="004776BE" w:rsidP="004776BE">
      <w:pPr>
        <w:pStyle w:val="paragraph"/>
      </w:pPr>
      <w:r w:rsidRPr="00C77CE2">
        <w:tab/>
        <w:t>(ba)</w:t>
      </w:r>
      <w:r w:rsidRPr="00C77CE2">
        <w:tab/>
        <w:t>the registration of a person or entity as a registered NDIS provider, or the variation, suspension or revocation of that registration; or</w:t>
      </w:r>
    </w:p>
    <w:p w:rsidR="005E3575" w:rsidRPr="00C77CE2" w:rsidRDefault="005E3575" w:rsidP="0074401C">
      <w:pPr>
        <w:pStyle w:val="paragraph"/>
      </w:pPr>
      <w:r w:rsidRPr="00C77CE2">
        <w:tab/>
        <w:t>(c)</w:t>
      </w:r>
      <w:r w:rsidRPr="00C77CE2">
        <w:tab/>
        <w:t>the corporate governance of the Agency</w:t>
      </w:r>
      <w:r w:rsidR="004776BE" w:rsidRPr="00C77CE2">
        <w:t xml:space="preserve"> or the Commission</w:t>
      </w:r>
      <w:r w:rsidRPr="00C77CE2">
        <w:t>; or</w:t>
      </w:r>
    </w:p>
    <w:p w:rsidR="005E3575" w:rsidRPr="00C77CE2" w:rsidRDefault="005E3575" w:rsidP="0074401C">
      <w:pPr>
        <w:pStyle w:val="paragraph"/>
      </w:pPr>
      <w:r w:rsidRPr="00C77CE2">
        <w:tab/>
        <w:t>(d)</w:t>
      </w:r>
      <w:r w:rsidRPr="00C77CE2">
        <w:tab/>
        <w:t>the money paid to, or received by, the Agency.</w:t>
      </w:r>
    </w:p>
    <w:p w:rsidR="005E3575" w:rsidRPr="00C77CE2" w:rsidRDefault="005E3575" w:rsidP="0074401C">
      <w:pPr>
        <w:pStyle w:val="subsection"/>
      </w:pPr>
      <w:r w:rsidRPr="00C77CE2">
        <w:tab/>
        <w:t>(</w:t>
      </w:r>
      <w:r w:rsidR="00BF56F9" w:rsidRPr="00C77CE2">
        <w:t>4</w:t>
      </w:r>
      <w:r w:rsidRPr="00C77CE2">
        <w:t>)</w:t>
      </w:r>
      <w:r w:rsidRPr="00C77CE2">
        <w:tab/>
        <w:t>The Advisory Council has power to do all things necessary or convenient to be done for or in connection with the performance of its function.</w:t>
      </w:r>
    </w:p>
    <w:p w:rsidR="005E3575" w:rsidRPr="00C77CE2" w:rsidRDefault="002B191E" w:rsidP="0074401C">
      <w:pPr>
        <w:pStyle w:val="ActHead5"/>
      </w:pPr>
      <w:bookmarkStart w:id="251" w:name="_Toc102058242"/>
      <w:r w:rsidRPr="005E1546">
        <w:rPr>
          <w:rStyle w:val="CharSectno"/>
        </w:rPr>
        <w:t>145</w:t>
      </w:r>
      <w:r w:rsidR="005E3575" w:rsidRPr="00C77CE2">
        <w:t xml:space="preserve">  Advice of the Advisory Council</w:t>
      </w:r>
      <w:bookmarkEnd w:id="251"/>
    </w:p>
    <w:p w:rsidR="005E3575" w:rsidRPr="00C77CE2" w:rsidRDefault="005E3575" w:rsidP="0074401C">
      <w:pPr>
        <w:pStyle w:val="subsection"/>
      </w:pPr>
      <w:r w:rsidRPr="00C77CE2">
        <w:tab/>
      </w:r>
      <w:r w:rsidRPr="00C77CE2">
        <w:tab/>
        <w:t>If the Advisory Council provides advice to the Board under subsection</w:t>
      </w:r>
      <w:r w:rsidR="00A46B92" w:rsidRPr="00C77CE2">
        <w:t> </w:t>
      </w:r>
      <w:r w:rsidR="002B191E" w:rsidRPr="00C77CE2">
        <w:t>144</w:t>
      </w:r>
      <w:r w:rsidRPr="00C77CE2">
        <w:t>(1), the Board must:</w:t>
      </w:r>
    </w:p>
    <w:p w:rsidR="005E3575" w:rsidRPr="00C77CE2" w:rsidRDefault="005E3575" w:rsidP="0074401C">
      <w:pPr>
        <w:pStyle w:val="paragraph"/>
      </w:pPr>
      <w:r w:rsidRPr="00C77CE2">
        <w:tab/>
        <w:t>(a)</w:t>
      </w:r>
      <w:r w:rsidRPr="00C77CE2">
        <w:tab/>
        <w:t>have regard to the advice in performing its functions; and</w:t>
      </w:r>
    </w:p>
    <w:p w:rsidR="005E3575" w:rsidRPr="00C77CE2" w:rsidRDefault="005E3575" w:rsidP="0074401C">
      <w:pPr>
        <w:pStyle w:val="paragraph"/>
      </w:pPr>
      <w:r w:rsidRPr="00C77CE2">
        <w:tab/>
        <w:t>(b)</w:t>
      </w:r>
      <w:r w:rsidRPr="00C77CE2">
        <w:tab/>
        <w:t>give the Ministerial Council a copy of the advice and a statement setting out what has been done, or is to be done, in response to the advice.</w:t>
      </w:r>
    </w:p>
    <w:p w:rsidR="005E3575" w:rsidRPr="00C77CE2" w:rsidRDefault="005E1546" w:rsidP="0024305C">
      <w:pPr>
        <w:pStyle w:val="ActHead3"/>
        <w:pageBreakBefore/>
      </w:pPr>
      <w:bookmarkStart w:id="252" w:name="_Toc102058243"/>
      <w:r w:rsidRPr="005E1546">
        <w:rPr>
          <w:rStyle w:val="CharDivNo"/>
        </w:rPr>
        <w:t>Division 2</w:t>
      </w:r>
      <w:r w:rsidR="005E3575" w:rsidRPr="00C77CE2">
        <w:t>—</w:t>
      </w:r>
      <w:r w:rsidR="005E3575" w:rsidRPr="005E1546">
        <w:rPr>
          <w:rStyle w:val="CharDivText"/>
        </w:rPr>
        <w:t>Members of the Advisory Council</w:t>
      </w:r>
      <w:bookmarkEnd w:id="252"/>
    </w:p>
    <w:p w:rsidR="005E3575" w:rsidRPr="00C77CE2" w:rsidRDefault="002B191E" w:rsidP="0074401C">
      <w:pPr>
        <w:pStyle w:val="ActHead5"/>
      </w:pPr>
      <w:bookmarkStart w:id="253" w:name="_Toc102058244"/>
      <w:r w:rsidRPr="005E1546">
        <w:rPr>
          <w:rStyle w:val="CharSectno"/>
        </w:rPr>
        <w:t>146</w:t>
      </w:r>
      <w:r w:rsidR="005E3575" w:rsidRPr="00C77CE2">
        <w:t xml:space="preserve">  Membership</w:t>
      </w:r>
      <w:bookmarkEnd w:id="253"/>
    </w:p>
    <w:p w:rsidR="005E3575" w:rsidRPr="00C77CE2" w:rsidRDefault="005E3575" w:rsidP="0074401C">
      <w:pPr>
        <w:pStyle w:val="subsection"/>
      </w:pPr>
      <w:r w:rsidRPr="00C77CE2">
        <w:tab/>
      </w:r>
      <w:r w:rsidRPr="00C77CE2">
        <w:tab/>
        <w:t>The Advisory Council is to consist of the following members:</w:t>
      </w:r>
    </w:p>
    <w:p w:rsidR="005E3575" w:rsidRPr="00C77CE2" w:rsidRDefault="005E3575" w:rsidP="0074401C">
      <w:pPr>
        <w:pStyle w:val="paragraph"/>
      </w:pPr>
      <w:r w:rsidRPr="00C77CE2">
        <w:tab/>
        <w:t>(a)</w:t>
      </w:r>
      <w:r w:rsidRPr="00C77CE2">
        <w:tab/>
        <w:t>the Principal Member of the Council;</w:t>
      </w:r>
    </w:p>
    <w:p w:rsidR="005E3575" w:rsidRPr="00C77CE2" w:rsidRDefault="005E3575" w:rsidP="0074401C">
      <w:pPr>
        <w:pStyle w:val="paragraph"/>
      </w:pPr>
      <w:r w:rsidRPr="00C77CE2">
        <w:tab/>
        <w:t>(b)</w:t>
      </w:r>
      <w:r w:rsidRPr="00C77CE2">
        <w:tab/>
        <w:t>not more than 1</w:t>
      </w:r>
      <w:r w:rsidR="00A47627" w:rsidRPr="00C77CE2">
        <w:t>2</w:t>
      </w:r>
      <w:r w:rsidRPr="00C77CE2">
        <w:t xml:space="preserve"> other members.</w:t>
      </w:r>
    </w:p>
    <w:p w:rsidR="005E3575" w:rsidRPr="00C77CE2" w:rsidRDefault="002B191E" w:rsidP="0074401C">
      <w:pPr>
        <w:pStyle w:val="ActHead5"/>
      </w:pPr>
      <w:bookmarkStart w:id="254" w:name="_Toc102058245"/>
      <w:r w:rsidRPr="005E1546">
        <w:rPr>
          <w:rStyle w:val="CharSectno"/>
        </w:rPr>
        <w:t>147</w:t>
      </w:r>
      <w:r w:rsidR="005E3575" w:rsidRPr="00C77CE2">
        <w:t xml:space="preserve">  Appointment of members of the Advisory Council</w:t>
      </w:r>
      <w:bookmarkEnd w:id="254"/>
    </w:p>
    <w:p w:rsidR="005E3575" w:rsidRPr="00C77CE2" w:rsidRDefault="005E3575" w:rsidP="0074401C">
      <w:pPr>
        <w:pStyle w:val="subsection"/>
      </w:pPr>
      <w:r w:rsidRPr="00C77CE2">
        <w:tab/>
        <w:t>(1)</w:t>
      </w:r>
      <w:r w:rsidRPr="00C77CE2">
        <w:tab/>
        <w:t>The members of the Advisory Council are to be appointed by the Minister, by written instrument, on a part</w:t>
      </w:r>
      <w:r w:rsidR="005E1546">
        <w:noBreakHyphen/>
      </w:r>
      <w:r w:rsidRPr="00C77CE2">
        <w:t>time basis.</w:t>
      </w:r>
    </w:p>
    <w:p w:rsidR="00347685" w:rsidRPr="00C77CE2" w:rsidRDefault="00347685" w:rsidP="00347685">
      <w:pPr>
        <w:pStyle w:val="SubsectionHead"/>
      </w:pPr>
      <w:r w:rsidRPr="00C77CE2">
        <w:t>Consultation</w:t>
      </w:r>
    </w:p>
    <w:p w:rsidR="00347685" w:rsidRPr="00C77CE2" w:rsidRDefault="00347685" w:rsidP="00347685">
      <w:pPr>
        <w:pStyle w:val="subsection"/>
      </w:pPr>
      <w:r w:rsidRPr="00C77CE2">
        <w:tab/>
        <w:t>(2)</w:t>
      </w:r>
      <w:r w:rsidRPr="00C77CE2">
        <w:tab/>
        <w:t>The Minister must consult the host jurisdictions about the appointment of each member of the Advisory Council.</w:t>
      </w:r>
    </w:p>
    <w:p w:rsidR="005E3575" w:rsidRPr="00C77CE2" w:rsidRDefault="005E3575" w:rsidP="0074401C">
      <w:pPr>
        <w:pStyle w:val="SubsectionHead"/>
      </w:pPr>
      <w:r w:rsidRPr="00C77CE2">
        <w:t>Persons ineligible for appointment</w:t>
      </w:r>
    </w:p>
    <w:p w:rsidR="005E3575" w:rsidRPr="00C77CE2" w:rsidRDefault="00042DF2" w:rsidP="0074401C">
      <w:pPr>
        <w:pStyle w:val="subsection"/>
      </w:pPr>
      <w:r w:rsidRPr="00C77CE2">
        <w:tab/>
        <w:t>(4</w:t>
      </w:r>
      <w:r w:rsidR="005E3575" w:rsidRPr="00C77CE2">
        <w:t>)</w:t>
      </w:r>
      <w:r w:rsidR="005E3575" w:rsidRPr="00C77CE2">
        <w:tab/>
        <w:t>A person is not eligible for appointment as a member of the Advisory Council if the person is a member (however described) of:</w:t>
      </w:r>
    </w:p>
    <w:p w:rsidR="005E3575" w:rsidRPr="00C77CE2" w:rsidRDefault="005E3575" w:rsidP="0074401C">
      <w:pPr>
        <w:pStyle w:val="paragraph"/>
      </w:pPr>
      <w:r w:rsidRPr="00C77CE2">
        <w:tab/>
        <w:t>(a)</w:t>
      </w:r>
      <w:r w:rsidRPr="00C77CE2">
        <w:tab/>
        <w:t>the Parliament of the Commonwealth or a State; or</w:t>
      </w:r>
    </w:p>
    <w:p w:rsidR="005E3575" w:rsidRPr="00C77CE2" w:rsidRDefault="005E3575" w:rsidP="0074401C">
      <w:pPr>
        <w:pStyle w:val="paragraph"/>
      </w:pPr>
      <w:r w:rsidRPr="00C77CE2">
        <w:tab/>
        <w:t>(b)</w:t>
      </w:r>
      <w:r w:rsidRPr="00C77CE2">
        <w:tab/>
        <w:t>the legislature of a Territory; or</w:t>
      </w:r>
    </w:p>
    <w:p w:rsidR="005E3575" w:rsidRPr="00C77CE2" w:rsidRDefault="005E3575" w:rsidP="0074401C">
      <w:pPr>
        <w:pStyle w:val="paragraph"/>
      </w:pPr>
      <w:r w:rsidRPr="00C77CE2">
        <w:tab/>
        <w:t>(c)</w:t>
      </w:r>
      <w:r w:rsidRPr="00C77CE2">
        <w:tab/>
        <w:t>a local government authority.</w:t>
      </w:r>
    </w:p>
    <w:p w:rsidR="00B80F55" w:rsidRPr="00C77CE2" w:rsidRDefault="00B80F55" w:rsidP="00B80F55">
      <w:pPr>
        <w:pStyle w:val="SubsectionHead"/>
      </w:pPr>
      <w:r w:rsidRPr="00C77CE2">
        <w:t>Membership requirements</w:t>
      </w:r>
    </w:p>
    <w:p w:rsidR="00B80F55" w:rsidRPr="00C77CE2" w:rsidRDefault="00B80F55" w:rsidP="00B80F55">
      <w:pPr>
        <w:pStyle w:val="subsection"/>
      </w:pPr>
      <w:r w:rsidRPr="00C77CE2">
        <w:tab/>
        <w:t>(5)</w:t>
      </w:r>
      <w:r w:rsidRPr="00C77CE2">
        <w:tab/>
        <w:t>In appointing the members of the Advisory Council, the Minister must:</w:t>
      </w:r>
    </w:p>
    <w:p w:rsidR="00B80F55" w:rsidRPr="00C77CE2" w:rsidRDefault="00B80F55" w:rsidP="00B80F55">
      <w:pPr>
        <w:pStyle w:val="paragraph"/>
      </w:pPr>
      <w:r w:rsidRPr="00C77CE2">
        <w:tab/>
        <w:t>(a)</w:t>
      </w:r>
      <w:r w:rsidRPr="00C77CE2">
        <w:tab/>
        <w:t>have regard to the desirability of the membership of the Advisory Council reflecting the diversity of people with disability; and</w:t>
      </w:r>
    </w:p>
    <w:p w:rsidR="00B80F55" w:rsidRPr="00C77CE2" w:rsidRDefault="00B80F55" w:rsidP="00B80F55">
      <w:pPr>
        <w:pStyle w:val="paragraph"/>
      </w:pPr>
      <w:r w:rsidRPr="00C77CE2">
        <w:tab/>
        <w:t>(b)</w:t>
      </w:r>
      <w:r w:rsidRPr="00C77CE2">
        <w:tab/>
        <w:t>ensure that all members are persons with skills, experience or knowledge that will help the Advisory Council perform its function; and</w:t>
      </w:r>
    </w:p>
    <w:p w:rsidR="00B80F55" w:rsidRPr="00C77CE2" w:rsidRDefault="00B80F55" w:rsidP="00B80F55">
      <w:pPr>
        <w:pStyle w:val="paragraph"/>
      </w:pPr>
      <w:r w:rsidRPr="00C77CE2">
        <w:tab/>
        <w:t>(c)</w:t>
      </w:r>
      <w:r w:rsidRPr="00C77CE2">
        <w:tab/>
        <w:t>ensure that:</w:t>
      </w:r>
    </w:p>
    <w:p w:rsidR="00B80F55" w:rsidRPr="00C77CE2" w:rsidRDefault="00B80F55" w:rsidP="00B80F55">
      <w:pPr>
        <w:pStyle w:val="paragraphsub"/>
      </w:pPr>
      <w:r w:rsidRPr="00C77CE2">
        <w:tab/>
        <w:t>(i)</w:t>
      </w:r>
      <w:r w:rsidRPr="00C77CE2">
        <w:tab/>
        <w:t>a majority of the members are people with disability; and</w:t>
      </w:r>
    </w:p>
    <w:p w:rsidR="00B80F55" w:rsidRPr="00C77CE2" w:rsidRDefault="00B80F55" w:rsidP="00B80F55">
      <w:pPr>
        <w:pStyle w:val="paragraphsub"/>
      </w:pPr>
      <w:r w:rsidRPr="00C77CE2">
        <w:tab/>
        <w:t>(ii)</w:t>
      </w:r>
      <w:r w:rsidRPr="00C77CE2">
        <w:tab/>
        <w:t>at least 2 of the members are carers of people with disability; and</w:t>
      </w:r>
    </w:p>
    <w:p w:rsidR="00B80F55" w:rsidRPr="00C77CE2" w:rsidRDefault="00B80F55" w:rsidP="00B80F55">
      <w:pPr>
        <w:pStyle w:val="paragraphsub"/>
      </w:pPr>
      <w:r w:rsidRPr="00C77CE2">
        <w:tab/>
        <w:t>(iii)</w:t>
      </w:r>
      <w:r w:rsidRPr="00C77CE2">
        <w:tab/>
        <w:t>at least one of the members is a person who has skills, experience or knowledge in relation to disability in rural or regional areas; and</w:t>
      </w:r>
    </w:p>
    <w:p w:rsidR="00B80F55" w:rsidRPr="00C77CE2" w:rsidRDefault="00B80F55" w:rsidP="00B80F55">
      <w:pPr>
        <w:pStyle w:val="paragraphsub"/>
      </w:pPr>
      <w:r w:rsidRPr="00C77CE2">
        <w:tab/>
        <w:t>(iv)</w:t>
      </w:r>
      <w:r w:rsidRPr="00C77CE2">
        <w:tab/>
        <w:t>at least one of the members is a person who has skills, experience or knowledge in the supply of equipment, or the provision of services, to people with disability.</w:t>
      </w:r>
    </w:p>
    <w:p w:rsidR="00B80F55" w:rsidRPr="00C77CE2" w:rsidRDefault="00B80F55" w:rsidP="00B80F55">
      <w:pPr>
        <w:pStyle w:val="notetext"/>
      </w:pPr>
      <w:r w:rsidRPr="00C77CE2">
        <w:t>Note:</w:t>
      </w:r>
      <w:r w:rsidRPr="00C77CE2">
        <w:tab/>
        <w:t xml:space="preserve">A particular member may meet one or more of the conditions in </w:t>
      </w:r>
      <w:r w:rsidR="00A46B92" w:rsidRPr="00C77CE2">
        <w:t>subparagraphs (</w:t>
      </w:r>
      <w:r w:rsidRPr="00C77CE2">
        <w:t>5)(c)(ii), (iii) and (iv).</w:t>
      </w:r>
    </w:p>
    <w:p w:rsidR="005E3575" w:rsidRPr="00C77CE2" w:rsidRDefault="002B191E" w:rsidP="0074401C">
      <w:pPr>
        <w:pStyle w:val="ActHead5"/>
      </w:pPr>
      <w:bookmarkStart w:id="255" w:name="_Toc102058246"/>
      <w:r w:rsidRPr="005E1546">
        <w:rPr>
          <w:rStyle w:val="CharSectno"/>
        </w:rPr>
        <w:t>148</w:t>
      </w:r>
      <w:r w:rsidR="005E3575" w:rsidRPr="00C77CE2">
        <w:t xml:space="preserve">  Term of appointment</w:t>
      </w:r>
      <w:bookmarkEnd w:id="255"/>
    </w:p>
    <w:p w:rsidR="005E3575" w:rsidRPr="00C77CE2" w:rsidRDefault="005E3575" w:rsidP="0074401C">
      <w:pPr>
        <w:pStyle w:val="subsection"/>
      </w:pPr>
      <w:r w:rsidRPr="00C77CE2">
        <w:tab/>
      </w:r>
      <w:r w:rsidRPr="00C77CE2">
        <w:tab/>
        <w:t>A member of the Advisory Council holds office for the period specified in the instrument of appointment. The period must not exceed 3 years.</w:t>
      </w:r>
    </w:p>
    <w:p w:rsidR="005E3575" w:rsidRPr="00C77CE2" w:rsidRDefault="005E3575" w:rsidP="0074401C">
      <w:pPr>
        <w:pStyle w:val="notetext"/>
      </w:pPr>
      <w:r w:rsidRPr="00C77CE2">
        <w:t>Note:</w:t>
      </w:r>
      <w:r w:rsidRPr="00C77CE2">
        <w:tab/>
        <w:t>For reappointment, see section</w:t>
      </w:r>
      <w:r w:rsidR="00A46B92" w:rsidRPr="00C77CE2">
        <w:t> </w:t>
      </w:r>
      <w:r w:rsidRPr="00C77CE2">
        <w:t xml:space="preserve">33AA of the </w:t>
      </w:r>
      <w:r w:rsidRPr="00C77CE2">
        <w:rPr>
          <w:i/>
        </w:rPr>
        <w:t>Acts Interpretation Act 1901</w:t>
      </w:r>
      <w:r w:rsidRPr="00C77CE2">
        <w:t>.</w:t>
      </w:r>
    </w:p>
    <w:p w:rsidR="005E3575" w:rsidRPr="00C77CE2" w:rsidRDefault="002B191E" w:rsidP="0074401C">
      <w:pPr>
        <w:pStyle w:val="ActHead5"/>
      </w:pPr>
      <w:bookmarkStart w:id="256" w:name="_Toc102058247"/>
      <w:r w:rsidRPr="005E1546">
        <w:rPr>
          <w:rStyle w:val="CharSectno"/>
        </w:rPr>
        <w:t>149</w:t>
      </w:r>
      <w:r w:rsidR="005E3575" w:rsidRPr="00C77CE2">
        <w:t xml:space="preserve">  Acting appointments</w:t>
      </w:r>
      <w:bookmarkEnd w:id="256"/>
    </w:p>
    <w:p w:rsidR="005E3575" w:rsidRPr="00C77CE2" w:rsidRDefault="005E3575" w:rsidP="0074401C">
      <w:pPr>
        <w:pStyle w:val="SubsectionHead"/>
      </w:pPr>
      <w:r w:rsidRPr="00C77CE2">
        <w:t>Appointment to act during vacancy</w:t>
      </w:r>
    </w:p>
    <w:p w:rsidR="00042DF2" w:rsidRPr="00C77CE2" w:rsidRDefault="00042DF2" w:rsidP="0074401C">
      <w:pPr>
        <w:pStyle w:val="subsection"/>
      </w:pPr>
      <w:r w:rsidRPr="00C77CE2">
        <w:tab/>
        <w:t>(1)</w:t>
      </w:r>
      <w:r w:rsidRPr="00C77CE2">
        <w:tab/>
        <w:t>The Minister may, by written instrument, appoint a person to act as the Principal Member, for a specified period of not more than 12 months, during a vacancy in the office of the Principal Member, whether or not an appointment has previously been made to the office.</w:t>
      </w:r>
    </w:p>
    <w:p w:rsidR="00B63BDD" w:rsidRPr="00C77CE2" w:rsidRDefault="00B63BDD" w:rsidP="00B63BDD">
      <w:pPr>
        <w:pStyle w:val="subsection"/>
      </w:pPr>
      <w:r w:rsidRPr="00C77CE2">
        <w:tab/>
        <w:t>(2)</w:t>
      </w:r>
      <w:r w:rsidRPr="00C77CE2">
        <w:tab/>
        <w:t>The Minister may, by written instrument, appoint a person to act as a member of the Advisory Council other than the Principal Member, for a specified period of not more than 150 days, during a vacancy in the office of a member of the Advisory Council other than the Principal Member, whether or not an appointment has previously been made to the office.</w:t>
      </w:r>
    </w:p>
    <w:p w:rsidR="00B63BDD" w:rsidRPr="00C77CE2" w:rsidRDefault="00B63BDD" w:rsidP="00B63BDD">
      <w:pPr>
        <w:pStyle w:val="subsection"/>
      </w:pPr>
      <w:r w:rsidRPr="00C77CE2">
        <w:tab/>
        <w:t>(2A)</w:t>
      </w:r>
      <w:r w:rsidRPr="00C77CE2">
        <w:tab/>
        <w:t xml:space="preserve">The Minister must consult the States and Territories about an appointment under </w:t>
      </w:r>
      <w:r w:rsidR="00A46B92" w:rsidRPr="00C77CE2">
        <w:t>subsection (</w:t>
      </w:r>
      <w:r w:rsidRPr="00C77CE2">
        <w:t>2).</w:t>
      </w:r>
    </w:p>
    <w:p w:rsidR="005E3575" w:rsidRPr="00C77CE2" w:rsidRDefault="005E3575" w:rsidP="0074401C">
      <w:pPr>
        <w:pStyle w:val="SubsectionHead"/>
      </w:pPr>
      <w:r w:rsidRPr="00C77CE2">
        <w:t>Appointment to act during absence etc.</w:t>
      </w:r>
    </w:p>
    <w:p w:rsidR="005E3575" w:rsidRPr="00C77CE2" w:rsidRDefault="00CF33BD" w:rsidP="0074401C">
      <w:pPr>
        <w:pStyle w:val="subsection"/>
      </w:pPr>
      <w:r w:rsidRPr="00C77CE2">
        <w:tab/>
        <w:t>(3</w:t>
      </w:r>
      <w:r w:rsidR="005E3575" w:rsidRPr="00C77CE2">
        <w:t>)</w:t>
      </w:r>
      <w:r w:rsidR="005E3575" w:rsidRPr="00C77CE2">
        <w:tab/>
        <w:t>The Minister may, by written instrument, appoint a person to act as a member of the Advisory Council during any period, or during all periods, when a member of the Advisory Council:</w:t>
      </w:r>
    </w:p>
    <w:p w:rsidR="005E3575" w:rsidRPr="00C77CE2" w:rsidRDefault="005E3575" w:rsidP="0074401C">
      <w:pPr>
        <w:pStyle w:val="paragraph"/>
      </w:pPr>
      <w:r w:rsidRPr="00C77CE2">
        <w:tab/>
        <w:t>(a)</w:t>
      </w:r>
      <w:r w:rsidRPr="00C77CE2">
        <w:tab/>
        <w:t>is absent from duty or from Australia; or</w:t>
      </w:r>
    </w:p>
    <w:p w:rsidR="005E3575" w:rsidRPr="00C77CE2" w:rsidRDefault="005E3575" w:rsidP="0074401C">
      <w:pPr>
        <w:pStyle w:val="paragraph"/>
      </w:pPr>
      <w:r w:rsidRPr="00C77CE2">
        <w:tab/>
        <w:t>(b)</w:t>
      </w:r>
      <w:r w:rsidRPr="00C77CE2">
        <w:tab/>
        <w:t>is, for any reason, unable to perform the duties of the office.</w:t>
      </w:r>
    </w:p>
    <w:p w:rsidR="005E3575" w:rsidRPr="00C77CE2" w:rsidRDefault="001C34C6" w:rsidP="0074401C">
      <w:pPr>
        <w:pStyle w:val="notetext"/>
      </w:pPr>
      <w:r w:rsidRPr="00C77CE2">
        <w:t>Note</w:t>
      </w:r>
      <w:r w:rsidR="0051738A" w:rsidRPr="00C77CE2">
        <w:t xml:space="preserve"> 1</w:t>
      </w:r>
      <w:r w:rsidR="005E3575" w:rsidRPr="00C77CE2">
        <w:t>:</w:t>
      </w:r>
      <w:r w:rsidR="005E3575" w:rsidRPr="00C77CE2">
        <w:tab/>
        <w:t>The Minister must tell the Ministerial Council as soon as practicable after the Minister appoints a person to act as the Principal Member or another member of the Advisory Council: see subsection</w:t>
      </w:r>
      <w:r w:rsidR="00A46B92" w:rsidRPr="00C77CE2">
        <w:t> </w:t>
      </w:r>
      <w:r w:rsidR="002B191E" w:rsidRPr="00C77CE2">
        <w:t>176</w:t>
      </w:r>
      <w:r w:rsidR="005E3575" w:rsidRPr="00C77CE2">
        <w:t>(2).</w:t>
      </w:r>
    </w:p>
    <w:p w:rsidR="005E3575" w:rsidRPr="00C77CE2" w:rsidRDefault="001C34C6" w:rsidP="0074401C">
      <w:pPr>
        <w:pStyle w:val="notetext"/>
      </w:pPr>
      <w:r w:rsidRPr="00C77CE2">
        <w:t>Note</w:t>
      </w:r>
      <w:r w:rsidR="0051738A" w:rsidRPr="00C77CE2">
        <w:t xml:space="preserve"> 2</w:t>
      </w:r>
      <w:r w:rsidR="005E3575" w:rsidRPr="00C77CE2">
        <w:t>:</w:t>
      </w:r>
      <w:r w:rsidR="005E3575" w:rsidRPr="00C77CE2">
        <w:tab/>
        <w:t>For rules that apply to acting appointments, see sections</w:t>
      </w:r>
      <w:r w:rsidR="00A46B92" w:rsidRPr="00C77CE2">
        <w:t> </w:t>
      </w:r>
      <w:r w:rsidR="005E3575" w:rsidRPr="00C77CE2">
        <w:t xml:space="preserve">33AB and 33A of the </w:t>
      </w:r>
      <w:r w:rsidR="005E3575" w:rsidRPr="00C77CE2">
        <w:rPr>
          <w:i/>
        </w:rPr>
        <w:t>Acts Interpretation Act 1901</w:t>
      </w:r>
      <w:r w:rsidR="005E3575" w:rsidRPr="00C77CE2">
        <w:t>.</w:t>
      </w:r>
    </w:p>
    <w:p w:rsidR="005E3575" w:rsidRPr="00C77CE2" w:rsidRDefault="002B191E" w:rsidP="0074401C">
      <w:pPr>
        <w:pStyle w:val="ActHead5"/>
      </w:pPr>
      <w:bookmarkStart w:id="257" w:name="_Toc102058248"/>
      <w:r w:rsidRPr="005E1546">
        <w:rPr>
          <w:rStyle w:val="CharSectno"/>
        </w:rPr>
        <w:t>150</w:t>
      </w:r>
      <w:r w:rsidR="005E3575" w:rsidRPr="00C77CE2">
        <w:t xml:space="preserve">  Remuneration and allowances</w:t>
      </w:r>
      <w:bookmarkEnd w:id="257"/>
    </w:p>
    <w:p w:rsidR="005E3575" w:rsidRPr="00C77CE2" w:rsidRDefault="005E3575" w:rsidP="0074401C">
      <w:pPr>
        <w:pStyle w:val="subsection"/>
      </w:pPr>
      <w:r w:rsidRPr="00C77CE2">
        <w:tab/>
        <w:t>(1)</w:t>
      </w:r>
      <w:r w:rsidRPr="00C77CE2">
        <w:tab/>
        <w:t>A member of the Advisory Council is to be paid the remuneration that is determined by the Remuneration Tribunal. If no determination of that remuneration by the Tribunal is in operation, the member is to be paid the remuneration that is prescribed by the regulations.</w:t>
      </w:r>
    </w:p>
    <w:p w:rsidR="005E3575" w:rsidRPr="00C77CE2" w:rsidRDefault="005E3575" w:rsidP="0074401C">
      <w:pPr>
        <w:pStyle w:val="subsection"/>
      </w:pPr>
      <w:r w:rsidRPr="00C77CE2">
        <w:tab/>
        <w:t>(2)</w:t>
      </w:r>
      <w:r w:rsidRPr="00C77CE2">
        <w:tab/>
        <w:t>A member of the Advisory Council is to be paid the allowances that are prescribed by the regulations.</w:t>
      </w:r>
    </w:p>
    <w:p w:rsidR="005E3575" w:rsidRPr="00C77CE2" w:rsidRDefault="005E3575" w:rsidP="0074401C">
      <w:pPr>
        <w:pStyle w:val="subsection"/>
      </w:pPr>
      <w:r w:rsidRPr="00C77CE2">
        <w:tab/>
        <w:t>(3)</w:t>
      </w:r>
      <w:r w:rsidRPr="00C77CE2">
        <w:tab/>
        <w:t xml:space="preserve">This section has effect subject to the </w:t>
      </w:r>
      <w:r w:rsidRPr="00C77CE2">
        <w:rPr>
          <w:i/>
        </w:rPr>
        <w:t>Remuneration Tribunal Act 1973</w:t>
      </w:r>
      <w:r w:rsidRPr="00C77CE2">
        <w:t>.</w:t>
      </w:r>
    </w:p>
    <w:p w:rsidR="005E3575" w:rsidRPr="00C77CE2" w:rsidRDefault="002B191E" w:rsidP="0074401C">
      <w:pPr>
        <w:pStyle w:val="ActHead5"/>
      </w:pPr>
      <w:bookmarkStart w:id="258" w:name="_Toc102058249"/>
      <w:r w:rsidRPr="005E1546">
        <w:rPr>
          <w:rStyle w:val="CharSectno"/>
        </w:rPr>
        <w:t>151</w:t>
      </w:r>
      <w:r w:rsidR="005E3575" w:rsidRPr="00C77CE2">
        <w:t xml:space="preserve">  Leave of absence</w:t>
      </w:r>
      <w:bookmarkEnd w:id="258"/>
    </w:p>
    <w:p w:rsidR="005E3575" w:rsidRPr="00C77CE2" w:rsidRDefault="005E3575" w:rsidP="0074401C">
      <w:pPr>
        <w:pStyle w:val="SubsectionHead"/>
      </w:pPr>
      <w:r w:rsidRPr="00C77CE2">
        <w:t>Principal Member</w:t>
      </w:r>
    </w:p>
    <w:p w:rsidR="005E3575" w:rsidRPr="00C77CE2" w:rsidRDefault="005E3575" w:rsidP="0074401C">
      <w:pPr>
        <w:pStyle w:val="subsection"/>
      </w:pPr>
      <w:r w:rsidRPr="00C77CE2">
        <w:tab/>
        <w:t>(1)</w:t>
      </w:r>
      <w:r w:rsidRPr="00C77CE2">
        <w:tab/>
        <w:t>The Minister may grant leave of absence to the Principal Member on the terms and conditions that the Minister determines.</w:t>
      </w:r>
    </w:p>
    <w:p w:rsidR="001C34C6" w:rsidRPr="00C77CE2" w:rsidRDefault="001C34C6" w:rsidP="0074401C">
      <w:pPr>
        <w:pStyle w:val="subsection"/>
      </w:pPr>
      <w:r w:rsidRPr="00C77CE2">
        <w:tab/>
        <w:t>(2)</w:t>
      </w:r>
      <w:r w:rsidRPr="00C77CE2">
        <w:tab/>
        <w:t xml:space="preserve">Before the Minister grants leave of absence to the Principal Member under </w:t>
      </w:r>
      <w:r w:rsidR="00A46B92" w:rsidRPr="00C77CE2">
        <w:t>subsection (</w:t>
      </w:r>
      <w:r w:rsidRPr="00C77CE2">
        <w:t>1), the Minister must consult the host jurisdictions about the grant.</w:t>
      </w:r>
    </w:p>
    <w:p w:rsidR="005E3575" w:rsidRPr="00C77CE2" w:rsidRDefault="005E3575" w:rsidP="0074401C">
      <w:pPr>
        <w:pStyle w:val="SubsectionHead"/>
      </w:pPr>
      <w:r w:rsidRPr="00C77CE2">
        <w:t>Other members</w:t>
      </w:r>
    </w:p>
    <w:p w:rsidR="005E3575" w:rsidRPr="00C77CE2" w:rsidRDefault="001C34C6" w:rsidP="0074401C">
      <w:pPr>
        <w:pStyle w:val="subsection"/>
      </w:pPr>
      <w:r w:rsidRPr="00C77CE2">
        <w:tab/>
        <w:t>(3</w:t>
      </w:r>
      <w:r w:rsidR="005E3575" w:rsidRPr="00C77CE2">
        <w:t>)</w:t>
      </w:r>
      <w:r w:rsidR="005E3575" w:rsidRPr="00C77CE2">
        <w:tab/>
        <w:t>The Principal Member may grant leave of absence to another member of the Advisory Council on the terms and conditions that the Principal Member determines.</w:t>
      </w:r>
    </w:p>
    <w:p w:rsidR="005E3575" w:rsidRPr="00C77CE2" w:rsidRDefault="001C34C6" w:rsidP="0074401C">
      <w:pPr>
        <w:pStyle w:val="subsection"/>
      </w:pPr>
      <w:r w:rsidRPr="00C77CE2">
        <w:tab/>
        <w:t>(4</w:t>
      </w:r>
      <w:r w:rsidR="005E3575" w:rsidRPr="00C77CE2">
        <w:t>)</w:t>
      </w:r>
      <w:r w:rsidR="005E3575" w:rsidRPr="00C77CE2">
        <w:tab/>
        <w:t>The Principal Member must notify the Minister if the Principal Member grants another member of the Advisory Council leave of absence for a period that exceeds 3 months.</w:t>
      </w:r>
    </w:p>
    <w:p w:rsidR="005E3575" w:rsidRPr="00C77CE2" w:rsidRDefault="002B191E" w:rsidP="0074401C">
      <w:pPr>
        <w:pStyle w:val="ActHead5"/>
      </w:pPr>
      <w:bookmarkStart w:id="259" w:name="_Toc102058250"/>
      <w:r w:rsidRPr="005E1546">
        <w:rPr>
          <w:rStyle w:val="CharSectno"/>
        </w:rPr>
        <w:t>152</w:t>
      </w:r>
      <w:r w:rsidR="005E3575" w:rsidRPr="00C77CE2">
        <w:t xml:space="preserve">  Disclosure of interests to the Minister</w:t>
      </w:r>
      <w:bookmarkEnd w:id="259"/>
    </w:p>
    <w:p w:rsidR="005E3575" w:rsidRPr="00C77CE2" w:rsidRDefault="005E3575" w:rsidP="0074401C">
      <w:pPr>
        <w:pStyle w:val="subsection"/>
      </w:pPr>
      <w:r w:rsidRPr="00C77CE2">
        <w:tab/>
      </w:r>
      <w:r w:rsidRPr="00C77CE2">
        <w:tab/>
        <w:t>A member of the Advisory Council must give written notice to the Minister of all interests, pecuniary or otherwise, that the member has or acquires and that conflict or could conflict with the proper performance of the member’s functions.</w:t>
      </w:r>
    </w:p>
    <w:p w:rsidR="005E3575" w:rsidRPr="00C77CE2" w:rsidRDefault="002B191E" w:rsidP="0074401C">
      <w:pPr>
        <w:pStyle w:val="ActHead5"/>
      </w:pPr>
      <w:bookmarkStart w:id="260" w:name="_Toc102058251"/>
      <w:r w:rsidRPr="005E1546">
        <w:rPr>
          <w:rStyle w:val="CharSectno"/>
        </w:rPr>
        <w:t>153</w:t>
      </w:r>
      <w:r w:rsidR="005E3575" w:rsidRPr="00C77CE2">
        <w:t xml:space="preserve">  Disclosure of interests to the Advisory Council</w:t>
      </w:r>
      <w:bookmarkEnd w:id="260"/>
    </w:p>
    <w:p w:rsidR="005E3575" w:rsidRPr="00C77CE2" w:rsidRDefault="005E3575" w:rsidP="0074401C">
      <w:pPr>
        <w:pStyle w:val="subsection"/>
      </w:pPr>
      <w:r w:rsidRPr="00C77CE2">
        <w:tab/>
        <w:t>(1)</w:t>
      </w:r>
      <w:r w:rsidRPr="00C77CE2">
        <w:tab/>
        <w:t>A member of the Advisory Council who has an interest, pecuniary or otherwise, in a matter being considered or about to be considered by the Council must disclose the nature of the interest to a meeting of the Council.</w:t>
      </w:r>
    </w:p>
    <w:p w:rsidR="005E3575" w:rsidRPr="00C77CE2" w:rsidRDefault="005E3575" w:rsidP="0074401C">
      <w:pPr>
        <w:pStyle w:val="subsection"/>
      </w:pPr>
      <w:r w:rsidRPr="00C77CE2">
        <w:tab/>
        <w:t>(2)</w:t>
      </w:r>
      <w:r w:rsidRPr="00C77CE2">
        <w:tab/>
        <w:t>The disclosure must be made as soon as possible after the relevant facts have come to the member’s knowledge.</w:t>
      </w:r>
    </w:p>
    <w:p w:rsidR="005E3575" w:rsidRPr="00C77CE2" w:rsidRDefault="005E3575" w:rsidP="0074401C">
      <w:pPr>
        <w:pStyle w:val="subsection"/>
      </w:pPr>
      <w:r w:rsidRPr="00C77CE2">
        <w:tab/>
        <w:t>(3)</w:t>
      </w:r>
      <w:r w:rsidRPr="00C77CE2">
        <w:tab/>
        <w:t>The disclosure must be recorded in the minutes of the meeting.</w:t>
      </w:r>
    </w:p>
    <w:p w:rsidR="005E3575" w:rsidRPr="00C77CE2" w:rsidRDefault="005E3575" w:rsidP="0074401C">
      <w:pPr>
        <w:pStyle w:val="subsection"/>
      </w:pPr>
      <w:r w:rsidRPr="00C77CE2">
        <w:tab/>
        <w:t>(4)</w:t>
      </w:r>
      <w:r w:rsidRPr="00C77CE2">
        <w:tab/>
        <w:t>Unless the Advisory Council otherwise determines, the member:</w:t>
      </w:r>
    </w:p>
    <w:p w:rsidR="005E3575" w:rsidRPr="00C77CE2" w:rsidRDefault="005E3575" w:rsidP="0074401C">
      <w:pPr>
        <w:pStyle w:val="paragraph"/>
      </w:pPr>
      <w:r w:rsidRPr="00C77CE2">
        <w:tab/>
        <w:t>(a)</w:t>
      </w:r>
      <w:r w:rsidRPr="00C77CE2">
        <w:tab/>
        <w:t>must not be present during any deliberation by the Council on the matter; and</w:t>
      </w:r>
    </w:p>
    <w:p w:rsidR="005E3575" w:rsidRPr="00C77CE2" w:rsidRDefault="005E3575" w:rsidP="0074401C">
      <w:pPr>
        <w:pStyle w:val="paragraph"/>
      </w:pPr>
      <w:r w:rsidRPr="00C77CE2">
        <w:tab/>
        <w:t>(b)</w:t>
      </w:r>
      <w:r w:rsidRPr="00C77CE2">
        <w:tab/>
        <w:t xml:space="preserve">must not take </w:t>
      </w:r>
      <w:r w:rsidR="000C3FF4" w:rsidRPr="00C77CE2">
        <w:t>part i</w:t>
      </w:r>
      <w:r w:rsidRPr="00C77CE2">
        <w:t>n any decision of the Council with respect to the matter.</w:t>
      </w:r>
    </w:p>
    <w:p w:rsidR="005E3575" w:rsidRPr="00C77CE2" w:rsidRDefault="005E3575" w:rsidP="0074401C">
      <w:pPr>
        <w:pStyle w:val="subsection"/>
      </w:pPr>
      <w:r w:rsidRPr="00C77CE2">
        <w:tab/>
        <w:t>(5)</w:t>
      </w:r>
      <w:r w:rsidRPr="00C77CE2">
        <w:tab/>
        <w:t xml:space="preserve">For the purposes of making a determination under </w:t>
      </w:r>
      <w:r w:rsidR="00A46B92" w:rsidRPr="00C77CE2">
        <w:t>subsection (</w:t>
      </w:r>
      <w:r w:rsidRPr="00C77CE2">
        <w:t>4), the member:</w:t>
      </w:r>
    </w:p>
    <w:p w:rsidR="005E3575" w:rsidRPr="00C77CE2" w:rsidRDefault="005E3575" w:rsidP="0074401C">
      <w:pPr>
        <w:pStyle w:val="paragraph"/>
      </w:pPr>
      <w:r w:rsidRPr="00C77CE2">
        <w:tab/>
        <w:t>(a)</w:t>
      </w:r>
      <w:r w:rsidRPr="00C77CE2">
        <w:tab/>
        <w:t>must not be present during any deliberation of the Council for the purpose of making the determination; and</w:t>
      </w:r>
    </w:p>
    <w:p w:rsidR="005E3575" w:rsidRPr="00C77CE2" w:rsidRDefault="005E3575" w:rsidP="0074401C">
      <w:pPr>
        <w:pStyle w:val="paragraph"/>
      </w:pPr>
      <w:r w:rsidRPr="00C77CE2">
        <w:tab/>
        <w:t>(b)</w:t>
      </w:r>
      <w:r w:rsidRPr="00C77CE2">
        <w:tab/>
        <w:t xml:space="preserve">must not take </w:t>
      </w:r>
      <w:r w:rsidR="000C3FF4" w:rsidRPr="00C77CE2">
        <w:t>part i</w:t>
      </w:r>
      <w:r w:rsidRPr="00C77CE2">
        <w:t>n making the determination.</w:t>
      </w:r>
    </w:p>
    <w:p w:rsidR="005E3575" w:rsidRPr="00C77CE2" w:rsidRDefault="005E3575" w:rsidP="0074401C">
      <w:pPr>
        <w:pStyle w:val="subsection"/>
      </w:pPr>
      <w:r w:rsidRPr="00C77CE2">
        <w:tab/>
        <w:t>(6)</w:t>
      </w:r>
      <w:r w:rsidRPr="00C77CE2">
        <w:tab/>
        <w:t xml:space="preserve">A determination under </w:t>
      </w:r>
      <w:r w:rsidR="00A46B92" w:rsidRPr="00C77CE2">
        <w:t>subsection (</w:t>
      </w:r>
      <w:r w:rsidRPr="00C77CE2">
        <w:t>4) must be recorded in the minutes of the meeting of the Council.</w:t>
      </w:r>
    </w:p>
    <w:p w:rsidR="005E3575" w:rsidRPr="00C77CE2" w:rsidRDefault="002B191E" w:rsidP="0074401C">
      <w:pPr>
        <w:pStyle w:val="ActHead5"/>
      </w:pPr>
      <w:bookmarkStart w:id="261" w:name="_Toc102058252"/>
      <w:r w:rsidRPr="005E1546">
        <w:rPr>
          <w:rStyle w:val="CharSectno"/>
        </w:rPr>
        <w:t>154</w:t>
      </w:r>
      <w:r w:rsidR="005E3575" w:rsidRPr="00C77CE2">
        <w:t xml:space="preserve">  Resignation of members of the Advisory Council</w:t>
      </w:r>
      <w:bookmarkEnd w:id="261"/>
    </w:p>
    <w:p w:rsidR="005E3575" w:rsidRPr="00C77CE2" w:rsidRDefault="005E3575" w:rsidP="0074401C">
      <w:pPr>
        <w:pStyle w:val="subsection"/>
      </w:pPr>
      <w:r w:rsidRPr="00C77CE2">
        <w:tab/>
        <w:t>(1)</w:t>
      </w:r>
      <w:r w:rsidRPr="00C77CE2">
        <w:tab/>
        <w:t>A member of the Advisory Council may resign his or her appointment by giving the Minister a written resignation.</w:t>
      </w:r>
    </w:p>
    <w:p w:rsidR="005E3575" w:rsidRPr="00C77CE2" w:rsidRDefault="005E3575" w:rsidP="0074401C">
      <w:pPr>
        <w:pStyle w:val="subsection"/>
      </w:pPr>
      <w:r w:rsidRPr="00C77CE2">
        <w:tab/>
        <w:t>(2)</w:t>
      </w:r>
      <w:r w:rsidRPr="00C77CE2">
        <w:tab/>
        <w:t>The resignation takes effect on the day it is received by the Minister or, if a later day is specified in the resignation, on that later day.</w:t>
      </w:r>
    </w:p>
    <w:p w:rsidR="005E3575" w:rsidRPr="00C77CE2" w:rsidRDefault="005E3575" w:rsidP="0074401C">
      <w:pPr>
        <w:pStyle w:val="subsection"/>
      </w:pPr>
      <w:r w:rsidRPr="00C77CE2">
        <w:tab/>
        <w:t>(3)</w:t>
      </w:r>
      <w:r w:rsidRPr="00C77CE2">
        <w:tab/>
        <w:t>The later day specified in the resignation must not be more than 90 days after the day the resignation is received by the Minister.</w:t>
      </w:r>
    </w:p>
    <w:p w:rsidR="005E3575" w:rsidRPr="00C77CE2" w:rsidRDefault="002B191E" w:rsidP="0074401C">
      <w:pPr>
        <w:pStyle w:val="ActHead5"/>
      </w:pPr>
      <w:bookmarkStart w:id="262" w:name="_Toc102058253"/>
      <w:r w:rsidRPr="005E1546">
        <w:rPr>
          <w:rStyle w:val="CharSectno"/>
        </w:rPr>
        <w:t>155</w:t>
      </w:r>
      <w:r w:rsidR="005E3575" w:rsidRPr="00C77CE2">
        <w:t xml:space="preserve">  Termination of appointment of members of the Advisory Council</w:t>
      </w:r>
      <w:bookmarkEnd w:id="262"/>
    </w:p>
    <w:p w:rsidR="005E3575" w:rsidRPr="00C77CE2" w:rsidRDefault="005E3575" w:rsidP="0074401C">
      <w:pPr>
        <w:pStyle w:val="subsection"/>
      </w:pPr>
      <w:r w:rsidRPr="00C77CE2">
        <w:tab/>
        <w:t>(1)</w:t>
      </w:r>
      <w:r w:rsidRPr="00C77CE2">
        <w:tab/>
        <w:t>The Minister may terminate the appointment of a member of the Advisory Council:</w:t>
      </w:r>
    </w:p>
    <w:p w:rsidR="005E3575" w:rsidRPr="00C77CE2" w:rsidRDefault="005E3575" w:rsidP="0074401C">
      <w:pPr>
        <w:pStyle w:val="paragraph"/>
      </w:pPr>
      <w:r w:rsidRPr="00C77CE2">
        <w:tab/>
        <w:t>(a)</w:t>
      </w:r>
      <w:r w:rsidRPr="00C77CE2">
        <w:tab/>
        <w:t>for misbehaviour; or</w:t>
      </w:r>
    </w:p>
    <w:p w:rsidR="005E3575" w:rsidRPr="00C77CE2" w:rsidRDefault="005E3575" w:rsidP="0074401C">
      <w:pPr>
        <w:pStyle w:val="paragraph"/>
      </w:pPr>
      <w:r w:rsidRPr="00C77CE2">
        <w:tab/>
        <w:t>(b)</w:t>
      </w:r>
      <w:r w:rsidRPr="00C77CE2">
        <w:tab/>
        <w:t>if the member is incapable of performing the duties of his or her office.</w:t>
      </w:r>
    </w:p>
    <w:p w:rsidR="005E3575" w:rsidRPr="00C77CE2" w:rsidRDefault="005E3575" w:rsidP="0074401C">
      <w:pPr>
        <w:pStyle w:val="subsection"/>
      </w:pPr>
      <w:r w:rsidRPr="00C77CE2">
        <w:tab/>
        <w:t>(2)</w:t>
      </w:r>
      <w:r w:rsidRPr="00C77CE2">
        <w:tab/>
        <w:t>The Minister may terminate the appointment of a member of the Advisory Council if:</w:t>
      </w:r>
    </w:p>
    <w:p w:rsidR="005E3575" w:rsidRPr="00C77CE2" w:rsidRDefault="005E3575" w:rsidP="0074401C">
      <w:pPr>
        <w:pStyle w:val="paragraph"/>
      </w:pPr>
      <w:r w:rsidRPr="00C77CE2">
        <w:tab/>
        <w:t>(a)</w:t>
      </w:r>
      <w:r w:rsidRPr="00C77CE2">
        <w:tab/>
        <w:t>the member:</w:t>
      </w:r>
    </w:p>
    <w:p w:rsidR="005E3575" w:rsidRPr="00C77CE2" w:rsidRDefault="005E3575" w:rsidP="0074401C">
      <w:pPr>
        <w:pStyle w:val="paragraphsub"/>
      </w:pPr>
      <w:r w:rsidRPr="00C77CE2">
        <w:tab/>
        <w:t>(i)</w:t>
      </w:r>
      <w:r w:rsidRPr="00C77CE2">
        <w:tab/>
        <w:t>becomes bankrupt; or</w:t>
      </w:r>
    </w:p>
    <w:p w:rsidR="005E3575" w:rsidRPr="00C77CE2" w:rsidRDefault="005E3575" w:rsidP="0074401C">
      <w:pPr>
        <w:pStyle w:val="paragraphsub"/>
      </w:pPr>
      <w:r w:rsidRPr="00C77CE2">
        <w:tab/>
        <w:t>(ii)</w:t>
      </w:r>
      <w:r w:rsidRPr="00C77CE2">
        <w:tab/>
        <w:t>applies to take the benefit of any law for the relief of bankrupt or insolvent debtors; or</w:t>
      </w:r>
    </w:p>
    <w:p w:rsidR="005E3575" w:rsidRPr="00C77CE2" w:rsidRDefault="005E3575" w:rsidP="0074401C">
      <w:pPr>
        <w:pStyle w:val="paragraphsub"/>
      </w:pPr>
      <w:r w:rsidRPr="00C77CE2">
        <w:tab/>
        <w:t>(iii)</w:t>
      </w:r>
      <w:r w:rsidRPr="00C77CE2">
        <w:tab/>
        <w:t>compounds with his or her creditors; or</w:t>
      </w:r>
    </w:p>
    <w:p w:rsidR="005E3575" w:rsidRPr="00C77CE2" w:rsidRDefault="005E3575" w:rsidP="0074401C">
      <w:pPr>
        <w:pStyle w:val="paragraphsub"/>
      </w:pPr>
      <w:r w:rsidRPr="00C77CE2">
        <w:tab/>
        <w:t>(iv)</w:t>
      </w:r>
      <w:r w:rsidRPr="00C77CE2">
        <w:tab/>
        <w:t>makes an assignment of his or her remuneration for the benefit of his or her creditors; or</w:t>
      </w:r>
    </w:p>
    <w:p w:rsidR="005E3575" w:rsidRPr="00C77CE2" w:rsidRDefault="005E3575" w:rsidP="0074401C">
      <w:pPr>
        <w:pStyle w:val="paragraph"/>
      </w:pPr>
      <w:r w:rsidRPr="00C77CE2">
        <w:tab/>
        <w:t>(b)</w:t>
      </w:r>
      <w:r w:rsidRPr="00C77CE2">
        <w:tab/>
        <w:t>the member is absent, except on leave of absence, from 3 consecutive meetings of the Council; or</w:t>
      </w:r>
    </w:p>
    <w:p w:rsidR="005E3575" w:rsidRPr="00C77CE2" w:rsidRDefault="005E3575" w:rsidP="0074401C">
      <w:pPr>
        <w:pStyle w:val="paragraph"/>
      </w:pPr>
      <w:r w:rsidRPr="00C77CE2">
        <w:tab/>
        <w:t>(c)</w:t>
      </w:r>
      <w:r w:rsidRPr="00C77CE2">
        <w:tab/>
        <w:t>the member fails, without reasonable excuse, to comply with section</w:t>
      </w:r>
      <w:r w:rsidR="00A46B92" w:rsidRPr="00C77CE2">
        <w:t> </w:t>
      </w:r>
      <w:r w:rsidR="002B191E" w:rsidRPr="00C77CE2">
        <w:t>152</w:t>
      </w:r>
      <w:r w:rsidRPr="00C77CE2">
        <w:t xml:space="preserve"> or </w:t>
      </w:r>
      <w:r w:rsidR="002B191E" w:rsidRPr="00C77CE2">
        <w:t>153</w:t>
      </w:r>
      <w:r w:rsidRPr="00C77CE2">
        <w:t xml:space="preserve"> (which deal with the disclosure of interests); or</w:t>
      </w:r>
    </w:p>
    <w:p w:rsidR="005E3575" w:rsidRPr="00C77CE2" w:rsidRDefault="005E3575" w:rsidP="0074401C">
      <w:pPr>
        <w:pStyle w:val="paragraph"/>
      </w:pPr>
      <w:r w:rsidRPr="00C77CE2">
        <w:tab/>
        <w:t>(d)</w:t>
      </w:r>
      <w:r w:rsidRPr="00C77CE2">
        <w:tab/>
        <w:t>the Minister is satisfied that the performance of the member has been unsatisfactory for a significant period.</w:t>
      </w:r>
    </w:p>
    <w:p w:rsidR="00FB7FD0" w:rsidRPr="00C77CE2" w:rsidRDefault="00FB7FD0" w:rsidP="00FB7FD0">
      <w:pPr>
        <w:pStyle w:val="SubsectionHead"/>
      </w:pPr>
      <w:r w:rsidRPr="00C77CE2">
        <w:t>Consultation</w:t>
      </w:r>
    </w:p>
    <w:p w:rsidR="00FB7FD0" w:rsidRPr="00C77CE2" w:rsidRDefault="00FB7FD0" w:rsidP="00FB7FD0">
      <w:pPr>
        <w:pStyle w:val="subsection"/>
      </w:pPr>
      <w:r w:rsidRPr="00C77CE2">
        <w:tab/>
        <w:t>(3)</w:t>
      </w:r>
      <w:r w:rsidRPr="00C77CE2">
        <w:tab/>
        <w:t>The Minister must consult the host jurisdictions about the termination of the appointment of a member of the Advisory Council.</w:t>
      </w:r>
    </w:p>
    <w:p w:rsidR="005E3575" w:rsidRPr="00C77CE2" w:rsidRDefault="002B191E" w:rsidP="0074401C">
      <w:pPr>
        <w:pStyle w:val="ActHead5"/>
      </w:pPr>
      <w:bookmarkStart w:id="263" w:name="_Toc102058254"/>
      <w:r w:rsidRPr="005E1546">
        <w:rPr>
          <w:rStyle w:val="CharSectno"/>
        </w:rPr>
        <w:t>156</w:t>
      </w:r>
      <w:r w:rsidR="005E3575" w:rsidRPr="00C77CE2">
        <w:t xml:space="preserve">  Other terms and conditions of members of the Advisory Council</w:t>
      </w:r>
      <w:bookmarkEnd w:id="263"/>
    </w:p>
    <w:p w:rsidR="005E3575" w:rsidRPr="00C77CE2" w:rsidRDefault="005E3575" w:rsidP="0074401C">
      <w:pPr>
        <w:pStyle w:val="subsection"/>
      </w:pPr>
      <w:r w:rsidRPr="00C77CE2">
        <w:tab/>
        <w:t>(1)</w:t>
      </w:r>
      <w:r w:rsidRPr="00C77CE2">
        <w:tab/>
        <w:t>A member of the Advisory Council holds office on the terms and conditions (if any) in relation to matters not covered by this Act that are determined by the Minister.</w:t>
      </w:r>
    </w:p>
    <w:p w:rsidR="00FB7FD0" w:rsidRPr="00C77CE2" w:rsidRDefault="00FB7FD0" w:rsidP="00FB7FD0">
      <w:pPr>
        <w:pStyle w:val="SubsectionHead"/>
      </w:pPr>
      <w:r w:rsidRPr="00C77CE2">
        <w:t>Consultation</w:t>
      </w:r>
    </w:p>
    <w:p w:rsidR="00FB7FD0" w:rsidRPr="00C77CE2" w:rsidRDefault="00FB7FD0" w:rsidP="00FB7FD0">
      <w:pPr>
        <w:pStyle w:val="subsection"/>
      </w:pPr>
      <w:r w:rsidRPr="00C77CE2">
        <w:tab/>
        <w:t>(2)</w:t>
      </w:r>
      <w:r w:rsidRPr="00C77CE2">
        <w:tab/>
        <w:t>Before the Minister determines terms and conditions on which a member of the Advisory Council holds office, the Minister must consult the host jurisdictions about the terms and conditions.</w:t>
      </w:r>
    </w:p>
    <w:p w:rsidR="005E3575" w:rsidRPr="00C77CE2" w:rsidRDefault="005E1546" w:rsidP="0024305C">
      <w:pPr>
        <w:pStyle w:val="ActHead3"/>
        <w:pageBreakBefore/>
      </w:pPr>
      <w:bookmarkStart w:id="264" w:name="_Toc102058255"/>
      <w:r w:rsidRPr="005E1546">
        <w:rPr>
          <w:rStyle w:val="CharDivNo"/>
        </w:rPr>
        <w:t>Division 3</w:t>
      </w:r>
      <w:r w:rsidR="005E3575" w:rsidRPr="00C77CE2">
        <w:t>—</w:t>
      </w:r>
      <w:r w:rsidR="005E3575" w:rsidRPr="005E1546">
        <w:rPr>
          <w:rStyle w:val="CharDivText"/>
        </w:rPr>
        <w:t>Procedures of the Advisory Council</w:t>
      </w:r>
      <w:bookmarkEnd w:id="264"/>
    </w:p>
    <w:p w:rsidR="005E3575" w:rsidRPr="00C77CE2" w:rsidRDefault="002B191E" w:rsidP="0074401C">
      <w:pPr>
        <w:pStyle w:val="ActHead5"/>
      </w:pPr>
      <w:bookmarkStart w:id="265" w:name="_Toc102058256"/>
      <w:r w:rsidRPr="005E1546">
        <w:rPr>
          <w:rStyle w:val="CharSectno"/>
        </w:rPr>
        <w:t>157</w:t>
      </w:r>
      <w:r w:rsidR="005E3575" w:rsidRPr="00C77CE2">
        <w:t xml:space="preserve">  Procedures of the Advisory Council</w:t>
      </w:r>
      <w:bookmarkEnd w:id="265"/>
    </w:p>
    <w:p w:rsidR="005E3575" w:rsidRPr="00C77CE2" w:rsidRDefault="005E3575" w:rsidP="0074401C">
      <w:pPr>
        <w:pStyle w:val="subsection"/>
      </w:pPr>
      <w:r w:rsidRPr="00C77CE2">
        <w:tab/>
      </w:r>
      <w:r w:rsidRPr="00C77CE2">
        <w:tab/>
        <w:t>The Advisory Council may determine its own procedures.</w:t>
      </w:r>
    </w:p>
    <w:p w:rsidR="005E3575" w:rsidRPr="00C77CE2" w:rsidRDefault="005E1546" w:rsidP="0024305C">
      <w:pPr>
        <w:pStyle w:val="ActHead2"/>
        <w:pageBreakBefore/>
      </w:pPr>
      <w:bookmarkStart w:id="266" w:name="_Toc102058257"/>
      <w:r w:rsidRPr="005E1546">
        <w:rPr>
          <w:rStyle w:val="CharPartNo"/>
        </w:rPr>
        <w:t>Part 4</w:t>
      </w:r>
      <w:r w:rsidR="005E3575" w:rsidRPr="00C77CE2">
        <w:t>—</w:t>
      </w:r>
      <w:r w:rsidR="005E3575" w:rsidRPr="005E1546">
        <w:rPr>
          <w:rStyle w:val="CharPartText"/>
        </w:rPr>
        <w:t>Chief Executive Officer and staff etc.</w:t>
      </w:r>
      <w:bookmarkEnd w:id="266"/>
    </w:p>
    <w:p w:rsidR="005E3575" w:rsidRPr="00C77CE2" w:rsidRDefault="005E1546" w:rsidP="0074401C">
      <w:pPr>
        <w:pStyle w:val="ActHead3"/>
      </w:pPr>
      <w:bookmarkStart w:id="267" w:name="_Toc102058258"/>
      <w:r w:rsidRPr="005E1546">
        <w:rPr>
          <w:rStyle w:val="CharDivNo"/>
        </w:rPr>
        <w:t>Division 1</w:t>
      </w:r>
      <w:r w:rsidR="005E3575" w:rsidRPr="00C77CE2">
        <w:t>—</w:t>
      </w:r>
      <w:r w:rsidR="005E3575" w:rsidRPr="005E1546">
        <w:rPr>
          <w:rStyle w:val="CharDivText"/>
        </w:rPr>
        <w:t>Chief Executive Officer</w:t>
      </w:r>
      <w:bookmarkEnd w:id="267"/>
    </w:p>
    <w:p w:rsidR="005E3575" w:rsidRPr="00C77CE2" w:rsidRDefault="002B191E" w:rsidP="0074401C">
      <w:pPr>
        <w:pStyle w:val="ActHead5"/>
      </w:pPr>
      <w:bookmarkStart w:id="268" w:name="_Toc102058259"/>
      <w:r w:rsidRPr="005E1546">
        <w:rPr>
          <w:rStyle w:val="CharSectno"/>
        </w:rPr>
        <w:t>158</w:t>
      </w:r>
      <w:r w:rsidR="005E3575" w:rsidRPr="00C77CE2">
        <w:t xml:space="preserve">  Establishment</w:t>
      </w:r>
      <w:bookmarkEnd w:id="268"/>
    </w:p>
    <w:p w:rsidR="005E3575" w:rsidRPr="00C77CE2" w:rsidRDefault="005E3575" w:rsidP="0074401C">
      <w:pPr>
        <w:pStyle w:val="subsection"/>
      </w:pPr>
      <w:r w:rsidRPr="00C77CE2">
        <w:tab/>
      </w:r>
      <w:r w:rsidRPr="00C77CE2">
        <w:tab/>
        <w:t>There is to be a Chief Executive Officer of the Agency.</w:t>
      </w:r>
    </w:p>
    <w:p w:rsidR="005E3575" w:rsidRPr="00C77CE2" w:rsidRDefault="002B191E" w:rsidP="0074401C">
      <w:pPr>
        <w:pStyle w:val="ActHead5"/>
      </w:pPr>
      <w:bookmarkStart w:id="269" w:name="_Toc102058260"/>
      <w:r w:rsidRPr="005E1546">
        <w:rPr>
          <w:rStyle w:val="CharSectno"/>
        </w:rPr>
        <w:t>159</w:t>
      </w:r>
      <w:r w:rsidR="005E3575" w:rsidRPr="00C77CE2">
        <w:t xml:space="preserve">  Functions of the CEO</w:t>
      </w:r>
      <w:bookmarkEnd w:id="269"/>
    </w:p>
    <w:p w:rsidR="005E3575" w:rsidRPr="00C77CE2" w:rsidRDefault="005E3575" w:rsidP="0074401C">
      <w:pPr>
        <w:pStyle w:val="subsection"/>
      </w:pPr>
      <w:r w:rsidRPr="00C77CE2">
        <w:tab/>
        <w:t>(1)</w:t>
      </w:r>
      <w:r w:rsidRPr="00C77CE2">
        <w:tab/>
        <w:t>The CEO is responsible for the day</w:t>
      </w:r>
      <w:r w:rsidR="005E1546">
        <w:noBreakHyphen/>
      </w:r>
      <w:r w:rsidRPr="00C77CE2">
        <w:t>to</w:t>
      </w:r>
      <w:r w:rsidR="005E1546">
        <w:noBreakHyphen/>
      </w:r>
      <w:r w:rsidRPr="00C77CE2">
        <w:t>day administration of the Agency.</w:t>
      </w:r>
    </w:p>
    <w:p w:rsidR="005E3575" w:rsidRPr="00C77CE2" w:rsidRDefault="005E3575" w:rsidP="0074401C">
      <w:pPr>
        <w:pStyle w:val="subsection"/>
      </w:pPr>
      <w:r w:rsidRPr="00C77CE2">
        <w:tab/>
        <w:t>(2)</w:t>
      </w:r>
      <w:r w:rsidRPr="00C77CE2">
        <w:tab/>
        <w:t>The CEO has power to do all things necessary or convenient to be done for or in connection with the performance of his or her duties.</w:t>
      </w:r>
    </w:p>
    <w:p w:rsidR="005E3575" w:rsidRPr="00C77CE2" w:rsidRDefault="005E3575" w:rsidP="0074401C">
      <w:pPr>
        <w:pStyle w:val="subsection"/>
      </w:pPr>
      <w:r w:rsidRPr="00C77CE2">
        <w:tab/>
        <w:t>(3)</w:t>
      </w:r>
      <w:r w:rsidRPr="00C77CE2">
        <w:tab/>
        <w:t>The CEO is to act in accordance with the objectives, strategies and policies determined by the Board under paragraph</w:t>
      </w:r>
      <w:r w:rsidR="00A46B92" w:rsidRPr="00C77CE2">
        <w:t> </w:t>
      </w:r>
      <w:r w:rsidR="002B191E" w:rsidRPr="00C77CE2">
        <w:t>124</w:t>
      </w:r>
      <w:r w:rsidRPr="00C77CE2">
        <w:t>(1)(b).</w:t>
      </w:r>
    </w:p>
    <w:p w:rsidR="005E3575" w:rsidRPr="00C77CE2" w:rsidRDefault="005E3575" w:rsidP="0074401C">
      <w:pPr>
        <w:pStyle w:val="subsection"/>
      </w:pPr>
      <w:r w:rsidRPr="00C77CE2">
        <w:tab/>
        <w:t>(4)</w:t>
      </w:r>
      <w:r w:rsidRPr="00C77CE2">
        <w:tab/>
        <w:t>The Board may give written directions to the CEO about the performance of the CEO’s duties.</w:t>
      </w:r>
    </w:p>
    <w:p w:rsidR="005E3575" w:rsidRPr="00C77CE2" w:rsidRDefault="005E3575" w:rsidP="0074401C">
      <w:pPr>
        <w:pStyle w:val="subsection"/>
      </w:pPr>
      <w:r w:rsidRPr="00C77CE2">
        <w:tab/>
        <w:t>(5)</w:t>
      </w:r>
      <w:r w:rsidRPr="00C77CE2">
        <w:tab/>
        <w:t xml:space="preserve">The CEO must comply with a direction under </w:t>
      </w:r>
      <w:r w:rsidR="00A46B92" w:rsidRPr="00C77CE2">
        <w:t>subsection (</w:t>
      </w:r>
      <w:r w:rsidRPr="00C77CE2">
        <w:t>4).</w:t>
      </w:r>
    </w:p>
    <w:p w:rsidR="005E3575" w:rsidRPr="00C77CE2" w:rsidRDefault="005E3575" w:rsidP="0074401C">
      <w:pPr>
        <w:pStyle w:val="subsection"/>
      </w:pPr>
      <w:r w:rsidRPr="00C77CE2">
        <w:tab/>
        <w:t>(6)</w:t>
      </w:r>
      <w:r w:rsidRPr="00C77CE2">
        <w:tab/>
        <w:t xml:space="preserve">A direction under </w:t>
      </w:r>
      <w:r w:rsidR="00A46B92" w:rsidRPr="00C77CE2">
        <w:t>subsection (</w:t>
      </w:r>
      <w:r w:rsidRPr="00C77CE2">
        <w:t>4) is not a legislative instrument.</w:t>
      </w:r>
    </w:p>
    <w:p w:rsidR="002E043A" w:rsidRPr="00C77CE2" w:rsidRDefault="002E043A" w:rsidP="002E043A">
      <w:pPr>
        <w:pStyle w:val="subsection"/>
      </w:pPr>
      <w:r w:rsidRPr="00C77CE2">
        <w:tab/>
        <w:t>(7)</w:t>
      </w:r>
      <w:r w:rsidRPr="00C77CE2">
        <w:tab/>
        <w:t>The CEO must give the Board a copy of any significant actuarial report or advice he or she receives, as soon as reasonably practicable after receiving it.</w:t>
      </w:r>
    </w:p>
    <w:p w:rsidR="005E3575" w:rsidRPr="00C77CE2" w:rsidRDefault="002B191E" w:rsidP="0074401C">
      <w:pPr>
        <w:pStyle w:val="ActHead5"/>
      </w:pPr>
      <w:bookmarkStart w:id="270" w:name="_Toc102058261"/>
      <w:r w:rsidRPr="005E1546">
        <w:rPr>
          <w:rStyle w:val="CharSectno"/>
        </w:rPr>
        <w:t>160</w:t>
      </w:r>
      <w:r w:rsidR="005E3575" w:rsidRPr="00C77CE2">
        <w:t xml:space="preserve">  Appointment of the CEO</w:t>
      </w:r>
      <w:bookmarkEnd w:id="270"/>
    </w:p>
    <w:p w:rsidR="005E3575" w:rsidRPr="00C77CE2" w:rsidRDefault="005E3575" w:rsidP="0074401C">
      <w:pPr>
        <w:pStyle w:val="subsection"/>
      </w:pPr>
      <w:r w:rsidRPr="00C77CE2">
        <w:tab/>
        <w:t>(1)</w:t>
      </w:r>
      <w:r w:rsidRPr="00C77CE2">
        <w:tab/>
        <w:t>The CEO is to be appointed by the Board.</w:t>
      </w:r>
    </w:p>
    <w:p w:rsidR="005E3575" w:rsidRPr="00C77CE2" w:rsidRDefault="005E3575" w:rsidP="0074401C">
      <w:pPr>
        <w:pStyle w:val="subsection"/>
      </w:pPr>
      <w:r w:rsidRPr="00C77CE2">
        <w:tab/>
        <w:t>(2)</w:t>
      </w:r>
      <w:r w:rsidRPr="00C77CE2">
        <w:tab/>
        <w:t>The appointment is to be made by written instrument.</w:t>
      </w:r>
    </w:p>
    <w:p w:rsidR="005E3575" w:rsidRPr="00C77CE2" w:rsidRDefault="005E3575" w:rsidP="0074401C">
      <w:pPr>
        <w:pStyle w:val="subsection"/>
      </w:pPr>
      <w:r w:rsidRPr="00C77CE2">
        <w:tab/>
        <w:t>(3)</w:t>
      </w:r>
      <w:r w:rsidRPr="00C77CE2">
        <w:tab/>
        <w:t>The CEO holds office on a full</w:t>
      </w:r>
      <w:r w:rsidR="005E1546">
        <w:noBreakHyphen/>
      </w:r>
      <w:r w:rsidRPr="00C77CE2">
        <w:t>time basis.</w:t>
      </w:r>
    </w:p>
    <w:p w:rsidR="005E3575" w:rsidRPr="00C77CE2" w:rsidRDefault="005E3575" w:rsidP="0074401C">
      <w:pPr>
        <w:pStyle w:val="subsection"/>
      </w:pPr>
      <w:r w:rsidRPr="00C77CE2">
        <w:tab/>
        <w:t>(4)</w:t>
      </w:r>
      <w:r w:rsidRPr="00C77CE2">
        <w:tab/>
        <w:t>The CEO holds office for the period specified in the instrument of appointment. The period must not exceed 3 years.</w:t>
      </w:r>
    </w:p>
    <w:p w:rsidR="005E3575" w:rsidRPr="00C77CE2" w:rsidRDefault="005E3575" w:rsidP="0074401C">
      <w:pPr>
        <w:pStyle w:val="notetext"/>
      </w:pPr>
      <w:r w:rsidRPr="00C77CE2">
        <w:t>Note:</w:t>
      </w:r>
      <w:r w:rsidRPr="00C77CE2">
        <w:tab/>
        <w:t>For reappointment, see section</w:t>
      </w:r>
      <w:r w:rsidR="00A46B92" w:rsidRPr="00C77CE2">
        <w:t> </w:t>
      </w:r>
      <w:r w:rsidRPr="00C77CE2">
        <w:t xml:space="preserve">33AA of the </w:t>
      </w:r>
      <w:r w:rsidRPr="00C77CE2">
        <w:rPr>
          <w:i/>
        </w:rPr>
        <w:t>Acts Interpretation Act 1901</w:t>
      </w:r>
      <w:r w:rsidRPr="00C77CE2">
        <w:t>.</w:t>
      </w:r>
    </w:p>
    <w:p w:rsidR="005E3575" w:rsidRPr="00C77CE2" w:rsidRDefault="005E3575" w:rsidP="0074401C">
      <w:pPr>
        <w:pStyle w:val="subsection"/>
      </w:pPr>
      <w:r w:rsidRPr="00C77CE2">
        <w:tab/>
        <w:t>(5)</w:t>
      </w:r>
      <w:r w:rsidRPr="00C77CE2">
        <w:tab/>
        <w:t>The CEO must not be a member of the Board.</w:t>
      </w:r>
    </w:p>
    <w:p w:rsidR="005E3575" w:rsidRPr="00C77CE2" w:rsidRDefault="002B191E" w:rsidP="0074401C">
      <w:pPr>
        <w:pStyle w:val="ActHead5"/>
      </w:pPr>
      <w:bookmarkStart w:id="271" w:name="_Toc102058262"/>
      <w:r w:rsidRPr="005E1546">
        <w:rPr>
          <w:rStyle w:val="CharSectno"/>
        </w:rPr>
        <w:t>161</w:t>
      </w:r>
      <w:r w:rsidR="005E3575" w:rsidRPr="00C77CE2">
        <w:t xml:space="preserve">  Acting appointments</w:t>
      </w:r>
      <w:bookmarkEnd w:id="271"/>
    </w:p>
    <w:p w:rsidR="005E3575" w:rsidRPr="00C77CE2" w:rsidRDefault="005E3575" w:rsidP="0074401C">
      <w:pPr>
        <w:pStyle w:val="subsection"/>
      </w:pPr>
      <w:r w:rsidRPr="00C77CE2">
        <w:tab/>
      </w:r>
      <w:r w:rsidRPr="00C77CE2">
        <w:tab/>
        <w:t>The Board may, by written instrument, appoint a person (other than a Board member) to act as the CEO:</w:t>
      </w:r>
    </w:p>
    <w:p w:rsidR="005E3575" w:rsidRPr="00C77CE2" w:rsidRDefault="005E3575" w:rsidP="0074401C">
      <w:pPr>
        <w:pStyle w:val="paragraph"/>
      </w:pPr>
      <w:r w:rsidRPr="00C77CE2">
        <w:tab/>
        <w:t>(a)</w:t>
      </w:r>
      <w:r w:rsidRPr="00C77CE2">
        <w:tab/>
        <w:t>during a vacancy in the office of the CEO, whether or not an appointment has previously been made to the office; or</w:t>
      </w:r>
    </w:p>
    <w:p w:rsidR="005E3575" w:rsidRPr="00C77CE2" w:rsidRDefault="005E3575" w:rsidP="0074401C">
      <w:pPr>
        <w:pStyle w:val="paragraph"/>
      </w:pPr>
      <w:r w:rsidRPr="00C77CE2">
        <w:tab/>
        <w:t>(b)</w:t>
      </w:r>
      <w:r w:rsidRPr="00C77CE2">
        <w:tab/>
        <w:t>during any period, or during all periods, when the CEO:</w:t>
      </w:r>
    </w:p>
    <w:p w:rsidR="005E3575" w:rsidRPr="00C77CE2" w:rsidRDefault="005E3575" w:rsidP="0074401C">
      <w:pPr>
        <w:pStyle w:val="paragraphsub"/>
      </w:pPr>
      <w:r w:rsidRPr="00C77CE2">
        <w:tab/>
        <w:t>(i)</w:t>
      </w:r>
      <w:r w:rsidRPr="00C77CE2">
        <w:tab/>
        <w:t>is absent from duty or from Australia; or</w:t>
      </w:r>
    </w:p>
    <w:p w:rsidR="005E3575" w:rsidRPr="00C77CE2" w:rsidRDefault="005E3575" w:rsidP="0074401C">
      <w:pPr>
        <w:pStyle w:val="paragraphsub"/>
      </w:pPr>
      <w:r w:rsidRPr="00C77CE2">
        <w:tab/>
        <w:t>(ii)</w:t>
      </w:r>
      <w:r w:rsidRPr="00C77CE2">
        <w:tab/>
        <w:t>is, for any reason, unable to perform the duties of the office.</w:t>
      </w:r>
    </w:p>
    <w:p w:rsidR="005E3575" w:rsidRPr="00C77CE2" w:rsidRDefault="005E3575" w:rsidP="0074401C">
      <w:pPr>
        <w:pStyle w:val="notetext"/>
      </w:pPr>
      <w:r w:rsidRPr="00C77CE2">
        <w:t>Note:</w:t>
      </w:r>
      <w:r w:rsidRPr="00C77CE2">
        <w:tab/>
        <w:t>For rules that apply to acting appointments, see sections</w:t>
      </w:r>
      <w:r w:rsidR="00A46B92" w:rsidRPr="00C77CE2">
        <w:t> </w:t>
      </w:r>
      <w:r w:rsidRPr="00C77CE2">
        <w:t xml:space="preserve">33AB and 33A of the </w:t>
      </w:r>
      <w:r w:rsidRPr="00C77CE2">
        <w:rPr>
          <w:i/>
        </w:rPr>
        <w:t>Acts Interpretation Act 1901</w:t>
      </w:r>
      <w:r w:rsidRPr="00C77CE2">
        <w:t>.</w:t>
      </w:r>
    </w:p>
    <w:p w:rsidR="005E3575" w:rsidRPr="00C77CE2" w:rsidRDefault="002B191E" w:rsidP="0074401C">
      <w:pPr>
        <w:pStyle w:val="ActHead5"/>
      </w:pPr>
      <w:bookmarkStart w:id="272" w:name="_Toc102058263"/>
      <w:r w:rsidRPr="005E1546">
        <w:rPr>
          <w:rStyle w:val="CharSectno"/>
        </w:rPr>
        <w:t>162</w:t>
      </w:r>
      <w:r w:rsidR="005E3575" w:rsidRPr="00C77CE2">
        <w:t xml:space="preserve">  Remuneration and allowances</w:t>
      </w:r>
      <w:bookmarkEnd w:id="272"/>
    </w:p>
    <w:p w:rsidR="005E3575" w:rsidRPr="00C77CE2" w:rsidRDefault="005E3575" w:rsidP="0074401C">
      <w:pPr>
        <w:pStyle w:val="subsection"/>
      </w:pPr>
      <w:r w:rsidRPr="00C77CE2">
        <w:tab/>
        <w:t>(1)</w:t>
      </w:r>
      <w:r w:rsidRPr="00C77CE2">
        <w:tab/>
        <w:t>The CEO is to be paid the remuneration that is determined by the Remuneration Tribunal. If no determination of that remuneration by the Tribunal is in operation, the CEO is to be paid the remuneration that is prescribed by the regulations.</w:t>
      </w:r>
    </w:p>
    <w:p w:rsidR="005E3575" w:rsidRPr="00C77CE2" w:rsidRDefault="005E3575" w:rsidP="0074401C">
      <w:pPr>
        <w:pStyle w:val="subsection"/>
      </w:pPr>
      <w:r w:rsidRPr="00C77CE2">
        <w:tab/>
        <w:t>(2)</w:t>
      </w:r>
      <w:r w:rsidRPr="00C77CE2">
        <w:tab/>
        <w:t>The CEO is to be paid the allowances that are prescribed by the regulations.</w:t>
      </w:r>
    </w:p>
    <w:p w:rsidR="005E3575" w:rsidRPr="00C77CE2" w:rsidRDefault="005E3575" w:rsidP="0074401C">
      <w:pPr>
        <w:pStyle w:val="subsection"/>
      </w:pPr>
      <w:r w:rsidRPr="00C77CE2">
        <w:tab/>
        <w:t>(3)</w:t>
      </w:r>
      <w:r w:rsidRPr="00C77CE2">
        <w:tab/>
        <w:t xml:space="preserve">This section has effect subject to the </w:t>
      </w:r>
      <w:r w:rsidRPr="00C77CE2">
        <w:rPr>
          <w:i/>
        </w:rPr>
        <w:t>Remuneration Tribunal Act 1973</w:t>
      </w:r>
      <w:r w:rsidRPr="00C77CE2">
        <w:t>.</w:t>
      </w:r>
    </w:p>
    <w:p w:rsidR="005E3575" w:rsidRPr="00C77CE2" w:rsidRDefault="002B191E" w:rsidP="0074401C">
      <w:pPr>
        <w:pStyle w:val="ActHead5"/>
      </w:pPr>
      <w:bookmarkStart w:id="273" w:name="_Toc102058264"/>
      <w:r w:rsidRPr="005E1546">
        <w:rPr>
          <w:rStyle w:val="CharSectno"/>
        </w:rPr>
        <w:t>163</w:t>
      </w:r>
      <w:r w:rsidR="005E3575" w:rsidRPr="00C77CE2">
        <w:t xml:space="preserve">  Leave of absence</w:t>
      </w:r>
      <w:bookmarkEnd w:id="273"/>
    </w:p>
    <w:p w:rsidR="005E3575" w:rsidRPr="00C77CE2" w:rsidRDefault="005E3575" w:rsidP="0074401C">
      <w:pPr>
        <w:pStyle w:val="subsection"/>
      </w:pPr>
      <w:r w:rsidRPr="00C77CE2">
        <w:tab/>
        <w:t>(1)</w:t>
      </w:r>
      <w:r w:rsidRPr="00C77CE2">
        <w:tab/>
        <w:t>The CEO has the recreation leave entitlements that are determined by the Remuneration Tribunal.</w:t>
      </w:r>
    </w:p>
    <w:p w:rsidR="005E3575" w:rsidRPr="00C77CE2" w:rsidRDefault="005E3575" w:rsidP="0074401C">
      <w:pPr>
        <w:pStyle w:val="subsection"/>
      </w:pPr>
      <w:r w:rsidRPr="00C77CE2">
        <w:tab/>
        <w:t>(2)</w:t>
      </w:r>
      <w:r w:rsidRPr="00C77CE2">
        <w:tab/>
        <w:t>The Board may grant the CEO leave of absence, other than recreation leave, on the terms and conditions as to remuneration or otherwise that the Board determines.</w:t>
      </w:r>
    </w:p>
    <w:p w:rsidR="005E3575" w:rsidRPr="00C77CE2" w:rsidRDefault="002B191E" w:rsidP="0074401C">
      <w:pPr>
        <w:pStyle w:val="ActHead5"/>
      </w:pPr>
      <w:bookmarkStart w:id="274" w:name="_Toc102058265"/>
      <w:r w:rsidRPr="005E1546">
        <w:rPr>
          <w:rStyle w:val="CharSectno"/>
        </w:rPr>
        <w:t>164</w:t>
      </w:r>
      <w:r w:rsidR="005E3575" w:rsidRPr="00C77CE2">
        <w:t xml:space="preserve">  Outside employment</w:t>
      </w:r>
      <w:bookmarkEnd w:id="274"/>
    </w:p>
    <w:p w:rsidR="005E3575" w:rsidRPr="00C77CE2" w:rsidRDefault="005E3575" w:rsidP="0074401C">
      <w:pPr>
        <w:pStyle w:val="subsection"/>
      </w:pPr>
      <w:r w:rsidRPr="00C77CE2">
        <w:tab/>
      </w:r>
      <w:r w:rsidRPr="00C77CE2">
        <w:tab/>
        <w:t>The CEO must not engage in paid employment outside the duties of his or her office without the Board’s approval.</w:t>
      </w:r>
    </w:p>
    <w:p w:rsidR="007A6F3F" w:rsidRPr="00C77CE2" w:rsidRDefault="007A6F3F" w:rsidP="007A6F3F">
      <w:pPr>
        <w:pStyle w:val="ActHead5"/>
      </w:pPr>
      <w:bookmarkStart w:id="275" w:name="_Toc102058266"/>
      <w:r w:rsidRPr="005E1546">
        <w:rPr>
          <w:rStyle w:val="CharSectno"/>
        </w:rPr>
        <w:t>165</w:t>
      </w:r>
      <w:r w:rsidRPr="00C77CE2">
        <w:t xml:space="preserve">  Disclosure of interests</w:t>
      </w:r>
      <w:bookmarkEnd w:id="275"/>
    </w:p>
    <w:p w:rsidR="007A6F3F" w:rsidRPr="00C77CE2" w:rsidRDefault="007A6F3F" w:rsidP="007A6F3F">
      <w:pPr>
        <w:pStyle w:val="subsection"/>
      </w:pPr>
      <w:r w:rsidRPr="00C77CE2">
        <w:tab/>
        <w:t>(1)</w:t>
      </w:r>
      <w:r w:rsidRPr="00C77CE2">
        <w:tab/>
        <w:t>A disclosure by the CEO under section</w:t>
      </w:r>
      <w:r w:rsidR="00A46B92" w:rsidRPr="00C77CE2">
        <w:t> </w:t>
      </w:r>
      <w:r w:rsidRPr="00C77CE2">
        <w:t xml:space="preserve">29 of the </w:t>
      </w:r>
      <w:r w:rsidRPr="00C77CE2">
        <w:rPr>
          <w:i/>
        </w:rPr>
        <w:t>Public Governance, Performance and Accountability Act 2013</w:t>
      </w:r>
      <w:r w:rsidRPr="00C77CE2">
        <w:t xml:space="preserve"> (which deals with the duty to disclose interests) must be made to the Board.</w:t>
      </w:r>
    </w:p>
    <w:p w:rsidR="007A6F3F" w:rsidRPr="00C77CE2" w:rsidRDefault="007A6F3F" w:rsidP="007A6F3F">
      <w:pPr>
        <w:pStyle w:val="subsection"/>
        <w:rPr>
          <w:szCs w:val="22"/>
        </w:rPr>
      </w:pPr>
      <w:r w:rsidRPr="00C77CE2">
        <w:tab/>
        <w:t>(2)</w:t>
      </w:r>
      <w:r w:rsidRPr="00C77CE2">
        <w:tab/>
      </w:r>
      <w:r w:rsidR="00A46B92" w:rsidRPr="00C77CE2">
        <w:rPr>
          <w:szCs w:val="22"/>
        </w:rPr>
        <w:t>Subsection (</w:t>
      </w:r>
      <w:r w:rsidRPr="00C77CE2">
        <w:rPr>
          <w:szCs w:val="22"/>
        </w:rPr>
        <w:t>1) applies in addition to any rules made for the purposes of that section.</w:t>
      </w:r>
    </w:p>
    <w:p w:rsidR="007A6F3F" w:rsidRPr="00C77CE2" w:rsidRDefault="007A6F3F" w:rsidP="007A6F3F">
      <w:pPr>
        <w:pStyle w:val="subsection"/>
      </w:pPr>
      <w:r w:rsidRPr="00C77CE2">
        <w:tab/>
        <w:t>(3)</w:t>
      </w:r>
      <w:r w:rsidRPr="00C77CE2">
        <w:tab/>
        <w:t xml:space="preserve">For the purposes of this Act and the </w:t>
      </w:r>
      <w:r w:rsidRPr="00C77CE2">
        <w:rPr>
          <w:i/>
        </w:rPr>
        <w:t>Public Governance, Performance and Accountability Act 2013</w:t>
      </w:r>
      <w:r w:rsidRPr="00C77CE2">
        <w:t>, the CEO is taken not to have complied with section</w:t>
      </w:r>
      <w:r w:rsidR="00A46B92" w:rsidRPr="00C77CE2">
        <w:t> </w:t>
      </w:r>
      <w:r w:rsidRPr="00C77CE2">
        <w:t xml:space="preserve">29 of that Act if the CEO does not comply with </w:t>
      </w:r>
      <w:r w:rsidR="00A46B92" w:rsidRPr="00C77CE2">
        <w:t>subsection (</w:t>
      </w:r>
      <w:r w:rsidRPr="00C77CE2">
        <w:t>1) of this section.</w:t>
      </w:r>
    </w:p>
    <w:p w:rsidR="005E3575" w:rsidRPr="00C77CE2" w:rsidRDefault="002B191E" w:rsidP="0074401C">
      <w:pPr>
        <w:pStyle w:val="ActHead5"/>
      </w:pPr>
      <w:bookmarkStart w:id="276" w:name="_Toc102058267"/>
      <w:r w:rsidRPr="005E1546">
        <w:rPr>
          <w:rStyle w:val="CharSectno"/>
        </w:rPr>
        <w:t>166</w:t>
      </w:r>
      <w:r w:rsidR="005E3575" w:rsidRPr="00C77CE2">
        <w:t xml:space="preserve">  Resignation of the CEO</w:t>
      </w:r>
      <w:bookmarkEnd w:id="276"/>
    </w:p>
    <w:p w:rsidR="005E3575" w:rsidRPr="00C77CE2" w:rsidRDefault="005E3575" w:rsidP="0074401C">
      <w:pPr>
        <w:pStyle w:val="subsection"/>
      </w:pPr>
      <w:r w:rsidRPr="00C77CE2">
        <w:tab/>
        <w:t>(1)</w:t>
      </w:r>
      <w:r w:rsidRPr="00C77CE2">
        <w:tab/>
        <w:t>The CEO may resign his or her appointment by giving the Board a written resignation.</w:t>
      </w:r>
    </w:p>
    <w:p w:rsidR="005E3575" w:rsidRPr="00C77CE2" w:rsidRDefault="005E3575" w:rsidP="0074401C">
      <w:pPr>
        <w:pStyle w:val="subsection"/>
      </w:pPr>
      <w:r w:rsidRPr="00C77CE2">
        <w:tab/>
        <w:t>(2)</w:t>
      </w:r>
      <w:r w:rsidRPr="00C77CE2">
        <w:tab/>
        <w:t>The resignation takes effect on the day it is received by the Board or, if a later day is specified in the resignation, on that later day.</w:t>
      </w:r>
    </w:p>
    <w:p w:rsidR="005E3575" w:rsidRPr="00C77CE2" w:rsidRDefault="005E3575" w:rsidP="0074401C">
      <w:pPr>
        <w:pStyle w:val="subsection"/>
      </w:pPr>
      <w:r w:rsidRPr="00C77CE2">
        <w:tab/>
        <w:t>(3)</w:t>
      </w:r>
      <w:r w:rsidRPr="00C77CE2">
        <w:tab/>
        <w:t>The later day specified in the resignation must not be more than 90 days after the day the resignation is received by the Board.</w:t>
      </w:r>
    </w:p>
    <w:p w:rsidR="005E3575" w:rsidRPr="00C77CE2" w:rsidRDefault="002B191E" w:rsidP="0074401C">
      <w:pPr>
        <w:pStyle w:val="ActHead5"/>
      </w:pPr>
      <w:bookmarkStart w:id="277" w:name="_Toc102058268"/>
      <w:r w:rsidRPr="005E1546">
        <w:rPr>
          <w:rStyle w:val="CharSectno"/>
        </w:rPr>
        <w:t>167</w:t>
      </w:r>
      <w:r w:rsidR="005E3575" w:rsidRPr="00C77CE2">
        <w:t xml:space="preserve">  Termination of appointment of the CEO</w:t>
      </w:r>
      <w:bookmarkEnd w:id="277"/>
    </w:p>
    <w:p w:rsidR="005E3575" w:rsidRPr="00C77CE2" w:rsidRDefault="005E3575" w:rsidP="0074401C">
      <w:pPr>
        <w:pStyle w:val="subsection"/>
      </w:pPr>
      <w:r w:rsidRPr="00C77CE2">
        <w:tab/>
        <w:t>(1)</w:t>
      </w:r>
      <w:r w:rsidRPr="00C77CE2">
        <w:tab/>
        <w:t>The Board may terminate the appointment of the CEO:</w:t>
      </w:r>
    </w:p>
    <w:p w:rsidR="005E3575" w:rsidRPr="00C77CE2" w:rsidRDefault="005E3575" w:rsidP="0074401C">
      <w:pPr>
        <w:pStyle w:val="paragraph"/>
      </w:pPr>
      <w:r w:rsidRPr="00C77CE2">
        <w:tab/>
        <w:t>(a)</w:t>
      </w:r>
      <w:r w:rsidRPr="00C77CE2">
        <w:tab/>
        <w:t>for misbehaviour; or</w:t>
      </w:r>
    </w:p>
    <w:p w:rsidR="005E3575" w:rsidRPr="00C77CE2" w:rsidRDefault="005E3575" w:rsidP="0074401C">
      <w:pPr>
        <w:pStyle w:val="paragraph"/>
      </w:pPr>
      <w:r w:rsidRPr="00C77CE2">
        <w:tab/>
        <w:t>(b)</w:t>
      </w:r>
      <w:r w:rsidRPr="00C77CE2">
        <w:tab/>
        <w:t>if the CEO is incapable of performing the duties of his or her office.</w:t>
      </w:r>
    </w:p>
    <w:p w:rsidR="005E3575" w:rsidRPr="00C77CE2" w:rsidRDefault="005E3575" w:rsidP="0074401C">
      <w:pPr>
        <w:pStyle w:val="subsection"/>
      </w:pPr>
      <w:r w:rsidRPr="00C77CE2">
        <w:tab/>
        <w:t>(2)</w:t>
      </w:r>
      <w:r w:rsidRPr="00C77CE2">
        <w:tab/>
        <w:t>The Board may terminate the appointment of the CEO if:</w:t>
      </w:r>
    </w:p>
    <w:p w:rsidR="005E3575" w:rsidRPr="00C77CE2" w:rsidRDefault="005E3575" w:rsidP="0074401C">
      <w:pPr>
        <w:pStyle w:val="paragraph"/>
      </w:pPr>
      <w:r w:rsidRPr="00C77CE2">
        <w:tab/>
        <w:t>(a)</w:t>
      </w:r>
      <w:r w:rsidRPr="00C77CE2">
        <w:tab/>
        <w:t>the CEO:</w:t>
      </w:r>
    </w:p>
    <w:p w:rsidR="005E3575" w:rsidRPr="00C77CE2" w:rsidRDefault="005E3575" w:rsidP="0074401C">
      <w:pPr>
        <w:pStyle w:val="paragraphsub"/>
      </w:pPr>
      <w:r w:rsidRPr="00C77CE2">
        <w:tab/>
        <w:t>(i)</w:t>
      </w:r>
      <w:r w:rsidRPr="00C77CE2">
        <w:tab/>
        <w:t>becomes bankrupt; or</w:t>
      </w:r>
    </w:p>
    <w:p w:rsidR="005E3575" w:rsidRPr="00C77CE2" w:rsidRDefault="005E3575" w:rsidP="0074401C">
      <w:pPr>
        <w:pStyle w:val="paragraphsub"/>
      </w:pPr>
      <w:r w:rsidRPr="00C77CE2">
        <w:tab/>
        <w:t>(ii)</w:t>
      </w:r>
      <w:r w:rsidRPr="00C77CE2">
        <w:tab/>
        <w:t>applies to take the benefit of any law for the relief of bankrupt or insolvent debtors; or</w:t>
      </w:r>
    </w:p>
    <w:p w:rsidR="005E3575" w:rsidRPr="00C77CE2" w:rsidRDefault="005E3575" w:rsidP="0074401C">
      <w:pPr>
        <w:pStyle w:val="paragraphsub"/>
      </w:pPr>
      <w:r w:rsidRPr="00C77CE2">
        <w:tab/>
        <w:t>(iii)</w:t>
      </w:r>
      <w:r w:rsidRPr="00C77CE2">
        <w:tab/>
        <w:t>compounds with his or her creditors; or</w:t>
      </w:r>
    </w:p>
    <w:p w:rsidR="005E3575" w:rsidRPr="00C77CE2" w:rsidRDefault="005E3575" w:rsidP="0074401C">
      <w:pPr>
        <w:pStyle w:val="paragraphsub"/>
      </w:pPr>
      <w:r w:rsidRPr="00C77CE2">
        <w:tab/>
        <w:t>(iv)</w:t>
      </w:r>
      <w:r w:rsidRPr="00C77CE2">
        <w:tab/>
        <w:t>makes an assignment of his or her remuneration for the benefit of his or her creditors; or</w:t>
      </w:r>
    </w:p>
    <w:p w:rsidR="005E3575" w:rsidRPr="00C77CE2" w:rsidRDefault="005E3575" w:rsidP="0074401C">
      <w:pPr>
        <w:pStyle w:val="paragraph"/>
      </w:pPr>
      <w:r w:rsidRPr="00C77CE2">
        <w:tab/>
        <w:t>(b)</w:t>
      </w:r>
      <w:r w:rsidRPr="00C77CE2">
        <w:tab/>
        <w:t>the CEO is absent, except on leave of absence, for 14 consecutive days or for 28 days in any 12 months; or</w:t>
      </w:r>
    </w:p>
    <w:p w:rsidR="005E3575" w:rsidRPr="00C77CE2" w:rsidRDefault="005E3575" w:rsidP="0074401C">
      <w:pPr>
        <w:pStyle w:val="paragraph"/>
      </w:pPr>
      <w:r w:rsidRPr="00C77CE2">
        <w:tab/>
        <w:t>(c)</w:t>
      </w:r>
      <w:r w:rsidRPr="00C77CE2">
        <w:tab/>
        <w:t>the CEO engages, except with the Board’s approval, in paid employment outside the duties of his or her office (see section</w:t>
      </w:r>
      <w:r w:rsidR="00A46B92" w:rsidRPr="00C77CE2">
        <w:t> </w:t>
      </w:r>
      <w:r w:rsidR="002B191E" w:rsidRPr="00C77CE2">
        <w:t>164</w:t>
      </w:r>
      <w:r w:rsidRPr="00C77CE2">
        <w:t>); or</w:t>
      </w:r>
    </w:p>
    <w:p w:rsidR="0014613B" w:rsidRPr="00C77CE2" w:rsidRDefault="0014613B" w:rsidP="0014613B">
      <w:pPr>
        <w:pStyle w:val="paragraph"/>
      </w:pPr>
      <w:r w:rsidRPr="00C77CE2">
        <w:tab/>
        <w:t>(d)</w:t>
      </w:r>
      <w:r w:rsidRPr="00C77CE2">
        <w:tab/>
        <w:t>the CEO fails, without reasonable excuse, to comply with section</w:t>
      </w:r>
      <w:r w:rsidR="00A46B92" w:rsidRPr="00C77CE2">
        <w:t> </w:t>
      </w:r>
      <w:r w:rsidRPr="00C77CE2">
        <w:t xml:space="preserve">29 of the </w:t>
      </w:r>
      <w:r w:rsidRPr="00C77CE2">
        <w:rPr>
          <w:i/>
        </w:rPr>
        <w:t>Public Governance, Performance and Accountability Act 2013</w:t>
      </w:r>
      <w:r w:rsidRPr="00C77CE2">
        <w:t xml:space="preserve"> (which deals with the duty to disclose interests) or rules made for the purposes of that section; or</w:t>
      </w:r>
    </w:p>
    <w:p w:rsidR="005E3575" w:rsidRPr="00C77CE2" w:rsidRDefault="005E3575" w:rsidP="0074401C">
      <w:pPr>
        <w:pStyle w:val="paragraph"/>
      </w:pPr>
      <w:r w:rsidRPr="00C77CE2">
        <w:tab/>
        <w:t>(e)</w:t>
      </w:r>
      <w:r w:rsidRPr="00C77CE2">
        <w:tab/>
        <w:t>the Board is satisfied that the performance of the CEO has been unsatisfactory for a significant period.</w:t>
      </w:r>
    </w:p>
    <w:p w:rsidR="005E3575" w:rsidRPr="00C77CE2" w:rsidRDefault="005E3575" w:rsidP="0074401C">
      <w:pPr>
        <w:pStyle w:val="subsection"/>
      </w:pPr>
      <w:r w:rsidRPr="00C77CE2">
        <w:tab/>
        <w:t>(3)</w:t>
      </w:r>
      <w:r w:rsidRPr="00C77CE2">
        <w:tab/>
        <w:t>If the Board terminates the appointment of the CEO, the Board must notify the Minister of the termination.</w:t>
      </w:r>
    </w:p>
    <w:p w:rsidR="005E3575" w:rsidRPr="00C77CE2" w:rsidRDefault="002B191E" w:rsidP="0074401C">
      <w:pPr>
        <w:pStyle w:val="ActHead5"/>
      </w:pPr>
      <w:bookmarkStart w:id="278" w:name="_Toc102058269"/>
      <w:r w:rsidRPr="005E1546">
        <w:rPr>
          <w:rStyle w:val="CharSectno"/>
        </w:rPr>
        <w:t>168</w:t>
      </w:r>
      <w:r w:rsidR="005E3575" w:rsidRPr="00C77CE2">
        <w:t xml:space="preserve">  Other terms and conditions of the CEO</w:t>
      </w:r>
      <w:bookmarkEnd w:id="278"/>
    </w:p>
    <w:p w:rsidR="005E3575" w:rsidRPr="00C77CE2" w:rsidRDefault="005E3575" w:rsidP="0074401C">
      <w:pPr>
        <w:pStyle w:val="subsection"/>
      </w:pPr>
      <w:r w:rsidRPr="00C77CE2">
        <w:tab/>
      </w:r>
      <w:r w:rsidRPr="00C77CE2">
        <w:tab/>
        <w:t>The CEO holds office on the terms and conditions (if any) in relation to matters not covered by this Act that are determined by the Board.</w:t>
      </w:r>
    </w:p>
    <w:p w:rsidR="005E3575" w:rsidRPr="00C77CE2" w:rsidRDefault="005E1546" w:rsidP="0024305C">
      <w:pPr>
        <w:pStyle w:val="ActHead3"/>
        <w:pageBreakBefore/>
      </w:pPr>
      <w:bookmarkStart w:id="279" w:name="_Toc102058270"/>
      <w:r w:rsidRPr="005E1546">
        <w:rPr>
          <w:rStyle w:val="CharDivNo"/>
        </w:rPr>
        <w:t>Division 2</w:t>
      </w:r>
      <w:r w:rsidR="005E3575" w:rsidRPr="00C77CE2">
        <w:t>—</w:t>
      </w:r>
      <w:r w:rsidR="005E3575" w:rsidRPr="005E1546">
        <w:rPr>
          <w:rStyle w:val="CharDivText"/>
        </w:rPr>
        <w:t>Staff etc.</w:t>
      </w:r>
      <w:bookmarkEnd w:id="279"/>
    </w:p>
    <w:p w:rsidR="005E3575" w:rsidRPr="00C77CE2" w:rsidRDefault="002B191E" w:rsidP="0074401C">
      <w:pPr>
        <w:pStyle w:val="ActHead5"/>
      </w:pPr>
      <w:bookmarkStart w:id="280" w:name="_Toc102058271"/>
      <w:r w:rsidRPr="005E1546">
        <w:rPr>
          <w:rStyle w:val="CharSectno"/>
        </w:rPr>
        <w:t>169</w:t>
      </w:r>
      <w:r w:rsidR="005E3575" w:rsidRPr="00C77CE2">
        <w:t xml:space="preserve">  Staff</w:t>
      </w:r>
      <w:bookmarkEnd w:id="280"/>
    </w:p>
    <w:p w:rsidR="005E3575" w:rsidRPr="00C77CE2" w:rsidRDefault="005E3575" w:rsidP="0074401C">
      <w:pPr>
        <w:pStyle w:val="subsection"/>
      </w:pPr>
      <w:r w:rsidRPr="00C77CE2">
        <w:tab/>
        <w:t>(1)</w:t>
      </w:r>
      <w:r w:rsidRPr="00C77CE2">
        <w:tab/>
        <w:t xml:space="preserve">The staff of the Agency must be persons engaged under the </w:t>
      </w:r>
      <w:r w:rsidRPr="00C77CE2">
        <w:rPr>
          <w:i/>
        </w:rPr>
        <w:t>Public Service Act 1999</w:t>
      </w:r>
      <w:r w:rsidRPr="00C77CE2">
        <w:t>.</w:t>
      </w:r>
    </w:p>
    <w:p w:rsidR="005E3575" w:rsidRPr="00C77CE2" w:rsidRDefault="005E3575" w:rsidP="0074401C">
      <w:pPr>
        <w:pStyle w:val="subsection"/>
      </w:pPr>
      <w:r w:rsidRPr="00C77CE2">
        <w:tab/>
        <w:t>(2)</w:t>
      </w:r>
      <w:r w:rsidRPr="00C77CE2">
        <w:tab/>
        <w:t>For the purposes of that Act:</w:t>
      </w:r>
    </w:p>
    <w:p w:rsidR="005E3575" w:rsidRPr="00C77CE2" w:rsidRDefault="005E3575" w:rsidP="0074401C">
      <w:pPr>
        <w:pStyle w:val="paragraph"/>
      </w:pPr>
      <w:r w:rsidRPr="00C77CE2">
        <w:tab/>
        <w:t>(a)</w:t>
      </w:r>
      <w:r w:rsidRPr="00C77CE2">
        <w:tab/>
        <w:t>the CEO and the staff of the Agency together constitute a Statutory Agency; and</w:t>
      </w:r>
    </w:p>
    <w:p w:rsidR="005E3575" w:rsidRPr="00C77CE2" w:rsidRDefault="005E3575" w:rsidP="0074401C">
      <w:pPr>
        <w:pStyle w:val="paragraph"/>
      </w:pPr>
      <w:r w:rsidRPr="00C77CE2">
        <w:tab/>
        <w:t>(b)</w:t>
      </w:r>
      <w:r w:rsidRPr="00C77CE2">
        <w:tab/>
        <w:t>the CEO is the Head of that Statutory Agency.</w:t>
      </w:r>
    </w:p>
    <w:p w:rsidR="005E3575" w:rsidRPr="00C77CE2" w:rsidRDefault="002B191E" w:rsidP="0074401C">
      <w:pPr>
        <w:pStyle w:val="ActHead5"/>
      </w:pPr>
      <w:bookmarkStart w:id="281" w:name="_Toc102058272"/>
      <w:r w:rsidRPr="005E1546">
        <w:rPr>
          <w:rStyle w:val="CharSectno"/>
        </w:rPr>
        <w:t>170</w:t>
      </w:r>
      <w:r w:rsidR="005E3575" w:rsidRPr="00C77CE2">
        <w:t xml:space="preserve">  Services of other persons to be made available to the Agency</w:t>
      </w:r>
      <w:bookmarkEnd w:id="281"/>
    </w:p>
    <w:p w:rsidR="005E3575" w:rsidRPr="00C77CE2" w:rsidRDefault="005E3575" w:rsidP="0074401C">
      <w:pPr>
        <w:pStyle w:val="subsection"/>
      </w:pPr>
      <w:r w:rsidRPr="00C77CE2">
        <w:tab/>
        <w:t>(1)</w:t>
      </w:r>
      <w:r w:rsidRPr="00C77CE2">
        <w:tab/>
        <w:t>The Agency may arrange with:</w:t>
      </w:r>
    </w:p>
    <w:p w:rsidR="005E3575" w:rsidRPr="00C77CE2" w:rsidRDefault="005E3575" w:rsidP="0074401C">
      <w:pPr>
        <w:pStyle w:val="paragraph"/>
      </w:pPr>
      <w:r w:rsidRPr="00C77CE2">
        <w:tab/>
        <w:t>(a)</w:t>
      </w:r>
      <w:r w:rsidRPr="00C77CE2">
        <w:tab/>
        <w:t xml:space="preserve">an Agency Head (within the meaning of the </w:t>
      </w:r>
      <w:r w:rsidRPr="00C77CE2">
        <w:rPr>
          <w:i/>
        </w:rPr>
        <w:t>Public Service Act 1999</w:t>
      </w:r>
      <w:r w:rsidRPr="00C77CE2">
        <w:t>) of an Agency (within the meaning of that Act); or</w:t>
      </w:r>
    </w:p>
    <w:p w:rsidR="005E3575" w:rsidRPr="00C77CE2" w:rsidRDefault="005E3575" w:rsidP="0074401C">
      <w:pPr>
        <w:pStyle w:val="paragraph"/>
      </w:pPr>
      <w:r w:rsidRPr="00C77CE2">
        <w:tab/>
        <w:t>(b)</w:t>
      </w:r>
      <w:r w:rsidRPr="00C77CE2">
        <w:tab/>
        <w:t>a body established for a public purpose by or under a law of the Commonwealth;</w:t>
      </w:r>
    </w:p>
    <w:p w:rsidR="005E3575" w:rsidRPr="00C77CE2" w:rsidRDefault="005E3575" w:rsidP="0074401C">
      <w:pPr>
        <w:pStyle w:val="subsection2"/>
      </w:pPr>
      <w:r w:rsidRPr="00C77CE2">
        <w:t xml:space="preserve">for the services of officers or employees of the Agency referred to in </w:t>
      </w:r>
      <w:r w:rsidR="00A46B92" w:rsidRPr="00C77CE2">
        <w:t>paragraph (</w:t>
      </w:r>
      <w:r w:rsidRPr="00C77CE2">
        <w:t>a) or body to be made available to assist the Agency in the performance of its functions.</w:t>
      </w:r>
    </w:p>
    <w:p w:rsidR="005E3575" w:rsidRPr="00C77CE2" w:rsidRDefault="005E3575" w:rsidP="0074401C">
      <w:pPr>
        <w:pStyle w:val="subsection"/>
      </w:pPr>
      <w:r w:rsidRPr="00C77CE2">
        <w:tab/>
        <w:t>(2)</w:t>
      </w:r>
      <w:r w:rsidRPr="00C77CE2">
        <w:tab/>
        <w:t>The Agency may arrange with the appropriate authority of a State or Territory for the services of officers or employees of the following to be made available to assist the Agency in the performance of its functions:</w:t>
      </w:r>
    </w:p>
    <w:p w:rsidR="005E3575" w:rsidRPr="00C77CE2" w:rsidRDefault="005E3575" w:rsidP="0074401C">
      <w:pPr>
        <w:pStyle w:val="paragraph"/>
      </w:pPr>
      <w:r w:rsidRPr="00C77CE2">
        <w:tab/>
        <w:t>(a)</w:t>
      </w:r>
      <w:r w:rsidRPr="00C77CE2">
        <w:tab/>
        <w:t>the Public Service of the State or Territory;</w:t>
      </w:r>
    </w:p>
    <w:p w:rsidR="005E3575" w:rsidRPr="00C77CE2" w:rsidRDefault="005E3575" w:rsidP="0074401C">
      <w:pPr>
        <w:pStyle w:val="paragraph"/>
      </w:pPr>
      <w:r w:rsidRPr="00C77CE2">
        <w:tab/>
        <w:t>(b)</w:t>
      </w:r>
      <w:r w:rsidRPr="00C77CE2">
        <w:tab/>
        <w:t>a body established for a public purpose by or under a law of the State or Territory.</w:t>
      </w:r>
    </w:p>
    <w:p w:rsidR="005E3575" w:rsidRPr="00C77CE2" w:rsidRDefault="002B191E" w:rsidP="0074401C">
      <w:pPr>
        <w:pStyle w:val="ActHead5"/>
      </w:pPr>
      <w:bookmarkStart w:id="282" w:name="_Toc102058273"/>
      <w:r w:rsidRPr="005E1546">
        <w:rPr>
          <w:rStyle w:val="CharSectno"/>
        </w:rPr>
        <w:t>171</w:t>
      </w:r>
      <w:r w:rsidR="005E3575" w:rsidRPr="00C77CE2">
        <w:t xml:space="preserve">  Consultants</w:t>
      </w:r>
      <w:bookmarkEnd w:id="282"/>
    </w:p>
    <w:p w:rsidR="005E3575" w:rsidRPr="00C77CE2" w:rsidRDefault="005E3575" w:rsidP="0074401C">
      <w:pPr>
        <w:pStyle w:val="subsection"/>
      </w:pPr>
      <w:r w:rsidRPr="00C77CE2">
        <w:tab/>
      </w:r>
      <w:r w:rsidRPr="00C77CE2">
        <w:tab/>
        <w:t>The Agency may engage consultants to assist in the performance of its functions.</w:t>
      </w:r>
    </w:p>
    <w:p w:rsidR="005E3575" w:rsidRPr="00C77CE2" w:rsidRDefault="005E3575" w:rsidP="0024305C">
      <w:pPr>
        <w:pStyle w:val="ActHead2"/>
        <w:pageBreakBefore/>
      </w:pPr>
      <w:bookmarkStart w:id="283" w:name="_Toc102058274"/>
      <w:r w:rsidRPr="005E1546">
        <w:rPr>
          <w:rStyle w:val="CharPartNo"/>
        </w:rPr>
        <w:t>Part</w:t>
      </w:r>
      <w:r w:rsidR="00A46B92" w:rsidRPr="005E1546">
        <w:rPr>
          <w:rStyle w:val="CharPartNo"/>
        </w:rPr>
        <w:t> </w:t>
      </w:r>
      <w:r w:rsidRPr="005E1546">
        <w:rPr>
          <w:rStyle w:val="CharPartNo"/>
        </w:rPr>
        <w:t>5</w:t>
      </w:r>
      <w:r w:rsidRPr="00C77CE2">
        <w:t>—</w:t>
      </w:r>
      <w:r w:rsidRPr="005E1546">
        <w:rPr>
          <w:rStyle w:val="CharPartText"/>
        </w:rPr>
        <w:t>Reporting and planning</w:t>
      </w:r>
      <w:bookmarkEnd w:id="283"/>
    </w:p>
    <w:p w:rsidR="005E3575" w:rsidRPr="00C77CE2" w:rsidRDefault="005E1546" w:rsidP="0074401C">
      <w:pPr>
        <w:pStyle w:val="ActHead3"/>
      </w:pPr>
      <w:bookmarkStart w:id="284" w:name="_Toc102058275"/>
      <w:r w:rsidRPr="005E1546">
        <w:rPr>
          <w:rStyle w:val="CharDivNo"/>
        </w:rPr>
        <w:t>Division 1</w:t>
      </w:r>
      <w:r w:rsidR="005E3575" w:rsidRPr="00C77CE2">
        <w:t>—</w:t>
      </w:r>
      <w:r w:rsidR="005E3575" w:rsidRPr="005E1546">
        <w:rPr>
          <w:rStyle w:val="CharDivText"/>
        </w:rPr>
        <w:t>Reporting</w:t>
      </w:r>
      <w:bookmarkEnd w:id="284"/>
    </w:p>
    <w:p w:rsidR="005E3575" w:rsidRPr="00C77CE2" w:rsidRDefault="005E3575" w:rsidP="0074401C">
      <w:pPr>
        <w:pStyle w:val="ActHead4"/>
      </w:pPr>
      <w:bookmarkStart w:id="285" w:name="_Toc102058276"/>
      <w:r w:rsidRPr="005E1546">
        <w:rPr>
          <w:rStyle w:val="CharSubdNo"/>
        </w:rPr>
        <w:t>Subdivision A</w:t>
      </w:r>
      <w:r w:rsidRPr="00C77CE2">
        <w:t>—</w:t>
      </w:r>
      <w:r w:rsidRPr="005E1546">
        <w:rPr>
          <w:rStyle w:val="CharSubdText"/>
        </w:rPr>
        <w:t>Reporting by Board members</w:t>
      </w:r>
      <w:bookmarkEnd w:id="285"/>
    </w:p>
    <w:p w:rsidR="005E3575" w:rsidRPr="00C77CE2" w:rsidRDefault="002B191E" w:rsidP="0074401C">
      <w:pPr>
        <w:pStyle w:val="ActHead5"/>
      </w:pPr>
      <w:bookmarkStart w:id="286" w:name="_Toc102058277"/>
      <w:r w:rsidRPr="005E1546">
        <w:rPr>
          <w:rStyle w:val="CharSectno"/>
        </w:rPr>
        <w:t>172</w:t>
      </w:r>
      <w:r w:rsidR="005E3575" w:rsidRPr="00C77CE2">
        <w:t xml:space="preserve">  Annual report</w:t>
      </w:r>
      <w:bookmarkEnd w:id="286"/>
    </w:p>
    <w:p w:rsidR="0014613B" w:rsidRPr="00C77CE2" w:rsidRDefault="0014613B" w:rsidP="0014613B">
      <w:pPr>
        <w:pStyle w:val="subsection"/>
      </w:pPr>
      <w:r w:rsidRPr="00C77CE2">
        <w:tab/>
        <w:t>(1)</w:t>
      </w:r>
      <w:r w:rsidRPr="00C77CE2">
        <w:tab/>
        <w:t>The annual report prepared by the Board members and given to the Minister under section</w:t>
      </w:r>
      <w:r w:rsidR="00A46B92" w:rsidRPr="00C77CE2">
        <w:t> </w:t>
      </w:r>
      <w:r w:rsidRPr="00C77CE2">
        <w:t xml:space="preserve">46 of the </w:t>
      </w:r>
      <w:r w:rsidRPr="00C77CE2">
        <w:rPr>
          <w:i/>
        </w:rPr>
        <w:t>Public Governance, Performance and Accountability Act 2013</w:t>
      </w:r>
      <w:r w:rsidRPr="00C77CE2">
        <w:t xml:space="preserve"> must include the things described in </w:t>
      </w:r>
      <w:r w:rsidR="00A46B92" w:rsidRPr="00C77CE2">
        <w:t>subsections (</w:t>
      </w:r>
      <w:r w:rsidRPr="00C77CE2">
        <w:t>2) and (4).</w:t>
      </w:r>
    </w:p>
    <w:p w:rsidR="005E3575" w:rsidRPr="00C77CE2" w:rsidRDefault="005E3575" w:rsidP="0074401C">
      <w:pPr>
        <w:pStyle w:val="subsection"/>
      </w:pPr>
      <w:r w:rsidRPr="00C77CE2">
        <w:tab/>
        <w:t>(2)</w:t>
      </w:r>
      <w:r w:rsidRPr="00C77CE2">
        <w:tab/>
        <w:t>The annual report must include the following for the period to which the report relates:</w:t>
      </w:r>
    </w:p>
    <w:p w:rsidR="005E3575" w:rsidRPr="00C77CE2" w:rsidRDefault="005E3575" w:rsidP="0074401C">
      <w:pPr>
        <w:pStyle w:val="paragraph"/>
      </w:pPr>
      <w:r w:rsidRPr="00C77CE2">
        <w:tab/>
        <w:t>(a)</w:t>
      </w:r>
      <w:r w:rsidRPr="00C77CE2">
        <w:tab/>
        <w:t>details of any directions given under section</w:t>
      </w:r>
      <w:r w:rsidR="00A46B92" w:rsidRPr="00C77CE2">
        <w:t> </w:t>
      </w:r>
      <w:r w:rsidR="002B191E" w:rsidRPr="00C77CE2">
        <w:t>121</w:t>
      </w:r>
      <w:r w:rsidRPr="00C77CE2">
        <w:t xml:space="preserve"> in the period;</w:t>
      </w:r>
    </w:p>
    <w:p w:rsidR="005E3575" w:rsidRPr="00C77CE2" w:rsidRDefault="005E3575" w:rsidP="0074401C">
      <w:pPr>
        <w:pStyle w:val="paragraph"/>
      </w:pPr>
      <w:r w:rsidRPr="00C77CE2">
        <w:tab/>
        <w:t>(b)</w:t>
      </w:r>
      <w:r w:rsidRPr="00C77CE2">
        <w:tab/>
        <w:t>details of any statements given under section</w:t>
      </w:r>
      <w:r w:rsidR="00A46B92" w:rsidRPr="00C77CE2">
        <w:t> </w:t>
      </w:r>
      <w:r w:rsidR="002B191E" w:rsidRPr="00C77CE2">
        <w:t>125</w:t>
      </w:r>
      <w:r w:rsidRPr="00C77CE2">
        <w:t xml:space="preserve"> in the period;</w:t>
      </w:r>
    </w:p>
    <w:p w:rsidR="005E3575" w:rsidRPr="00C77CE2" w:rsidRDefault="005E3575" w:rsidP="0074401C">
      <w:pPr>
        <w:pStyle w:val="paragraph"/>
      </w:pPr>
      <w:r w:rsidRPr="00C77CE2">
        <w:tab/>
        <w:t>(c)</w:t>
      </w:r>
      <w:r w:rsidRPr="00C77CE2">
        <w:tab/>
        <w:t>information (including statistics) and analysis that relates to either or both of the following in the period:</w:t>
      </w:r>
    </w:p>
    <w:p w:rsidR="005E3575" w:rsidRPr="00C77CE2" w:rsidRDefault="005E3575" w:rsidP="0074401C">
      <w:pPr>
        <w:pStyle w:val="paragraphsub"/>
      </w:pPr>
      <w:r w:rsidRPr="00C77CE2">
        <w:tab/>
        <w:t>(i)</w:t>
      </w:r>
      <w:r w:rsidRPr="00C77CE2">
        <w:tab/>
        <w:t>participants;</w:t>
      </w:r>
    </w:p>
    <w:p w:rsidR="005E3575" w:rsidRPr="00C77CE2" w:rsidRDefault="005E3575" w:rsidP="0074401C">
      <w:pPr>
        <w:pStyle w:val="paragraphsub"/>
      </w:pPr>
      <w:r w:rsidRPr="00C77CE2">
        <w:tab/>
        <w:t>(ii)</w:t>
      </w:r>
      <w:r w:rsidRPr="00C77CE2">
        <w:tab/>
        <w:t>funding or provision of supports by the Agency.</w:t>
      </w:r>
    </w:p>
    <w:p w:rsidR="005E3575" w:rsidRPr="00C77CE2" w:rsidRDefault="005E3575" w:rsidP="0074401C">
      <w:pPr>
        <w:pStyle w:val="subsection"/>
      </w:pPr>
      <w:r w:rsidRPr="00C77CE2">
        <w:tab/>
        <w:t>(3)</w:t>
      </w:r>
      <w:r w:rsidRPr="00C77CE2">
        <w:tab/>
        <w:t xml:space="preserve">The Minister may, by legislative instrument, prescribe particular information, or analysis, described in </w:t>
      </w:r>
      <w:r w:rsidR="00A46B92" w:rsidRPr="00C77CE2">
        <w:t>paragraph (</w:t>
      </w:r>
      <w:r w:rsidRPr="00C77CE2">
        <w:t>2)(c) that must be included in the annual report.</w:t>
      </w:r>
    </w:p>
    <w:p w:rsidR="00193047" w:rsidRPr="00C77CE2" w:rsidRDefault="00193047" w:rsidP="00193047">
      <w:pPr>
        <w:pStyle w:val="subsection"/>
      </w:pPr>
      <w:r w:rsidRPr="00C77CE2">
        <w:tab/>
        <w:t>(4)</w:t>
      </w:r>
      <w:r w:rsidRPr="00C77CE2">
        <w:tab/>
        <w:t>The annual report must include:</w:t>
      </w:r>
    </w:p>
    <w:p w:rsidR="00193047" w:rsidRPr="00C77CE2" w:rsidRDefault="00193047" w:rsidP="00193047">
      <w:pPr>
        <w:pStyle w:val="paragraph"/>
      </w:pPr>
      <w:r w:rsidRPr="00C77CE2">
        <w:tab/>
        <w:t>(a)</w:t>
      </w:r>
      <w:r w:rsidRPr="00C77CE2">
        <w:tab/>
        <w:t>the summary, that was prepared under section</w:t>
      </w:r>
      <w:r w:rsidR="00A46B92" w:rsidRPr="00C77CE2">
        <w:t> </w:t>
      </w:r>
      <w:r w:rsidRPr="00C77CE2">
        <w:t>180B when the annual report was being prepared, of the annual financial sustainability report prepared then; and</w:t>
      </w:r>
    </w:p>
    <w:p w:rsidR="00193047" w:rsidRPr="00C77CE2" w:rsidRDefault="00193047" w:rsidP="00193047">
      <w:pPr>
        <w:pStyle w:val="paragraph"/>
      </w:pPr>
      <w:r w:rsidRPr="00C77CE2">
        <w:tab/>
        <w:t>(b)</w:t>
      </w:r>
      <w:r w:rsidRPr="00C77CE2">
        <w:tab/>
        <w:t>the report of the reviewing actuary’s review under subsection</w:t>
      </w:r>
      <w:r w:rsidR="00A46B92" w:rsidRPr="00C77CE2">
        <w:t> </w:t>
      </w:r>
      <w:r w:rsidRPr="00C77CE2">
        <w:t xml:space="preserve">180E(2) of the summary mentioned in </w:t>
      </w:r>
      <w:r w:rsidR="00A46B92" w:rsidRPr="00C77CE2">
        <w:t>paragraph (</w:t>
      </w:r>
      <w:r w:rsidRPr="00C77CE2">
        <w:t>a).</w:t>
      </w:r>
    </w:p>
    <w:p w:rsidR="005E3575" w:rsidRPr="00C77CE2" w:rsidRDefault="005E3575" w:rsidP="0074401C">
      <w:pPr>
        <w:pStyle w:val="SubsectionHead"/>
      </w:pPr>
      <w:r w:rsidRPr="00C77CE2">
        <w:t xml:space="preserve">Prerequisite to making instrument under </w:t>
      </w:r>
      <w:r w:rsidR="00A46B92" w:rsidRPr="00C77CE2">
        <w:t>subsection (</w:t>
      </w:r>
      <w:r w:rsidRPr="00C77CE2">
        <w:t>3)</w:t>
      </w:r>
    </w:p>
    <w:p w:rsidR="001C34C6" w:rsidRPr="00C77CE2" w:rsidRDefault="005E3575" w:rsidP="0074401C">
      <w:pPr>
        <w:pStyle w:val="subsection"/>
      </w:pPr>
      <w:r w:rsidRPr="00C77CE2">
        <w:tab/>
      </w:r>
      <w:r w:rsidR="001C34C6" w:rsidRPr="00C77CE2">
        <w:t>(6)</w:t>
      </w:r>
      <w:r w:rsidR="001C34C6" w:rsidRPr="00C77CE2">
        <w:tab/>
        <w:t xml:space="preserve">The Minister must not make an instrument under </w:t>
      </w:r>
      <w:r w:rsidR="00A46B92" w:rsidRPr="00C77CE2">
        <w:t>subsection (</w:t>
      </w:r>
      <w:r w:rsidR="001C34C6" w:rsidRPr="00C77CE2">
        <w:t xml:space="preserve">3) </w:t>
      </w:r>
      <w:r w:rsidR="00996C73" w:rsidRPr="00C77CE2">
        <w:t xml:space="preserve">unless a majority of the members of the Ministerial Council agree to the making </w:t>
      </w:r>
      <w:r w:rsidR="00D53980" w:rsidRPr="00C77CE2">
        <w:t>of the instrument</w:t>
      </w:r>
      <w:r w:rsidR="001C34C6" w:rsidRPr="00C77CE2">
        <w:t>.</w:t>
      </w:r>
    </w:p>
    <w:p w:rsidR="00FB7FD0" w:rsidRPr="00C77CE2" w:rsidRDefault="00FB7FD0" w:rsidP="00FB7FD0">
      <w:pPr>
        <w:pStyle w:val="subsection"/>
      </w:pPr>
      <w:r w:rsidRPr="00C77CE2">
        <w:tab/>
        <w:t>(7)</w:t>
      </w:r>
      <w:r w:rsidRPr="00C77CE2">
        <w:tab/>
        <w:t>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each member of the Ministerial Council who is a Minister of a State or Territory seeking the agreement of that member to the making of the instrument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instrument to that member.</w:t>
      </w:r>
    </w:p>
    <w:p w:rsidR="00FB7FD0" w:rsidRPr="00C77CE2" w:rsidRDefault="00FB7FD0" w:rsidP="00FB7FD0">
      <w:pPr>
        <w:pStyle w:val="subsection"/>
      </w:pPr>
      <w:r w:rsidRPr="00C77CE2">
        <w:tab/>
        <w:t>(8)</w:t>
      </w:r>
      <w:r w:rsidRPr="00C77CE2">
        <w:tab/>
        <w:t>If, immediately before the end of that 28</w:t>
      </w:r>
      <w:r w:rsidR="005E1546">
        <w:noBreakHyphen/>
      </w:r>
      <w:r w:rsidRPr="00C77CE2">
        <w:t>day period, that member:</w:t>
      </w:r>
    </w:p>
    <w:p w:rsidR="00FB7FD0" w:rsidRPr="00C77CE2" w:rsidRDefault="00FB7FD0" w:rsidP="00FB7FD0">
      <w:pPr>
        <w:pStyle w:val="paragraph"/>
      </w:pPr>
      <w:r w:rsidRPr="00C77CE2">
        <w:tab/>
        <w:t>(a)</w:t>
      </w:r>
      <w:r w:rsidRPr="00C77CE2">
        <w:tab/>
        <w:t>has not informed the Minister whether that member agrees to the making of the instrument; and</w:t>
      </w:r>
    </w:p>
    <w:p w:rsidR="00FB7FD0" w:rsidRPr="00C77CE2" w:rsidRDefault="00FB7FD0" w:rsidP="00FB7FD0">
      <w:pPr>
        <w:pStyle w:val="paragraph"/>
      </w:pPr>
      <w:r w:rsidRPr="00C77CE2">
        <w:tab/>
        <w:t>(b)</w:t>
      </w:r>
      <w:r w:rsidRPr="00C77CE2">
        <w:tab/>
        <w:t xml:space="preserve">has not made a request under </w:t>
      </w:r>
      <w:r w:rsidR="00A46B92" w:rsidRPr="00C77CE2">
        <w:t>subsection (</w:t>
      </w:r>
      <w:r w:rsidRPr="00C77CE2">
        <w:t>9);</w:t>
      </w:r>
    </w:p>
    <w:p w:rsidR="00FB7FD0" w:rsidRPr="00C77CE2" w:rsidRDefault="00FB7FD0" w:rsidP="00FB7FD0">
      <w:pPr>
        <w:pStyle w:val="subsection2"/>
      </w:pPr>
      <w:r w:rsidRPr="00C77CE2">
        <w:t>then, at the end of that period, that member is taken to have agreed to the making of the instrument.</w:t>
      </w:r>
    </w:p>
    <w:p w:rsidR="00FB7FD0" w:rsidRPr="00C77CE2" w:rsidRDefault="00FB7FD0" w:rsidP="00FB7FD0">
      <w:pPr>
        <w:pStyle w:val="subsection"/>
      </w:pPr>
      <w:r w:rsidRPr="00C77CE2">
        <w:tab/>
        <w:t>(9)</w:t>
      </w:r>
      <w:r w:rsidRPr="00C77CE2">
        <w:tab/>
        <w:t>If, before the end of that 28</w:t>
      </w:r>
      <w:r w:rsidR="005E1546">
        <w:noBreakHyphen/>
      </w:r>
      <w:r w:rsidRPr="00C77CE2">
        <w:t>day period, that member gives a notice in writing to the Minister requesting a longer period within which that member may agree to the making of the instrument:</w:t>
      </w:r>
    </w:p>
    <w:p w:rsidR="00FB7FD0" w:rsidRPr="00C77CE2" w:rsidRDefault="00FB7FD0" w:rsidP="00FB7FD0">
      <w:pPr>
        <w:pStyle w:val="paragraph"/>
      </w:pPr>
      <w:r w:rsidRPr="00C77CE2">
        <w:tab/>
        <w:t>(a)</w:t>
      </w:r>
      <w:r w:rsidRPr="00C77CE2">
        <w:tab/>
        <w:t>that member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that member has not informed the Minister whether that member agrees to the making of the instrument, then, at the end of that period, that member is taken to have so agreed.</w:t>
      </w:r>
    </w:p>
    <w:p w:rsidR="005E3575" w:rsidRPr="00C77CE2" w:rsidRDefault="002B191E" w:rsidP="0074401C">
      <w:pPr>
        <w:pStyle w:val="ActHead5"/>
      </w:pPr>
      <w:bookmarkStart w:id="287" w:name="_Toc102058278"/>
      <w:r w:rsidRPr="005E1546">
        <w:rPr>
          <w:rStyle w:val="CharSectno"/>
        </w:rPr>
        <w:t>173</w:t>
      </w:r>
      <w:r w:rsidR="005E3575" w:rsidRPr="00C77CE2">
        <w:t xml:space="preserve">  Giving certain information to the Ministerial Council</w:t>
      </w:r>
      <w:bookmarkEnd w:id="287"/>
    </w:p>
    <w:p w:rsidR="0014613B" w:rsidRPr="00C77CE2" w:rsidRDefault="0014613B" w:rsidP="0014613B">
      <w:pPr>
        <w:pStyle w:val="subsection"/>
      </w:pPr>
      <w:r w:rsidRPr="00C77CE2">
        <w:tab/>
        <w:t>(1)</w:t>
      </w:r>
      <w:r w:rsidRPr="00C77CE2">
        <w:tab/>
        <w:t>The Board members must give the Ministerial Council a copy of each of the following when, or as soon as practicable after, the Board members give the copy to the Minister or the Finance Minister:</w:t>
      </w:r>
    </w:p>
    <w:p w:rsidR="0014613B" w:rsidRPr="00C77CE2" w:rsidRDefault="0014613B" w:rsidP="0014613B">
      <w:pPr>
        <w:pStyle w:val="paragraph"/>
      </w:pPr>
      <w:r w:rsidRPr="00C77CE2">
        <w:tab/>
        <w:t>(a)</w:t>
      </w:r>
      <w:r w:rsidRPr="00C77CE2">
        <w:tab/>
        <w:t>information, a report or a document given to the Minister or the Finance Minister under paragraph</w:t>
      </w:r>
      <w:r w:rsidR="00A46B92" w:rsidRPr="00C77CE2">
        <w:t> </w:t>
      </w:r>
      <w:r w:rsidRPr="00C77CE2">
        <w:t xml:space="preserve">19(1)(b) of the </w:t>
      </w:r>
      <w:r w:rsidRPr="00C77CE2">
        <w:rPr>
          <w:i/>
        </w:rPr>
        <w:t>Public Governance, Performance and Accountability Act 2013</w:t>
      </w:r>
      <w:r w:rsidRPr="00C77CE2">
        <w:t>;</w:t>
      </w:r>
    </w:p>
    <w:p w:rsidR="0014613B" w:rsidRPr="00C77CE2" w:rsidRDefault="0014613B" w:rsidP="0014613B">
      <w:pPr>
        <w:pStyle w:val="paragraph"/>
      </w:pPr>
      <w:r w:rsidRPr="00C77CE2">
        <w:tab/>
        <w:t>(b)</w:t>
      </w:r>
      <w:r w:rsidRPr="00C77CE2">
        <w:tab/>
        <w:t>particulars of a decision or issue notified to the Minister under paragraph</w:t>
      </w:r>
      <w:r w:rsidR="00A46B92" w:rsidRPr="00C77CE2">
        <w:t> </w:t>
      </w:r>
      <w:r w:rsidRPr="00C77CE2">
        <w:t>19(1)(c), (d) or (e) of that Act;</w:t>
      </w:r>
    </w:p>
    <w:p w:rsidR="0014613B" w:rsidRPr="00C77CE2" w:rsidRDefault="0014613B" w:rsidP="0014613B">
      <w:pPr>
        <w:pStyle w:val="paragraph"/>
      </w:pPr>
      <w:r w:rsidRPr="00C77CE2">
        <w:tab/>
        <w:t>(c)</w:t>
      </w:r>
      <w:r w:rsidRPr="00C77CE2">
        <w:tab/>
        <w:t>an annual report given to the Minister under section</w:t>
      </w:r>
      <w:r w:rsidR="00A46B92" w:rsidRPr="00C77CE2">
        <w:t> </w:t>
      </w:r>
      <w:r w:rsidRPr="00C77CE2">
        <w:t>46 of that Act.</w:t>
      </w:r>
    </w:p>
    <w:p w:rsidR="0014613B" w:rsidRPr="00C77CE2" w:rsidRDefault="0014613B" w:rsidP="0014613B">
      <w:pPr>
        <w:pStyle w:val="subsection"/>
      </w:pPr>
      <w:r w:rsidRPr="00C77CE2">
        <w:tab/>
        <w:t>(1A)</w:t>
      </w:r>
      <w:r w:rsidRPr="00C77CE2">
        <w:tab/>
        <w:t>If the Board members inform the Minister of activities under paragraph</w:t>
      </w:r>
      <w:r w:rsidR="00A46B92" w:rsidRPr="00C77CE2">
        <w:t> </w:t>
      </w:r>
      <w:r w:rsidRPr="00C77CE2">
        <w:t>19(1)(a) of that Act, the Board members must also inform the Ministerial Council of the activities.</w:t>
      </w:r>
    </w:p>
    <w:p w:rsidR="005E3575" w:rsidRPr="00C77CE2" w:rsidRDefault="005E3575" w:rsidP="0074401C">
      <w:pPr>
        <w:pStyle w:val="subsection"/>
      </w:pPr>
      <w:r w:rsidRPr="00C77CE2">
        <w:tab/>
        <w:t>(2)</w:t>
      </w:r>
      <w:r w:rsidRPr="00C77CE2">
        <w:tab/>
        <w:t xml:space="preserve">The Board members must cause a copy of information the Agency gives the Minister or a </w:t>
      </w:r>
      <w:r w:rsidR="00FB7FD0" w:rsidRPr="00C77CE2">
        <w:t>host jurisdiction Minister</w:t>
      </w:r>
      <w:r w:rsidRPr="00C77CE2">
        <w:t xml:space="preserve"> under section</w:t>
      </w:r>
      <w:r w:rsidR="00A46B92" w:rsidRPr="00C77CE2">
        <w:t> </w:t>
      </w:r>
      <w:r w:rsidR="002B191E" w:rsidRPr="00C77CE2">
        <w:t>175</w:t>
      </w:r>
      <w:r w:rsidRPr="00C77CE2">
        <w:t xml:space="preserve"> to be given to the Ministerial Council as soon as practicable after the Agency gives the information to that Minister.</w:t>
      </w:r>
    </w:p>
    <w:p w:rsidR="005E3575" w:rsidRPr="00C77CE2" w:rsidRDefault="005E3575" w:rsidP="0074401C">
      <w:pPr>
        <w:pStyle w:val="subsection"/>
      </w:pPr>
      <w:r w:rsidRPr="00C77CE2">
        <w:tab/>
        <w:t>(3)</w:t>
      </w:r>
      <w:r w:rsidRPr="00C77CE2">
        <w:tab/>
        <w:t>As soon as practicable after any of the following events happens to a person, the Board members must tell the Ministerial Council that the event has happened to the person:</w:t>
      </w:r>
    </w:p>
    <w:p w:rsidR="005E3575" w:rsidRPr="00C77CE2" w:rsidRDefault="005E3575" w:rsidP="0074401C">
      <w:pPr>
        <w:pStyle w:val="paragraph"/>
      </w:pPr>
      <w:r w:rsidRPr="00C77CE2">
        <w:tab/>
        <w:t>(a)</w:t>
      </w:r>
      <w:r w:rsidRPr="00C77CE2">
        <w:tab/>
        <w:t>appointment of the person as the CEO by the Board;</w:t>
      </w:r>
    </w:p>
    <w:p w:rsidR="005E3575" w:rsidRPr="00C77CE2" w:rsidRDefault="005E3575" w:rsidP="0074401C">
      <w:pPr>
        <w:pStyle w:val="paragraph"/>
      </w:pPr>
      <w:r w:rsidRPr="00C77CE2">
        <w:tab/>
        <w:t>(b)</w:t>
      </w:r>
      <w:r w:rsidRPr="00C77CE2">
        <w:tab/>
        <w:t>resignation of the person as the CEO;</w:t>
      </w:r>
    </w:p>
    <w:p w:rsidR="005E3575" w:rsidRPr="00C77CE2" w:rsidRDefault="005E3575" w:rsidP="0074401C">
      <w:pPr>
        <w:pStyle w:val="paragraph"/>
      </w:pPr>
      <w:r w:rsidRPr="00C77CE2">
        <w:tab/>
        <w:t>(c)</w:t>
      </w:r>
      <w:r w:rsidRPr="00C77CE2">
        <w:tab/>
        <w:t>termination of the person’s appointment as the CEO.</w:t>
      </w:r>
    </w:p>
    <w:p w:rsidR="005E3575" w:rsidRPr="00C77CE2" w:rsidRDefault="002B191E" w:rsidP="0074401C">
      <w:pPr>
        <w:pStyle w:val="ActHead5"/>
      </w:pPr>
      <w:bookmarkStart w:id="288" w:name="_Toc102058279"/>
      <w:r w:rsidRPr="005E1546">
        <w:rPr>
          <w:rStyle w:val="CharSectno"/>
        </w:rPr>
        <w:t>174</w:t>
      </w:r>
      <w:r w:rsidR="005E3575" w:rsidRPr="00C77CE2">
        <w:t xml:space="preserve">  Quarterly report to the Ministerial Council</w:t>
      </w:r>
      <w:bookmarkEnd w:id="288"/>
    </w:p>
    <w:p w:rsidR="005E3575" w:rsidRPr="00C77CE2" w:rsidRDefault="005E3575" w:rsidP="0074401C">
      <w:pPr>
        <w:pStyle w:val="subsection"/>
      </w:pPr>
      <w:r w:rsidRPr="00C77CE2">
        <w:tab/>
        <w:t>(1)</w:t>
      </w:r>
      <w:r w:rsidRPr="00C77CE2">
        <w:tab/>
        <w:t>The Board members must:</w:t>
      </w:r>
    </w:p>
    <w:p w:rsidR="005E3575" w:rsidRPr="00C77CE2" w:rsidRDefault="005E3575" w:rsidP="0074401C">
      <w:pPr>
        <w:pStyle w:val="paragraph"/>
      </w:pPr>
      <w:r w:rsidRPr="00C77CE2">
        <w:tab/>
        <w:t>(a)</w:t>
      </w:r>
      <w:r w:rsidRPr="00C77CE2">
        <w:tab/>
        <w:t xml:space="preserve">prepare a report on the operations of the Agency for each period of 3 months starting on </w:t>
      </w:r>
      <w:r w:rsidR="005E1546">
        <w:t>1 July</w:t>
      </w:r>
      <w:r w:rsidRPr="00C77CE2">
        <w:t>, 1</w:t>
      </w:r>
      <w:r w:rsidR="00A46B92" w:rsidRPr="00C77CE2">
        <w:t> </w:t>
      </w:r>
      <w:r w:rsidRPr="00C77CE2">
        <w:t xml:space="preserve">October, </w:t>
      </w:r>
      <w:r w:rsidR="005E1546">
        <w:t>1 January</w:t>
      </w:r>
      <w:r w:rsidRPr="00C77CE2">
        <w:t xml:space="preserve"> or 1</w:t>
      </w:r>
      <w:r w:rsidR="00A46B92" w:rsidRPr="00C77CE2">
        <w:t> </w:t>
      </w:r>
      <w:r w:rsidRPr="00C77CE2">
        <w:t>April; and</w:t>
      </w:r>
    </w:p>
    <w:p w:rsidR="005E3575" w:rsidRPr="00C77CE2" w:rsidRDefault="005E3575" w:rsidP="0074401C">
      <w:pPr>
        <w:pStyle w:val="paragraph"/>
      </w:pPr>
      <w:r w:rsidRPr="00C77CE2">
        <w:tab/>
        <w:t>(b)</w:t>
      </w:r>
      <w:r w:rsidRPr="00C77CE2">
        <w:tab/>
        <w:t>give the report to the Ministerial Council within 1 month after the end of the period to which the report relates.</w:t>
      </w:r>
    </w:p>
    <w:p w:rsidR="005E3575" w:rsidRPr="00C77CE2" w:rsidRDefault="005E3575" w:rsidP="0074401C">
      <w:pPr>
        <w:pStyle w:val="subsection"/>
      </w:pPr>
      <w:r w:rsidRPr="00C77CE2">
        <w:tab/>
        <w:t>(2)</w:t>
      </w:r>
      <w:r w:rsidRPr="00C77CE2">
        <w:tab/>
        <w:t>The report must include information (including statistics) that relates to either or both of the following in the period to which the report relates:</w:t>
      </w:r>
    </w:p>
    <w:p w:rsidR="005E3575" w:rsidRPr="00C77CE2" w:rsidRDefault="005E3575" w:rsidP="0074401C">
      <w:pPr>
        <w:pStyle w:val="paragraph"/>
      </w:pPr>
      <w:r w:rsidRPr="00C77CE2">
        <w:tab/>
        <w:t>(a)</w:t>
      </w:r>
      <w:r w:rsidRPr="00C77CE2">
        <w:tab/>
        <w:t>participants</w:t>
      </w:r>
      <w:r w:rsidR="0047509B" w:rsidRPr="00C77CE2">
        <w:t xml:space="preserve"> in each host jurisdiction</w:t>
      </w:r>
      <w:r w:rsidRPr="00C77CE2">
        <w:t>;</w:t>
      </w:r>
    </w:p>
    <w:p w:rsidR="005E3575" w:rsidRPr="00C77CE2" w:rsidRDefault="005E3575" w:rsidP="0074401C">
      <w:pPr>
        <w:pStyle w:val="paragraph"/>
      </w:pPr>
      <w:r w:rsidRPr="00C77CE2">
        <w:tab/>
        <w:t>(b)</w:t>
      </w:r>
      <w:r w:rsidRPr="00C77CE2">
        <w:tab/>
        <w:t>funding or provision of supports by the Agency</w:t>
      </w:r>
      <w:r w:rsidR="0047509B" w:rsidRPr="00C77CE2">
        <w:t xml:space="preserve"> in relation to each host jurisdiction</w:t>
      </w:r>
      <w:r w:rsidRPr="00C77CE2">
        <w:t>.</w:t>
      </w:r>
    </w:p>
    <w:p w:rsidR="005E3575" w:rsidRPr="00C77CE2" w:rsidRDefault="005E3575" w:rsidP="0074401C">
      <w:pPr>
        <w:pStyle w:val="subsection"/>
      </w:pPr>
      <w:r w:rsidRPr="00C77CE2">
        <w:tab/>
        <w:t>(3)</w:t>
      </w:r>
      <w:r w:rsidRPr="00C77CE2">
        <w:tab/>
        <w:t xml:space="preserve">The Minister may, by legislative instrument, prescribe particular information described in </w:t>
      </w:r>
      <w:r w:rsidR="00A46B92" w:rsidRPr="00C77CE2">
        <w:t>subsection (</w:t>
      </w:r>
      <w:r w:rsidRPr="00C77CE2">
        <w:t>2) that must be included in the report.</w:t>
      </w:r>
    </w:p>
    <w:p w:rsidR="005E3575" w:rsidRPr="00C77CE2" w:rsidRDefault="005E3575" w:rsidP="0074401C">
      <w:pPr>
        <w:pStyle w:val="SubsectionHead"/>
      </w:pPr>
      <w:r w:rsidRPr="00C77CE2">
        <w:t xml:space="preserve">Prerequisite to making instrument under </w:t>
      </w:r>
      <w:r w:rsidR="00A46B92" w:rsidRPr="00C77CE2">
        <w:t>subsection (</w:t>
      </w:r>
      <w:r w:rsidRPr="00C77CE2">
        <w:t>3)</w:t>
      </w:r>
    </w:p>
    <w:p w:rsidR="005E3575" w:rsidRPr="00C77CE2" w:rsidRDefault="005E3575" w:rsidP="0074401C">
      <w:pPr>
        <w:pStyle w:val="subsection"/>
      </w:pPr>
      <w:r w:rsidRPr="00C77CE2">
        <w:tab/>
        <w:t>(4)</w:t>
      </w:r>
      <w:r w:rsidRPr="00C77CE2">
        <w:tab/>
        <w:t xml:space="preserve">The Minister must not make an instrument under </w:t>
      </w:r>
      <w:r w:rsidR="00A46B92" w:rsidRPr="00C77CE2">
        <w:t>subsection (</w:t>
      </w:r>
      <w:r w:rsidRPr="00C77CE2">
        <w:t>3) unless a majority of the members of the Ministerial Council agree to the making of the instrument.</w:t>
      </w:r>
    </w:p>
    <w:p w:rsidR="00FB7FD0" w:rsidRPr="00C77CE2" w:rsidRDefault="00FB7FD0" w:rsidP="00FB7FD0">
      <w:pPr>
        <w:pStyle w:val="subsection"/>
      </w:pPr>
      <w:r w:rsidRPr="00C77CE2">
        <w:tab/>
        <w:t>(4A)</w:t>
      </w:r>
      <w:r w:rsidRPr="00C77CE2">
        <w:tab/>
        <w:t>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each member of the Ministerial Council who is a Minister of a State or Territory seeking the agreement of that member to the making of the instrument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instrument to that member.</w:t>
      </w:r>
    </w:p>
    <w:p w:rsidR="00FB7FD0" w:rsidRPr="00C77CE2" w:rsidRDefault="00FB7FD0" w:rsidP="00FB7FD0">
      <w:pPr>
        <w:pStyle w:val="subsection"/>
      </w:pPr>
      <w:r w:rsidRPr="00C77CE2">
        <w:tab/>
        <w:t>(4B)</w:t>
      </w:r>
      <w:r w:rsidRPr="00C77CE2">
        <w:tab/>
        <w:t>If, immediately before the end of that 28</w:t>
      </w:r>
      <w:r w:rsidR="005E1546">
        <w:noBreakHyphen/>
      </w:r>
      <w:r w:rsidRPr="00C77CE2">
        <w:t>day period, that member:</w:t>
      </w:r>
    </w:p>
    <w:p w:rsidR="00FB7FD0" w:rsidRPr="00C77CE2" w:rsidRDefault="00FB7FD0" w:rsidP="00FB7FD0">
      <w:pPr>
        <w:pStyle w:val="paragraph"/>
      </w:pPr>
      <w:r w:rsidRPr="00C77CE2">
        <w:tab/>
        <w:t>(a)</w:t>
      </w:r>
      <w:r w:rsidRPr="00C77CE2">
        <w:tab/>
        <w:t>has not informed the Minister whether that member agrees to the making of the instrument; and</w:t>
      </w:r>
    </w:p>
    <w:p w:rsidR="00FB7FD0" w:rsidRPr="00C77CE2" w:rsidRDefault="00FB7FD0" w:rsidP="00FB7FD0">
      <w:pPr>
        <w:pStyle w:val="paragraph"/>
      </w:pPr>
      <w:r w:rsidRPr="00C77CE2">
        <w:tab/>
        <w:t>(b)</w:t>
      </w:r>
      <w:r w:rsidRPr="00C77CE2">
        <w:tab/>
        <w:t xml:space="preserve">has not made a request under </w:t>
      </w:r>
      <w:r w:rsidR="00A46B92" w:rsidRPr="00C77CE2">
        <w:t>subsection (</w:t>
      </w:r>
      <w:r w:rsidRPr="00C77CE2">
        <w:t>4C);</w:t>
      </w:r>
    </w:p>
    <w:p w:rsidR="00FB7FD0" w:rsidRPr="00C77CE2" w:rsidRDefault="00FB7FD0" w:rsidP="00FB7FD0">
      <w:pPr>
        <w:pStyle w:val="subsection2"/>
      </w:pPr>
      <w:r w:rsidRPr="00C77CE2">
        <w:t>then, at the end of that period, that member is taken to have agreed to the making of the instrument.</w:t>
      </w:r>
    </w:p>
    <w:p w:rsidR="00FB7FD0" w:rsidRPr="00C77CE2" w:rsidRDefault="00FB7FD0" w:rsidP="00FB7FD0">
      <w:pPr>
        <w:pStyle w:val="subsection"/>
      </w:pPr>
      <w:r w:rsidRPr="00C77CE2">
        <w:tab/>
        <w:t>(4C)</w:t>
      </w:r>
      <w:r w:rsidRPr="00C77CE2">
        <w:tab/>
        <w:t>If, before the end of that 28</w:t>
      </w:r>
      <w:r w:rsidR="005E1546">
        <w:noBreakHyphen/>
      </w:r>
      <w:r w:rsidRPr="00C77CE2">
        <w:t>day period, that member gives a notice in writing to the Minister requesting a longer period within which that member may agree to the making of the instrument:</w:t>
      </w:r>
    </w:p>
    <w:p w:rsidR="00FB7FD0" w:rsidRPr="00C77CE2" w:rsidRDefault="00FB7FD0" w:rsidP="00FB7FD0">
      <w:pPr>
        <w:pStyle w:val="paragraph"/>
      </w:pPr>
      <w:r w:rsidRPr="00C77CE2">
        <w:tab/>
        <w:t>(a)</w:t>
      </w:r>
      <w:r w:rsidRPr="00C77CE2">
        <w:tab/>
        <w:t>that member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that member has not informed the Minister whether that member agrees to the making of the instrument, then, at the end of that period, that member is taken to have so agreed.</w:t>
      </w:r>
    </w:p>
    <w:p w:rsidR="005E3575" w:rsidRPr="00C77CE2" w:rsidRDefault="005E3575" w:rsidP="0074401C">
      <w:pPr>
        <w:pStyle w:val="ActHead4"/>
      </w:pPr>
      <w:bookmarkStart w:id="289" w:name="_Toc102058280"/>
      <w:r w:rsidRPr="005E1546">
        <w:rPr>
          <w:rStyle w:val="CharSubdNo"/>
        </w:rPr>
        <w:t>Subdivision B</w:t>
      </w:r>
      <w:r w:rsidRPr="00C77CE2">
        <w:t>—</w:t>
      </w:r>
      <w:r w:rsidRPr="005E1546">
        <w:rPr>
          <w:rStyle w:val="CharSubdText"/>
        </w:rPr>
        <w:t>Reporting by the Agency</w:t>
      </w:r>
      <w:bookmarkEnd w:id="289"/>
    </w:p>
    <w:p w:rsidR="005E3575" w:rsidRPr="00C77CE2" w:rsidRDefault="002B191E" w:rsidP="0074401C">
      <w:pPr>
        <w:pStyle w:val="ActHead5"/>
      </w:pPr>
      <w:bookmarkStart w:id="290" w:name="_Toc102058281"/>
      <w:r w:rsidRPr="005E1546">
        <w:rPr>
          <w:rStyle w:val="CharSectno"/>
        </w:rPr>
        <w:t>175</w:t>
      </w:r>
      <w:r w:rsidR="005E3575" w:rsidRPr="00C77CE2">
        <w:t xml:space="preserve">  Giving information requested by Commonwealth, State or Territory Ministers</w:t>
      </w:r>
      <w:bookmarkEnd w:id="290"/>
    </w:p>
    <w:p w:rsidR="005E3575" w:rsidRPr="00C77CE2" w:rsidRDefault="005E3575" w:rsidP="0074401C">
      <w:pPr>
        <w:pStyle w:val="subsection"/>
      </w:pPr>
      <w:r w:rsidRPr="00C77CE2">
        <w:tab/>
        <w:t>(1)</w:t>
      </w:r>
      <w:r w:rsidRPr="00C77CE2">
        <w:tab/>
        <w:t>The Agency must give the Minister information requested by the Minister about:</w:t>
      </w:r>
    </w:p>
    <w:p w:rsidR="005E3575" w:rsidRPr="00C77CE2" w:rsidRDefault="005E3575" w:rsidP="0074401C">
      <w:pPr>
        <w:pStyle w:val="paragraph"/>
      </w:pPr>
      <w:r w:rsidRPr="00C77CE2">
        <w:tab/>
        <w:t>(a)</w:t>
      </w:r>
      <w:r w:rsidRPr="00C77CE2">
        <w:tab/>
        <w:t>expenditure, relating to a particular host jurisdiction, of money received by the Agency from the Commonwealth</w:t>
      </w:r>
      <w:r w:rsidR="00B00FCF" w:rsidRPr="00C77CE2">
        <w:t xml:space="preserve"> or that host jurisdiction</w:t>
      </w:r>
      <w:r w:rsidRPr="00C77CE2">
        <w:t>; or</w:t>
      </w:r>
    </w:p>
    <w:p w:rsidR="005E3575" w:rsidRPr="00C77CE2" w:rsidRDefault="005E3575" w:rsidP="0074401C">
      <w:pPr>
        <w:pStyle w:val="paragraph"/>
      </w:pPr>
      <w:r w:rsidRPr="00C77CE2">
        <w:tab/>
        <w:t>(b)</w:t>
      </w:r>
      <w:r w:rsidRPr="00C77CE2">
        <w:tab/>
        <w:t>activities of the Agency relating to a particular host jurisdiction.</w:t>
      </w:r>
    </w:p>
    <w:p w:rsidR="005E3575" w:rsidRPr="00C77CE2" w:rsidRDefault="005E3575" w:rsidP="0074401C">
      <w:pPr>
        <w:pStyle w:val="subsection"/>
      </w:pPr>
      <w:r w:rsidRPr="00C77CE2">
        <w:tab/>
        <w:t>(2)</w:t>
      </w:r>
      <w:r w:rsidRPr="00C77CE2">
        <w:tab/>
        <w:t>The Agency must give a Minister of a host jurisdiction who is a member of the Ministerial Council information requested by that Minister about:</w:t>
      </w:r>
    </w:p>
    <w:p w:rsidR="005E3575" w:rsidRPr="00C77CE2" w:rsidRDefault="005E3575" w:rsidP="0074401C">
      <w:pPr>
        <w:pStyle w:val="paragraph"/>
      </w:pPr>
      <w:r w:rsidRPr="00C77CE2">
        <w:tab/>
        <w:t>(a)</w:t>
      </w:r>
      <w:r w:rsidRPr="00C77CE2">
        <w:tab/>
        <w:t>expenditure of money received by the Agency from that jurisdiction; or</w:t>
      </w:r>
    </w:p>
    <w:p w:rsidR="00B00FCF" w:rsidRPr="00C77CE2" w:rsidRDefault="00B00FCF" w:rsidP="0074401C">
      <w:pPr>
        <w:pStyle w:val="paragraph"/>
      </w:pPr>
      <w:r w:rsidRPr="00C77CE2">
        <w:tab/>
        <w:t>(b)</w:t>
      </w:r>
      <w:r w:rsidRPr="00C77CE2">
        <w:tab/>
        <w:t>expenditure, relating to that jurisdiction, of money received by the Agency from the Commonwealth; or</w:t>
      </w:r>
    </w:p>
    <w:p w:rsidR="005E3575" w:rsidRPr="00C77CE2" w:rsidRDefault="00B00FCF" w:rsidP="0074401C">
      <w:pPr>
        <w:pStyle w:val="paragraph"/>
      </w:pPr>
      <w:r w:rsidRPr="00C77CE2">
        <w:tab/>
        <w:t>(c</w:t>
      </w:r>
      <w:r w:rsidR="005E3575" w:rsidRPr="00C77CE2">
        <w:t>)</w:t>
      </w:r>
      <w:r w:rsidR="005E3575" w:rsidRPr="00C77CE2">
        <w:tab/>
        <w:t>activities of the Agency relating to that jurisdiction.</w:t>
      </w:r>
    </w:p>
    <w:p w:rsidR="005E3575" w:rsidRPr="00C77CE2" w:rsidRDefault="005E3575" w:rsidP="0074401C">
      <w:pPr>
        <w:pStyle w:val="ActHead4"/>
      </w:pPr>
      <w:bookmarkStart w:id="291" w:name="_Toc102058282"/>
      <w:r w:rsidRPr="005E1546">
        <w:rPr>
          <w:rStyle w:val="CharSubdNo"/>
        </w:rPr>
        <w:t>Subdivision C</w:t>
      </w:r>
      <w:r w:rsidRPr="00C77CE2">
        <w:t>—</w:t>
      </w:r>
      <w:r w:rsidRPr="005E1546">
        <w:rPr>
          <w:rStyle w:val="CharSubdText"/>
        </w:rPr>
        <w:t>Reporting by the Minister</w:t>
      </w:r>
      <w:bookmarkEnd w:id="291"/>
    </w:p>
    <w:p w:rsidR="005E3575" w:rsidRPr="00C77CE2" w:rsidRDefault="002B191E" w:rsidP="0074401C">
      <w:pPr>
        <w:pStyle w:val="ActHead5"/>
      </w:pPr>
      <w:bookmarkStart w:id="292" w:name="_Toc102058283"/>
      <w:r w:rsidRPr="005E1546">
        <w:rPr>
          <w:rStyle w:val="CharSectno"/>
        </w:rPr>
        <w:t>176</w:t>
      </w:r>
      <w:r w:rsidR="005E3575" w:rsidRPr="00C77CE2">
        <w:t xml:space="preserve">  Giving certain information to the Ministerial Council</w:t>
      </w:r>
      <w:bookmarkEnd w:id="292"/>
    </w:p>
    <w:p w:rsidR="005E3575" w:rsidRPr="00C77CE2" w:rsidRDefault="005E3575" w:rsidP="0074401C">
      <w:pPr>
        <w:pStyle w:val="subsection"/>
      </w:pPr>
      <w:r w:rsidRPr="00C77CE2">
        <w:tab/>
        <w:t>(1)</w:t>
      </w:r>
      <w:r w:rsidRPr="00C77CE2">
        <w:tab/>
        <w:t>As soon as practicable after giving a direction to the Agency under section</w:t>
      </w:r>
      <w:r w:rsidR="00A46B92" w:rsidRPr="00C77CE2">
        <w:t> </w:t>
      </w:r>
      <w:r w:rsidR="002B191E" w:rsidRPr="00C77CE2">
        <w:t>121</w:t>
      </w:r>
      <w:r w:rsidRPr="00C77CE2">
        <w:t xml:space="preserve"> or a statement to the Board under section</w:t>
      </w:r>
      <w:r w:rsidR="00A46B92" w:rsidRPr="00C77CE2">
        <w:t> </w:t>
      </w:r>
      <w:r w:rsidR="002B191E" w:rsidRPr="00C77CE2">
        <w:t>125</w:t>
      </w:r>
      <w:r w:rsidRPr="00C77CE2">
        <w:t>, the Minister must give a copy of the direction or statement to the Ministerial Council.</w:t>
      </w:r>
    </w:p>
    <w:p w:rsidR="005E3575" w:rsidRPr="00C77CE2" w:rsidRDefault="005E3575" w:rsidP="0074401C">
      <w:pPr>
        <w:pStyle w:val="subsection"/>
      </w:pPr>
      <w:r w:rsidRPr="00C77CE2">
        <w:tab/>
        <w:t>(2)</w:t>
      </w:r>
      <w:r w:rsidRPr="00C77CE2">
        <w:tab/>
        <w:t>As soon as practicable after any of the following events happens to a person, the Minister must tell the Ministerial Council that the event has happened to the person:</w:t>
      </w:r>
    </w:p>
    <w:p w:rsidR="005E3575" w:rsidRPr="00C77CE2" w:rsidRDefault="005E3575" w:rsidP="0074401C">
      <w:pPr>
        <w:pStyle w:val="paragraph"/>
      </w:pPr>
      <w:r w:rsidRPr="00C77CE2">
        <w:tab/>
        <w:t>(a)</w:t>
      </w:r>
      <w:r w:rsidRPr="00C77CE2">
        <w:tab/>
        <w:t>appointment of the person as:</w:t>
      </w:r>
    </w:p>
    <w:p w:rsidR="005E3575" w:rsidRPr="00C77CE2" w:rsidRDefault="005E3575" w:rsidP="0074401C">
      <w:pPr>
        <w:pStyle w:val="paragraphsub"/>
      </w:pPr>
      <w:r w:rsidRPr="00C77CE2">
        <w:tab/>
        <w:t>(i)</w:t>
      </w:r>
      <w:r w:rsidRPr="00C77CE2">
        <w:tab/>
        <w:t>the Chair or another member of the Board; or</w:t>
      </w:r>
    </w:p>
    <w:p w:rsidR="005E3575" w:rsidRPr="00C77CE2" w:rsidRDefault="005E3575" w:rsidP="0074401C">
      <w:pPr>
        <w:pStyle w:val="paragraphsub"/>
      </w:pPr>
      <w:r w:rsidRPr="00C77CE2">
        <w:tab/>
        <w:t>(ii)</w:t>
      </w:r>
      <w:r w:rsidRPr="00C77CE2">
        <w:tab/>
        <w:t xml:space="preserve">the Principal Member or another member of the Advisory </w:t>
      </w:r>
      <w:r w:rsidR="007A0467" w:rsidRPr="00C77CE2">
        <w:t>Council;</w:t>
      </w:r>
    </w:p>
    <w:p w:rsidR="005E3575" w:rsidRPr="00C77CE2" w:rsidRDefault="005E3575" w:rsidP="0074401C">
      <w:pPr>
        <w:pStyle w:val="paragraph"/>
      </w:pPr>
      <w:r w:rsidRPr="00C77CE2">
        <w:tab/>
        <w:t>(b)</w:t>
      </w:r>
      <w:r w:rsidRPr="00C77CE2">
        <w:tab/>
        <w:t>appointment of the person to act as:</w:t>
      </w:r>
    </w:p>
    <w:p w:rsidR="005E3575" w:rsidRPr="00C77CE2" w:rsidRDefault="005E3575" w:rsidP="0074401C">
      <w:pPr>
        <w:pStyle w:val="paragraphsub"/>
      </w:pPr>
      <w:r w:rsidRPr="00C77CE2">
        <w:tab/>
        <w:t>(i)</w:t>
      </w:r>
      <w:r w:rsidRPr="00C77CE2">
        <w:tab/>
        <w:t>the Chair or another member of the Board; or</w:t>
      </w:r>
    </w:p>
    <w:p w:rsidR="005E3575" w:rsidRPr="00C77CE2" w:rsidRDefault="005E3575" w:rsidP="0074401C">
      <w:pPr>
        <w:pStyle w:val="paragraphsub"/>
      </w:pPr>
      <w:r w:rsidRPr="00C77CE2">
        <w:tab/>
        <w:t>(ii)</w:t>
      </w:r>
      <w:r w:rsidRPr="00C77CE2">
        <w:tab/>
        <w:t>the Principal Member or another member of the Advisory Council;</w:t>
      </w:r>
    </w:p>
    <w:p w:rsidR="005E3575" w:rsidRPr="00C77CE2" w:rsidRDefault="005E3575" w:rsidP="0074401C">
      <w:pPr>
        <w:pStyle w:val="paragraph"/>
      </w:pPr>
      <w:r w:rsidRPr="00C77CE2">
        <w:tab/>
        <w:t>(c)</w:t>
      </w:r>
      <w:r w:rsidRPr="00C77CE2">
        <w:tab/>
        <w:t>grant of leave of absence for the person for a period that exceeds 3 months under section</w:t>
      </w:r>
      <w:r w:rsidR="00A46B92" w:rsidRPr="00C77CE2">
        <w:t> </w:t>
      </w:r>
      <w:r w:rsidR="002B191E" w:rsidRPr="00C77CE2">
        <w:t>131</w:t>
      </w:r>
      <w:r w:rsidRPr="00C77CE2">
        <w:t xml:space="preserve"> or </w:t>
      </w:r>
      <w:r w:rsidR="002B191E" w:rsidRPr="00C77CE2">
        <w:t>151</w:t>
      </w:r>
      <w:r w:rsidRPr="00C77CE2">
        <w:t>;</w:t>
      </w:r>
    </w:p>
    <w:p w:rsidR="005E3575" w:rsidRPr="00C77CE2" w:rsidRDefault="005E3575" w:rsidP="0074401C">
      <w:pPr>
        <w:pStyle w:val="paragraph"/>
      </w:pPr>
      <w:r w:rsidRPr="00C77CE2">
        <w:tab/>
        <w:t>(d)</w:t>
      </w:r>
      <w:r w:rsidRPr="00C77CE2">
        <w:tab/>
        <w:t>resignation of the person as a Board member or a member of the Advisory Council;</w:t>
      </w:r>
    </w:p>
    <w:p w:rsidR="005E3575" w:rsidRPr="00C77CE2" w:rsidRDefault="005E3575" w:rsidP="0074401C">
      <w:pPr>
        <w:pStyle w:val="paragraph"/>
      </w:pPr>
      <w:r w:rsidRPr="00C77CE2">
        <w:tab/>
        <w:t>(e)</w:t>
      </w:r>
      <w:r w:rsidRPr="00C77CE2">
        <w:tab/>
        <w:t>termination of the person’s appointment as a Board member or a member of the Advisory Council.</w:t>
      </w:r>
    </w:p>
    <w:p w:rsidR="005E3575" w:rsidRPr="00C77CE2" w:rsidRDefault="005E1546" w:rsidP="0024305C">
      <w:pPr>
        <w:pStyle w:val="ActHead3"/>
        <w:pageBreakBefore/>
      </w:pPr>
      <w:bookmarkStart w:id="293" w:name="_Toc102058284"/>
      <w:r w:rsidRPr="005E1546">
        <w:rPr>
          <w:rStyle w:val="CharDivNo"/>
        </w:rPr>
        <w:t>Division 2</w:t>
      </w:r>
      <w:r w:rsidR="005E3575" w:rsidRPr="00C77CE2">
        <w:t>—</w:t>
      </w:r>
      <w:r w:rsidR="005E3575" w:rsidRPr="005E1546">
        <w:rPr>
          <w:rStyle w:val="CharDivText"/>
        </w:rPr>
        <w:t>Planning</w:t>
      </w:r>
      <w:bookmarkEnd w:id="293"/>
    </w:p>
    <w:p w:rsidR="004C4396" w:rsidRPr="00C77CE2" w:rsidRDefault="004C4396" w:rsidP="004C4396">
      <w:pPr>
        <w:pStyle w:val="ActHead5"/>
      </w:pPr>
      <w:bookmarkStart w:id="294" w:name="_Toc102058285"/>
      <w:r w:rsidRPr="005E1546">
        <w:rPr>
          <w:rStyle w:val="CharSectno"/>
        </w:rPr>
        <w:t>177</w:t>
      </w:r>
      <w:r w:rsidRPr="00C77CE2">
        <w:t xml:space="preserve">  Corporate plan</w:t>
      </w:r>
      <w:bookmarkEnd w:id="294"/>
    </w:p>
    <w:p w:rsidR="004C4396" w:rsidRPr="00C77CE2" w:rsidRDefault="004C4396" w:rsidP="004C4396">
      <w:pPr>
        <w:pStyle w:val="subsection"/>
      </w:pPr>
      <w:r w:rsidRPr="00C77CE2">
        <w:tab/>
        <w:t>(1)</w:t>
      </w:r>
      <w:r w:rsidRPr="00C77CE2">
        <w:tab/>
        <w:t>In preparing a corporate plan under section</w:t>
      </w:r>
      <w:r w:rsidR="00A46B92" w:rsidRPr="00C77CE2">
        <w:t> </w:t>
      </w:r>
      <w:r w:rsidRPr="00C77CE2">
        <w:t xml:space="preserve">35 of the </w:t>
      </w:r>
      <w:r w:rsidRPr="00C77CE2">
        <w:rPr>
          <w:i/>
        </w:rPr>
        <w:t>Public Governance, Performance and Accountability Act 2013</w:t>
      </w:r>
      <w:r w:rsidRPr="00C77CE2">
        <w:t>, the Board must have regard to a statement given under section</w:t>
      </w:r>
      <w:r w:rsidR="00A46B92" w:rsidRPr="00C77CE2">
        <w:t> </w:t>
      </w:r>
      <w:r w:rsidRPr="00C77CE2">
        <w:t>125 of this Act.</w:t>
      </w:r>
    </w:p>
    <w:p w:rsidR="004C4396" w:rsidRPr="00C77CE2" w:rsidRDefault="004C4396" w:rsidP="004C4396">
      <w:pPr>
        <w:pStyle w:val="subsection"/>
      </w:pPr>
      <w:r w:rsidRPr="00C77CE2">
        <w:tab/>
        <w:t>(2)</w:t>
      </w:r>
      <w:r w:rsidRPr="00C77CE2">
        <w:tab/>
        <w:t>The corporate plan must include details of the following:</w:t>
      </w:r>
    </w:p>
    <w:p w:rsidR="004C4396" w:rsidRPr="00C77CE2" w:rsidRDefault="004C4396" w:rsidP="004C4396">
      <w:pPr>
        <w:pStyle w:val="paragraph"/>
      </w:pPr>
      <w:r w:rsidRPr="00C77CE2">
        <w:tab/>
        <w:t>(a)</w:t>
      </w:r>
      <w:r w:rsidRPr="00C77CE2">
        <w:tab/>
        <w:t>the financial sustainability of the National Disability Insurance Scheme (including estimates of the current and future expenditure of the National Disability Insurance Scheme);</w:t>
      </w:r>
    </w:p>
    <w:p w:rsidR="004C4396" w:rsidRPr="00C77CE2" w:rsidRDefault="004C4396" w:rsidP="004C4396">
      <w:pPr>
        <w:pStyle w:val="paragraph"/>
      </w:pPr>
      <w:r w:rsidRPr="00C77CE2">
        <w:tab/>
        <w:t>(b)</w:t>
      </w:r>
      <w:r w:rsidRPr="00C77CE2">
        <w:tab/>
        <w:t>the risks and issues relevant to the financial sustainability of the National Disability Insurance Scheme and the management of those risks and issues.</w:t>
      </w:r>
    </w:p>
    <w:p w:rsidR="004C4396" w:rsidRPr="00C77CE2" w:rsidRDefault="004C4396" w:rsidP="004C4396">
      <w:pPr>
        <w:pStyle w:val="subsection"/>
      </w:pPr>
      <w:r w:rsidRPr="00C77CE2">
        <w:tab/>
        <w:t>(3)</w:t>
      </w:r>
      <w:r w:rsidRPr="00C77CE2">
        <w:tab/>
        <w:t>The Board must give a copy of the plan to the Ministerial Council before the start of the period covered by the plan.</w:t>
      </w:r>
    </w:p>
    <w:p w:rsidR="004C4396" w:rsidRPr="00C77CE2" w:rsidRDefault="004C4396" w:rsidP="004C4396">
      <w:pPr>
        <w:pStyle w:val="subsection"/>
      </w:pPr>
      <w:r w:rsidRPr="00C77CE2">
        <w:tab/>
        <w:t>(4)</w:t>
      </w:r>
      <w:r w:rsidRPr="00C77CE2">
        <w:tab/>
        <w:t>If the Board varies the plan, the Board must notify the Ministerial Council of the variation.</w:t>
      </w:r>
    </w:p>
    <w:p w:rsidR="004C4396" w:rsidRPr="00C77CE2" w:rsidRDefault="004C4396" w:rsidP="004C4396">
      <w:pPr>
        <w:pStyle w:val="subsection"/>
      </w:pPr>
      <w:r w:rsidRPr="00C77CE2">
        <w:tab/>
        <w:t>(5)</w:t>
      </w:r>
      <w:r w:rsidRPr="00C77CE2">
        <w:tab/>
        <w:t>Subsection</w:t>
      </w:r>
      <w:r w:rsidR="00A46B92" w:rsidRPr="00C77CE2">
        <w:t> </w:t>
      </w:r>
      <w:r w:rsidRPr="00C77CE2">
        <w:t xml:space="preserve">35(3) of the </w:t>
      </w:r>
      <w:r w:rsidRPr="00C77CE2">
        <w:rPr>
          <w:i/>
        </w:rPr>
        <w:t>Public Governance, Performance and Accountability Act 2013</w:t>
      </w:r>
      <w:r w:rsidRPr="00C77CE2">
        <w:t xml:space="preserve"> (which deals with the Australian Government’s key priorities and objectives) does not apply to a corporate plan prepared by the Board.</w:t>
      </w:r>
    </w:p>
    <w:p w:rsidR="005E3575" w:rsidRPr="00C77CE2" w:rsidRDefault="005E3575" w:rsidP="0024305C">
      <w:pPr>
        <w:pStyle w:val="ActHead2"/>
        <w:pageBreakBefore/>
      </w:pPr>
      <w:bookmarkStart w:id="295" w:name="_Toc102058286"/>
      <w:r w:rsidRPr="005E1546">
        <w:rPr>
          <w:rStyle w:val="CharPartNo"/>
        </w:rPr>
        <w:t>Part</w:t>
      </w:r>
      <w:r w:rsidR="00A46B92" w:rsidRPr="005E1546">
        <w:rPr>
          <w:rStyle w:val="CharPartNo"/>
        </w:rPr>
        <w:t> </w:t>
      </w:r>
      <w:r w:rsidRPr="005E1546">
        <w:rPr>
          <w:rStyle w:val="CharPartNo"/>
        </w:rPr>
        <w:t>6</w:t>
      </w:r>
      <w:r w:rsidRPr="00C77CE2">
        <w:t>—</w:t>
      </w:r>
      <w:r w:rsidRPr="005E1546">
        <w:rPr>
          <w:rStyle w:val="CharPartText"/>
        </w:rPr>
        <w:t>Finance</w:t>
      </w:r>
      <w:bookmarkEnd w:id="295"/>
    </w:p>
    <w:p w:rsidR="005E3575" w:rsidRPr="00C77CE2" w:rsidRDefault="005E3575" w:rsidP="0074401C">
      <w:pPr>
        <w:pStyle w:val="Header"/>
      </w:pPr>
      <w:r w:rsidRPr="005E1546">
        <w:rPr>
          <w:rStyle w:val="CharDivNo"/>
        </w:rPr>
        <w:t xml:space="preserve"> </w:t>
      </w:r>
      <w:r w:rsidRPr="005E1546">
        <w:rPr>
          <w:rStyle w:val="CharDivText"/>
        </w:rPr>
        <w:t xml:space="preserve"> </w:t>
      </w:r>
    </w:p>
    <w:p w:rsidR="005E3575" w:rsidRPr="00C77CE2" w:rsidRDefault="002B191E" w:rsidP="0074401C">
      <w:pPr>
        <w:pStyle w:val="ActHead5"/>
      </w:pPr>
      <w:bookmarkStart w:id="296" w:name="_Toc102058287"/>
      <w:r w:rsidRPr="005E1546">
        <w:rPr>
          <w:rStyle w:val="CharSectno"/>
        </w:rPr>
        <w:t>178</w:t>
      </w:r>
      <w:r w:rsidR="005E3575" w:rsidRPr="00C77CE2">
        <w:t xml:space="preserve">  Payments to the Agency by the Commonwealth</w:t>
      </w:r>
      <w:bookmarkEnd w:id="296"/>
    </w:p>
    <w:p w:rsidR="005E3575" w:rsidRPr="00C77CE2" w:rsidRDefault="005E3575" w:rsidP="0074401C">
      <w:pPr>
        <w:pStyle w:val="subsection"/>
      </w:pPr>
      <w:r w:rsidRPr="00C77CE2">
        <w:tab/>
        <w:t>(1)</w:t>
      </w:r>
      <w:r w:rsidRPr="00C77CE2">
        <w:tab/>
        <w:t>There is payable to the Agency such money as is appropriated by the Parliament for the purposes of the Agency.</w:t>
      </w:r>
    </w:p>
    <w:p w:rsidR="005E3575" w:rsidRPr="00C77CE2" w:rsidRDefault="005E3575" w:rsidP="0074401C">
      <w:pPr>
        <w:pStyle w:val="subsection"/>
      </w:pPr>
      <w:r w:rsidRPr="00C77CE2">
        <w:tab/>
        <w:t>(2)</w:t>
      </w:r>
      <w:r w:rsidRPr="00C77CE2">
        <w:tab/>
        <w:t xml:space="preserve">The Finance Minister may give directions about the amounts in which, and the times at which, money payable under </w:t>
      </w:r>
      <w:r w:rsidR="00A46B92" w:rsidRPr="00C77CE2">
        <w:t>subsection (</w:t>
      </w:r>
      <w:r w:rsidRPr="00C77CE2">
        <w:t>1) is to be paid to the Agency.</w:t>
      </w:r>
    </w:p>
    <w:p w:rsidR="005E3575" w:rsidRPr="00C77CE2" w:rsidRDefault="005E3575" w:rsidP="0074401C">
      <w:pPr>
        <w:pStyle w:val="subsection"/>
      </w:pPr>
      <w:r w:rsidRPr="00C77CE2">
        <w:tab/>
        <w:t>(3)</w:t>
      </w:r>
      <w:r w:rsidRPr="00C77CE2">
        <w:tab/>
        <w:t xml:space="preserve">If a direction under </w:t>
      </w:r>
      <w:r w:rsidR="00A46B92" w:rsidRPr="00C77CE2">
        <w:t>subsection (</w:t>
      </w:r>
      <w:r w:rsidRPr="00C77CE2">
        <w:t>2) is given in writing, the direction is not a legislative instrument.</w:t>
      </w:r>
    </w:p>
    <w:p w:rsidR="005E3575" w:rsidRPr="00C77CE2" w:rsidRDefault="002B191E" w:rsidP="0074401C">
      <w:pPr>
        <w:pStyle w:val="ActHead5"/>
      </w:pPr>
      <w:bookmarkStart w:id="297" w:name="_Toc102058288"/>
      <w:r w:rsidRPr="005E1546">
        <w:rPr>
          <w:rStyle w:val="CharSectno"/>
        </w:rPr>
        <w:t>179</w:t>
      </w:r>
      <w:r w:rsidR="005E3575" w:rsidRPr="00C77CE2">
        <w:t xml:space="preserve">  Payments to the Agency by the host jurisdictions</w:t>
      </w:r>
      <w:bookmarkEnd w:id="297"/>
    </w:p>
    <w:p w:rsidR="005E3575" w:rsidRPr="00C77CE2" w:rsidRDefault="005E3575" w:rsidP="0074401C">
      <w:pPr>
        <w:pStyle w:val="subsection"/>
      </w:pPr>
      <w:r w:rsidRPr="00C77CE2">
        <w:tab/>
      </w:r>
      <w:r w:rsidRPr="00C77CE2">
        <w:tab/>
        <w:t>The Agency may receive money paid to it by a host jurisdiction for the purpose of funding</w:t>
      </w:r>
      <w:r w:rsidR="00313099" w:rsidRPr="00C77CE2">
        <w:t xml:space="preserve"> </w:t>
      </w:r>
      <w:r w:rsidRPr="00C77CE2">
        <w:t xml:space="preserve">reasonable and necessary supports for participants in the National Disability Insurance Scheme </w:t>
      </w:r>
      <w:r w:rsidR="001C5037" w:rsidRPr="00C77CE2">
        <w:t>who are in the host jurisdiction</w:t>
      </w:r>
      <w:r w:rsidRPr="00C77CE2">
        <w:t>.</w:t>
      </w:r>
    </w:p>
    <w:p w:rsidR="005E3575" w:rsidRPr="00C77CE2" w:rsidRDefault="002B191E" w:rsidP="0074401C">
      <w:pPr>
        <w:pStyle w:val="ActHead5"/>
      </w:pPr>
      <w:bookmarkStart w:id="298" w:name="_Toc102058289"/>
      <w:r w:rsidRPr="005E1546">
        <w:rPr>
          <w:rStyle w:val="CharSectno"/>
        </w:rPr>
        <w:t>180</w:t>
      </w:r>
      <w:r w:rsidR="005E3575" w:rsidRPr="00C77CE2">
        <w:t xml:space="preserve">  Application of money by the Agency</w:t>
      </w:r>
      <w:bookmarkEnd w:id="298"/>
    </w:p>
    <w:p w:rsidR="005E3575" w:rsidRPr="00C77CE2" w:rsidRDefault="005E3575" w:rsidP="0074401C">
      <w:pPr>
        <w:pStyle w:val="subsection"/>
      </w:pPr>
      <w:r w:rsidRPr="00C77CE2">
        <w:tab/>
        <w:t>(1)</w:t>
      </w:r>
      <w:r w:rsidRPr="00C77CE2">
        <w:tab/>
        <w:t>The money of the Agency consists of:</w:t>
      </w:r>
    </w:p>
    <w:p w:rsidR="005E3575" w:rsidRPr="00C77CE2" w:rsidRDefault="005E3575" w:rsidP="0074401C">
      <w:pPr>
        <w:pStyle w:val="paragraph"/>
      </w:pPr>
      <w:r w:rsidRPr="00C77CE2">
        <w:tab/>
        <w:t>(a)</w:t>
      </w:r>
      <w:r w:rsidRPr="00C77CE2">
        <w:tab/>
        <w:t>money paid to the Agency under section</w:t>
      </w:r>
      <w:r w:rsidR="00A46B92" w:rsidRPr="00C77CE2">
        <w:t> </w:t>
      </w:r>
      <w:r w:rsidR="002B191E" w:rsidRPr="00C77CE2">
        <w:t>178</w:t>
      </w:r>
      <w:r w:rsidRPr="00C77CE2">
        <w:t>; and</w:t>
      </w:r>
    </w:p>
    <w:p w:rsidR="005E3575" w:rsidRPr="00C77CE2" w:rsidRDefault="005E3575" w:rsidP="0074401C">
      <w:pPr>
        <w:pStyle w:val="paragraph"/>
      </w:pPr>
      <w:r w:rsidRPr="00C77CE2">
        <w:tab/>
        <w:t>(b)</w:t>
      </w:r>
      <w:r w:rsidRPr="00C77CE2">
        <w:tab/>
        <w:t>money received by the Agency under section</w:t>
      </w:r>
      <w:r w:rsidR="00A46B92" w:rsidRPr="00C77CE2">
        <w:t> </w:t>
      </w:r>
      <w:r w:rsidR="002B191E" w:rsidRPr="00C77CE2">
        <w:t>179</w:t>
      </w:r>
      <w:r w:rsidRPr="00C77CE2">
        <w:t>; and</w:t>
      </w:r>
    </w:p>
    <w:p w:rsidR="005E3575" w:rsidRPr="00C77CE2" w:rsidRDefault="005E3575" w:rsidP="0074401C">
      <w:pPr>
        <w:pStyle w:val="paragraph"/>
      </w:pPr>
      <w:r w:rsidRPr="00C77CE2">
        <w:tab/>
        <w:t>(c)</w:t>
      </w:r>
      <w:r w:rsidRPr="00C77CE2">
        <w:tab/>
        <w:t>any other money paid to, or received by, the Agency.</w:t>
      </w:r>
    </w:p>
    <w:p w:rsidR="005E3575" w:rsidRPr="00C77CE2" w:rsidRDefault="005E3575" w:rsidP="0074401C">
      <w:pPr>
        <w:pStyle w:val="subsection"/>
      </w:pPr>
      <w:r w:rsidRPr="00C77CE2">
        <w:tab/>
        <w:t>(2)</w:t>
      </w:r>
      <w:r w:rsidRPr="00C77CE2">
        <w:tab/>
        <w:t xml:space="preserve">Subject to </w:t>
      </w:r>
      <w:r w:rsidR="00A46B92" w:rsidRPr="00C77CE2">
        <w:t>subsection (</w:t>
      </w:r>
      <w:r w:rsidRPr="00C77CE2">
        <w:t>3), the money of the Agency is to be applied only:</w:t>
      </w:r>
    </w:p>
    <w:p w:rsidR="005E3575" w:rsidRPr="00C77CE2" w:rsidRDefault="005E3575" w:rsidP="0074401C">
      <w:pPr>
        <w:pStyle w:val="paragraph"/>
      </w:pPr>
      <w:r w:rsidRPr="00C77CE2">
        <w:tab/>
        <w:t>(a)</w:t>
      </w:r>
      <w:r w:rsidRPr="00C77CE2">
        <w:tab/>
        <w:t>in payment or disc</w:t>
      </w:r>
      <w:r w:rsidR="00CD77B6" w:rsidRPr="00C77CE2">
        <w:t xml:space="preserve">harge of any expenses, charges and </w:t>
      </w:r>
      <w:r w:rsidRPr="00C77CE2">
        <w:t>obligations incurred or undertaken by the Agency in the performance of its functions and the exercise of its powers; and</w:t>
      </w:r>
    </w:p>
    <w:p w:rsidR="005E3575" w:rsidRPr="00C77CE2" w:rsidRDefault="005E3575" w:rsidP="0074401C">
      <w:pPr>
        <w:pStyle w:val="paragraph"/>
      </w:pPr>
      <w:r w:rsidRPr="00C77CE2">
        <w:tab/>
        <w:t>(b)</w:t>
      </w:r>
      <w:r w:rsidRPr="00C77CE2">
        <w:tab/>
        <w:t>in payment of remuneration and allowances payable under this Act.</w:t>
      </w:r>
    </w:p>
    <w:p w:rsidR="005E3575" w:rsidRPr="00C77CE2" w:rsidRDefault="005E3575" w:rsidP="0074401C">
      <w:pPr>
        <w:pStyle w:val="subsection"/>
      </w:pPr>
      <w:r w:rsidRPr="00C77CE2">
        <w:tab/>
        <w:t>(3)</w:t>
      </w:r>
      <w:r w:rsidRPr="00C77CE2">
        <w:tab/>
        <w:t>The money of the Agency that was received by the Agency under section</w:t>
      </w:r>
      <w:r w:rsidR="00A46B92" w:rsidRPr="00C77CE2">
        <w:t> </w:t>
      </w:r>
      <w:r w:rsidR="002B191E" w:rsidRPr="00C77CE2">
        <w:t>179</w:t>
      </w:r>
      <w:r w:rsidRPr="00C77CE2">
        <w:t xml:space="preserve"> is to be applied only for the purpose mentioned in that section.</w:t>
      </w:r>
    </w:p>
    <w:p w:rsidR="004C4396" w:rsidRPr="00C77CE2" w:rsidRDefault="004C4396" w:rsidP="004C4396">
      <w:pPr>
        <w:pStyle w:val="subsection"/>
      </w:pPr>
      <w:r w:rsidRPr="00C77CE2">
        <w:tab/>
        <w:t>(4)</w:t>
      </w:r>
      <w:r w:rsidRPr="00C77CE2">
        <w:tab/>
      </w:r>
      <w:r w:rsidR="00A46B92" w:rsidRPr="00C77CE2">
        <w:t>Subsections (</w:t>
      </w:r>
      <w:r w:rsidRPr="00C77CE2">
        <w:t>2) and (3) do not prevent investment, under section</w:t>
      </w:r>
      <w:r w:rsidR="00A46B92" w:rsidRPr="00C77CE2">
        <w:t> </w:t>
      </w:r>
      <w:r w:rsidRPr="00C77CE2">
        <w:t xml:space="preserve">59 of the </w:t>
      </w:r>
      <w:r w:rsidRPr="00C77CE2">
        <w:rPr>
          <w:i/>
        </w:rPr>
        <w:t>Public Governance, Performance and Accountability Act 2013</w:t>
      </w:r>
      <w:r w:rsidRPr="00C77CE2">
        <w:t>, of money that is not immediately required for the purposes of the Agency.</w:t>
      </w:r>
    </w:p>
    <w:p w:rsidR="008D08B6" w:rsidRPr="00C77CE2" w:rsidRDefault="008D08B6" w:rsidP="0024305C">
      <w:pPr>
        <w:pStyle w:val="ActHead2"/>
        <w:pageBreakBefore/>
      </w:pPr>
      <w:bookmarkStart w:id="299" w:name="_Toc102058290"/>
      <w:r w:rsidRPr="005E1546">
        <w:rPr>
          <w:rStyle w:val="CharPartNo"/>
        </w:rPr>
        <w:t>Part</w:t>
      </w:r>
      <w:r w:rsidR="00A46B92" w:rsidRPr="005E1546">
        <w:rPr>
          <w:rStyle w:val="CharPartNo"/>
        </w:rPr>
        <w:t> </w:t>
      </w:r>
      <w:r w:rsidRPr="005E1546">
        <w:rPr>
          <w:rStyle w:val="CharPartNo"/>
        </w:rPr>
        <w:t>6A</w:t>
      </w:r>
      <w:r w:rsidRPr="00C77CE2">
        <w:t>—</w:t>
      </w:r>
      <w:r w:rsidRPr="005E1546">
        <w:rPr>
          <w:rStyle w:val="CharPartText"/>
        </w:rPr>
        <w:t>Actuarial assessment of financial sustainability</w:t>
      </w:r>
      <w:bookmarkEnd w:id="299"/>
    </w:p>
    <w:p w:rsidR="008D08B6" w:rsidRPr="00C77CE2" w:rsidRDefault="005E1546" w:rsidP="008D08B6">
      <w:pPr>
        <w:pStyle w:val="ActHead3"/>
      </w:pPr>
      <w:bookmarkStart w:id="300" w:name="_Toc102058291"/>
      <w:r w:rsidRPr="005E1546">
        <w:rPr>
          <w:rStyle w:val="CharDivNo"/>
        </w:rPr>
        <w:t>Division 1</w:t>
      </w:r>
      <w:r w:rsidR="008D08B6" w:rsidRPr="00C77CE2">
        <w:t>—</w:t>
      </w:r>
      <w:r w:rsidR="008D08B6" w:rsidRPr="005E1546">
        <w:rPr>
          <w:rStyle w:val="CharDivText"/>
        </w:rPr>
        <w:t>Scheme actuary and annual financial sustainability report</w:t>
      </w:r>
      <w:bookmarkEnd w:id="300"/>
    </w:p>
    <w:p w:rsidR="008D08B6" w:rsidRPr="00C77CE2" w:rsidRDefault="008D08B6" w:rsidP="008D08B6">
      <w:pPr>
        <w:pStyle w:val="ActHead5"/>
      </w:pPr>
      <w:bookmarkStart w:id="301" w:name="_Toc102058292"/>
      <w:r w:rsidRPr="005E1546">
        <w:rPr>
          <w:rStyle w:val="CharSectno"/>
        </w:rPr>
        <w:t>180A</w:t>
      </w:r>
      <w:r w:rsidRPr="00C77CE2">
        <w:t xml:space="preserve">  Nomination of scheme actuary</w:t>
      </w:r>
      <w:bookmarkEnd w:id="301"/>
    </w:p>
    <w:p w:rsidR="008D08B6" w:rsidRPr="00C77CE2" w:rsidRDefault="008D08B6" w:rsidP="008D08B6">
      <w:pPr>
        <w:pStyle w:val="subsection"/>
      </w:pPr>
      <w:r w:rsidRPr="00C77CE2">
        <w:tab/>
        <w:t>(1)</w:t>
      </w:r>
      <w:r w:rsidRPr="00C77CE2">
        <w:tab/>
        <w:t>The Board must, in writing, nominate as scheme actuary an actuary:</w:t>
      </w:r>
    </w:p>
    <w:p w:rsidR="008D08B6" w:rsidRPr="00C77CE2" w:rsidRDefault="008D08B6" w:rsidP="008D08B6">
      <w:pPr>
        <w:pStyle w:val="paragraph"/>
      </w:pPr>
      <w:r w:rsidRPr="00C77CE2">
        <w:tab/>
        <w:t>(a)</w:t>
      </w:r>
      <w:r w:rsidRPr="00C77CE2">
        <w:tab/>
        <w:t>who is a Fellow of The Institute of Actuaries of Australia; and</w:t>
      </w:r>
    </w:p>
    <w:p w:rsidR="008D08B6" w:rsidRPr="00C77CE2" w:rsidRDefault="008D08B6" w:rsidP="008D08B6">
      <w:pPr>
        <w:pStyle w:val="paragraph"/>
      </w:pPr>
      <w:r w:rsidRPr="00C77CE2">
        <w:tab/>
        <w:t>(b)</w:t>
      </w:r>
      <w:r w:rsidRPr="00C77CE2">
        <w:tab/>
        <w:t>who the Board considers is a fit and proper person, and has appropriate skills, experience or knowledge, to be the scheme actuary; and</w:t>
      </w:r>
    </w:p>
    <w:p w:rsidR="008D08B6" w:rsidRPr="00C77CE2" w:rsidRDefault="008D08B6" w:rsidP="008D08B6">
      <w:pPr>
        <w:pStyle w:val="paragraph"/>
      </w:pPr>
      <w:r w:rsidRPr="00C77CE2">
        <w:tab/>
        <w:t>(c)</w:t>
      </w:r>
      <w:r w:rsidRPr="00C77CE2">
        <w:tab/>
        <w:t>who is not the reviewing actuary.</w:t>
      </w:r>
    </w:p>
    <w:p w:rsidR="008D08B6" w:rsidRPr="00C77CE2" w:rsidRDefault="008D08B6" w:rsidP="008D08B6">
      <w:pPr>
        <w:pStyle w:val="subsection"/>
      </w:pPr>
      <w:r w:rsidRPr="00C77CE2">
        <w:tab/>
        <w:t>(2)</w:t>
      </w:r>
      <w:r w:rsidRPr="00C77CE2">
        <w:tab/>
        <w:t>The Board must, in writing, revoke the nomination if the nominee ceases to be a Fellow of The Institute of Actuaries of Australia.</w:t>
      </w:r>
    </w:p>
    <w:p w:rsidR="008D08B6" w:rsidRPr="00C77CE2" w:rsidRDefault="008D08B6" w:rsidP="008D08B6">
      <w:pPr>
        <w:pStyle w:val="subsection"/>
      </w:pPr>
      <w:r w:rsidRPr="00C77CE2">
        <w:tab/>
        <w:t>(3)</w:t>
      </w:r>
      <w:r w:rsidRPr="00C77CE2">
        <w:tab/>
      </w:r>
      <w:r w:rsidR="00A46B92" w:rsidRPr="00C77CE2">
        <w:t>Subsection (</w:t>
      </w:r>
      <w:r w:rsidRPr="00C77CE2">
        <w:t>2) does not limit subsection</w:t>
      </w:r>
      <w:r w:rsidR="00A46B92" w:rsidRPr="00C77CE2">
        <w:t> </w:t>
      </w:r>
      <w:r w:rsidRPr="00C77CE2">
        <w:t xml:space="preserve">33(3) of the </w:t>
      </w:r>
      <w:r w:rsidRPr="00C77CE2">
        <w:rPr>
          <w:i/>
        </w:rPr>
        <w:t>Acts Interpretation Act 1901</w:t>
      </w:r>
      <w:r w:rsidRPr="00C77CE2">
        <w:t xml:space="preserve"> (which deals with revocation and variation of instruments).</w:t>
      </w:r>
    </w:p>
    <w:p w:rsidR="008D08B6" w:rsidRPr="00C77CE2" w:rsidRDefault="008D08B6" w:rsidP="008D08B6">
      <w:pPr>
        <w:pStyle w:val="ActHead5"/>
      </w:pPr>
      <w:bookmarkStart w:id="302" w:name="_Toc102058293"/>
      <w:r w:rsidRPr="005E1546">
        <w:rPr>
          <w:rStyle w:val="CharSectno"/>
        </w:rPr>
        <w:t>180B</w:t>
      </w:r>
      <w:r w:rsidRPr="00C77CE2">
        <w:t xml:space="preserve">  Duties of scheme actuary</w:t>
      </w:r>
      <w:bookmarkEnd w:id="302"/>
    </w:p>
    <w:p w:rsidR="008D08B6" w:rsidRPr="00C77CE2" w:rsidRDefault="008D08B6" w:rsidP="008D08B6">
      <w:pPr>
        <w:pStyle w:val="SubsectionHead"/>
      </w:pPr>
      <w:r w:rsidRPr="00C77CE2">
        <w:t>Duties relating to annual financial sustainability report</w:t>
      </w:r>
    </w:p>
    <w:p w:rsidR="008D08B6" w:rsidRPr="00C77CE2" w:rsidRDefault="008D08B6" w:rsidP="008D08B6">
      <w:pPr>
        <w:pStyle w:val="subsection"/>
      </w:pPr>
      <w:r w:rsidRPr="00C77CE2">
        <w:tab/>
        <w:t>(1)</w:t>
      </w:r>
      <w:r w:rsidRPr="00C77CE2">
        <w:tab/>
        <w:t xml:space="preserve">The scheme actuary must do all of the following each time an annual report </w:t>
      </w:r>
      <w:r w:rsidR="004C4396" w:rsidRPr="00C77CE2">
        <w:t>is being prepared by the Board members under section</w:t>
      </w:r>
      <w:r w:rsidR="00A46B92" w:rsidRPr="00C77CE2">
        <w:t> </w:t>
      </w:r>
      <w:r w:rsidR="004C4396" w:rsidRPr="00C77CE2">
        <w:t xml:space="preserve">46 of the </w:t>
      </w:r>
      <w:r w:rsidR="004C4396" w:rsidRPr="00C77CE2">
        <w:rPr>
          <w:i/>
        </w:rPr>
        <w:t>Public Governance, Performance and Accountability Act 2013</w:t>
      </w:r>
      <w:r w:rsidRPr="00C77CE2">
        <w:t>:</w:t>
      </w:r>
    </w:p>
    <w:p w:rsidR="008D08B6" w:rsidRPr="00C77CE2" w:rsidRDefault="008D08B6" w:rsidP="008D08B6">
      <w:pPr>
        <w:pStyle w:val="paragraph"/>
      </w:pPr>
      <w:r w:rsidRPr="00C77CE2">
        <w:tab/>
        <w:t>(a)</w:t>
      </w:r>
      <w:r w:rsidRPr="00C77CE2">
        <w:tab/>
        <w:t>assess:</w:t>
      </w:r>
    </w:p>
    <w:p w:rsidR="008D08B6" w:rsidRPr="00C77CE2" w:rsidRDefault="008D08B6" w:rsidP="008D08B6">
      <w:pPr>
        <w:pStyle w:val="paragraphsub"/>
      </w:pPr>
      <w:r w:rsidRPr="00C77CE2">
        <w:tab/>
        <w:t>(i)</w:t>
      </w:r>
      <w:r w:rsidRPr="00C77CE2">
        <w:tab/>
        <w:t>the financial sustainability of the National Disability Insurance Scheme; and</w:t>
      </w:r>
    </w:p>
    <w:p w:rsidR="008D08B6" w:rsidRPr="00C77CE2" w:rsidRDefault="008D08B6" w:rsidP="008D08B6">
      <w:pPr>
        <w:pStyle w:val="paragraphsub"/>
      </w:pPr>
      <w:r w:rsidRPr="00C77CE2">
        <w:tab/>
        <w:t>(ii)</w:t>
      </w:r>
      <w:r w:rsidRPr="00C77CE2">
        <w:tab/>
        <w:t>risks to that sustainability; and</w:t>
      </w:r>
    </w:p>
    <w:p w:rsidR="005B3FE8" w:rsidRPr="00C77CE2" w:rsidRDefault="005B3FE8" w:rsidP="005B3FE8">
      <w:pPr>
        <w:pStyle w:val="paragraphsub"/>
      </w:pPr>
      <w:r w:rsidRPr="00C77CE2">
        <w:tab/>
        <w:t>(iii)</w:t>
      </w:r>
      <w:r w:rsidRPr="00C77CE2">
        <w:tab/>
        <w:t>on the basis of information held by the Agency, any trends in provision of supports to people with disability;</w:t>
      </w:r>
    </w:p>
    <w:p w:rsidR="008D08B6" w:rsidRPr="00C77CE2" w:rsidRDefault="008D08B6" w:rsidP="008D08B6">
      <w:pPr>
        <w:pStyle w:val="paragraph"/>
      </w:pPr>
      <w:r w:rsidRPr="00C77CE2">
        <w:tab/>
        <w:t>(b)</w:t>
      </w:r>
      <w:r w:rsidRPr="00C77CE2">
        <w:tab/>
        <w:t>consider the causes of those risks and trends;</w:t>
      </w:r>
    </w:p>
    <w:p w:rsidR="008D08B6" w:rsidRPr="00C77CE2" w:rsidRDefault="008D08B6" w:rsidP="008D08B6">
      <w:pPr>
        <w:pStyle w:val="paragraph"/>
      </w:pPr>
      <w:r w:rsidRPr="00C77CE2">
        <w:tab/>
        <w:t>(c)</w:t>
      </w:r>
      <w:r w:rsidRPr="00C77CE2">
        <w:tab/>
        <w:t>make estimates of future expenditure of the National Disability Insurance Scheme;</w:t>
      </w:r>
    </w:p>
    <w:p w:rsidR="008D08B6" w:rsidRPr="00C77CE2" w:rsidRDefault="008D08B6" w:rsidP="008D08B6">
      <w:pPr>
        <w:pStyle w:val="paragraph"/>
      </w:pPr>
      <w:r w:rsidRPr="00C77CE2">
        <w:tab/>
        <w:t>(d)</w:t>
      </w:r>
      <w:r w:rsidRPr="00C77CE2">
        <w:tab/>
        <w:t>prepare a report of that assessment, consideration and estimation;</w:t>
      </w:r>
    </w:p>
    <w:p w:rsidR="008D08B6" w:rsidRPr="00C77CE2" w:rsidRDefault="008D08B6" w:rsidP="008D08B6">
      <w:pPr>
        <w:pStyle w:val="paragraph"/>
      </w:pPr>
      <w:r w:rsidRPr="00C77CE2">
        <w:tab/>
        <w:t>(e)</w:t>
      </w:r>
      <w:r w:rsidRPr="00C77CE2">
        <w:tab/>
        <w:t xml:space="preserve">prepare a summary of that report that includes the estimates described in </w:t>
      </w:r>
      <w:r w:rsidR="00A46B92" w:rsidRPr="00C77CE2">
        <w:t>paragraph (</w:t>
      </w:r>
      <w:r w:rsidRPr="00C77CE2">
        <w:t>c).</w:t>
      </w:r>
    </w:p>
    <w:p w:rsidR="008D08B6" w:rsidRPr="00C77CE2" w:rsidRDefault="008D08B6" w:rsidP="008D08B6">
      <w:pPr>
        <w:pStyle w:val="SubsectionHead"/>
      </w:pPr>
      <w:r w:rsidRPr="00C77CE2">
        <w:t>Duty to make quarterly estimates of future expenditure</w:t>
      </w:r>
    </w:p>
    <w:p w:rsidR="008D08B6" w:rsidRPr="00C77CE2" w:rsidRDefault="008D08B6" w:rsidP="008D08B6">
      <w:pPr>
        <w:pStyle w:val="subsection"/>
      </w:pPr>
      <w:r w:rsidRPr="00C77CE2">
        <w:tab/>
        <w:t>(2)</w:t>
      </w:r>
      <w:r w:rsidRPr="00C77CE2">
        <w:tab/>
        <w:t xml:space="preserve">At least once each quarter, the scheme actuary must make estimates of the future expenditure of the National Disability Insurance Scheme and advise the CEO of the estimates. For this purpose, </w:t>
      </w:r>
      <w:r w:rsidRPr="00C77CE2">
        <w:rPr>
          <w:b/>
          <w:i/>
        </w:rPr>
        <w:t>quarter</w:t>
      </w:r>
      <w:r w:rsidRPr="00C77CE2">
        <w:t xml:space="preserve"> means a period of 3 months starting on </w:t>
      </w:r>
      <w:r w:rsidR="005E1546">
        <w:t>1 July</w:t>
      </w:r>
      <w:r w:rsidRPr="00C77CE2">
        <w:t>, 1</w:t>
      </w:r>
      <w:r w:rsidR="00A46B92" w:rsidRPr="00C77CE2">
        <w:t> </w:t>
      </w:r>
      <w:r w:rsidRPr="00C77CE2">
        <w:t xml:space="preserve">October, </w:t>
      </w:r>
      <w:r w:rsidR="005E1546">
        <w:t>1 January</w:t>
      </w:r>
      <w:r w:rsidRPr="00C77CE2">
        <w:t xml:space="preserve"> or 1</w:t>
      </w:r>
      <w:r w:rsidR="00A46B92" w:rsidRPr="00C77CE2">
        <w:t> </w:t>
      </w:r>
      <w:r w:rsidRPr="00C77CE2">
        <w:t>April.</w:t>
      </w:r>
    </w:p>
    <w:p w:rsidR="008D08B6" w:rsidRPr="00C77CE2" w:rsidRDefault="008D08B6" w:rsidP="008D08B6">
      <w:pPr>
        <w:pStyle w:val="notetext"/>
      </w:pPr>
      <w:r w:rsidRPr="00C77CE2">
        <w:t>Note:</w:t>
      </w:r>
      <w:r w:rsidRPr="00C77CE2">
        <w:tab/>
        <w:t>The CEO must give the Board a copy of the advice under subsection</w:t>
      </w:r>
      <w:r w:rsidR="00A46B92" w:rsidRPr="00C77CE2">
        <w:t> </w:t>
      </w:r>
      <w:r w:rsidRPr="00C77CE2">
        <w:t>159(7).</w:t>
      </w:r>
    </w:p>
    <w:p w:rsidR="008D08B6" w:rsidRPr="00C77CE2" w:rsidRDefault="008D08B6" w:rsidP="008D08B6">
      <w:pPr>
        <w:pStyle w:val="SubsectionHead"/>
      </w:pPr>
      <w:r w:rsidRPr="00C77CE2">
        <w:t>Duty to provide information and advice on request</w:t>
      </w:r>
    </w:p>
    <w:p w:rsidR="008D08B6" w:rsidRPr="00C77CE2" w:rsidRDefault="008D08B6" w:rsidP="008D08B6">
      <w:pPr>
        <w:pStyle w:val="subsection"/>
      </w:pPr>
      <w:r w:rsidRPr="00C77CE2">
        <w:tab/>
        <w:t>(3)</w:t>
      </w:r>
      <w:r w:rsidRPr="00C77CE2">
        <w:tab/>
        <w:t>The scheme actuary must, on request from the Board or the CEO, provide actuarial information or advice.</w:t>
      </w:r>
    </w:p>
    <w:p w:rsidR="008D08B6" w:rsidRPr="00C77CE2" w:rsidRDefault="008D08B6" w:rsidP="008D08B6">
      <w:pPr>
        <w:pStyle w:val="SubsectionHead"/>
      </w:pPr>
      <w:r w:rsidRPr="00C77CE2">
        <w:t>Duty to report concerns to Board</w:t>
      </w:r>
    </w:p>
    <w:p w:rsidR="008D08B6" w:rsidRPr="00C77CE2" w:rsidRDefault="008D08B6" w:rsidP="008D08B6">
      <w:pPr>
        <w:pStyle w:val="subsection"/>
      </w:pPr>
      <w:r w:rsidRPr="00C77CE2">
        <w:tab/>
        <w:t>(4)</w:t>
      </w:r>
      <w:r w:rsidRPr="00C77CE2">
        <w:tab/>
        <w:t>If the scheme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C77CE2" w:rsidRDefault="008D08B6" w:rsidP="008D08B6">
      <w:pPr>
        <w:pStyle w:val="ActHead5"/>
      </w:pPr>
      <w:bookmarkStart w:id="303" w:name="_Toc102058294"/>
      <w:r w:rsidRPr="005E1546">
        <w:rPr>
          <w:rStyle w:val="CharSectno"/>
        </w:rPr>
        <w:t>180C</w:t>
      </w:r>
      <w:r w:rsidRPr="00C77CE2">
        <w:t xml:space="preserve">  Rules for performance of scheme actuary’s duties</w:t>
      </w:r>
      <w:bookmarkEnd w:id="303"/>
    </w:p>
    <w:p w:rsidR="008D08B6" w:rsidRPr="00C77CE2" w:rsidRDefault="008D08B6" w:rsidP="008D08B6">
      <w:pPr>
        <w:pStyle w:val="subsection"/>
      </w:pPr>
      <w:r w:rsidRPr="00C77CE2">
        <w:tab/>
      </w:r>
      <w:r w:rsidRPr="00C77CE2">
        <w:tab/>
        <w:t xml:space="preserve">The Minister administering the </w:t>
      </w:r>
      <w:r w:rsidRPr="00C77CE2">
        <w:rPr>
          <w:i/>
        </w:rPr>
        <w:t>Insurance Act 1973</w:t>
      </w:r>
      <w:r w:rsidRPr="00C77CE2">
        <w:t xml:space="preserve"> may, by legislative instrument, determine rules that the scheme actuary must comply with in performing his or her duties under section</w:t>
      </w:r>
      <w:r w:rsidR="00A46B92" w:rsidRPr="00C77CE2">
        <w:t> </w:t>
      </w:r>
      <w:r w:rsidRPr="00C77CE2">
        <w:t>180B.</w:t>
      </w:r>
    </w:p>
    <w:p w:rsidR="008D08B6" w:rsidRPr="00C77CE2" w:rsidRDefault="005E1546" w:rsidP="00917417">
      <w:pPr>
        <w:pStyle w:val="ActHead3"/>
        <w:pageBreakBefore/>
      </w:pPr>
      <w:bookmarkStart w:id="304" w:name="_Toc102058295"/>
      <w:r w:rsidRPr="005E1546">
        <w:rPr>
          <w:rStyle w:val="CharDivNo"/>
        </w:rPr>
        <w:t>Division 2</w:t>
      </w:r>
      <w:r w:rsidR="008D08B6" w:rsidRPr="00C77CE2">
        <w:t>—</w:t>
      </w:r>
      <w:r w:rsidR="008D08B6" w:rsidRPr="005E1546">
        <w:rPr>
          <w:rStyle w:val="CharDivText"/>
        </w:rPr>
        <w:t>Reviewing actuary</w:t>
      </w:r>
      <w:bookmarkEnd w:id="304"/>
    </w:p>
    <w:p w:rsidR="008D08B6" w:rsidRPr="00C77CE2" w:rsidRDefault="008D08B6" w:rsidP="008D08B6">
      <w:pPr>
        <w:pStyle w:val="ActHead5"/>
      </w:pPr>
      <w:bookmarkStart w:id="305" w:name="_Toc102058296"/>
      <w:r w:rsidRPr="005E1546">
        <w:rPr>
          <w:rStyle w:val="CharSectno"/>
        </w:rPr>
        <w:t>180D</w:t>
      </w:r>
      <w:r w:rsidRPr="00C77CE2">
        <w:t xml:space="preserve">  Nomination of reviewing actuary</w:t>
      </w:r>
      <w:bookmarkEnd w:id="305"/>
    </w:p>
    <w:p w:rsidR="008D08B6" w:rsidRPr="00C77CE2" w:rsidRDefault="008D08B6" w:rsidP="008D08B6">
      <w:pPr>
        <w:pStyle w:val="subsection"/>
      </w:pPr>
      <w:r w:rsidRPr="00C77CE2">
        <w:tab/>
        <w:t>(1)</w:t>
      </w:r>
      <w:r w:rsidRPr="00C77CE2">
        <w:tab/>
        <w:t>The Board must, in writing, nominate as reviewing actuary an actuary:</w:t>
      </w:r>
    </w:p>
    <w:p w:rsidR="008D08B6" w:rsidRPr="00C77CE2" w:rsidRDefault="008D08B6" w:rsidP="008D08B6">
      <w:pPr>
        <w:pStyle w:val="paragraph"/>
      </w:pPr>
      <w:r w:rsidRPr="00C77CE2">
        <w:tab/>
        <w:t>(a)</w:t>
      </w:r>
      <w:r w:rsidRPr="00C77CE2">
        <w:tab/>
        <w:t>who is a Fellow of The Institute of Actuaries of Australia; and</w:t>
      </w:r>
    </w:p>
    <w:p w:rsidR="008D08B6" w:rsidRPr="00C77CE2" w:rsidRDefault="008D08B6" w:rsidP="008D08B6">
      <w:pPr>
        <w:pStyle w:val="paragraph"/>
      </w:pPr>
      <w:r w:rsidRPr="00C77CE2">
        <w:tab/>
        <w:t>(b)</w:t>
      </w:r>
      <w:r w:rsidRPr="00C77CE2">
        <w:tab/>
        <w:t>who the Board considers is a fit and proper person, and has appropriate skills, experience or knowledge, to be the reviewing actuary; and</w:t>
      </w:r>
    </w:p>
    <w:p w:rsidR="008D08B6" w:rsidRPr="00C77CE2" w:rsidRDefault="008D08B6" w:rsidP="008D08B6">
      <w:pPr>
        <w:pStyle w:val="paragraph"/>
      </w:pPr>
      <w:r w:rsidRPr="00C77CE2">
        <w:tab/>
        <w:t>(c)</w:t>
      </w:r>
      <w:r w:rsidRPr="00C77CE2">
        <w:tab/>
        <w:t>who is not the scheme actuary; and</w:t>
      </w:r>
    </w:p>
    <w:p w:rsidR="008D08B6" w:rsidRPr="00C77CE2" w:rsidRDefault="008D08B6" w:rsidP="008D08B6">
      <w:pPr>
        <w:pStyle w:val="paragraph"/>
      </w:pPr>
      <w:r w:rsidRPr="00C77CE2">
        <w:tab/>
        <w:t>(d)</w:t>
      </w:r>
      <w:r w:rsidRPr="00C77CE2">
        <w:tab/>
        <w:t>who is not a member of the staff of the Agency under section</w:t>
      </w:r>
      <w:r w:rsidR="00A46B92" w:rsidRPr="00C77CE2">
        <w:t> </w:t>
      </w:r>
      <w:r w:rsidRPr="00C77CE2">
        <w:t>169.</w:t>
      </w:r>
    </w:p>
    <w:p w:rsidR="008D08B6" w:rsidRPr="00C77CE2" w:rsidRDefault="008D08B6" w:rsidP="008D08B6">
      <w:pPr>
        <w:pStyle w:val="subsection"/>
      </w:pPr>
      <w:r w:rsidRPr="00C77CE2">
        <w:tab/>
        <w:t>(2)</w:t>
      </w:r>
      <w:r w:rsidRPr="00C77CE2">
        <w:tab/>
        <w:t>The nomination has effect for 3 years or a shorter period specified in the nomination.</w:t>
      </w:r>
    </w:p>
    <w:p w:rsidR="008D08B6" w:rsidRPr="00C77CE2" w:rsidRDefault="008D08B6" w:rsidP="008D08B6">
      <w:pPr>
        <w:pStyle w:val="subsection"/>
      </w:pPr>
      <w:r w:rsidRPr="00C77CE2">
        <w:tab/>
        <w:t>(3)</w:t>
      </w:r>
      <w:r w:rsidRPr="00C77CE2">
        <w:tab/>
        <w:t>The Board must, in writing, revoke the nomination if the nominee:</w:t>
      </w:r>
    </w:p>
    <w:p w:rsidR="008D08B6" w:rsidRPr="00C77CE2" w:rsidRDefault="008D08B6" w:rsidP="008D08B6">
      <w:pPr>
        <w:pStyle w:val="paragraph"/>
      </w:pPr>
      <w:r w:rsidRPr="00C77CE2">
        <w:tab/>
        <w:t>(a)</w:t>
      </w:r>
      <w:r w:rsidRPr="00C77CE2">
        <w:tab/>
        <w:t>ceases to be a Fellow of The Institute of Actuaries of Australia; or</w:t>
      </w:r>
    </w:p>
    <w:p w:rsidR="008D08B6" w:rsidRPr="00C77CE2" w:rsidRDefault="008D08B6" w:rsidP="008D08B6">
      <w:pPr>
        <w:pStyle w:val="paragraph"/>
      </w:pPr>
      <w:r w:rsidRPr="00C77CE2">
        <w:tab/>
        <w:t>(b)</w:t>
      </w:r>
      <w:r w:rsidRPr="00C77CE2">
        <w:tab/>
        <w:t>becomes a member of the staff of the Agency under section</w:t>
      </w:r>
      <w:r w:rsidR="00A46B92" w:rsidRPr="00C77CE2">
        <w:t> </w:t>
      </w:r>
      <w:r w:rsidRPr="00C77CE2">
        <w:t>169.</w:t>
      </w:r>
    </w:p>
    <w:p w:rsidR="008D08B6" w:rsidRPr="00C77CE2" w:rsidRDefault="008D08B6" w:rsidP="008D08B6">
      <w:pPr>
        <w:pStyle w:val="subsection"/>
      </w:pPr>
      <w:r w:rsidRPr="00C77CE2">
        <w:tab/>
        <w:t>(4)</w:t>
      </w:r>
      <w:r w:rsidRPr="00C77CE2">
        <w:tab/>
      </w:r>
      <w:r w:rsidR="00A46B92" w:rsidRPr="00C77CE2">
        <w:t>Subsections (</w:t>
      </w:r>
      <w:r w:rsidRPr="00C77CE2">
        <w:t>2) and (3) do not limit subsection</w:t>
      </w:r>
      <w:r w:rsidR="00A46B92" w:rsidRPr="00C77CE2">
        <w:t> </w:t>
      </w:r>
      <w:r w:rsidRPr="00C77CE2">
        <w:t xml:space="preserve">33(3) of the </w:t>
      </w:r>
      <w:r w:rsidRPr="00C77CE2">
        <w:rPr>
          <w:i/>
        </w:rPr>
        <w:t>Acts Interpretation Act 1901</w:t>
      </w:r>
      <w:r w:rsidRPr="00C77CE2">
        <w:t xml:space="preserve"> (which deals with revocation and variation of instruments).</w:t>
      </w:r>
    </w:p>
    <w:p w:rsidR="008D08B6" w:rsidRPr="00C77CE2" w:rsidRDefault="008D08B6" w:rsidP="008D08B6">
      <w:pPr>
        <w:pStyle w:val="SubsectionHead"/>
      </w:pPr>
      <w:r w:rsidRPr="00C77CE2">
        <w:t>Nominations and revocations are not legislative instruments</w:t>
      </w:r>
    </w:p>
    <w:p w:rsidR="008D08B6" w:rsidRPr="00C77CE2" w:rsidRDefault="008D08B6" w:rsidP="008D08B6">
      <w:pPr>
        <w:pStyle w:val="subsection"/>
      </w:pPr>
      <w:r w:rsidRPr="00C77CE2">
        <w:tab/>
        <w:t>(6)</w:t>
      </w:r>
      <w:r w:rsidRPr="00C77CE2">
        <w:tab/>
        <w:t xml:space="preserve">Neither a nomination made under </w:t>
      </w:r>
      <w:r w:rsidR="00A46B92" w:rsidRPr="00C77CE2">
        <w:t>subsection (</w:t>
      </w:r>
      <w:r w:rsidRPr="00C77CE2">
        <w:t xml:space="preserve">1) nor a revocation made under </w:t>
      </w:r>
      <w:r w:rsidR="00A46B92" w:rsidRPr="00C77CE2">
        <w:t>subsection (</w:t>
      </w:r>
      <w:r w:rsidRPr="00C77CE2">
        <w:t>3) is a legislative instrument.</w:t>
      </w:r>
    </w:p>
    <w:p w:rsidR="008D08B6" w:rsidRPr="00C77CE2" w:rsidRDefault="008D08B6" w:rsidP="008D08B6">
      <w:pPr>
        <w:pStyle w:val="ActHead5"/>
      </w:pPr>
      <w:bookmarkStart w:id="306" w:name="_Toc102058297"/>
      <w:r w:rsidRPr="005E1546">
        <w:rPr>
          <w:rStyle w:val="CharSectno"/>
        </w:rPr>
        <w:t>180E</w:t>
      </w:r>
      <w:r w:rsidRPr="00C77CE2">
        <w:t xml:space="preserve">  Duties of reviewing actuary</w:t>
      </w:r>
      <w:bookmarkEnd w:id="306"/>
    </w:p>
    <w:p w:rsidR="008D08B6" w:rsidRPr="00C77CE2" w:rsidRDefault="008D08B6" w:rsidP="008D08B6">
      <w:pPr>
        <w:pStyle w:val="subsection"/>
      </w:pPr>
      <w:r w:rsidRPr="00C77CE2">
        <w:tab/>
        <w:t>(1)</w:t>
      </w:r>
      <w:r w:rsidRPr="00C77CE2">
        <w:tab/>
        <w:t>The reviewing actuary must, on request by the Board, review and report to the Board on actuarial reports and advice received by the Board.</w:t>
      </w:r>
    </w:p>
    <w:p w:rsidR="008D08B6" w:rsidRPr="00C77CE2" w:rsidRDefault="008D08B6" w:rsidP="008D08B6">
      <w:pPr>
        <w:pStyle w:val="subsection"/>
      </w:pPr>
      <w:r w:rsidRPr="00C77CE2">
        <w:tab/>
        <w:t>(2)</w:t>
      </w:r>
      <w:r w:rsidRPr="00C77CE2">
        <w:tab/>
        <w:t>The reviewing actuary must review and report to the Board on each annual financial sustainability report and summary prepared under section</w:t>
      </w:r>
      <w:r w:rsidR="00A46B92" w:rsidRPr="00C77CE2">
        <w:t> </w:t>
      </w:r>
      <w:r w:rsidRPr="00C77CE2">
        <w:t>180B.</w:t>
      </w:r>
    </w:p>
    <w:p w:rsidR="008D08B6" w:rsidRPr="00C77CE2" w:rsidRDefault="008D08B6" w:rsidP="008D08B6">
      <w:pPr>
        <w:pStyle w:val="subsection"/>
      </w:pPr>
      <w:r w:rsidRPr="00C77CE2">
        <w:tab/>
        <w:t>(3)</w:t>
      </w:r>
      <w:r w:rsidRPr="00C77CE2">
        <w:tab/>
        <w:t xml:space="preserve">The reviewing actuary must include in each of his or her reports under </w:t>
      </w:r>
      <w:r w:rsidR="00A46B92" w:rsidRPr="00C77CE2">
        <w:t>subsection (</w:t>
      </w:r>
      <w:r w:rsidRPr="00C77CE2">
        <w:t>2) a statement whether he or she is satisfied that the Agency made all arrangements necessary for him or her to conduct the review to which the report relates.</w:t>
      </w:r>
    </w:p>
    <w:p w:rsidR="008D08B6" w:rsidRPr="00C77CE2" w:rsidRDefault="008D08B6" w:rsidP="008D08B6">
      <w:pPr>
        <w:pStyle w:val="subsection"/>
      </w:pPr>
      <w:r w:rsidRPr="00C77CE2">
        <w:tab/>
        <w:t>(4)</w:t>
      </w:r>
      <w:r w:rsidRPr="00C77CE2">
        <w:tab/>
        <w:t>If the reviewing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C77CE2" w:rsidRDefault="005E1546" w:rsidP="00ED750A">
      <w:pPr>
        <w:pStyle w:val="ActHead3"/>
        <w:pageBreakBefore/>
      </w:pPr>
      <w:bookmarkStart w:id="307" w:name="_Toc102058298"/>
      <w:r w:rsidRPr="005E1546">
        <w:rPr>
          <w:rStyle w:val="CharDivNo"/>
        </w:rPr>
        <w:t>Division 3</w:t>
      </w:r>
      <w:r w:rsidR="008D08B6" w:rsidRPr="00C77CE2">
        <w:t>—</w:t>
      </w:r>
      <w:r w:rsidR="008D08B6" w:rsidRPr="005E1546">
        <w:rPr>
          <w:rStyle w:val="CharDivText"/>
        </w:rPr>
        <w:t>Assistance of scheme actuary and reviewing actuary</w:t>
      </w:r>
      <w:bookmarkEnd w:id="307"/>
    </w:p>
    <w:p w:rsidR="008D08B6" w:rsidRPr="00C77CE2" w:rsidRDefault="008D08B6" w:rsidP="008D08B6">
      <w:pPr>
        <w:pStyle w:val="ActHead5"/>
      </w:pPr>
      <w:bookmarkStart w:id="308" w:name="_Toc102058299"/>
      <w:r w:rsidRPr="005E1546">
        <w:rPr>
          <w:rStyle w:val="CharSectno"/>
        </w:rPr>
        <w:t>180F</w:t>
      </w:r>
      <w:r w:rsidRPr="00C77CE2">
        <w:t xml:space="preserve">  Agency to assist scheme actuary and reviewing actuary</w:t>
      </w:r>
      <w:bookmarkEnd w:id="308"/>
    </w:p>
    <w:p w:rsidR="008D08B6" w:rsidRPr="00C77CE2" w:rsidRDefault="008D08B6" w:rsidP="008D08B6">
      <w:pPr>
        <w:pStyle w:val="subsection"/>
      </w:pPr>
      <w:r w:rsidRPr="00C77CE2">
        <w:tab/>
      </w:r>
      <w:r w:rsidRPr="00C77CE2">
        <w:tab/>
        <w:t>The Agency must make arrangements to enable:</w:t>
      </w:r>
    </w:p>
    <w:p w:rsidR="008D08B6" w:rsidRPr="00C77CE2" w:rsidRDefault="008D08B6" w:rsidP="008D08B6">
      <w:pPr>
        <w:pStyle w:val="paragraph"/>
      </w:pPr>
      <w:r w:rsidRPr="00C77CE2">
        <w:tab/>
        <w:t>(a)</w:t>
      </w:r>
      <w:r w:rsidRPr="00C77CE2">
        <w:tab/>
        <w:t>the scheme actuary to perform his or her duties under section</w:t>
      </w:r>
      <w:r w:rsidR="00A46B92" w:rsidRPr="00C77CE2">
        <w:t> </w:t>
      </w:r>
      <w:r w:rsidRPr="00C77CE2">
        <w:t>180B; and</w:t>
      </w:r>
    </w:p>
    <w:p w:rsidR="008D08B6" w:rsidRPr="00C77CE2" w:rsidRDefault="008D08B6" w:rsidP="008D08B6">
      <w:pPr>
        <w:pStyle w:val="paragraph"/>
      </w:pPr>
      <w:r w:rsidRPr="00C77CE2">
        <w:tab/>
        <w:t>(b)</w:t>
      </w:r>
      <w:r w:rsidRPr="00C77CE2">
        <w:tab/>
        <w:t>the reviewing actuary to perform his or her duties under section</w:t>
      </w:r>
      <w:r w:rsidR="00A46B92" w:rsidRPr="00C77CE2">
        <w:t> </w:t>
      </w:r>
      <w:r w:rsidRPr="00C77CE2">
        <w:t>180E.</w:t>
      </w:r>
    </w:p>
    <w:p w:rsidR="005E3575" w:rsidRPr="00C77CE2" w:rsidRDefault="005E3575" w:rsidP="0024305C">
      <w:pPr>
        <w:pStyle w:val="ActHead2"/>
        <w:pageBreakBefore/>
      </w:pPr>
      <w:bookmarkStart w:id="309" w:name="_Toc102058300"/>
      <w:r w:rsidRPr="005E1546">
        <w:rPr>
          <w:rStyle w:val="CharPartNo"/>
        </w:rPr>
        <w:t>Part</w:t>
      </w:r>
      <w:r w:rsidR="00A46B92" w:rsidRPr="005E1546">
        <w:rPr>
          <w:rStyle w:val="CharPartNo"/>
        </w:rPr>
        <w:t> </w:t>
      </w:r>
      <w:r w:rsidRPr="005E1546">
        <w:rPr>
          <w:rStyle w:val="CharPartNo"/>
        </w:rPr>
        <w:t>7</w:t>
      </w:r>
      <w:r w:rsidRPr="00C77CE2">
        <w:t>—</w:t>
      </w:r>
      <w:r w:rsidRPr="005E1546">
        <w:rPr>
          <w:rStyle w:val="CharPartText"/>
        </w:rPr>
        <w:t>Miscellaneous</w:t>
      </w:r>
      <w:bookmarkEnd w:id="309"/>
    </w:p>
    <w:p w:rsidR="005E3575" w:rsidRPr="00C77CE2" w:rsidRDefault="005E3575" w:rsidP="0074401C">
      <w:pPr>
        <w:pStyle w:val="Header"/>
      </w:pPr>
      <w:r w:rsidRPr="005E1546">
        <w:rPr>
          <w:rStyle w:val="CharDivNo"/>
        </w:rPr>
        <w:t xml:space="preserve"> </w:t>
      </w:r>
      <w:r w:rsidRPr="005E1546">
        <w:rPr>
          <w:rStyle w:val="CharDivText"/>
        </w:rPr>
        <w:t xml:space="preserve"> </w:t>
      </w:r>
    </w:p>
    <w:p w:rsidR="005E3575" w:rsidRPr="00C77CE2" w:rsidRDefault="002B191E" w:rsidP="0074401C">
      <w:pPr>
        <w:pStyle w:val="ActHead5"/>
      </w:pPr>
      <w:bookmarkStart w:id="310" w:name="_Toc102058301"/>
      <w:r w:rsidRPr="005E1546">
        <w:rPr>
          <w:rStyle w:val="CharSectno"/>
        </w:rPr>
        <w:t>181</w:t>
      </w:r>
      <w:r w:rsidR="005E3575" w:rsidRPr="00C77CE2">
        <w:t xml:space="preserve">  Taxation</w:t>
      </w:r>
      <w:bookmarkEnd w:id="310"/>
    </w:p>
    <w:p w:rsidR="005E3575" w:rsidRPr="00C77CE2" w:rsidRDefault="005E3575" w:rsidP="0074401C">
      <w:pPr>
        <w:pStyle w:val="subsection"/>
      </w:pPr>
      <w:r w:rsidRPr="00C77CE2">
        <w:tab/>
      </w:r>
      <w:r w:rsidRPr="00C77CE2">
        <w:tab/>
        <w:t>The Agency is not subject to taxation under any law of the Commonwealth or of a State or Territory.</w:t>
      </w:r>
    </w:p>
    <w:p w:rsidR="005E3575" w:rsidRPr="00C77CE2" w:rsidRDefault="005E3575" w:rsidP="0074401C">
      <w:pPr>
        <w:pStyle w:val="notetext"/>
      </w:pPr>
      <w:r w:rsidRPr="00C77CE2">
        <w:t>Note:</w:t>
      </w:r>
      <w:r w:rsidRPr="00C77CE2">
        <w:tab/>
        <w:t>However, the Agency may be subject to taxation under certain laws (see, for example, section</w:t>
      </w:r>
      <w:r w:rsidR="00A46B92" w:rsidRPr="00C77CE2">
        <w:t> </w:t>
      </w:r>
      <w:r w:rsidRPr="00C77CE2">
        <w:t>177</w:t>
      </w:r>
      <w:r w:rsidR="005E1546">
        <w:noBreakHyphen/>
      </w:r>
      <w:r w:rsidRPr="00C77CE2">
        <w:t xml:space="preserve">5 of the </w:t>
      </w:r>
      <w:r w:rsidRPr="00C77CE2">
        <w:rPr>
          <w:i/>
        </w:rPr>
        <w:t>A New Tax System (Goods and Services Tax) Act 1999</w:t>
      </w:r>
      <w:r w:rsidRPr="00C77CE2">
        <w:t xml:space="preserve"> and section</w:t>
      </w:r>
      <w:r w:rsidR="00A46B92" w:rsidRPr="00C77CE2">
        <w:t> </w:t>
      </w:r>
      <w:r w:rsidRPr="00C77CE2">
        <w:t xml:space="preserve">66 of the </w:t>
      </w:r>
      <w:r w:rsidRPr="00C77CE2">
        <w:rPr>
          <w:i/>
        </w:rPr>
        <w:t>Fringe Benefits Tax Assessment Act 1986</w:t>
      </w:r>
      <w:r w:rsidRPr="00C77CE2">
        <w:t>).</w:t>
      </w:r>
    </w:p>
    <w:p w:rsidR="006931D8" w:rsidRPr="00C77CE2" w:rsidRDefault="005E1546" w:rsidP="00DA7804">
      <w:pPr>
        <w:pStyle w:val="ActHead1"/>
        <w:pageBreakBefore/>
      </w:pPr>
      <w:bookmarkStart w:id="311" w:name="_Toc102058302"/>
      <w:r w:rsidRPr="005E1546">
        <w:rPr>
          <w:rStyle w:val="CharChapNo"/>
        </w:rPr>
        <w:t>Chapter 6</w:t>
      </w:r>
      <w:r w:rsidR="006931D8" w:rsidRPr="005E1546">
        <w:rPr>
          <w:rStyle w:val="CharChapNo"/>
        </w:rPr>
        <w:t>A</w:t>
      </w:r>
      <w:r w:rsidR="006931D8" w:rsidRPr="00C77CE2">
        <w:t>—</w:t>
      </w:r>
      <w:r w:rsidR="006931D8" w:rsidRPr="005E1546">
        <w:rPr>
          <w:rStyle w:val="CharChapText"/>
        </w:rPr>
        <w:t>NDIS Quality and Safeguards Commission</w:t>
      </w:r>
      <w:bookmarkEnd w:id="311"/>
    </w:p>
    <w:p w:rsidR="006931D8" w:rsidRPr="00C77CE2" w:rsidRDefault="005E1546" w:rsidP="006931D8">
      <w:pPr>
        <w:pStyle w:val="ActHead2"/>
      </w:pPr>
      <w:bookmarkStart w:id="312" w:name="_Toc102058303"/>
      <w:r w:rsidRPr="005E1546">
        <w:rPr>
          <w:rStyle w:val="CharPartNo"/>
        </w:rPr>
        <w:t>Part 1</w:t>
      </w:r>
      <w:r w:rsidR="006931D8" w:rsidRPr="00C77CE2">
        <w:t>—</w:t>
      </w:r>
      <w:r w:rsidR="006931D8" w:rsidRPr="005E1546">
        <w:rPr>
          <w:rStyle w:val="CharPartText"/>
        </w:rPr>
        <w:t>Commission establishment and functions</w:t>
      </w:r>
      <w:bookmarkEnd w:id="312"/>
    </w:p>
    <w:p w:rsidR="006931D8" w:rsidRPr="00C77CE2" w:rsidRDefault="006931D8" w:rsidP="006931D8">
      <w:pPr>
        <w:pStyle w:val="Header"/>
      </w:pPr>
      <w:r w:rsidRPr="005E1546">
        <w:rPr>
          <w:rStyle w:val="CharDivNo"/>
        </w:rPr>
        <w:t xml:space="preserve"> </w:t>
      </w:r>
      <w:r w:rsidRPr="005E1546">
        <w:rPr>
          <w:rStyle w:val="CharDivText"/>
        </w:rPr>
        <w:t xml:space="preserve"> </w:t>
      </w:r>
    </w:p>
    <w:p w:rsidR="006931D8" w:rsidRPr="00C77CE2" w:rsidRDefault="006931D8" w:rsidP="006931D8">
      <w:pPr>
        <w:pStyle w:val="ActHead5"/>
      </w:pPr>
      <w:bookmarkStart w:id="313" w:name="_Toc102058304"/>
      <w:r w:rsidRPr="005E1546">
        <w:rPr>
          <w:rStyle w:val="CharSectno"/>
        </w:rPr>
        <w:t>181A</w:t>
      </w:r>
      <w:r w:rsidRPr="00C77CE2">
        <w:t xml:space="preserve">  Establishment of the Commission</w:t>
      </w:r>
      <w:bookmarkEnd w:id="313"/>
    </w:p>
    <w:p w:rsidR="006931D8" w:rsidRPr="00C77CE2" w:rsidRDefault="006931D8" w:rsidP="006931D8">
      <w:pPr>
        <w:pStyle w:val="subsection"/>
      </w:pPr>
      <w:r w:rsidRPr="00C77CE2">
        <w:tab/>
        <w:t>(1)</w:t>
      </w:r>
      <w:r w:rsidRPr="00C77CE2">
        <w:tab/>
        <w:t>The NDIS Quality and Safeguards Commission is established by this section.</w:t>
      </w:r>
    </w:p>
    <w:p w:rsidR="006931D8" w:rsidRPr="00C77CE2" w:rsidRDefault="006931D8" w:rsidP="006931D8">
      <w:pPr>
        <w:pStyle w:val="notetext"/>
      </w:pPr>
      <w:r w:rsidRPr="00C77CE2">
        <w:t>Note:</w:t>
      </w:r>
      <w:r w:rsidRPr="00C77CE2">
        <w:tab/>
        <w:t>The Commission does not have a legal identity separate from the Commonwealth.</w:t>
      </w:r>
    </w:p>
    <w:p w:rsidR="006931D8" w:rsidRPr="00C77CE2" w:rsidRDefault="006931D8" w:rsidP="006931D8">
      <w:pPr>
        <w:pStyle w:val="subsection"/>
      </w:pPr>
      <w:r w:rsidRPr="00C77CE2">
        <w:tab/>
        <w:t>(2)</w:t>
      </w:r>
      <w:r w:rsidRPr="00C77CE2">
        <w:tab/>
        <w:t>The Commission consists of:</w:t>
      </w:r>
    </w:p>
    <w:p w:rsidR="006931D8" w:rsidRPr="00C77CE2" w:rsidRDefault="006931D8" w:rsidP="006931D8">
      <w:pPr>
        <w:pStyle w:val="paragraph"/>
      </w:pPr>
      <w:r w:rsidRPr="00C77CE2">
        <w:tab/>
        <w:t>(a)</w:t>
      </w:r>
      <w:r w:rsidRPr="00C77CE2">
        <w:tab/>
        <w:t>the Commissioner; and</w:t>
      </w:r>
    </w:p>
    <w:p w:rsidR="006931D8" w:rsidRPr="00C77CE2" w:rsidRDefault="006931D8" w:rsidP="006931D8">
      <w:pPr>
        <w:pStyle w:val="paragraph"/>
      </w:pPr>
      <w:r w:rsidRPr="00C77CE2">
        <w:tab/>
        <w:t>(b)</w:t>
      </w:r>
      <w:r w:rsidRPr="00C77CE2">
        <w:tab/>
        <w:t>the staff of the Commission.</w:t>
      </w:r>
    </w:p>
    <w:p w:rsidR="006931D8" w:rsidRPr="00C77CE2" w:rsidRDefault="006931D8" w:rsidP="006931D8">
      <w:pPr>
        <w:pStyle w:val="subsection"/>
      </w:pPr>
      <w:r w:rsidRPr="00C77CE2">
        <w:tab/>
        <w:t>(3)</w:t>
      </w:r>
      <w:r w:rsidRPr="00C77CE2">
        <w:tab/>
        <w:t xml:space="preserve">For the purposes of the finance law (within the meaning of the </w:t>
      </w:r>
      <w:r w:rsidRPr="00C77CE2">
        <w:rPr>
          <w:i/>
        </w:rPr>
        <w:t>Public Governance, Performance and Accountability Act 2013</w:t>
      </w:r>
      <w:r w:rsidRPr="00C77CE2">
        <w:t>):</w:t>
      </w:r>
    </w:p>
    <w:p w:rsidR="006931D8" w:rsidRPr="00C77CE2" w:rsidRDefault="006931D8" w:rsidP="006931D8">
      <w:pPr>
        <w:pStyle w:val="paragraph"/>
      </w:pPr>
      <w:r w:rsidRPr="00C77CE2">
        <w:tab/>
        <w:t>(a)</w:t>
      </w:r>
      <w:r w:rsidRPr="00C77CE2">
        <w:tab/>
        <w:t>the Commission is a listed entity; and</w:t>
      </w:r>
    </w:p>
    <w:p w:rsidR="006931D8" w:rsidRPr="00C77CE2" w:rsidRDefault="006931D8" w:rsidP="006931D8">
      <w:pPr>
        <w:pStyle w:val="paragraph"/>
      </w:pPr>
      <w:r w:rsidRPr="00C77CE2">
        <w:tab/>
        <w:t>(b)</w:t>
      </w:r>
      <w:r w:rsidRPr="00C77CE2">
        <w:tab/>
        <w:t>the Commissioner is the accountable authority of the Commission; and</w:t>
      </w:r>
    </w:p>
    <w:p w:rsidR="006931D8" w:rsidRPr="00C77CE2" w:rsidRDefault="006931D8" w:rsidP="006931D8">
      <w:pPr>
        <w:pStyle w:val="paragraph"/>
      </w:pPr>
      <w:r w:rsidRPr="00C77CE2">
        <w:tab/>
        <w:t>(c)</w:t>
      </w:r>
      <w:r w:rsidRPr="00C77CE2">
        <w:tab/>
        <w:t>the following persons are officials of the Commission:</w:t>
      </w:r>
    </w:p>
    <w:p w:rsidR="006931D8" w:rsidRPr="00C77CE2" w:rsidRDefault="006931D8" w:rsidP="006931D8">
      <w:pPr>
        <w:pStyle w:val="paragraphsub"/>
      </w:pPr>
      <w:r w:rsidRPr="00C77CE2">
        <w:tab/>
        <w:t>(i)</w:t>
      </w:r>
      <w:r w:rsidRPr="00C77CE2">
        <w:tab/>
        <w:t>the Commissioner;</w:t>
      </w:r>
    </w:p>
    <w:p w:rsidR="006931D8" w:rsidRPr="00C77CE2" w:rsidRDefault="006931D8" w:rsidP="006931D8">
      <w:pPr>
        <w:pStyle w:val="paragraphsub"/>
      </w:pPr>
      <w:r w:rsidRPr="00C77CE2">
        <w:tab/>
        <w:t>(ii)</w:t>
      </w:r>
      <w:r w:rsidRPr="00C77CE2">
        <w:tab/>
        <w:t>the staff referred to in section</w:t>
      </w:r>
      <w:r w:rsidR="00A46B92" w:rsidRPr="00C77CE2">
        <w:t> </w:t>
      </w:r>
      <w:r w:rsidRPr="00C77CE2">
        <w:t>181U;</w:t>
      </w:r>
    </w:p>
    <w:p w:rsidR="006931D8" w:rsidRPr="00C77CE2" w:rsidRDefault="006931D8" w:rsidP="006931D8">
      <w:pPr>
        <w:pStyle w:val="paragraphsub"/>
      </w:pPr>
      <w:r w:rsidRPr="00C77CE2">
        <w:tab/>
        <w:t>(iii)</w:t>
      </w:r>
      <w:r w:rsidRPr="00C77CE2">
        <w:tab/>
        <w:t>persons assisting the Commissioner referred to in section</w:t>
      </w:r>
      <w:r w:rsidR="00A46B92" w:rsidRPr="00C77CE2">
        <w:t> </w:t>
      </w:r>
      <w:r w:rsidRPr="00C77CE2">
        <w:t>181W;</w:t>
      </w:r>
    </w:p>
    <w:p w:rsidR="006931D8" w:rsidRPr="00C77CE2" w:rsidRDefault="006931D8" w:rsidP="006931D8">
      <w:pPr>
        <w:pStyle w:val="paragraphsub"/>
      </w:pPr>
      <w:r w:rsidRPr="00C77CE2">
        <w:tab/>
        <w:t>(iv)</w:t>
      </w:r>
      <w:r w:rsidRPr="00C77CE2">
        <w:tab/>
        <w:t>consultants engaged under section</w:t>
      </w:r>
      <w:r w:rsidR="00A46B92" w:rsidRPr="00C77CE2">
        <w:t> </w:t>
      </w:r>
      <w:r w:rsidRPr="00C77CE2">
        <w:t>181V; and</w:t>
      </w:r>
    </w:p>
    <w:p w:rsidR="006931D8" w:rsidRPr="00C77CE2" w:rsidRDefault="006931D8" w:rsidP="006931D8">
      <w:pPr>
        <w:pStyle w:val="paragraph"/>
      </w:pPr>
      <w:r w:rsidRPr="00C77CE2">
        <w:tab/>
        <w:t>(d)</w:t>
      </w:r>
      <w:r w:rsidRPr="00C77CE2">
        <w:tab/>
        <w:t>the purposes of the Commission include:</w:t>
      </w:r>
    </w:p>
    <w:p w:rsidR="006931D8" w:rsidRPr="00C77CE2" w:rsidRDefault="006931D8" w:rsidP="006931D8">
      <w:pPr>
        <w:pStyle w:val="paragraphsub"/>
      </w:pPr>
      <w:r w:rsidRPr="00C77CE2">
        <w:tab/>
        <w:t>(i)</w:t>
      </w:r>
      <w:r w:rsidRPr="00C77CE2">
        <w:tab/>
        <w:t>the functions of the Commission referred to in section</w:t>
      </w:r>
      <w:r w:rsidR="00A46B92" w:rsidRPr="00C77CE2">
        <w:t> </w:t>
      </w:r>
      <w:r w:rsidRPr="00C77CE2">
        <w:t>181B; and</w:t>
      </w:r>
    </w:p>
    <w:p w:rsidR="006931D8" w:rsidRPr="00C77CE2" w:rsidRDefault="006931D8" w:rsidP="006931D8">
      <w:pPr>
        <w:pStyle w:val="paragraphsub"/>
      </w:pPr>
      <w:r w:rsidRPr="00C77CE2">
        <w:tab/>
        <w:t>(ii)</w:t>
      </w:r>
      <w:r w:rsidRPr="00C77CE2">
        <w:tab/>
        <w:t>the functions of the Commissioner referred to in section</w:t>
      </w:r>
      <w:r w:rsidR="00A46B92" w:rsidRPr="00C77CE2">
        <w:t> </w:t>
      </w:r>
      <w:r w:rsidRPr="00C77CE2">
        <w:t>181D.</w:t>
      </w:r>
    </w:p>
    <w:p w:rsidR="006931D8" w:rsidRPr="00C77CE2" w:rsidRDefault="006931D8" w:rsidP="006931D8">
      <w:pPr>
        <w:pStyle w:val="ActHead5"/>
      </w:pPr>
      <w:bookmarkStart w:id="314" w:name="_Toc102058305"/>
      <w:r w:rsidRPr="005E1546">
        <w:rPr>
          <w:rStyle w:val="CharSectno"/>
        </w:rPr>
        <w:t>181B</w:t>
      </w:r>
      <w:r w:rsidRPr="00C77CE2">
        <w:t xml:space="preserve">  Commission’s functions</w:t>
      </w:r>
      <w:bookmarkEnd w:id="314"/>
    </w:p>
    <w:p w:rsidR="006931D8" w:rsidRPr="00C77CE2" w:rsidRDefault="006931D8" w:rsidP="006931D8">
      <w:pPr>
        <w:pStyle w:val="subsection"/>
      </w:pPr>
      <w:r w:rsidRPr="00C77CE2">
        <w:tab/>
      </w:r>
      <w:r w:rsidRPr="00C77CE2">
        <w:tab/>
        <w:t>The Commission’s function is to assist the Commissioner in the performance of the Commissioner’s functions.</w:t>
      </w:r>
    </w:p>
    <w:p w:rsidR="006931D8" w:rsidRPr="00C77CE2" w:rsidRDefault="006931D8" w:rsidP="00DA7804">
      <w:pPr>
        <w:pStyle w:val="ActHead2"/>
        <w:pageBreakBefore/>
      </w:pPr>
      <w:bookmarkStart w:id="315" w:name="_Toc102058306"/>
      <w:r w:rsidRPr="005E1546">
        <w:rPr>
          <w:rStyle w:val="CharPartNo"/>
        </w:rPr>
        <w:t>Part</w:t>
      </w:r>
      <w:r w:rsidR="00A46B92" w:rsidRPr="005E1546">
        <w:rPr>
          <w:rStyle w:val="CharPartNo"/>
        </w:rPr>
        <w:t> </w:t>
      </w:r>
      <w:r w:rsidRPr="005E1546">
        <w:rPr>
          <w:rStyle w:val="CharPartNo"/>
        </w:rPr>
        <w:t>2</w:t>
      </w:r>
      <w:r w:rsidRPr="00C77CE2">
        <w:t>—</w:t>
      </w:r>
      <w:r w:rsidRPr="005E1546">
        <w:rPr>
          <w:rStyle w:val="CharPartText"/>
        </w:rPr>
        <w:t>NDIS Quality and Safeguards Commissioner</w:t>
      </w:r>
      <w:bookmarkEnd w:id="315"/>
    </w:p>
    <w:p w:rsidR="006931D8" w:rsidRPr="00C77CE2" w:rsidRDefault="006931D8" w:rsidP="006931D8">
      <w:pPr>
        <w:pStyle w:val="Header"/>
      </w:pPr>
      <w:r w:rsidRPr="005E1546">
        <w:rPr>
          <w:rStyle w:val="CharDivNo"/>
        </w:rPr>
        <w:t xml:space="preserve"> </w:t>
      </w:r>
      <w:r w:rsidRPr="005E1546">
        <w:rPr>
          <w:rStyle w:val="CharDivText"/>
        </w:rPr>
        <w:t xml:space="preserve"> </w:t>
      </w:r>
    </w:p>
    <w:p w:rsidR="006931D8" w:rsidRPr="00C77CE2" w:rsidRDefault="006931D8" w:rsidP="006931D8">
      <w:pPr>
        <w:pStyle w:val="ActHead5"/>
      </w:pPr>
      <w:bookmarkStart w:id="316" w:name="_Toc102058307"/>
      <w:r w:rsidRPr="005E1546">
        <w:rPr>
          <w:rStyle w:val="CharSectno"/>
        </w:rPr>
        <w:t>181C</w:t>
      </w:r>
      <w:r w:rsidRPr="00C77CE2">
        <w:t xml:space="preserve">  Commissioner</w:t>
      </w:r>
      <w:bookmarkEnd w:id="316"/>
    </w:p>
    <w:p w:rsidR="006931D8" w:rsidRPr="00C77CE2" w:rsidRDefault="006931D8" w:rsidP="006931D8">
      <w:pPr>
        <w:pStyle w:val="subsection"/>
      </w:pPr>
      <w:r w:rsidRPr="00C77CE2">
        <w:tab/>
      </w:r>
      <w:r w:rsidRPr="00C77CE2">
        <w:tab/>
        <w:t>There is to be a Commissioner of the NDIS Quality and Safeguards Commission.</w:t>
      </w:r>
    </w:p>
    <w:p w:rsidR="006931D8" w:rsidRPr="00C77CE2" w:rsidRDefault="006931D8" w:rsidP="006931D8">
      <w:pPr>
        <w:pStyle w:val="ActHead5"/>
      </w:pPr>
      <w:bookmarkStart w:id="317" w:name="_Toc102058308"/>
      <w:r w:rsidRPr="005E1546">
        <w:rPr>
          <w:rStyle w:val="CharSectno"/>
        </w:rPr>
        <w:t>181D</w:t>
      </w:r>
      <w:r w:rsidRPr="00C77CE2">
        <w:t xml:space="preserve">  Commissioner’s functions and powers</w:t>
      </w:r>
      <w:bookmarkEnd w:id="317"/>
    </w:p>
    <w:p w:rsidR="006931D8" w:rsidRPr="00C77CE2" w:rsidRDefault="006931D8" w:rsidP="006931D8">
      <w:pPr>
        <w:pStyle w:val="subsection"/>
      </w:pPr>
      <w:r w:rsidRPr="00C77CE2">
        <w:tab/>
        <w:t>(1)</w:t>
      </w:r>
      <w:r w:rsidRPr="00C77CE2">
        <w:tab/>
        <w:t>The Commissioner has the following functions:</w:t>
      </w:r>
    </w:p>
    <w:p w:rsidR="006931D8" w:rsidRPr="00C77CE2" w:rsidRDefault="006931D8" w:rsidP="006931D8">
      <w:pPr>
        <w:pStyle w:val="paragraph"/>
      </w:pPr>
      <w:r w:rsidRPr="00C77CE2">
        <w:tab/>
        <w:t>(a)</w:t>
      </w:r>
      <w:r w:rsidRPr="00C77CE2">
        <w:tab/>
        <w:t>the core functions;</w:t>
      </w:r>
    </w:p>
    <w:p w:rsidR="006931D8" w:rsidRPr="00C77CE2" w:rsidRDefault="006931D8" w:rsidP="006931D8">
      <w:pPr>
        <w:pStyle w:val="paragraph"/>
      </w:pPr>
      <w:r w:rsidRPr="00C77CE2">
        <w:tab/>
        <w:t>(b)</w:t>
      </w:r>
      <w:r w:rsidRPr="00C77CE2">
        <w:tab/>
        <w:t>the registration and reportable incident functions;</w:t>
      </w:r>
    </w:p>
    <w:p w:rsidR="006931D8" w:rsidRPr="00C77CE2" w:rsidRDefault="006931D8" w:rsidP="006931D8">
      <w:pPr>
        <w:pStyle w:val="paragraph"/>
      </w:pPr>
      <w:r w:rsidRPr="00C77CE2">
        <w:tab/>
        <w:t>(c)</w:t>
      </w:r>
      <w:r w:rsidRPr="00C77CE2">
        <w:tab/>
        <w:t>the complaints functions;</w:t>
      </w:r>
    </w:p>
    <w:p w:rsidR="006931D8" w:rsidRPr="00C77CE2" w:rsidRDefault="006931D8" w:rsidP="006931D8">
      <w:pPr>
        <w:pStyle w:val="paragraph"/>
      </w:pPr>
      <w:r w:rsidRPr="00C77CE2">
        <w:tab/>
        <w:t>(d)</w:t>
      </w:r>
      <w:r w:rsidRPr="00C77CE2">
        <w:tab/>
        <w:t>the behaviour support function;</w:t>
      </w:r>
    </w:p>
    <w:p w:rsidR="006931D8" w:rsidRPr="00C77CE2" w:rsidRDefault="006931D8" w:rsidP="006931D8">
      <w:pPr>
        <w:pStyle w:val="paragraph"/>
      </w:pPr>
      <w:r w:rsidRPr="00C77CE2">
        <w:tab/>
        <w:t>(e)</w:t>
      </w:r>
      <w:r w:rsidRPr="00C77CE2">
        <w:tab/>
        <w:t>such other functions that are conferred on the Commissioner by or under this Act or any other law of the Commonwealth;</w:t>
      </w:r>
    </w:p>
    <w:p w:rsidR="006931D8" w:rsidRPr="00C77CE2" w:rsidRDefault="006931D8" w:rsidP="006931D8">
      <w:pPr>
        <w:pStyle w:val="paragraph"/>
      </w:pPr>
      <w:r w:rsidRPr="00C77CE2">
        <w:tab/>
        <w:t>(f)</w:t>
      </w:r>
      <w:r w:rsidRPr="00C77CE2">
        <w:tab/>
        <w:t>to do anything incidental or conducive to the performance of any of the above functions.</w:t>
      </w:r>
    </w:p>
    <w:p w:rsidR="006931D8" w:rsidRPr="00C77CE2" w:rsidRDefault="006931D8" w:rsidP="006931D8">
      <w:pPr>
        <w:pStyle w:val="subsection"/>
      </w:pPr>
      <w:r w:rsidRPr="00C77CE2">
        <w:tab/>
        <w:t>(2)</w:t>
      </w:r>
      <w:r w:rsidRPr="00C77CE2">
        <w:tab/>
        <w:t xml:space="preserve">The Commissioner may, by notifiable instrument, make guidelines relating to the performance of any of the functions mentioned in </w:t>
      </w:r>
      <w:r w:rsidR="00A46B92" w:rsidRPr="00C77CE2">
        <w:t>subsection (</w:t>
      </w:r>
      <w:r w:rsidRPr="00C77CE2">
        <w:t>1).</w:t>
      </w:r>
    </w:p>
    <w:p w:rsidR="006931D8" w:rsidRPr="00C77CE2" w:rsidRDefault="006931D8" w:rsidP="006931D8">
      <w:pPr>
        <w:pStyle w:val="subsection"/>
      </w:pPr>
      <w:r w:rsidRPr="00C77CE2">
        <w:tab/>
        <w:t>(3)</w:t>
      </w:r>
      <w:r w:rsidRPr="00C77CE2">
        <w:tab/>
        <w:t>In performing his or her functions, the Commissioner may:</w:t>
      </w:r>
    </w:p>
    <w:p w:rsidR="006931D8" w:rsidRPr="00C77CE2" w:rsidRDefault="006931D8" w:rsidP="006931D8">
      <w:pPr>
        <w:pStyle w:val="paragraph"/>
      </w:pPr>
      <w:r w:rsidRPr="00C77CE2">
        <w:tab/>
        <w:t>(a)</w:t>
      </w:r>
      <w:r w:rsidRPr="00C77CE2">
        <w:tab/>
        <w:t>consult and cooperate with other persons, organisations and governments on matters relating to those functions; and</w:t>
      </w:r>
    </w:p>
    <w:p w:rsidR="006931D8" w:rsidRPr="00C77CE2" w:rsidRDefault="006931D8" w:rsidP="006931D8">
      <w:pPr>
        <w:pStyle w:val="paragraph"/>
      </w:pPr>
      <w:r w:rsidRPr="00C77CE2">
        <w:tab/>
        <w:t>(b)</w:t>
      </w:r>
      <w:r w:rsidRPr="00C77CE2">
        <w:tab/>
        <w:t>consult and cooperate with other persons, organisations and governments on matters relating to the determination of the rights and interests of people receiving, or eligible to receive, supports or services under the National Disability Insurance Scheme; and</w:t>
      </w:r>
    </w:p>
    <w:p w:rsidR="006931D8" w:rsidRPr="00C77CE2" w:rsidRDefault="006931D8" w:rsidP="006931D8">
      <w:pPr>
        <w:pStyle w:val="paragraph"/>
      </w:pPr>
      <w:r w:rsidRPr="00C77CE2">
        <w:tab/>
        <w:t>(c)</w:t>
      </w:r>
      <w:r w:rsidRPr="00C77CE2">
        <w:tab/>
        <w:t>consult persons and groups with an interest in the supports or services provided under the National Disability Insurance Scheme; and</w:t>
      </w:r>
    </w:p>
    <w:p w:rsidR="006931D8" w:rsidRPr="00C77CE2" w:rsidRDefault="006931D8" w:rsidP="006931D8">
      <w:pPr>
        <w:pStyle w:val="paragraph"/>
      </w:pPr>
      <w:r w:rsidRPr="00C77CE2">
        <w:tab/>
        <w:t>(d)</w:t>
      </w:r>
      <w:r w:rsidRPr="00C77CE2">
        <w:tab/>
        <w:t>have regard to the interests and needs of persons receiving, or eligible to receive, supports or services under the National Disability Insurance Scheme.</w:t>
      </w:r>
    </w:p>
    <w:p w:rsidR="006931D8" w:rsidRPr="00C77CE2" w:rsidRDefault="006931D8" w:rsidP="006931D8">
      <w:pPr>
        <w:pStyle w:val="subsection"/>
      </w:pPr>
      <w:r w:rsidRPr="00C77CE2">
        <w:tab/>
        <w:t>(3A)</w:t>
      </w:r>
      <w:r w:rsidRPr="00C77CE2">
        <w:tab/>
        <w:t>In performing his or her functions, the Commissioner must acknowledge, recognise and respect the role of advocates (including independent advocates) in representing the interests of people with disability.</w:t>
      </w:r>
    </w:p>
    <w:p w:rsidR="006931D8" w:rsidRPr="00C77CE2" w:rsidRDefault="006931D8" w:rsidP="006931D8">
      <w:pPr>
        <w:pStyle w:val="subsection"/>
      </w:pPr>
      <w:r w:rsidRPr="00C77CE2">
        <w:tab/>
        <w:t>(3B)</w:t>
      </w:r>
      <w:r w:rsidRPr="00C77CE2">
        <w:tab/>
        <w:t>In performing his or her functions, the Commissioner must have due regard to procedural fairness.</w:t>
      </w:r>
    </w:p>
    <w:p w:rsidR="006931D8" w:rsidRPr="00C77CE2" w:rsidRDefault="006931D8" w:rsidP="006931D8">
      <w:pPr>
        <w:pStyle w:val="subsection"/>
      </w:pPr>
      <w:r w:rsidRPr="00C77CE2">
        <w:tab/>
        <w:t>(4)</w:t>
      </w:r>
      <w:r w:rsidRPr="00C77CE2">
        <w:tab/>
        <w:t>In performing his or her functions, the Commissioner must use his or her best endeavours to:</w:t>
      </w:r>
    </w:p>
    <w:p w:rsidR="006931D8" w:rsidRPr="00C77CE2" w:rsidRDefault="006931D8" w:rsidP="006931D8">
      <w:pPr>
        <w:pStyle w:val="paragraph"/>
      </w:pPr>
      <w:r w:rsidRPr="00C77CE2">
        <w:tab/>
        <w:t>(a)</w:t>
      </w:r>
      <w:r w:rsidRPr="00C77CE2">
        <w:tab/>
        <w:t>provide opportunities for people with disability to participate in matters that relate to them and to take into consideration the wishes and views of people with disability in relation to those matters; and</w:t>
      </w:r>
    </w:p>
    <w:p w:rsidR="006931D8" w:rsidRPr="00C77CE2" w:rsidRDefault="006931D8" w:rsidP="006931D8">
      <w:pPr>
        <w:pStyle w:val="paragraph"/>
      </w:pPr>
      <w:r w:rsidRPr="00C77CE2">
        <w:tab/>
        <w:t>(b)</w:t>
      </w:r>
      <w:r w:rsidRPr="00C77CE2">
        <w:tab/>
        <w:t>conduct compliance and enforcement activities in a risk responsive and proportionate manner; and</w:t>
      </w:r>
    </w:p>
    <w:p w:rsidR="006931D8" w:rsidRPr="00C77CE2" w:rsidRDefault="006931D8" w:rsidP="006931D8">
      <w:pPr>
        <w:pStyle w:val="paragraph"/>
      </w:pPr>
      <w:r w:rsidRPr="00C77CE2">
        <w:tab/>
        <w:t>(c)</w:t>
      </w:r>
      <w:r w:rsidRPr="00C77CE2">
        <w:tab/>
        <w:t>support and maintain a diverse and sustainable NDIS market.</w:t>
      </w:r>
    </w:p>
    <w:p w:rsidR="006931D8" w:rsidRPr="00C77CE2" w:rsidRDefault="006931D8" w:rsidP="006931D8">
      <w:pPr>
        <w:pStyle w:val="subsection"/>
      </w:pPr>
      <w:r w:rsidRPr="00C77CE2">
        <w:tab/>
        <w:t>(5)</w:t>
      </w:r>
      <w:r w:rsidRPr="00C77CE2">
        <w:tab/>
        <w:t>The Commissioner has power to do all things necessary or convenient to be done for or in connection with the performance of his or her functions.</w:t>
      </w:r>
    </w:p>
    <w:p w:rsidR="006931D8" w:rsidRPr="00C77CE2" w:rsidRDefault="006931D8" w:rsidP="006931D8">
      <w:pPr>
        <w:pStyle w:val="ActHead5"/>
      </w:pPr>
      <w:bookmarkStart w:id="318" w:name="_Toc102058309"/>
      <w:r w:rsidRPr="005E1546">
        <w:rPr>
          <w:rStyle w:val="CharSectno"/>
        </w:rPr>
        <w:t>181E</w:t>
      </w:r>
      <w:r w:rsidRPr="00C77CE2">
        <w:t xml:space="preserve">  Commissioner’s core functions</w:t>
      </w:r>
      <w:bookmarkEnd w:id="318"/>
    </w:p>
    <w:p w:rsidR="006931D8" w:rsidRPr="00C77CE2" w:rsidRDefault="006931D8" w:rsidP="006931D8">
      <w:pPr>
        <w:pStyle w:val="subsection"/>
      </w:pPr>
      <w:r w:rsidRPr="00C77CE2">
        <w:tab/>
      </w:r>
      <w:r w:rsidRPr="00C77CE2">
        <w:tab/>
        <w:t>The Commissioner’s</w:t>
      </w:r>
      <w:r w:rsidRPr="00C77CE2">
        <w:rPr>
          <w:b/>
          <w:i/>
        </w:rPr>
        <w:t xml:space="preserve"> core functions</w:t>
      </w:r>
      <w:r w:rsidRPr="00C77CE2">
        <w:t xml:space="preserve"> are as follows:</w:t>
      </w:r>
    </w:p>
    <w:p w:rsidR="006931D8" w:rsidRPr="00C77CE2" w:rsidRDefault="006931D8" w:rsidP="006931D8">
      <w:pPr>
        <w:pStyle w:val="paragraph"/>
      </w:pPr>
      <w:r w:rsidRPr="00C77CE2">
        <w:tab/>
        <w:t>(a)</w:t>
      </w:r>
      <w:r w:rsidRPr="00C77CE2">
        <w:tab/>
        <w:t>to uphold the rights of, and promote the health, safety and wellbeing of, people with disability receiving supports or services, including those received under the National Disability Insurance Scheme;</w:t>
      </w:r>
    </w:p>
    <w:p w:rsidR="006931D8" w:rsidRPr="00C77CE2" w:rsidRDefault="006931D8" w:rsidP="006931D8">
      <w:pPr>
        <w:pStyle w:val="paragraph"/>
      </w:pPr>
      <w:r w:rsidRPr="00C77CE2">
        <w:tab/>
        <w:t>(b)</w:t>
      </w:r>
      <w:r w:rsidRPr="00C77CE2">
        <w:tab/>
        <w:t>to develop a nationally consistent approach to managing quality and safeguards for people with disability receiving supports or services, including those received under the National Disability Insurance Scheme;</w:t>
      </w:r>
    </w:p>
    <w:p w:rsidR="006931D8" w:rsidRPr="00C77CE2" w:rsidRDefault="006931D8" w:rsidP="006931D8">
      <w:pPr>
        <w:pStyle w:val="paragraph"/>
      </w:pPr>
      <w:r w:rsidRPr="00C77CE2">
        <w:tab/>
        <w:t>(c)</w:t>
      </w:r>
      <w:r w:rsidRPr="00C77CE2">
        <w:tab/>
        <w:t>to promote the provision of advice, information, education and training to NDIS providers and people with disability;</w:t>
      </w:r>
    </w:p>
    <w:p w:rsidR="006931D8" w:rsidRPr="00C77CE2" w:rsidRDefault="006931D8" w:rsidP="006931D8">
      <w:pPr>
        <w:pStyle w:val="paragraph"/>
      </w:pPr>
      <w:r w:rsidRPr="00C77CE2">
        <w:tab/>
        <w:t>(d)</w:t>
      </w:r>
      <w:r w:rsidRPr="00C77CE2">
        <w:tab/>
        <w:t>to secure compliance with this Act through effective compliance and enforcement arrangements, including through the monitoring and investigation functions conferred on the Commissioner by Division</w:t>
      </w:r>
      <w:r w:rsidR="00A46B92" w:rsidRPr="00C77CE2">
        <w:t> </w:t>
      </w:r>
      <w:r w:rsidRPr="00C77CE2">
        <w:t>8 of Part</w:t>
      </w:r>
      <w:r w:rsidR="00A46B92" w:rsidRPr="00C77CE2">
        <w:t> </w:t>
      </w:r>
      <w:r w:rsidRPr="00C77CE2">
        <w:t>3A of Chapter</w:t>
      </w:r>
      <w:r w:rsidR="00A46B92" w:rsidRPr="00C77CE2">
        <w:t> </w:t>
      </w:r>
      <w:r w:rsidRPr="00C77CE2">
        <w:t>4;</w:t>
      </w:r>
    </w:p>
    <w:p w:rsidR="006931D8" w:rsidRPr="00C77CE2" w:rsidRDefault="006931D8" w:rsidP="006931D8">
      <w:pPr>
        <w:pStyle w:val="paragraph"/>
      </w:pPr>
      <w:r w:rsidRPr="00C77CE2">
        <w:tab/>
        <w:t>(e)</w:t>
      </w:r>
      <w:r w:rsidRPr="00C77CE2">
        <w:tab/>
        <w:t>to promote continuous improvement amongst NDIS providers and the delivery of progressively higher standards of supports and services to people with disability;</w:t>
      </w:r>
    </w:p>
    <w:p w:rsidR="006931D8" w:rsidRPr="00C77CE2" w:rsidRDefault="006931D8" w:rsidP="006931D8">
      <w:pPr>
        <w:pStyle w:val="paragraph"/>
      </w:pPr>
      <w:r w:rsidRPr="00C77CE2">
        <w:tab/>
        <w:t>(f)</w:t>
      </w:r>
      <w:r w:rsidRPr="00C77CE2">
        <w:tab/>
        <w:t>to develop and oversee the broad policy design for a nationally consistent framework relating to the screening of workers involved in the provision of supports and services to people with disability;</w:t>
      </w:r>
    </w:p>
    <w:p w:rsidR="006931D8" w:rsidRPr="00C77CE2" w:rsidRDefault="006931D8" w:rsidP="006931D8">
      <w:pPr>
        <w:pStyle w:val="paragraph"/>
      </w:pPr>
      <w:r w:rsidRPr="00C77CE2">
        <w:tab/>
        <w:t>(g)</w:t>
      </w:r>
      <w:r w:rsidRPr="00C77CE2">
        <w:tab/>
        <w:t>to provide advice or recommendations to the Agency or the Board in relation to the performance of the Agency’s functions;</w:t>
      </w:r>
    </w:p>
    <w:p w:rsidR="006931D8" w:rsidRPr="00C77CE2" w:rsidRDefault="006931D8" w:rsidP="006931D8">
      <w:pPr>
        <w:pStyle w:val="paragraph"/>
      </w:pPr>
      <w:r w:rsidRPr="00C77CE2">
        <w:tab/>
        <w:t>(h)</w:t>
      </w:r>
      <w:r w:rsidRPr="00C77CE2">
        <w:tab/>
        <w:t>to engage in, promote and coordinate the sharing of information to achieve the objects of this Act;</w:t>
      </w:r>
    </w:p>
    <w:p w:rsidR="006931D8" w:rsidRPr="00C77CE2" w:rsidRDefault="006931D8" w:rsidP="006931D8">
      <w:pPr>
        <w:pStyle w:val="paragraph"/>
      </w:pPr>
      <w:r w:rsidRPr="00C77CE2">
        <w:tab/>
        <w:t>(i)</w:t>
      </w:r>
      <w:r w:rsidRPr="00C77CE2">
        <w:tab/>
        <w:t>to provide NDIS market oversight, including:</w:t>
      </w:r>
    </w:p>
    <w:p w:rsidR="006931D8" w:rsidRPr="00C77CE2" w:rsidRDefault="006931D8" w:rsidP="006931D8">
      <w:pPr>
        <w:pStyle w:val="paragraphsub"/>
      </w:pPr>
      <w:r w:rsidRPr="00C77CE2">
        <w:tab/>
        <w:t>(i)</w:t>
      </w:r>
      <w:r w:rsidRPr="00C77CE2">
        <w:tab/>
        <w:t>by monitoring changes in the NDIS market which may indicate emerging risk; and</w:t>
      </w:r>
    </w:p>
    <w:p w:rsidR="006931D8" w:rsidRPr="00C77CE2" w:rsidRDefault="006931D8" w:rsidP="006931D8">
      <w:pPr>
        <w:pStyle w:val="paragraphsub"/>
      </w:pPr>
      <w:r w:rsidRPr="00C77CE2">
        <w:tab/>
        <w:t>(ii)</w:t>
      </w:r>
      <w:r w:rsidRPr="00C77CE2">
        <w:tab/>
        <w:t>by monitoring and mitigating the risks of unplanned service withdrawal.</w:t>
      </w:r>
    </w:p>
    <w:p w:rsidR="006931D8" w:rsidRPr="00C77CE2" w:rsidRDefault="006931D8" w:rsidP="006931D8">
      <w:pPr>
        <w:pStyle w:val="ActHead5"/>
      </w:pPr>
      <w:bookmarkStart w:id="319" w:name="_Toc102058310"/>
      <w:r w:rsidRPr="005E1546">
        <w:rPr>
          <w:rStyle w:val="CharSectno"/>
        </w:rPr>
        <w:t>181F</w:t>
      </w:r>
      <w:r w:rsidRPr="00C77CE2">
        <w:t xml:space="preserve">  Commissioner’s registration and reportable incident functions</w:t>
      </w:r>
      <w:bookmarkEnd w:id="319"/>
    </w:p>
    <w:p w:rsidR="006931D8" w:rsidRPr="00C77CE2" w:rsidRDefault="006931D8" w:rsidP="006931D8">
      <w:pPr>
        <w:pStyle w:val="subsection"/>
      </w:pPr>
      <w:r w:rsidRPr="00C77CE2">
        <w:tab/>
      </w:r>
      <w:r w:rsidRPr="00C77CE2">
        <w:tab/>
        <w:t xml:space="preserve">The Commissioner’s </w:t>
      </w:r>
      <w:r w:rsidRPr="00C77CE2">
        <w:rPr>
          <w:b/>
          <w:i/>
        </w:rPr>
        <w:t>registration and reportable incident functions</w:t>
      </w:r>
      <w:r w:rsidRPr="00C77CE2">
        <w:t xml:space="preserve"> are as follows:</w:t>
      </w:r>
    </w:p>
    <w:p w:rsidR="006931D8" w:rsidRPr="00C77CE2" w:rsidRDefault="006931D8" w:rsidP="006931D8">
      <w:pPr>
        <w:pStyle w:val="paragraph"/>
      </w:pPr>
      <w:r w:rsidRPr="00C77CE2">
        <w:tab/>
        <w:t>(a)</w:t>
      </w:r>
      <w:r w:rsidRPr="00C77CE2">
        <w:tab/>
        <w:t xml:space="preserve">the functions conferred on the Commissioner by </w:t>
      </w:r>
      <w:r w:rsidR="005E1546">
        <w:t>Division 2</w:t>
      </w:r>
      <w:r w:rsidRPr="00C77CE2">
        <w:t xml:space="preserve"> of Part</w:t>
      </w:r>
      <w:r w:rsidR="00A46B92" w:rsidRPr="00C77CE2">
        <w:t> </w:t>
      </w:r>
      <w:r w:rsidRPr="00C77CE2">
        <w:t>3A of Chapter</w:t>
      </w:r>
      <w:r w:rsidR="00A46B92" w:rsidRPr="00C77CE2">
        <w:t> </w:t>
      </w:r>
      <w:r w:rsidRPr="00C77CE2">
        <w:t>4 (about registered NDIS providers);</w:t>
      </w:r>
    </w:p>
    <w:p w:rsidR="006931D8" w:rsidRPr="00C77CE2" w:rsidRDefault="006931D8" w:rsidP="006931D8">
      <w:pPr>
        <w:pStyle w:val="paragraph"/>
      </w:pPr>
      <w:r w:rsidRPr="00C77CE2">
        <w:tab/>
        <w:t>(b)</w:t>
      </w:r>
      <w:r w:rsidRPr="00C77CE2">
        <w:tab/>
        <w:t>the functions conferred on the Commissioner by section</w:t>
      </w:r>
      <w:r w:rsidR="00A46B92" w:rsidRPr="00C77CE2">
        <w:t> </w:t>
      </w:r>
      <w:r w:rsidRPr="00C77CE2">
        <w:t>73U (about approved quality auditors);</w:t>
      </w:r>
    </w:p>
    <w:p w:rsidR="006931D8" w:rsidRPr="00C77CE2" w:rsidRDefault="006931D8" w:rsidP="006931D8">
      <w:pPr>
        <w:pStyle w:val="paragraph"/>
      </w:pPr>
      <w:r w:rsidRPr="00C77CE2">
        <w:tab/>
        <w:t>(c)</w:t>
      </w:r>
      <w:r w:rsidRPr="00C77CE2">
        <w:tab/>
        <w:t>to monitor registered NDIS provider compliance with their conditions of registration, including in relation to the screening of workers in accordance with the NDIS Practice Standards;</w:t>
      </w:r>
    </w:p>
    <w:p w:rsidR="006931D8" w:rsidRPr="00C77CE2" w:rsidRDefault="006931D8" w:rsidP="006931D8">
      <w:pPr>
        <w:pStyle w:val="paragraph"/>
      </w:pPr>
      <w:r w:rsidRPr="00C77CE2">
        <w:tab/>
        <w:t>(d)</w:t>
      </w:r>
      <w:r w:rsidRPr="00C77CE2">
        <w:tab/>
        <w:t>to provide education, guidance and best practice information to NDIS providers in relation to compliance matters;</w:t>
      </w:r>
    </w:p>
    <w:p w:rsidR="006931D8" w:rsidRPr="00C77CE2" w:rsidRDefault="006931D8" w:rsidP="006931D8">
      <w:pPr>
        <w:pStyle w:val="paragraph"/>
      </w:pPr>
      <w:r w:rsidRPr="00C77CE2">
        <w:tab/>
        <w:t>(e)</w:t>
      </w:r>
      <w:r w:rsidRPr="00C77CE2">
        <w:tab/>
        <w:t>the functions relating to the notification and management of reportable incidents conferred on the Commissioner by the National Disability Insurance Scheme rules made for the purposes of section</w:t>
      </w:r>
      <w:r w:rsidR="00A46B92" w:rsidRPr="00C77CE2">
        <w:t> </w:t>
      </w:r>
      <w:r w:rsidRPr="00C77CE2">
        <w:t>73Z;</w:t>
      </w:r>
    </w:p>
    <w:p w:rsidR="006931D8" w:rsidRPr="00C77CE2" w:rsidRDefault="006931D8" w:rsidP="006931D8">
      <w:pPr>
        <w:pStyle w:val="paragraph"/>
      </w:pPr>
      <w:r w:rsidRPr="00C77CE2">
        <w:tab/>
        <w:t>(f)</w:t>
      </w:r>
      <w:r w:rsidRPr="00C77CE2">
        <w:tab/>
        <w:t>to support registered NDIS providers to develop and implement effective incident management systems and to build provider capability to prevent and manage incidents;</w:t>
      </w:r>
    </w:p>
    <w:p w:rsidR="006931D8" w:rsidRPr="00C77CE2" w:rsidRDefault="006931D8" w:rsidP="006931D8">
      <w:pPr>
        <w:pStyle w:val="paragraph"/>
      </w:pPr>
      <w:r w:rsidRPr="00C77CE2">
        <w:tab/>
        <w:t>(g)</w:t>
      </w:r>
      <w:r w:rsidRPr="00C77CE2">
        <w:tab/>
        <w:t>to collect, correlate, analyse and disseminate information relating to incidents, including reportable incidents, to identify trends or systemic issues.</w:t>
      </w:r>
    </w:p>
    <w:p w:rsidR="006931D8" w:rsidRPr="00C77CE2" w:rsidRDefault="006931D8" w:rsidP="006931D8">
      <w:pPr>
        <w:pStyle w:val="ActHead5"/>
      </w:pPr>
      <w:bookmarkStart w:id="320" w:name="_Toc102058311"/>
      <w:r w:rsidRPr="005E1546">
        <w:rPr>
          <w:rStyle w:val="CharSectno"/>
        </w:rPr>
        <w:t>181G</w:t>
      </w:r>
      <w:r w:rsidRPr="00C77CE2">
        <w:t xml:space="preserve">  Commissioner’s complaints functions</w:t>
      </w:r>
      <w:bookmarkEnd w:id="320"/>
    </w:p>
    <w:p w:rsidR="006931D8" w:rsidRPr="00C77CE2" w:rsidRDefault="006931D8" w:rsidP="006931D8">
      <w:pPr>
        <w:pStyle w:val="subsection"/>
      </w:pPr>
      <w:r w:rsidRPr="00C77CE2">
        <w:tab/>
      </w:r>
      <w:r w:rsidRPr="00C77CE2">
        <w:tab/>
        <w:t>The Commissioner’s</w:t>
      </w:r>
      <w:r w:rsidRPr="00C77CE2">
        <w:rPr>
          <w:b/>
          <w:i/>
        </w:rPr>
        <w:t xml:space="preserve"> complaints functions</w:t>
      </w:r>
      <w:r w:rsidRPr="00C77CE2">
        <w:t xml:space="preserve"> are as follows:</w:t>
      </w:r>
    </w:p>
    <w:p w:rsidR="006931D8" w:rsidRPr="00C77CE2" w:rsidRDefault="006931D8" w:rsidP="006931D8">
      <w:pPr>
        <w:pStyle w:val="paragraph"/>
      </w:pPr>
      <w:r w:rsidRPr="00C77CE2">
        <w:tab/>
        <w:t>(a)</w:t>
      </w:r>
      <w:r w:rsidRPr="00C77CE2">
        <w:tab/>
        <w:t>the functions relating to the investigation, management, conciliation and resolution of complaints conferred on the Commissioner by the National Disability Insurance Scheme rules made for the purposes of section</w:t>
      </w:r>
      <w:r w:rsidR="00A46B92" w:rsidRPr="00C77CE2">
        <w:t> </w:t>
      </w:r>
      <w:r w:rsidRPr="00C77CE2">
        <w:t>73X;</w:t>
      </w:r>
    </w:p>
    <w:p w:rsidR="006931D8" w:rsidRPr="00C77CE2" w:rsidRDefault="006931D8" w:rsidP="006931D8">
      <w:pPr>
        <w:pStyle w:val="paragraph"/>
      </w:pPr>
      <w:r w:rsidRPr="00C77CE2">
        <w:tab/>
        <w:t>(b)</w:t>
      </w:r>
      <w:r w:rsidRPr="00C77CE2">
        <w:tab/>
        <w:t>to educate people about, and develop resources relating to, best practice in the handling of:</w:t>
      </w:r>
    </w:p>
    <w:p w:rsidR="006931D8" w:rsidRPr="00C77CE2" w:rsidRDefault="006931D8" w:rsidP="006931D8">
      <w:pPr>
        <w:pStyle w:val="paragraphsub"/>
      </w:pPr>
      <w:r w:rsidRPr="00C77CE2">
        <w:tab/>
        <w:t>(i)</w:t>
      </w:r>
      <w:r w:rsidRPr="00C77CE2">
        <w:tab/>
        <w:t>complaints arising out of, or in connection with, the provision of supports or services by NDIS providers; and</w:t>
      </w:r>
    </w:p>
    <w:p w:rsidR="006931D8" w:rsidRPr="00C77CE2" w:rsidRDefault="006931D8" w:rsidP="006931D8">
      <w:pPr>
        <w:pStyle w:val="paragraphsub"/>
      </w:pPr>
      <w:r w:rsidRPr="00C77CE2">
        <w:tab/>
        <w:t>(ii)</w:t>
      </w:r>
      <w:r w:rsidRPr="00C77CE2">
        <w:tab/>
        <w:t>matters arising from such complaints;</w:t>
      </w:r>
    </w:p>
    <w:p w:rsidR="006931D8" w:rsidRPr="00C77CE2" w:rsidRDefault="006931D8" w:rsidP="006931D8">
      <w:pPr>
        <w:pStyle w:val="paragraph"/>
      </w:pPr>
      <w:r w:rsidRPr="00C77CE2">
        <w:tab/>
        <w:t>(c)</w:t>
      </w:r>
      <w:r w:rsidRPr="00C77CE2">
        <w:tab/>
        <w:t>to build the capability of people with disability to pursue complaints in relation to the provision of supports or services by NDIS providers;</w:t>
      </w:r>
    </w:p>
    <w:p w:rsidR="006931D8" w:rsidRPr="00C77CE2" w:rsidRDefault="006931D8" w:rsidP="006931D8">
      <w:pPr>
        <w:pStyle w:val="paragraph"/>
      </w:pPr>
      <w:r w:rsidRPr="00C77CE2">
        <w:tab/>
        <w:t>(d)</w:t>
      </w:r>
      <w:r w:rsidRPr="00C77CE2">
        <w:tab/>
        <w:t>to build NDIS provider capability to develop a culture of learning and innovation to deliver high quality supports and services, prevent incidents and respond to complaints;</w:t>
      </w:r>
    </w:p>
    <w:p w:rsidR="006931D8" w:rsidRPr="00C77CE2" w:rsidRDefault="006931D8" w:rsidP="006931D8">
      <w:pPr>
        <w:pStyle w:val="paragraph"/>
      </w:pPr>
      <w:r w:rsidRPr="00C77CE2">
        <w:tab/>
        <w:t>(e)</w:t>
      </w:r>
      <w:r w:rsidRPr="00C77CE2">
        <w:tab/>
        <w:t>to collect, correlate, analyse and disseminate information relating to complaints arising out of, or in connection with, the provision of supports or services by NDIS providers.</w:t>
      </w:r>
    </w:p>
    <w:p w:rsidR="006931D8" w:rsidRPr="00C77CE2" w:rsidRDefault="006931D8" w:rsidP="006931D8">
      <w:pPr>
        <w:pStyle w:val="ActHead5"/>
      </w:pPr>
      <w:bookmarkStart w:id="321" w:name="_Toc102058312"/>
      <w:r w:rsidRPr="005E1546">
        <w:rPr>
          <w:rStyle w:val="CharSectno"/>
        </w:rPr>
        <w:t>181H</w:t>
      </w:r>
      <w:r w:rsidRPr="00C77CE2">
        <w:t xml:space="preserve">  Commissioner’s behaviour support function</w:t>
      </w:r>
      <w:bookmarkEnd w:id="321"/>
    </w:p>
    <w:p w:rsidR="006931D8" w:rsidRPr="00C77CE2" w:rsidRDefault="006931D8" w:rsidP="006931D8">
      <w:pPr>
        <w:pStyle w:val="subsection"/>
      </w:pPr>
      <w:r w:rsidRPr="00C77CE2">
        <w:tab/>
      </w:r>
      <w:r w:rsidRPr="00C77CE2">
        <w:tab/>
        <w:t>The Commissioner’s</w:t>
      </w:r>
      <w:r w:rsidRPr="00C77CE2">
        <w:rPr>
          <w:b/>
          <w:i/>
        </w:rPr>
        <w:t xml:space="preserve"> behaviour support function</w:t>
      </w:r>
      <w:r w:rsidRPr="00C77CE2">
        <w:t xml:space="preserve"> is to provide leadership in relation to behaviour support, and in the reduction and elimination of the use of restrictive practices, by NDIS providers, including by:</w:t>
      </w:r>
    </w:p>
    <w:p w:rsidR="006931D8" w:rsidRPr="00C77CE2" w:rsidRDefault="006931D8" w:rsidP="006931D8">
      <w:pPr>
        <w:pStyle w:val="paragraph"/>
      </w:pPr>
      <w:r w:rsidRPr="00C77CE2">
        <w:tab/>
        <w:t>(a)</w:t>
      </w:r>
      <w:r w:rsidRPr="00C77CE2">
        <w:tab/>
        <w:t>building capability in the development of behaviour support through:</w:t>
      </w:r>
    </w:p>
    <w:p w:rsidR="006931D8" w:rsidRPr="00C77CE2" w:rsidRDefault="006931D8" w:rsidP="006931D8">
      <w:pPr>
        <w:pStyle w:val="paragraphsub"/>
      </w:pPr>
      <w:r w:rsidRPr="00C77CE2">
        <w:tab/>
        <w:t>(i)</w:t>
      </w:r>
      <w:r w:rsidRPr="00C77CE2">
        <w:tab/>
        <w:t>developing and implementing a competency framework for registered NDIS providers whose registration includes the provision of behaviour support assessments and developing behaviour support plans; and</w:t>
      </w:r>
    </w:p>
    <w:p w:rsidR="006931D8" w:rsidRPr="00C77CE2" w:rsidRDefault="006931D8" w:rsidP="006931D8">
      <w:pPr>
        <w:pStyle w:val="paragraphsub"/>
      </w:pPr>
      <w:r w:rsidRPr="00C77CE2">
        <w:tab/>
        <w:t>(ii)</w:t>
      </w:r>
      <w:r w:rsidRPr="00C77CE2">
        <w:tab/>
        <w:t>assessing the skills and experience of such providers against the competency framework; and</w:t>
      </w:r>
    </w:p>
    <w:p w:rsidR="006931D8" w:rsidRPr="00C77CE2" w:rsidRDefault="006931D8" w:rsidP="006931D8">
      <w:pPr>
        <w:pStyle w:val="paragraph"/>
      </w:pPr>
      <w:r w:rsidRPr="00C77CE2">
        <w:tab/>
        <w:t>(b)</w:t>
      </w:r>
      <w:r w:rsidRPr="00C77CE2">
        <w:tab/>
        <w:t>developing policy and guidance materials in relation to behaviour supports and the reduction and elimination of the use of restrictive practices by NDIS providers; and</w:t>
      </w:r>
    </w:p>
    <w:p w:rsidR="006931D8" w:rsidRPr="00C77CE2" w:rsidRDefault="006931D8" w:rsidP="006931D8">
      <w:pPr>
        <w:pStyle w:val="paragraph"/>
      </w:pPr>
      <w:r w:rsidRPr="00C77CE2">
        <w:tab/>
        <w:t>(c)</w:t>
      </w:r>
      <w:r w:rsidRPr="00C77CE2">
        <w:tab/>
        <w:t>providing education, training and advice on the use of behaviour supports and the reduction and elimination of the use of restrictive practices; and</w:t>
      </w:r>
    </w:p>
    <w:p w:rsidR="006931D8" w:rsidRPr="00C77CE2" w:rsidRDefault="006931D8" w:rsidP="006931D8">
      <w:pPr>
        <w:pStyle w:val="paragraph"/>
      </w:pPr>
      <w:r w:rsidRPr="00C77CE2">
        <w:tab/>
        <w:t>(d)</w:t>
      </w:r>
      <w:r w:rsidRPr="00C77CE2">
        <w:tab/>
        <w:t>overseeing the use of behaviour support and restrictive practices, including by:</w:t>
      </w:r>
    </w:p>
    <w:p w:rsidR="006931D8" w:rsidRPr="00C77CE2" w:rsidRDefault="006931D8" w:rsidP="006931D8">
      <w:pPr>
        <w:pStyle w:val="paragraphsub"/>
      </w:pPr>
      <w:r w:rsidRPr="00C77CE2">
        <w:tab/>
        <w:t>(i)</w:t>
      </w:r>
      <w:r w:rsidRPr="00C77CE2">
        <w:tab/>
        <w:t>monitoring registered NDIS provider compliance with the conditions of registration relating to behaviour support plans; and</w:t>
      </w:r>
    </w:p>
    <w:p w:rsidR="006931D8" w:rsidRPr="00C77CE2" w:rsidRDefault="006931D8" w:rsidP="006931D8">
      <w:pPr>
        <w:pStyle w:val="paragraphsub"/>
      </w:pPr>
      <w:r w:rsidRPr="00C77CE2">
        <w:tab/>
        <w:t>(ii)</w:t>
      </w:r>
      <w:r w:rsidRPr="00C77CE2">
        <w:tab/>
        <w:t>collecting, analysing and disseminating data and other information relating to the use of behaviour supports and restrictive practices by NDIS providers; and</w:t>
      </w:r>
    </w:p>
    <w:p w:rsidR="006931D8" w:rsidRPr="00C77CE2" w:rsidRDefault="006931D8" w:rsidP="006931D8">
      <w:pPr>
        <w:pStyle w:val="paragraph"/>
      </w:pPr>
      <w:r w:rsidRPr="00C77CE2">
        <w:tab/>
        <w:t>(e)</w:t>
      </w:r>
      <w:r w:rsidRPr="00C77CE2">
        <w:tab/>
        <w:t>undertaking and publishing research to inform the development and evaluation of the use of behaviour supports and to develop strategies to encourage the reduction and elimination of restrictive practices by NDIS providers; and</w:t>
      </w:r>
    </w:p>
    <w:p w:rsidR="006931D8" w:rsidRPr="00C77CE2" w:rsidRDefault="006931D8" w:rsidP="006931D8">
      <w:pPr>
        <w:pStyle w:val="paragraph"/>
      </w:pPr>
      <w:r w:rsidRPr="00C77CE2">
        <w:tab/>
        <w:t>(f)</w:t>
      </w:r>
      <w:r w:rsidRPr="00C77CE2">
        <w:tab/>
        <w:t>assisting the States and Territories to develop a regulatory framework, including nationally consistent minimum standards, in relation to restrictive practices:</w:t>
      </w:r>
    </w:p>
    <w:p w:rsidR="006931D8" w:rsidRPr="00C77CE2" w:rsidRDefault="006931D8" w:rsidP="006931D8">
      <w:pPr>
        <w:pStyle w:val="paragraphsub"/>
      </w:pPr>
      <w:r w:rsidRPr="00C77CE2">
        <w:tab/>
        <w:t>(i)</w:t>
      </w:r>
      <w:r w:rsidRPr="00C77CE2">
        <w:tab/>
        <w:t>in line with the National Framework for Reducing and Eliminating the Use of Restrictive Practices in the Disability Service Sector; and</w:t>
      </w:r>
    </w:p>
    <w:p w:rsidR="006931D8" w:rsidRPr="00C77CE2" w:rsidRDefault="006931D8" w:rsidP="006931D8">
      <w:pPr>
        <w:pStyle w:val="paragraphsub"/>
      </w:pPr>
      <w:r w:rsidRPr="00C77CE2">
        <w:tab/>
        <w:t>(ii)</w:t>
      </w:r>
      <w:r w:rsidRPr="00C77CE2">
        <w:tab/>
        <w:t>consistent with the Convention on the Rights of Persons with Disabilities done at New York on 13</w:t>
      </w:r>
      <w:r w:rsidR="00A46B92" w:rsidRPr="00C77CE2">
        <w:t> </w:t>
      </w:r>
      <w:r w:rsidRPr="00C77CE2">
        <w:t>December 2006.</w:t>
      </w:r>
    </w:p>
    <w:p w:rsidR="006931D8" w:rsidRPr="00C77CE2" w:rsidRDefault="006931D8" w:rsidP="006931D8">
      <w:pPr>
        <w:pStyle w:val="notetext"/>
      </w:pPr>
      <w:r w:rsidRPr="00C77CE2">
        <w:t>Note:</w:t>
      </w:r>
      <w:r w:rsidRPr="00C77CE2">
        <w:tab/>
        <w:t>The Convention on the Rights of Persons with Disabilities is in Australian Treaty Series 2008 No.</w:t>
      </w:r>
      <w:r w:rsidR="00A46B92" w:rsidRPr="00C77CE2">
        <w:t> </w:t>
      </w:r>
      <w:r w:rsidRPr="00C77CE2">
        <w:t>12 ([2008] ATS 12) and could in 2017 be viewed in the Australian Treaties Library on the AustLII website (http://www.austlii.edu.au).</w:t>
      </w:r>
    </w:p>
    <w:p w:rsidR="006931D8" w:rsidRPr="00C77CE2" w:rsidRDefault="006931D8" w:rsidP="006931D8">
      <w:pPr>
        <w:pStyle w:val="ActHead5"/>
      </w:pPr>
      <w:bookmarkStart w:id="322" w:name="_Toc102058313"/>
      <w:r w:rsidRPr="005E1546">
        <w:rPr>
          <w:rStyle w:val="CharSectno"/>
        </w:rPr>
        <w:t>181J</w:t>
      </w:r>
      <w:r w:rsidRPr="00C77CE2">
        <w:t xml:space="preserve">  Charging of fees by Commissioner</w:t>
      </w:r>
      <w:bookmarkEnd w:id="322"/>
    </w:p>
    <w:p w:rsidR="006931D8" w:rsidRPr="00C77CE2" w:rsidRDefault="006931D8" w:rsidP="006931D8">
      <w:pPr>
        <w:pStyle w:val="subsection"/>
      </w:pPr>
      <w:r w:rsidRPr="00C77CE2">
        <w:tab/>
        <w:t>(1)</w:t>
      </w:r>
      <w:r w:rsidRPr="00C77CE2">
        <w:tab/>
        <w:t xml:space="preserve">The Commissioner may charge fees in accordance with an instrument made under </w:t>
      </w:r>
      <w:r w:rsidR="00A46B92" w:rsidRPr="00C77CE2">
        <w:t>subsection (</w:t>
      </w:r>
      <w:r w:rsidRPr="00C77CE2">
        <w:t>2).</w:t>
      </w:r>
    </w:p>
    <w:p w:rsidR="006931D8" w:rsidRPr="00C77CE2" w:rsidRDefault="006931D8" w:rsidP="006931D8">
      <w:pPr>
        <w:pStyle w:val="subsection"/>
      </w:pPr>
      <w:r w:rsidRPr="00C77CE2">
        <w:tab/>
        <w:t>(2)</w:t>
      </w:r>
      <w:r w:rsidRPr="00C77CE2">
        <w:tab/>
        <w:t>The Minister may, by legislative instrument, determine:</w:t>
      </w:r>
    </w:p>
    <w:p w:rsidR="006931D8" w:rsidRPr="00C77CE2" w:rsidRDefault="006931D8" w:rsidP="006931D8">
      <w:pPr>
        <w:pStyle w:val="paragraph"/>
      </w:pPr>
      <w:r w:rsidRPr="00C77CE2">
        <w:tab/>
        <w:t>(a)</w:t>
      </w:r>
      <w:r w:rsidRPr="00C77CE2">
        <w:tab/>
        <w:t>the things that the Commissioner does in the performance of his or her functions for which he or she may charge fees; and</w:t>
      </w:r>
    </w:p>
    <w:p w:rsidR="006931D8" w:rsidRPr="00C77CE2" w:rsidRDefault="006931D8" w:rsidP="006931D8">
      <w:pPr>
        <w:pStyle w:val="paragraph"/>
      </w:pPr>
      <w:r w:rsidRPr="00C77CE2">
        <w:tab/>
        <w:t>(b)</w:t>
      </w:r>
      <w:r w:rsidRPr="00C77CE2">
        <w:tab/>
        <w:t>the amount, or a method of working out the amount, of those fees.</w:t>
      </w:r>
    </w:p>
    <w:p w:rsidR="006931D8" w:rsidRPr="00C77CE2" w:rsidRDefault="006931D8" w:rsidP="006931D8">
      <w:pPr>
        <w:pStyle w:val="subsection"/>
      </w:pPr>
      <w:r w:rsidRPr="00C77CE2">
        <w:tab/>
        <w:t>(3)</w:t>
      </w:r>
      <w:r w:rsidRPr="00C77CE2">
        <w:tab/>
        <w:t>A fee must not be such as to amount to taxation.</w:t>
      </w:r>
    </w:p>
    <w:p w:rsidR="006931D8" w:rsidRPr="00C77CE2" w:rsidRDefault="006931D8" w:rsidP="006931D8">
      <w:pPr>
        <w:pStyle w:val="ActHead5"/>
      </w:pPr>
      <w:bookmarkStart w:id="323" w:name="_Toc102058314"/>
      <w:r w:rsidRPr="005E1546">
        <w:rPr>
          <w:rStyle w:val="CharSectno"/>
        </w:rPr>
        <w:t>181K</w:t>
      </w:r>
      <w:r w:rsidRPr="00C77CE2">
        <w:t xml:space="preserve">  Minister may give directions to the Commissioner</w:t>
      </w:r>
      <w:bookmarkEnd w:id="323"/>
    </w:p>
    <w:p w:rsidR="006931D8" w:rsidRPr="00C77CE2" w:rsidRDefault="006931D8" w:rsidP="006931D8">
      <w:pPr>
        <w:pStyle w:val="subsection"/>
      </w:pPr>
      <w:r w:rsidRPr="00C77CE2">
        <w:tab/>
        <w:t>(1)</w:t>
      </w:r>
      <w:r w:rsidRPr="00C77CE2">
        <w:tab/>
        <w:t>The Minister may, by legislative instrument, give directions to the Commissioner about the performance of his or her functions and the exercise of his or her powers.</w:t>
      </w:r>
    </w:p>
    <w:p w:rsidR="006931D8" w:rsidRPr="00C77CE2" w:rsidRDefault="006931D8" w:rsidP="006931D8">
      <w:pPr>
        <w:pStyle w:val="notetext"/>
      </w:pPr>
      <w:r w:rsidRPr="00C77CE2">
        <w:t>Note:</w:t>
      </w:r>
      <w:r w:rsidRPr="00C77CE2">
        <w:tab/>
        <w:t>Section</w:t>
      </w:r>
      <w:r w:rsidR="00A46B92" w:rsidRPr="00C77CE2">
        <w:t> </w:t>
      </w:r>
      <w:r w:rsidRPr="00C77CE2">
        <w:t xml:space="preserve">42 (disallowance) and </w:t>
      </w:r>
      <w:r w:rsidR="005E1546">
        <w:t>Part 4</w:t>
      </w:r>
      <w:r w:rsidRPr="00C77CE2">
        <w:t xml:space="preserve"> of Chapter</w:t>
      </w:r>
      <w:r w:rsidR="00A46B92" w:rsidRPr="00C77CE2">
        <w:t> </w:t>
      </w:r>
      <w:r w:rsidRPr="00C77CE2">
        <w:t xml:space="preserve">3 (sunsetting) of the </w:t>
      </w:r>
      <w:r w:rsidRPr="00C77CE2">
        <w:rPr>
          <w:i/>
        </w:rPr>
        <w:t>Legislation Act 2003</w:t>
      </w:r>
      <w:r w:rsidRPr="00C77CE2">
        <w:t xml:space="preserve"> do not apply to the directions (see regulations made for the purposes of paragraphs 44(2)(b) and 54(2)(b) of that Act).</w:t>
      </w:r>
    </w:p>
    <w:p w:rsidR="006931D8" w:rsidRPr="00C77CE2" w:rsidRDefault="006931D8" w:rsidP="006931D8">
      <w:pPr>
        <w:pStyle w:val="subsection"/>
      </w:pPr>
      <w:r w:rsidRPr="00C77CE2">
        <w:tab/>
        <w:t>(2)</w:t>
      </w:r>
      <w:r w:rsidRPr="00C77CE2">
        <w:tab/>
        <w:t xml:space="preserve">A direction given under </w:t>
      </w:r>
      <w:r w:rsidR="00A46B92" w:rsidRPr="00C77CE2">
        <w:t>subsection (</w:t>
      </w:r>
      <w:r w:rsidRPr="00C77CE2">
        <w:t>1):</w:t>
      </w:r>
    </w:p>
    <w:p w:rsidR="006931D8" w:rsidRPr="00C77CE2" w:rsidRDefault="006931D8" w:rsidP="006931D8">
      <w:pPr>
        <w:pStyle w:val="paragraph"/>
      </w:pPr>
      <w:r w:rsidRPr="00C77CE2">
        <w:tab/>
        <w:t>(a)</w:t>
      </w:r>
      <w:r w:rsidRPr="00C77CE2">
        <w:tab/>
        <w:t>must not relate to a particular individual or provider; and</w:t>
      </w:r>
    </w:p>
    <w:p w:rsidR="006931D8" w:rsidRPr="00C77CE2" w:rsidRDefault="006931D8" w:rsidP="006931D8">
      <w:pPr>
        <w:pStyle w:val="paragraph"/>
      </w:pPr>
      <w:r w:rsidRPr="00C77CE2">
        <w:tab/>
        <w:t>(b)</w:t>
      </w:r>
      <w:r w:rsidRPr="00C77CE2">
        <w:tab/>
        <w:t>must not be inconsistent with this Act, the regulations or an instrument made under this Act.</w:t>
      </w:r>
    </w:p>
    <w:p w:rsidR="006931D8" w:rsidRPr="00C77CE2" w:rsidRDefault="006931D8" w:rsidP="006931D8">
      <w:pPr>
        <w:pStyle w:val="subsection"/>
      </w:pPr>
      <w:r w:rsidRPr="00C77CE2">
        <w:tab/>
        <w:t>(3)</w:t>
      </w:r>
      <w:r w:rsidRPr="00C77CE2">
        <w:tab/>
        <w:t xml:space="preserve">The Commissioner must comply with a direction given under </w:t>
      </w:r>
      <w:r w:rsidR="00A46B92" w:rsidRPr="00C77CE2">
        <w:t>subsection (</w:t>
      </w:r>
      <w:r w:rsidRPr="00C77CE2">
        <w:t>1).</w:t>
      </w:r>
    </w:p>
    <w:p w:rsidR="006931D8" w:rsidRPr="00C77CE2" w:rsidRDefault="006931D8" w:rsidP="006931D8">
      <w:pPr>
        <w:pStyle w:val="subsection"/>
      </w:pPr>
      <w:r w:rsidRPr="00C77CE2">
        <w:tab/>
        <w:t>(4)</w:t>
      </w:r>
      <w:r w:rsidRPr="00C77CE2">
        <w:tab/>
      </w:r>
      <w:r w:rsidR="00A46B92" w:rsidRPr="00C77CE2">
        <w:t>Subsection (</w:t>
      </w:r>
      <w:r w:rsidRPr="00C77CE2">
        <w:t>3) does not apply to the extent that the direction relates to the Commissioner’s performance of functions or exercise of powers under the following Acts in relation to the Commission:</w:t>
      </w:r>
    </w:p>
    <w:p w:rsidR="006931D8" w:rsidRPr="00C77CE2" w:rsidRDefault="006931D8" w:rsidP="006931D8">
      <w:pPr>
        <w:pStyle w:val="paragraph"/>
      </w:pPr>
      <w:r w:rsidRPr="00C77CE2">
        <w:tab/>
        <w:t>(a)</w:t>
      </w:r>
      <w:r w:rsidRPr="00C77CE2">
        <w:tab/>
        <w:t xml:space="preserve">the </w:t>
      </w:r>
      <w:r w:rsidRPr="00C77CE2">
        <w:rPr>
          <w:i/>
        </w:rPr>
        <w:t>Public Service Act 1999</w:t>
      </w:r>
      <w:r w:rsidRPr="00C77CE2">
        <w:t>;</w:t>
      </w:r>
    </w:p>
    <w:p w:rsidR="006931D8" w:rsidRPr="00C77CE2" w:rsidRDefault="006931D8" w:rsidP="006931D8">
      <w:pPr>
        <w:pStyle w:val="paragraph"/>
      </w:pPr>
      <w:r w:rsidRPr="00C77CE2">
        <w:tab/>
        <w:t>(b)</w:t>
      </w:r>
      <w:r w:rsidRPr="00C77CE2">
        <w:tab/>
        <w:t xml:space="preserve">the </w:t>
      </w:r>
      <w:r w:rsidRPr="00C77CE2">
        <w:rPr>
          <w:i/>
        </w:rPr>
        <w:t>Public Governance, Performance and Accountability Act 2013</w:t>
      </w:r>
      <w:r w:rsidRPr="00C77CE2">
        <w:t>.</w:t>
      </w:r>
    </w:p>
    <w:p w:rsidR="006931D8" w:rsidRPr="00C77CE2" w:rsidRDefault="006931D8" w:rsidP="006931D8">
      <w:pPr>
        <w:pStyle w:val="ActHead5"/>
      </w:pPr>
      <w:bookmarkStart w:id="324" w:name="_Toc102058315"/>
      <w:r w:rsidRPr="005E1546">
        <w:rPr>
          <w:rStyle w:val="CharSectno"/>
        </w:rPr>
        <w:t>181L</w:t>
      </w:r>
      <w:r w:rsidRPr="00C77CE2">
        <w:t xml:space="preserve">  Appointment of the Commissioner</w:t>
      </w:r>
      <w:bookmarkEnd w:id="324"/>
    </w:p>
    <w:p w:rsidR="006931D8" w:rsidRPr="00C77CE2" w:rsidRDefault="006931D8" w:rsidP="006931D8">
      <w:pPr>
        <w:pStyle w:val="subsection"/>
      </w:pPr>
      <w:r w:rsidRPr="00C77CE2">
        <w:tab/>
        <w:t>(1)</w:t>
      </w:r>
      <w:r w:rsidRPr="00C77CE2">
        <w:tab/>
        <w:t>The Commissioner is to be appointed by the Minister, by written instrument, on a full</w:t>
      </w:r>
      <w:r w:rsidR="005E1546">
        <w:noBreakHyphen/>
      </w:r>
      <w:r w:rsidRPr="00C77CE2">
        <w:t>time basis.</w:t>
      </w:r>
    </w:p>
    <w:p w:rsidR="006931D8" w:rsidRPr="00C77CE2" w:rsidRDefault="006931D8" w:rsidP="006931D8">
      <w:pPr>
        <w:pStyle w:val="subsection"/>
      </w:pPr>
      <w:r w:rsidRPr="00C77CE2">
        <w:tab/>
        <w:t>(2)</w:t>
      </w:r>
      <w:r w:rsidRPr="00C77CE2">
        <w:tab/>
        <w:t>The Commissioner holds office for the period specified in the instrument of appointment. The period must not exceed 3 years.</w:t>
      </w:r>
    </w:p>
    <w:p w:rsidR="006931D8" w:rsidRPr="00C77CE2" w:rsidRDefault="006931D8" w:rsidP="006931D8">
      <w:pPr>
        <w:pStyle w:val="notetext"/>
      </w:pPr>
      <w:r w:rsidRPr="00C77CE2">
        <w:t>Note:</w:t>
      </w:r>
      <w:r w:rsidRPr="00C77CE2">
        <w:tab/>
        <w:t>The Commissioner may be reappointed (see section</w:t>
      </w:r>
      <w:r w:rsidR="00A46B92" w:rsidRPr="00C77CE2">
        <w:t> </w:t>
      </w:r>
      <w:r w:rsidRPr="00C77CE2">
        <w:t xml:space="preserve">33AA of the </w:t>
      </w:r>
      <w:r w:rsidRPr="00C77CE2">
        <w:rPr>
          <w:i/>
        </w:rPr>
        <w:t>Acts Interpretation Act 1901</w:t>
      </w:r>
      <w:r w:rsidRPr="00C77CE2">
        <w:t>).</w:t>
      </w:r>
    </w:p>
    <w:p w:rsidR="006931D8" w:rsidRPr="00C77CE2" w:rsidRDefault="006931D8" w:rsidP="006931D8">
      <w:pPr>
        <w:pStyle w:val="ActHead5"/>
      </w:pPr>
      <w:bookmarkStart w:id="325" w:name="_Toc102058316"/>
      <w:r w:rsidRPr="005E1546">
        <w:rPr>
          <w:rStyle w:val="CharSectno"/>
        </w:rPr>
        <w:t>181M</w:t>
      </w:r>
      <w:r w:rsidRPr="00C77CE2">
        <w:t xml:space="preserve">  Acting appointments</w:t>
      </w:r>
      <w:bookmarkEnd w:id="325"/>
    </w:p>
    <w:p w:rsidR="006931D8" w:rsidRPr="00C77CE2" w:rsidRDefault="006931D8" w:rsidP="006931D8">
      <w:pPr>
        <w:pStyle w:val="subsection"/>
      </w:pPr>
      <w:r w:rsidRPr="00C77CE2">
        <w:tab/>
      </w:r>
      <w:r w:rsidRPr="00C77CE2">
        <w:tab/>
        <w:t>The Minister may, by written instrument, appoint a person to act as the Commissioner:</w:t>
      </w:r>
    </w:p>
    <w:p w:rsidR="006931D8" w:rsidRPr="00C77CE2" w:rsidRDefault="006931D8" w:rsidP="006931D8">
      <w:pPr>
        <w:pStyle w:val="paragraph"/>
      </w:pPr>
      <w:r w:rsidRPr="00C77CE2">
        <w:tab/>
        <w:t>(a)</w:t>
      </w:r>
      <w:r w:rsidRPr="00C77CE2">
        <w:tab/>
        <w:t>during a vacancy in the office of Commissioner (whether or not an appointment has previously been made to the office); or</w:t>
      </w:r>
    </w:p>
    <w:p w:rsidR="006931D8" w:rsidRPr="00C77CE2" w:rsidRDefault="006931D8" w:rsidP="006931D8">
      <w:pPr>
        <w:pStyle w:val="paragraph"/>
      </w:pPr>
      <w:r w:rsidRPr="00C77CE2">
        <w:tab/>
        <w:t>(b)</w:t>
      </w:r>
      <w:r w:rsidRPr="00C77CE2">
        <w:tab/>
        <w:t>during any period, or during all periods, when the Commissioner:</w:t>
      </w:r>
    </w:p>
    <w:p w:rsidR="006931D8" w:rsidRPr="00C77CE2" w:rsidRDefault="006931D8" w:rsidP="006931D8">
      <w:pPr>
        <w:pStyle w:val="paragraphsub"/>
      </w:pPr>
      <w:r w:rsidRPr="00C77CE2">
        <w:tab/>
        <w:t>(i)</w:t>
      </w:r>
      <w:r w:rsidRPr="00C77CE2">
        <w:tab/>
        <w:t>is absent from duty or from Australia; or</w:t>
      </w:r>
    </w:p>
    <w:p w:rsidR="006931D8" w:rsidRPr="00C77CE2" w:rsidRDefault="006931D8" w:rsidP="006931D8">
      <w:pPr>
        <w:pStyle w:val="paragraphsub"/>
      </w:pPr>
      <w:r w:rsidRPr="00C77CE2">
        <w:tab/>
        <w:t>(ii)</w:t>
      </w:r>
      <w:r w:rsidRPr="00C77CE2">
        <w:tab/>
        <w:t>is, for any reason, unable to perform the duties of the office.</w:t>
      </w:r>
    </w:p>
    <w:p w:rsidR="006931D8" w:rsidRPr="00C77CE2" w:rsidRDefault="006931D8" w:rsidP="006931D8">
      <w:pPr>
        <w:pStyle w:val="notetext"/>
      </w:pPr>
      <w:r w:rsidRPr="00C77CE2">
        <w:t>Note:</w:t>
      </w:r>
      <w:r w:rsidRPr="00C77CE2">
        <w:tab/>
        <w:t xml:space="preserve">For rules that apply </w:t>
      </w:r>
      <w:r w:rsidRPr="00C77CE2">
        <w:rPr>
          <w:lang w:eastAsia="en-US"/>
        </w:rPr>
        <w:t>to</w:t>
      </w:r>
      <w:r w:rsidRPr="00C77CE2">
        <w:t xml:space="preserve"> acting appointments, see sections</w:t>
      </w:r>
      <w:r w:rsidR="00A46B92" w:rsidRPr="00C77CE2">
        <w:t> </w:t>
      </w:r>
      <w:r w:rsidRPr="00C77CE2">
        <w:t xml:space="preserve">33AB and 33A of the </w:t>
      </w:r>
      <w:r w:rsidRPr="00C77CE2">
        <w:rPr>
          <w:i/>
        </w:rPr>
        <w:t>Acts Interpretation Act 1901</w:t>
      </w:r>
      <w:r w:rsidRPr="00C77CE2">
        <w:t>.</w:t>
      </w:r>
    </w:p>
    <w:p w:rsidR="006931D8" w:rsidRPr="00C77CE2" w:rsidRDefault="006931D8" w:rsidP="006931D8">
      <w:pPr>
        <w:pStyle w:val="ActHead5"/>
      </w:pPr>
      <w:bookmarkStart w:id="326" w:name="_Toc102058317"/>
      <w:r w:rsidRPr="005E1546">
        <w:rPr>
          <w:rStyle w:val="CharSectno"/>
        </w:rPr>
        <w:t>181N</w:t>
      </w:r>
      <w:r w:rsidRPr="00C77CE2">
        <w:t xml:space="preserve">  Remuneration and allowances</w:t>
      </w:r>
      <w:bookmarkEnd w:id="326"/>
    </w:p>
    <w:p w:rsidR="006931D8" w:rsidRPr="00C77CE2" w:rsidRDefault="006931D8" w:rsidP="006931D8">
      <w:pPr>
        <w:pStyle w:val="subsection"/>
      </w:pPr>
      <w:r w:rsidRPr="00C77CE2">
        <w:tab/>
        <w:t>(1)</w:t>
      </w:r>
      <w:r w:rsidRPr="00C77CE2">
        <w:tab/>
        <w:t xml:space="preserve">The Commissioner is to be paid the remuneration that is determined by the Remuneration Tribunal. If no determination of that remuneration by the Tribunal is in operation, the Commissioner is to be paid the remuneration that is determined under </w:t>
      </w:r>
      <w:r w:rsidR="00A46B92" w:rsidRPr="00C77CE2">
        <w:t>paragraph (</w:t>
      </w:r>
      <w:r w:rsidRPr="00C77CE2">
        <w:t>4)(a).</w:t>
      </w:r>
    </w:p>
    <w:p w:rsidR="006931D8" w:rsidRPr="00C77CE2" w:rsidRDefault="006931D8" w:rsidP="006931D8">
      <w:pPr>
        <w:pStyle w:val="subsection"/>
      </w:pPr>
      <w:r w:rsidRPr="00C77CE2">
        <w:tab/>
        <w:t>(2)</w:t>
      </w:r>
      <w:r w:rsidRPr="00C77CE2">
        <w:tab/>
        <w:t xml:space="preserve">The Commissioner is to be paid the allowances that are determined under </w:t>
      </w:r>
      <w:r w:rsidR="00A46B92" w:rsidRPr="00C77CE2">
        <w:t>paragraph (</w:t>
      </w:r>
      <w:r w:rsidRPr="00C77CE2">
        <w:t>4)(b).</w:t>
      </w:r>
    </w:p>
    <w:p w:rsidR="006931D8" w:rsidRPr="00C77CE2" w:rsidRDefault="006931D8" w:rsidP="006931D8">
      <w:pPr>
        <w:pStyle w:val="subsection"/>
      </w:pPr>
      <w:r w:rsidRPr="00C77CE2">
        <w:tab/>
        <w:t>(3)</w:t>
      </w:r>
      <w:r w:rsidRPr="00C77CE2">
        <w:tab/>
        <w:t xml:space="preserve">This section has effect subject to the </w:t>
      </w:r>
      <w:r w:rsidRPr="00C77CE2">
        <w:rPr>
          <w:i/>
        </w:rPr>
        <w:t>Remuneration Tribunal Act 1973</w:t>
      </w:r>
      <w:r w:rsidRPr="00C77CE2">
        <w:t>.</w:t>
      </w:r>
    </w:p>
    <w:p w:rsidR="006931D8" w:rsidRPr="00C77CE2" w:rsidRDefault="006931D8" w:rsidP="006931D8">
      <w:pPr>
        <w:pStyle w:val="subsection"/>
      </w:pPr>
      <w:r w:rsidRPr="00C77CE2">
        <w:tab/>
        <w:t>(4)</w:t>
      </w:r>
      <w:r w:rsidRPr="00C77CE2">
        <w:tab/>
        <w:t>The Minister may, by legislative instrument, determine:</w:t>
      </w:r>
    </w:p>
    <w:p w:rsidR="006931D8" w:rsidRPr="00C77CE2" w:rsidRDefault="006931D8" w:rsidP="006931D8">
      <w:pPr>
        <w:pStyle w:val="paragraph"/>
      </w:pPr>
      <w:r w:rsidRPr="00C77CE2">
        <w:tab/>
        <w:t>(a)</w:t>
      </w:r>
      <w:r w:rsidRPr="00C77CE2">
        <w:tab/>
        <w:t xml:space="preserve">remuneration for the purposes of </w:t>
      </w:r>
      <w:r w:rsidR="00A46B92" w:rsidRPr="00C77CE2">
        <w:t>subsection (</w:t>
      </w:r>
      <w:r w:rsidRPr="00C77CE2">
        <w:t>1); and</w:t>
      </w:r>
    </w:p>
    <w:p w:rsidR="006931D8" w:rsidRPr="00C77CE2" w:rsidRDefault="006931D8" w:rsidP="006931D8">
      <w:pPr>
        <w:pStyle w:val="paragraph"/>
      </w:pPr>
      <w:r w:rsidRPr="00C77CE2">
        <w:tab/>
        <w:t>(b)</w:t>
      </w:r>
      <w:r w:rsidRPr="00C77CE2">
        <w:tab/>
        <w:t xml:space="preserve">allowances for the purposes of </w:t>
      </w:r>
      <w:r w:rsidR="00A46B92" w:rsidRPr="00C77CE2">
        <w:t>subsection (</w:t>
      </w:r>
      <w:r w:rsidRPr="00C77CE2">
        <w:t>2).</w:t>
      </w:r>
    </w:p>
    <w:p w:rsidR="006931D8" w:rsidRPr="00C77CE2" w:rsidRDefault="006931D8" w:rsidP="006931D8">
      <w:pPr>
        <w:pStyle w:val="ActHead5"/>
      </w:pPr>
      <w:bookmarkStart w:id="327" w:name="_Toc102058318"/>
      <w:r w:rsidRPr="005E1546">
        <w:rPr>
          <w:rStyle w:val="CharSectno"/>
        </w:rPr>
        <w:t>181P</w:t>
      </w:r>
      <w:r w:rsidRPr="00C77CE2">
        <w:t xml:space="preserve">  Leave of absence</w:t>
      </w:r>
      <w:bookmarkEnd w:id="327"/>
    </w:p>
    <w:p w:rsidR="006931D8" w:rsidRPr="00C77CE2" w:rsidRDefault="006931D8" w:rsidP="006931D8">
      <w:pPr>
        <w:pStyle w:val="subsection"/>
      </w:pPr>
      <w:r w:rsidRPr="00C77CE2">
        <w:tab/>
        <w:t>(1)</w:t>
      </w:r>
      <w:r w:rsidRPr="00C77CE2">
        <w:tab/>
        <w:t>The Commissioner has the recreation leave entitlements that are determined by the Remuneration Tribunal.</w:t>
      </w:r>
    </w:p>
    <w:p w:rsidR="006931D8" w:rsidRPr="00C77CE2" w:rsidRDefault="006931D8" w:rsidP="006931D8">
      <w:pPr>
        <w:pStyle w:val="subsection"/>
      </w:pPr>
      <w:r w:rsidRPr="00C77CE2">
        <w:tab/>
        <w:t>(2)</w:t>
      </w:r>
      <w:r w:rsidRPr="00C77CE2">
        <w:tab/>
        <w:t>The Minister may grant to the Commissioner leave of absence, other than recreation leave, on the terms and conditions as to remuneration or otherwise that the Minister determines in writing.</w:t>
      </w:r>
    </w:p>
    <w:p w:rsidR="006931D8" w:rsidRPr="00C77CE2" w:rsidRDefault="006931D8" w:rsidP="006931D8">
      <w:pPr>
        <w:pStyle w:val="ActHead5"/>
      </w:pPr>
      <w:bookmarkStart w:id="328" w:name="_Toc102058319"/>
      <w:r w:rsidRPr="005E1546">
        <w:rPr>
          <w:rStyle w:val="CharSectno"/>
        </w:rPr>
        <w:t>181Q</w:t>
      </w:r>
      <w:r w:rsidRPr="00C77CE2">
        <w:t xml:space="preserve">  Outside employment</w:t>
      </w:r>
      <w:bookmarkEnd w:id="328"/>
    </w:p>
    <w:p w:rsidR="006931D8" w:rsidRPr="00C77CE2" w:rsidRDefault="006931D8" w:rsidP="006931D8">
      <w:pPr>
        <w:pStyle w:val="subsection"/>
      </w:pPr>
      <w:r w:rsidRPr="00C77CE2">
        <w:tab/>
      </w:r>
      <w:r w:rsidRPr="00C77CE2">
        <w:tab/>
        <w:t>The Commissioner must not engage in paid work outside the duties of his or her office without the Minister’s approval.</w:t>
      </w:r>
    </w:p>
    <w:p w:rsidR="006931D8" w:rsidRPr="00C77CE2" w:rsidRDefault="006931D8" w:rsidP="006931D8">
      <w:pPr>
        <w:pStyle w:val="ActHead5"/>
      </w:pPr>
      <w:bookmarkStart w:id="329" w:name="_Toc102058320"/>
      <w:r w:rsidRPr="005E1546">
        <w:rPr>
          <w:rStyle w:val="CharSectno"/>
        </w:rPr>
        <w:t>181R</w:t>
      </w:r>
      <w:r w:rsidRPr="00C77CE2">
        <w:t xml:space="preserve">  Other terms and conditions</w:t>
      </w:r>
      <w:bookmarkEnd w:id="329"/>
    </w:p>
    <w:p w:rsidR="006931D8" w:rsidRPr="00C77CE2" w:rsidRDefault="006931D8" w:rsidP="006931D8">
      <w:pPr>
        <w:pStyle w:val="subsection"/>
      </w:pPr>
      <w:r w:rsidRPr="00C77CE2">
        <w:tab/>
      </w:r>
      <w:r w:rsidRPr="00C77CE2">
        <w:tab/>
        <w:t>The Commissioner holds office on the terms and conditions (if any) in relation to matters not covered by this Act that are determined, in writing, by the Minister.</w:t>
      </w:r>
    </w:p>
    <w:p w:rsidR="006931D8" w:rsidRPr="00C77CE2" w:rsidRDefault="006931D8" w:rsidP="006931D8">
      <w:pPr>
        <w:pStyle w:val="ActHead5"/>
      </w:pPr>
      <w:bookmarkStart w:id="330" w:name="_Toc102058321"/>
      <w:r w:rsidRPr="005E1546">
        <w:rPr>
          <w:rStyle w:val="CharSectno"/>
        </w:rPr>
        <w:t>181S</w:t>
      </w:r>
      <w:r w:rsidRPr="00C77CE2">
        <w:t xml:space="preserve">  Resignation</w:t>
      </w:r>
      <w:bookmarkEnd w:id="330"/>
    </w:p>
    <w:p w:rsidR="006931D8" w:rsidRPr="00C77CE2" w:rsidRDefault="006931D8" w:rsidP="006931D8">
      <w:pPr>
        <w:pStyle w:val="subsection"/>
      </w:pPr>
      <w:r w:rsidRPr="00C77CE2">
        <w:tab/>
        <w:t>(1)</w:t>
      </w:r>
      <w:r w:rsidRPr="00C77CE2">
        <w:tab/>
        <w:t>The Commissioner may resign his or her appointment by giving the Minister a written resignation.</w:t>
      </w:r>
    </w:p>
    <w:p w:rsidR="006931D8" w:rsidRPr="00C77CE2" w:rsidRDefault="006931D8" w:rsidP="006931D8">
      <w:pPr>
        <w:pStyle w:val="subsection"/>
      </w:pPr>
      <w:r w:rsidRPr="00C77CE2">
        <w:tab/>
        <w:t>(2)</w:t>
      </w:r>
      <w:r w:rsidRPr="00C77CE2">
        <w:tab/>
        <w:t>The resignation takes effect on the day it is received by the Minister or, if a later day is specified in the resignation, on that later day.</w:t>
      </w:r>
    </w:p>
    <w:p w:rsidR="006931D8" w:rsidRPr="00C77CE2" w:rsidRDefault="006931D8" w:rsidP="006931D8">
      <w:pPr>
        <w:pStyle w:val="ActHead5"/>
      </w:pPr>
      <w:bookmarkStart w:id="331" w:name="_Toc102058322"/>
      <w:r w:rsidRPr="005E1546">
        <w:rPr>
          <w:rStyle w:val="CharSectno"/>
        </w:rPr>
        <w:t>181T</w:t>
      </w:r>
      <w:r w:rsidRPr="00C77CE2">
        <w:t xml:space="preserve">  Termination of appointment</w:t>
      </w:r>
      <w:bookmarkEnd w:id="331"/>
    </w:p>
    <w:p w:rsidR="006931D8" w:rsidRPr="00C77CE2" w:rsidRDefault="006931D8" w:rsidP="006931D8">
      <w:pPr>
        <w:pStyle w:val="subsection"/>
      </w:pPr>
      <w:r w:rsidRPr="00C77CE2">
        <w:tab/>
        <w:t>(1)</w:t>
      </w:r>
      <w:r w:rsidRPr="00C77CE2">
        <w:tab/>
        <w:t>The Minister may terminate the appointment of the Commissioner:</w:t>
      </w:r>
    </w:p>
    <w:p w:rsidR="006931D8" w:rsidRPr="00C77CE2" w:rsidRDefault="006931D8" w:rsidP="006931D8">
      <w:pPr>
        <w:pStyle w:val="paragraph"/>
      </w:pPr>
      <w:r w:rsidRPr="00C77CE2">
        <w:tab/>
        <w:t>(a)</w:t>
      </w:r>
      <w:r w:rsidRPr="00C77CE2">
        <w:tab/>
        <w:t>for misbehaviour; or</w:t>
      </w:r>
    </w:p>
    <w:p w:rsidR="006931D8" w:rsidRPr="00C77CE2" w:rsidRDefault="006931D8" w:rsidP="006931D8">
      <w:pPr>
        <w:pStyle w:val="paragraph"/>
      </w:pPr>
      <w:r w:rsidRPr="00C77CE2">
        <w:tab/>
        <w:t>(b)</w:t>
      </w:r>
      <w:r w:rsidRPr="00C77CE2">
        <w:tab/>
        <w:t>if the Commissioner is unable to perform the duties of his or her office because of physical or mental incapacity.</w:t>
      </w:r>
    </w:p>
    <w:p w:rsidR="006931D8" w:rsidRPr="00C77CE2" w:rsidRDefault="006931D8" w:rsidP="006931D8">
      <w:pPr>
        <w:pStyle w:val="subsection"/>
      </w:pPr>
      <w:r w:rsidRPr="00C77CE2">
        <w:tab/>
        <w:t>(2)</w:t>
      </w:r>
      <w:r w:rsidRPr="00C77CE2">
        <w:tab/>
        <w:t>The Minister may terminate the appointment of the Commissioner if:</w:t>
      </w:r>
    </w:p>
    <w:p w:rsidR="006931D8" w:rsidRPr="00C77CE2" w:rsidRDefault="006931D8" w:rsidP="006931D8">
      <w:pPr>
        <w:pStyle w:val="paragraph"/>
      </w:pPr>
      <w:r w:rsidRPr="00C77CE2">
        <w:tab/>
        <w:t>(a)</w:t>
      </w:r>
      <w:r w:rsidRPr="00C77CE2">
        <w:tab/>
        <w:t>the Commissioner:</w:t>
      </w:r>
    </w:p>
    <w:p w:rsidR="006931D8" w:rsidRPr="00C77CE2" w:rsidRDefault="006931D8" w:rsidP="006931D8">
      <w:pPr>
        <w:pStyle w:val="paragraphsub"/>
      </w:pPr>
      <w:r w:rsidRPr="00C77CE2">
        <w:tab/>
        <w:t>(i)</w:t>
      </w:r>
      <w:r w:rsidRPr="00C77CE2">
        <w:tab/>
        <w:t>becomes bankrupt; or</w:t>
      </w:r>
    </w:p>
    <w:p w:rsidR="006931D8" w:rsidRPr="00C77CE2" w:rsidRDefault="006931D8" w:rsidP="006931D8">
      <w:pPr>
        <w:pStyle w:val="paragraphsub"/>
      </w:pPr>
      <w:r w:rsidRPr="00C77CE2">
        <w:tab/>
        <w:t>(ii)</w:t>
      </w:r>
      <w:r w:rsidRPr="00C77CE2">
        <w:tab/>
        <w:t>applies to take the benefit of any law for the relief of bankrupt or insolvent debtors; or</w:t>
      </w:r>
    </w:p>
    <w:p w:rsidR="006931D8" w:rsidRPr="00C77CE2" w:rsidRDefault="006931D8" w:rsidP="006931D8">
      <w:pPr>
        <w:pStyle w:val="paragraphsub"/>
      </w:pPr>
      <w:r w:rsidRPr="00C77CE2">
        <w:tab/>
        <w:t>(iii)</w:t>
      </w:r>
      <w:r w:rsidRPr="00C77CE2">
        <w:tab/>
        <w:t>compounds with his or her creditors; or</w:t>
      </w:r>
    </w:p>
    <w:p w:rsidR="006931D8" w:rsidRPr="00C77CE2" w:rsidRDefault="006931D8" w:rsidP="006931D8">
      <w:pPr>
        <w:pStyle w:val="paragraphsub"/>
      </w:pPr>
      <w:r w:rsidRPr="00C77CE2">
        <w:tab/>
        <w:t>(iv)</w:t>
      </w:r>
      <w:r w:rsidRPr="00C77CE2">
        <w:tab/>
        <w:t>makes an assignment of his or her remuneration for the benefit of his or her creditors; or</w:t>
      </w:r>
    </w:p>
    <w:p w:rsidR="006931D8" w:rsidRPr="00C77CE2" w:rsidRDefault="006931D8" w:rsidP="006931D8">
      <w:pPr>
        <w:pStyle w:val="paragraph"/>
      </w:pPr>
      <w:r w:rsidRPr="00C77CE2">
        <w:tab/>
        <w:t>(b)</w:t>
      </w:r>
      <w:r w:rsidRPr="00C77CE2">
        <w:tab/>
        <w:t>the Commissioner is absent, except on leave of absence, for 14 consecutive days or for 28 days in any 12 months; or</w:t>
      </w:r>
    </w:p>
    <w:p w:rsidR="006931D8" w:rsidRPr="00C77CE2" w:rsidRDefault="006931D8" w:rsidP="006931D8">
      <w:pPr>
        <w:pStyle w:val="paragraph"/>
      </w:pPr>
      <w:r w:rsidRPr="00C77CE2">
        <w:tab/>
        <w:t>(c)</w:t>
      </w:r>
      <w:r w:rsidRPr="00C77CE2">
        <w:tab/>
        <w:t>the Commissioner engages, without the Minister’s approval, in paid work outside the duties of his or her office (see section</w:t>
      </w:r>
      <w:r w:rsidR="00A46B92" w:rsidRPr="00C77CE2">
        <w:t> </w:t>
      </w:r>
      <w:r w:rsidRPr="00C77CE2">
        <w:t>181Q).</w:t>
      </w:r>
    </w:p>
    <w:p w:rsidR="006931D8" w:rsidRPr="00C77CE2" w:rsidRDefault="006931D8" w:rsidP="006931D8">
      <w:pPr>
        <w:pStyle w:val="notetext"/>
      </w:pPr>
      <w:r w:rsidRPr="00C77CE2">
        <w:t>Note:</w:t>
      </w:r>
      <w:r w:rsidRPr="00C77CE2">
        <w:tab/>
        <w:t>The appointment of the Commissioner may also be terminated under section</w:t>
      </w:r>
      <w:r w:rsidR="00A46B92" w:rsidRPr="00C77CE2">
        <w:t> </w:t>
      </w:r>
      <w:r w:rsidRPr="00C77CE2">
        <w:t xml:space="preserve">30 of the </w:t>
      </w:r>
      <w:r w:rsidRPr="00C77CE2">
        <w:rPr>
          <w:i/>
        </w:rPr>
        <w:t>Public Governance, Performance and Accountability Act 2013</w:t>
      </w:r>
      <w:r w:rsidRPr="00C77CE2">
        <w:t xml:space="preserve"> (which deals with terminating the appointment of an accountable authority, or a member of an accountable authority, for contravening general duties of officials).</w:t>
      </w:r>
    </w:p>
    <w:p w:rsidR="006931D8" w:rsidRPr="00C77CE2" w:rsidRDefault="006931D8" w:rsidP="00DA7804">
      <w:pPr>
        <w:pStyle w:val="ActHead2"/>
        <w:pageBreakBefore/>
      </w:pPr>
      <w:bookmarkStart w:id="332" w:name="_Toc102058323"/>
      <w:r w:rsidRPr="005E1546">
        <w:rPr>
          <w:rStyle w:val="CharPartNo"/>
        </w:rPr>
        <w:t>Part</w:t>
      </w:r>
      <w:r w:rsidR="00A46B92" w:rsidRPr="005E1546">
        <w:rPr>
          <w:rStyle w:val="CharPartNo"/>
        </w:rPr>
        <w:t> </w:t>
      </w:r>
      <w:r w:rsidRPr="005E1546">
        <w:rPr>
          <w:rStyle w:val="CharPartNo"/>
        </w:rPr>
        <w:t>3</w:t>
      </w:r>
      <w:r w:rsidRPr="00C77CE2">
        <w:t>—</w:t>
      </w:r>
      <w:r w:rsidRPr="005E1546">
        <w:rPr>
          <w:rStyle w:val="CharPartText"/>
        </w:rPr>
        <w:t>Staff etc. of the Commission</w:t>
      </w:r>
      <w:bookmarkEnd w:id="332"/>
    </w:p>
    <w:p w:rsidR="006931D8" w:rsidRPr="00C77CE2" w:rsidRDefault="006931D8" w:rsidP="006931D8">
      <w:pPr>
        <w:pStyle w:val="Header"/>
      </w:pPr>
      <w:r w:rsidRPr="005E1546">
        <w:rPr>
          <w:rStyle w:val="CharDivNo"/>
        </w:rPr>
        <w:t xml:space="preserve"> </w:t>
      </w:r>
      <w:r w:rsidRPr="005E1546">
        <w:rPr>
          <w:rStyle w:val="CharDivText"/>
        </w:rPr>
        <w:t xml:space="preserve"> </w:t>
      </w:r>
    </w:p>
    <w:p w:rsidR="006931D8" w:rsidRPr="00C77CE2" w:rsidRDefault="006931D8" w:rsidP="006931D8">
      <w:pPr>
        <w:pStyle w:val="ActHead5"/>
      </w:pPr>
      <w:bookmarkStart w:id="333" w:name="_Toc102058324"/>
      <w:r w:rsidRPr="005E1546">
        <w:rPr>
          <w:rStyle w:val="CharSectno"/>
        </w:rPr>
        <w:t>181U</w:t>
      </w:r>
      <w:r w:rsidRPr="00C77CE2">
        <w:t xml:space="preserve">  Staff of the Commission</w:t>
      </w:r>
      <w:bookmarkEnd w:id="333"/>
    </w:p>
    <w:p w:rsidR="006931D8" w:rsidRPr="00C77CE2" w:rsidRDefault="006931D8" w:rsidP="006931D8">
      <w:pPr>
        <w:pStyle w:val="subsection"/>
      </w:pPr>
      <w:r w:rsidRPr="00C77CE2">
        <w:tab/>
        <w:t>(1)</w:t>
      </w:r>
      <w:r w:rsidRPr="00C77CE2">
        <w:tab/>
        <w:t xml:space="preserve">The staff of the Commission must be persons engaged under the </w:t>
      </w:r>
      <w:r w:rsidRPr="00C77CE2">
        <w:rPr>
          <w:i/>
        </w:rPr>
        <w:t>Public Service Act 1999</w:t>
      </w:r>
      <w:r w:rsidRPr="00C77CE2">
        <w:t>.</w:t>
      </w:r>
    </w:p>
    <w:p w:rsidR="006931D8" w:rsidRPr="00C77CE2" w:rsidRDefault="006931D8" w:rsidP="006931D8">
      <w:pPr>
        <w:pStyle w:val="subsection"/>
      </w:pPr>
      <w:r w:rsidRPr="00C77CE2">
        <w:tab/>
        <w:t>(2)</w:t>
      </w:r>
      <w:r w:rsidRPr="00C77CE2">
        <w:tab/>
        <w:t>For the purposes of that Act:</w:t>
      </w:r>
    </w:p>
    <w:p w:rsidR="006931D8" w:rsidRPr="00C77CE2" w:rsidRDefault="006931D8" w:rsidP="006931D8">
      <w:pPr>
        <w:pStyle w:val="paragraph"/>
      </w:pPr>
      <w:r w:rsidRPr="00C77CE2">
        <w:tab/>
        <w:t>(a)</w:t>
      </w:r>
      <w:r w:rsidRPr="00C77CE2">
        <w:tab/>
        <w:t>the Commissioner and the staff of the Commission together constitute a Statutory Agency; and</w:t>
      </w:r>
    </w:p>
    <w:p w:rsidR="006931D8" w:rsidRPr="00C77CE2" w:rsidRDefault="006931D8" w:rsidP="006931D8">
      <w:pPr>
        <w:pStyle w:val="paragraph"/>
      </w:pPr>
      <w:r w:rsidRPr="00C77CE2">
        <w:tab/>
        <w:t>(b)</w:t>
      </w:r>
      <w:r w:rsidRPr="00C77CE2">
        <w:tab/>
        <w:t>the Commissioner is the Head of that Statutory Agency.</w:t>
      </w:r>
    </w:p>
    <w:p w:rsidR="006931D8" w:rsidRPr="00C77CE2" w:rsidRDefault="006931D8" w:rsidP="006931D8">
      <w:pPr>
        <w:pStyle w:val="ActHead5"/>
      </w:pPr>
      <w:bookmarkStart w:id="334" w:name="_Toc102058325"/>
      <w:r w:rsidRPr="005E1546">
        <w:rPr>
          <w:rStyle w:val="CharSectno"/>
        </w:rPr>
        <w:t>181V</w:t>
      </w:r>
      <w:r w:rsidRPr="00C77CE2">
        <w:t xml:space="preserve">  Consultants</w:t>
      </w:r>
      <w:bookmarkEnd w:id="334"/>
    </w:p>
    <w:p w:rsidR="006931D8" w:rsidRPr="00C77CE2" w:rsidRDefault="006931D8" w:rsidP="006931D8">
      <w:pPr>
        <w:pStyle w:val="subsection"/>
      </w:pPr>
      <w:r w:rsidRPr="00C77CE2">
        <w:tab/>
        <w:t>(1)</w:t>
      </w:r>
      <w:r w:rsidRPr="00C77CE2">
        <w:tab/>
        <w:t>The Commissioner may, on behalf of the Commonwealth, engage consultants to assist in the performance of the Commissioner’s functions.</w:t>
      </w:r>
    </w:p>
    <w:p w:rsidR="006931D8" w:rsidRPr="00C77CE2" w:rsidRDefault="006931D8" w:rsidP="006931D8">
      <w:pPr>
        <w:pStyle w:val="subsection"/>
      </w:pPr>
      <w:r w:rsidRPr="00C77CE2">
        <w:tab/>
        <w:t>(2)</w:t>
      </w:r>
      <w:r w:rsidRPr="00C77CE2">
        <w:tab/>
        <w:t>The consultants are to be engaged on the terms and conditions that the Commissioner determines in writing.</w:t>
      </w:r>
    </w:p>
    <w:p w:rsidR="006931D8" w:rsidRPr="00C77CE2" w:rsidRDefault="006931D8" w:rsidP="006931D8">
      <w:pPr>
        <w:pStyle w:val="ActHead5"/>
      </w:pPr>
      <w:bookmarkStart w:id="335" w:name="_Toc102058326"/>
      <w:r w:rsidRPr="005E1546">
        <w:rPr>
          <w:rStyle w:val="CharSectno"/>
        </w:rPr>
        <w:t>181W</w:t>
      </w:r>
      <w:r w:rsidRPr="00C77CE2">
        <w:t xml:space="preserve">  Persons assisting the Commissioner</w:t>
      </w:r>
      <w:bookmarkEnd w:id="335"/>
    </w:p>
    <w:p w:rsidR="006931D8" w:rsidRPr="00C77CE2" w:rsidRDefault="006931D8" w:rsidP="006931D8">
      <w:pPr>
        <w:pStyle w:val="subsection"/>
      </w:pPr>
      <w:r w:rsidRPr="00C77CE2">
        <w:tab/>
      </w:r>
      <w:r w:rsidRPr="00C77CE2">
        <w:tab/>
        <w:t>The Commissioner may be assisted:</w:t>
      </w:r>
    </w:p>
    <w:p w:rsidR="006931D8" w:rsidRPr="00C77CE2" w:rsidRDefault="006931D8" w:rsidP="006931D8">
      <w:pPr>
        <w:pStyle w:val="paragraph"/>
      </w:pPr>
      <w:r w:rsidRPr="00C77CE2">
        <w:tab/>
        <w:t>(a)</w:t>
      </w:r>
      <w:r w:rsidRPr="00C77CE2">
        <w:tab/>
        <w:t xml:space="preserve">by employees of Agencies (within the meaning of the </w:t>
      </w:r>
      <w:r w:rsidRPr="00C77CE2">
        <w:rPr>
          <w:i/>
        </w:rPr>
        <w:t>Public Service Act 1999</w:t>
      </w:r>
      <w:r w:rsidRPr="00C77CE2">
        <w:t>); or</w:t>
      </w:r>
    </w:p>
    <w:p w:rsidR="006931D8" w:rsidRPr="00C77CE2" w:rsidRDefault="006931D8" w:rsidP="006931D8">
      <w:pPr>
        <w:pStyle w:val="paragraph"/>
      </w:pPr>
      <w:r w:rsidRPr="00C77CE2">
        <w:tab/>
        <w:t>(b)</w:t>
      </w:r>
      <w:r w:rsidRPr="00C77CE2">
        <w:tab/>
        <w:t>by officers or employees of a State or Territory; or</w:t>
      </w:r>
    </w:p>
    <w:p w:rsidR="006931D8" w:rsidRPr="00C77CE2" w:rsidRDefault="006931D8" w:rsidP="006931D8">
      <w:pPr>
        <w:pStyle w:val="paragraph"/>
      </w:pPr>
      <w:r w:rsidRPr="00C77CE2">
        <w:tab/>
        <w:t>(c)</w:t>
      </w:r>
      <w:r w:rsidRPr="00C77CE2">
        <w:tab/>
        <w:t>by officers or employees of authorities of the Commonwealth, a State or a Territory;</w:t>
      </w:r>
    </w:p>
    <w:p w:rsidR="006931D8" w:rsidRPr="00C77CE2" w:rsidRDefault="006931D8" w:rsidP="006931D8">
      <w:pPr>
        <w:pStyle w:val="subsection2"/>
      </w:pPr>
      <w:r w:rsidRPr="00C77CE2">
        <w:t>whose services are made available to the Commissioner in connection with the performance of the Commissioner’s functions.</w:t>
      </w:r>
    </w:p>
    <w:p w:rsidR="00D203CA" w:rsidRPr="00C77CE2" w:rsidRDefault="005E1546" w:rsidP="00EA7C78">
      <w:pPr>
        <w:pStyle w:val="ActHead1"/>
        <w:pageBreakBefore/>
      </w:pPr>
      <w:bookmarkStart w:id="336" w:name="_Toc102058327"/>
      <w:r w:rsidRPr="005E1546">
        <w:rPr>
          <w:rStyle w:val="CharChapNo"/>
        </w:rPr>
        <w:t>Chapter 6</w:t>
      </w:r>
      <w:r w:rsidR="00D203CA" w:rsidRPr="005E1546">
        <w:rPr>
          <w:rStyle w:val="CharChapNo"/>
        </w:rPr>
        <w:t>B</w:t>
      </w:r>
      <w:r w:rsidR="00D203CA" w:rsidRPr="00C77CE2">
        <w:t>—</w:t>
      </w:r>
      <w:r w:rsidR="00D203CA" w:rsidRPr="005E1546">
        <w:rPr>
          <w:rStyle w:val="CharChapText"/>
        </w:rPr>
        <w:t>NDIS worker screening database</w:t>
      </w:r>
      <w:bookmarkEnd w:id="336"/>
    </w:p>
    <w:p w:rsidR="00D203CA" w:rsidRPr="00C77CE2" w:rsidRDefault="00D203CA" w:rsidP="00D203CA">
      <w:pPr>
        <w:pStyle w:val="Header"/>
      </w:pPr>
      <w:r w:rsidRPr="005E1546">
        <w:rPr>
          <w:rStyle w:val="CharPartNo"/>
        </w:rPr>
        <w:t xml:space="preserve"> </w:t>
      </w:r>
      <w:r w:rsidRPr="005E1546">
        <w:rPr>
          <w:rStyle w:val="CharPartText"/>
        </w:rPr>
        <w:t xml:space="preserve"> </w:t>
      </w:r>
    </w:p>
    <w:p w:rsidR="00D203CA" w:rsidRPr="00C77CE2" w:rsidRDefault="00D203CA" w:rsidP="00D203CA">
      <w:pPr>
        <w:pStyle w:val="Header"/>
      </w:pPr>
      <w:r w:rsidRPr="005E1546">
        <w:rPr>
          <w:rStyle w:val="CharDivNo"/>
        </w:rPr>
        <w:t xml:space="preserve"> </w:t>
      </w:r>
      <w:r w:rsidRPr="005E1546">
        <w:rPr>
          <w:rStyle w:val="CharDivText"/>
        </w:rPr>
        <w:t xml:space="preserve"> </w:t>
      </w:r>
    </w:p>
    <w:p w:rsidR="00D203CA" w:rsidRPr="00C77CE2" w:rsidRDefault="00D203CA" w:rsidP="00D203CA">
      <w:pPr>
        <w:pStyle w:val="ActHead5"/>
      </w:pPr>
      <w:bookmarkStart w:id="337" w:name="_Toc102058328"/>
      <w:r w:rsidRPr="005E1546">
        <w:rPr>
          <w:rStyle w:val="CharSectno"/>
        </w:rPr>
        <w:t>181X</w:t>
      </w:r>
      <w:r w:rsidRPr="00C77CE2">
        <w:t xml:space="preserve">  Simplified outline of this Chapter</w:t>
      </w:r>
      <w:bookmarkEnd w:id="337"/>
    </w:p>
    <w:p w:rsidR="00D203CA" w:rsidRPr="00C77CE2" w:rsidRDefault="00D203CA" w:rsidP="00D203CA">
      <w:pPr>
        <w:pStyle w:val="SOBullet"/>
      </w:pPr>
      <w:r w:rsidRPr="00C77CE2">
        <w:t>•</w:t>
      </w:r>
      <w:r w:rsidRPr="00C77CE2">
        <w:tab/>
        <w:t>The Commissioner must establish, operate and maintain the NDIS worker screening database.</w:t>
      </w:r>
    </w:p>
    <w:p w:rsidR="00D203CA" w:rsidRPr="00C77CE2" w:rsidRDefault="00D203CA" w:rsidP="00D203CA">
      <w:pPr>
        <w:pStyle w:val="SOBullet"/>
      </w:pPr>
      <w:r w:rsidRPr="00C77CE2">
        <w:t>•</w:t>
      </w:r>
      <w:r w:rsidRPr="00C77CE2">
        <w:tab/>
        <w:t>The database will keep a record of decisions made in relation to persons who have made an application for an assessment of whether they, in working, or seeking to work, with people with disability pose a risk to such people.</w:t>
      </w:r>
    </w:p>
    <w:p w:rsidR="00D203CA" w:rsidRPr="00C77CE2" w:rsidRDefault="00D203CA" w:rsidP="00D203CA">
      <w:pPr>
        <w:pStyle w:val="SOBullet"/>
      </w:pPr>
      <w:r w:rsidRPr="00C77CE2">
        <w:t>•</w:t>
      </w:r>
      <w:r w:rsidRPr="00C77CE2">
        <w:tab/>
        <w:t>One of the purposes of the database is to share information in the database with persons or bodies (including employers and potential employers) for the purposes of the National Disability Insurance Scheme.</w:t>
      </w:r>
    </w:p>
    <w:p w:rsidR="00D203CA" w:rsidRPr="00C77CE2" w:rsidRDefault="00D203CA" w:rsidP="00D203CA">
      <w:pPr>
        <w:pStyle w:val="ActHead5"/>
      </w:pPr>
      <w:bookmarkStart w:id="338" w:name="_Toc102058329"/>
      <w:r w:rsidRPr="005E1546">
        <w:rPr>
          <w:rStyle w:val="CharSectno"/>
        </w:rPr>
        <w:t>181Y</w:t>
      </w:r>
      <w:r w:rsidRPr="00C77CE2">
        <w:t xml:space="preserve">  NDIS worker screening database</w:t>
      </w:r>
      <w:bookmarkEnd w:id="338"/>
    </w:p>
    <w:p w:rsidR="00D203CA" w:rsidRPr="00C77CE2" w:rsidRDefault="00D203CA" w:rsidP="00D203CA">
      <w:pPr>
        <w:pStyle w:val="subsection"/>
      </w:pPr>
      <w:r w:rsidRPr="00C77CE2">
        <w:tab/>
        <w:t>(1)</w:t>
      </w:r>
      <w:r w:rsidRPr="00C77CE2">
        <w:tab/>
        <w:t>The Commissioner must establish, operate and maintain a database for the purposes of this Act, to be known as the NDIS worker screening database.</w:t>
      </w:r>
    </w:p>
    <w:p w:rsidR="00D203CA" w:rsidRPr="00C77CE2" w:rsidRDefault="00D203CA" w:rsidP="00D203CA">
      <w:pPr>
        <w:pStyle w:val="notetext"/>
      </w:pPr>
      <w:r w:rsidRPr="00C77CE2">
        <w:t>Note:</w:t>
      </w:r>
      <w:r w:rsidRPr="00C77CE2">
        <w:tab/>
        <w:t xml:space="preserve">As </w:t>
      </w:r>
      <w:r w:rsidR="00A46B92" w:rsidRPr="00C77CE2">
        <w:t>subsection (</w:t>
      </w:r>
      <w:r w:rsidRPr="00C77CE2">
        <w:t>1) confers a function on the Commissioner, section</w:t>
      </w:r>
      <w:r w:rsidR="00A46B92" w:rsidRPr="00C77CE2">
        <w:t> </w:t>
      </w:r>
      <w:r w:rsidRPr="00C77CE2">
        <w:t>55A allows the Commissioner to gather information for inclusion in the database.</w:t>
      </w:r>
    </w:p>
    <w:p w:rsidR="00D203CA" w:rsidRPr="00C77CE2" w:rsidRDefault="00D203CA" w:rsidP="00D203CA">
      <w:pPr>
        <w:pStyle w:val="subsection"/>
      </w:pPr>
      <w:r w:rsidRPr="00C77CE2">
        <w:tab/>
        <w:t>(2)</w:t>
      </w:r>
      <w:r w:rsidRPr="00C77CE2">
        <w:tab/>
        <w:t>The NDIS worker screening database must be kept in electronic form.</w:t>
      </w:r>
    </w:p>
    <w:p w:rsidR="00D203CA" w:rsidRPr="00C77CE2" w:rsidRDefault="00D203CA" w:rsidP="00D203CA">
      <w:pPr>
        <w:pStyle w:val="SubsectionHead"/>
      </w:pPr>
      <w:r w:rsidRPr="00C77CE2">
        <w:t>Purposes of the database</w:t>
      </w:r>
    </w:p>
    <w:p w:rsidR="00D203CA" w:rsidRPr="00C77CE2" w:rsidRDefault="00D203CA" w:rsidP="00D203CA">
      <w:pPr>
        <w:pStyle w:val="subsection"/>
      </w:pPr>
      <w:r w:rsidRPr="00C77CE2">
        <w:tab/>
        <w:t>(3)</w:t>
      </w:r>
      <w:r w:rsidRPr="00C77CE2">
        <w:tab/>
        <w:t>The purposes of the NDIS worker screening database are the following:</w:t>
      </w:r>
    </w:p>
    <w:p w:rsidR="00D203CA" w:rsidRPr="00C77CE2" w:rsidRDefault="00D203CA" w:rsidP="00D203CA">
      <w:pPr>
        <w:pStyle w:val="paragraph"/>
      </w:pPr>
      <w:r w:rsidRPr="00C77CE2">
        <w:tab/>
        <w:t>(a)</w:t>
      </w:r>
      <w:r w:rsidRPr="00C77CE2">
        <w:tab/>
        <w:t>to maintain, for the purposes of the National Disability Insurance Scheme, an up</w:t>
      </w:r>
      <w:r w:rsidR="005E1546">
        <w:noBreakHyphen/>
      </w:r>
      <w:r w:rsidRPr="00C77CE2">
        <w:t>to</w:t>
      </w:r>
      <w:r w:rsidR="005E1546">
        <w:noBreakHyphen/>
      </w:r>
      <w:r w:rsidRPr="00C77CE2">
        <w:t>date record of persons who, under decisions made under NDIS worker screening laws, have been found, in working, or seeking to work, with people with disability not to pose a risk, or to pose a risk, to such people;</w:t>
      </w:r>
    </w:p>
    <w:p w:rsidR="00D203CA" w:rsidRPr="00C77CE2" w:rsidRDefault="00D203CA" w:rsidP="00D203CA">
      <w:pPr>
        <w:pStyle w:val="paragraph"/>
      </w:pPr>
      <w:r w:rsidRPr="00C77CE2">
        <w:tab/>
        <w:t>(b)</w:t>
      </w:r>
      <w:r w:rsidRPr="00C77CE2">
        <w:tab/>
        <w:t xml:space="preserve">in relation to persons covered by </w:t>
      </w:r>
      <w:r w:rsidR="00A46B92" w:rsidRPr="00C77CE2">
        <w:t>paragraph (</w:t>
      </w:r>
      <w:r w:rsidRPr="00C77CE2">
        <w:t>a)—to maintain an up</w:t>
      </w:r>
      <w:r w:rsidR="005E1546">
        <w:noBreakHyphen/>
      </w:r>
      <w:r w:rsidRPr="00C77CE2">
        <w:t>to</w:t>
      </w:r>
      <w:r w:rsidR="005E1546">
        <w:noBreakHyphen/>
      </w:r>
      <w:r w:rsidRPr="00C77CE2">
        <w:t>date record of other decisions that relate to the decisions covered by that paragraph;</w:t>
      </w:r>
    </w:p>
    <w:p w:rsidR="00D203CA" w:rsidRPr="00C77CE2" w:rsidRDefault="00D203CA" w:rsidP="00D203CA">
      <w:pPr>
        <w:pStyle w:val="paragraph"/>
      </w:pPr>
      <w:r w:rsidRPr="00C77CE2">
        <w:tab/>
        <w:t>(c)</w:t>
      </w:r>
      <w:r w:rsidRPr="00C77CE2">
        <w:tab/>
        <w:t>to share information in the database with persons or bodies (including employers and potential employers) for the purposes of the National Disability Insurance Scheme;</w:t>
      </w:r>
    </w:p>
    <w:p w:rsidR="00D203CA" w:rsidRPr="00C77CE2" w:rsidRDefault="00D203CA" w:rsidP="00D203CA">
      <w:pPr>
        <w:pStyle w:val="paragraph"/>
      </w:pPr>
      <w:r w:rsidRPr="00C77CE2">
        <w:tab/>
        <w:t>(d)</w:t>
      </w:r>
      <w:r w:rsidRPr="00C77CE2">
        <w:tab/>
        <w:t xml:space="preserve">any other purpose determined in an instrument under </w:t>
      </w:r>
      <w:r w:rsidR="00A46B92" w:rsidRPr="00C77CE2">
        <w:t>subsection (</w:t>
      </w:r>
      <w:r w:rsidRPr="00C77CE2">
        <w:t>8).</w:t>
      </w:r>
    </w:p>
    <w:p w:rsidR="00D203CA" w:rsidRPr="00C77CE2" w:rsidRDefault="00D203CA" w:rsidP="00D203CA">
      <w:pPr>
        <w:pStyle w:val="subsection"/>
      </w:pPr>
      <w:r w:rsidRPr="00C77CE2">
        <w:tab/>
        <w:t>(4)</w:t>
      </w:r>
      <w:r w:rsidRPr="00C77CE2">
        <w:tab/>
      </w:r>
      <w:r w:rsidR="00A46B92" w:rsidRPr="00C77CE2">
        <w:t>Paragraphs (</w:t>
      </w:r>
      <w:r w:rsidRPr="00C77CE2">
        <w:t xml:space="preserve">3)(a) to (c) do not limit </w:t>
      </w:r>
      <w:r w:rsidR="00A46B92" w:rsidRPr="00C77CE2">
        <w:t>paragraph (</w:t>
      </w:r>
      <w:r w:rsidRPr="00C77CE2">
        <w:t>3)(d).</w:t>
      </w:r>
    </w:p>
    <w:p w:rsidR="00D203CA" w:rsidRPr="00C77CE2" w:rsidRDefault="00D203CA" w:rsidP="00D203CA">
      <w:pPr>
        <w:pStyle w:val="SubsectionHead"/>
      </w:pPr>
      <w:r w:rsidRPr="00C77CE2">
        <w:t>Information in the database</w:t>
      </w:r>
    </w:p>
    <w:p w:rsidR="00D203CA" w:rsidRPr="00C77CE2" w:rsidRDefault="00D203CA" w:rsidP="00D203CA">
      <w:pPr>
        <w:pStyle w:val="subsection"/>
      </w:pPr>
      <w:r w:rsidRPr="00C77CE2">
        <w:tab/>
        <w:t>(5)</w:t>
      </w:r>
      <w:r w:rsidRPr="00C77CE2">
        <w:tab/>
        <w:t xml:space="preserve">The NDIS worker screening database may include the following information for the purposes of </w:t>
      </w:r>
      <w:r w:rsidR="00A46B92" w:rsidRPr="00C77CE2">
        <w:t>subsection (</w:t>
      </w:r>
      <w:r w:rsidRPr="00C77CE2">
        <w:t>3):</w:t>
      </w:r>
    </w:p>
    <w:p w:rsidR="00D203CA" w:rsidRPr="00C77CE2" w:rsidRDefault="00D203CA" w:rsidP="00D203CA">
      <w:pPr>
        <w:pStyle w:val="paragraph"/>
      </w:pPr>
      <w:r w:rsidRPr="00C77CE2">
        <w:tab/>
        <w:t>(a)</w:t>
      </w:r>
      <w:r w:rsidRPr="00C77CE2">
        <w:tab/>
        <w:t xml:space="preserve">information relating to persons (each of whom is a </w:t>
      </w:r>
      <w:r w:rsidRPr="00C77CE2">
        <w:rPr>
          <w:b/>
          <w:i/>
        </w:rPr>
        <w:t>screening applicant</w:t>
      </w:r>
      <w:r w:rsidRPr="00C77CE2">
        <w:t xml:space="preserve">) who have made applications (each of which is a </w:t>
      </w:r>
      <w:r w:rsidRPr="00C77CE2">
        <w:rPr>
          <w:b/>
          <w:i/>
        </w:rPr>
        <w:t>screening application</w:t>
      </w:r>
      <w:r w:rsidRPr="00C77CE2">
        <w:t>) for an NDIS worker screening check and information relating to those applications;</w:t>
      </w:r>
    </w:p>
    <w:p w:rsidR="00D203CA" w:rsidRPr="00C77CE2" w:rsidRDefault="00D203CA" w:rsidP="00D203CA">
      <w:pPr>
        <w:pStyle w:val="paragraph"/>
      </w:pPr>
      <w:r w:rsidRPr="00C77CE2">
        <w:tab/>
        <w:t>(b)</w:t>
      </w:r>
      <w:r w:rsidRPr="00C77CE2">
        <w:tab/>
        <w:t>information relating to each screening applicant in respect of whom a screening application is no longer being considered and the reasons for this;</w:t>
      </w:r>
    </w:p>
    <w:p w:rsidR="00D203CA" w:rsidRPr="00C77CE2" w:rsidRDefault="00D203CA" w:rsidP="00D203CA">
      <w:pPr>
        <w:pStyle w:val="paragraph"/>
      </w:pPr>
      <w:r w:rsidRPr="00C77CE2">
        <w:tab/>
        <w:t>(c)</w:t>
      </w:r>
      <w:r w:rsidRPr="00C77CE2">
        <w:tab/>
        <w:t xml:space="preserve">information relating to each screening applicant in respect of whom a decision (a </w:t>
      </w:r>
      <w:r w:rsidRPr="00C77CE2">
        <w:rPr>
          <w:b/>
          <w:i/>
        </w:rPr>
        <w:t>clearance decision</w:t>
      </w:r>
      <w:r w:rsidRPr="00C77CE2">
        <w:t>) (however described) is in force, under an NDIS worker screening law, to the effect that the person, in working, or seeking to work, with people with disability does not pose a risk to such people and information relating to the decision;</w:t>
      </w:r>
    </w:p>
    <w:p w:rsidR="00D203CA" w:rsidRPr="00C77CE2" w:rsidRDefault="00D203CA" w:rsidP="00D203CA">
      <w:pPr>
        <w:pStyle w:val="paragraph"/>
      </w:pPr>
      <w:r w:rsidRPr="00C77CE2">
        <w:tab/>
        <w:t>(d)</w:t>
      </w:r>
      <w:r w:rsidRPr="00C77CE2">
        <w:tab/>
        <w:t>information relating to any decisions made under an NDIS worker screening law, in relation to each screening applicant, while the screening applicant’s application is pending;</w:t>
      </w:r>
    </w:p>
    <w:p w:rsidR="00D203CA" w:rsidRPr="00C77CE2" w:rsidRDefault="00D203CA" w:rsidP="00D203CA">
      <w:pPr>
        <w:pStyle w:val="paragraph"/>
      </w:pPr>
      <w:r w:rsidRPr="00C77CE2">
        <w:tab/>
        <w:t>(e)</w:t>
      </w:r>
      <w:r w:rsidRPr="00C77CE2">
        <w:tab/>
        <w:t xml:space="preserve">information relating to each screening applicant in respect of whom a decision (an </w:t>
      </w:r>
      <w:r w:rsidRPr="00C77CE2">
        <w:rPr>
          <w:b/>
          <w:i/>
        </w:rPr>
        <w:t>exclusion decision</w:t>
      </w:r>
      <w:r w:rsidRPr="00C77CE2">
        <w:t>) (however described) is in force, under an NDIS worker screening law, to the effect that the person, in working, or seeking to work, with people with disability does pose a risk to such people and information relating to the decision;</w:t>
      </w:r>
    </w:p>
    <w:p w:rsidR="00D203CA" w:rsidRPr="00C77CE2" w:rsidRDefault="00D203CA" w:rsidP="00D203CA">
      <w:pPr>
        <w:pStyle w:val="paragraph"/>
      </w:pPr>
      <w:r w:rsidRPr="00C77CE2">
        <w:tab/>
        <w:t>(f)</w:t>
      </w:r>
      <w:r w:rsidRPr="00C77CE2">
        <w:tab/>
        <w:t>if a clearance decision or an exclusion decision specifies the period for which the decision is in force—information setting out that period;</w:t>
      </w:r>
    </w:p>
    <w:p w:rsidR="00D203CA" w:rsidRPr="00C77CE2" w:rsidRDefault="00D203CA" w:rsidP="00D203CA">
      <w:pPr>
        <w:pStyle w:val="paragraph"/>
      </w:pPr>
      <w:r w:rsidRPr="00C77CE2">
        <w:tab/>
        <w:t>(g)</w:t>
      </w:r>
      <w:r w:rsidRPr="00C77CE2">
        <w:tab/>
        <w:t>information relating to each person in respect of whom a decision (however described), under an NDIS worker screening law, suspending a clearance decision has been made and information relating to the suspension;</w:t>
      </w:r>
    </w:p>
    <w:p w:rsidR="00D203CA" w:rsidRPr="00C77CE2" w:rsidRDefault="00D203CA" w:rsidP="00D203CA">
      <w:pPr>
        <w:pStyle w:val="paragraph"/>
      </w:pPr>
      <w:r w:rsidRPr="00C77CE2">
        <w:tab/>
        <w:t>(h)</w:t>
      </w:r>
      <w:r w:rsidRPr="00C77CE2">
        <w:tab/>
        <w:t>information relating to each person in respect of whom a decision (however described), under an NDIS worker screening law, revoking a clearance decision or an exclusion decision has been made and information relating to the revocation;</w:t>
      </w:r>
    </w:p>
    <w:p w:rsidR="00D203CA" w:rsidRPr="00C77CE2" w:rsidRDefault="00D203CA" w:rsidP="00D203CA">
      <w:pPr>
        <w:pStyle w:val="paragraph"/>
      </w:pPr>
      <w:r w:rsidRPr="00C77CE2">
        <w:tab/>
        <w:t>(i)</w:t>
      </w:r>
      <w:r w:rsidRPr="00C77CE2">
        <w:tab/>
        <w:t>information relating to employers or potential employers of persons who have made screening applications;</w:t>
      </w:r>
    </w:p>
    <w:p w:rsidR="00D203CA" w:rsidRPr="00C77CE2" w:rsidRDefault="00D203CA" w:rsidP="00D203CA">
      <w:pPr>
        <w:pStyle w:val="paragraph"/>
      </w:pPr>
      <w:r w:rsidRPr="00C77CE2">
        <w:tab/>
        <w:t>(j)</w:t>
      </w:r>
      <w:r w:rsidRPr="00C77CE2">
        <w:tab/>
        <w:t xml:space="preserve">any other information determined in an instrument under </w:t>
      </w:r>
      <w:r w:rsidR="00A46B92" w:rsidRPr="00C77CE2">
        <w:t>subsection (</w:t>
      </w:r>
      <w:r w:rsidRPr="00C77CE2">
        <w:t>8).</w:t>
      </w:r>
    </w:p>
    <w:p w:rsidR="00D203CA" w:rsidRPr="00C77CE2" w:rsidRDefault="00D203CA" w:rsidP="00D203CA">
      <w:pPr>
        <w:pStyle w:val="subsection"/>
      </w:pPr>
      <w:r w:rsidRPr="00C77CE2">
        <w:tab/>
        <w:t>(6)</w:t>
      </w:r>
      <w:r w:rsidRPr="00C77CE2">
        <w:tab/>
      </w:r>
      <w:r w:rsidR="00A46B92" w:rsidRPr="00C77CE2">
        <w:t>Paragraphs (</w:t>
      </w:r>
      <w:r w:rsidRPr="00C77CE2">
        <w:t xml:space="preserve">5)(a) to (i) do not limit </w:t>
      </w:r>
      <w:r w:rsidR="00A46B92" w:rsidRPr="00C77CE2">
        <w:t>paragraph (</w:t>
      </w:r>
      <w:r w:rsidRPr="00C77CE2">
        <w:t>5)(j).</w:t>
      </w:r>
    </w:p>
    <w:p w:rsidR="00D203CA" w:rsidRPr="00C77CE2" w:rsidRDefault="00D203CA" w:rsidP="00D203CA">
      <w:pPr>
        <w:pStyle w:val="SubsectionHead"/>
      </w:pPr>
      <w:r w:rsidRPr="00C77CE2">
        <w:t>Database may include personal information</w:t>
      </w:r>
    </w:p>
    <w:p w:rsidR="00D203CA" w:rsidRPr="00C77CE2" w:rsidRDefault="00D203CA" w:rsidP="00D203CA">
      <w:pPr>
        <w:pStyle w:val="subsection"/>
      </w:pPr>
      <w:r w:rsidRPr="00C77CE2">
        <w:tab/>
        <w:t>(7)</w:t>
      </w:r>
      <w:r w:rsidRPr="00C77CE2">
        <w:tab/>
        <w:t xml:space="preserve">The information included under </w:t>
      </w:r>
      <w:r w:rsidR="00A46B92" w:rsidRPr="00C77CE2">
        <w:t>paragraphs (</w:t>
      </w:r>
      <w:r w:rsidRPr="00C77CE2">
        <w:t xml:space="preserve">5)(a) to (j) may include personal information (within the meaning of the </w:t>
      </w:r>
      <w:r w:rsidRPr="00C77CE2">
        <w:rPr>
          <w:i/>
        </w:rPr>
        <w:t>Privacy Act 1988</w:t>
      </w:r>
      <w:r w:rsidRPr="00C77CE2">
        <w:t>).</w:t>
      </w:r>
    </w:p>
    <w:p w:rsidR="00D203CA" w:rsidRPr="00C77CE2" w:rsidRDefault="00D203CA" w:rsidP="00D203CA">
      <w:pPr>
        <w:pStyle w:val="SubsectionHead"/>
      </w:pPr>
      <w:r w:rsidRPr="00C77CE2">
        <w:t>Legislative instrument</w:t>
      </w:r>
    </w:p>
    <w:p w:rsidR="00D203CA" w:rsidRPr="00C77CE2" w:rsidRDefault="00D203CA" w:rsidP="00D203CA">
      <w:pPr>
        <w:pStyle w:val="subsection"/>
      </w:pPr>
      <w:r w:rsidRPr="00C77CE2">
        <w:tab/>
        <w:t>(8)</w:t>
      </w:r>
      <w:r w:rsidRPr="00C77CE2">
        <w:tab/>
        <w:t>The Minister may, by legislative instrument, do either or both of the following:</w:t>
      </w:r>
    </w:p>
    <w:p w:rsidR="00D203CA" w:rsidRPr="00C77CE2" w:rsidRDefault="00D203CA" w:rsidP="00D203CA">
      <w:pPr>
        <w:pStyle w:val="paragraph"/>
      </w:pPr>
      <w:r w:rsidRPr="00C77CE2">
        <w:tab/>
        <w:t>(a)</w:t>
      </w:r>
      <w:r w:rsidRPr="00C77CE2">
        <w:tab/>
        <w:t xml:space="preserve">determine a purpose for the purposes of </w:t>
      </w:r>
      <w:r w:rsidR="00A46B92" w:rsidRPr="00C77CE2">
        <w:t>paragraph (</w:t>
      </w:r>
      <w:r w:rsidRPr="00C77CE2">
        <w:t>3)(d);</w:t>
      </w:r>
    </w:p>
    <w:p w:rsidR="00D203CA" w:rsidRPr="00C77CE2" w:rsidRDefault="00D203CA" w:rsidP="00D203CA">
      <w:pPr>
        <w:pStyle w:val="paragraph"/>
      </w:pPr>
      <w:r w:rsidRPr="00C77CE2">
        <w:tab/>
        <w:t>(b)</w:t>
      </w:r>
      <w:r w:rsidRPr="00C77CE2">
        <w:tab/>
        <w:t xml:space="preserve">determine information for the purposes of </w:t>
      </w:r>
      <w:r w:rsidR="00A46B92" w:rsidRPr="00C77CE2">
        <w:t>paragraph (</w:t>
      </w:r>
      <w:r w:rsidRPr="00C77CE2">
        <w:t>5)(j).</w:t>
      </w:r>
    </w:p>
    <w:p w:rsidR="00D203CA" w:rsidRPr="00C77CE2" w:rsidRDefault="00D203CA" w:rsidP="00D203CA">
      <w:pPr>
        <w:pStyle w:val="SubsectionHead"/>
      </w:pPr>
      <w:r w:rsidRPr="00C77CE2">
        <w:t>Database not a legislative instrument</w:t>
      </w:r>
    </w:p>
    <w:p w:rsidR="00D203CA" w:rsidRPr="00C77CE2" w:rsidRDefault="00D203CA" w:rsidP="00D203CA">
      <w:pPr>
        <w:pStyle w:val="subsection"/>
      </w:pPr>
      <w:r w:rsidRPr="00C77CE2">
        <w:tab/>
        <w:t>(9)</w:t>
      </w:r>
      <w:r w:rsidRPr="00C77CE2">
        <w:tab/>
        <w:t>The NDIS worker screening database is not a legislative instrument.</w:t>
      </w:r>
    </w:p>
    <w:p w:rsidR="0064528F" w:rsidRPr="00C77CE2" w:rsidRDefault="0064528F" w:rsidP="0024305C">
      <w:pPr>
        <w:pStyle w:val="ActHead1"/>
        <w:pageBreakBefore/>
      </w:pPr>
      <w:bookmarkStart w:id="339" w:name="_Toc102058330"/>
      <w:r w:rsidRPr="005E1546">
        <w:rPr>
          <w:rStyle w:val="CharChapNo"/>
        </w:rPr>
        <w:t>Chapter</w:t>
      </w:r>
      <w:r w:rsidR="00A46B92" w:rsidRPr="005E1546">
        <w:rPr>
          <w:rStyle w:val="CharChapNo"/>
        </w:rPr>
        <w:t> </w:t>
      </w:r>
      <w:r w:rsidR="00D5578C" w:rsidRPr="005E1546">
        <w:rPr>
          <w:rStyle w:val="CharChapNo"/>
        </w:rPr>
        <w:t>7</w:t>
      </w:r>
      <w:r w:rsidRPr="00C77CE2">
        <w:t>—</w:t>
      </w:r>
      <w:r w:rsidRPr="005E1546">
        <w:rPr>
          <w:rStyle w:val="CharChapText"/>
        </w:rPr>
        <w:t>Other matters</w:t>
      </w:r>
      <w:bookmarkEnd w:id="339"/>
    </w:p>
    <w:p w:rsidR="00E31FFF" w:rsidRPr="00C77CE2" w:rsidRDefault="005E1546" w:rsidP="0074401C">
      <w:pPr>
        <w:pStyle w:val="ActHead2"/>
      </w:pPr>
      <w:bookmarkStart w:id="340" w:name="_Toc102058331"/>
      <w:r w:rsidRPr="005E1546">
        <w:rPr>
          <w:rStyle w:val="CharPartNo"/>
        </w:rPr>
        <w:t>Part 1</w:t>
      </w:r>
      <w:r w:rsidR="00AA6456" w:rsidRPr="00C77CE2">
        <w:t>—</w:t>
      </w:r>
      <w:r w:rsidR="00AA6456" w:rsidRPr="005E1546">
        <w:rPr>
          <w:rStyle w:val="CharPartText"/>
        </w:rPr>
        <w:t>Debt recovery</w:t>
      </w:r>
      <w:bookmarkEnd w:id="340"/>
    </w:p>
    <w:p w:rsidR="00A23EA3" w:rsidRPr="00C77CE2" w:rsidRDefault="005E1546" w:rsidP="0074401C">
      <w:pPr>
        <w:pStyle w:val="ActHead3"/>
      </w:pPr>
      <w:bookmarkStart w:id="341" w:name="_Toc102058332"/>
      <w:r w:rsidRPr="005E1546">
        <w:rPr>
          <w:rStyle w:val="CharDivNo"/>
        </w:rPr>
        <w:t>Division 1</w:t>
      </w:r>
      <w:r w:rsidR="00A23EA3" w:rsidRPr="00C77CE2">
        <w:t>—</w:t>
      </w:r>
      <w:r w:rsidR="00A23EA3" w:rsidRPr="005E1546">
        <w:rPr>
          <w:rStyle w:val="CharDivText"/>
        </w:rPr>
        <w:t>Debts</w:t>
      </w:r>
      <w:bookmarkEnd w:id="341"/>
    </w:p>
    <w:p w:rsidR="00A23EA3" w:rsidRPr="00C77CE2" w:rsidRDefault="002B191E" w:rsidP="0074401C">
      <w:pPr>
        <w:pStyle w:val="ActHead5"/>
      </w:pPr>
      <w:bookmarkStart w:id="342" w:name="_Toc102058333"/>
      <w:r w:rsidRPr="005E1546">
        <w:rPr>
          <w:rStyle w:val="CharSectno"/>
        </w:rPr>
        <w:t>182</w:t>
      </w:r>
      <w:r w:rsidR="00F60DC2" w:rsidRPr="00C77CE2">
        <w:t xml:space="preserve"> </w:t>
      </w:r>
      <w:r w:rsidR="00A23EA3" w:rsidRPr="00C77CE2">
        <w:t xml:space="preserve"> Debts due to the Agency</w:t>
      </w:r>
      <w:bookmarkEnd w:id="342"/>
    </w:p>
    <w:p w:rsidR="00A23EA3" w:rsidRPr="00C77CE2" w:rsidRDefault="00A23EA3" w:rsidP="0074401C">
      <w:pPr>
        <w:pStyle w:val="subsection"/>
      </w:pPr>
      <w:r w:rsidRPr="00C77CE2">
        <w:tab/>
        <w:t>(1)</w:t>
      </w:r>
      <w:r w:rsidRPr="00C77CE2">
        <w:tab/>
      </w:r>
      <w:r w:rsidR="00707A08" w:rsidRPr="00C77CE2">
        <w:t>I</w:t>
      </w:r>
      <w:r w:rsidRPr="00C77CE2">
        <w:t>f:</w:t>
      </w:r>
    </w:p>
    <w:p w:rsidR="00A23EA3" w:rsidRPr="00C77CE2" w:rsidRDefault="00A23EA3" w:rsidP="0074401C">
      <w:pPr>
        <w:pStyle w:val="paragraph"/>
      </w:pPr>
      <w:r w:rsidRPr="00C77CE2">
        <w:tab/>
        <w:t>(a)</w:t>
      </w:r>
      <w:r w:rsidRPr="00C77CE2">
        <w:tab/>
        <w:t>a payment</w:t>
      </w:r>
      <w:r w:rsidR="00707A08" w:rsidRPr="00C77CE2">
        <w:t xml:space="preserve"> </w:t>
      </w:r>
      <w:r w:rsidR="00964639" w:rsidRPr="00C77CE2">
        <w:t>is made</w:t>
      </w:r>
      <w:r w:rsidR="00B109C4" w:rsidRPr="00C77CE2">
        <w:t xml:space="preserve"> to a person</w:t>
      </w:r>
      <w:r w:rsidR="00964639" w:rsidRPr="00C77CE2">
        <w:t xml:space="preserve"> </w:t>
      </w:r>
      <w:r w:rsidR="00707A08" w:rsidRPr="00C77CE2">
        <w:t>that is</w:t>
      </w:r>
      <w:r w:rsidR="00964639" w:rsidRPr="00C77CE2">
        <w:t>,</w:t>
      </w:r>
      <w:r w:rsidR="00707A08" w:rsidRPr="00C77CE2">
        <w:t xml:space="preserve"> or purports to be</w:t>
      </w:r>
      <w:r w:rsidR="00964639" w:rsidRPr="00C77CE2">
        <w:t>,</w:t>
      </w:r>
      <w:r w:rsidR="00707A08" w:rsidRPr="00C77CE2">
        <w:t xml:space="preserve"> a payment</w:t>
      </w:r>
      <w:r w:rsidR="00964639" w:rsidRPr="00C77CE2">
        <w:t xml:space="preserve"> of an NDIS amount</w:t>
      </w:r>
      <w:r w:rsidRPr="00C77CE2">
        <w:t xml:space="preserve"> to or in respect of a participant; and</w:t>
      </w:r>
    </w:p>
    <w:p w:rsidR="00A23EA3" w:rsidRPr="00C77CE2" w:rsidRDefault="00A23EA3" w:rsidP="0074401C">
      <w:pPr>
        <w:pStyle w:val="paragraph"/>
      </w:pPr>
      <w:r w:rsidRPr="00C77CE2">
        <w:tab/>
        <w:t>(b)</w:t>
      </w:r>
      <w:r w:rsidRPr="00C77CE2">
        <w:tab/>
        <w:t xml:space="preserve">the </w:t>
      </w:r>
      <w:r w:rsidR="00B109C4" w:rsidRPr="00C77CE2">
        <w:t>person</w:t>
      </w:r>
      <w:r w:rsidR="002F5666" w:rsidRPr="00C77CE2">
        <w:t xml:space="preserve"> i</w:t>
      </w:r>
      <w:r w:rsidRPr="00C77CE2">
        <w:t>s not entitled for any reason to the payment of the NDIS amount;</w:t>
      </w:r>
    </w:p>
    <w:p w:rsidR="00A23EA3" w:rsidRPr="00C77CE2" w:rsidRDefault="00A23EA3" w:rsidP="0074401C">
      <w:pPr>
        <w:pStyle w:val="subsection2"/>
      </w:pPr>
      <w:r w:rsidRPr="00C77CE2">
        <w:t>the amount of the payment is a debt due to the Agency by the person and the debt is taken to arise when the person receives the payment.</w:t>
      </w:r>
    </w:p>
    <w:p w:rsidR="00A23EA3" w:rsidRPr="00C77CE2" w:rsidRDefault="00A23EA3" w:rsidP="0074401C">
      <w:pPr>
        <w:pStyle w:val="subsection"/>
      </w:pPr>
      <w:r w:rsidRPr="00C77CE2">
        <w:tab/>
        <w:t>(2)</w:t>
      </w:r>
      <w:r w:rsidRPr="00C77CE2">
        <w:tab/>
        <w:t xml:space="preserve">Without limiting </w:t>
      </w:r>
      <w:r w:rsidR="00A46B92" w:rsidRPr="00C77CE2">
        <w:t>paragraph (</w:t>
      </w:r>
      <w:r w:rsidRPr="00C77CE2">
        <w:t xml:space="preserve">1)(b), a </w:t>
      </w:r>
      <w:r w:rsidR="00FD3753" w:rsidRPr="00C77CE2">
        <w:t>person</w:t>
      </w:r>
      <w:r w:rsidRPr="00C77CE2">
        <w:t xml:space="preserve"> is taken not to have been entitled to the payment of an NDIS amount if the payment sh</w:t>
      </w:r>
      <w:r w:rsidR="00FD3753" w:rsidRPr="00C77CE2">
        <w:t xml:space="preserve">ould not have been made for </w:t>
      </w:r>
      <w:r w:rsidRPr="00C77CE2">
        <w:t>one or more of the following reasons:</w:t>
      </w:r>
    </w:p>
    <w:p w:rsidR="00A23EA3" w:rsidRPr="00C77CE2" w:rsidRDefault="00DF579B" w:rsidP="0074401C">
      <w:pPr>
        <w:pStyle w:val="paragraph"/>
      </w:pPr>
      <w:r w:rsidRPr="00C77CE2">
        <w:tab/>
        <w:t>(a)</w:t>
      </w:r>
      <w:r w:rsidRPr="00C77CE2">
        <w:tab/>
        <w:t xml:space="preserve">the payment was made </w:t>
      </w:r>
      <w:r w:rsidR="00A23EA3" w:rsidRPr="00C77CE2">
        <w:t>as a result of a computer error or an administrative error;</w:t>
      </w:r>
    </w:p>
    <w:p w:rsidR="008F5C9E" w:rsidRPr="00C77CE2" w:rsidRDefault="00FD3753" w:rsidP="0074401C">
      <w:pPr>
        <w:pStyle w:val="paragraph"/>
      </w:pPr>
      <w:r w:rsidRPr="00C77CE2">
        <w:tab/>
        <w:t>(b</w:t>
      </w:r>
      <w:r w:rsidR="00A23EA3" w:rsidRPr="00C77CE2">
        <w:t>)</w:t>
      </w:r>
      <w:r w:rsidR="00A23EA3" w:rsidRPr="00C77CE2">
        <w:tab/>
        <w:t>the payment was made as a result of</w:t>
      </w:r>
      <w:r w:rsidR="008F5C9E" w:rsidRPr="00C77CE2">
        <w:t>:</w:t>
      </w:r>
    </w:p>
    <w:p w:rsidR="008F5C9E" w:rsidRPr="00C77CE2" w:rsidRDefault="008F5C9E" w:rsidP="0074401C">
      <w:pPr>
        <w:pStyle w:val="paragraphsub"/>
      </w:pPr>
      <w:r w:rsidRPr="00C77CE2">
        <w:tab/>
        <w:t>(i)</w:t>
      </w:r>
      <w:r w:rsidRPr="00C77CE2">
        <w:tab/>
      </w:r>
      <w:r w:rsidR="0069699C" w:rsidRPr="00C77CE2">
        <w:t xml:space="preserve">a contravention of </w:t>
      </w:r>
      <w:r w:rsidR="00A23EA3" w:rsidRPr="00C77CE2">
        <w:t>this Act</w:t>
      </w:r>
      <w:r w:rsidRPr="00C77CE2">
        <w:t>, the regulations or</w:t>
      </w:r>
      <w:r w:rsidR="00FD3753" w:rsidRPr="00C77CE2">
        <w:t xml:space="preserve"> the National Disability Insurance Scheme</w:t>
      </w:r>
      <w:r w:rsidR="00AA3E74" w:rsidRPr="00C77CE2">
        <w:t xml:space="preserve"> </w:t>
      </w:r>
      <w:r w:rsidR="00C4499D" w:rsidRPr="00C77CE2">
        <w:t>rules</w:t>
      </w:r>
      <w:r w:rsidRPr="00C77CE2">
        <w:t>; or</w:t>
      </w:r>
    </w:p>
    <w:p w:rsidR="00A23EA3" w:rsidRPr="00C77CE2" w:rsidRDefault="008F5C9E" w:rsidP="0074401C">
      <w:pPr>
        <w:pStyle w:val="paragraphsub"/>
      </w:pPr>
      <w:r w:rsidRPr="00C77CE2">
        <w:tab/>
        <w:t>(ii)</w:t>
      </w:r>
      <w:r w:rsidRPr="00C77CE2">
        <w:tab/>
      </w:r>
      <w:r w:rsidR="00A23EA3" w:rsidRPr="00C77CE2">
        <w:t>a false</w:t>
      </w:r>
      <w:r w:rsidR="00FD3753" w:rsidRPr="00C77CE2">
        <w:t xml:space="preserve"> or misleading</w:t>
      </w:r>
      <w:r w:rsidR="00A23EA3" w:rsidRPr="00C77CE2">
        <w:t xml:space="preserve"> statement or a misrepresentation;</w:t>
      </w:r>
    </w:p>
    <w:p w:rsidR="00A23EA3" w:rsidRPr="00C77CE2" w:rsidRDefault="00FD3753" w:rsidP="0074401C">
      <w:pPr>
        <w:pStyle w:val="paragraph"/>
      </w:pPr>
      <w:r w:rsidRPr="00C77CE2">
        <w:tab/>
        <w:t>(c</w:t>
      </w:r>
      <w:r w:rsidR="00A23EA3" w:rsidRPr="00C77CE2">
        <w:t>)</w:t>
      </w:r>
      <w:r w:rsidR="00A23EA3" w:rsidRPr="00C77CE2">
        <w:tab/>
        <w:t>the participant died before the payment was made.</w:t>
      </w:r>
    </w:p>
    <w:p w:rsidR="006E7693" w:rsidRPr="00C77CE2" w:rsidRDefault="00A53298" w:rsidP="0074401C">
      <w:pPr>
        <w:pStyle w:val="subsection"/>
      </w:pPr>
      <w:r w:rsidRPr="00C77CE2">
        <w:tab/>
        <w:t>(3)</w:t>
      </w:r>
      <w:r w:rsidRPr="00C77CE2">
        <w:tab/>
        <w:t>If a person does not comply with subsection</w:t>
      </w:r>
      <w:r w:rsidR="00A46B92" w:rsidRPr="00C77CE2">
        <w:t> </w:t>
      </w:r>
      <w:r w:rsidR="002B191E" w:rsidRPr="00C77CE2">
        <w:t>46</w:t>
      </w:r>
      <w:r w:rsidRPr="00C77CE2">
        <w:t xml:space="preserve">(1) in relation to </w:t>
      </w:r>
      <w:r w:rsidR="00A26F55" w:rsidRPr="00C77CE2">
        <w:t>an NDIS amount</w:t>
      </w:r>
      <w:r w:rsidRPr="00C77CE2">
        <w:t xml:space="preserve">, an </w:t>
      </w:r>
      <w:r w:rsidR="00A26F55" w:rsidRPr="00C77CE2">
        <w:t xml:space="preserve">equal </w:t>
      </w:r>
      <w:r w:rsidRPr="00C77CE2">
        <w:t>amount is a debt due to the Agency by the person.</w:t>
      </w:r>
    </w:p>
    <w:p w:rsidR="00A23EA3" w:rsidRPr="00C77CE2" w:rsidRDefault="006E7693" w:rsidP="0074401C">
      <w:pPr>
        <w:pStyle w:val="subsection"/>
      </w:pPr>
      <w:r w:rsidRPr="00C77CE2">
        <w:tab/>
        <w:t>(4)</w:t>
      </w:r>
      <w:r w:rsidRPr="00C77CE2">
        <w:tab/>
        <w:t>The National Disability Insurance Scheme rules may provide that, if records are not retained for the period prescribed as mentioned in subsection</w:t>
      </w:r>
      <w:r w:rsidR="00A46B92" w:rsidRPr="00C77CE2">
        <w:t> </w:t>
      </w:r>
      <w:r w:rsidR="002B191E" w:rsidRPr="00C77CE2">
        <w:t>46</w:t>
      </w:r>
      <w:r w:rsidRPr="00C77CE2">
        <w:t xml:space="preserve">(2) in relation to </w:t>
      </w:r>
      <w:r w:rsidR="00A26F55" w:rsidRPr="00C77CE2">
        <w:t>an NDIS amount</w:t>
      </w:r>
      <w:r w:rsidRPr="00C77CE2">
        <w:t xml:space="preserve">, an </w:t>
      </w:r>
      <w:r w:rsidR="00A26F55" w:rsidRPr="00C77CE2">
        <w:t xml:space="preserve">equal or lesser </w:t>
      </w:r>
      <w:r w:rsidRPr="00C77CE2">
        <w:t>amount is a debt d</w:t>
      </w:r>
      <w:r w:rsidR="00F07AF5" w:rsidRPr="00C77CE2">
        <w:t>ue to the Agency by the person.</w:t>
      </w:r>
    </w:p>
    <w:p w:rsidR="00A23EA3" w:rsidRPr="00C77CE2" w:rsidRDefault="005E1546" w:rsidP="0024305C">
      <w:pPr>
        <w:pStyle w:val="ActHead3"/>
        <w:pageBreakBefore/>
      </w:pPr>
      <w:bookmarkStart w:id="343" w:name="_Toc102058334"/>
      <w:r w:rsidRPr="005E1546">
        <w:rPr>
          <w:rStyle w:val="CharDivNo"/>
        </w:rPr>
        <w:t>Division 2</w:t>
      </w:r>
      <w:r w:rsidR="00A23EA3" w:rsidRPr="00C77CE2">
        <w:t>—</w:t>
      </w:r>
      <w:r w:rsidR="00A23EA3" w:rsidRPr="005E1546">
        <w:rPr>
          <w:rStyle w:val="CharDivText"/>
        </w:rPr>
        <w:t>Methods of recovery</w:t>
      </w:r>
      <w:bookmarkEnd w:id="343"/>
    </w:p>
    <w:p w:rsidR="00A23EA3" w:rsidRPr="00C77CE2" w:rsidRDefault="002B191E" w:rsidP="0074401C">
      <w:pPr>
        <w:pStyle w:val="ActHead5"/>
      </w:pPr>
      <w:bookmarkStart w:id="344" w:name="_Toc102058335"/>
      <w:r w:rsidRPr="005E1546">
        <w:rPr>
          <w:rStyle w:val="CharSectno"/>
        </w:rPr>
        <w:t>183</w:t>
      </w:r>
      <w:r w:rsidR="00A23EA3" w:rsidRPr="00C77CE2">
        <w:t xml:space="preserve">  Legal proceedings</w:t>
      </w:r>
      <w:bookmarkEnd w:id="344"/>
    </w:p>
    <w:p w:rsidR="00A23EA3" w:rsidRPr="00C77CE2" w:rsidRDefault="00A23EA3" w:rsidP="0074401C">
      <w:pPr>
        <w:pStyle w:val="subsection"/>
      </w:pPr>
      <w:r w:rsidRPr="00C77CE2">
        <w:tab/>
        <w:t>(1)</w:t>
      </w:r>
      <w:r w:rsidRPr="00C77CE2">
        <w:tab/>
        <w:t xml:space="preserve">A debt under this Act is recoverable by the Agency by means of legal proceedings brought by the CEO </w:t>
      </w:r>
      <w:r w:rsidR="00C10133" w:rsidRPr="00C77CE2">
        <w:t xml:space="preserve">on behalf of the Agency </w:t>
      </w:r>
      <w:r w:rsidRPr="00C77CE2">
        <w:t>in a court of competent jurisdiction.</w:t>
      </w:r>
    </w:p>
    <w:p w:rsidR="00A23EA3" w:rsidRPr="00C77CE2" w:rsidRDefault="00A23EA3" w:rsidP="0074401C">
      <w:pPr>
        <w:pStyle w:val="subsection"/>
      </w:pPr>
      <w:r w:rsidRPr="00C77CE2">
        <w:tab/>
        <w:t>(2)</w:t>
      </w:r>
      <w:r w:rsidRPr="00C77CE2">
        <w:tab/>
        <w:t xml:space="preserve">Subject to </w:t>
      </w:r>
      <w:r w:rsidR="00A46B92" w:rsidRPr="00C77CE2">
        <w:t>subsections (</w:t>
      </w:r>
      <w:r w:rsidRPr="00C77CE2">
        <w:t xml:space="preserve">3), (4) and (5), legal proceedings for the recovery of the debt are not to be commenced after the end of the period </w:t>
      </w:r>
      <w:r w:rsidR="00EC3D26" w:rsidRPr="00C77CE2">
        <w:t xml:space="preserve">(the </w:t>
      </w:r>
      <w:r w:rsidR="00EC3D26" w:rsidRPr="00C77CE2">
        <w:rPr>
          <w:b/>
          <w:i/>
        </w:rPr>
        <w:t>recovery period</w:t>
      </w:r>
      <w:r w:rsidR="00EC3D26" w:rsidRPr="00C77CE2">
        <w:t xml:space="preserve">) </w:t>
      </w:r>
      <w:r w:rsidRPr="00C77CE2">
        <w:t>of 6 years st</w:t>
      </w:r>
      <w:r w:rsidR="00F92CFF" w:rsidRPr="00C77CE2">
        <w:t>arting on the first day</w:t>
      </w:r>
      <w:r w:rsidRPr="00C77CE2">
        <w:t xml:space="preserve"> an </w:t>
      </w:r>
      <w:r w:rsidR="006931D8" w:rsidRPr="00C77CE2">
        <w:t xml:space="preserve">Agency </w:t>
      </w:r>
      <w:r w:rsidRPr="00C77CE2">
        <w:t>officer becomes aware, or could reasonably be expected to have become aware, of the circumstances that gave rise to the debt.</w:t>
      </w:r>
    </w:p>
    <w:p w:rsidR="00A23EA3" w:rsidRPr="00C77CE2" w:rsidRDefault="00F92CFF" w:rsidP="0074401C">
      <w:pPr>
        <w:pStyle w:val="subsection"/>
      </w:pPr>
      <w:r w:rsidRPr="00C77CE2">
        <w:tab/>
        <w:t>(3)</w:t>
      </w:r>
      <w:r w:rsidRPr="00C77CE2">
        <w:tab/>
        <w:t xml:space="preserve">If, </w:t>
      </w:r>
      <w:r w:rsidR="0097294E" w:rsidRPr="00C77CE2">
        <w:t>within the</w:t>
      </w:r>
      <w:r w:rsidR="00EC3D26" w:rsidRPr="00C77CE2">
        <w:t xml:space="preserve"> recovery</w:t>
      </w:r>
      <w:r w:rsidR="0097294E" w:rsidRPr="00C77CE2">
        <w:t xml:space="preserve"> peri</w:t>
      </w:r>
      <w:r w:rsidR="00EC3D26" w:rsidRPr="00C77CE2">
        <w:t>od,</w:t>
      </w:r>
      <w:r w:rsidR="00A23EA3" w:rsidRPr="00C77CE2">
        <w:t xml:space="preserve"> pa</w:t>
      </w:r>
      <w:r w:rsidR="0097294E" w:rsidRPr="00C77CE2">
        <w:t xml:space="preserve">rt of the </w:t>
      </w:r>
      <w:r w:rsidR="004F2A59" w:rsidRPr="00C77CE2">
        <w:t xml:space="preserve">debt </w:t>
      </w:r>
      <w:r w:rsidR="0097294E" w:rsidRPr="00C77CE2">
        <w:t xml:space="preserve">is paid, </w:t>
      </w:r>
      <w:r w:rsidR="00A23EA3" w:rsidRPr="00C77CE2">
        <w:t>legal proceedings for the recovery of the balance of the debt may be commenced within the period of 6 years starting on the day of payment.</w:t>
      </w:r>
    </w:p>
    <w:p w:rsidR="00A23EA3" w:rsidRPr="00C77CE2" w:rsidRDefault="00A23EA3" w:rsidP="0074401C">
      <w:pPr>
        <w:pStyle w:val="subsection"/>
      </w:pPr>
      <w:r w:rsidRPr="00C77CE2">
        <w:tab/>
        <w:t>(4)</w:t>
      </w:r>
      <w:r w:rsidRPr="00C77CE2">
        <w:tab/>
        <w:t>If</w:t>
      </w:r>
      <w:r w:rsidR="0097294E" w:rsidRPr="00C77CE2">
        <w:t xml:space="preserve">, within the </w:t>
      </w:r>
      <w:r w:rsidR="00082DBA" w:rsidRPr="00C77CE2">
        <w:t xml:space="preserve">recovery </w:t>
      </w:r>
      <w:r w:rsidR="0097294E" w:rsidRPr="00C77CE2">
        <w:t>period,</w:t>
      </w:r>
      <w:r w:rsidRPr="00C77CE2">
        <w:t xml:space="preserve"> the person who owes the </w:t>
      </w:r>
      <w:r w:rsidR="004C2E63" w:rsidRPr="00C77CE2">
        <w:t xml:space="preserve">debt </w:t>
      </w:r>
      <w:r w:rsidRPr="00C77CE2">
        <w:t>ackn</w:t>
      </w:r>
      <w:r w:rsidR="0097294E" w:rsidRPr="00C77CE2">
        <w:t xml:space="preserve">owledges that he or she owes it, </w:t>
      </w:r>
      <w:r w:rsidRPr="00C77CE2">
        <w:t>legal proceedings for the recovery of the debt may be commenced within the period of 6 years starting on the day of acknowledg</w:t>
      </w:r>
      <w:r w:rsidR="00F92CFF" w:rsidRPr="00C77CE2">
        <w:t>e</w:t>
      </w:r>
      <w:r w:rsidRPr="00C77CE2">
        <w:t>ment.</w:t>
      </w:r>
    </w:p>
    <w:p w:rsidR="00A23EA3" w:rsidRPr="00C77CE2" w:rsidRDefault="00A23EA3" w:rsidP="0074401C">
      <w:pPr>
        <w:pStyle w:val="subsection"/>
      </w:pPr>
      <w:r w:rsidRPr="00C77CE2">
        <w:tab/>
        <w:t>(5)</w:t>
      </w:r>
      <w:r w:rsidRPr="00C77CE2">
        <w:tab/>
        <w:t>If</w:t>
      </w:r>
      <w:r w:rsidR="0097294E" w:rsidRPr="00C77CE2">
        <w:t xml:space="preserve">, within the </w:t>
      </w:r>
      <w:r w:rsidR="00082DBA" w:rsidRPr="00C77CE2">
        <w:t>recovery period</w:t>
      </w:r>
      <w:r w:rsidR="004C2E63" w:rsidRPr="00C77CE2">
        <w:t>,</w:t>
      </w:r>
      <w:r w:rsidR="00352D11" w:rsidRPr="00C77CE2">
        <w:t xml:space="preserve"> any of the following activities occurs</w:t>
      </w:r>
      <w:r w:rsidR="008F472B" w:rsidRPr="00C77CE2">
        <w:t>:</w:t>
      </w:r>
    </w:p>
    <w:p w:rsidR="00A23EA3" w:rsidRPr="00C77CE2" w:rsidRDefault="00806C2C" w:rsidP="0074401C">
      <w:pPr>
        <w:pStyle w:val="paragraph"/>
      </w:pPr>
      <w:r w:rsidRPr="00C77CE2">
        <w:tab/>
        <w:t>(a</w:t>
      </w:r>
      <w:r w:rsidR="00A23EA3" w:rsidRPr="00C77CE2">
        <w:t>)</w:t>
      </w:r>
      <w:r w:rsidR="00A23EA3" w:rsidRPr="00C77CE2">
        <w:tab/>
        <w:t>a review of a file relating to action for the</w:t>
      </w:r>
      <w:r w:rsidR="00352D11" w:rsidRPr="00C77CE2">
        <w:t xml:space="preserve"> recovery of the debt;</w:t>
      </w:r>
    </w:p>
    <w:p w:rsidR="00A23EA3" w:rsidRPr="00C77CE2" w:rsidRDefault="00806C2C" w:rsidP="0074401C">
      <w:pPr>
        <w:pStyle w:val="paragraph"/>
      </w:pPr>
      <w:r w:rsidRPr="00C77CE2">
        <w:tab/>
        <w:t>(b</w:t>
      </w:r>
      <w:r w:rsidR="00A23EA3" w:rsidRPr="00C77CE2">
        <w:t>)</w:t>
      </w:r>
      <w:r w:rsidR="00A23EA3" w:rsidRPr="00C77CE2">
        <w:tab/>
        <w:t>other internal Agency activity relating to action for</w:t>
      </w:r>
      <w:r w:rsidR="003A54B5" w:rsidRPr="00C77CE2">
        <w:t xml:space="preserve"> the recovery of the debt</w:t>
      </w:r>
      <w:r w:rsidR="00A23EA3" w:rsidRPr="00C77CE2">
        <w:t>;</w:t>
      </w:r>
    </w:p>
    <w:p w:rsidR="00A23EA3" w:rsidRPr="00C77CE2" w:rsidRDefault="00A23EA3" w:rsidP="0074401C">
      <w:pPr>
        <w:pStyle w:val="subsection2"/>
      </w:pPr>
      <w:r w:rsidRPr="00C77CE2">
        <w:t>action under this section for the recovery of the debt may be commenced within the period of 6 year</w:t>
      </w:r>
      <w:r w:rsidR="00352D11" w:rsidRPr="00C77CE2">
        <w:t>s after the end of the activity</w:t>
      </w:r>
      <w:r w:rsidRPr="00C77CE2">
        <w:t>.</w:t>
      </w:r>
    </w:p>
    <w:p w:rsidR="00A23EA3" w:rsidRPr="00C77CE2" w:rsidRDefault="002B191E" w:rsidP="0074401C">
      <w:pPr>
        <w:pStyle w:val="ActHead5"/>
      </w:pPr>
      <w:bookmarkStart w:id="345" w:name="_Toc102058336"/>
      <w:r w:rsidRPr="005E1546">
        <w:rPr>
          <w:rStyle w:val="CharSectno"/>
        </w:rPr>
        <w:t>184</w:t>
      </w:r>
      <w:r w:rsidR="00A23EA3" w:rsidRPr="00C77CE2">
        <w:t xml:space="preserve">  Arrangement for payment of debt</w:t>
      </w:r>
      <w:bookmarkEnd w:id="345"/>
    </w:p>
    <w:p w:rsidR="00A23EA3" w:rsidRPr="00C77CE2" w:rsidRDefault="00A23EA3" w:rsidP="0074401C">
      <w:pPr>
        <w:pStyle w:val="subsection"/>
      </w:pPr>
      <w:r w:rsidRPr="00C77CE2">
        <w:tab/>
        <w:t>(1)</w:t>
      </w:r>
      <w:r w:rsidRPr="00C77CE2">
        <w:tab/>
        <w:t>The CEO may enter into an arrangement with a person under which the person is to pay a debt, owed by the person to the Agency under this Act, or the outstanding amount of such a debt, in a way set out in the arrangement.</w:t>
      </w:r>
    </w:p>
    <w:p w:rsidR="00A23EA3" w:rsidRPr="00C77CE2" w:rsidRDefault="00A23EA3" w:rsidP="0074401C">
      <w:pPr>
        <w:pStyle w:val="subsection"/>
      </w:pPr>
      <w:r w:rsidRPr="00C77CE2">
        <w:tab/>
        <w:t>(2)</w:t>
      </w:r>
      <w:r w:rsidRPr="00C77CE2">
        <w:tab/>
        <w:t xml:space="preserve">An arrangement entered into under </w:t>
      </w:r>
      <w:r w:rsidR="00A46B92" w:rsidRPr="00C77CE2">
        <w:t>subsection (</w:t>
      </w:r>
      <w:r w:rsidRPr="00C77CE2">
        <w:t>1) has effect, or is taken to have had effect, on and after the day specified in the arrangement as the d</w:t>
      </w:r>
      <w:r w:rsidR="00F92CFF" w:rsidRPr="00C77CE2">
        <w:t xml:space="preserve">ay </w:t>
      </w:r>
      <w:r w:rsidRPr="00C77CE2">
        <w:t>the arrangement commences (whet</w:t>
      </w:r>
      <w:r w:rsidR="00F92CFF" w:rsidRPr="00C77CE2">
        <w:t>her that day is the day</w:t>
      </w:r>
      <w:r w:rsidRPr="00C77CE2">
        <w:t xml:space="preserve"> the arrangement is entered into or an earlier or later day).</w:t>
      </w:r>
    </w:p>
    <w:p w:rsidR="00A23EA3" w:rsidRPr="00C77CE2" w:rsidRDefault="00A23EA3" w:rsidP="0074401C">
      <w:pPr>
        <w:pStyle w:val="subsection"/>
      </w:pPr>
      <w:r w:rsidRPr="00C77CE2">
        <w:tab/>
        <w:t>(3)</w:t>
      </w:r>
      <w:r w:rsidRPr="00C77CE2">
        <w:tab/>
        <w:t xml:space="preserve">If an arrangement entered into under </w:t>
      </w:r>
      <w:r w:rsidR="00A46B92" w:rsidRPr="00C77CE2">
        <w:t>subsection (</w:t>
      </w:r>
      <w:r w:rsidRPr="00C77CE2">
        <w:t xml:space="preserve">1) does not specify a day as mentioned in </w:t>
      </w:r>
      <w:r w:rsidR="00A46B92" w:rsidRPr="00C77CE2">
        <w:t>subsection (</w:t>
      </w:r>
      <w:r w:rsidRPr="00C77CE2">
        <w:t>2), it has effect on and after the day on which it is entered into.</w:t>
      </w:r>
    </w:p>
    <w:p w:rsidR="00A23EA3" w:rsidRPr="00C77CE2" w:rsidRDefault="00A23EA3" w:rsidP="0074401C">
      <w:pPr>
        <w:pStyle w:val="subsection"/>
      </w:pPr>
      <w:r w:rsidRPr="00C77CE2">
        <w:tab/>
        <w:t>(4)</w:t>
      </w:r>
      <w:r w:rsidRPr="00C77CE2">
        <w:tab/>
        <w:t xml:space="preserve">The CEO may terminate or alter an arrangement entered into under </w:t>
      </w:r>
      <w:r w:rsidR="00A46B92" w:rsidRPr="00C77CE2">
        <w:t>subsection (</w:t>
      </w:r>
      <w:r w:rsidRPr="00C77CE2">
        <w:t>1):</w:t>
      </w:r>
    </w:p>
    <w:p w:rsidR="00A23EA3" w:rsidRPr="00C77CE2" w:rsidRDefault="00A23EA3" w:rsidP="0074401C">
      <w:pPr>
        <w:pStyle w:val="paragraph"/>
      </w:pPr>
      <w:r w:rsidRPr="00C77CE2">
        <w:tab/>
        <w:t>(a)</w:t>
      </w:r>
      <w:r w:rsidRPr="00C77CE2">
        <w:tab/>
        <w:t>at the debtor’s request; or</w:t>
      </w:r>
    </w:p>
    <w:p w:rsidR="00A23EA3" w:rsidRPr="00C77CE2" w:rsidRDefault="00A23EA3" w:rsidP="0074401C">
      <w:pPr>
        <w:pStyle w:val="paragraph"/>
      </w:pPr>
      <w:r w:rsidRPr="00C77CE2">
        <w:tab/>
        <w:t>(b)</w:t>
      </w:r>
      <w:r w:rsidRPr="00C77CE2">
        <w:tab/>
        <w:t>after giving 28 days’ notice to the debtor of the proposed termination or alteration; or</w:t>
      </w:r>
    </w:p>
    <w:p w:rsidR="00A23EA3" w:rsidRPr="00C77CE2" w:rsidRDefault="00A23EA3" w:rsidP="0074401C">
      <w:pPr>
        <w:pStyle w:val="paragraph"/>
      </w:pPr>
      <w:r w:rsidRPr="00C77CE2">
        <w:tab/>
        <w:t>(c)</w:t>
      </w:r>
      <w:r w:rsidRPr="00C77CE2">
        <w:tab/>
        <w:t>without notice, if the CEO is satisfied that the person has failed to disclose material information about his or her true capacity to repay the debt.</w:t>
      </w:r>
    </w:p>
    <w:p w:rsidR="00A23EA3" w:rsidRPr="00C77CE2" w:rsidRDefault="002B191E" w:rsidP="0074401C">
      <w:pPr>
        <w:pStyle w:val="ActHead5"/>
      </w:pPr>
      <w:bookmarkStart w:id="346" w:name="_Toc102058337"/>
      <w:r w:rsidRPr="005E1546">
        <w:rPr>
          <w:rStyle w:val="CharSectno"/>
        </w:rPr>
        <w:t>185</w:t>
      </w:r>
      <w:r w:rsidR="00A23EA3" w:rsidRPr="00C77CE2">
        <w:t xml:space="preserve">  Recovery of amounts from financial institutions</w:t>
      </w:r>
      <w:bookmarkEnd w:id="346"/>
    </w:p>
    <w:p w:rsidR="00A23EA3" w:rsidRPr="00C77CE2" w:rsidRDefault="00A23EA3" w:rsidP="0074401C">
      <w:pPr>
        <w:pStyle w:val="subsection"/>
      </w:pPr>
      <w:r w:rsidRPr="00C77CE2">
        <w:tab/>
        <w:t>(1)</w:t>
      </w:r>
      <w:r w:rsidRPr="00C77CE2">
        <w:tab/>
        <w:t>If:</w:t>
      </w:r>
    </w:p>
    <w:p w:rsidR="00A23EA3" w:rsidRPr="00C77CE2" w:rsidRDefault="00A23EA3" w:rsidP="0074401C">
      <w:pPr>
        <w:pStyle w:val="paragraph"/>
      </w:pPr>
      <w:r w:rsidRPr="00C77CE2">
        <w:tab/>
        <w:t>(a)</w:t>
      </w:r>
      <w:r w:rsidRPr="00C77CE2">
        <w:tab/>
        <w:t>an NDIS amount or NDIS amounts are paid to a financial institution for the credit of an account kept with the institution; and</w:t>
      </w:r>
    </w:p>
    <w:p w:rsidR="00A23EA3" w:rsidRPr="00C77CE2" w:rsidRDefault="00A23EA3" w:rsidP="0074401C">
      <w:pPr>
        <w:pStyle w:val="paragraph"/>
      </w:pPr>
      <w:r w:rsidRPr="00C77CE2">
        <w:tab/>
        <w:t>(b)</w:t>
      </w:r>
      <w:r w:rsidRPr="00C77CE2">
        <w:tab/>
        <w:t>the CEO is satisfied that the payment or payments were intended to be made to someone who was not the person or one of the persons in whose name or names the account was kept;</w:t>
      </w:r>
    </w:p>
    <w:p w:rsidR="00A23EA3" w:rsidRPr="00C77CE2" w:rsidRDefault="00A23EA3" w:rsidP="0074401C">
      <w:pPr>
        <w:pStyle w:val="subsection2"/>
      </w:pPr>
      <w:r w:rsidRPr="00C77CE2">
        <w:t xml:space="preserve">the CEO may give a written notice to the institution setting out the matters mentioned in </w:t>
      </w:r>
      <w:r w:rsidR="00A46B92" w:rsidRPr="00C77CE2">
        <w:t>paragraphs (</w:t>
      </w:r>
      <w:r w:rsidRPr="00C77CE2">
        <w:t xml:space="preserve">a) and (b) and requiring the institution to pay to the Agency, within a </w:t>
      </w:r>
      <w:r w:rsidR="00710ADC" w:rsidRPr="00C77CE2">
        <w:t xml:space="preserve">reasonable </w:t>
      </w:r>
      <w:r w:rsidRPr="00C77CE2">
        <w:t>period stated in the notice, the lesser of the following amounts:</w:t>
      </w:r>
    </w:p>
    <w:p w:rsidR="00A23EA3" w:rsidRPr="00C77CE2" w:rsidRDefault="00A23EA3" w:rsidP="0074401C">
      <w:pPr>
        <w:pStyle w:val="paragraph"/>
      </w:pPr>
      <w:r w:rsidRPr="00C77CE2">
        <w:tab/>
        <w:t>(c)</w:t>
      </w:r>
      <w:r w:rsidRPr="00C77CE2">
        <w:tab/>
        <w:t>an amount specified in the notice, being an amount equal to the NDIS amount or the sum of the NDIS amounts;</w:t>
      </w:r>
    </w:p>
    <w:p w:rsidR="00A23EA3" w:rsidRPr="00C77CE2" w:rsidRDefault="00A23EA3" w:rsidP="0074401C">
      <w:pPr>
        <w:pStyle w:val="paragraph"/>
      </w:pPr>
      <w:r w:rsidRPr="00C77CE2">
        <w:tab/>
        <w:t>(d)</w:t>
      </w:r>
      <w:r w:rsidRPr="00C77CE2">
        <w:tab/>
        <w:t>the amount standing to the credit of the account when the notice is received by the institution.</w:t>
      </w:r>
    </w:p>
    <w:p w:rsidR="00A23EA3" w:rsidRPr="00C77CE2" w:rsidRDefault="00A23EA3" w:rsidP="0074401C">
      <w:pPr>
        <w:pStyle w:val="subsection"/>
      </w:pPr>
      <w:r w:rsidRPr="00C77CE2">
        <w:tab/>
        <w:t>(2)</w:t>
      </w:r>
      <w:r w:rsidRPr="00C77CE2">
        <w:tab/>
        <w:t>If:</w:t>
      </w:r>
    </w:p>
    <w:p w:rsidR="00A23EA3" w:rsidRPr="00C77CE2" w:rsidRDefault="00A23EA3" w:rsidP="0074401C">
      <w:pPr>
        <w:pStyle w:val="paragraph"/>
      </w:pPr>
      <w:r w:rsidRPr="00C77CE2">
        <w:tab/>
        <w:t>(a)</w:t>
      </w:r>
      <w:r w:rsidRPr="00C77CE2">
        <w:tab/>
        <w:t xml:space="preserve">an NDIS amount or NDIS amounts that are intended to be made to or in respect of a person (the </w:t>
      </w:r>
      <w:r w:rsidRPr="00C77CE2">
        <w:rPr>
          <w:b/>
          <w:i/>
        </w:rPr>
        <w:t>first person</w:t>
      </w:r>
      <w:r w:rsidRPr="00C77CE2">
        <w:t xml:space="preserve">) are made to a financial institution for the credit of an account that was kept with the institution by the first person or by the </w:t>
      </w:r>
      <w:r w:rsidR="00C10133" w:rsidRPr="00C77CE2">
        <w:t xml:space="preserve">first </w:t>
      </w:r>
      <w:r w:rsidRPr="00C77CE2">
        <w:t>person and one or more other persons; and</w:t>
      </w:r>
    </w:p>
    <w:p w:rsidR="00A23EA3" w:rsidRPr="00C77CE2" w:rsidRDefault="00A23EA3" w:rsidP="0074401C">
      <w:pPr>
        <w:pStyle w:val="paragraph"/>
      </w:pPr>
      <w:r w:rsidRPr="00C77CE2">
        <w:tab/>
        <w:t>(b)</w:t>
      </w:r>
      <w:r w:rsidRPr="00C77CE2">
        <w:tab/>
        <w:t>the first person died before the payment or payments were made;</w:t>
      </w:r>
    </w:p>
    <w:p w:rsidR="00A23EA3" w:rsidRPr="00C77CE2" w:rsidRDefault="00A23EA3" w:rsidP="0074401C">
      <w:pPr>
        <w:pStyle w:val="subsection2"/>
      </w:pPr>
      <w:r w:rsidRPr="00C77CE2">
        <w:t xml:space="preserve">the CEO may give a written notice to the institution setting out the matters mentioned in </w:t>
      </w:r>
      <w:r w:rsidR="00A46B92" w:rsidRPr="00C77CE2">
        <w:t>paragraphs (</w:t>
      </w:r>
      <w:r w:rsidRPr="00C77CE2">
        <w:t xml:space="preserve">a) and (b) and requiring the institution to pay to the Agency, within a </w:t>
      </w:r>
      <w:r w:rsidR="00710ADC" w:rsidRPr="00C77CE2">
        <w:t>reasonable period</w:t>
      </w:r>
      <w:r w:rsidRPr="00C77CE2">
        <w:t xml:space="preserve"> stated in the notice, the lesser of the following amounts:</w:t>
      </w:r>
    </w:p>
    <w:p w:rsidR="00A23EA3" w:rsidRPr="00C77CE2" w:rsidRDefault="00A23EA3" w:rsidP="0074401C">
      <w:pPr>
        <w:pStyle w:val="paragraph"/>
      </w:pPr>
      <w:r w:rsidRPr="00C77CE2">
        <w:tab/>
        <w:t>(c)</w:t>
      </w:r>
      <w:r w:rsidRPr="00C77CE2">
        <w:tab/>
        <w:t>an amount specified in the notice</w:t>
      </w:r>
      <w:r w:rsidR="00710ADC" w:rsidRPr="00C77CE2">
        <w:t xml:space="preserve"> that is </w:t>
      </w:r>
      <w:r w:rsidRPr="00C77CE2">
        <w:t>equal to the NDIS amount or</w:t>
      </w:r>
      <w:r w:rsidR="00F92CFF" w:rsidRPr="00C77CE2">
        <w:t xml:space="preserve"> the sum of the</w:t>
      </w:r>
      <w:r w:rsidRPr="00C77CE2">
        <w:t xml:space="preserve"> NDIS amounts;</w:t>
      </w:r>
    </w:p>
    <w:p w:rsidR="00A23EA3" w:rsidRPr="00C77CE2" w:rsidRDefault="00A23EA3" w:rsidP="0074401C">
      <w:pPr>
        <w:pStyle w:val="paragraph"/>
      </w:pPr>
      <w:r w:rsidRPr="00C77CE2">
        <w:tab/>
        <w:t>(d)</w:t>
      </w:r>
      <w:r w:rsidRPr="00C77CE2">
        <w:tab/>
        <w:t>the amount standing to the credit of the account when the notice is received by the institution.</w:t>
      </w:r>
    </w:p>
    <w:p w:rsidR="00A23EA3" w:rsidRPr="00C77CE2" w:rsidRDefault="00A23EA3" w:rsidP="0074401C">
      <w:pPr>
        <w:pStyle w:val="subsection"/>
      </w:pPr>
      <w:r w:rsidRPr="00C77CE2">
        <w:tab/>
        <w:t>(3)</w:t>
      </w:r>
      <w:r w:rsidRPr="00C77CE2">
        <w:tab/>
        <w:t xml:space="preserve">As soon as possible after issuing a notice under </w:t>
      </w:r>
      <w:r w:rsidR="00A46B92" w:rsidRPr="00C77CE2">
        <w:t>subsection (</w:t>
      </w:r>
      <w:r w:rsidRPr="00C77CE2">
        <w:t>2), the CEO must inform the deceased estate in writing of:</w:t>
      </w:r>
    </w:p>
    <w:p w:rsidR="00A23EA3" w:rsidRPr="00C77CE2" w:rsidRDefault="00A23EA3" w:rsidP="0074401C">
      <w:pPr>
        <w:pStyle w:val="paragraph"/>
      </w:pPr>
      <w:r w:rsidRPr="00C77CE2">
        <w:tab/>
        <w:t>(a)</w:t>
      </w:r>
      <w:r w:rsidRPr="00C77CE2">
        <w:tab/>
        <w:t>the amount sought to be recovered from the deceased person’s account; and</w:t>
      </w:r>
    </w:p>
    <w:p w:rsidR="00A23EA3" w:rsidRPr="00C77CE2" w:rsidRDefault="00A23EA3" w:rsidP="0074401C">
      <w:pPr>
        <w:pStyle w:val="paragraph"/>
      </w:pPr>
      <w:r w:rsidRPr="00C77CE2">
        <w:tab/>
        <w:t>(b)</w:t>
      </w:r>
      <w:r w:rsidRPr="00C77CE2">
        <w:tab/>
        <w:t>the reasons for the recovery action.</w:t>
      </w:r>
    </w:p>
    <w:p w:rsidR="00A23EA3" w:rsidRPr="00C77CE2" w:rsidRDefault="00A23EA3" w:rsidP="0074401C">
      <w:pPr>
        <w:pStyle w:val="subsection"/>
      </w:pPr>
      <w:r w:rsidRPr="00C77CE2">
        <w:tab/>
        <w:t>(4)</w:t>
      </w:r>
      <w:r w:rsidRPr="00C77CE2">
        <w:tab/>
        <w:t xml:space="preserve">A financial institution must comply with a notice given to it under </w:t>
      </w:r>
      <w:r w:rsidR="00A46B92" w:rsidRPr="00C77CE2">
        <w:t>subsection (</w:t>
      </w:r>
      <w:r w:rsidRPr="00C77CE2">
        <w:t>1) or (2).</w:t>
      </w:r>
    </w:p>
    <w:p w:rsidR="00A23EA3" w:rsidRPr="00C77CE2" w:rsidRDefault="00A23EA3" w:rsidP="0074401C">
      <w:pPr>
        <w:pStyle w:val="Penalty"/>
      </w:pPr>
      <w:r w:rsidRPr="00C77CE2">
        <w:t>Penalty:</w:t>
      </w:r>
      <w:r w:rsidRPr="00C77CE2">
        <w:tab/>
        <w:t>300 penalty units.</w:t>
      </w:r>
    </w:p>
    <w:p w:rsidR="00A23EA3" w:rsidRPr="00C77CE2" w:rsidRDefault="00A23EA3" w:rsidP="0074401C">
      <w:pPr>
        <w:pStyle w:val="subsection"/>
      </w:pPr>
      <w:r w:rsidRPr="00C77CE2">
        <w:tab/>
        <w:t>(5)</w:t>
      </w:r>
      <w:r w:rsidRPr="00C77CE2">
        <w:tab/>
        <w:t xml:space="preserve">It is a defence to a prosecution of a financial institution for failing to comply with a notice given to it under </w:t>
      </w:r>
      <w:r w:rsidR="00A46B92" w:rsidRPr="00C77CE2">
        <w:t>subsection (</w:t>
      </w:r>
      <w:r w:rsidRPr="00C77CE2">
        <w:t>1) or (2) if the financial institution proves that it was incapable of complying with the notice.</w:t>
      </w:r>
    </w:p>
    <w:p w:rsidR="00656C41" w:rsidRPr="00C77CE2" w:rsidRDefault="00A23EA3" w:rsidP="0074401C">
      <w:pPr>
        <w:pStyle w:val="subsection"/>
      </w:pPr>
      <w:r w:rsidRPr="00C77CE2">
        <w:tab/>
        <w:t>(6)</w:t>
      </w:r>
      <w:r w:rsidRPr="00C77CE2">
        <w:tab/>
        <w:t xml:space="preserve">If a notice is given to a financial institution under </w:t>
      </w:r>
      <w:r w:rsidR="00A46B92" w:rsidRPr="00C77CE2">
        <w:t>subsection (</w:t>
      </w:r>
      <w:r w:rsidRPr="00C77CE2">
        <w:t xml:space="preserve">1) (payment made to wrong account) or under </w:t>
      </w:r>
      <w:r w:rsidR="00A46B92" w:rsidRPr="00C77CE2">
        <w:t>subsection (</w:t>
      </w:r>
      <w:r w:rsidRPr="00C77CE2">
        <w:t>2) (death of person in whose name the account was kept) in respect of an NDIS amount or NDIS amounts, any amount recovered by the Agency from the institution in respect of the debt reduces any debt owed to the Agency by any other person in respect of the NDIS amount or NDIS amounts.</w:t>
      </w:r>
    </w:p>
    <w:p w:rsidR="00656C41" w:rsidRPr="00C77CE2" w:rsidRDefault="005E1546" w:rsidP="0024305C">
      <w:pPr>
        <w:pStyle w:val="ActHead3"/>
        <w:pageBreakBefore/>
      </w:pPr>
      <w:bookmarkStart w:id="347" w:name="_Toc102058338"/>
      <w:r w:rsidRPr="005E1546">
        <w:rPr>
          <w:rStyle w:val="CharDivNo"/>
        </w:rPr>
        <w:t>Division 3</w:t>
      </w:r>
      <w:r w:rsidR="00656C41" w:rsidRPr="00C77CE2">
        <w:t>—</w:t>
      </w:r>
      <w:r w:rsidR="00656C41" w:rsidRPr="005E1546">
        <w:rPr>
          <w:rStyle w:val="CharDivText"/>
        </w:rPr>
        <w:t>Information relating to debts</w:t>
      </w:r>
      <w:bookmarkEnd w:id="347"/>
    </w:p>
    <w:p w:rsidR="00656C41" w:rsidRPr="00C77CE2" w:rsidRDefault="002B191E" w:rsidP="0074401C">
      <w:pPr>
        <w:pStyle w:val="ActHead5"/>
      </w:pPr>
      <w:bookmarkStart w:id="348" w:name="_Toc102058339"/>
      <w:r w:rsidRPr="005E1546">
        <w:rPr>
          <w:rStyle w:val="CharSectno"/>
        </w:rPr>
        <w:t>186</w:t>
      </w:r>
      <w:r w:rsidR="00656C41" w:rsidRPr="00C77CE2">
        <w:t xml:space="preserve">  Power to obtain information from a person who owes a debt to the Agency</w:t>
      </w:r>
      <w:bookmarkEnd w:id="348"/>
    </w:p>
    <w:p w:rsidR="00656C41" w:rsidRPr="00C77CE2" w:rsidRDefault="00656C41" w:rsidP="0074401C">
      <w:pPr>
        <w:pStyle w:val="subsection"/>
      </w:pPr>
      <w:r w:rsidRPr="00C77CE2">
        <w:tab/>
      </w:r>
      <w:r w:rsidRPr="00C77CE2">
        <w:tab/>
        <w:t>The CEO may require a person who owes a debt to the Agency under this Act to do one or more of the following:</w:t>
      </w:r>
    </w:p>
    <w:p w:rsidR="00656C41" w:rsidRPr="00C77CE2" w:rsidRDefault="00656C41" w:rsidP="0074401C">
      <w:pPr>
        <w:pStyle w:val="paragraph"/>
      </w:pPr>
      <w:r w:rsidRPr="00C77CE2">
        <w:tab/>
        <w:t>(a)</w:t>
      </w:r>
      <w:r w:rsidRPr="00C77CE2">
        <w:tab/>
        <w:t>give to the Agency information that is relevant to the person’s financial situation;</w:t>
      </w:r>
    </w:p>
    <w:p w:rsidR="00656C41" w:rsidRPr="00C77CE2" w:rsidRDefault="00656C41" w:rsidP="0074401C">
      <w:pPr>
        <w:pStyle w:val="paragraph"/>
      </w:pPr>
      <w:r w:rsidRPr="00C77CE2">
        <w:tab/>
        <w:t>(b)</w:t>
      </w:r>
      <w:r w:rsidRPr="00C77CE2">
        <w:tab/>
        <w:t>produce to the Agency a document that the CEO has reasonable grounds to believe is in the person’s custody</w:t>
      </w:r>
      <w:r w:rsidR="004626CB" w:rsidRPr="00C77CE2">
        <w:t>,</w:t>
      </w:r>
      <w:r w:rsidRPr="00C77CE2">
        <w:t xml:space="preserve"> or under the person’s control</w:t>
      </w:r>
      <w:r w:rsidR="004626CB" w:rsidRPr="00C77CE2">
        <w:t>,</w:t>
      </w:r>
      <w:r w:rsidRPr="00C77CE2">
        <w:t xml:space="preserve"> and is relevant to the person’s financial situation;</w:t>
      </w:r>
    </w:p>
    <w:p w:rsidR="00656C41" w:rsidRPr="00C77CE2" w:rsidRDefault="00656C41" w:rsidP="0074401C">
      <w:pPr>
        <w:pStyle w:val="paragraph"/>
      </w:pPr>
      <w:r w:rsidRPr="00C77CE2">
        <w:tab/>
        <w:t>(c)</w:t>
      </w:r>
      <w:r w:rsidRPr="00C77CE2">
        <w:tab/>
        <w:t>if the person’s address changes—inform the Agency of the new address within 14 days after the change.</w:t>
      </w:r>
    </w:p>
    <w:p w:rsidR="00656C41" w:rsidRPr="00C77CE2" w:rsidRDefault="002B191E" w:rsidP="0074401C">
      <w:pPr>
        <w:pStyle w:val="ActHead5"/>
      </w:pPr>
      <w:bookmarkStart w:id="349" w:name="_Toc102058340"/>
      <w:r w:rsidRPr="005E1546">
        <w:rPr>
          <w:rStyle w:val="CharSectno"/>
        </w:rPr>
        <w:t>187</w:t>
      </w:r>
      <w:r w:rsidR="00656C41" w:rsidRPr="00C77CE2">
        <w:t xml:space="preserve">  Power to obtain information about a person who owes a debt to the Agency</w:t>
      </w:r>
      <w:bookmarkEnd w:id="349"/>
    </w:p>
    <w:p w:rsidR="00656C41" w:rsidRPr="00C77CE2" w:rsidRDefault="00656C41" w:rsidP="0074401C">
      <w:pPr>
        <w:pStyle w:val="subsection"/>
      </w:pPr>
      <w:r w:rsidRPr="00C77CE2">
        <w:tab/>
      </w:r>
      <w:r w:rsidRPr="00C77CE2">
        <w:tab/>
        <w:t>If the CEO has reasonable grounds to believe that a person has information, or has custody or control of a document:</w:t>
      </w:r>
    </w:p>
    <w:p w:rsidR="00656C41" w:rsidRPr="00C77CE2" w:rsidRDefault="00656C41" w:rsidP="0074401C">
      <w:pPr>
        <w:pStyle w:val="paragraph"/>
      </w:pPr>
      <w:r w:rsidRPr="00C77CE2">
        <w:tab/>
        <w:t>(a)</w:t>
      </w:r>
      <w:r w:rsidRPr="00C77CE2">
        <w:tab/>
        <w:t xml:space="preserve">that would help the Agency locate another person (the </w:t>
      </w:r>
      <w:r w:rsidRPr="00C77CE2">
        <w:rPr>
          <w:b/>
          <w:i/>
        </w:rPr>
        <w:t>debtor</w:t>
      </w:r>
      <w:r w:rsidRPr="00C77CE2">
        <w:t>) who owes a debt to the Agency under this Act; or</w:t>
      </w:r>
    </w:p>
    <w:p w:rsidR="00656C41" w:rsidRPr="00C77CE2" w:rsidRDefault="00656C41" w:rsidP="0074401C">
      <w:pPr>
        <w:pStyle w:val="paragraph"/>
        <w:keepNext/>
        <w:keepLines/>
      </w:pPr>
      <w:r w:rsidRPr="00C77CE2">
        <w:tab/>
        <w:t>(b)</w:t>
      </w:r>
      <w:r w:rsidRPr="00C77CE2">
        <w:tab/>
        <w:t>that is relevant to the debtor’s financial situation;</w:t>
      </w:r>
    </w:p>
    <w:p w:rsidR="00656C41" w:rsidRPr="00C77CE2" w:rsidRDefault="00656C41" w:rsidP="0074401C">
      <w:pPr>
        <w:pStyle w:val="subsection2"/>
      </w:pPr>
      <w:r w:rsidRPr="00C77CE2">
        <w:t>the CEO may require the person to give the information, or produce the document, to the Agency.</w:t>
      </w:r>
    </w:p>
    <w:p w:rsidR="00656C41" w:rsidRPr="00C77CE2" w:rsidRDefault="002B191E" w:rsidP="0074401C">
      <w:pPr>
        <w:pStyle w:val="ActHead5"/>
      </w:pPr>
      <w:bookmarkStart w:id="350" w:name="_Toc102058341"/>
      <w:r w:rsidRPr="005E1546">
        <w:rPr>
          <w:rStyle w:val="CharSectno"/>
        </w:rPr>
        <w:t>188</w:t>
      </w:r>
      <w:r w:rsidR="00656C41" w:rsidRPr="00C77CE2">
        <w:t xml:space="preserve">  Written notice of requirement</w:t>
      </w:r>
      <w:bookmarkEnd w:id="350"/>
    </w:p>
    <w:p w:rsidR="00656C41" w:rsidRPr="00C77CE2" w:rsidRDefault="00656C41" w:rsidP="0074401C">
      <w:pPr>
        <w:pStyle w:val="subsection"/>
      </w:pPr>
      <w:r w:rsidRPr="00C77CE2">
        <w:tab/>
        <w:t>(1)</w:t>
      </w:r>
      <w:r w:rsidRPr="00C77CE2">
        <w:tab/>
        <w:t>A requirement under this Division must be made by written notice given to the person of whom the requirement is made.</w:t>
      </w:r>
    </w:p>
    <w:p w:rsidR="00656C41" w:rsidRPr="00C77CE2" w:rsidRDefault="00656C41" w:rsidP="0074401C">
      <w:pPr>
        <w:pStyle w:val="subsection"/>
      </w:pPr>
      <w:r w:rsidRPr="00C77CE2">
        <w:tab/>
        <w:t>(2)</w:t>
      </w:r>
      <w:r w:rsidRPr="00C77CE2">
        <w:tab/>
        <w:t>The notice must specify:</w:t>
      </w:r>
    </w:p>
    <w:p w:rsidR="00656C41" w:rsidRPr="00C77CE2" w:rsidRDefault="00656C41" w:rsidP="0074401C">
      <w:pPr>
        <w:pStyle w:val="paragraph"/>
      </w:pPr>
      <w:r w:rsidRPr="00C77CE2">
        <w:tab/>
        <w:t>(a)</w:t>
      </w:r>
      <w:r w:rsidRPr="00C77CE2">
        <w:tab/>
        <w:t>the nature of the information or document that is required to be given or produced; and</w:t>
      </w:r>
    </w:p>
    <w:p w:rsidR="00656C41" w:rsidRPr="00C77CE2" w:rsidRDefault="00656C41" w:rsidP="0074401C">
      <w:pPr>
        <w:pStyle w:val="paragraph"/>
      </w:pPr>
      <w:r w:rsidRPr="00C77CE2">
        <w:tab/>
        <w:t>(b)</w:t>
      </w:r>
      <w:r w:rsidRPr="00C77CE2">
        <w:tab/>
        <w:t>how the person is to give the infor</w:t>
      </w:r>
      <w:r w:rsidR="004626CB" w:rsidRPr="00C77CE2">
        <w:t>mation or produce the document</w:t>
      </w:r>
      <w:r w:rsidRPr="00C77CE2">
        <w:t>; and</w:t>
      </w:r>
    </w:p>
    <w:p w:rsidR="00656C41" w:rsidRPr="00C77CE2" w:rsidRDefault="00656C41" w:rsidP="0074401C">
      <w:pPr>
        <w:pStyle w:val="paragraph"/>
      </w:pPr>
      <w:r w:rsidRPr="00C77CE2">
        <w:tab/>
        <w:t>(c)</w:t>
      </w:r>
      <w:r w:rsidRPr="00C77CE2">
        <w:tab/>
        <w:t>the period within which the person is to give the information or produce the document to the Agency; and</w:t>
      </w:r>
    </w:p>
    <w:p w:rsidR="00656C41" w:rsidRPr="00C77CE2" w:rsidRDefault="00656C41" w:rsidP="0074401C">
      <w:pPr>
        <w:pStyle w:val="paragraph"/>
      </w:pPr>
      <w:r w:rsidRPr="00C77CE2">
        <w:tab/>
        <w:t>(d)</w:t>
      </w:r>
      <w:r w:rsidRPr="00C77CE2">
        <w:tab/>
      </w:r>
      <w:r w:rsidR="006931D8" w:rsidRPr="00C77CE2">
        <w:t>the Agency officer</w:t>
      </w:r>
      <w:r w:rsidRPr="00C77CE2">
        <w:t xml:space="preserve"> to whom the information is to be given or the document is to be produced; and</w:t>
      </w:r>
    </w:p>
    <w:p w:rsidR="00656C41" w:rsidRPr="00C77CE2" w:rsidRDefault="00656C41" w:rsidP="0074401C">
      <w:pPr>
        <w:pStyle w:val="paragraph"/>
      </w:pPr>
      <w:r w:rsidRPr="00C77CE2">
        <w:tab/>
        <w:t>(e)</w:t>
      </w:r>
      <w:r w:rsidRPr="00C77CE2">
        <w:tab/>
        <w:t>that the notice is given under this section.</w:t>
      </w:r>
    </w:p>
    <w:p w:rsidR="00656C41" w:rsidRPr="00C77CE2" w:rsidRDefault="00656C41" w:rsidP="0074401C">
      <w:pPr>
        <w:pStyle w:val="subsection"/>
      </w:pPr>
      <w:r w:rsidRPr="00C77CE2">
        <w:tab/>
        <w:t>(3)</w:t>
      </w:r>
      <w:r w:rsidRPr="00C77CE2">
        <w:tab/>
        <w:t xml:space="preserve">The period specified under </w:t>
      </w:r>
      <w:r w:rsidR="00A46B92" w:rsidRPr="00C77CE2">
        <w:t>paragraph (</w:t>
      </w:r>
      <w:r w:rsidRPr="00C77CE2">
        <w:t>2)(c) must be a period of at least 14 days beginning on the day on which the notice is given.</w:t>
      </w:r>
    </w:p>
    <w:p w:rsidR="00656C41" w:rsidRPr="00C77CE2" w:rsidRDefault="00656C41" w:rsidP="0074401C">
      <w:pPr>
        <w:pStyle w:val="subsection"/>
      </w:pPr>
      <w:r w:rsidRPr="00C77CE2">
        <w:tab/>
        <w:t>(4)</w:t>
      </w:r>
      <w:r w:rsidRPr="00C77CE2">
        <w:tab/>
        <w:t xml:space="preserve">The notice may require the person to give the information by appearing before a specified </w:t>
      </w:r>
      <w:r w:rsidR="006931D8" w:rsidRPr="00C77CE2">
        <w:t xml:space="preserve">Agency </w:t>
      </w:r>
      <w:r w:rsidRPr="00C77CE2">
        <w:t>officer to answer questions.</w:t>
      </w:r>
    </w:p>
    <w:p w:rsidR="00656C41" w:rsidRPr="00C77CE2" w:rsidRDefault="00656C41" w:rsidP="0074401C">
      <w:pPr>
        <w:pStyle w:val="subsection"/>
      </w:pPr>
      <w:r w:rsidRPr="00C77CE2">
        <w:tab/>
        <w:t>(5)</w:t>
      </w:r>
      <w:r w:rsidRPr="00C77CE2">
        <w:tab/>
        <w:t xml:space="preserve">If the notice requires the person to appear before an </w:t>
      </w:r>
      <w:r w:rsidR="000B6B09" w:rsidRPr="00C77CE2">
        <w:t xml:space="preserve">Agency </w:t>
      </w:r>
      <w:r w:rsidRPr="00C77CE2">
        <w:t>officer, the notice must specify a time and place at which the person is to appear. The time must be at least 14 days after the notice is given.</w:t>
      </w:r>
    </w:p>
    <w:p w:rsidR="00656C41" w:rsidRPr="00C77CE2" w:rsidRDefault="002B191E" w:rsidP="0074401C">
      <w:pPr>
        <w:pStyle w:val="ActHead5"/>
      </w:pPr>
      <w:bookmarkStart w:id="351" w:name="_Toc102058342"/>
      <w:r w:rsidRPr="005E1546">
        <w:rPr>
          <w:rStyle w:val="CharSectno"/>
        </w:rPr>
        <w:t>189</w:t>
      </w:r>
      <w:r w:rsidR="00656C41" w:rsidRPr="00C77CE2">
        <w:t xml:space="preserve">  Offence—refusal or failure to comply with requirement</w:t>
      </w:r>
      <w:bookmarkEnd w:id="351"/>
    </w:p>
    <w:p w:rsidR="00656C41" w:rsidRPr="00C77CE2" w:rsidRDefault="00656C41" w:rsidP="0074401C">
      <w:pPr>
        <w:pStyle w:val="subsection"/>
      </w:pPr>
      <w:r w:rsidRPr="00C77CE2">
        <w:tab/>
        <w:t>(1)</w:t>
      </w:r>
      <w:r w:rsidRPr="00C77CE2">
        <w:tab/>
        <w:t>A person must not refuse or fail to comply with a requirement under this Division to give information or produce a document.</w:t>
      </w:r>
    </w:p>
    <w:p w:rsidR="00656C41" w:rsidRPr="00C77CE2" w:rsidRDefault="00656C41" w:rsidP="0074401C">
      <w:pPr>
        <w:pStyle w:val="Penalty"/>
      </w:pPr>
      <w:r w:rsidRPr="00C77CE2">
        <w:t>Penalty:</w:t>
      </w:r>
      <w:r w:rsidRPr="00C77CE2">
        <w:tab/>
        <w:t>30 penalty units.</w:t>
      </w:r>
    </w:p>
    <w:p w:rsidR="00656C41" w:rsidRPr="00C77CE2" w:rsidRDefault="00656C41" w:rsidP="0074401C">
      <w:pPr>
        <w:pStyle w:val="notetext"/>
      </w:pPr>
      <w:r w:rsidRPr="00C77CE2">
        <w:t>Note:</w:t>
      </w:r>
      <w:r w:rsidRPr="00C77CE2">
        <w:tab/>
        <w:t>If a body corporate is convicted of an offence against this subsection, subsection</w:t>
      </w:r>
      <w:r w:rsidR="00A46B92" w:rsidRPr="00C77CE2">
        <w:t> </w:t>
      </w:r>
      <w:r w:rsidRPr="00C77CE2">
        <w:t xml:space="preserve">4B(3) of the </w:t>
      </w:r>
      <w:r w:rsidRPr="00C77CE2">
        <w:rPr>
          <w:i/>
        </w:rPr>
        <w:t>Crimes Act 1914</w:t>
      </w:r>
      <w:r w:rsidRPr="00C77CE2">
        <w:t xml:space="preserve"> allows a court to impose a fine of up to 5 times the penalty stated above.</w:t>
      </w:r>
    </w:p>
    <w:p w:rsidR="00DA1B97" w:rsidRPr="00C77CE2" w:rsidRDefault="00656C41" w:rsidP="0074401C">
      <w:pPr>
        <w:pStyle w:val="subsection"/>
      </w:pPr>
      <w:r w:rsidRPr="00C77CE2">
        <w:tab/>
      </w:r>
      <w:r w:rsidR="00DA1B97" w:rsidRPr="00C77CE2">
        <w:t>(2)</w:t>
      </w:r>
      <w:r w:rsidR="00DA1B97" w:rsidRPr="00C77CE2">
        <w:tab/>
      </w:r>
      <w:r w:rsidR="00A46B92" w:rsidRPr="00C77CE2">
        <w:t>Subsection (</w:t>
      </w:r>
      <w:r w:rsidR="00DA1B97" w:rsidRPr="00C77CE2">
        <w:t>1) does not apply if the person has a reasonable excuse.</w:t>
      </w:r>
    </w:p>
    <w:p w:rsidR="00DA1B97" w:rsidRPr="00C77CE2" w:rsidRDefault="00DA1B97" w:rsidP="0074401C">
      <w:pPr>
        <w:pStyle w:val="notetext"/>
      </w:pPr>
      <w:r w:rsidRPr="00C77CE2">
        <w:t>Note:</w:t>
      </w:r>
      <w:r w:rsidRPr="00C77CE2">
        <w:tab/>
        <w:t xml:space="preserve">A defendant bears an evidential burden in relation to the matter in </w:t>
      </w:r>
      <w:r w:rsidR="00A01A9D" w:rsidRPr="00C77CE2">
        <w:t>this subsection</w:t>
      </w:r>
      <w:r w:rsidRPr="00C77CE2">
        <w:t>: see subsection</w:t>
      </w:r>
      <w:r w:rsidR="00A46B92" w:rsidRPr="00C77CE2">
        <w:t> </w:t>
      </w:r>
      <w:r w:rsidRPr="00C77CE2">
        <w:t xml:space="preserve">13.3(3) of the </w:t>
      </w:r>
      <w:r w:rsidRPr="00C77CE2">
        <w:rPr>
          <w:i/>
        </w:rPr>
        <w:t>Criminal Code</w:t>
      </w:r>
      <w:r w:rsidRPr="00C77CE2">
        <w:t>.</w:t>
      </w:r>
    </w:p>
    <w:p w:rsidR="008D08B6" w:rsidRPr="00C77CE2" w:rsidRDefault="008D08B6" w:rsidP="008D08B6">
      <w:pPr>
        <w:pStyle w:val="subsection"/>
      </w:pPr>
      <w:r w:rsidRPr="00C77CE2">
        <w:tab/>
        <w:t>(3)</w:t>
      </w:r>
      <w:r w:rsidRPr="00C77CE2">
        <w:tab/>
        <w:t>It is a reasonable excuse for an individual to refuse or fail to give information or produce a document on the ground that to do so might tend to incriminate the individual or expose the individual to a penalty.</w:t>
      </w:r>
    </w:p>
    <w:p w:rsidR="00A23EA3" w:rsidRPr="00C77CE2" w:rsidRDefault="005E1546" w:rsidP="0024305C">
      <w:pPr>
        <w:pStyle w:val="ActHead3"/>
        <w:pageBreakBefore/>
      </w:pPr>
      <w:bookmarkStart w:id="352" w:name="_Toc102058343"/>
      <w:r w:rsidRPr="005E1546">
        <w:rPr>
          <w:rStyle w:val="CharDivNo"/>
        </w:rPr>
        <w:t>Division 4</w:t>
      </w:r>
      <w:r w:rsidR="00A23EA3" w:rsidRPr="00C77CE2">
        <w:t>—</w:t>
      </w:r>
      <w:r w:rsidR="00A23EA3" w:rsidRPr="005E1546">
        <w:rPr>
          <w:rStyle w:val="CharDivText"/>
        </w:rPr>
        <w:t>Non</w:t>
      </w:r>
      <w:r w:rsidRPr="005E1546">
        <w:rPr>
          <w:rStyle w:val="CharDivText"/>
        </w:rPr>
        <w:noBreakHyphen/>
      </w:r>
      <w:r w:rsidR="00A23EA3" w:rsidRPr="005E1546">
        <w:rPr>
          <w:rStyle w:val="CharDivText"/>
        </w:rPr>
        <w:t>recovery of debts</w:t>
      </w:r>
      <w:bookmarkEnd w:id="352"/>
    </w:p>
    <w:p w:rsidR="00A23EA3" w:rsidRPr="00C77CE2" w:rsidRDefault="002B191E" w:rsidP="0074401C">
      <w:pPr>
        <w:pStyle w:val="ActHead5"/>
      </w:pPr>
      <w:bookmarkStart w:id="353" w:name="_Toc102058344"/>
      <w:r w:rsidRPr="005E1546">
        <w:rPr>
          <w:rStyle w:val="CharSectno"/>
        </w:rPr>
        <w:t>190</w:t>
      </w:r>
      <w:r w:rsidR="00A23EA3" w:rsidRPr="00C77CE2">
        <w:t xml:space="preserve">  CEO may write off debt</w:t>
      </w:r>
      <w:bookmarkEnd w:id="353"/>
    </w:p>
    <w:p w:rsidR="00A23EA3" w:rsidRPr="00C77CE2" w:rsidRDefault="00A23EA3" w:rsidP="0074401C">
      <w:pPr>
        <w:pStyle w:val="subsection"/>
      </w:pPr>
      <w:r w:rsidRPr="00C77CE2">
        <w:tab/>
        <w:t>(1)</w:t>
      </w:r>
      <w:r w:rsidRPr="00C77CE2">
        <w:tab/>
        <w:t xml:space="preserve">Subject to </w:t>
      </w:r>
      <w:r w:rsidR="00A46B92" w:rsidRPr="00C77CE2">
        <w:t>subsection (</w:t>
      </w:r>
      <w:r w:rsidRPr="00C77CE2">
        <w:t>2), the CEO may, on behalf of the Agency, decide to write off a debt, for a stated period or otherwise.</w:t>
      </w:r>
    </w:p>
    <w:p w:rsidR="00A23EA3" w:rsidRPr="00C77CE2" w:rsidRDefault="00A23EA3" w:rsidP="0074401C">
      <w:pPr>
        <w:pStyle w:val="subsection"/>
      </w:pPr>
      <w:r w:rsidRPr="00C77CE2">
        <w:tab/>
        <w:t>(2)</w:t>
      </w:r>
      <w:r w:rsidRPr="00C77CE2">
        <w:tab/>
        <w:t xml:space="preserve">The CEO may decide to write off a debt under </w:t>
      </w:r>
      <w:r w:rsidR="00A46B92" w:rsidRPr="00C77CE2">
        <w:t>subsection (</w:t>
      </w:r>
      <w:r w:rsidRPr="00C77CE2">
        <w:t>1) if, and only if:</w:t>
      </w:r>
    </w:p>
    <w:p w:rsidR="00A23EA3" w:rsidRPr="00C77CE2" w:rsidRDefault="00A23EA3" w:rsidP="0074401C">
      <w:pPr>
        <w:pStyle w:val="paragraph"/>
      </w:pPr>
      <w:r w:rsidRPr="00C77CE2">
        <w:tab/>
        <w:t>(a)</w:t>
      </w:r>
      <w:r w:rsidRPr="00C77CE2">
        <w:tab/>
        <w:t>the debt is irrecoverable at law; or</w:t>
      </w:r>
    </w:p>
    <w:p w:rsidR="00A23EA3" w:rsidRPr="00C77CE2" w:rsidRDefault="00A23EA3" w:rsidP="0074401C">
      <w:pPr>
        <w:pStyle w:val="paragraph"/>
      </w:pPr>
      <w:r w:rsidRPr="00C77CE2">
        <w:tab/>
        <w:t>(b)</w:t>
      </w:r>
      <w:r w:rsidRPr="00C77CE2">
        <w:tab/>
        <w:t>the debtor has no capacity to repay the debt; or</w:t>
      </w:r>
    </w:p>
    <w:p w:rsidR="00A23EA3" w:rsidRPr="00C77CE2" w:rsidRDefault="00A23EA3" w:rsidP="0074401C">
      <w:pPr>
        <w:pStyle w:val="paragraph"/>
      </w:pPr>
      <w:r w:rsidRPr="00C77CE2">
        <w:tab/>
        <w:t>(c)</w:t>
      </w:r>
      <w:r w:rsidRPr="00C77CE2">
        <w:tab/>
        <w:t>the debtor’s whereabouts are unknown after all reasonable efforts have been made to locate the debtor; or</w:t>
      </w:r>
    </w:p>
    <w:p w:rsidR="00A23EA3" w:rsidRPr="00C77CE2" w:rsidRDefault="00A23EA3" w:rsidP="0074401C">
      <w:pPr>
        <w:pStyle w:val="paragraph"/>
      </w:pPr>
      <w:r w:rsidRPr="00C77CE2">
        <w:tab/>
        <w:t>(d)</w:t>
      </w:r>
      <w:r w:rsidRPr="00C77CE2">
        <w:tab/>
        <w:t>it is not cost effective for the Agency to take action to recover the debt.</w:t>
      </w:r>
    </w:p>
    <w:p w:rsidR="00A23EA3" w:rsidRPr="00C77CE2" w:rsidRDefault="00A23EA3" w:rsidP="0074401C">
      <w:pPr>
        <w:pStyle w:val="subsection"/>
      </w:pPr>
      <w:r w:rsidRPr="00C77CE2">
        <w:tab/>
        <w:t>(3)</w:t>
      </w:r>
      <w:r w:rsidRPr="00C77CE2">
        <w:tab/>
        <w:t xml:space="preserve">For the purposes of </w:t>
      </w:r>
      <w:r w:rsidR="00A46B92" w:rsidRPr="00C77CE2">
        <w:t>paragraph (</w:t>
      </w:r>
      <w:r w:rsidRPr="00C77CE2">
        <w:t>2)(a), a debt is</w:t>
      </w:r>
      <w:r w:rsidR="00C10133" w:rsidRPr="00C77CE2">
        <w:t xml:space="preserve"> </w:t>
      </w:r>
      <w:r w:rsidRPr="00C77CE2">
        <w:t>irrecoverable at law if, and only if:</w:t>
      </w:r>
    </w:p>
    <w:p w:rsidR="00A23EA3" w:rsidRPr="00C77CE2" w:rsidRDefault="00A23EA3" w:rsidP="0074401C">
      <w:pPr>
        <w:pStyle w:val="paragraph"/>
      </w:pPr>
      <w:r w:rsidRPr="00C77CE2">
        <w:tab/>
        <w:t>(a)</w:t>
      </w:r>
      <w:r w:rsidRPr="00C77CE2">
        <w:tab/>
        <w:t>the debt cannot be recovered by means of deductions, or legal proceedings</w:t>
      </w:r>
      <w:r w:rsidR="00F92CFF" w:rsidRPr="00C77CE2">
        <w:t>,</w:t>
      </w:r>
      <w:r w:rsidRPr="00C77CE2">
        <w:t xml:space="preserve"> because the rele</w:t>
      </w:r>
      <w:r w:rsidR="00CB5AF8" w:rsidRPr="00C77CE2">
        <w:t>vant 6 year period mentioned in</w:t>
      </w:r>
      <w:r w:rsidRPr="00C77CE2">
        <w:t xml:space="preserve"> </w:t>
      </w:r>
      <w:r w:rsidR="00A01A9D" w:rsidRPr="00C77CE2">
        <w:t>section</w:t>
      </w:r>
      <w:r w:rsidR="00A46B92" w:rsidRPr="00C77CE2">
        <w:t> </w:t>
      </w:r>
      <w:r w:rsidR="002B191E" w:rsidRPr="00C77CE2">
        <w:t>183</w:t>
      </w:r>
      <w:r w:rsidRPr="00C77CE2">
        <w:t xml:space="preserve"> has elapsed; or</w:t>
      </w:r>
    </w:p>
    <w:p w:rsidR="00A23EA3" w:rsidRPr="00C77CE2" w:rsidRDefault="00A23EA3" w:rsidP="0074401C">
      <w:pPr>
        <w:pStyle w:val="paragraph"/>
      </w:pPr>
      <w:r w:rsidRPr="00C77CE2">
        <w:tab/>
        <w:t>(b)</w:t>
      </w:r>
      <w:r w:rsidRPr="00C77CE2">
        <w:tab/>
        <w:t>there is no proof of the debt capable of sustaining legal proceedings for its recovery; or</w:t>
      </w:r>
    </w:p>
    <w:p w:rsidR="00A23EA3" w:rsidRPr="00C77CE2" w:rsidRDefault="00A23EA3" w:rsidP="0074401C">
      <w:pPr>
        <w:pStyle w:val="paragraph"/>
      </w:pPr>
      <w:r w:rsidRPr="00C77CE2">
        <w:tab/>
        <w:t>(c)</w:t>
      </w:r>
      <w:r w:rsidRPr="00C77CE2">
        <w:tab/>
        <w:t>the debtor is discharged from bankruptcy and the debt was incurred before the debtor became bankrupt and was not incurred by fraud; or</w:t>
      </w:r>
    </w:p>
    <w:p w:rsidR="00A23EA3" w:rsidRPr="00C77CE2" w:rsidRDefault="00A23EA3" w:rsidP="0074401C">
      <w:pPr>
        <w:pStyle w:val="paragraph"/>
      </w:pPr>
      <w:r w:rsidRPr="00C77CE2">
        <w:tab/>
        <w:t>(d)</w:t>
      </w:r>
      <w:r w:rsidRPr="00C77CE2">
        <w:tab/>
        <w:t>the debtor has died leaving no estate or insufficient funds in the debtor’s estate to repay the debt.</w:t>
      </w:r>
    </w:p>
    <w:p w:rsidR="00A23EA3" w:rsidRPr="00C77CE2" w:rsidRDefault="00B80BCB" w:rsidP="0074401C">
      <w:pPr>
        <w:pStyle w:val="subsection"/>
      </w:pPr>
      <w:r w:rsidRPr="00C77CE2">
        <w:tab/>
        <w:t>(4</w:t>
      </w:r>
      <w:r w:rsidR="00A23EA3" w:rsidRPr="00C77CE2">
        <w:t>)</w:t>
      </w:r>
      <w:r w:rsidR="00A23EA3" w:rsidRPr="00C77CE2">
        <w:tab/>
        <w:t xml:space="preserve">A decision made under </w:t>
      </w:r>
      <w:r w:rsidR="00A46B92" w:rsidRPr="00C77CE2">
        <w:t>subsection (</w:t>
      </w:r>
      <w:r w:rsidR="00A23EA3" w:rsidRPr="00C77CE2">
        <w:t>1) takes effect:</w:t>
      </w:r>
    </w:p>
    <w:p w:rsidR="00A23EA3" w:rsidRPr="00C77CE2" w:rsidRDefault="00A23EA3" w:rsidP="0074401C">
      <w:pPr>
        <w:pStyle w:val="paragraph"/>
      </w:pPr>
      <w:r w:rsidRPr="00C77CE2">
        <w:tab/>
        <w:t>(a)</w:t>
      </w:r>
      <w:r w:rsidRPr="00C77CE2">
        <w:tab/>
        <w:t>if no day is specified in the decision—on the day</w:t>
      </w:r>
      <w:r w:rsidR="00F92CFF" w:rsidRPr="00C77CE2">
        <w:t xml:space="preserve"> </w:t>
      </w:r>
      <w:r w:rsidRPr="00C77CE2">
        <w:t>the decision is made; or</w:t>
      </w:r>
    </w:p>
    <w:p w:rsidR="00A23EA3" w:rsidRPr="00C77CE2" w:rsidRDefault="00A23EA3" w:rsidP="0074401C">
      <w:pPr>
        <w:pStyle w:val="paragraph"/>
      </w:pPr>
      <w:r w:rsidRPr="00C77CE2">
        <w:tab/>
        <w:t>(b)</w:t>
      </w:r>
      <w:r w:rsidRPr="00C77CE2">
        <w:tab/>
        <w:t>if a day is specified in the decision—on the day so specified (whet</w:t>
      </w:r>
      <w:r w:rsidR="00F92CFF" w:rsidRPr="00C77CE2">
        <w:t xml:space="preserve">her that day is before, on or after the day </w:t>
      </w:r>
      <w:r w:rsidRPr="00C77CE2">
        <w:t>the decision is made).</w:t>
      </w:r>
    </w:p>
    <w:p w:rsidR="00A23EA3" w:rsidRPr="00C77CE2" w:rsidRDefault="00B80BCB" w:rsidP="0074401C">
      <w:pPr>
        <w:pStyle w:val="subsection"/>
      </w:pPr>
      <w:r w:rsidRPr="00C77CE2">
        <w:tab/>
        <w:t>(5</w:t>
      </w:r>
      <w:r w:rsidR="00A23EA3" w:rsidRPr="00C77CE2">
        <w:t>)</w:t>
      </w:r>
      <w:r w:rsidR="00A23EA3" w:rsidRPr="00C77CE2">
        <w:tab/>
        <w:t>Nothing in this section prevents anything being done at any time to recover a debt that has been written off under this section.</w:t>
      </w:r>
    </w:p>
    <w:p w:rsidR="00A23EA3" w:rsidRPr="00C77CE2" w:rsidRDefault="002B191E" w:rsidP="0074401C">
      <w:pPr>
        <w:pStyle w:val="ActHead5"/>
      </w:pPr>
      <w:bookmarkStart w:id="354" w:name="_Toc102058345"/>
      <w:r w:rsidRPr="005E1546">
        <w:rPr>
          <w:rStyle w:val="CharSectno"/>
        </w:rPr>
        <w:t>191</w:t>
      </w:r>
      <w:r w:rsidR="00A23EA3" w:rsidRPr="00C77CE2">
        <w:t xml:space="preserve">  Power to waive Agency’s right to recover debt</w:t>
      </w:r>
      <w:bookmarkEnd w:id="354"/>
    </w:p>
    <w:p w:rsidR="00A23EA3" w:rsidRPr="00C77CE2" w:rsidRDefault="00A23EA3" w:rsidP="0074401C">
      <w:pPr>
        <w:pStyle w:val="subsection"/>
      </w:pPr>
      <w:r w:rsidRPr="00C77CE2">
        <w:tab/>
        <w:t>(1)</w:t>
      </w:r>
      <w:r w:rsidRPr="00C77CE2">
        <w:tab/>
        <w:t>On behalf of the Agency, the CEO may waive the Agency’s right to recover the whole or a part of a debt from a debtor only in the circumstances described in section</w:t>
      </w:r>
      <w:r w:rsidR="00A46B92" w:rsidRPr="00C77CE2">
        <w:t> </w:t>
      </w:r>
      <w:r w:rsidR="002B191E" w:rsidRPr="00C77CE2">
        <w:t>192</w:t>
      </w:r>
      <w:r w:rsidR="005A4F7F" w:rsidRPr="00C77CE2">
        <w:t xml:space="preserve">, </w:t>
      </w:r>
      <w:r w:rsidR="002B191E" w:rsidRPr="00C77CE2">
        <w:t>193</w:t>
      </w:r>
      <w:r w:rsidR="00A01A9D" w:rsidRPr="00C77CE2">
        <w:t>,</w:t>
      </w:r>
      <w:r w:rsidR="005A4F7F" w:rsidRPr="00C77CE2">
        <w:t xml:space="preserve"> </w:t>
      </w:r>
      <w:r w:rsidR="002B191E" w:rsidRPr="00C77CE2">
        <w:t>194</w:t>
      </w:r>
      <w:r w:rsidR="00A01A9D" w:rsidRPr="00C77CE2">
        <w:t xml:space="preserve"> or </w:t>
      </w:r>
      <w:r w:rsidR="002B191E" w:rsidRPr="00C77CE2">
        <w:t>195</w:t>
      </w:r>
      <w:r w:rsidRPr="00C77CE2">
        <w:t>.</w:t>
      </w:r>
    </w:p>
    <w:p w:rsidR="00A23EA3" w:rsidRPr="00C77CE2" w:rsidRDefault="00A23EA3" w:rsidP="0074401C">
      <w:pPr>
        <w:pStyle w:val="subsection"/>
      </w:pPr>
      <w:r w:rsidRPr="00C77CE2">
        <w:tab/>
        <w:t>(2)</w:t>
      </w:r>
      <w:r w:rsidRPr="00C77CE2">
        <w:tab/>
        <w:t>A waiver takes effect:</w:t>
      </w:r>
    </w:p>
    <w:p w:rsidR="00A23EA3" w:rsidRPr="00C77CE2" w:rsidRDefault="00A23EA3" w:rsidP="0074401C">
      <w:pPr>
        <w:pStyle w:val="paragraph"/>
      </w:pPr>
      <w:r w:rsidRPr="00C77CE2">
        <w:tab/>
        <w:t>(a)</w:t>
      </w:r>
      <w:r w:rsidRPr="00C77CE2">
        <w:tab/>
        <w:t xml:space="preserve">on the day specified in the waiver (whether that day is before, on </w:t>
      </w:r>
      <w:r w:rsidR="00F92CFF" w:rsidRPr="00C77CE2">
        <w:t xml:space="preserve">or after the day </w:t>
      </w:r>
      <w:r w:rsidRPr="00C77CE2">
        <w:t>the decision to waive is made); or</w:t>
      </w:r>
    </w:p>
    <w:p w:rsidR="00A23EA3" w:rsidRPr="00C77CE2" w:rsidRDefault="00A23EA3" w:rsidP="0074401C">
      <w:pPr>
        <w:pStyle w:val="paragraph"/>
      </w:pPr>
      <w:r w:rsidRPr="00C77CE2">
        <w:tab/>
        <w:t>(b)</w:t>
      </w:r>
      <w:r w:rsidRPr="00C77CE2">
        <w:tab/>
        <w:t xml:space="preserve">if the waiver does not specify </w:t>
      </w:r>
      <w:r w:rsidR="00F92CFF" w:rsidRPr="00C77CE2">
        <w:t>when it takes effect—on the day</w:t>
      </w:r>
      <w:r w:rsidRPr="00C77CE2">
        <w:t xml:space="preserve"> the decision to waive is made.</w:t>
      </w:r>
    </w:p>
    <w:p w:rsidR="00A23EA3" w:rsidRPr="00C77CE2" w:rsidRDefault="00A23EA3" w:rsidP="0074401C">
      <w:pPr>
        <w:pStyle w:val="notetext"/>
      </w:pPr>
      <w:r w:rsidRPr="00C77CE2">
        <w:t>Note:</w:t>
      </w:r>
      <w:r w:rsidRPr="00C77CE2">
        <w:tab/>
        <w:t xml:space="preserve">If the CEO waives the Agency’s right to recover all or part of a debt, this is a permanent bar to recovery </w:t>
      </w:r>
      <w:r w:rsidR="00F92CFF" w:rsidRPr="00C77CE2">
        <w:t>o</w:t>
      </w:r>
      <w:r w:rsidR="004626CB" w:rsidRPr="00C77CE2">
        <w:t xml:space="preserve">f the debt or part of the debt and </w:t>
      </w:r>
      <w:r w:rsidRPr="00C77CE2">
        <w:t>the debt or part of the debt effectively ceases to exist.</w:t>
      </w:r>
    </w:p>
    <w:p w:rsidR="00A23EA3" w:rsidRPr="00C77CE2" w:rsidRDefault="002B191E" w:rsidP="0074401C">
      <w:pPr>
        <w:pStyle w:val="ActHead5"/>
      </w:pPr>
      <w:bookmarkStart w:id="355" w:name="_Toc102058346"/>
      <w:r w:rsidRPr="005E1546">
        <w:rPr>
          <w:rStyle w:val="CharSectno"/>
        </w:rPr>
        <w:t>192</w:t>
      </w:r>
      <w:r w:rsidR="00A23EA3" w:rsidRPr="00C77CE2">
        <w:t xml:space="preserve">  Waiver of debt arising from error</w:t>
      </w:r>
      <w:bookmarkEnd w:id="355"/>
    </w:p>
    <w:p w:rsidR="00A23EA3" w:rsidRPr="00C77CE2" w:rsidRDefault="00F345AA" w:rsidP="0074401C">
      <w:pPr>
        <w:pStyle w:val="subsection"/>
      </w:pPr>
      <w:r w:rsidRPr="00C77CE2">
        <w:tab/>
      </w:r>
      <w:r w:rsidR="00A23EA3" w:rsidRPr="00C77CE2">
        <w:tab/>
      </w:r>
      <w:r w:rsidRPr="00C77CE2">
        <w:t>T</w:t>
      </w:r>
      <w:r w:rsidR="00A23EA3" w:rsidRPr="00C77CE2">
        <w:t>he CEO must waive the right to recover the proportion of a debt that is attributable solely to an administrative error made by the Agency if the debtor received in good faith the payment or payments that gave rise</w:t>
      </w:r>
      <w:r w:rsidRPr="00C77CE2">
        <w:t xml:space="preserve"> to that proportion of the </w:t>
      </w:r>
      <w:r w:rsidR="0069699C" w:rsidRPr="00C77CE2">
        <w:t>debt and</w:t>
      </w:r>
      <w:r w:rsidRPr="00C77CE2">
        <w:t>:</w:t>
      </w:r>
    </w:p>
    <w:p w:rsidR="00F345AA" w:rsidRPr="00C77CE2" w:rsidRDefault="00F345AA" w:rsidP="0074401C">
      <w:pPr>
        <w:pStyle w:val="paragraph"/>
      </w:pPr>
      <w:r w:rsidRPr="00C77CE2">
        <w:tab/>
        <w:t>(a)</w:t>
      </w:r>
      <w:r w:rsidRPr="00C77CE2">
        <w:tab/>
        <w:t>the debt i</w:t>
      </w:r>
      <w:r w:rsidR="00F92CFF" w:rsidRPr="00C77CE2">
        <w:t xml:space="preserve">s not raised within </w:t>
      </w:r>
      <w:r w:rsidRPr="00C77CE2">
        <w:t>6 weeks from the first payment that caused the debt; or</w:t>
      </w:r>
    </w:p>
    <w:p w:rsidR="00F345AA" w:rsidRPr="00C77CE2" w:rsidRDefault="00F345AA" w:rsidP="0074401C">
      <w:pPr>
        <w:pStyle w:val="paragraph"/>
      </w:pPr>
      <w:r w:rsidRPr="00C77CE2">
        <w:tab/>
        <w:t>(b)</w:t>
      </w:r>
      <w:r w:rsidRPr="00C77CE2">
        <w:tab/>
        <w:t xml:space="preserve">if the debt arose because a person has complied </w:t>
      </w:r>
      <w:r w:rsidR="00F92CFF" w:rsidRPr="00C77CE2">
        <w:t>with a notification obligation—</w:t>
      </w:r>
      <w:r w:rsidRPr="00C77CE2">
        <w:t>the debt i</w:t>
      </w:r>
      <w:r w:rsidR="00F92CFF" w:rsidRPr="00C77CE2">
        <w:t xml:space="preserve">s not raised within </w:t>
      </w:r>
      <w:r w:rsidRPr="00C77CE2">
        <w:t>6 weeks from the end of the notification period;</w:t>
      </w:r>
    </w:p>
    <w:p w:rsidR="00F345AA" w:rsidRPr="00C77CE2" w:rsidRDefault="00F345AA" w:rsidP="0074401C">
      <w:pPr>
        <w:pStyle w:val="subsection2"/>
      </w:pPr>
      <w:r w:rsidRPr="00C77CE2">
        <w:t>whichever is the later.</w:t>
      </w:r>
    </w:p>
    <w:p w:rsidR="00A23EA3" w:rsidRPr="00C77CE2" w:rsidRDefault="00A23EA3" w:rsidP="0074401C">
      <w:pPr>
        <w:pStyle w:val="notetext"/>
      </w:pPr>
      <w:r w:rsidRPr="00C77CE2">
        <w:t>Note:</w:t>
      </w:r>
      <w:r w:rsidRPr="00C77CE2">
        <w:tab/>
      </w:r>
      <w:r w:rsidR="00F345AA" w:rsidRPr="00C77CE2">
        <w:t>This section</w:t>
      </w:r>
      <w:r w:rsidR="00482D87" w:rsidRPr="00C77CE2">
        <w:t xml:space="preserve"> </w:t>
      </w:r>
      <w:r w:rsidRPr="00C77CE2">
        <w:t>does not allow waiver of a part of a debt that was caused partly by administrative error and partly by one or more other factors (such as error by the debtor).</w:t>
      </w:r>
    </w:p>
    <w:p w:rsidR="00A23EA3" w:rsidRPr="00C77CE2" w:rsidRDefault="002B191E" w:rsidP="0074401C">
      <w:pPr>
        <w:pStyle w:val="ActHead5"/>
      </w:pPr>
      <w:bookmarkStart w:id="356" w:name="_Toc102058347"/>
      <w:r w:rsidRPr="005E1546">
        <w:rPr>
          <w:rStyle w:val="CharSectno"/>
        </w:rPr>
        <w:t>193</w:t>
      </w:r>
      <w:r w:rsidR="00A23EA3" w:rsidRPr="00C77CE2">
        <w:t xml:space="preserve">  Waiver of small debt</w:t>
      </w:r>
      <w:bookmarkEnd w:id="356"/>
    </w:p>
    <w:p w:rsidR="00A23EA3" w:rsidRPr="00C77CE2" w:rsidRDefault="004626CB" w:rsidP="0074401C">
      <w:pPr>
        <w:pStyle w:val="subsection"/>
      </w:pPr>
      <w:r w:rsidRPr="00C77CE2">
        <w:tab/>
      </w:r>
      <w:r w:rsidR="00A23EA3" w:rsidRPr="00C77CE2">
        <w:tab/>
        <w:t xml:space="preserve">The CEO </w:t>
      </w:r>
      <w:r w:rsidR="00B71200" w:rsidRPr="00C77CE2">
        <w:t>may</w:t>
      </w:r>
      <w:r w:rsidR="00A23EA3" w:rsidRPr="00C77CE2">
        <w:t xml:space="preserve"> waive the right to recover a debt if:</w:t>
      </w:r>
    </w:p>
    <w:p w:rsidR="00A23EA3" w:rsidRPr="00C77CE2" w:rsidRDefault="00A23EA3" w:rsidP="0074401C">
      <w:pPr>
        <w:pStyle w:val="paragraph"/>
      </w:pPr>
      <w:r w:rsidRPr="00C77CE2">
        <w:tab/>
        <w:t>(a)</w:t>
      </w:r>
      <w:r w:rsidRPr="00C77CE2">
        <w:tab/>
        <w:t>the debt is, or is likely to be, less than $200; and</w:t>
      </w:r>
    </w:p>
    <w:p w:rsidR="00A23EA3" w:rsidRPr="00C77CE2" w:rsidRDefault="00A23EA3" w:rsidP="0074401C">
      <w:pPr>
        <w:pStyle w:val="paragraph"/>
      </w:pPr>
      <w:r w:rsidRPr="00C77CE2">
        <w:tab/>
        <w:t>(b)</w:t>
      </w:r>
      <w:r w:rsidRPr="00C77CE2">
        <w:tab/>
        <w:t>it is not cost effective for the Agency to take action to recover the debt.</w:t>
      </w:r>
    </w:p>
    <w:p w:rsidR="00A23EA3" w:rsidRPr="00C77CE2" w:rsidRDefault="002B191E" w:rsidP="0074401C">
      <w:pPr>
        <w:pStyle w:val="ActHead5"/>
      </w:pPr>
      <w:bookmarkStart w:id="357" w:name="_Toc102058348"/>
      <w:r w:rsidRPr="005E1546">
        <w:rPr>
          <w:rStyle w:val="CharSectno"/>
        </w:rPr>
        <w:t>194</w:t>
      </w:r>
      <w:r w:rsidR="00A23EA3" w:rsidRPr="00C77CE2">
        <w:t xml:space="preserve">  Waiver in relation to settlements</w:t>
      </w:r>
      <w:bookmarkEnd w:id="357"/>
    </w:p>
    <w:p w:rsidR="00A23EA3" w:rsidRPr="00C77CE2" w:rsidRDefault="00A23EA3" w:rsidP="0074401C">
      <w:pPr>
        <w:pStyle w:val="subsection"/>
      </w:pPr>
      <w:r w:rsidRPr="00C77CE2">
        <w:tab/>
        <w:t>(1)</w:t>
      </w:r>
      <w:r w:rsidRPr="00C77CE2">
        <w:tab/>
        <w:t>If the Agency has agreed to settle a civil action against a debtor for recovery of a debt for less than the full amount of the debt, the CEO must waive the right to recover the difference between the debt and the amount that is the subject of the settlement.</w:t>
      </w:r>
    </w:p>
    <w:p w:rsidR="00A23EA3" w:rsidRPr="00C77CE2" w:rsidRDefault="00A23EA3" w:rsidP="0074401C">
      <w:pPr>
        <w:pStyle w:val="subsection"/>
      </w:pPr>
      <w:r w:rsidRPr="00C77CE2">
        <w:tab/>
        <w:t>(2)</w:t>
      </w:r>
      <w:r w:rsidRPr="00C77CE2">
        <w:tab/>
        <w:t>If the CEO has agreed to settle proceedings before the A</w:t>
      </w:r>
      <w:r w:rsidR="00224AEB" w:rsidRPr="00C77CE2">
        <w:t xml:space="preserve">dministrative </w:t>
      </w:r>
      <w:r w:rsidRPr="00C77CE2">
        <w:t>A</w:t>
      </w:r>
      <w:r w:rsidR="00224AEB" w:rsidRPr="00C77CE2">
        <w:t xml:space="preserve">ppeals </w:t>
      </w:r>
      <w:r w:rsidRPr="00C77CE2">
        <w:t>T</w:t>
      </w:r>
      <w:r w:rsidR="00224AEB" w:rsidRPr="00C77CE2">
        <w:t>ribunal</w:t>
      </w:r>
      <w:r w:rsidRPr="00C77CE2">
        <w:t xml:space="preserve"> relating to recovery of a debt on the basis that the debtor will pay less than the full amount of the debt, the CEO must waive the right to recover the difference between the debt and the amount that is the subject of the settlement.</w:t>
      </w:r>
    </w:p>
    <w:p w:rsidR="00A23EA3" w:rsidRPr="00C77CE2" w:rsidRDefault="00A23EA3" w:rsidP="0074401C">
      <w:pPr>
        <w:pStyle w:val="subsection"/>
      </w:pPr>
      <w:r w:rsidRPr="00C77CE2">
        <w:tab/>
        <w:t>(3)</w:t>
      </w:r>
      <w:r w:rsidRPr="00C77CE2">
        <w:tab/>
        <w:t>If:</w:t>
      </w:r>
    </w:p>
    <w:p w:rsidR="00A23EA3" w:rsidRPr="00C77CE2" w:rsidRDefault="00A23EA3" w:rsidP="0074401C">
      <w:pPr>
        <w:pStyle w:val="paragraph"/>
      </w:pPr>
      <w:r w:rsidRPr="00C77CE2">
        <w:tab/>
        <w:t>(a)</w:t>
      </w:r>
      <w:r w:rsidRPr="00C77CE2">
        <w:tab/>
        <w:t>the Agency has recovered at least 80% of the original value of a debt from a debtor; and</w:t>
      </w:r>
    </w:p>
    <w:p w:rsidR="00A23EA3" w:rsidRPr="00C77CE2" w:rsidRDefault="00A23EA3" w:rsidP="0074401C">
      <w:pPr>
        <w:pStyle w:val="paragraph"/>
      </w:pPr>
      <w:r w:rsidRPr="00C77CE2">
        <w:tab/>
        <w:t>(b)</w:t>
      </w:r>
      <w:r w:rsidRPr="00C77CE2">
        <w:tab/>
        <w:t>the Agency and the debtor agree that the recovery is in full satisfaction for the whole of the debt; and</w:t>
      </w:r>
    </w:p>
    <w:p w:rsidR="00A23EA3" w:rsidRPr="00C77CE2" w:rsidRDefault="00A23EA3" w:rsidP="0074401C">
      <w:pPr>
        <w:pStyle w:val="paragraph"/>
      </w:pPr>
      <w:r w:rsidRPr="00C77CE2">
        <w:tab/>
        <w:t>(c)</w:t>
      </w:r>
      <w:r w:rsidRPr="00C77CE2">
        <w:tab/>
        <w:t>the debtor cannot repay a greater proportion of the debt;</w:t>
      </w:r>
    </w:p>
    <w:p w:rsidR="00A23EA3" w:rsidRPr="00C77CE2" w:rsidRDefault="00A23EA3" w:rsidP="0074401C">
      <w:pPr>
        <w:pStyle w:val="subsection2"/>
      </w:pPr>
      <w:r w:rsidRPr="00C77CE2">
        <w:t>the CEO must waive the remaining 20% or less of the value of the original debt.</w:t>
      </w:r>
    </w:p>
    <w:p w:rsidR="00A23EA3" w:rsidRPr="00C77CE2" w:rsidRDefault="00A23EA3" w:rsidP="0074401C">
      <w:pPr>
        <w:pStyle w:val="subsection"/>
      </w:pPr>
      <w:r w:rsidRPr="00C77CE2">
        <w:tab/>
        <w:t>(4)</w:t>
      </w:r>
      <w:r w:rsidRPr="00C77CE2">
        <w:tab/>
        <w:t xml:space="preserve">If the CEO and a debtor agree that the debtor’s debt will be fully satisfied if the debtor pays the Agency an agreed amount </w:t>
      </w:r>
      <w:r w:rsidR="00F837A0" w:rsidRPr="00C77CE2">
        <w:t xml:space="preserve">that is </w:t>
      </w:r>
      <w:r w:rsidRPr="00C77CE2">
        <w:t>less than the amount of the debt outstanding at the time of the agreement (the</w:t>
      </w:r>
      <w:r w:rsidRPr="00C77CE2">
        <w:rPr>
          <w:b/>
          <w:i/>
        </w:rPr>
        <w:t xml:space="preserve"> unpaid amount</w:t>
      </w:r>
      <w:r w:rsidRPr="00C77CE2">
        <w:t>), the CEO must waive the right to recover the difference between the unpaid amount and the agreed amount.</w:t>
      </w:r>
    </w:p>
    <w:p w:rsidR="00A23EA3" w:rsidRPr="00C77CE2" w:rsidRDefault="00A23EA3" w:rsidP="0074401C">
      <w:pPr>
        <w:pStyle w:val="subsection"/>
      </w:pPr>
      <w:r w:rsidRPr="00C77CE2">
        <w:tab/>
        <w:t>(5)</w:t>
      </w:r>
      <w:r w:rsidRPr="00C77CE2">
        <w:tab/>
        <w:t xml:space="preserve">The CEO must not make an agreement described in </w:t>
      </w:r>
      <w:r w:rsidR="00A46B92" w:rsidRPr="00C77CE2">
        <w:t>subsection (</w:t>
      </w:r>
      <w:r w:rsidRPr="00C77CE2">
        <w:t>4) unless the CEO is satisfied that the agreed amount is at least the present value of the unpaid amount if it is repaid in instalments of amounts, and at times, determined by the CEO.</w:t>
      </w:r>
    </w:p>
    <w:p w:rsidR="00A23EA3" w:rsidRPr="00C77CE2" w:rsidRDefault="00A23EA3" w:rsidP="0074401C">
      <w:pPr>
        <w:pStyle w:val="subsection"/>
      </w:pPr>
      <w:r w:rsidRPr="00C77CE2">
        <w:tab/>
        <w:t>(6)</w:t>
      </w:r>
      <w:r w:rsidRPr="00C77CE2">
        <w:tab/>
        <w:t xml:space="preserve">For the purposes of </w:t>
      </w:r>
      <w:r w:rsidR="00A46B92" w:rsidRPr="00C77CE2">
        <w:t>subsection (</w:t>
      </w:r>
      <w:r w:rsidRPr="00C77CE2">
        <w:t xml:space="preserve">5), the present value of the unpaid amount is the amount worked out in accordance with the method </w:t>
      </w:r>
      <w:r w:rsidR="005957AF" w:rsidRPr="00C77CE2">
        <w:t>prescribed by</w:t>
      </w:r>
      <w:r w:rsidRPr="00C77CE2">
        <w:t xml:space="preserve"> the </w:t>
      </w:r>
      <w:r w:rsidR="00AA7084" w:rsidRPr="00C77CE2">
        <w:t xml:space="preserve">National Disability Insurance Scheme </w:t>
      </w:r>
      <w:r w:rsidR="00C4499D" w:rsidRPr="00C77CE2">
        <w:t>rules</w:t>
      </w:r>
      <w:r w:rsidRPr="00C77CE2">
        <w:t>.</w:t>
      </w:r>
    </w:p>
    <w:p w:rsidR="00A23EA3" w:rsidRPr="00C77CE2" w:rsidRDefault="002B191E" w:rsidP="0074401C">
      <w:pPr>
        <w:pStyle w:val="ActHead5"/>
      </w:pPr>
      <w:bookmarkStart w:id="358" w:name="_Toc102058349"/>
      <w:r w:rsidRPr="005E1546">
        <w:rPr>
          <w:rStyle w:val="CharSectno"/>
        </w:rPr>
        <w:t>195</w:t>
      </w:r>
      <w:r w:rsidR="00A23EA3" w:rsidRPr="00C77CE2">
        <w:t xml:space="preserve">  Waiver in special circumstances</w:t>
      </w:r>
      <w:bookmarkEnd w:id="358"/>
    </w:p>
    <w:p w:rsidR="00A23EA3" w:rsidRPr="00C77CE2" w:rsidRDefault="0010543A" w:rsidP="0074401C">
      <w:pPr>
        <w:pStyle w:val="subsection"/>
      </w:pPr>
      <w:r w:rsidRPr="00C77CE2">
        <w:tab/>
      </w:r>
      <w:r w:rsidR="00A23EA3" w:rsidRPr="00C77CE2">
        <w:tab/>
        <w:t>The CEO may waive the right to recover a debt if:</w:t>
      </w:r>
    </w:p>
    <w:p w:rsidR="000205DF" w:rsidRPr="00C77CE2" w:rsidRDefault="00A23EA3" w:rsidP="0074401C">
      <w:pPr>
        <w:pStyle w:val="paragraph"/>
      </w:pPr>
      <w:r w:rsidRPr="00C77CE2">
        <w:tab/>
        <w:t>(a)</w:t>
      </w:r>
      <w:r w:rsidRPr="00C77CE2">
        <w:tab/>
        <w:t xml:space="preserve">the debt did not arise in whole or part as a </w:t>
      </w:r>
      <w:r w:rsidR="0010543A" w:rsidRPr="00C77CE2">
        <w:t>result of</w:t>
      </w:r>
      <w:r w:rsidR="000205DF" w:rsidRPr="00C77CE2">
        <w:t>:</w:t>
      </w:r>
    </w:p>
    <w:p w:rsidR="000205DF" w:rsidRPr="00C77CE2" w:rsidRDefault="000205DF" w:rsidP="0074401C">
      <w:pPr>
        <w:pStyle w:val="paragraphsub"/>
      </w:pPr>
      <w:r w:rsidRPr="00C77CE2">
        <w:tab/>
        <w:t>(i)</w:t>
      </w:r>
      <w:r w:rsidRPr="00C77CE2">
        <w:tab/>
      </w:r>
      <w:r w:rsidR="0010543A" w:rsidRPr="00C77CE2">
        <w:t xml:space="preserve">a contravention of </w:t>
      </w:r>
      <w:r w:rsidR="00A23EA3" w:rsidRPr="00C77CE2">
        <w:t>this Act,</w:t>
      </w:r>
      <w:r w:rsidR="0010543A" w:rsidRPr="00C77CE2">
        <w:t xml:space="preserve"> the regulations or the </w:t>
      </w:r>
      <w:r w:rsidR="00AA7084" w:rsidRPr="00C77CE2">
        <w:t xml:space="preserve">National Disability Insurance Scheme </w:t>
      </w:r>
      <w:r w:rsidR="00C4499D" w:rsidRPr="00C77CE2">
        <w:t>rules</w:t>
      </w:r>
      <w:r w:rsidRPr="00C77CE2">
        <w:t>; or</w:t>
      </w:r>
    </w:p>
    <w:p w:rsidR="00A23EA3" w:rsidRPr="00C77CE2" w:rsidRDefault="000205DF" w:rsidP="0074401C">
      <w:pPr>
        <w:pStyle w:val="paragraphsub"/>
      </w:pPr>
      <w:r w:rsidRPr="00C77CE2">
        <w:tab/>
        <w:t>(ii)</w:t>
      </w:r>
      <w:r w:rsidRPr="00C77CE2">
        <w:tab/>
      </w:r>
      <w:r w:rsidR="00A23EA3" w:rsidRPr="00C77CE2">
        <w:t>a false</w:t>
      </w:r>
      <w:r w:rsidR="0010543A" w:rsidRPr="00C77CE2">
        <w:t xml:space="preserve"> or misleading</w:t>
      </w:r>
      <w:r w:rsidR="00A23EA3" w:rsidRPr="00C77CE2">
        <w:t xml:space="preserve"> statement or a misrepresentation; and</w:t>
      </w:r>
    </w:p>
    <w:p w:rsidR="00A23EA3" w:rsidRPr="00C77CE2" w:rsidRDefault="00A23EA3" w:rsidP="0074401C">
      <w:pPr>
        <w:pStyle w:val="paragraph"/>
      </w:pPr>
      <w:r w:rsidRPr="00C77CE2">
        <w:tab/>
        <w:t>(b)</w:t>
      </w:r>
      <w:r w:rsidRPr="00C77CE2">
        <w:tab/>
        <w:t>there are special circumstances (other than financial hardship or the disability of the debtor) that the CEO is satisfied make waiver appropriate; and</w:t>
      </w:r>
    </w:p>
    <w:p w:rsidR="00A23EA3" w:rsidRPr="00C77CE2" w:rsidRDefault="00224AEB" w:rsidP="0074401C">
      <w:pPr>
        <w:pStyle w:val="paragraph"/>
      </w:pPr>
      <w:r w:rsidRPr="00C77CE2">
        <w:tab/>
        <w:t>(c)</w:t>
      </w:r>
      <w:r w:rsidRPr="00C77CE2">
        <w:tab/>
        <w:t xml:space="preserve">the CEO is satisfied </w:t>
      </w:r>
      <w:r w:rsidR="00A23EA3" w:rsidRPr="00C77CE2">
        <w:t>that waiver is more appropriate than writing off</w:t>
      </w:r>
      <w:r w:rsidR="00EC322B" w:rsidRPr="00C77CE2">
        <w:t xml:space="preserve"> the debt.</w:t>
      </w:r>
    </w:p>
    <w:p w:rsidR="00C71888" w:rsidRPr="00C77CE2" w:rsidRDefault="008813D3" w:rsidP="0024305C">
      <w:pPr>
        <w:pStyle w:val="ActHead2"/>
        <w:pageBreakBefore/>
      </w:pPr>
      <w:bookmarkStart w:id="359" w:name="_Toc102058350"/>
      <w:r w:rsidRPr="005E1546">
        <w:rPr>
          <w:rStyle w:val="CharPartNo"/>
        </w:rPr>
        <w:t>Part</w:t>
      </w:r>
      <w:r w:rsidR="00A46B92" w:rsidRPr="005E1546">
        <w:rPr>
          <w:rStyle w:val="CharPartNo"/>
        </w:rPr>
        <w:t> </w:t>
      </w:r>
      <w:r w:rsidRPr="005E1546">
        <w:rPr>
          <w:rStyle w:val="CharPartNo"/>
        </w:rPr>
        <w:t>2</w:t>
      </w:r>
      <w:r w:rsidR="00C71888" w:rsidRPr="00C77CE2">
        <w:t>—</w:t>
      </w:r>
      <w:r w:rsidR="00C71888" w:rsidRPr="005E1546">
        <w:rPr>
          <w:rStyle w:val="CharPartText"/>
        </w:rPr>
        <w:t>General</w:t>
      </w:r>
      <w:r w:rsidRPr="005E1546">
        <w:rPr>
          <w:rStyle w:val="CharPartText"/>
        </w:rPr>
        <w:t xml:space="preserve"> matters</w:t>
      </w:r>
      <w:bookmarkEnd w:id="359"/>
    </w:p>
    <w:p w:rsidR="00096EFE" w:rsidRPr="00C77CE2" w:rsidRDefault="00096EFE" w:rsidP="0074401C">
      <w:pPr>
        <w:pStyle w:val="Header"/>
      </w:pPr>
      <w:r w:rsidRPr="005E1546">
        <w:rPr>
          <w:rStyle w:val="CharDivNo"/>
        </w:rPr>
        <w:t xml:space="preserve"> </w:t>
      </w:r>
      <w:r w:rsidRPr="005E1546">
        <w:rPr>
          <w:rStyle w:val="CharDivText"/>
        </w:rPr>
        <w:t xml:space="preserve"> </w:t>
      </w:r>
    </w:p>
    <w:p w:rsidR="00C71888" w:rsidRPr="00C77CE2" w:rsidRDefault="002B191E" w:rsidP="0074401C">
      <w:pPr>
        <w:pStyle w:val="ActHead5"/>
      </w:pPr>
      <w:bookmarkStart w:id="360" w:name="_Toc102058351"/>
      <w:r w:rsidRPr="005E1546">
        <w:rPr>
          <w:rStyle w:val="CharSectno"/>
        </w:rPr>
        <w:t>196</w:t>
      </w:r>
      <w:r w:rsidR="00C71888" w:rsidRPr="00C77CE2">
        <w:t xml:space="preserve">  Method of notification by CEO</w:t>
      </w:r>
      <w:bookmarkEnd w:id="360"/>
    </w:p>
    <w:p w:rsidR="00C71888" w:rsidRPr="00C77CE2" w:rsidRDefault="008E6AA5" w:rsidP="0074401C">
      <w:pPr>
        <w:pStyle w:val="subsection"/>
      </w:pPr>
      <w:r w:rsidRPr="00C77CE2">
        <w:tab/>
      </w:r>
      <w:r w:rsidRPr="00C77CE2">
        <w:tab/>
        <w:t xml:space="preserve">If this Act, the regulations or the </w:t>
      </w:r>
      <w:r w:rsidR="00AA7084" w:rsidRPr="00C77CE2">
        <w:t xml:space="preserve">National Disability Insurance Scheme </w:t>
      </w:r>
      <w:r w:rsidR="00C4499D" w:rsidRPr="00C77CE2">
        <w:t>rules</w:t>
      </w:r>
      <w:r w:rsidRPr="00C77CE2">
        <w:t xml:space="preserve"> </w:t>
      </w:r>
      <w:r w:rsidR="003A5A21" w:rsidRPr="00C77CE2">
        <w:t>require or permit</w:t>
      </w:r>
      <w:r w:rsidR="00C71888" w:rsidRPr="00C77CE2">
        <w:t xml:space="preserve"> the CEO to notify a person, the CEO may notify the person:</w:t>
      </w:r>
    </w:p>
    <w:p w:rsidR="00C71888" w:rsidRPr="00C77CE2" w:rsidRDefault="00C71888" w:rsidP="0074401C">
      <w:pPr>
        <w:pStyle w:val="paragraph"/>
      </w:pPr>
      <w:r w:rsidRPr="00C77CE2">
        <w:tab/>
        <w:t>(a)</w:t>
      </w:r>
      <w:r w:rsidRPr="00C77CE2">
        <w:tab/>
        <w:t>by sending the notice by prepaid post addressed to the person at his or her postal address last known to the CEO; or</w:t>
      </w:r>
    </w:p>
    <w:p w:rsidR="00C71888" w:rsidRPr="00C77CE2" w:rsidRDefault="00C71888" w:rsidP="0074401C">
      <w:pPr>
        <w:pStyle w:val="paragraph"/>
      </w:pPr>
      <w:r w:rsidRPr="00C77CE2">
        <w:tab/>
        <w:t>(b)</w:t>
      </w:r>
      <w:r w:rsidRPr="00C77CE2">
        <w:tab/>
        <w:t>by giving the notice</w:t>
      </w:r>
      <w:r w:rsidR="00F837A0" w:rsidRPr="00C77CE2">
        <w:t xml:space="preserve"> to the person</w:t>
      </w:r>
      <w:r w:rsidRPr="00C77CE2">
        <w:t xml:space="preserve"> personally; or</w:t>
      </w:r>
    </w:p>
    <w:p w:rsidR="00C71888" w:rsidRPr="00C77CE2" w:rsidRDefault="00C71888" w:rsidP="0074401C">
      <w:pPr>
        <w:pStyle w:val="paragraph"/>
      </w:pPr>
      <w:r w:rsidRPr="00C77CE2">
        <w:tab/>
        <w:t>(c)</w:t>
      </w:r>
      <w:r w:rsidRPr="00C77CE2">
        <w:tab/>
        <w:t>in any other way the CEO considers appropriate.</w:t>
      </w:r>
    </w:p>
    <w:p w:rsidR="00C71888" w:rsidRPr="00C77CE2" w:rsidRDefault="002B191E" w:rsidP="0074401C">
      <w:pPr>
        <w:pStyle w:val="ActHead5"/>
      </w:pPr>
      <w:bookmarkStart w:id="361" w:name="_Toc102058352"/>
      <w:r w:rsidRPr="005E1546">
        <w:rPr>
          <w:rStyle w:val="CharSectno"/>
        </w:rPr>
        <w:t>197</w:t>
      </w:r>
      <w:r w:rsidR="00C71888" w:rsidRPr="00C77CE2">
        <w:t xml:space="preserve">  CEO not required to make a decision</w:t>
      </w:r>
      <w:bookmarkEnd w:id="361"/>
    </w:p>
    <w:p w:rsidR="00C71888" w:rsidRPr="00C77CE2" w:rsidRDefault="00107E33" w:rsidP="0074401C">
      <w:pPr>
        <w:pStyle w:val="subsection"/>
      </w:pPr>
      <w:r w:rsidRPr="00C77CE2">
        <w:tab/>
        <w:t>(1)</w:t>
      </w:r>
      <w:r w:rsidRPr="00C77CE2">
        <w:tab/>
        <w:t xml:space="preserve">If this Act, the regulations or the </w:t>
      </w:r>
      <w:r w:rsidR="00AA7084" w:rsidRPr="00C77CE2">
        <w:t xml:space="preserve">National Disability Insurance Scheme </w:t>
      </w:r>
      <w:r w:rsidR="00C4499D" w:rsidRPr="00C77CE2">
        <w:t>rules</w:t>
      </w:r>
      <w:r w:rsidRPr="00C77CE2">
        <w:t xml:space="preserve"> </w:t>
      </w:r>
      <w:r w:rsidR="002D3912" w:rsidRPr="00C77CE2">
        <w:t>require</w:t>
      </w:r>
      <w:r w:rsidR="00C71888" w:rsidRPr="00C77CE2">
        <w:t xml:space="preserve"> a</w:t>
      </w:r>
      <w:r w:rsidR="001D3E0F" w:rsidRPr="00C77CE2">
        <w:t xml:space="preserve"> request</w:t>
      </w:r>
      <w:r w:rsidR="00710ADC" w:rsidRPr="00C77CE2">
        <w:t xml:space="preserve"> or application</w:t>
      </w:r>
      <w:r w:rsidR="001D3E0F" w:rsidRPr="00C77CE2">
        <w:t xml:space="preserve"> </w:t>
      </w:r>
      <w:r w:rsidR="00C71888" w:rsidRPr="00C77CE2">
        <w:t xml:space="preserve">to be in a form approved by the CEO, the CEO is not required to make a decision on the </w:t>
      </w:r>
      <w:r w:rsidR="007C53BF" w:rsidRPr="00C77CE2">
        <w:t>request</w:t>
      </w:r>
      <w:r w:rsidR="00BF5F41" w:rsidRPr="00C77CE2">
        <w:t xml:space="preserve"> or application</w:t>
      </w:r>
      <w:r w:rsidR="007C53BF" w:rsidRPr="00C77CE2">
        <w:t xml:space="preserve"> </w:t>
      </w:r>
      <w:r w:rsidR="00C71888" w:rsidRPr="00C77CE2">
        <w:t>if it is not in that form.</w:t>
      </w:r>
    </w:p>
    <w:p w:rsidR="00C71888" w:rsidRPr="00C77CE2" w:rsidRDefault="00795477" w:rsidP="0074401C">
      <w:pPr>
        <w:pStyle w:val="subsection"/>
      </w:pPr>
      <w:r w:rsidRPr="00C77CE2">
        <w:tab/>
        <w:t>(2)</w:t>
      </w:r>
      <w:r w:rsidRPr="00C77CE2">
        <w:tab/>
        <w:t xml:space="preserve">If this Act, the regulations or the National Disability Insurance Scheme rules </w:t>
      </w:r>
      <w:r w:rsidR="00C71888" w:rsidRPr="00C77CE2">
        <w:t>pe</w:t>
      </w:r>
      <w:r w:rsidRPr="00C77CE2">
        <w:t>rmit</w:t>
      </w:r>
      <w:r w:rsidR="00C71888" w:rsidRPr="00C77CE2">
        <w:t xml:space="preserve"> the CEO to require information or documents for the purposes of, or for purposes relating to, making a decision</w:t>
      </w:r>
      <w:r w:rsidR="00330A72" w:rsidRPr="00C77CE2">
        <w:t xml:space="preserve"> or doing a thing</w:t>
      </w:r>
      <w:r w:rsidR="00C71888" w:rsidRPr="00C77CE2">
        <w:t>, the CEO is not required to make the decision or do the thing until the inform</w:t>
      </w:r>
      <w:r w:rsidR="00BF5F41" w:rsidRPr="00C77CE2">
        <w:t>ation or documents are provided.</w:t>
      </w:r>
    </w:p>
    <w:p w:rsidR="000B6B09" w:rsidRPr="00C77CE2" w:rsidRDefault="000B6B09" w:rsidP="000B6B09">
      <w:pPr>
        <w:pStyle w:val="ActHead5"/>
      </w:pPr>
      <w:bookmarkStart w:id="362" w:name="_Toc102058353"/>
      <w:r w:rsidRPr="005E1546">
        <w:rPr>
          <w:rStyle w:val="CharSectno"/>
        </w:rPr>
        <w:t>197A</w:t>
      </w:r>
      <w:r w:rsidRPr="00C77CE2">
        <w:t xml:space="preserve">  Method of notification by Commissioner</w:t>
      </w:r>
      <w:bookmarkEnd w:id="362"/>
    </w:p>
    <w:p w:rsidR="000B6B09" w:rsidRPr="00C77CE2" w:rsidRDefault="000B6B09" w:rsidP="000B6B09">
      <w:pPr>
        <w:pStyle w:val="subsection"/>
      </w:pPr>
      <w:r w:rsidRPr="00C77CE2">
        <w:tab/>
      </w:r>
      <w:r w:rsidRPr="00C77CE2">
        <w:tab/>
        <w:t>If this Act, the regulations or the National Disability Insurance Scheme rules require or permit the Commissioner to notify a person, the Commissioner may notify the person:</w:t>
      </w:r>
    </w:p>
    <w:p w:rsidR="000B6B09" w:rsidRPr="00C77CE2" w:rsidRDefault="000B6B09" w:rsidP="000B6B09">
      <w:pPr>
        <w:pStyle w:val="paragraph"/>
      </w:pPr>
      <w:r w:rsidRPr="00C77CE2">
        <w:tab/>
        <w:t>(a)</w:t>
      </w:r>
      <w:r w:rsidRPr="00C77CE2">
        <w:tab/>
        <w:t>by sending the notice by prepaid post addressed to the person at his or her postal address last known to the Commissioner; or</w:t>
      </w:r>
    </w:p>
    <w:p w:rsidR="000B6B09" w:rsidRPr="00C77CE2" w:rsidRDefault="000B6B09" w:rsidP="000B6B09">
      <w:pPr>
        <w:pStyle w:val="paragraph"/>
      </w:pPr>
      <w:r w:rsidRPr="00C77CE2">
        <w:tab/>
        <w:t>(b)</w:t>
      </w:r>
      <w:r w:rsidRPr="00C77CE2">
        <w:tab/>
        <w:t>by giving the notice to the person personally; or</w:t>
      </w:r>
    </w:p>
    <w:p w:rsidR="000B6B09" w:rsidRPr="00C77CE2" w:rsidRDefault="000B6B09" w:rsidP="000B6B09">
      <w:pPr>
        <w:pStyle w:val="paragraph"/>
      </w:pPr>
      <w:r w:rsidRPr="00C77CE2">
        <w:tab/>
        <w:t>(c)</w:t>
      </w:r>
      <w:r w:rsidRPr="00C77CE2">
        <w:tab/>
        <w:t>in any other way the Commissioner considers appropriate.</w:t>
      </w:r>
    </w:p>
    <w:p w:rsidR="000B6B09" w:rsidRPr="00C77CE2" w:rsidRDefault="000B6B09" w:rsidP="000B6B09">
      <w:pPr>
        <w:pStyle w:val="ActHead5"/>
      </w:pPr>
      <w:bookmarkStart w:id="363" w:name="_Toc102058354"/>
      <w:r w:rsidRPr="005E1546">
        <w:rPr>
          <w:rStyle w:val="CharSectno"/>
        </w:rPr>
        <w:t>197B</w:t>
      </w:r>
      <w:r w:rsidRPr="00C77CE2">
        <w:t xml:space="preserve">  Commissioner not required to make a decision</w:t>
      </w:r>
      <w:bookmarkEnd w:id="363"/>
    </w:p>
    <w:p w:rsidR="000B6B09" w:rsidRPr="00C77CE2" w:rsidRDefault="000B6B09" w:rsidP="000B6B09">
      <w:pPr>
        <w:pStyle w:val="subsection"/>
      </w:pPr>
      <w:r w:rsidRPr="00C77CE2">
        <w:tab/>
        <w:t>(1)</w:t>
      </w:r>
      <w:r w:rsidRPr="00C77CE2">
        <w:tab/>
        <w:t>If this Act, the regulations or the National Disability Insurance Scheme rules require a request or application to be in a form approved by the Commissioner, the Commissioner is not required to make a decision on the request or application if it is not in that form.</w:t>
      </w:r>
    </w:p>
    <w:p w:rsidR="000B6B09" w:rsidRPr="00C77CE2" w:rsidRDefault="000B6B09" w:rsidP="000B6B09">
      <w:pPr>
        <w:pStyle w:val="subsection"/>
      </w:pPr>
      <w:r w:rsidRPr="00C77CE2">
        <w:tab/>
        <w:t>(2)</w:t>
      </w:r>
      <w:r w:rsidRPr="00C77CE2">
        <w:tab/>
        <w:t>If this Act, the regulations or the National Disability Insurance Scheme rules permit the Commissioner to require information or documents for the purposes of, or for purposes relating to, making a decision or doing a thing, the Commissioner is not required to make the decision or do the thing until the information or documents are provided.</w:t>
      </w:r>
    </w:p>
    <w:p w:rsidR="00DA03F6" w:rsidRPr="00C77CE2" w:rsidRDefault="002B191E" w:rsidP="0074401C">
      <w:pPr>
        <w:pStyle w:val="ActHead5"/>
      </w:pPr>
      <w:bookmarkStart w:id="364" w:name="_Toc102058355"/>
      <w:r w:rsidRPr="005E1546">
        <w:rPr>
          <w:rStyle w:val="CharSectno"/>
        </w:rPr>
        <w:t>198</w:t>
      </w:r>
      <w:r w:rsidR="00DA03F6" w:rsidRPr="00C77CE2">
        <w:t xml:space="preserve">  Protection of participant against liability for actions of persons</w:t>
      </w:r>
      <w:bookmarkEnd w:id="364"/>
    </w:p>
    <w:p w:rsidR="00DA03F6" w:rsidRPr="00C77CE2" w:rsidRDefault="00DA03F6" w:rsidP="0074401C">
      <w:pPr>
        <w:pStyle w:val="subsection"/>
      </w:pPr>
      <w:r w:rsidRPr="00C77CE2">
        <w:tab/>
      </w:r>
      <w:r w:rsidRPr="00C77CE2">
        <w:tab/>
        <w:t xml:space="preserve">Nothing in this Part </w:t>
      </w:r>
      <w:r w:rsidR="005F7EC7" w:rsidRPr="00C77CE2">
        <w:t>renders</w:t>
      </w:r>
      <w:r w:rsidRPr="00C77CE2">
        <w:t xml:space="preserve"> a participant guilty of an offence against this Act in relation to any act or omission of a person who does a thing</w:t>
      </w:r>
      <w:r w:rsidR="003E5E0E" w:rsidRPr="00C77CE2">
        <w:t xml:space="preserve"> </w:t>
      </w:r>
      <w:r w:rsidRPr="00C77CE2">
        <w:t>because o</w:t>
      </w:r>
      <w:r w:rsidR="005F7EC7" w:rsidRPr="00C77CE2">
        <w:t>f</w:t>
      </w:r>
      <w:r w:rsidR="00B367A6" w:rsidRPr="00C77CE2">
        <w:t xml:space="preserve"> section</w:t>
      </w:r>
      <w:r w:rsidR="00A46B92" w:rsidRPr="00C77CE2">
        <w:t> </w:t>
      </w:r>
      <w:r w:rsidR="002B191E" w:rsidRPr="00C77CE2">
        <w:t>74</w:t>
      </w:r>
      <w:r w:rsidRPr="00C77CE2">
        <w:t>.</w:t>
      </w:r>
    </w:p>
    <w:p w:rsidR="00DA03F6" w:rsidRPr="00C77CE2" w:rsidRDefault="002B191E" w:rsidP="0074401C">
      <w:pPr>
        <w:pStyle w:val="ActHead5"/>
      </w:pPr>
      <w:bookmarkStart w:id="365" w:name="_Toc102058356"/>
      <w:r w:rsidRPr="005E1546">
        <w:rPr>
          <w:rStyle w:val="CharSectno"/>
        </w:rPr>
        <w:t>199</w:t>
      </w:r>
      <w:r w:rsidR="00DA03F6" w:rsidRPr="00C77CE2">
        <w:t xml:space="preserve">  Protection against criminal liability</w:t>
      </w:r>
      <w:bookmarkEnd w:id="365"/>
    </w:p>
    <w:p w:rsidR="00DA03F6" w:rsidRPr="00C77CE2" w:rsidRDefault="00F24E1A" w:rsidP="0074401C">
      <w:pPr>
        <w:pStyle w:val="subsection"/>
      </w:pPr>
      <w:r w:rsidRPr="00C77CE2">
        <w:tab/>
      </w:r>
      <w:r w:rsidR="00DA03F6" w:rsidRPr="00C77CE2">
        <w:tab/>
        <w:t xml:space="preserve">A </w:t>
      </w:r>
      <w:r w:rsidR="00B367A6" w:rsidRPr="00C77CE2">
        <w:t xml:space="preserve">person who </w:t>
      </w:r>
      <w:r w:rsidR="00CE0C1B" w:rsidRPr="00C77CE2">
        <w:t>does a thing</w:t>
      </w:r>
      <w:r w:rsidR="00B367A6" w:rsidRPr="00C77CE2">
        <w:t xml:space="preserve"> because of section</w:t>
      </w:r>
      <w:r w:rsidR="00A46B92" w:rsidRPr="00C77CE2">
        <w:t> </w:t>
      </w:r>
      <w:r w:rsidR="002B191E" w:rsidRPr="00C77CE2">
        <w:t>74</w:t>
      </w:r>
      <w:r w:rsidR="00DA03F6" w:rsidRPr="00C77CE2">
        <w:t xml:space="preserve"> is not subject to any criminal liability under this Act in relation to:</w:t>
      </w:r>
    </w:p>
    <w:p w:rsidR="00DA03F6" w:rsidRPr="00C77CE2" w:rsidRDefault="00DA03F6" w:rsidP="0074401C">
      <w:pPr>
        <w:pStyle w:val="paragraph"/>
      </w:pPr>
      <w:r w:rsidRPr="00C77CE2">
        <w:tab/>
        <w:t>(a)</w:t>
      </w:r>
      <w:r w:rsidRPr="00C77CE2">
        <w:tab/>
        <w:t>any act or omission of the participant</w:t>
      </w:r>
      <w:r w:rsidR="00F24E1A" w:rsidRPr="00C77CE2">
        <w:t xml:space="preserve"> concerned</w:t>
      </w:r>
      <w:r w:rsidRPr="00C77CE2">
        <w:t>; or</w:t>
      </w:r>
    </w:p>
    <w:p w:rsidR="00DA03F6" w:rsidRPr="00C77CE2" w:rsidRDefault="00DA03F6" w:rsidP="0074401C">
      <w:pPr>
        <w:pStyle w:val="paragraph"/>
      </w:pPr>
      <w:r w:rsidRPr="00C77CE2">
        <w:tab/>
        <w:t>(b)</w:t>
      </w:r>
      <w:r w:rsidRPr="00C77CE2">
        <w:tab/>
        <w:t>anyth</w:t>
      </w:r>
      <w:r w:rsidR="0066761E" w:rsidRPr="00C77CE2">
        <w:t xml:space="preserve">ing done, </w:t>
      </w:r>
      <w:r w:rsidR="005F7EC7" w:rsidRPr="00C77CE2">
        <w:t xml:space="preserve">or omitted to be done, </w:t>
      </w:r>
      <w:r w:rsidR="0066761E" w:rsidRPr="00C77CE2">
        <w:t>in good faith, because of section</w:t>
      </w:r>
      <w:r w:rsidR="00A46B92" w:rsidRPr="00C77CE2">
        <w:t> </w:t>
      </w:r>
      <w:r w:rsidR="002B191E" w:rsidRPr="00C77CE2">
        <w:t>74</w:t>
      </w:r>
      <w:r w:rsidRPr="00C77CE2">
        <w:t>.</w:t>
      </w:r>
    </w:p>
    <w:p w:rsidR="001B6AAD" w:rsidRPr="00C77CE2" w:rsidRDefault="002B191E" w:rsidP="0074401C">
      <w:pPr>
        <w:pStyle w:val="ActHead5"/>
      </w:pPr>
      <w:bookmarkStart w:id="366" w:name="_Toc102058357"/>
      <w:r w:rsidRPr="005E1546">
        <w:rPr>
          <w:rStyle w:val="CharSectno"/>
        </w:rPr>
        <w:t>200</w:t>
      </w:r>
      <w:r w:rsidR="001B6AAD" w:rsidRPr="00C77CE2">
        <w:t xml:space="preserve">  Evidentiary effect of </w:t>
      </w:r>
      <w:r w:rsidR="005B7108" w:rsidRPr="00C77CE2">
        <w:t>CEO</w:t>
      </w:r>
      <w:r w:rsidR="001B6AAD" w:rsidRPr="00C77CE2">
        <w:t>’s certificate</w:t>
      </w:r>
      <w:bookmarkEnd w:id="366"/>
    </w:p>
    <w:p w:rsidR="001B6AAD" w:rsidRPr="00C77CE2" w:rsidRDefault="001B6AAD" w:rsidP="0074401C">
      <w:pPr>
        <w:pStyle w:val="subsection"/>
      </w:pPr>
      <w:r w:rsidRPr="00C77CE2">
        <w:tab/>
        <w:t>(1)</w:t>
      </w:r>
      <w:r w:rsidRPr="00C77CE2">
        <w:tab/>
        <w:t>For the purposes of paragraph</w:t>
      </w:r>
      <w:r w:rsidR="00A46B92" w:rsidRPr="00C77CE2">
        <w:t> </w:t>
      </w:r>
      <w:r w:rsidRPr="00C77CE2">
        <w:t>21</w:t>
      </w:r>
      <w:r w:rsidR="00EC322B" w:rsidRPr="00C77CE2">
        <w:t>B</w:t>
      </w:r>
      <w:r w:rsidRPr="00C77CE2">
        <w:t>(1)(c) of the</w:t>
      </w:r>
      <w:r w:rsidRPr="00C77CE2">
        <w:rPr>
          <w:i/>
        </w:rPr>
        <w:t xml:space="preserve"> Crimes Act 1914</w:t>
      </w:r>
      <w:r w:rsidRPr="00C77CE2">
        <w:t xml:space="preserve">, </w:t>
      </w:r>
      <w:r w:rsidR="00EC322B" w:rsidRPr="00C77CE2">
        <w:t>as it applies in relation to an offence against Part</w:t>
      </w:r>
      <w:r w:rsidR="00A46B92" w:rsidRPr="00C77CE2">
        <w:t> </w:t>
      </w:r>
      <w:r w:rsidR="00EC322B" w:rsidRPr="00C77CE2">
        <w:t xml:space="preserve">7.3 or 7.4 of the </w:t>
      </w:r>
      <w:r w:rsidR="00EC322B" w:rsidRPr="00C77CE2">
        <w:rPr>
          <w:i/>
        </w:rPr>
        <w:t>Criminal Code</w:t>
      </w:r>
      <w:r w:rsidR="0036545C" w:rsidRPr="00C77CE2">
        <w:t xml:space="preserve"> relating to the Agency or this Act, </w:t>
      </w:r>
      <w:r w:rsidRPr="00C77CE2">
        <w:t xml:space="preserve">a certificate signed by the </w:t>
      </w:r>
      <w:r w:rsidR="005B7108" w:rsidRPr="00C77CE2">
        <w:t xml:space="preserve">CEO </w:t>
      </w:r>
      <w:r w:rsidR="00D11EC1" w:rsidRPr="00C77CE2">
        <w:t>is prima facie evidence</w:t>
      </w:r>
      <w:r w:rsidRPr="00C77CE2">
        <w:t xml:space="preserve"> of the matters specified in the certificate.</w:t>
      </w:r>
    </w:p>
    <w:p w:rsidR="001B6AAD" w:rsidRPr="00C77CE2" w:rsidRDefault="001B6AAD" w:rsidP="0074401C">
      <w:pPr>
        <w:pStyle w:val="subsection"/>
      </w:pPr>
      <w:r w:rsidRPr="00C77CE2">
        <w:tab/>
        <w:t>(2)</w:t>
      </w:r>
      <w:r w:rsidRPr="00C77CE2">
        <w:tab/>
        <w:t>The certificate may specify:</w:t>
      </w:r>
    </w:p>
    <w:p w:rsidR="001B6AAD" w:rsidRPr="00C77CE2" w:rsidRDefault="001B6AAD" w:rsidP="0074401C">
      <w:pPr>
        <w:pStyle w:val="paragraph"/>
      </w:pPr>
      <w:r w:rsidRPr="00C77CE2">
        <w:tab/>
        <w:t>(a)</w:t>
      </w:r>
      <w:r w:rsidRPr="00C77CE2">
        <w:tab/>
        <w:t>the person to</w:t>
      </w:r>
      <w:r w:rsidR="00EC322B" w:rsidRPr="00C77CE2">
        <w:t xml:space="preserve"> whom</w:t>
      </w:r>
      <w:r w:rsidRPr="00C77CE2">
        <w:t>, or in relation to whom, an NDIS amount has been paid because of an act</w:t>
      </w:r>
      <w:r w:rsidR="0036545C" w:rsidRPr="00C77CE2">
        <w:t xml:space="preserve"> or</w:t>
      </w:r>
      <w:r w:rsidRPr="00C77CE2">
        <w:t xml:space="preserve"> omission for which the person or another person has been convicted of an offence against Part</w:t>
      </w:r>
      <w:r w:rsidR="00A46B92" w:rsidRPr="00C77CE2">
        <w:t> </w:t>
      </w:r>
      <w:r w:rsidRPr="00C77CE2">
        <w:t xml:space="preserve">7.3 or 7.4 of the </w:t>
      </w:r>
      <w:r w:rsidRPr="00C77CE2">
        <w:rPr>
          <w:i/>
        </w:rPr>
        <w:t>Criminal Code</w:t>
      </w:r>
      <w:r w:rsidR="0036545C" w:rsidRPr="00C77CE2">
        <w:rPr>
          <w:i/>
        </w:rPr>
        <w:t xml:space="preserve"> </w:t>
      </w:r>
      <w:r w:rsidR="0036545C" w:rsidRPr="00C77CE2">
        <w:t>relating to the Agency or this Act</w:t>
      </w:r>
      <w:r w:rsidRPr="00C77CE2">
        <w:t>; and</w:t>
      </w:r>
    </w:p>
    <w:p w:rsidR="001B6AAD" w:rsidRPr="00C77CE2" w:rsidRDefault="001B6AAD" w:rsidP="0074401C">
      <w:pPr>
        <w:pStyle w:val="paragraph"/>
      </w:pPr>
      <w:r w:rsidRPr="00C77CE2">
        <w:tab/>
        <w:t>(b)</w:t>
      </w:r>
      <w:r w:rsidRPr="00C77CE2">
        <w:tab/>
        <w:t>the amount paid; and</w:t>
      </w:r>
    </w:p>
    <w:p w:rsidR="00EC322B" w:rsidRPr="00C77CE2" w:rsidRDefault="0036545C" w:rsidP="0074401C">
      <w:pPr>
        <w:pStyle w:val="paragraph"/>
      </w:pPr>
      <w:r w:rsidRPr="00C77CE2">
        <w:tab/>
        <w:t>(c)</w:t>
      </w:r>
      <w:r w:rsidRPr="00C77CE2">
        <w:tab/>
        <w:t xml:space="preserve">the act </w:t>
      </w:r>
      <w:r w:rsidR="001B6AAD" w:rsidRPr="00C77CE2">
        <w:t>or omission</w:t>
      </w:r>
      <w:r w:rsidR="00EC322B" w:rsidRPr="00C77CE2">
        <w:t>.</w:t>
      </w:r>
    </w:p>
    <w:p w:rsidR="001B6AAD" w:rsidRPr="00C77CE2" w:rsidRDefault="001B6AAD" w:rsidP="0074401C">
      <w:pPr>
        <w:pStyle w:val="notetext"/>
      </w:pPr>
      <w:r w:rsidRPr="00C77CE2">
        <w:t>Note:</w:t>
      </w:r>
      <w:r w:rsidRPr="00C77CE2">
        <w:tab/>
        <w:t>Parts</w:t>
      </w:r>
      <w:r w:rsidR="00A46B92" w:rsidRPr="00C77CE2">
        <w:t> </w:t>
      </w:r>
      <w:r w:rsidRPr="00C77CE2">
        <w:t xml:space="preserve">7.3 and 7.4 of the </w:t>
      </w:r>
      <w:r w:rsidRPr="00C77CE2">
        <w:rPr>
          <w:i/>
        </w:rPr>
        <w:t>Criminal Code</w:t>
      </w:r>
      <w:r w:rsidRPr="00C77CE2">
        <w:t xml:space="preserve"> deal with certain fraudulent conduct and false or misleading statements.</w:t>
      </w:r>
    </w:p>
    <w:p w:rsidR="00691D56" w:rsidRPr="00C77CE2" w:rsidRDefault="00691D56" w:rsidP="00691D56">
      <w:pPr>
        <w:pStyle w:val="ActHead5"/>
      </w:pPr>
      <w:bookmarkStart w:id="367" w:name="_Toc102058358"/>
      <w:r w:rsidRPr="005E1546">
        <w:rPr>
          <w:rStyle w:val="CharSectno"/>
        </w:rPr>
        <w:t>200A</w:t>
      </w:r>
      <w:r w:rsidRPr="00C77CE2">
        <w:t xml:space="preserve">  Legal assistance for review not funded</w:t>
      </w:r>
      <w:bookmarkEnd w:id="367"/>
    </w:p>
    <w:p w:rsidR="00691D56" w:rsidRPr="00C77CE2" w:rsidRDefault="00691D56" w:rsidP="00691D56">
      <w:pPr>
        <w:pStyle w:val="subsection"/>
      </w:pPr>
      <w:r w:rsidRPr="00C77CE2">
        <w:tab/>
      </w:r>
      <w:r w:rsidRPr="00C77CE2">
        <w:tab/>
        <w:t>Nothing in this Act permits or requires the Agency to fund legal assistance for prospective participants or participants in relation to review of decisions made under this Act.</w:t>
      </w:r>
    </w:p>
    <w:p w:rsidR="000B6B09" w:rsidRPr="00C77CE2" w:rsidRDefault="000B6B09" w:rsidP="000B6B09">
      <w:pPr>
        <w:pStyle w:val="ActHead5"/>
      </w:pPr>
      <w:bookmarkStart w:id="368" w:name="_Toc102058359"/>
      <w:r w:rsidRPr="005E1546">
        <w:rPr>
          <w:rStyle w:val="CharSectno"/>
        </w:rPr>
        <w:t>201</w:t>
      </w:r>
      <w:r w:rsidRPr="00C77CE2">
        <w:t xml:space="preserve">  Delegation by the Minister to the CEO</w:t>
      </w:r>
      <w:bookmarkEnd w:id="368"/>
    </w:p>
    <w:p w:rsidR="00C179C7" w:rsidRPr="00C77CE2" w:rsidRDefault="00C179C7" w:rsidP="0074401C">
      <w:pPr>
        <w:pStyle w:val="subsection"/>
      </w:pPr>
      <w:r w:rsidRPr="00C77CE2">
        <w:tab/>
        <w:t>(1)</w:t>
      </w:r>
      <w:r w:rsidRPr="00C77CE2">
        <w:tab/>
        <w:t>The Minister may, in writing, delegate to the CEO his or her powers under section</w:t>
      </w:r>
      <w:r w:rsidR="00A46B92" w:rsidRPr="00C77CE2">
        <w:t> </w:t>
      </w:r>
      <w:r w:rsidR="002B191E" w:rsidRPr="00C77CE2">
        <w:t>209</w:t>
      </w:r>
      <w:r w:rsidRPr="00C77CE2">
        <w:t>.</w:t>
      </w:r>
    </w:p>
    <w:p w:rsidR="00975845" w:rsidRPr="00C77CE2" w:rsidRDefault="00446D77" w:rsidP="0074401C">
      <w:pPr>
        <w:pStyle w:val="subsection"/>
      </w:pPr>
      <w:r w:rsidRPr="00C77CE2">
        <w:tab/>
        <w:t>(2</w:t>
      </w:r>
      <w:r w:rsidR="00975845" w:rsidRPr="00C77CE2">
        <w:t>)</w:t>
      </w:r>
      <w:r w:rsidR="00975845" w:rsidRPr="00C77CE2">
        <w:tab/>
        <w:t>The Minister must not delegate to the CEO his or her powers under section</w:t>
      </w:r>
      <w:r w:rsidR="00A46B92" w:rsidRPr="00C77CE2">
        <w:t> </w:t>
      </w:r>
      <w:r w:rsidR="002B191E" w:rsidRPr="00C77CE2">
        <w:t>209</w:t>
      </w:r>
      <w:r w:rsidR="00975845" w:rsidRPr="00C77CE2">
        <w:t xml:space="preserve"> unless each host jurisdiction has agreed to the delegation.</w:t>
      </w:r>
    </w:p>
    <w:p w:rsidR="00FB7FD0" w:rsidRPr="00C77CE2" w:rsidRDefault="00FB7FD0" w:rsidP="00FB7FD0">
      <w:pPr>
        <w:pStyle w:val="SubsectionHead"/>
      </w:pPr>
      <w:r w:rsidRPr="00C77CE2">
        <w:t>Process for seeking agreement</w:t>
      </w:r>
    </w:p>
    <w:p w:rsidR="00FB7FD0" w:rsidRPr="00C77CE2" w:rsidRDefault="00FB7FD0" w:rsidP="00FB7FD0">
      <w:pPr>
        <w:pStyle w:val="subsection"/>
      </w:pPr>
      <w:r w:rsidRPr="00C77CE2">
        <w:tab/>
        <w:t>(2A)</w:t>
      </w:r>
      <w:r w:rsidRPr="00C77CE2">
        <w:tab/>
        <w:t>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one host jurisdiction Minister for each host jurisdiction seeking the agreement of that host jurisdiction to the delegation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instrument of delegation to that host jurisdiction Minister.</w:t>
      </w:r>
    </w:p>
    <w:p w:rsidR="00FB7FD0" w:rsidRPr="00C77CE2" w:rsidRDefault="00FB7FD0" w:rsidP="00FB7FD0">
      <w:pPr>
        <w:pStyle w:val="subsection"/>
      </w:pPr>
      <w:r w:rsidRPr="00C77CE2">
        <w:tab/>
        <w:t>(2B)</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delegation;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2C);</w:t>
      </w:r>
    </w:p>
    <w:p w:rsidR="00FB7FD0" w:rsidRPr="00C77CE2" w:rsidRDefault="00FB7FD0" w:rsidP="00FB7FD0">
      <w:pPr>
        <w:pStyle w:val="subsection2"/>
      </w:pPr>
      <w:r w:rsidRPr="00C77CE2">
        <w:t>then, at the end of that period, that host jurisdiction is taken to have agreed to the delegation.</w:t>
      </w:r>
    </w:p>
    <w:p w:rsidR="00FB7FD0" w:rsidRPr="00C77CE2" w:rsidRDefault="00FB7FD0" w:rsidP="00FB7FD0">
      <w:pPr>
        <w:pStyle w:val="subsection"/>
      </w:pPr>
      <w:r w:rsidRPr="00C77CE2">
        <w:tab/>
        <w:t>(2C)</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delegation:</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delegation, then, at the end of that period, that host jurisdiction is taken to have so agreed.</w:t>
      </w:r>
    </w:p>
    <w:p w:rsidR="00FB7FD0" w:rsidRPr="00C77CE2" w:rsidRDefault="00FB7FD0" w:rsidP="00FB7FD0">
      <w:pPr>
        <w:pStyle w:val="SubsectionHead"/>
      </w:pPr>
      <w:r w:rsidRPr="00C77CE2">
        <w:t>CEO must comply with Ministerial directions</w:t>
      </w:r>
    </w:p>
    <w:p w:rsidR="00C179C7" w:rsidRPr="00C77CE2" w:rsidRDefault="00446D77" w:rsidP="0074401C">
      <w:pPr>
        <w:pStyle w:val="subsection"/>
      </w:pPr>
      <w:r w:rsidRPr="00C77CE2">
        <w:tab/>
        <w:t>(3</w:t>
      </w:r>
      <w:r w:rsidR="000B4AD5" w:rsidRPr="00C77CE2">
        <w:t>)</w:t>
      </w:r>
      <w:r w:rsidR="000B4AD5" w:rsidRPr="00C77CE2">
        <w:tab/>
        <w:t xml:space="preserve">When exercising powers under a delegation, the CEO </w:t>
      </w:r>
      <w:r w:rsidR="00C179C7" w:rsidRPr="00C77CE2">
        <w:t>must comply with any directions of the Minister.</w:t>
      </w:r>
    </w:p>
    <w:p w:rsidR="00FB7FD0" w:rsidRPr="00C77CE2" w:rsidRDefault="00FB7FD0" w:rsidP="00FB7FD0">
      <w:pPr>
        <w:pStyle w:val="SubsectionHead"/>
      </w:pPr>
      <w:r w:rsidRPr="00C77CE2">
        <w:t>Limit on delegation</w:t>
      </w:r>
    </w:p>
    <w:p w:rsidR="000B6B09" w:rsidRPr="00C77CE2" w:rsidRDefault="000B6B09" w:rsidP="000B6B09">
      <w:pPr>
        <w:pStyle w:val="subsection"/>
      </w:pPr>
      <w:r w:rsidRPr="00C77CE2">
        <w:tab/>
        <w:t>(4)</w:t>
      </w:r>
      <w:r w:rsidRPr="00C77CE2">
        <w:tab/>
        <w:t xml:space="preserve">Despite </w:t>
      </w:r>
      <w:r w:rsidR="00A46B92" w:rsidRPr="00C77CE2">
        <w:t>subsection (</w:t>
      </w:r>
      <w:r w:rsidRPr="00C77CE2">
        <w:t>1), the power to make National Disability Insurance Scheme rules for the purposes of the provisions listed in subsection</w:t>
      </w:r>
      <w:r w:rsidR="00A46B92" w:rsidRPr="00C77CE2">
        <w:t> </w:t>
      </w:r>
      <w:r w:rsidRPr="00C77CE2">
        <w:t>201A(1) may not be delegated to the CEO.</w:t>
      </w:r>
    </w:p>
    <w:p w:rsidR="000B6B09" w:rsidRPr="00C77CE2" w:rsidRDefault="000B6B09" w:rsidP="000B6B09">
      <w:pPr>
        <w:pStyle w:val="ActHead5"/>
      </w:pPr>
      <w:bookmarkStart w:id="369" w:name="_Toc102058360"/>
      <w:r w:rsidRPr="005E1546">
        <w:rPr>
          <w:rStyle w:val="CharSectno"/>
        </w:rPr>
        <w:t>201A</w:t>
      </w:r>
      <w:r w:rsidRPr="00C77CE2">
        <w:t xml:space="preserve">  Delegation by the Minister to the Commissioner</w:t>
      </w:r>
      <w:bookmarkEnd w:id="369"/>
    </w:p>
    <w:p w:rsidR="000B6B09" w:rsidRPr="00C77CE2" w:rsidRDefault="000B6B09" w:rsidP="000B6B09">
      <w:pPr>
        <w:pStyle w:val="subsection"/>
      </w:pPr>
      <w:r w:rsidRPr="00C77CE2">
        <w:tab/>
        <w:t>(1)</w:t>
      </w:r>
      <w:r w:rsidRPr="00C77CE2">
        <w:tab/>
        <w:t>The Minister may, in writing, delegate to the Commissioner his or her powers under section</w:t>
      </w:r>
      <w:r w:rsidR="00A46B92" w:rsidRPr="00C77CE2">
        <w:t> </w:t>
      </w:r>
      <w:r w:rsidRPr="00C77CE2">
        <w:t>209 to make National Disability Insurance Scheme rules for the purposes of the following provisions:</w:t>
      </w:r>
    </w:p>
    <w:p w:rsidR="000B6B09" w:rsidRPr="00C77CE2" w:rsidRDefault="000B6B09" w:rsidP="000B6B09">
      <w:pPr>
        <w:pStyle w:val="paragraph"/>
      </w:pPr>
      <w:r w:rsidRPr="00C77CE2">
        <w:tab/>
        <w:t>(a)</w:t>
      </w:r>
      <w:r w:rsidRPr="00C77CE2">
        <w:tab/>
      </w:r>
      <w:r w:rsidR="00A46B92" w:rsidRPr="00C77CE2">
        <w:t>paragraph (</w:t>
      </w:r>
      <w:r w:rsidRPr="00C77CE2">
        <w:t xml:space="preserve">b) of the definition of </w:t>
      </w:r>
      <w:r w:rsidRPr="00C77CE2">
        <w:rPr>
          <w:b/>
          <w:i/>
        </w:rPr>
        <w:t>NDIS provider</w:t>
      </w:r>
      <w:r w:rsidRPr="00C77CE2">
        <w:t xml:space="preserve"> in section</w:t>
      </w:r>
      <w:r w:rsidR="00A46B92" w:rsidRPr="00C77CE2">
        <w:t> </w:t>
      </w:r>
      <w:r w:rsidRPr="00C77CE2">
        <w:t>9;</w:t>
      </w:r>
    </w:p>
    <w:p w:rsidR="000B6B09" w:rsidRPr="00C77CE2" w:rsidRDefault="000B6B09" w:rsidP="000B6B09">
      <w:pPr>
        <w:pStyle w:val="paragraph"/>
      </w:pPr>
      <w:r w:rsidRPr="00C77CE2">
        <w:tab/>
        <w:t>(b)</w:t>
      </w:r>
      <w:r w:rsidRPr="00C77CE2">
        <w:tab/>
        <w:t>section</w:t>
      </w:r>
      <w:r w:rsidR="00A46B92" w:rsidRPr="00C77CE2">
        <w:t> </w:t>
      </w:r>
      <w:r w:rsidRPr="00C77CE2">
        <w:t>67F (NDIS rules for exercise of Commissioner’s disclosure powers);</w:t>
      </w:r>
    </w:p>
    <w:p w:rsidR="000B6B09" w:rsidRPr="00C77CE2" w:rsidRDefault="000B6B09" w:rsidP="000B6B09">
      <w:pPr>
        <w:pStyle w:val="paragraph"/>
      </w:pPr>
      <w:r w:rsidRPr="00C77CE2">
        <w:tab/>
        <w:t>(c)</w:t>
      </w:r>
      <w:r w:rsidRPr="00C77CE2">
        <w:tab/>
        <w:t>subsection</w:t>
      </w:r>
      <w:r w:rsidR="00A46B92" w:rsidRPr="00C77CE2">
        <w:t> </w:t>
      </w:r>
      <w:r w:rsidRPr="00C77CE2">
        <w:t>73B(1) (requirement to be a registered NDIS provider);</w:t>
      </w:r>
    </w:p>
    <w:p w:rsidR="000B6B09" w:rsidRPr="00C77CE2" w:rsidRDefault="000B6B09" w:rsidP="000B6B09">
      <w:pPr>
        <w:pStyle w:val="paragraph"/>
      </w:pPr>
      <w:r w:rsidRPr="00C77CE2">
        <w:tab/>
        <w:t>(d)</w:t>
      </w:r>
      <w:r w:rsidRPr="00C77CE2">
        <w:tab/>
        <w:t>paragraphs 73E(1)(d), (e) and (f) (registration as a registered NDIS provider);</w:t>
      </w:r>
    </w:p>
    <w:p w:rsidR="000B6B09" w:rsidRPr="00C77CE2" w:rsidRDefault="000B6B09" w:rsidP="000B6B09">
      <w:pPr>
        <w:pStyle w:val="paragraph"/>
      </w:pPr>
      <w:r w:rsidRPr="00C77CE2">
        <w:tab/>
        <w:t>(e)</w:t>
      </w:r>
      <w:r w:rsidRPr="00C77CE2">
        <w:tab/>
        <w:t>section</w:t>
      </w:r>
      <w:r w:rsidR="00A46B92" w:rsidRPr="00C77CE2">
        <w:t> </w:t>
      </w:r>
      <w:r w:rsidRPr="00C77CE2">
        <w:t>73H (conditions determined by NDIS rules);</w:t>
      </w:r>
    </w:p>
    <w:p w:rsidR="000B6B09" w:rsidRPr="00C77CE2" w:rsidRDefault="000B6B09" w:rsidP="000B6B09">
      <w:pPr>
        <w:pStyle w:val="paragraph"/>
      </w:pPr>
      <w:r w:rsidRPr="00C77CE2">
        <w:tab/>
        <w:t>(f)</w:t>
      </w:r>
      <w:r w:rsidRPr="00C77CE2">
        <w:tab/>
        <w:t>paragraphs 73N(1)(d), (e) and (f) (suspension of registration);</w:t>
      </w:r>
    </w:p>
    <w:p w:rsidR="000B6B09" w:rsidRPr="00C77CE2" w:rsidRDefault="000B6B09" w:rsidP="000B6B09">
      <w:pPr>
        <w:pStyle w:val="paragraph"/>
      </w:pPr>
      <w:r w:rsidRPr="00C77CE2">
        <w:tab/>
        <w:t>(g)</w:t>
      </w:r>
      <w:r w:rsidRPr="00C77CE2">
        <w:tab/>
        <w:t>paragraphs 73P(1)(d), (e) and (f) (revocation of registration);</w:t>
      </w:r>
    </w:p>
    <w:p w:rsidR="000B6B09" w:rsidRPr="00C77CE2" w:rsidRDefault="000B6B09" w:rsidP="000B6B09">
      <w:pPr>
        <w:pStyle w:val="paragraph"/>
      </w:pPr>
      <w:r w:rsidRPr="00C77CE2">
        <w:tab/>
        <w:t>(h)</w:t>
      </w:r>
      <w:r w:rsidRPr="00C77CE2">
        <w:tab/>
        <w:t>section</w:t>
      </w:r>
      <w:r w:rsidR="00A46B92" w:rsidRPr="00C77CE2">
        <w:t> </w:t>
      </w:r>
      <w:r w:rsidRPr="00C77CE2">
        <w:t>73Q (record keeping by registered NDIS providers);</w:t>
      </w:r>
    </w:p>
    <w:p w:rsidR="000B6B09" w:rsidRPr="00C77CE2" w:rsidRDefault="000B6B09" w:rsidP="000B6B09">
      <w:pPr>
        <w:pStyle w:val="paragraph"/>
      </w:pPr>
      <w:r w:rsidRPr="00C77CE2">
        <w:tab/>
        <w:t>(i)</w:t>
      </w:r>
      <w:r w:rsidRPr="00C77CE2">
        <w:tab/>
        <w:t>subsection</w:t>
      </w:r>
      <w:r w:rsidR="00A46B92" w:rsidRPr="00C77CE2">
        <w:t> </w:t>
      </w:r>
      <w:r w:rsidRPr="00C77CE2">
        <w:t>73T(1) (NDIS Practice Standards);</w:t>
      </w:r>
    </w:p>
    <w:p w:rsidR="000B6B09" w:rsidRPr="00C77CE2" w:rsidRDefault="000B6B09" w:rsidP="000B6B09">
      <w:pPr>
        <w:pStyle w:val="paragraph"/>
      </w:pPr>
      <w:r w:rsidRPr="00C77CE2">
        <w:tab/>
        <w:t>(j)</w:t>
      </w:r>
      <w:r w:rsidRPr="00C77CE2">
        <w:tab/>
        <w:t>subsection</w:t>
      </w:r>
      <w:r w:rsidR="00A46B92" w:rsidRPr="00C77CE2">
        <w:t> </w:t>
      </w:r>
      <w:r w:rsidRPr="00C77CE2">
        <w:t>73V(1) (NDIS Code of Conduct);</w:t>
      </w:r>
    </w:p>
    <w:p w:rsidR="000B6B09" w:rsidRPr="00C77CE2" w:rsidRDefault="000B6B09" w:rsidP="000B6B09">
      <w:pPr>
        <w:pStyle w:val="paragraph"/>
      </w:pPr>
      <w:r w:rsidRPr="00C77CE2">
        <w:tab/>
        <w:t>(k)</w:t>
      </w:r>
      <w:r w:rsidRPr="00C77CE2">
        <w:tab/>
        <w:t>paragraph</w:t>
      </w:r>
      <w:r w:rsidR="00A46B92" w:rsidRPr="00C77CE2">
        <w:t> </w:t>
      </w:r>
      <w:r w:rsidRPr="00C77CE2">
        <w:t>73W(b) (complaints management and resolution system);</w:t>
      </w:r>
    </w:p>
    <w:p w:rsidR="000B6B09" w:rsidRPr="00C77CE2" w:rsidRDefault="000B6B09" w:rsidP="000B6B09">
      <w:pPr>
        <w:pStyle w:val="paragraph"/>
      </w:pPr>
      <w:r w:rsidRPr="00C77CE2">
        <w:tab/>
        <w:t>(l)</w:t>
      </w:r>
      <w:r w:rsidRPr="00C77CE2">
        <w:tab/>
        <w:t>subsection</w:t>
      </w:r>
      <w:r w:rsidR="00A46B92" w:rsidRPr="00C77CE2">
        <w:t> </w:t>
      </w:r>
      <w:r w:rsidRPr="00C77CE2">
        <w:t>73X(1) (complaints management and resolution);</w:t>
      </w:r>
    </w:p>
    <w:p w:rsidR="000B6B09" w:rsidRPr="00C77CE2" w:rsidRDefault="000B6B09" w:rsidP="000B6B09">
      <w:pPr>
        <w:pStyle w:val="paragraph"/>
      </w:pPr>
      <w:r w:rsidRPr="00C77CE2">
        <w:tab/>
        <w:t>(m)</w:t>
      </w:r>
      <w:r w:rsidRPr="00C77CE2">
        <w:tab/>
        <w:t>paragraph</w:t>
      </w:r>
      <w:r w:rsidR="00A46B92" w:rsidRPr="00C77CE2">
        <w:t> </w:t>
      </w:r>
      <w:r w:rsidRPr="00C77CE2">
        <w:t>73Y(b) (incident management system);</w:t>
      </w:r>
    </w:p>
    <w:p w:rsidR="000B6B09" w:rsidRPr="00C77CE2" w:rsidRDefault="000B6B09" w:rsidP="000B6B09">
      <w:pPr>
        <w:pStyle w:val="paragraph"/>
      </w:pPr>
      <w:r w:rsidRPr="00C77CE2">
        <w:tab/>
        <w:t>(n)</w:t>
      </w:r>
      <w:r w:rsidRPr="00C77CE2">
        <w:tab/>
        <w:t>subsections</w:t>
      </w:r>
      <w:r w:rsidR="00A46B92" w:rsidRPr="00C77CE2">
        <w:t> </w:t>
      </w:r>
      <w:r w:rsidRPr="00C77CE2">
        <w:t>73Z(1) and (5) (reportable incidents);</w:t>
      </w:r>
    </w:p>
    <w:p w:rsidR="000B6B09" w:rsidRPr="00C77CE2" w:rsidRDefault="000B6B09" w:rsidP="000B6B09">
      <w:pPr>
        <w:pStyle w:val="paragraph"/>
      </w:pPr>
      <w:r w:rsidRPr="00C77CE2">
        <w:tab/>
        <w:t>(o)</w:t>
      </w:r>
      <w:r w:rsidRPr="00C77CE2">
        <w:tab/>
        <w:t>paragraph</w:t>
      </w:r>
      <w:r w:rsidR="00A46B92" w:rsidRPr="00C77CE2">
        <w:t> </w:t>
      </w:r>
      <w:r w:rsidRPr="00C77CE2">
        <w:t>73ZM(2)(h) (compliance notices);</w:t>
      </w:r>
    </w:p>
    <w:p w:rsidR="0018359F" w:rsidRPr="00C77CE2" w:rsidRDefault="0018359F" w:rsidP="0018359F">
      <w:pPr>
        <w:pStyle w:val="paragraph"/>
      </w:pPr>
      <w:r w:rsidRPr="00C77CE2">
        <w:tab/>
        <w:t>(oa)</w:t>
      </w:r>
      <w:r w:rsidRPr="00C77CE2">
        <w:tab/>
        <w:t>subparagraphs 73ZN(1)(b)(iii) and (2)(a)(iii) and paragraph 73ZN(2A)(a) (banning orders);</w:t>
      </w:r>
    </w:p>
    <w:p w:rsidR="000B6B09" w:rsidRPr="00C77CE2" w:rsidRDefault="000B6B09" w:rsidP="000B6B09">
      <w:pPr>
        <w:pStyle w:val="paragraph"/>
      </w:pPr>
      <w:r w:rsidRPr="00C77CE2">
        <w:tab/>
        <w:t>(p)</w:t>
      </w:r>
      <w:r w:rsidRPr="00C77CE2">
        <w:tab/>
        <w:t xml:space="preserve">paragraphs </w:t>
      </w:r>
      <w:r w:rsidR="00BB7D3A" w:rsidRPr="00C77CE2">
        <w:t>73ZS(2A)(d), (2B)(d), (3)(l), (4)(h) and (5)(f)</w:t>
      </w:r>
      <w:r w:rsidRPr="00C77CE2">
        <w:t xml:space="preserve"> and subsection</w:t>
      </w:r>
      <w:r w:rsidR="00A46B92" w:rsidRPr="00C77CE2">
        <w:t> </w:t>
      </w:r>
      <w:r w:rsidRPr="00C77CE2">
        <w:t xml:space="preserve">73ZS(7) (NDIS Provider </w:t>
      </w:r>
      <w:r w:rsidR="00882895" w:rsidRPr="00C77CE2">
        <w:t>Register);</w:t>
      </w:r>
    </w:p>
    <w:p w:rsidR="000B6B09" w:rsidRPr="00C77CE2" w:rsidRDefault="000B6B09" w:rsidP="000B6B09">
      <w:pPr>
        <w:pStyle w:val="paragraph"/>
      </w:pPr>
      <w:r w:rsidRPr="00C77CE2">
        <w:tab/>
        <w:t>(q)</w:t>
      </w:r>
      <w:r w:rsidRPr="00C77CE2">
        <w:tab/>
        <w:t>subsection</w:t>
      </w:r>
      <w:r w:rsidR="00A46B92" w:rsidRPr="00C77CE2">
        <w:t> </w:t>
      </w:r>
      <w:r w:rsidRPr="00C77CE2">
        <w:t>99(2) (reviewable decisions).</w:t>
      </w:r>
    </w:p>
    <w:p w:rsidR="00D203CA" w:rsidRPr="00C77CE2" w:rsidRDefault="00D203CA" w:rsidP="00D203CA">
      <w:pPr>
        <w:pStyle w:val="subsection"/>
      </w:pPr>
      <w:r w:rsidRPr="00C77CE2">
        <w:tab/>
        <w:t>(1A)</w:t>
      </w:r>
      <w:r w:rsidRPr="00C77CE2">
        <w:tab/>
        <w:t>The Minister may, in writing, delegate to the Commissioner the Minister’s power under subsection</w:t>
      </w:r>
      <w:r w:rsidR="00A46B92" w:rsidRPr="00C77CE2">
        <w:t> </w:t>
      </w:r>
      <w:r w:rsidRPr="00C77CE2">
        <w:t>181Y(8).</w:t>
      </w:r>
    </w:p>
    <w:p w:rsidR="000B6B09" w:rsidRPr="00C77CE2" w:rsidRDefault="000B6B09" w:rsidP="000B6B09">
      <w:pPr>
        <w:pStyle w:val="subsection"/>
      </w:pPr>
      <w:r w:rsidRPr="00C77CE2">
        <w:tab/>
        <w:t>(2)</w:t>
      </w:r>
      <w:r w:rsidRPr="00C77CE2">
        <w:tab/>
        <w:t>When exercising powers under a delegation, the Commissioner must comply with any directions of the Minister.</w:t>
      </w:r>
    </w:p>
    <w:p w:rsidR="005B7108" w:rsidRPr="00C77CE2" w:rsidRDefault="002B191E" w:rsidP="0074401C">
      <w:pPr>
        <w:pStyle w:val="ActHead5"/>
      </w:pPr>
      <w:bookmarkStart w:id="370" w:name="_Toc102058361"/>
      <w:r w:rsidRPr="005E1546">
        <w:rPr>
          <w:rStyle w:val="CharSectno"/>
        </w:rPr>
        <w:t>202</w:t>
      </w:r>
      <w:r w:rsidR="005B7108" w:rsidRPr="00C77CE2">
        <w:t xml:space="preserve">  Delegation</w:t>
      </w:r>
      <w:r w:rsidR="00C179C7" w:rsidRPr="00C77CE2">
        <w:t xml:space="preserve"> by the CEO</w:t>
      </w:r>
      <w:bookmarkEnd w:id="370"/>
    </w:p>
    <w:p w:rsidR="008B4DF4" w:rsidRPr="00C77CE2" w:rsidRDefault="008B4DF4" w:rsidP="0074401C">
      <w:pPr>
        <w:pStyle w:val="subsection"/>
      </w:pPr>
      <w:r w:rsidRPr="00C77CE2">
        <w:tab/>
        <w:t>(1)</w:t>
      </w:r>
      <w:r w:rsidRPr="00C77CE2">
        <w:tab/>
        <w:t xml:space="preserve">The CEO may, in writing, delegate to an </w:t>
      </w:r>
      <w:r w:rsidR="000B6B09" w:rsidRPr="00C77CE2">
        <w:t xml:space="preserve">Agency </w:t>
      </w:r>
      <w:r w:rsidRPr="00C77CE2">
        <w:t>officer any or all of his or her powers</w:t>
      </w:r>
      <w:r w:rsidR="00EC322B" w:rsidRPr="00C77CE2">
        <w:t xml:space="preserve"> or functions under this Act, </w:t>
      </w:r>
      <w:r w:rsidRPr="00C77CE2">
        <w:t>the regulations</w:t>
      </w:r>
      <w:r w:rsidR="006E597C" w:rsidRPr="00C77CE2">
        <w:t xml:space="preserve"> or</w:t>
      </w:r>
      <w:r w:rsidR="00EC322B" w:rsidRPr="00C77CE2">
        <w:t xml:space="preserve"> the </w:t>
      </w:r>
      <w:r w:rsidR="00AA7084" w:rsidRPr="00C77CE2">
        <w:t xml:space="preserve">National Disability Insurance Scheme </w:t>
      </w:r>
      <w:r w:rsidR="00C4499D" w:rsidRPr="00C77CE2">
        <w:t>rules</w:t>
      </w:r>
      <w:r w:rsidRPr="00C77CE2">
        <w:t>.</w:t>
      </w:r>
    </w:p>
    <w:p w:rsidR="0037235C" w:rsidRPr="00C77CE2" w:rsidRDefault="008B4DF4" w:rsidP="0074401C">
      <w:pPr>
        <w:pStyle w:val="subsection"/>
      </w:pPr>
      <w:r w:rsidRPr="00C77CE2">
        <w:tab/>
        <w:t>(2)</w:t>
      </w:r>
      <w:r w:rsidRPr="00C77CE2">
        <w:tab/>
        <w:t xml:space="preserve">Despite </w:t>
      </w:r>
      <w:r w:rsidR="00A46B92" w:rsidRPr="00C77CE2">
        <w:t>subsection (</w:t>
      </w:r>
      <w:r w:rsidRPr="00C77CE2">
        <w:t xml:space="preserve">1), the CEO may delegate the CEO’s powers </w:t>
      </w:r>
      <w:r w:rsidR="00C66AE8" w:rsidRPr="00C77CE2">
        <w:t>under Part</w:t>
      </w:r>
      <w:r w:rsidR="00A46B92" w:rsidRPr="00C77CE2">
        <w:t> </w:t>
      </w:r>
      <w:r w:rsidR="00C66AE8" w:rsidRPr="00C77CE2">
        <w:t>2 of Chapter</w:t>
      </w:r>
      <w:r w:rsidR="00A46B92" w:rsidRPr="00C77CE2">
        <w:t> </w:t>
      </w:r>
      <w:r w:rsidR="00D5578C" w:rsidRPr="00C77CE2">
        <w:t>4</w:t>
      </w:r>
      <w:r w:rsidR="00C66AE8" w:rsidRPr="00C77CE2">
        <w:t xml:space="preserve"> (</w:t>
      </w:r>
      <w:r w:rsidR="0053603E" w:rsidRPr="00C77CE2">
        <w:t>p</w:t>
      </w:r>
      <w:r w:rsidR="005058C3" w:rsidRPr="00C77CE2">
        <w:t>rivacy</w:t>
      </w:r>
      <w:r w:rsidR="00C66AE8" w:rsidRPr="00C77CE2">
        <w:t xml:space="preserve">) </w:t>
      </w:r>
      <w:r w:rsidRPr="00C77CE2">
        <w:t xml:space="preserve">only to an </w:t>
      </w:r>
      <w:r w:rsidR="000B6B09" w:rsidRPr="00C77CE2">
        <w:t xml:space="preserve">Agency </w:t>
      </w:r>
      <w:r w:rsidRPr="00C77CE2">
        <w:t>officer who is a member of staff of the Agency</w:t>
      </w:r>
      <w:r w:rsidR="00EC322B" w:rsidRPr="00C77CE2">
        <w:t xml:space="preserve"> </w:t>
      </w:r>
      <w:r w:rsidR="007A4B37" w:rsidRPr="00C77CE2">
        <w:t>under</w:t>
      </w:r>
      <w:r w:rsidR="00EC322B" w:rsidRPr="00C77CE2">
        <w:t xml:space="preserve"> section</w:t>
      </w:r>
      <w:r w:rsidR="00A46B92" w:rsidRPr="00C77CE2">
        <w:t> </w:t>
      </w:r>
      <w:r w:rsidR="002B191E" w:rsidRPr="00C77CE2">
        <w:t>169</w:t>
      </w:r>
      <w:r w:rsidRPr="00C77CE2">
        <w:t>.</w:t>
      </w:r>
    </w:p>
    <w:p w:rsidR="0037235C" w:rsidRPr="00C77CE2" w:rsidRDefault="00C469EB" w:rsidP="0074401C">
      <w:pPr>
        <w:pStyle w:val="subsection"/>
      </w:pPr>
      <w:r w:rsidRPr="00C77CE2">
        <w:tab/>
        <w:t>(3</w:t>
      </w:r>
      <w:r w:rsidR="008B4DF4" w:rsidRPr="00C77CE2">
        <w:t>)</w:t>
      </w:r>
      <w:r w:rsidR="008B4DF4" w:rsidRPr="00C77CE2">
        <w:tab/>
        <w:t xml:space="preserve">A person exercising powers or functions under a delegation under this section must comply </w:t>
      </w:r>
      <w:r w:rsidR="00EC322B" w:rsidRPr="00C77CE2">
        <w:t>with any directions of the CEO.</w:t>
      </w:r>
    </w:p>
    <w:p w:rsidR="000B6B09" w:rsidRPr="00C77CE2" w:rsidRDefault="000B6B09" w:rsidP="000B6B09">
      <w:pPr>
        <w:pStyle w:val="ActHead5"/>
      </w:pPr>
      <w:bookmarkStart w:id="371" w:name="_Toc102058362"/>
      <w:r w:rsidRPr="005E1546">
        <w:rPr>
          <w:rStyle w:val="CharSectno"/>
        </w:rPr>
        <w:t>202A</w:t>
      </w:r>
      <w:r w:rsidRPr="00C77CE2">
        <w:t xml:space="preserve">  Delegation by the Commissioner</w:t>
      </w:r>
      <w:bookmarkEnd w:id="371"/>
    </w:p>
    <w:p w:rsidR="000B6B09" w:rsidRPr="00C77CE2" w:rsidRDefault="000B6B09" w:rsidP="000B6B09">
      <w:pPr>
        <w:pStyle w:val="subsection"/>
      </w:pPr>
      <w:r w:rsidRPr="00C77CE2">
        <w:tab/>
        <w:t>(1)</w:t>
      </w:r>
      <w:r w:rsidRPr="00C77CE2">
        <w:tab/>
        <w:t xml:space="preserve">Subject to </w:t>
      </w:r>
      <w:r w:rsidR="00A46B92" w:rsidRPr="00C77CE2">
        <w:t>subsection (</w:t>
      </w:r>
      <w:r w:rsidRPr="00C77CE2">
        <w:t>2) and section</w:t>
      </w:r>
      <w:r w:rsidR="00A46B92" w:rsidRPr="00C77CE2">
        <w:t> </w:t>
      </w:r>
      <w:r w:rsidRPr="00C77CE2">
        <w:t>202B, the Commissioner may, in writing, delegate to a Commission officer any or all of his or her powers or functions under this Act, the regulations or the National Disability Insurance Scheme rules.</w:t>
      </w:r>
    </w:p>
    <w:p w:rsidR="000B6B09" w:rsidRPr="00C77CE2" w:rsidRDefault="000B6B09" w:rsidP="000B6B09">
      <w:pPr>
        <w:pStyle w:val="notetext"/>
      </w:pPr>
      <w:r w:rsidRPr="00C77CE2">
        <w:t>Note:</w:t>
      </w:r>
      <w:r w:rsidRPr="00C77CE2">
        <w:tab/>
        <w:t>See also sections</w:t>
      </w:r>
      <w:r w:rsidR="00A46B92" w:rsidRPr="00C77CE2">
        <w:t> </w:t>
      </w:r>
      <w:r w:rsidRPr="00C77CE2">
        <w:t xml:space="preserve">34AA and 34AB of the </w:t>
      </w:r>
      <w:r w:rsidRPr="00C77CE2">
        <w:rPr>
          <w:i/>
        </w:rPr>
        <w:t>Acts Interpretation Act 1901</w:t>
      </w:r>
      <w:r w:rsidRPr="00C77CE2">
        <w:t>.</w:t>
      </w:r>
    </w:p>
    <w:p w:rsidR="000B6B09" w:rsidRPr="00C77CE2" w:rsidRDefault="000B6B09" w:rsidP="000B6B09">
      <w:pPr>
        <w:pStyle w:val="subsection"/>
      </w:pPr>
      <w:r w:rsidRPr="00C77CE2">
        <w:tab/>
        <w:t>(2)</w:t>
      </w:r>
      <w:r w:rsidRPr="00C77CE2">
        <w:tab/>
        <w:t xml:space="preserve">Despite </w:t>
      </w:r>
      <w:r w:rsidR="00A46B92" w:rsidRPr="00C77CE2">
        <w:t>subsection (</w:t>
      </w:r>
      <w:r w:rsidRPr="00C77CE2">
        <w:t>1), the Commissioner may delegate the Commissioner’s powers and functions under Part</w:t>
      </w:r>
      <w:r w:rsidR="00A46B92" w:rsidRPr="00C77CE2">
        <w:t> </w:t>
      </w:r>
      <w:r w:rsidRPr="00C77CE2">
        <w:t>2 of Chapter</w:t>
      </w:r>
      <w:r w:rsidR="00A46B92" w:rsidRPr="00C77CE2">
        <w:t> </w:t>
      </w:r>
      <w:r w:rsidRPr="00C77CE2">
        <w:t>4 (privacy) only to a member of staff of the Commission (see section</w:t>
      </w:r>
      <w:r w:rsidR="00A46B92" w:rsidRPr="00C77CE2">
        <w:t> </w:t>
      </w:r>
      <w:r w:rsidRPr="00C77CE2">
        <w:t>181U).</w:t>
      </w:r>
    </w:p>
    <w:p w:rsidR="000B6B09" w:rsidRPr="00C77CE2" w:rsidRDefault="000B6B09" w:rsidP="000B6B09">
      <w:pPr>
        <w:pStyle w:val="subsection"/>
      </w:pPr>
      <w:r w:rsidRPr="00C77CE2">
        <w:tab/>
        <w:t>(3)</w:t>
      </w:r>
      <w:r w:rsidRPr="00C77CE2">
        <w:tab/>
        <w:t>A person exercising powers or functions under a delegation under this section must comply with any directions of the Commissioner.</w:t>
      </w:r>
    </w:p>
    <w:p w:rsidR="000B6B09" w:rsidRPr="00C77CE2" w:rsidRDefault="000B6B09" w:rsidP="000B6B09">
      <w:pPr>
        <w:pStyle w:val="ActHead5"/>
      </w:pPr>
      <w:bookmarkStart w:id="372" w:name="_Toc102058363"/>
      <w:r w:rsidRPr="005E1546">
        <w:rPr>
          <w:rStyle w:val="CharSectno"/>
        </w:rPr>
        <w:t>202B</w:t>
      </w:r>
      <w:r w:rsidRPr="00C77CE2">
        <w:t xml:space="preserve">  Delegation of regulatory powers</w:t>
      </w:r>
      <w:bookmarkEnd w:id="372"/>
    </w:p>
    <w:p w:rsidR="000B6B09" w:rsidRPr="00C77CE2" w:rsidRDefault="000B6B09" w:rsidP="000B6B09">
      <w:pPr>
        <w:pStyle w:val="subsection"/>
      </w:pPr>
      <w:r w:rsidRPr="00C77CE2">
        <w:tab/>
        <w:t>(1)</w:t>
      </w:r>
      <w:r w:rsidRPr="00C77CE2">
        <w:tab/>
        <w:t xml:space="preserve">The Commissioner may, in writing, delegate the powers and functions mentioned in </w:t>
      </w:r>
      <w:r w:rsidR="00A46B92" w:rsidRPr="00C77CE2">
        <w:t>subsection (</w:t>
      </w:r>
      <w:r w:rsidRPr="00C77CE2">
        <w:t>2), to an SES employee, or an acting SES employee, in the Commission.</w:t>
      </w:r>
    </w:p>
    <w:p w:rsidR="000B6B09" w:rsidRPr="00C77CE2" w:rsidRDefault="000B6B09" w:rsidP="000B6B09">
      <w:pPr>
        <w:pStyle w:val="notetext"/>
      </w:pPr>
      <w:r w:rsidRPr="00C77CE2">
        <w:t>Note 1:</w:t>
      </w:r>
      <w:r w:rsidRPr="00C77CE2">
        <w:tab/>
        <w:t>The expressions</w:t>
      </w:r>
      <w:r w:rsidRPr="00C77CE2">
        <w:rPr>
          <w:b/>
          <w:i/>
        </w:rPr>
        <w:t xml:space="preserve"> SES employee</w:t>
      </w:r>
      <w:r w:rsidRPr="00C77CE2">
        <w:t xml:space="preserve"> and </w:t>
      </w:r>
      <w:r w:rsidRPr="00C77CE2">
        <w:rPr>
          <w:b/>
          <w:i/>
        </w:rPr>
        <w:t>acting SES employee</w:t>
      </w:r>
      <w:r w:rsidRPr="00C77CE2">
        <w:t xml:space="preserve"> are defined in section</w:t>
      </w:r>
      <w:r w:rsidR="00A46B92" w:rsidRPr="00C77CE2">
        <w:t> </w:t>
      </w:r>
      <w:r w:rsidRPr="00C77CE2">
        <w:t xml:space="preserve">2B of the </w:t>
      </w:r>
      <w:r w:rsidRPr="00C77CE2">
        <w:rPr>
          <w:i/>
        </w:rPr>
        <w:t>Acts Interpretation Act 1901</w:t>
      </w:r>
      <w:r w:rsidRPr="00C77CE2">
        <w:t>.</w:t>
      </w:r>
    </w:p>
    <w:p w:rsidR="000B6B09" w:rsidRPr="00C77CE2" w:rsidRDefault="000B6B09" w:rsidP="000B6B09">
      <w:pPr>
        <w:pStyle w:val="notetext"/>
      </w:pPr>
      <w:r w:rsidRPr="00C77CE2">
        <w:t>Note 2:</w:t>
      </w:r>
      <w:r w:rsidRPr="00C77CE2">
        <w:tab/>
        <w:t>See also sections</w:t>
      </w:r>
      <w:r w:rsidR="00A46B92" w:rsidRPr="00C77CE2">
        <w:t> </w:t>
      </w:r>
      <w:r w:rsidRPr="00C77CE2">
        <w:t xml:space="preserve">34AA and 34AB of the </w:t>
      </w:r>
      <w:r w:rsidRPr="00C77CE2">
        <w:rPr>
          <w:i/>
        </w:rPr>
        <w:t>Acts Interpretation Act 1901</w:t>
      </w:r>
      <w:r w:rsidRPr="00C77CE2">
        <w:t>.</w:t>
      </w:r>
    </w:p>
    <w:p w:rsidR="000B6B09" w:rsidRPr="00C77CE2" w:rsidRDefault="000B6B09" w:rsidP="000B6B09">
      <w:pPr>
        <w:pStyle w:val="subsection"/>
      </w:pPr>
      <w:r w:rsidRPr="00C77CE2">
        <w:tab/>
        <w:t>(2)</w:t>
      </w:r>
      <w:r w:rsidRPr="00C77CE2">
        <w:tab/>
        <w:t>The powers and functions that may be delegated are the powers and functions under Division</w:t>
      </w:r>
      <w:r w:rsidR="00A46B92" w:rsidRPr="00C77CE2">
        <w:t> </w:t>
      </w:r>
      <w:r w:rsidRPr="00C77CE2">
        <w:t>8 of Part</w:t>
      </w:r>
      <w:r w:rsidR="00A46B92" w:rsidRPr="00C77CE2">
        <w:t> </w:t>
      </w:r>
      <w:r w:rsidRPr="00C77CE2">
        <w:t>3A of Chapter</w:t>
      </w:r>
      <w:r w:rsidR="00A46B92" w:rsidRPr="00C77CE2">
        <w:t> </w:t>
      </w:r>
      <w:r w:rsidRPr="00C77CE2">
        <w:t>4 (compliance and enforcement), including:</w:t>
      </w:r>
    </w:p>
    <w:p w:rsidR="000B6B09" w:rsidRPr="00C77CE2" w:rsidRDefault="000B6B09" w:rsidP="000B6B09">
      <w:pPr>
        <w:pStyle w:val="paragraph"/>
      </w:pPr>
      <w:r w:rsidRPr="00C77CE2">
        <w:tab/>
        <w:t>(a)</w:t>
      </w:r>
      <w:r w:rsidRPr="00C77CE2">
        <w:tab/>
        <w:t>powers under the Regulatory Powers Act in relation to the provisions of this Act; and</w:t>
      </w:r>
    </w:p>
    <w:p w:rsidR="000B6B09" w:rsidRPr="00C77CE2" w:rsidRDefault="000B6B09" w:rsidP="000B6B09">
      <w:pPr>
        <w:pStyle w:val="paragraph"/>
      </w:pPr>
      <w:r w:rsidRPr="00C77CE2">
        <w:tab/>
        <w:t>(b)</w:t>
      </w:r>
      <w:r w:rsidRPr="00C77CE2">
        <w:tab/>
        <w:t xml:space="preserve">powers and functions under the Regulatory Powers Act that are incidental to a power mentioned in </w:t>
      </w:r>
      <w:r w:rsidR="00A46B92" w:rsidRPr="00C77CE2">
        <w:t>paragraph (</w:t>
      </w:r>
      <w:r w:rsidRPr="00C77CE2">
        <w:t>a).</w:t>
      </w:r>
    </w:p>
    <w:p w:rsidR="000B6B09" w:rsidRPr="00C77CE2" w:rsidRDefault="000B6B09" w:rsidP="000B6B09">
      <w:pPr>
        <w:pStyle w:val="subsection"/>
      </w:pPr>
      <w:r w:rsidRPr="00C77CE2">
        <w:tab/>
        <w:t>(3)</w:t>
      </w:r>
      <w:r w:rsidRPr="00C77CE2">
        <w:tab/>
        <w:t xml:space="preserve">A person exercising powers or performing functions under a delegation under </w:t>
      </w:r>
      <w:r w:rsidR="00A46B92" w:rsidRPr="00C77CE2">
        <w:t>subsection (</w:t>
      </w:r>
      <w:r w:rsidRPr="00C77CE2">
        <w:t>1) must comply with any directions of the Commissioner.</w:t>
      </w:r>
    </w:p>
    <w:p w:rsidR="002912B9" w:rsidRPr="00C77CE2" w:rsidRDefault="002B191E" w:rsidP="0074401C">
      <w:pPr>
        <w:pStyle w:val="ActHead5"/>
      </w:pPr>
      <w:bookmarkStart w:id="373" w:name="_Toc102058364"/>
      <w:r w:rsidRPr="005E1546">
        <w:rPr>
          <w:rStyle w:val="CharSectno"/>
        </w:rPr>
        <w:t>203</w:t>
      </w:r>
      <w:r w:rsidR="002912B9" w:rsidRPr="00C77CE2">
        <w:t xml:space="preserve">  App</w:t>
      </w:r>
      <w:r w:rsidR="00062610" w:rsidRPr="00C77CE2">
        <w:t>lication of Act to</w:t>
      </w:r>
      <w:r w:rsidR="002912B9" w:rsidRPr="00C77CE2">
        <w:t xml:space="preserve"> unincorporated bodies</w:t>
      </w:r>
      <w:bookmarkEnd w:id="373"/>
    </w:p>
    <w:p w:rsidR="000B6B09" w:rsidRPr="00C77CE2" w:rsidRDefault="000B6B09" w:rsidP="000B6B09">
      <w:pPr>
        <w:pStyle w:val="subsection"/>
      </w:pPr>
      <w:r w:rsidRPr="00C77CE2">
        <w:tab/>
        <w:t>(1)</w:t>
      </w:r>
      <w:r w:rsidRPr="00C77CE2">
        <w:tab/>
        <w:t>This Act applies to an entity that:</w:t>
      </w:r>
    </w:p>
    <w:p w:rsidR="000B6B09" w:rsidRPr="00C77CE2" w:rsidRDefault="000B6B09" w:rsidP="000B6B09">
      <w:pPr>
        <w:pStyle w:val="paragraph"/>
      </w:pPr>
      <w:r w:rsidRPr="00C77CE2">
        <w:tab/>
        <w:t>(c)</w:t>
      </w:r>
      <w:r w:rsidRPr="00C77CE2">
        <w:tab/>
        <w:t>is a registered NDIS provider; or</w:t>
      </w:r>
    </w:p>
    <w:p w:rsidR="000B6B09" w:rsidRPr="00C77CE2" w:rsidRDefault="000B6B09" w:rsidP="000B6B09">
      <w:pPr>
        <w:pStyle w:val="paragraph"/>
      </w:pPr>
      <w:r w:rsidRPr="00C77CE2">
        <w:tab/>
        <w:t>(d)</w:t>
      </w:r>
      <w:r w:rsidRPr="00C77CE2">
        <w:tab/>
        <w:t>wishes to apply for registration as a registered NDIS provider; or</w:t>
      </w:r>
    </w:p>
    <w:p w:rsidR="000B6B09" w:rsidRPr="00C77CE2" w:rsidRDefault="000B6B09" w:rsidP="000B6B09">
      <w:pPr>
        <w:pStyle w:val="paragraph"/>
      </w:pPr>
      <w:r w:rsidRPr="00C77CE2">
        <w:tab/>
        <w:t>(e)</w:t>
      </w:r>
      <w:r w:rsidRPr="00C77CE2">
        <w:tab/>
        <w:t>is an NDIS provider;</w:t>
      </w:r>
    </w:p>
    <w:p w:rsidR="000B6B09" w:rsidRPr="00C77CE2" w:rsidRDefault="000B6B09" w:rsidP="000B6B09">
      <w:pPr>
        <w:pStyle w:val="subsection2"/>
      </w:pPr>
      <w:r w:rsidRPr="00C77CE2">
        <w:t xml:space="preserve">as if the entity were a person, but with the changes mentioned in </w:t>
      </w:r>
      <w:r w:rsidR="00A46B92" w:rsidRPr="00C77CE2">
        <w:t>subsections (</w:t>
      </w:r>
      <w:r w:rsidRPr="00C77CE2">
        <w:t>3), (4) and (5).</w:t>
      </w:r>
    </w:p>
    <w:p w:rsidR="000B6B09" w:rsidRPr="00C77CE2" w:rsidRDefault="000B6B09" w:rsidP="000B6B09">
      <w:pPr>
        <w:pStyle w:val="subsection"/>
      </w:pPr>
      <w:r w:rsidRPr="00C77CE2">
        <w:tab/>
        <w:t>(2)</w:t>
      </w:r>
      <w:r w:rsidRPr="00C77CE2">
        <w:tab/>
        <w:t>In addition:</w:t>
      </w:r>
    </w:p>
    <w:p w:rsidR="000B6B09" w:rsidRPr="00C77CE2" w:rsidRDefault="000B6B09" w:rsidP="000B6B09">
      <w:pPr>
        <w:pStyle w:val="paragraph"/>
      </w:pPr>
      <w:r w:rsidRPr="00C77CE2">
        <w:tab/>
        <w:t>(a)</w:t>
      </w:r>
      <w:r w:rsidRPr="00C77CE2">
        <w:tab/>
      </w:r>
      <w:r w:rsidR="005E1546">
        <w:t>Division 2</w:t>
      </w:r>
      <w:r w:rsidRPr="00C77CE2">
        <w:t xml:space="preserve"> of </w:t>
      </w:r>
      <w:r w:rsidR="005E1546">
        <w:t>Part 1</w:t>
      </w:r>
      <w:r w:rsidRPr="00C77CE2">
        <w:t xml:space="preserve"> of Chapter</w:t>
      </w:r>
      <w:r w:rsidR="00A46B92" w:rsidRPr="00C77CE2">
        <w:t> </w:t>
      </w:r>
      <w:r w:rsidRPr="00C77CE2">
        <w:t>4; and</w:t>
      </w:r>
    </w:p>
    <w:p w:rsidR="000B6B09" w:rsidRPr="00C77CE2" w:rsidRDefault="000B6B09" w:rsidP="000B6B09">
      <w:pPr>
        <w:pStyle w:val="paragraph"/>
      </w:pPr>
      <w:r w:rsidRPr="00C77CE2">
        <w:tab/>
        <w:t>(b)</w:t>
      </w:r>
      <w:r w:rsidRPr="00C77CE2">
        <w:tab/>
        <w:t>Part</w:t>
      </w:r>
      <w:r w:rsidR="00A46B92" w:rsidRPr="00C77CE2">
        <w:t> </w:t>
      </w:r>
      <w:r w:rsidRPr="00C77CE2">
        <w:t>2 of Chapter</w:t>
      </w:r>
      <w:r w:rsidR="00A46B92" w:rsidRPr="00C77CE2">
        <w:t> </w:t>
      </w:r>
      <w:r w:rsidRPr="00C77CE2">
        <w:t>4;</w:t>
      </w:r>
    </w:p>
    <w:p w:rsidR="000B6B09" w:rsidRPr="00C77CE2" w:rsidRDefault="000B6B09" w:rsidP="000B6B09">
      <w:pPr>
        <w:pStyle w:val="subsection2"/>
      </w:pPr>
      <w:r w:rsidRPr="00C77CE2">
        <w:t xml:space="preserve">apply to an entity as if the entity were a person, but with the changes mentioned in </w:t>
      </w:r>
      <w:r w:rsidR="00A46B92" w:rsidRPr="00C77CE2">
        <w:t>subsections (</w:t>
      </w:r>
      <w:r w:rsidRPr="00C77CE2">
        <w:t>3), (4) and (5).</w:t>
      </w:r>
    </w:p>
    <w:p w:rsidR="002912B9" w:rsidRPr="00C77CE2" w:rsidRDefault="0053603E" w:rsidP="0074401C">
      <w:pPr>
        <w:pStyle w:val="subsection"/>
      </w:pPr>
      <w:r w:rsidRPr="00C77CE2">
        <w:tab/>
        <w:t>(3</w:t>
      </w:r>
      <w:r w:rsidR="002912B9" w:rsidRPr="00C77CE2">
        <w:t>)</w:t>
      </w:r>
      <w:r w:rsidR="002912B9" w:rsidRPr="00C77CE2">
        <w:tab/>
        <w:t xml:space="preserve">An obligation that would be imposed on the </w:t>
      </w:r>
      <w:r w:rsidR="00431E47" w:rsidRPr="00C77CE2">
        <w:t>entity</w:t>
      </w:r>
      <w:r w:rsidR="002912B9" w:rsidRPr="00C77CE2">
        <w:t xml:space="preserve"> </w:t>
      </w:r>
      <w:r w:rsidR="001104A0" w:rsidRPr="00C77CE2">
        <w:t>is</w:t>
      </w:r>
      <w:r w:rsidR="002912B9" w:rsidRPr="00C77CE2">
        <w:t xml:space="preserve"> imposed instead on:</w:t>
      </w:r>
    </w:p>
    <w:p w:rsidR="002912B9" w:rsidRPr="00C77CE2" w:rsidRDefault="002912B9" w:rsidP="0074401C">
      <w:pPr>
        <w:pStyle w:val="paragraph"/>
      </w:pPr>
      <w:r w:rsidRPr="00C77CE2">
        <w:tab/>
        <w:t>(a)</w:t>
      </w:r>
      <w:r w:rsidRPr="00C77CE2">
        <w:tab/>
        <w:t xml:space="preserve">if the </w:t>
      </w:r>
      <w:r w:rsidR="00431E47" w:rsidRPr="00C77CE2">
        <w:t>entity</w:t>
      </w:r>
      <w:r w:rsidRPr="00C77CE2">
        <w:t xml:space="preserve"> is a partnership—each partner; or</w:t>
      </w:r>
    </w:p>
    <w:p w:rsidR="002912B9" w:rsidRPr="00C77CE2" w:rsidRDefault="002912B9" w:rsidP="0074401C">
      <w:pPr>
        <w:pStyle w:val="paragraph"/>
      </w:pPr>
      <w:r w:rsidRPr="00C77CE2">
        <w:tab/>
        <w:t>(b)</w:t>
      </w:r>
      <w:r w:rsidRPr="00C77CE2">
        <w:tab/>
        <w:t>in any other case—each member of the committee of management of the</w:t>
      </w:r>
      <w:r w:rsidR="00062610" w:rsidRPr="00C77CE2">
        <w:t xml:space="preserve"> </w:t>
      </w:r>
      <w:r w:rsidR="00431E47" w:rsidRPr="00C77CE2">
        <w:t>entity</w:t>
      </w:r>
      <w:r w:rsidRPr="00C77CE2">
        <w:t>;</w:t>
      </w:r>
    </w:p>
    <w:p w:rsidR="002912B9" w:rsidRPr="00C77CE2" w:rsidRDefault="002912B9" w:rsidP="0074401C">
      <w:pPr>
        <w:pStyle w:val="subsection2"/>
      </w:pPr>
      <w:r w:rsidRPr="00C77CE2">
        <w:t>but may be discharged by any of the partners or any of those members.</w:t>
      </w:r>
    </w:p>
    <w:p w:rsidR="002912B9" w:rsidRPr="00C77CE2" w:rsidRDefault="0053603E" w:rsidP="0074401C">
      <w:pPr>
        <w:pStyle w:val="subsection"/>
      </w:pPr>
      <w:r w:rsidRPr="00C77CE2">
        <w:tab/>
        <w:t>(4</w:t>
      </w:r>
      <w:r w:rsidR="002912B9" w:rsidRPr="00C77CE2">
        <w:t>)</w:t>
      </w:r>
      <w:r w:rsidR="002912B9" w:rsidRPr="00C77CE2">
        <w:tab/>
        <w:t>A thing that the</w:t>
      </w:r>
      <w:r w:rsidR="00DD01F6" w:rsidRPr="00C77CE2">
        <w:t xml:space="preserve"> </w:t>
      </w:r>
      <w:r w:rsidR="00431E47" w:rsidRPr="00C77CE2">
        <w:t>entity</w:t>
      </w:r>
      <w:r w:rsidR="002912B9" w:rsidRPr="00C77CE2">
        <w:t xml:space="preserve"> would be permitted to do may instead be done by:</w:t>
      </w:r>
    </w:p>
    <w:p w:rsidR="002912B9" w:rsidRPr="00C77CE2" w:rsidRDefault="002912B9" w:rsidP="0074401C">
      <w:pPr>
        <w:pStyle w:val="paragraph"/>
      </w:pPr>
      <w:r w:rsidRPr="00C77CE2">
        <w:tab/>
        <w:t>(a)</w:t>
      </w:r>
      <w:r w:rsidRPr="00C77CE2">
        <w:tab/>
        <w:t xml:space="preserve">if the </w:t>
      </w:r>
      <w:r w:rsidR="00431E47" w:rsidRPr="00C77CE2">
        <w:t>entity</w:t>
      </w:r>
      <w:r w:rsidRPr="00C77CE2">
        <w:t xml:space="preserve"> is a partnership—any partner; or</w:t>
      </w:r>
    </w:p>
    <w:p w:rsidR="002912B9" w:rsidRPr="00C77CE2" w:rsidRDefault="002912B9" w:rsidP="0074401C">
      <w:pPr>
        <w:pStyle w:val="paragraph"/>
      </w:pPr>
      <w:r w:rsidRPr="00C77CE2">
        <w:tab/>
        <w:t>(b)</w:t>
      </w:r>
      <w:r w:rsidRPr="00C77CE2">
        <w:tab/>
        <w:t xml:space="preserve">in any other case—any member of the committee of management of the </w:t>
      </w:r>
      <w:r w:rsidR="00431E47" w:rsidRPr="00C77CE2">
        <w:t>entity</w:t>
      </w:r>
      <w:r w:rsidRPr="00C77CE2">
        <w:t>.</w:t>
      </w:r>
    </w:p>
    <w:p w:rsidR="002912B9" w:rsidRPr="00C77CE2" w:rsidRDefault="0053603E" w:rsidP="0074401C">
      <w:pPr>
        <w:pStyle w:val="subsection"/>
      </w:pPr>
      <w:r w:rsidRPr="00C77CE2">
        <w:tab/>
        <w:t>(5</w:t>
      </w:r>
      <w:r w:rsidR="002912B9" w:rsidRPr="00C77CE2">
        <w:t>)</w:t>
      </w:r>
      <w:r w:rsidR="002912B9" w:rsidRPr="00C77CE2">
        <w:tab/>
        <w:t xml:space="preserve">An offence against this Act that would otherwise be committed by the </w:t>
      </w:r>
      <w:r w:rsidR="00431E47" w:rsidRPr="00C77CE2">
        <w:t>entity</w:t>
      </w:r>
      <w:r w:rsidR="002912B9" w:rsidRPr="00C77CE2">
        <w:t xml:space="preserve"> is taken instead to have been committed by:</w:t>
      </w:r>
    </w:p>
    <w:p w:rsidR="002912B9" w:rsidRPr="00C77CE2" w:rsidRDefault="002912B9" w:rsidP="0074401C">
      <w:pPr>
        <w:pStyle w:val="paragraph"/>
      </w:pPr>
      <w:r w:rsidRPr="00C77CE2">
        <w:tab/>
        <w:t>(a)</w:t>
      </w:r>
      <w:r w:rsidRPr="00C77CE2">
        <w:tab/>
        <w:t xml:space="preserve">if the </w:t>
      </w:r>
      <w:r w:rsidR="00431E47" w:rsidRPr="00C77CE2">
        <w:t>entity</w:t>
      </w:r>
      <w:r w:rsidRPr="00C77CE2">
        <w:t xml:space="preserve"> is a partnership—any partner:</w:t>
      </w:r>
    </w:p>
    <w:p w:rsidR="002912B9" w:rsidRPr="00C77CE2" w:rsidRDefault="002912B9" w:rsidP="0074401C">
      <w:pPr>
        <w:pStyle w:val="paragraphsub"/>
      </w:pPr>
      <w:r w:rsidRPr="00C77CE2">
        <w:tab/>
        <w:t>(i)</w:t>
      </w:r>
      <w:r w:rsidRPr="00C77CE2">
        <w:tab/>
        <w:t>who was knowingly concerned in, or party to, the act or omission constituting the offence; or</w:t>
      </w:r>
    </w:p>
    <w:p w:rsidR="002912B9" w:rsidRPr="00C77CE2" w:rsidRDefault="002912B9" w:rsidP="0074401C">
      <w:pPr>
        <w:pStyle w:val="paragraphsub"/>
      </w:pPr>
      <w:r w:rsidRPr="00C77CE2">
        <w:tab/>
        <w:t>(ii)</w:t>
      </w:r>
      <w:r w:rsidRPr="00C77CE2">
        <w:tab/>
        <w:t>who aided, abetted, counselled or procured that act or omission; or</w:t>
      </w:r>
    </w:p>
    <w:p w:rsidR="002912B9" w:rsidRPr="00C77CE2" w:rsidRDefault="002912B9" w:rsidP="0074401C">
      <w:pPr>
        <w:pStyle w:val="paragraph"/>
      </w:pPr>
      <w:r w:rsidRPr="00C77CE2">
        <w:tab/>
        <w:t>(b)</w:t>
      </w:r>
      <w:r w:rsidRPr="00C77CE2">
        <w:tab/>
        <w:t>in any other case—any member of the committee of management of the</w:t>
      </w:r>
      <w:r w:rsidR="00062610" w:rsidRPr="00C77CE2">
        <w:t xml:space="preserve"> </w:t>
      </w:r>
      <w:r w:rsidR="00431E47" w:rsidRPr="00C77CE2">
        <w:t>entity</w:t>
      </w:r>
      <w:r w:rsidRPr="00C77CE2">
        <w:t>:</w:t>
      </w:r>
    </w:p>
    <w:p w:rsidR="002912B9" w:rsidRPr="00C77CE2" w:rsidRDefault="002912B9" w:rsidP="0074401C">
      <w:pPr>
        <w:pStyle w:val="paragraphsub"/>
      </w:pPr>
      <w:r w:rsidRPr="00C77CE2">
        <w:tab/>
        <w:t>(i)</w:t>
      </w:r>
      <w:r w:rsidRPr="00C77CE2">
        <w:tab/>
        <w:t>who was knowingly concerned in, or party to, the act or omission constituting the offence; or</w:t>
      </w:r>
    </w:p>
    <w:p w:rsidR="002912B9" w:rsidRPr="00C77CE2" w:rsidRDefault="002912B9" w:rsidP="0074401C">
      <w:pPr>
        <w:pStyle w:val="paragraphsub"/>
      </w:pPr>
      <w:r w:rsidRPr="00C77CE2">
        <w:tab/>
        <w:t>(ii)</w:t>
      </w:r>
      <w:r w:rsidRPr="00C77CE2">
        <w:tab/>
        <w:t>who aided, abetted, counselled or procured that act or omission.</w:t>
      </w:r>
    </w:p>
    <w:p w:rsidR="000B6B09" w:rsidRPr="00C77CE2" w:rsidRDefault="000B6B09" w:rsidP="000B6B09">
      <w:pPr>
        <w:pStyle w:val="subsection"/>
      </w:pPr>
      <w:r w:rsidRPr="00C77CE2">
        <w:tab/>
        <w:t>(6)</w:t>
      </w:r>
      <w:r w:rsidRPr="00C77CE2">
        <w:tab/>
        <w:t>This section applies to a contravention of a civil penalty provision in a corresponding way to the way in which it applies to an offence.</w:t>
      </w:r>
    </w:p>
    <w:p w:rsidR="000B6B09" w:rsidRPr="00C77CE2" w:rsidRDefault="000B6B09" w:rsidP="000B6B09">
      <w:pPr>
        <w:pStyle w:val="subsection"/>
      </w:pPr>
      <w:r w:rsidRPr="00C77CE2">
        <w:tab/>
        <w:t>(7)</w:t>
      </w:r>
      <w:r w:rsidRPr="00C77CE2">
        <w:tab/>
        <w:t>For the purposes of this Act, a change in the composition of a partnership does not affect the continuity of the partnership.</w:t>
      </w:r>
    </w:p>
    <w:p w:rsidR="007A0467" w:rsidRPr="00C77CE2" w:rsidRDefault="007A0467" w:rsidP="007A0467">
      <w:pPr>
        <w:pStyle w:val="ActHead5"/>
      </w:pPr>
      <w:bookmarkStart w:id="374" w:name="_Toc102058365"/>
      <w:r w:rsidRPr="005E1546">
        <w:rPr>
          <w:rStyle w:val="CharSectno"/>
        </w:rPr>
        <w:t>204</w:t>
      </w:r>
      <w:r w:rsidRPr="00C77CE2">
        <w:t xml:space="preserve">  Time frames for decision making by persons other than the CEO</w:t>
      </w:r>
      <w:bookmarkEnd w:id="374"/>
    </w:p>
    <w:p w:rsidR="006B6582" w:rsidRPr="00C77CE2" w:rsidRDefault="006B6582" w:rsidP="0074401C">
      <w:pPr>
        <w:pStyle w:val="subsection"/>
      </w:pPr>
      <w:r w:rsidRPr="00C77CE2">
        <w:tab/>
      </w:r>
      <w:r w:rsidR="00B92EE8" w:rsidRPr="00C77CE2">
        <w:tab/>
        <w:t>If</w:t>
      </w:r>
      <w:r w:rsidRPr="00C77CE2">
        <w:t xml:space="preserve"> this Act </w:t>
      </w:r>
      <w:r w:rsidR="00311496" w:rsidRPr="00C77CE2">
        <w:t>requires or provides for a</w:t>
      </w:r>
      <w:r w:rsidRPr="00C77CE2">
        <w:t xml:space="preserve"> person other than the CEO to do a thing within a specified period, the National Disability Insurance Scheme rules may prescribe that the thing is to be </w:t>
      </w:r>
      <w:r w:rsidR="003A005A" w:rsidRPr="00C77CE2">
        <w:t>done</w:t>
      </w:r>
      <w:r w:rsidRPr="00C77CE2">
        <w:t xml:space="preserve"> within a longer period.</w:t>
      </w:r>
    </w:p>
    <w:p w:rsidR="002D136C" w:rsidRPr="00C77CE2" w:rsidRDefault="002D136C" w:rsidP="002D136C">
      <w:pPr>
        <w:pStyle w:val="ActHead5"/>
      </w:pPr>
      <w:bookmarkStart w:id="375" w:name="_Toc102058366"/>
      <w:r w:rsidRPr="005E1546">
        <w:rPr>
          <w:rStyle w:val="CharSectno"/>
        </w:rPr>
        <w:t>204A</w:t>
      </w:r>
      <w:r w:rsidRPr="00C77CE2">
        <w:t xml:space="preserve">  Report by Commonwealth Ombudsman</w:t>
      </w:r>
      <w:bookmarkEnd w:id="375"/>
    </w:p>
    <w:p w:rsidR="002D136C" w:rsidRPr="00C77CE2" w:rsidRDefault="002D136C" w:rsidP="002D136C">
      <w:pPr>
        <w:pStyle w:val="subsection"/>
      </w:pPr>
      <w:r w:rsidRPr="00C77CE2">
        <w:tab/>
        <w:t>(1)</w:t>
      </w:r>
      <w:r w:rsidRPr="00C77CE2">
        <w:tab/>
        <w:t>As soon as practicable after the end of each financial year, the Commonwealth Ombudsman must prepare and give to the Minister a report about some or all of the matters prescribed by the National Disability Insurance Scheme rules for the purposes of this subsection.</w:t>
      </w:r>
    </w:p>
    <w:p w:rsidR="002D136C" w:rsidRPr="00C77CE2" w:rsidRDefault="002D136C" w:rsidP="002D136C">
      <w:pPr>
        <w:pStyle w:val="subsection"/>
        <w:spacing w:before="240"/>
      </w:pPr>
      <w:r w:rsidRPr="00C77CE2">
        <w:tab/>
        <w:t>(2)</w:t>
      </w:r>
      <w:r w:rsidRPr="00C77CE2">
        <w:tab/>
        <w:t xml:space="preserve">The report must not include personal information (within the meaning of the </w:t>
      </w:r>
      <w:r w:rsidRPr="00C77CE2">
        <w:rPr>
          <w:i/>
        </w:rPr>
        <w:t>Privacy Act 1988</w:t>
      </w:r>
      <w:r w:rsidRPr="00C77CE2">
        <w:t>).</w:t>
      </w:r>
    </w:p>
    <w:p w:rsidR="002D136C" w:rsidRPr="00C77CE2" w:rsidRDefault="002D136C" w:rsidP="002D136C">
      <w:pPr>
        <w:pStyle w:val="subsection"/>
        <w:spacing w:before="240"/>
      </w:pPr>
      <w:r w:rsidRPr="00C77CE2">
        <w:tab/>
        <w:t>(3)</w:t>
      </w:r>
      <w:r w:rsidRPr="00C77CE2">
        <w:tab/>
        <w:t>The Minister must cause a copy of the report to be laid before each House of the Parliament within 15 sitting days of that House after the Minister receives it.</w:t>
      </w:r>
    </w:p>
    <w:p w:rsidR="002D136C" w:rsidRPr="00C77CE2" w:rsidRDefault="002D136C" w:rsidP="002D136C">
      <w:pPr>
        <w:pStyle w:val="SubsectionHead"/>
      </w:pPr>
      <w:r w:rsidRPr="00C77CE2">
        <w:t>Exercise of Commonwealth Ombudsman’s powers</w:t>
      </w:r>
    </w:p>
    <w:p w:rsidR="002D136C" w:rsidRPr="00C77CE2" w:rsidRDefault="002D136C" w:rsidP="002D136C">
      <w:pPr>
        <w:pStyle w:val="subsection"/>
        <w:spacing w:before="240"/>
      </w:pPr>
      <w:r w:rsidRPr="00C77CE2">
        <w:tab/>
        <w:t>(4)</w:t>
      </w:r>
      <w:r w:rsidRPr="00C77CE2">
        <w:tab/>
        <w:t xml:space="preserve">The Commonwealth Ombudsman’s powers under the </w:t>
      </w:r>
      <w:r w:rsidRPr="00C77CE2">
        <w:rPr>
          <w:i/>
        </w:rPr>
        <w:t>Ombudsman Act 1976</w:t>
      </w:r>
      <w:r w:rsidRPr="00C77CE2">
        <w:t xml:space="preserve"> extend to the preparation of a report by the Ombudsman under this section as if the preparation of the report were an investigation by the Ombudsman under that Act.</w:t>
      </w:r>
    </w:p>
    <w:p w:rsidR="002D136C" w:rsidRPr="00C77CE2" w:rsidRDefault="002D136C" w:rsidP="002D136C">
      <w:pPr>
        <w:pStyle w:val="subsection"/>
        <w:spacing w:before="240"/>
      </w:pPr>
      <w:r w:rsidRPr="00C77CE2">
        <w:tab/>
        <w:t>(5)</w:t>
      </w:r>
      <w:r w:rsidRPr="00C77CE2">
        <w:tab/>
        <w:t xml:space="preserve">The exercise of those powers in relation to the preparation of a report by the Ombudsman under this section is taken, for all purposes, to be an exercise of powers under the </w:t>
      </w:r>
      <w:r w:rsidRPr="00C77CE2">
        <w:rPr>
          <w:i/>
        </w:rPr>
        <w:t>Ombudsman Act 1976</w:t>
      </w:r>
      <w:r w:rsidRPr="00C77CE2">
        <w:t>.</w:t>
      </w:r>
    </w:p>
    <w:p w:rsidR="00780E05" w:rsidRPr="00C77CE2" w:rsidRDefault="00780E05" w:rsidP="0024305C">
      <w:pPr>
        <w:pStyle w:val="ActHead2"/>
        <w:pageBreakBefore/>
      </w:pPr>
      <w:bookmarkStart w:id="376" w:name="_Toc102058367"/>
      <w:r w:rsidRPr="005E1546">
        <w:rPr>
          <w:rStyle w:val="CharPartNo"/>
        </w:rPr>
        <w:t>Part</w:t>
      </w:r>
      <w:r w:rsidR="00A46B92" w:rsidRPr="005E1546">
        <w:rPr>
          <w:rStyle w:val="CharPartNo"/>
        </w:rPr>
        <w:t> </w:t>
      </w:r>
      <w:r w:rsidR="00525B26" w:rsidRPr="005E1546">
        <w:rPr>
          <w:rStyle w:val="CharPartNo"/>
        </w:rPr>
        <w:t>3</w:t>
      </w:r>
      <w:r w:rsidRPr="00C77CE2">
        <w:t>—</w:t>
      </w:r>
      <w:r w:rsidRPr="005E1546">
        <w:rPr>
          <w:rStyle w:val="CharPartText"/>
        </w:rPr>
        <w:t xml:space="preserve">Constitutional </w:t>
      </w:r>
      <w:r w:rsidR="00F07AF5" w:rsidRPr="005E1546">
        <w:rPr>
          <w:rStyle w:val="CharPartText"/>
        </w:rPr>
        <w:t>matters</w:t>
      </w:r>
      <w:bookmarkEnd w:id="376"/>
    </w:p>
    <w:p w:rsidR="00780E05" w:rsidRPr="00C77CE2" w:rsidRDefault="00780E05" w:rsidP="0074401C">
      <w:pPr>
        <w:pStyle w:val="Header"/>
      </w:pPr>
      <w:r w:rsidRPr="005E1546">
        <w:rPr>
          <w:rStyle w:val="CharDivNo"/>
        </w:rPr>
        <w:t xml:space="preserve"> </w:t>
      </w:r>
      <w:r w:rsidRPr="005E1546">
        <w:rPr>
          <w:rStyle w:val="CharDivText"/>
        </w:rPr>
        <w:t xml:space="preserve"> </w:t>
      </w:r>
    </w:p>
    <w:p w:rsidR="00780E05" w:rsidRPr="00C77CE2" w:rsidRDefault="002B191E" w:rsidP="0074401C">
      <w:pPr>
        <w:pStyle w:val="ActHead5"/>
      </w:pPr>
      <w:bookmarkStart w:id="377" w:name="_Toc102058368"/>
      <w:r w:rsidRPr="005E1546">
        <w:rPr>
          <w:rStyle w:val="CharSectno"/>
        </w:rPr>
        <w:t>205</w:t>
      </w:r>
      <w:r w:rsidR="00780E05" w:rsidRPr="00C77CE2">
        <w:t xml:space="preserve">  Act binds Crown</w:t>
      </w:r>
      <w:bookmarkEnd w:id="377"/>
    </w:p>
    <w:p w:rsidR="00780E05" w:rsidRPr="00C77CE2" w:rsidRDefault="00780E05" w:rsidP="0074401C">
      <w:pPr>
        <w:pStyle w:val="subsection"/>
      </w:pPr>
      <w:r w:rsidRPr="00C77CE2">
        <w:tab/>
        <w:t>(1)</w:t>
      </w:r>
      <w:r w:rsidRPr="00C77CE2">
        <w:tab/>
        <w:t>This Act binds the Crown in each of its capacities.</w:t>
      </w:r>
    </w:p>
    <w:p w:rsidR="00780E05" w:rsidRPr="00C77CE2" w:rsidRDefault="00780E05" w:rsidP="0074401C">
      <w:pPr>
        <w:pStyle w:val="subsection"/>
      </w:pPr>
      <w:r w:rsidRPr="00C77CE2">
        <w:tab/>
        <w:t>(2)</w:t>
      </w:r>
      <w:r w:rsidRPr="00C77CE2">
        <w:tab/>
        <w:t>However, this Act does not make the Crown liable to be prosecuted for an offence.</w:t>
      </w:r>
    </w:p>
    <w:p w:rsidR="000B6B09" w:rsidRPr="00C77CE2" w:rsidRDefault="000B6B09" w:rsidP="000B6B09">
      <w:pPr>
        <w:pStyle w:val="subsection"/>
      </w:pPr>
      <w:r w:rsidRPr="00C77CE2">
        <w:tab/>
        <w:t>(3)</w:t>
      </w:r>
      <w:r w:rsidRPr="00C77CE2">
        <w:tab/>
        <w:t xml:space="preserve">To avoid doubt, </w:t>
      </w:r>
      <w:r w:rsidR="00A46B92" w:rsidRPr="00C77CE2">
        <w:t>subsection (</w:t>
      </w:r>
      <w:r w:rsidRPr="00C77CE2">
        <w:t>2) does not prevent the Crown from being liable to pay a pecuniary penalty under section</w:t>
      </w:r>
      <w:r w:rsidR="00A46B92" w:rsidRPr="00C77CE2">
        <w:t> </w:t>
      </w:r>
      <w:r w:rsidRPr="00C77CE2">
        <w:t>73ZK or 73ZL.</w:t>
      </w:r>
    </w:p>
    <w:p w:rsidR="000B6B09" w:rsidRPr="00C77CE2" w:rsidRDefault="000B6B09" w:rsidP="000B6B09">
      <w:pPr>
        <w:pStyle w:val="notetext"/>
      </w:pPr>
      <w:r w:rsidRPr="00C77CE2">
        <w:t>Note:</w:t>
      </w:r>
      <w:r w:rsidRPr="00C77CE2">
        <w:tab/>
        <w:t>Section</w:t>
      </w:r>
      <w:r w:rsidR="00A46B92" w:rsidRPr="00C77CE2">
        <w:t> </w:t>
      </w:r>
      <w:r w:rsidRPr="00C77CE2">
        <w:t>73ZK deals with civil penalty orders and section</w:t>
      </w:r>
      <w:r w:rsidR="00A46B92" w:rsidRPr="00C77CE2">
        <w:t> </w:t>
      </w:r>
      <w:r w:rsidRPr="00C77CE2">
        <w:t>73ZL deals with infringement notices.</w:t>
      </w:r>
    </w:p>
    <w:p w:rsidR="00780E05" w:rsidRPr="00C77CE2" w:rsidRDefault="002B191E" w:rsidP="0074401C">
      <w:pPr>
        <w:pStyle w:val="ActHead5"/>
      </w:pPr>
      <w:bookmarkStart w:id="378" w:name="_Toc102058369"/>
      <w:r w:rsidRPr="005E1546">
        <w:rPr>
          <w:rStyle w:val="CharSectno"/>
        </w:rPr>
        <w:t>206</w:t>
      </w:r>
      <w:r w:rsidR="00780E05" w:rsidRPr="00C77CE2">
        <w:t xml:space="preserve">  Alternative constitutional basis</w:t>
      </w:r>
      <w:bookmarkEnd w:id="378"/>
    </w:p>
    <w:p w:rsidR="00780E05" w:rsidRPr="00C77CE2" w:rsidRDefault="00780E05" w:rsidP="0074401C">
      <w:pPr>
        <w:pStyle w:val="subsection"/>
      </w:pPr>
      <w:r w:rsidRPr="00C77CE2">
        <w:tab/>
        <w:t>(1)</w:t>
      </w:r>
      <w:r w:rsidRPr="00C77CE2">
        <w:tab/>
        <w:t>Without limiting its effect apart from this subsection, this Act also has the effect it would have if its operation were expressly confined to:</w:t>
      </w:r>
    </w:p>
    <w:p w:rsidR="00780E05" w:rsidRPr="00C77CE2" w:rsidRDefault="00780E05" w:rsidP="0074401C">
      <w:pPr>
        <w:pStyle w:val="paragraph"/>
      </w:pPr>
      <w:r w:rsidRPr="00C77CE2">
        <w:tab/>
        <w:t>(a)</w:t>
      </w:r>
      <w:r w:rsidRPr="00C77CE2">
        <w:tab/>
        <w:t>the provision of pharmaceutical, sickness or hospital benefits; or</w:t>
      </w:r>
    </w:p>
    <w:p w:rsidR="00780E05" w:rsidRPr="00C77CE2" w:rsidRDefault="00780E05" w:rsidP="0074401C">
      <w:pPr>
        <w:pStyle w:val="paragraph"/>
      </w:pPr>
      <w:r w:rsidRPr="00C77CE2">
        <w:tab/>
        <w:t>(b)</w:t>
      </w:r>
      <w:r w:rsidRPr="00C77CE2">
        <w:tab/>
        <w:t>the provision of medical services or dental services (without any form of civil conscription).</w:t>
      </w:r>
    </w:p>
    <w:p w:rsidR="00780E05" w:rsidRPr="00C77CE2" w:rsidRDefault="00780E05" w:rsidP="0074401C">
      <w:pPr>
        <w:pStyle w:val="subsection"/>
      </w:pPr>
      <w:r w:rsidRPr="00C77CE2">
        <w:tab/>
        <w:t>(2)</w:t>
      </w:r>
      <w:r w:rsidRPr="00C77CE2">
        <w:tab/>
        <w:t>Without limiting its effect apart from this subsection, this Act also has the effect it would have if its operation were expressly confined to acts, matters or things occurring in, or in relation to, a Territory or a place acquired by the Commonwealth for a public purpose.</w:t>
      </w:r>
    </w:p>
    <w:p w:rsidR="00780E05" w:rsidRPr="00C77CE2" w:rsidRDefault="00780E05" w:rsidP="0074401C">
      <w:pPr>
        <w:pStyle w:val="subsection"/>
      </w:pPr>
      <w:r w:rsidRPr="00C77CE2">
        <w:tab/>
        <w:t>(4)</w:t>
      </w:r>
      <w:r w:rsidRPr="00C77CE2">
        <w:tab/>
        <w:t>Without limiting its effect apart from this subsection, this Act also has the effect it would have if its operation were expressly confined to acts, matters or things in relation to communication by means of a postal, telegraphic, telephonic or other like service (within the meaning of paragraph</w:t>
      </w:r>
      <w:r w:rsidR="00A46B92" w:rsidRPr="00C77CE2">
        <w:t> </w:t>
      </w:r>
      <w:r w:rsidRPr="00C77CE2">
        <w:t>51(v) of the Constitution).</w:t>
      </w:r>
    </w:p>
    <w:p w:rsidR="00780E05" w:rsidRPr="00C77CE2" w:rsidRDefault="00780E05" w:rsidP="0074401C">
      <w:pPr>
        <w:pStyle w:val="subsection"/>
      </w:pPr>
      <w:r w:rsidRPr="00C77CE2">
        <w:tab/>
        <w:t>(5)</w:t>
      </w:r>
      <w:r w:rsidRPr="00C77CE2">
        <w:tab/>
        <w:t>Without limiting its effect apart from this subsection, this Act also has the effect it would have if its operation were expressly confined to acts, matters or things in relation to census and statistics (within the meaning of paragraph</w:t>
      </w:r>
      <w:r w:rsidR="00A46B92" w:rsidRPr="00C77CE2">
        <w:t> </w:t>
      </w:r>
      <w:r w:rsidRPr="00C77CE2">
        <w:t>51(xi) of the Constitution).</w:t>
      </w:r>
    </w:p>
    <w:p w:rsidR="00780E05" w:rsidRPr="00C77CE2" w:rsidRDefault="00780E05" w:rsidP="0074401C">
      <w:pPr>
        <w:pStyle w:val="subsection"/>
      </w:pPr>
      <w:r w:rsidRPr="00C77CE2">
        <w:tab/>
        <w:t>(7)</w:t>
      </w:r>
      <w:r w:rsidRPr="00C77CE2">
        <w:tab/>
        <w:t>Without limiting its effect apart from this subsection, this Act also has the effect it would have if its operation were expressly confined to acts, matters or things in relation to:</w:t>
      </w:r>
    </w:p>
    <w:p w:rsidR="00780E05" w:rsidRPr="00C77CE2" w:rsidRDefault="00780E05" w:rsidP="0074401C">
      <w:pPr>
        <w:pStyle w:val="paragraph"/>
      </w:pPr>
      <w:r w:rsidRPr="00C77CE2">
        <w:tab/>
        <w:t>(a)</w:t>
      </w:r>
      <w:r w:rsidRPr="00C77CE2">
        <w:tab/>
        <w:t>the Commonwealth; or</w:t>
      </w:r>
    </w:p>
    <w:p w:rsidR="00780E05" w:rsidRPr="00C77CE2" w:rsidRDefault="00780E05" w:rsidP="0074401C">
      <w:pPr>
        <w:pStyle w:val="paragraph"/>
      </w:pPr>
      <w:r w:rsidRPr="00C77CE2">
        <w:tab/>
        <w:t>(b)</w:t>
      </w:r>
      <w:r w:rsidRPr="00C77CE2">
        <w:tab/>
        <w:t>an authority of the Commonwealth.</w:t>
      </w:r>
    </w:p>
    <w:p w:rsidR="00780E05" w:rsidRPr="00C77CE2" w:rsidRDefault="002B191E" w:rsidP="0074401C">
      <w:pPr>
        <w:pStyle w:val="ActHead5"/>
      </w:pPr>
      <w:bookmarkStart w:id="379" w:name="_Toc102058370"/>
      <w:r w:rsidRPr="005E1546">
        <w:rPr>
          <w:rStyle w:val="CharSectno"/>
        </w:rPr>
        <w:t>207</w:t>
      </w:r>
      <w:r w:rsidR="00780E05" w:rsidRPr="00C77CE2">
        <w:t xml:space="preserve">  Concurrent operation of State laws</w:t>
      </w:r>
      <w:bookmarkEnd w:id="379"/>
    </w:p>
    <w:p w:rsidR="00780E05" w:rsidRPr="00C77CE2" w:rsidRDefault="00780E05" w:rsidP="0074401C">
      <w:pPr>
        <w:pStyle w:val="subsection"/>
      </w:pPr>
      <w:r w:rsidRPr="00C77CE2">
        <w:tab/>
      </w:r>
      <w:r w:rsidR="00836D05" w:rsidRPr="00C77CE2">
        <w:rPr>
          <w:color w:val="000000"/>
          <w:szCs w:val="22"/>
        </w:rPr>
        <w:t>(1)</w:t>
      </w:r>
      <w:r w:rsidRPr="00C77CE2">
        <w:tab/>
        <w:t>It is the intention of the Parliament that this Act is not to apply to the exclusion of a law of a State or Territory to the extent that that law is capable of operating concurrently with this Act.</w:t>
      </w:r>
    </w:p>
    <w:p w:rsidR="00836D05" w:rsidRPr="00C77CE2" w:rsidRDefault="00836D05" w:rsidP="00836D05">
      <w:pPr>
        <w:pStyle w:val="subsection"/>
      </w:pPr>
      <w:r w:rsidRPr="00C77CE2">
        <w:tab/>
        <w:t>(2)</w:t>
      </w:r>
      <w:r w:rsidRPr="00C77CE2">
        <w:tab/>
        <w:t xml:space="preserve">The regulations may prescribe kinds of laws of States and Territories as examples of laws to which </w:t>
      </w:r>
      <w:r w:rsidR="00A46B92" w:rsidRPr="00C77CE2">
        <w:t>subsection (</w:t>
      </w:r>
      <w:r w:rsidRPr="00C77CE2">
        <w:t>1) applies.</w:t>
      </w:r>
    </w:p>
    <w:p w:rsidR="00836D05" w:rsidRPr="00C77CE2" w:rsidRDefault="00836D05" w:rsidP="00836D05">
      <w:pPr>
        <w:pStyle w:val="notetext"/>
      </w:pPr>
      <w:r w:rsidRPr="00C77CE2">
        <w:t>Note:</w:t>
      </w:r>
      <w:r w:rsidRPr="00C77CE2">
        <w:tab/>
        <w:t>Before the regulations can be made, the Minister must be satisfied that the Commonwealth and all the host jurisdictions agree: see paragraph</w:t>
      </w:r>
      <w:r w:rsidR="00A46B92" w:rsidRPr="00C77CE2">
        <w:t> </w:t>
      </w:r>
      <w:r w:rsidRPr="00C77CE2">
        <w:t>210(2)(b).</w:t>
      </w:r>
    </w:p>
    <w:p w:rsidR="00CD6131" w:rsidRPr="00C77CE2" w:rsidRDefault="00CD6131" w:rsidP="00CD6131">
      <w:pPr>
        <w:pStyle w:val="ActHead5"/>
      </w:pPr>
      <w:bookmarkStart w:id="380" w:name="_Toc102058371"/>
      <w:r w:rsidRPr="005E1546">
        <w:rPr>
          <w:rStyle w:val="CharSectno"/>
        </w:rPr>
        <w:t>207A</w:t>
      </w:r>
      <w:r w:rsidRPr="00C77CE2">
        <w:t xml:space="preserve">  State or Territory agreement required in relation to certain delegations under this Act</w:t>
      </w:r>
      <w:bookmarkEnd w:id="380"/>
    </w:p>
    <w:p w:rsidR="00CD6131" w:rsidRPr="00C77CE2" w:rsidRDefault="00CD6131" w:rsidP="00CD6131">
      <w:pPr>
        <w:pStyle w:val="subsection"/>
      </w:pPr>
      <w:r w:rsidRPr="00C77CE2">
        <w:tab/>
        <w:t>(1)</w:t>
      </w:r>
      <w:r w:rsidRPr="00C77CE2">
        <w:tab/>
        <w:t>The CEO may not delegate a power or function under this Act to an officer or employee of a State or Territory, or an officer or employee of a body established for a public purpose by or under a law of the State or Territory, without the written agreement of the relevant Minister of the State or Territory.</w:t>
      </w:r>
    </w:p>
    <w:p w:rsidR="00CD6131" w:rsidRPr="00C77CE2" w:rsidRDefault="00CD6131" w:rsidP="00CD6131">
      <w:pPr>
        <w:pStyle w:val="subsection"/>
      </w:pPr>
      <w:r w:rsidRPr="00C77CE2">
        <w:tab/>
        <w:t>(2)</w:t>
      </w:r>
      <w:r w:rsidRPr="00C77CE2">
        <w:tab/>
        <w:t>The Commissioner may not delegate a power or function under this Act to an officer or employee of a State or Territory, or an officer or employee of an authority of a State or a Territory, without the written agreement of the relevant Minister of the State or Territory.</w:t>
      </w:r>
    </w:p>
    <w:p w:rsidR="00225AA3" w:rsidRPr="00C77CE2" w:rsidRDefault="00225AA3" w:rsidP="0024305C">
      <w:pPr>
        <w:pStyle w:val="ActHead2"/>
        <w:pageBreakBefore/>
      </w:pPr>
      <w:bookmarkStart w:id="381" w:name="_Toc102058372"/>
      <w:r w:rsidRPr="005E1546">
        <w:rPr>
          <w:rStyle w:val="CharPartNo"/>
        </w:rPr>
        <w:t>Part</w:t>
      </w:r>
      <w:r w:rsidR="00A46B92" w:rsidRPr="005E1546">
        <w:rPr>
          <w:rStyle w:val="CharPartNo"/>
        </w:rPr>
        <w:t> </w:t>
      </w:r>
      <w:r w:rsidRPr="005E1546">
        <w:rPr>
          <w:rStyle w:val="CharPartNo"/>
        </w:rPr>
        <w:t>5</w:t>
      </w:r>
      <w:r w:rsidRPr="00C77CE2">
        <w:t>—</w:t>
      </w:r>
      <w:r w:rsidRPr="005E1546">
        <w:rPr>
          <w:rStyle w:val="CharPartText"/>
        </w:rPr>
        <w:t>Legislative instruments</w:t>
      </w:r>
      <w:bookmarkEnd w:id="381"/>
    </w:p>
    <w:p w:rsidR="00225AA3" w:rsidRPr="00C77CE2" w:rsidRDefault="00225AA3" w:rsidP="0074401C">
      <w:pPr>
        <w:pStyle w:val="Header"/>
      </w:pPr>
      <w:r w:rsidRPr="005E1546">
        <w:rPr>
          <w:rStyle w:val="CharDivNo"/>
        </w:rPr>
        <w:t xml:space="preserve"> </w:t>
      </w:r>
      <w:r w:rsidRPr="005E1546">
        <w:rPr>
          <w:rStyle w:val="CharDivText"/>
        </w:rPr>
        <w:t xml:space="preserve"> </w:t>
      </w:r>
    </w:p>
    <w:p w:rsidR="00225AA3" w:rsidRPr="00C77CE2" w:rsidRDefault="002B191E" w:rsidP="0074401C">
      <w:pPr>
        <w:pStyle w:val="ActHead5"/>
      </w:pPr>
      <w:bookmarkStart w:id="382" w:name="_Toc102058373"/>
      <w:r w:rsidRPr="005E1546">
        <w:rPr>
          <w:rStyle w:val="CharSectno"/>
        </w:rPr>
        <w:t>209</w:t>
      </w:r>
      <w:r w:rsidR="00225AA3" w:rsidRPr="00C77CE2">
        <w:t xml:space="preserve">  The National Disability Insurance Scheme rules</w:t>
      </w:r>
      <w:bookmarkEnd w:id="382"/>
    </w:p>
    <w:p w:rsidR="00225AA3" w:rsidRPr="00C77CE2" w:rsidRDefault="00225AA3" w:rsidP="0074401C">
      <w:pPr>
        <w:pStyle w:val="subsection"/>
      </w:pPr>
      <w:r w:rsidRPr="00C77CE2">
        <w:tab/>
        <w:t>(1)</w:t>
      </w:r>
      <w:r w:rsidRPr="00C77CE2">
        <w:tab/>
        <w:t>The Minister may, by legislative instrument, make rules called the National Disability Insurance Scheme rules prescribing matters:</w:t>
      </w:r>
    </w:p>
    <w:p w:rsidR="00225AA3" w:rsidRPr="00C77CE2" w:rsidRDefault="00225AA3" w:rsidP="0074401C">
      <w:pPr>
        <w:pStyle w:val="paragraph"/>
      </w:pPr>
      <w:r w:rsidRPr="00C77CE2">
        <w:tab/>
        <w:t>(a)</w:t>
      </w:r>
      <w:r w:rsidRPr="00C77CE2">
        <w:tab/>
        <w:t>required or permitted by this Act to be prescribed by the National Disability Insurance Scheme rules; or</w:t>
      </w:r>
    </w:p>
    <w:p w:rsidR="00225AA3" w:rsidRPr="00C77CE2" w:rsidRDefault="00225AA3" w:rsidP="0074401C">
      <w:pPr>
        <w:pStyle w:val="paragraph"/>
      </w:pPr>
      <w:r w:rsidRPr="00C77CE2">
        <w:tab/>
        <w:t>(b)</w:t>
      </w:r>
      <w:r w:rsidRPr="00C77CE2">
        <w:tab/>
        <w:t>necessary or convenient to be prescribed in order to carry out or give effect to this Act.</w:t>
      </w:r>
    </w:p>
    <w:p w:rsidR="00CD6131" w:rsidRPr="00C77CE2" w:rsidRDefault="00CD6131" w:rsidP="00CD6131">
      <w:pPr>
        <w:pStyle w:val="subsection"/>
      </w:pPr>
      <w:r w:rsidRPr="00C77CE2">
        <w:tab/>
        <w:t>(1A)</w:t>
      </w:r>
      <w:r w:rsidRPr="00C77CE2">
        <w:tab/>
        <w:t>Without limiting subsection</w:t>
      </w:r>
      <w:r w:rsidR="00A46B92" w:rsidRPr="00C77CE2">
        <w:t> </w:t>
      </w:r>
      <w:r w:rsidRPr="00C77CE2">
        <w:t xml:space="preserve">33(3A) of the </w:t>
      </w:r>
      <w:r w:rsidRPr="00C77CE2">
        <w:rPr>
          <w:i/>
        </w:rPr>
        <w:t>Acts Interpretation Act 1901</w:t>
      </w:r>
      <w:r w:rsidRPr="00C77CE2">
        <w:t xml:space="preserve">, rules made for the purposes of </w:t>
      </w:r>
      <w:r w:rsidR="00A46B92" w:rsidRPr="00C77CE2">
        <w:t>subsection (</w:t>
      </w:r>
      <w:r w:rsidRPr="00C77CE2">
        <w:t>1) of this section:</w:t>
      </w:r>
    </w:p>
    <w:p w:rsidR="00CD6131" w:rsidRPr="00C77CE2" w:rsidRDefault="00CD6131" w:rsidP="00CD6131">
      <w:pPr>
        <w:pStyle w:val="paragraph"/>
      </w:pPr>
      <w:r w:rsidRPr="00C77CE2">
        <w:tab/>
        <w:t>(a)</w:t>
      </w:r>
      <w:r w:rsidRPr="00C77CE2">
        <w:tab/>
        <w:t>may be of general application or may be limited as provided in the rules; and</w:t>
      </w:r>
    </w:p>
    <w:p w:rsidR="00CD6131" w:rsidRPr="00C77CE2" w:rsidRDefault="00CD6131" w:rsidP="00CD6131">
      <w:pPr>
        <w:pStyle w:val="paragraph"/>
      </w:pPr>
      <w:r w:rsidRPr="00C77CE2">
        <w:tab/>
        <w:t>(b)</w:t>
      </w:r>
      <w:r w:rsidRPr="00C77CE2">
        <w:tab/>
        <w:t>may make different provision in relation to different kinds of providers, supports, services, circumstances or any other matter.</w:t>
      </w:r>
    </w:p>
    <w:p w:rsidR="00225AA3" w:rsidRPr="00C77CE2" w:rsidRDefault="00225AA3" w:rsidP="0074401C">
      <w:pPr>
        <w:pStyle w:val="subsection"/>
      </w:pPr>
      <w:r w:rsidRPr="00C77CE2">
        <w:tab/>
        <w:t>(2)</w:t>
      </w:r>
      <w:r w:rsidRPr="00C77CE2">
        <w:tab/>
        <w:t>Despite section</w:t>
      </w:r>
      <w:r w:rsidR="00A46B92" w:rsidRPr="00C77CE2">
        <w:t> </w:t>
      </w:r>
      <w:r w:rsidRPr="00C77CE2">
        <w:t xml:space="preserve">14 of the </w:t>
      </w:r>
      <w:r w:rsidR="008179E3" w:rsidRPr="00C77CE2">
        <w:rPr>
          <w:i/>
        </w:rPr>
        <w:t>Legislation Act 2003</w:t>
      </w:r>
      <w:r w:rsidRPr="00C77CE2">
        <w:t>, National Disability Insurance Scheme rules may make provision for or in relation to a matter by applying, adopting or incorporating any matter contained in an instrument or other writing as in force or existing from time to time.</w:t>
      </w:r>
    </w:p>
    <w:p w:rsidR="00CD416E" w:rsidRPr="00C77CE2" w:rsidRDefault="00CD416E" w:rsidP="00E24DC7">
      <w:pPr>
        <w:pStyle w:val="subsection"/>
      </w:pPr>
      <w:r w:rsidRPr="00C77CE2">
        <w:tab/>
        <w:t>(2A)</w:t>
      </w:r>
      <w:r w:rsidRPr="00C77CE2">
        <w:tab/>
        <w:t xml:space="preserve">The National Disability Insurance Scheme rules may provide </w:t>
      </w:r>
      <w:r w:rsidR="00E24DC7" w:rsidRPr="00C77CE2">
        <w:t>for:</w:t>
      </w:r>
    </w:p>
    <w:p w:rsidR="00E24DC7" w:rsidRPr="00C77CE2" w:rsidRDefault="00E24DC7" w:rsidP="00E24DC7">
      <w:pPr>
        <w:pStyle w:val="paragraph"/>
      </w:pPr>
      <w:r w:rsidRPr="00C77CE2">
        <w:tab/>
        <w:t>(a)</w:t>
      </w:r>
      <w:r w:rsidRPr="00C77CE2">
        <w:tab/>
        <w:t>the CEO to specify assessment tools; and</w:t>
      </w:r>
    </w:p>
    <w:p w:rsidR="00E24DC7" w:rsidRPr="00C77CE2" w:rsidRDefault="00E24DC7" w:rsidP="00E24DC7">
      <w:pPr>
        <w:pStyle w:val="paragraph"/>
      </w:pPr>
      <w:r w:rsidRPr="00C77CE2">
        <w:tab/>
        <w:t>(b)</w:t>
      </w:r>
      <w:r w:rsidRPr="00C77CE2">
        <w:tab/>
        <w:t>the circumstances in which the CEO is to use the tools</w:t>
      </w:r>
      <w:r w:rsidR="002F5AE7" w:rsidRPr="00C77CE2">
        <w:t>; and</w:t>
      </w:r>
    </w:p>
    <w:p w:rsidR="007A0467" w:rsidRPr="00C77CE2" w:rsidRDefault="007A0467" w:rsidP="007A0467">
      <w:pPr>
        <w:pStyle w:val="paragraph"/>
      </w:pPr>
      <w:r w:rsidRPr="00C77CE2">
        <w:tab/>
        <w:t>(c)</w:t>
      </w:r>
      <w:r w:rsidRPr="00C77CE2">
        <w:tab/>
        <w:t>matters relating to how the Agency, the CEO and other specified persons are to engage with participants or prospective participants; and</w:t>
      </w:r>
    </w:p>
    <w:p w:rsidR="007A0467" w:rsidRPr="00C77CE2" w:rsidRDefault="007A0467" w:rsidP="007A0467">
      <w:pPr>
        <w:pStyle w:val="paragraph"/>
      </w:pPr>
      <w:r w:rsidRPr="00C77CE2">
        <w:tab/>
        <w:t>(d)</w:t>
      </w:r>
      <w:r w:rsidRPr="00C77CE2">
        <w:tab/>
        <w:t>matters relating to how participants or prospective participants are to engage with the Agency, the CEO and other specified persons.</w:t>
      </w:r>
    </w:p>
    <w:p w:rsidR="00225AA3" w:rsidRPr="00C77CE2" w:rsidRDefault="00225AA3" w:rsidP="0074401C">
      <w:pPr>
        <w:pStyle w:val="subsection"/>
      </w:pPr>
      <w:r w:rsidRPr="00C77CE2">
        <w:tab/>
        <w:t>(3)</w:t>
      </w:r>
      <w:r w:rsidRPr="00C77CE2">
        <w:tab/>
        <w:t>When making National Disability Insurance Scheme rules, the Minister must have regard to the need to ensure the financial sustainability of the National Disability Insurance Scheme</w:t>
      </w:r>
      <w:r w:rsidR="00F07AF5" w:rsidRPr="00C77CE2">
        <w:t>.</w:t>
      </w:r>
    </w:p>
    <w:p w:rsidR="00225AA3" w:rsidRPr="00C77CE2" w:rsidRDefault="00225AA3" w:rsidP="0074401C">
      <w:pPr>
        <w:pStyle w:val="subsection"/>
      </w:pPr>
      <w:r w:rsidRPr="00C77CE2">
        <w:tab/>
        <w:t>(4)</w:t>
      </w:r>
      <w:r w:rsidRPr="00C77CE2">
        <w:tab/>
        <w:t>The Minister must not make Category A National Disability Insurance Scheme rules unless the Commonwealt</w:t>
      </w:r>
      <w:r w:rsidR="00390FE1" w:rsidRPr="00C77CE2">
        <w:t>h and each host jurisdiction have</w:t>
      </w:r>
      <w:r w:rsidRPr="00C77CE2">
        <w:t xml:space="preserve"> agreed to the making of the rules.</w:t>
      </w:r>
    </w:p>
    <w:p w:rsidR="007A0467" w:rsidRPr="00C77CE2" w:rsidRDefault="007A0467" w:rsidP="007A0467">
      <w:pPr>
        <w:pStyle w:val="subsection"/>
      </w:pPr>
      <w:r w:rsidRPr="00C77CE2">
        <w:tab/>
        <w:t>(5)</w:t>
      </w:r>
      <w:r w:rsidRPr="00C77CE2">
        <w:tab/>
        <w:t>The Minister must not make Category B National Disability Insurance Scheme rules relating to an area, law or program of a host jurisdiction unless the host jurisdiction has agreed to the making of the rules.</w:t>
      </w:r>
    </w:p>
    <w:p w:rsidR="00225AA3" w:rsidRPr="00C77CE2" w:rsidRDefault="00225AA3" w:rsidP="0074401C">
      <w:pPr>
        <w:pStyle w:val="subsection"/>
      </w:pPr>
      <w:r w:rsidRPr="00C77CE2">
        <w:tab/>
        <w:t>(6)</w:t>
      </w:r>
      <w:r w:rsidRPr="00C77CE2">
        <w:tab/>
        <w:t>The Minister must not make Category C National Disability Insurance Scheme rules unless the Commonwealth and a majority of host jurisdictions have agreed to the making of the rules.</w:t>
      </w:r>
    </w:p>
    <w:p w:rsidR="00225AA3" w:rsidRPr="00C77CE2" w:rsidRDefault="00225AA3" w:rsidP="0074401C">
      <w:pPr>
        <w:pStyle w:val="subsection"/>
      </w:pPr>
      <w:r w:rsidRPr="00C77CE2">
        <w:tab/>
        <w:t>(7)</w:t>
      </w:r>
      <w:r w:rsidRPr="00C77CE2">
        <w:tab/>
        <w:t>The Minister must not make Category D National Disability Insurance Scheme rules unless each host jurisdiction has been consulted in relation to the making of the rules.</w:t>
      </w:r>
    </w:p>
    <w:p w:rsidR="00225AA3" w:rsidRPr="00C77CE2" w:rsidRDefault="00225AA3" w:rsidP="0074401C">
      <w:pPr>
        <w:pStyle w:val="subsection"/>
      </w:pPr>
      <w:r w:rsidRPr="00C77CE2">
        <w:tab/>
        <w:t>(8)</w:t>
      </w:r>
      <w:r w:rsidRPr="00C77CE2">
        <w:tab/>
        <w:t>The following table sets out the categories of National Disability Insurance Scheme rules for the purposes of this section.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4539"/>
      </w:tblGrid>
      <w:tr w:rsidR="00225AA3" w:rsidRPr="00C77CE2" w:rsidTr="00BF2441">
        <w:trPr>
          <w:tblHeader/>
        </w:trPr>
        <w:tc>
          <w:tcPr>
            <w:tcW w:w="7086" w:type="dxa"/>
            <w:gridSpan w:val="3"/>
            <w:tcBorders>
              <w:top w:val="single" w:sz="12" w:space="0" w:color="auto"/>
              <w:bottom w:val="single" w:sz="6" w:space="0" w:color="auto"/>
            </w:tcBorders>
            <w:shd w:val="clear" w:color="auto" w:fill="auto"/>
          </w:tcPr>
          <w:p w:rsidR="00225AA3" w:rsidRPr="00C77CE2" w:rsidRDefault="00390FE1" w:rsidP="0074401C">
            <w:pPr>
              <w:pStyle w:val="Tabletext"/>
              <w:keepNext/>
              <w:rPr>
                <w:b/>
              </w:rPr>
            </w:pPr>
            <w:r w:rsidRPr="00C77CE2">
              <w:rPr>
                <w:b/>
              </w:rPr>
              <w:t>Categories of National Disability Insurance Scheme rules</w:t>
            </w:r>
          </w:p>
        </w:tc>
      </w:tr>
      <w:tr w:rsidR="00225AA3" w:rsidRPr="00C77CE2" w:rsidTr="00BF2441">
        <w:trPr>
          <w:tblHeader/>
        </w:trPr>
        <w:tc>
          <w:tcPr>
            <w:tcW w:w="714" w:type="dxa"/>
            <w:tcBorders>
              <w:top w:val="single" w:sz="6" w:space="0" w:color="auto"/>
              <w:bottom w:val="single" w:sz="12" w:space="0" w:color="auto"/>
            </w:tcBorders>
            <w:shd w:val="clear" w:color="auto" w:fill="auto"/>
          </w:tcPr>
          <w:p w:rsidR="00225AA3" w:rsidRPr="00C77CE2" w:rsidRDefault="00225AA3" w:rsidP="0074401C">
            <w:pPr>
              <w:pStyle w:val="Tabletext"/>
              <w:keepNext/>
              <w:rPr>
                <w:b/>
              </w:rPr>
            </w:pPr>
            <w:r w:rsidRPr="00C77CE2">
              <w:rPr>
                <w:b/>
              </w:rPr>
              <w:t>Item</w:t>
            </w:r>
          </w:p>
        </w:tc>
        <w:tc>
          <w:tcPr>
            <w:tcW w:w="1833" w:type="dxa"/>
            <w:tcBorders>
              <w:top w:val="single" w:sz="6" w:space="0" w:color="auto"/>
              <w:bottom w:val="single" w:sz="12" w:space="0" w:color="auto"/>
            </w:tcBorders>
            <w:shd w:val="clear" w:color="auto" w:fill="auto"/>
          </w:tcPr>
          <w:p w:rsidR="00225AA3" w:rsidRPr="00C77CE2" w:rsidRDefault="00225AA3" w:rsidP="0074401C">
            <w:pPr>
              <w:pStyle w:val="Tabletext"/>
              <w:keepNext/>
              <w:rPr>
                <w:b/>
              </w:rPr>
            </w:pPr>
            <w:r w:rsidRPr="00C77CE2">
              <w:rPr>
                <w:b/>
              </w:rPr>
              <w:t>Category of rules</w:t>
            </w:r>
          </w:p>
        </w:tc>
        <w:tc>
          <w:tcPr>
            <w:tcW w:w="4539" w:type="dxa"/>
            <w:tcBorders>
              <w:top w:val="single" w:sz="6" w:space="0" w:color="auto"/>
              <w:bottom w:val="single" w:sz="12" w:space="0" w:color="auto"/>
            </w:tcBorders>
            <w:shd w:val="clear" w:color="auto" w:fill="auto"/>
          </w:tcPr>
          <w:p w:rsidR="00225AA3" w:rsidRPr="00C77CE2" w:rsidRDefault="00225AA3" w:rsidP="0074401C">
            <w:pPr>
              <w:pStyle w:val="Tabletext"/>
              <w:keepNext/>
              <w:rPr>
                <w:b/>
              </w:rPr>
            </w:pPr>
            <w:r w:rsidRPr="00C77CE2">
              <w:rPr>
                <w:b/>
              </w:rPr>
              <w:t>Description</w:t>
            </w:r>
          </w:p>
        </w:tc>
      </w:tr>
      <w:tr w:rsidR="00225AA3" w:rsidRPr="00C77CE2" w:rsidTr="00BF2441">
        <w:tc>
          <w:tcPr>
            <w:tcW w:w="714" w:type="dxa"/>
            <w:tcBorders>
              <w:top w:val="single" w:sz="12" w:space="0" w:color="auto"/>
            </w:tcBorders>
            <w:shd w:val="clear" w:color="auto" w:fill="auto"/>
          </w:tcPr>
          <w:p w:rsidR="00225AA3" w:rsidRPr="00C77CE2" w:rsidRDefault="00225AA3" w:rsidP="0074401C">
            <w:pPr>
              <w:pStyle w:val="Tabletext"/>
            </w:pPr>
            <w:r w:rsidRPr="00C77CE2">
              <w:t>1</w:t>
            </w:r>
          </w:p>
        </w:tc>
        <w:tc>
          <w:tcPr>
            <w:tcW w:w="1833" w:type="dxa"/>
            <w:tcBorders>
              <w:top w:val="single" w:sz="12" w:space="0" w:color="auto"/>
            </w:tcBorders>
            <w:shd w:val="clear" w:color="auto" w:fill="auto"/>
          </w:tcPr>
          <w:p w:rsidR="00225AA3" w:rsidRPr="00C77CE2" w:rsidRDefault="00225AA3" w:rsidP="0074401C">
            <w:pPr>
              <w:pStyle w:val="Tabletext"/>
            </w:pPr>
            <w:r w:rsidRPr="00C77CE2">
              <w:t>Category A National Disability Insurance Scheme rules</w:t>
            </w:r>
          </w:p>
        </w:tc>
        <w:tc>
          <w:tcPr>
            <w:tcW w:w="4539" w:type="dxa"/>
            <w:tcBorders>
              <w:top w:val="single" w:sz="12" w:space="0" w:color="auto"/>
            </w:tcBorders>
            <w:shd w:val="clear" w:color="auto" w:fill="auto"/>
          </w:tcPr>
          <w:p w:rsidR="00225AA3" w:rsidRPr="00C77CE2" w:rsidRDefault="00225AA3" w:rsidP="0074401C">
            <w:pPr>
              <w:pStyle w:val="Tabletext"/>
            </w:pPr>
            <w:r w:rsidRPr="00C77CE2">
              <w:t>Rules made for the purposes of any of the following provisions:</w:t>
            </w:r>
          </w:p>
          <w:p w:rsidR="00225AA3" w:rsidRPr="00C77CE2" w:rsidRDefault="00F07AF5" w:rsidP="0074401C">
            <w:pPr>
              <w:pStyle w:val="Tablea"/>
            </w:pPr>
            <w:r w:rsidRPr="00C77CE2">
              <w:t xml:space="preserve">(a) </w:t>
            </w:r>
            <w:r w:rsidR="00225AA3" w:rsidRPr="00C77CE2">
              <w:t>section</w:t>
            </w:r>
            <w:r w:rsidR="00A46B92" w:rsidRPr="00C77CE2">
              <w:t> </w:t>
            </w:r>
            <w:r w:rsidR="002B191E" w:rsidRPr="00C77CE2">
              <w:t>17</w:t>
            </w:r>
            <w:r w:rsidR="00225AA3" w:rsidRPr="00C77CE2">
              <w:t>;</w:t>
            </w:r>
          </w:p>
          <w:p w:rsidR="00E04694" w:rsidRPr="00C77CE2" w:rsidRDefault="00E04694" w:rsidP="00E04694">
            <w:pPr>
              <w:pStyle w:val="Tablea"/>
            </w:pPr>
            <w:r w:rsidRPr="00C77CE2">
              <w:t>(ba) section</w:t>
            </w:r>
            <w:r w:rsidR="00A46B92" w:rsidRPr="00C77CE2">
              <w:t> </w:t>
            </w:r>
            <w:r w:rsidRPr="00C77CE2">
              <w:t>25;</w:t>
            </w:r>
          </w:p>
          <w:p w:rsidR="00F07AF5" w:rsidRPr="00C77CE2" w:rsidRDefault="00390FE1" w:rsidP="00E04694">
            <w:pPr>
              <w:pStyle w:val="Tablea"/>
            </w:pPr>
            <w:r w:rsidRPr="00C77CE2">
              <w:t>(c</w:t>
            </w:r>
            <w:r w:rsidR="00F07AF5" w:rsidRPr="00C77CE2">
              <w:t xml:space="preserve">) </w:t>
            </w:r>
            <w:r w:rsidR="00225AA3" w:rsidRPr="00C77CE2">
              <w:t>section</w:t>
            </w:r>
            <w:r w:rsidR="00A46B92" w:rsidRPr="00C77CE2">
              <w:t> </w:t>
            </w:r>
            <w:r w:rsidR="002B191E" w:rsidRPr="00C77CE2">
              <w:t>27</w:t>
            </w:r>
            <w:r w:rsidR="00225AA3" w:rsidRPr="00C77CE2">
              <w:t>;</w:t>
            </w:r>
          </w:p>
          <w:p w:rsidR="00225AA3" w:rsidRPr="00C77CE2" w:rsidRDefault="00390FE1" w:rsidP="0074401C">
            <w:pPr>
              <w:pStyle w:val="Tablea"/>
            </w:pPr>
            <w:r w:rsidRPr="00C77CE2">
              <w:t>(d</w:t>
            </w:r>
            <w:r w:rsidR="00F07AF5" w:rsidRPr="00C77CE2">
              <w:t xml:space="preserve">) </w:t>
            </w:r>
            <w:r w:rsidR="00225AA3" w:rsidRPr="00C77CE2">
              <w:t>section</w:t>
            </w:r>
            <w:r w:rsidR="00A46B92" w:rsidRPr="00C77CE2">
              <w:t> </w:t>
            </w:r>
            <w:r w:rsidR="002B191E" w:rsidRPr="00C77CE2">
              <w:t>33</w:t>
            </w:r>
            <w:r w:rsidR="002F5AE7" w:rsidRPr="00C77CE2">
              <w:t>, other than paragraph 33(4)(a)</w:t>
            </w:r>
            <w:r w:rsidR="007C2D78" w:rsidRPr="00C77CE2">
              <w:t>;</w:t>
            </w:r>
          </w:p>
          <w:p w:rsidR="00BD1BAE" w:rsidRPr="00C77CE2" w:rsidRDefault="00390FE1" w:rsidP="0074401C">
            <w:pPr>
              <w:pStyle w:val="Tablea"/>
            </w:pPr>
            <w:r w:rsidRPr="00C77CE2">
              <w:t>(e</w:t>
            </w:r>
            <w:r w:rsidR="00F07AF5" w:rsidRPr="00C77CE2">
              <w:t xml:space="preserve">) </w:t>
            </w:r>
            <w:r w:rsidR="00853884" w:rsidRPr="00C77CE2">
              <w:t>section</w:t>
            </w:r>
            <w:r w:rsidR="00A46B92" w:rsidRPr="00C77CE2">
              <w:t> </w:t>
            </w:r>
            <w:r w:rsidR="002B191E" w:rsidRPr="00C77CE2">
              <w:t>35</w:t>
            </w:r>
            <w:r w:rsidR="00BD1BAE" w:rsidRPr="00C77CE2">
              <w:t>;</w:t>
            </w:r>
          </w:p>
          <w:p w:rsidR="00E04694" w:rsidRPr="00C77CE2" w:rsidRDefault="00E04694" w:rsidP="00E04694">
            <w:pPr>
              <w:pStyle w:val="Tablea"/>
            </w:pPr>
            <w:r w:rsidRPr="00C77CE2">
              <w:t>(ea) section</w:t>
            </w:r>
            <w:r w:rsidR="00A46B92" w:rsidRPr="00C77CE2">
              <w:t> </w:t>
            </w:r>
            <w:r w:rsidRPr="00C77CE2">
              <w:t>44;</w:t>
            </w:r>
          </w:p>
          <w:p w:rsidR="00E04694" w:rsidRPr="00C77CE2" w:rsidRDefault="00E04694" w:rsidP="00E04694">
            <w:pPr>
              <w:pStyle w:val="Tablea"/>
            </w:pPr>
            <w:r w:rsidRPr="00C77CE2">
              <w:t>(eb) section</w:t>
            </w:r>
            <w:r w:rsidR="00A46B92" w:rsidRPr="00C77CE2">
              <w:t> </w:t>
            </w:r>
            <w:r w:rsidRPr="00C77CE2">
              <w:t>48;</w:t>
            </w:r>
          </w:p>
          <w:p w:rsidR="00131453" w:rsidRPr="00C77CE2" w:rsidRDefault="00853884" w:rsidP="00E04694">
            <w:pPr>
              <w:pStyle w:val="Tablea"/>
            </w:pPr>
            <w:r w:rsidRPr="00C77CE2">
              <w:t>(h</w:t>
            </w:r>
            <w:r w:rsidR="00131453" w:rsidRPr="00C77CE2">
              <w:t>) section</w:t>
            </w:r>
            <w:r w:rsidR="00A46B92" w:rsidRPr="00C77CE2">
              <w:t> </w:t>
            </w:r>
            <w:r w:rsidR="002B191E" w:rsidRPr="00C77CE2">
              <w:t>74</w:t>
            </w:r>
            <w:r w:rsidR="00131453" w:rsidRPr="00C77CE2">
              <w:t>;</w:t>
            </w:r>
          </w:p>
          <w:p w:rsidR="00131453" w:rsidRPr="00C77CE2" w:rsidRDefault="00853884" w:rsidP="0074401C">
            <w:pPr>
              <w:pStyle w:val="Tablea"/>
            </w:pPr>
            <w:r w:rsidRPr="00C77CE2">
              <w:t>(i</w:t>
            </w:r>
            <w:r w:rsidR="00131453" w:rsidRPr="00C77CE2">
              <w:t>) section</w:t>
            </w:r>
            <w:r w:rsidR="00A46B92" w:rsidRPr="00C77CE2">
              <w:t> </w:t>
            </w:r>
            <w:r w:rsidR="002B191E" w:rsidRPr="00C77CE2">
              <w:t>75</w:t>
            </w:r>
            <w:r w:rsidR="00131453" w:rsidRPr="00C77CE2">
              <w:t>;</w:t>
            </w:r>
          </w:p>
          <w:p w:rsidR="00131453" w:rsidRPr="00C77CE2" w:rsidRDefault="00853884" w:rsidP="0074401C">
            <w:pPr>
              <w:pStyle w:val="Tablea"/>
            </w:pPr>
            <w:r w:rsidRPr="00C77CE2">
              <w:t>(j</w:t>
            </w:r>
            <w:r w:rsidR="00131453" w:rsidRPr="00C77CE2">
              <w:t>) section</w:t>
            </w:r>
            <w:r w:rsidR="00A46B92" w:rsidRPr="00C77CE2">
              <w:t> </w:t>
            </w:r>
            <w:r w:rsidR="002B191E" w:rsidRPr="00C77CE2">
              <w:t>76</w:t>
            </w:r>
            <w:r w:rsidR="00131453" w:rsidRPr="00C77CE2">
              <w:t>;</w:t>
            </w:r>
          </w:p>
          <w:p w:rsidR="00131453" w:rsidRPr="00C77CE2" w:rsidRDefault="00853884" w:rsidP="0074401C">
            <w:pPr>
              <w:pStyle w:val="Tablea"/>
            </w:pPr>
            <w:r w:rsidRPr="00C77CE2">
              <w:t>(k</w:t>
            </w:r>
            <w:r w:rsidR="00131453" w:rsidRPr="00C77CE2">
              <w:t>) section</w:t>
            </w:r>
            <w:r w:rsidR="00A46B92" w:rsidRPr="00C77CE2">
              <w:t> </w:t>
            </w:r>
            <w:r w:rsidR="002B191E" w:rsidRPr="00C77CE2">
              <w:t>80</w:t>
            </w:r>
            <w:r w:rsidR="00131453" w:rsidRPr="00C77CE2">
              <w:t>;</w:t>
            </w:r>
          </w:p>
          <w:p w:rsidR="007D579D" w:rsidRPr="00C77CE2" w:rsidRDefault="007D579D" w:rsidP="0074401C">
            <w:pPr>
              <w:pStyle w:val="Tablea"/>
            </w:pPr>
            <w:r w:rsidRPr="00C77CE2">
              <w:t>(l)</w:t>
            </w:r>
            <w:r w:rsidRPr="00C77CE2">
              <w:tab/>
              <w:t>section</w:t>
            </w:r>
            <w:r w:rsidR="00A46B92" w:rsidRPr="00C77CE2">
              <w:t> </w:t>
            </w:r>
            <w:r w:rsidRPr="00C77CE2">
              <w:t>88;</w:t>
            </w:r>
          </w:p>
          <w:p w:rsidR="00131453" w:rsidRPr="00C77CE2" w:rsidRDefault="007D579D" w:rsidP="0074401C">
            <w:pPr>
              <w:pStyle w:val="Tablea"/>
            </w:pPr>
            <w:r w:rsidRPr="00C77CE2">
              <w:t>(m</w:t>
            </w:r>
            <w:r w:rsidR="00131453" w:rsidRPr="00C77CE2">
              <w:t>) section</w:t>
            </w:r>
            <w:r w:rsidR="00A46B92" w:rsidRPr="00C77CE2">
              <w:t> </w:t>
            </w:r>
            <w:r w:rsidR="002B191E" w:rsidRPr="00C77CE2">
              <w:t>93</w:t>
            </w:r>
            <w:r w:rsidR="00131453" w:rsidRPr="00C77CE2">
              <w:t>.</w:t>
            </w:r>
          </w:p>
          <w:p w:rsidR="00225AA3" w:rsidRPr="00C77CE2" w:rsidRDefault="00225AA3" w:rsidP="0074401C">
            <w:pPr>
              <w:pStyle w:val="Tabletext"/>
            </w:pPr>
            <w:r w:rsidRPr="00C77CE2">
              <w:t>All other rules, except Category B National Disability Insurance Scheme rules, Category C National Disability Insurance Scheme rules and Category D National Disability Insurance Scheme rules</w:t>
            </w:r>
          </w:p>
        </w:tc>
      </w:tr>
      <w:tr w:rsidR="00225AA3" w:rsidRPr="00C77CE2" w:rsidTr="00BF2441">
        <w:tc>
          <w:tcPr>
            <w:tcW w:w="714" w:type="dxa"/>
            <w:shd w:val="clear" w:color="auto" w:fill="auto"/>
          </w:tcPr>
          <w:p w:rsidR="00225AA3" w:rsidRPr="00C77CE2" w:rsidRDefault="00225AA3" w:rsidP="0074401C">
            <w:pPr>
              <w:pStyle w:val="Tabletext"/>
            </w:pPr>
            <w:r w:rsidRPr="00C77CE2">
              <w:t>2</w:t>
            </w:r>
          </w:p>
        </w:tc>
        <w:tc>
          <w:tcPr>
            <w:tcW w:w="1833" w:type="dxa"/>
            <w:shd w:val="clear" w:color="auto" w:fill="auto"/>
          </w:tcPr>
          <w:p w:rsidR="00225AA3" w:rsidRPr="00C77CE2" w:rsidRDefault="00225AA3" w:rsidP="0074401C">
            <w:pPr>
              <w:pStyle w:val="Tabletext"/>
            </w:pPr>
            <w:r w:rsidRPr="00C77CE2">
              <w:t>Category B National Disability Insurance Scheme rules</w:t>
            </w:r>
          </w:p>
        </w:tc>
        <w:tc>
          <w:tcPr>
            <w:tcW w:w="4539" w:type="dxa"/>
            <w:shd w:val="clear" w:color="auto" w:fill="auto"/>
          </w:tcPr>
          <w:p w:rsidR="00225AA3" w:rsidRPr="00C77CE2" w:rsidRDefault="00225AA3" w:rsidP="0074401C">
            <w:pPr>
              <w:pStyle w:val="Tabletext"/>
            </w:pPr>
            <w:r w:rsidRPr="00C77CE2">
              <w:t>Rules made for the purposes of any of the following provisions:</w:t>
            </w:r>
          </w:p>
          <w:p w:rsidR="00EB35AD" w:rsidRPr="00C77CE2" w:rsidRDefault="00EB35AD" w:rsidP="00EB35AD">
            <w:pPr>
              <w:pStyle w:val="Tablea"/>
              <w:ind w:left="993" w:hanging="993"/>
            </w:pPr>
            <w:r w:rsidRPr="00C77CE2">
              <w:t>(a) paragraphs 21(2)(b) and (d);</w:t>
            </w:r>
          </w:p>
          <w:p w:rsidR="00225AA3" w:rsidRPr="00C77CE2" w:rsidRDefault="00390FE1" w:rsidP="00BB25DA">
            <w:pPr>
              <w:pStyle w:val="Tablea"/>
            </w:pPr>
            <w:r w:rsidRPr="00C77CE2">
              <w:t>(d</w:t>
            </w:r>
            <w:r w:rsidR="00EB4285" w:rsidRPr="00C77CE2">
              <w:t xml:space="preserve">) </w:t>
            </w:r>
            <w:r w:rsidR="00225AA3" w:rsidRPr="00C77CE2">
              <w:t>section</w:t>
            </w:r>
            <w:r w:rsidR="00A46B92" w:rsidRPr="00C77CE2">
              <w:t> </w:t>
            </w:r>
            <w:r w:rsidR="002B191E" w:rsidRPr="00C77CE2">
              <w:t>58</w:t>
            </w:r>
            <w:r w:rsidR="00035804" w:rsidRPr="00C77CE2">
              <w:t xml:space="preserve">; </w:t>
            </w:r>
          </w:p>
          <w:p w:rsidR="00035804" w:rsidRPr="00C77CE2" w:rsidRDefault="00035804" w:rsidP="00035804">
            <w:pPr>
              <w:pStyle w:val="Tablea"/>
            </w:pPr>
            <w:r w:rsidRPr="00C77CE2">
              <w:t>(e) section</w:t>
            </w:r>
            <w:r w:rsidR="00A46B92" w:rsidRPr="00C77CE2">
              <w:t> </w:t>
            </w:r>
            <w:r w:rsidRPr="00C77CE2">
              <w:t>73H, to the extent that the rules deal with conditions on classes of registration relating to behaviour support;</w:t>
            </w:r>
          </w:p>
          <w:p w:rsidR="00035804" w:rsidRPr="00C77CE2" w:rsidRDefault="00035804" w:rsidP="00BB25DA">
            <w:pPr>
              <w:pStyle w:val="Tablea"/>
            </w:pPr>
            <w:r w:rsidRPr="00C77CE2">
              <w:t>(f) subsection</w:t>
            </w:r>
            <w:r w:rsidR="00A46B92" w:rsidRPr="00C77CE2">
              <w:t> </w:t>
            </w:r>
            <w:r w:rsidRPr="00C77CE2">
              <w:t>73T(1), to the extent that the NDIS Practice Standards deal with the screening of workers involved in the provision of supports or services to people with disability under the National Disability Insurance Scheme.</w:t>
            </w:r>
          </w:p>
        </w:tc>
      </w:tr>
      <w:tr w:rsidR="007A0467" w:rsidRPr="00C77CE2" w:rsidTr="007A0467">
        <w:tblPrEx>
          <w:tblBorders>
            <w:top w:val="none" w:sz="0" w:space="0" w:color="auto"/>
            <w:bottom w:val="none" w:sz="0" w:space="0" w:color="auto"/>
            <w:insideH w:val="none" w:sz="0" w:space="0" w:color="auto"/>
          </w:tblBorders>
        </w:tblPrEx>
        <w:tc>
          <w:tcPr>
            <w:tcW w:w="714" w:type="dxa"/>
            <w:shd w:val="clear" w:color="auto" w:fill="auto"/>
          </w:tcPr>
          <w:p w:rsidR="007A0467" w:rsidRPr="00C77CE2" w:rsidRDefault="007A0467" w:rsidP="007A0467">
            <w:pPr>
              <w:pStyle w:val="Tabletext"/>
            </w:pPr>
            <w:r w:rsidRPr="00C77CE2">
              <w:t>3</w:t>
            </w:r>
          </w:p>
        </w:tc>
        <w:tc>
          <w:tcPr>
            <w:tcW w:w="1833" w:type="dxa"/>
            <w:shd w:val="clear" w:color="auto" w:fill="auto"/>
          </w:tcPr>
          <w:p w:rsidR="007A0467" w:rsidRPr="00C77CE2" w:rsidRDefault="007A0467" w:rsidP="007A0467">
            <w:pPr>
              <w:pStyle w:val="Tabletext"/>
            </w:pPr>
            <w:r w:rsidRPr="00C77CE2">
              <w:t>Category C National Disability Insurance Scheme rules</w:t>
            </w:r>
          </w:p>
        </w:tc>
        <w:tc>
          <w:tcPr>
            <w:tcW w:w="4539" w:type="dxa"/>
            <w:shd w:val="clear" w:color="auto" w:fill="auto"/>
          </w:tcPr>
          <w:p w:rsidR="007A0467" w:rsidRPr="00C77CE2" w:rsidRDefault="007A0467" w:rsidP="007A0467">
            <w:pPr>
              <w:pStyle w:val="Tabletext"/>
            </w:pPr>
            <w:r w:rsidRPr="00C77CE2">
              <w:t>Rules made for the purposes of any of the following provisions:</w:t>
            </w:r>
          </w:p>
          <w:p w:rsidR="007A0467" w:rsidRPr="00C77CE2" w:rsidRDefault="007A0467" w:rsidP="007A0467">
            <w:pPr>
              <w:pStyle w:val="Tablea"/>
            </w:pPr>
            <w:r w:rsidRPr="00C77CE2">
              <w:t>(a) paragraph 20(2)(b);</w:t>
            </w:r>
          </w:p>
          <w:p w:rsidR="007A0467" w:rsidRPr="00C77CE2" w:rsidRDefault="007A0467" w:rsidP="007A0467">
            <w:pPr>
              <w:pStyle w:val="Tablea"/>
            </w:pPr>
            <w:r w:rsidRPr="00C77CE2">
              <w:t>(b) paragraph 33(4)(a);</w:t>
            </w:r>
          </w:p>
          <w:p w:rsidR="007A0467" w:rsidRPr="00C77CE2" w:rsidRDefault="007A0467" w:rsidP="007A0467">
            <w:pPr>
              <w:pStyle w:val="Tablea"/>
            </w:pPr>
            <w:r w:rsidRPr="00C77CE2">
              <w:t>(c) section 50J;</w:t>
            </w:r>
          </w:p>
          <w:p w:rsidR="007A0467" w:rsidRPr="00C77CE2" w:rsidRDefault="007A0467" w:rsidP="007A0467">
            <w:pPr>
              <w:pStyle w:val="Tablea"/>
            </w:pPr>
            <w:r w:rsidRPr="00C77CE2">
              <w:t>(d) paragraphs 89(1)(c) and (3)(c);</w:t>
            </w:r>
          </w:p>
          <w:p w:rsidR="007A0467" w:rsidRPr="00C77CE2" w:rsidRDefault="007A0467" w:rsidP="007A0467">
            <w:pPr>
              <w:pStyle w:val="Tablea"/>
            </w:pPr>
            <w:r w:rsidRPr="00C77CE2">
              <w:t>(e) subparagraph 90(3)(a)(ii);</w:t>
            </w:r>
          </w:p>
          <w:p w:rsidR="007A0467" w:rsidRPr="00C77CE2" w:rsidRDefault="007A0467" w:rsidP="007A0467">
            <w:pPr>
              <w:pStyle w:val="Tablea"/>
            </w:pPr>
            <w:r w:rsidRPr="00C77CE2">
              <w:t>(f) paragraph 100(6A)(a);</w:t>
            </w:r>
          </w:p>
          <w:p w:rsidR="007A0467" w:rsidRPr="00C77CE2" w:rsidRDefault="007A0467" w:rsidP="007A0467">
            <w:pPr>
              <w:pStyle w:val="Tablea"/>
            </w:pPr>
            <w:r w:rsidRPr="00C77CE2">
              <w:t>(g) section 204;</w:t>
            </w:r>
          </w:p>
          <w:p w:rsidR="007A0467" w:rsidRPr="00C77CE2" w:rsidRDefault="007A0467" w:rsidP="007A0467">
            <w:pPr>
              <w:pStyle w:val="Tablea"/>
            </w:pPr>
            <w:r w:rsidRPr="00C77CE2">
              <w:t>(h) subsection 204A(1);</w:t>
            </w:r>
          </w:p>
          <w:p w:rsidR="007A0467" w:rsidRPr="00C77CE2" w:rsidRDefault="007A0467" w:rsidP="007A0467">
            <w:pPr>
              <w:pStyle w:val="Tablea"/>
            </w:pPr>
            <w:r w:rsidRPr="00C77CE2">
              <w:t>(i) paragraphs (2A)(c) and (d) of this section.</w:t>
            </w:r>
          </w:p>
        </w:tc>
      </w:tr>
      <w:tr w:rsidR="00225AA3" w:rsidRPr="00C77CE2" w:rsidTr="00BF2441">
        <w:tc>
          <w:tcPr>
            <w:tcW w:w="714" w:type="dxa"/>
            <w:tcBorders>
              <w:bottom w:val="single" w:sz="12" w:space="0" w:color="auto"/>
            </w:tcBorders>
            <w:shd w:val="clear" w:color="auto" w:fill="auto"/>
          </w:tcPr>
          <w:p w:rsidR="00225AA3" w:rsidRPr="00C77CE2" w:rsidRDefault="00225AA3" w:rsidP="0074401C">
            <w:pPr>
              <w:pStyle w:val="Tabletext"/>
            </w:pPr>
            <w:r w:rsidRPr="00C77CE2">
              <w:t>4</w:t>
            </w:r>
          </w:p>
        </w:tc>
        <w:tc>
          <w:tcPr>
            <w:tcW w:w="1833" w:type="dxa"/>
            <w:tcBorders>
              <w:bottom w:val="single" w:sz="12" w:space="0" w:color="auto"/>
            </w:tcBorders>
            <w:shd w:val="clear" w:color="auto" w:fill="auto"/>
          </w:tcPr>
          <w:p w:rsidR="00225AA3" w:rsidRPr="00C77CE2" w:rsidRDefault="00225AA3" w:rsidP="0074401C">
            <w:pPr>
              <w:pStyle w:val="Tabletext"/>
            </w:pPr>
            <w:r w:rsidRPr="00C77CE2">
              <w:t>Category D National Disability Insurance Scheme rules</w:t>
            </w:r>
          </w:p>
        </w:tc>
        <w:tc>
          <w:tcPr>
            <w:tcW w:w="4539" w:type="dxa"/>
            <w:tcBorders>
              <w:bottom w:val="single" w:sz="12" w:space="0" w:color="auto"/>
            </w:tcBorders>
            <w:shd w:val="clear" w:color="auto" w:fill="auto"/>
          </w:tcPr>
          <w:p w:rsidR="00035804" w:rsidRPr="00C77CE2" w:rsidRDefault="00035804" w:rsidP="00035804">
            <w:pPr>
              <w:pStyle w:val="Tabletext"/>
            </w:pPr>
            <w:r w:rsidRPr="00C77CE2">
              <w:t>Rules made for the purposes of any of the following provisions:</w:t>
            </w:r>
          </w:p>
          <w:p w:rsidR="00035804" w:rsidRPr="00C77CE2" w:rsidRDefault="00035804" w:rsidP="00035804">
            <w:pPr>
              <w:pStyle w:val="Tablea"/>
            </w:pPr>
            <w:r w:rsidRPr="00C77CE2">
              <w:t xml:space="preserve">(a) </w:t>
            </w:r>
            <w:r w:rsidR="00A46B92" w:rsidRPr="00C77CE2">
              <w:t>paragraph (</w:t>
            </w:r>
            <w:r w:rsidRPr="00C77CE2">
              <w:t>b) of the definition of NDIS provider in section</w:t>
            </w:r>
            <w:r w:rsidR="00A46B92" w:rsidRPr="00C77CE2">
              <w:t> </w:t>
            </w:r>
            <w:r w:rsidRPr="00C77CE2">
              <w:t>9;</w:t>
            </w:r>
          </w:p>
          <w:p w:rsidR="00035804" w:rsidRPr="00C77CE2" w:rsidRDefault="00035804" w:rsidP="00035804">
            <w:pPr>
              <w:pStyle w:val="Tablea"/>
            </w:pPr>
            <w:r w:rsidRPr="00C77CE2">
              <w:t>(b) section</w:t>
            </w:r>
            <w:r w:rsidR="00A46B92" w:rsidRPr="00C77CE2">
              <w:t> </w:t>
            </w:r>
            <w:r w:rsidRPr="00C77CE2">
              <w:t>40;</w:t>
            </w:r>
          </w:p>
          <w:p w:rsidR="004A7D6E" w:rsidRPr="00C77CE2" w:rsidRDefault="004A7D6E" w:rsidP="001A09E1">
            <w:pPr>
              <w:pStyle w:val="Tablea"/>
            </w:pPr>
            <w:r w:rsidRPr="00C77CE2">
              <w:t>(ba) section</w:t>
            </w:r>
            <w:r w:rsidR="00A46B92" w:rsidRPr="00C77CE2">
              <w:t> </w:t>
            </w:r>
            <w:r w:rsidRPr="00C77CE2">
              <w:t>45;</w:t>
            </w:r>
          </w:p>
          <w:p w:rsidR="00035804" w:rsidRPr="00C77CE2" w:rsidRDefault="00035804" w:rsidP="00035804">
            <w:pPr>
              <w:pStyle w:val="Tablea"/>
            </w:pPr>
            <w:r w:rsidRPr="00C77CE2">
              <w:t>(c) section</w:t>
            </w:r>
            <w:r w:rsidR="00A46B92" w:rsidRPr="00C77CE2">
              <w:t> </w:t>
            </w:r>
            <w:r w:rsidRPr="00C77CE2">
              <w:t>46;</w:t>
            </w:r>
          </w:p>
          <w:p w:rsidR="004A7D6E" w:rsidRPr="00C77CE2" w:rsidRDefault="004A7D6E" w:rsidP="001A09E1">
            <w:pPr>
              <w:pStyle w:val="Tablea"/>
            </w:pPr>
            <w:r w:rsidRPr="00C77CE2">
              <w:t>(ca) section</w:t>
            </w:r>
            <w:r w:rsidR="00A46B92" w:rsidRPr="00C77CE2">
              <w:t> </w:t>
            </w:r>
            <w:r w:rsidRPr="00C77CE2">
              <w:t>67;</w:t>
            </w:r>
          </w:p>
          <w:p w:rsidR="00552C80" w:rsidRPr="00C77CE2" w:rsidRDefault="00552C80" w:rsidP="00552C80">
            <w:pPr>
              <w:pStyle w:val="Tablea"/>
              <w:ind w:left="993" w:hanging="993"/>
            </w:pPr>
            <w:r w:rsidRPr="00C77CE2">
              <w:t>(cb) paragraph 67A(1)(db);</w:t>
            </w:r>
          </w:p>
          <w:p w:rsidR="00035804" w:rsidRPr="00C77CE2" w:rsidRDefault="00035804" w:rsidP="00035804">
            <w:pPr>
              <w:pStyle w:val="Tablea"/>
            </w:pPr>
            <w:r w:rsidRPr="00C77CE2">
              <w:t>(d) section</w:t>
            </w:r>
            <w:r w:rsidR="00A46B92" w:rsidRPr="00C77CE2">
              <w:t> </w:t>
            </w:r>
            <w:r w:rsidRPr="00C77CE2">
              <w:t>67F;</w:t>
            </w:r>
          </w:p>
          <w:p w:rsidR="00035804" w:rsidRPr="00C77CE2" w:rsidRDefault="00035804" w:rsidP="00035804">
            <w:pPr>
              <w:pStyle w:val="Tablea"/>
            </w:pPr>
            <w:r w:rsidRPr="00C77CE2">
              <w:t>(e) subsection</w:t>
            </w:r>
            <w:r w:rsidR="00A46B92" w:rsidRPr="00C77CE2">
              <w:t> </w:t>
            </w:r>
            <w:r w:rsidRPr="00C77CE2">
              <w:t>73B(1);</w:t>
            </w:r>
          </w:p>
          <w:p w:rsidR="00035804" w:rsidRPr="00C77CE2" w:rsidRDefault="00035804" w:rsidP="00035804">
            <w:pPr>
              <w:pStyle w:val="Tablea"/>
            </w:pPr>
            <w:r w:rsidRPr="00C77CE2">
              <w:t>(f) paragraphs 73E(1)(d), (e) and (f);</w:t>
            </w:r>
          </w:p>
          <w:p w:rsidR="00035804" w:rsidRPr="00C77CE2" w:rsidRDefault="00035804" w:rsidP="00035804">
            <w:pPr>
              <w:pStyle w:val="Tablea"/>
            </w:pPr>
            <w:r w:rsidRPr="00C77CE2">
              <w:t>(g) section</w:t>
            </w:r>
            <w:r w:rsidR="00A46B92" w:rsidRPr="00C77CE2">
              <w:t> </w:t>
            </w:r>
            <w:r w:rsidRPr="00C77CE2">
              <w:t>73H, other than to the extent covered by table item</w:t>
            </w:r>
            <w:r w:rsidR="00A46B92" w:rsidRPr="00C77CE2">
              <w:t> </w:t>
            </w:r>
            <w:r w:rsidRPr="00C77CE2">
              <w:t>2;</w:t>
            </w:r>
          </w:p>
          <w:p w:rsidR="00035804" w:rsidRPr="00C77CE2" w:rsidRDefault="00035804" w:rsidP="00035804">
            <w:pPr>
              <w:pStyle w:val="Tablea"/>
            </w:pPr>
            <w:r w:rsidRPr="00C77CE2">
              <w:t>(h) paragraphs 73N(1)(d), (e) and (f);</w:t>
            </w:r>
          </w:p>
          <w:p w:rsidR="00035804" w:rsidRPr="00C77CE2" w:rsidRDefault="00035804" w:rsidP="00035804">
            <w:pPr>
              <w:pStyle w:val="Tablea"/>
            </w:pPr>
            <w:r w:rsidRPr="00C77CE2">
              <w:t>(i) paragraphs 73P(1)(d), (e) and (f);</w:t>
            </w:r>
          </w:p>
          <w:p w:rsidR="00035804" w:rsidRPr="00C77CE2" w:rsidRDefault="00035804" w:rsidP="00035804">
            <w:pPr>
              <w:pStyle w:val="Tablea"/>
            </w:pPr>
            <w:r w:rsidRPr="00C77CE2">
              <w:t>(j) section</w:t>
            </w:r>
            <w:r w:rsidR="00A46B92" w:rsidRPr="00C77CE2">
              <w:t> </w:t>
            </w:r>
            <w:r w:rsidRPr="00C77CE2">
              <w:t>73Q;</w:t>
            </w:r>
          </w:p>
          <w:p w:rsidR="00035804" w:rsidRPr="00C77CE2" w:rsidRDefault="00035804" w:rsidP="00035804">
            <w:pPr>
              <w:pStyle w:val="Tablea"/>
            </w:pPr>
            <w:r w:rsidRPr="00C77CE2">
              <w:t>(k) subsection</w:t>
            </w:r>
            <w:r w:rsidR="00A46B92" w:rsidRPr="00C77CE2">
              <w:t> </w:t>
            </w:r>
            <w:r w:rsidRPr="00C77CE2">
              <w:t>73T(1), other than to the extent covered by table item</w:t>
            </w:r>
            <w:r w:rsidR="00A46B92" w:rsidRPr="00C77CE2">
              <w:t> </w:t>
            </w:r>
            <w:r w:rsidRPr="00C77CE2">
              <w:t>2;</w:t>
            </w:r>
          </w:p>
          <w:p w:rsidR="00035804" w:rsidRPr="00C77CE2" w:rsidRDefault="00035804" w:rsidP="00035804">
            <w:pPr>
              <w:pStyle w:val="Tablea"/>
            </w:pPr>
            <w:r w:rsidRPr="00C77CE2">
              <w:t>(l) subsection</w:t>
            </w:r>
            <w:r w:rsidR="00A46B92" w:rsidRPr="00C77CE2">
              <w:t> </w:t>
            </w:r>
            <w:r w:rsidRPr="00C77CE2">
              <w:t>73V(1);</w:t>
            </w:r>
          </w:p>
          <w:p w:rsidR="00035804" w:rsidRPr="00C77CE2" w:rsidRDefault="00035804" w:rsidP="00035804">
            <w:pPr>
              <w:pStyle w:val="Tablea"/>
            </w:pPr>
            <w:r w:rsidRPr="00C77CE2">
              <w:t>(m) paragraph</w:t>
            </w:r>
            <w:r w:rsidR="00A46B92" w:rsidRPr="00C77CE2">
              <w:t> </w:t>
            </w:r>
            <w:r w:rsidRPr="00C77CE2">
              <w:t>73W(b)</w:t>
            </w:r>
          </w:p>
          <w:p w:rsidR="00035804" w:rsidRPr="00C77CE2" w:rsidRDefault="00035804" w:rsidP="00035804">
            <w:pPr>
              <w:pStyle w:val="Tablea"/>
            </w:pPr>
            <w:r w:rsidRPr="00C77CE2">
              <w:t>(n) subsection</w:t>
            </w:r>
            <w:r w:rsidR="00A46B92" w:rsidRPr="00C77CE2">
              <w:t> </w:t>
            </w:r>
            <w:r w:rsidRPr="00C77CE2">
              <w:t>73X(1);</w:t>
            </w:r>
          </w:p>
          <w:p w:rsidR="00035804" w:rsidRPr="00C77CE2" w:rsidRDefault="00035804" w:rsidP="00035804">
            <w:pPr>
              <w:pStyle w:val="Tablea"/>
            </w:pPr>
            <w:r w:rsidRPr="00C77CE2">
              <w:t>(o) paragraph</w:t>
            </w:r>
            <w:r w:rsidR="00A46B92" w:rsidRPr="00C77CE2">
              <w:t> </w:t>
            </w:r>
            <w:r w:rsidRPr="00C77CE2">
              <w:t>73Y(b);</w:t>
            </w:r>
          </w:p>
          <w:p w:rsidR="00035804" w:rsidRPr="00C77CE2" w:rsidRDefault="00035804" w:rsidP="00035804">
            <w:pPr>
              <w:pStyle w:val="Tablea"/>
            </w:pPr>
            <w:r w:rsidRPr="00C77CE2">
              <w:t>(p) subsections</w:t>
            </w:r>
            <w:r w:rsidR="00A46B92" w:rsidRPr="00C77CE2">
              <w:t> </w:t>
            </w:r>
            <w:r w:rsidRPr="00C77CE2">
              <w:t>73Z(1) and (5);</w:t>
            </w:r>
          </w:p>
          <w:p w:rsidR="00035804" w:rsidRPr="00C77CE2" w:rsidRDefault="00035804" w:rsidP="00035804">
            <w:pPr>
              <w:pStyle w:val="Tablea"/>
            </w:pPr>
            <w:r w:rsidRPr="00C77CE2">
              <w:t>(q) paragraph</w:t>
            </w:r>
            <w:r w:rsidR="00A46B92" w:rsidRPr="00C77CE2">
              <w:t> </w:t>
            </w:r>
            <w:r w:rsidRPr="00C77CE2">
              <w:t>73ZM(2)(h);</w:t>
            </w:r>
          </w:p>
          <w:p w:rsidR="00552C80" w:rsidRPr="00C77CE2" w:rsidRDefault="00552C80" w:rsidP="00BC6694">
            <w:pPr>
              <w:pStyle w:val="Tablea"/>
            </w:pPr>
            <w:r w:rsidRPr="00C77CE2">
              <w:t>(qa) subparagraphs 73ZN(1)(b)(iii) and (2)(a)(iii) and paragraph 73ZN(2A)(a);</w:t>
            </w:r>
          </w:p>
          <w:p w:rsidR="00035804" w:rsidRPr="00C77CE2" w:rsidRDefault="00035804" w:rsidP="00035804">
            <w:pPr>
              <w:pStyle w:val="Tablea"/>
            </w:pPr>
            <w:r w:rsidRPr="00C77CE2">
              <w:t xml:space="preserve">(r) paragraphs </w:t>
            </w:r>
            <w:r w:rsidR="00BD79AF" w:rsidRPr="00C77CE2">
              <w:t>73ZS(2A)(d), (2B)(d), (3)(l), (4)(h) and (5)(f)</w:t>
            </w:r>
            <w:r w:rsidRPr="00C77CE2">
              <w:t>;</w:t>
            </w:r>
          </w:p>
          <w:p w:rsidR="00035804" w:rsidRPr="00C77CE2" w:rsidRDefault="00035804" w:rsidP="00035804">
            <w:pPr>
              <w:pStyle w:val="Tablea"/>
            </w:pPr>
            <w:r w:rsidRPr="00C77CE2">
              <w:t>(s) subsection</w:t>
            </w:r>
            <w:r w:rsidR="00A46B92" w:rsidRPr="00C77CE2">
              <w:t> </w:t>
            </w:r>
            <w:r w:rsidRPr="00C77CE2">
              <w:t>73ZS(7);</w:t>
            </w:r>
          </w:p>
          <w:p w:rsidR="00035804" w:rsidRPr="00C77CE2" w:rsidRDefault="00035804" w:rsidP="00035804">
            <w:pPr>
              <w:pStyle w:val="Tablea"/>
            </w:pPr>
            <w:r w:rsidRPr="00C77CE2">
              <w:t>(t) subsection</w:t>
            </w:r>
            <w:r w:rsidR="00A46B92" w:rsidRPr="00C77CE2">
              <w:t> </w:t>
            </w:r>
            <w:r w:rsidRPr="00C77CE2">
              <w:t>99(2);</w:t>
            </w:r>
          </w:p>
          <w:p w:rsidR="00035804" w:rsidRPr="00C77CE2" w:rsidRDefault="00035804" w:rsidP="00035804">
            <w:pPr>
              <w:pStyle w:val="Tablea"/>
            </w:pPr>
            <w:r w:rsidRPr="00C77CE2">
              <w:t>(u) section</w:t>
            </w:r>
            <w:r w:rsidR="00A46B92" w:rsidRPr="00C77CE2">
              <w:t> </w:t>
            </w:r>
            <w:r w:rsidRPr="00C77CE2">
              <w:t>106;</w:t>
            </w:r>
          </w:p>
          <w:p w:rsidR="00035804" w:rsidRPr="00C77CE2" w:rsidRDefault="00035804" w:rsidP="00035804">
            <w:pPr>
              <w:pStyle w:val="Tablea"/>
            </w:pPr>
            <w:r w:rsidRPr="00C77CE2">
              <w:t>(v) section</w:t>
            </w:r>
            <w:r w:rsidR="00A46B92" w:rsidRPr="00C77CE2">
              <w:t> </w:t>
            </w:r>
            <w:r w:rsidRPr="00C77CE2">
              <w:t>107;</w:t>
            </w:r>
          </w:p>
          <w:p w:rsidR="00035804" w:rsidRPr="00C77CE2" w:rsidRDefault="00035804" w:rsidP="00035804">
            <w:pPr>
              <w:pStyle w:val="Tablea"/>
            </w:pPr>
            <w:r w:rsidRPr="00C77CE2">
              <w:t>(w) section</w:t>
            </w:r>
            <w:r w:rsidR="00A46B92" w:rsidRPr="00C77CE2">
              <w:t> </w:t>
            </w:r>
            <w:r w:rsidRPr="00C77CE2">
              <w:t>182;</w:t>
            </w:r>
          </w:p>
          <w:p w:rsidR="006A13E8" w:rsidRPr="00C77CE2" w:rsidRDefault="00035804" w:rsidP="00305DAB">
            <w:pPr>
              <w:pStyle w:val="Tablea"/>
            </w:pPr>
            <w:r w:rsidRPr="00C77CE2">
              <w:t>(x) section</w:t>
            </w:r>
            <w:r w:rsidR="00A46B92" w:rsidRPr="00C77CE2">
              <w:t> </w:t>
            </w:r>
            <w:r w:rsidRPr="00C77CE2">
              <w:t>194.</w:t>
            </w:r>
          </w:p>
        </w:tc>
      </w:tr>
    </w:tbl>
    <w:p w:rsidR="00FB7FD0" w:rsidRPr="00C77CE2" w:rsidRDefault="00FB7FD0" w:rsidP="00FB7FD0">
      <w:pPr>
        <w:pStyle w:val="subsection"/>
      </w:pPr>
      <w:r w:rsidRPr="00C77CE2">
        <w:tab/>
        <w:t>(8A)</w:t>
      </w:r>
      <w:r w:rsidRPr="00C77CE2">
        <w:tab/>
        <w:t>In seeking the agreement of a host jurisdiction to the making of rules under this section, the Minister must:</w:t>
      </w:r>
    </w:p>
    <w:p w:rsidR="00FB7FD0" w:rsidRPr="00C77CE2" w:rsidRDefault="00FB7FD0" w:rsidP="00FB7FD0">
      <w:pPr>
        <w:pStyle w:val="paragraph"/>
      </w:pPr>
      <w:r w:rsidRPr="00C77CE2">
        <w:tab/>
        <w:t>(a)</w:t>
      </w:r>
      <w:r w:rsidRPr="00C77CE2">
        <w:tab/>
        <w:t xml:space="preserve">give a notice (the </w:t>
      </w:r>
      <w:r w:rsidRPr="00C77CE2">
        <w:rPr>
          <w:b/>
          <w:i/>
        </w:rPr>
        <w:t>original notice</w:t>
      </w:r>
      <w:r w:rsidRPr="00C77CE2">
        <w:t>) in writing to one host jurisdiction Minister for that host jurisdiction seeking the agreement of that host jurisdiction to the making of the rules and requesting the agreement be given before the end of 28 days beginning on the day the notice is given; and</w:t>
      </w:r>
    </w:p>
    <w:p w:rsidR="00FB7FD0" w:rsidRPr="00C77CE2" w:rsidRDefault="00FB7FD0" w:rsidP="00FB7FD0">
      <w:pPr>
        <w:pStyle w:val="paragraph"/>
      </w:pPr>
      <w:r w:rsidRPr="00C77CE2">
        <w:tab/>
        <w:t>(b)</w:t>
      </w:r>
      <w:r w:rsidRPr="00C77CE2">
        <w:tab/>
        <w:t>provide a copy of the proposed rules to that host jurisdiction Minister.</w:t>
      </w:r>
    </w:p>
    <w:p w:rsidR="00FB7FD0" w:rsidRPr="00C77CE2" w:rsidRDefault="00FB7FD0" w:rsidP="00FB7FD0">
      <w:pPr>
        <w:pStyle w:val="subsection"/>
      </w:pPr>
      <w:r w:rsidRPr="00C77CE2">
        <w:tab/>
        <w:t>(8B)</w:t>
      </w:r>
      <w:r w:rsidRPr="00C77CE2">
        <w:tab/>
        <w:t>If, immediately before the end of that 28</w:t>
      </w:r>
      <w:r w:rsidR="005E1546">
        <w:noBreakHyphen/>
      </w:r>
      <w:r w:rsidRPr="00C77CE2">
        <w:t>day period:</w:t>
      </w:r>
    </w:p>
    <w:p w:rsidR="00FB7FD0" w:rsidRPr="00C77CE2" w:rsidRDefault="00FB7FD0" w:rsidP="00FB7FD0">
      <w:pPr>
        <w:pStyle w:val="paragraph"/>
      </w:pPr>
      <w:r w:rsidRPr="00C77CE2">
        <w:tab/>
        <w:t>(a)</w:t>
      </w:r>
      <w:r w:rsidRPr="00C77CE2">
        <w:tab/>
        <w:t>no host jurisdiction Minister for a host jurisdiction has informed the Minister whether that host jurisdiction agrees to the making of the rules; and</w:t>
      </w:r>
    </w:p>
    <w:p w:rsidR="00FB7FD0" w:rsidRPr="00C77CE2" w:rsidRDefault="00FB7FD0" w:rsidP="00FB7FD0">
      <w:pPr>
        <w:pStyle w:val="paragraph"/>
      </w:pPr>
      <w:r w:rsidRPr="00C77CE2">
        <w:tab/>
        <w:t>(b)</w:t>
      </w:r>
      <w:r w:rsidRPr="00C77CE2">
        <w:tab/>
        <w:t xml:space="preserve">no host jurisdiction Minister for that host jurisdiction has made a request under </w:t>
      </w:r>
      <w:r w:rsidR="00A46B92" w:rsidRPr="00C77CE2">
        <w:t>subsection (</w:t>
      </w:r>
      <w:r w:rsidRPr="00C77CE2">
        <w:t>8C);</w:t>
      </w:r>
    </w:p>
    <w:p w:rsidR="00FB7FD0" w:rsidRPr="00C77CE2" w:rsidRDefault="00FB7FD0" w:rsidP="00FB7FD0">
      <w:pPr>
        <w:pStyle w:val="subsection2"/>
      </w:pPr>
      <w:r w:rsidRPr="00C77CE2">
        <w:t>then, at the end of that period, that host jurisdiction is taken to have agreed to the making of the rules.</w:t>
      </w:r>
    </w:p>
    <w:p w:rsidR="00FB7FD0" w:rsidRPr="00C77CE2" w:rsidRDefault="00FB7FD0" w:rsidP="00FB7FD0">
      <w:pPr>
        <w:pStyle w:val="subsection"/>
      </w:pPr>
      <w:r w:rsidRPr="00C77CE2">
        <w:tab/>
        <w:t>(8C)</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making of the rules:</w:t>
      </w:r>
    </w:p>
    <w:p w:rsidR="00FB7FD0" w:rsidRPr="00C77CE2" w:rsidRDefault="00FB7FD0" w:rsidP="00FB7FD0">
      <w:pPr>
        <w:pStyle w:val="paragraph"/>
      </w:pPr>
      <w:r w:rsidRPr="00C77CE2">
        <w:tab/>
        <w:t>(a)</w:t>
      </w:r>
      <w:r w:rsidRPr="00C77CE2">
        <w:tab/>
        <w:t>that host jurisdiction may give that agreement before the end of 90 days beginning on the day the original notice was given; and</w:t>
      </w:r>
    </w:p>
    <w:p w:rsidR="00FB7FD0" w:rsidRPr="00C77CE2" w:rsidRDefault="00FB7FD0" w:rsidP="00FB7FD0">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making of the rules, then, at the end of that period, that host jurisdiction is taken to have so agreed.</w:t>
      </w:r>
    </w:p>
    <w:p w:rsidR="00035804" w:rsidRPr="00C77CE2" w:rsidRDefault="00035804" w:rsidP="00035804">
      <w:pPr>
        <w:pStyle w:val="subsection"/>
      </w:pPr>
      <w:r w:rsidRPr="00C77CE2">
        <w:tab/>
        <w:t>(9)</w:t>
      </w:r>
      <w:r w:rsidRPr="00C77CE2">
        <w:tab/>
        <w:t>To avoid doubt, the National Disability Insurance Scheme rules may not do the following:</w:t>
      </w:r>
    </w:p>
    <w:p w:rsidR="00035804" w:rsidRPr="00C77CE2" w:rsidRDefault="00035804" w:rsidP="00035804">
      <w:pPr>
        <w:pStyle w:val="paragraph"/>
      </w:pPr>
      <w:r w:rsidRPr="00C77CE2">
        <w:tab/>
        <w:t>(a)</w:t>
      </w:r>
      <w:r w:rsidRPr="00C77CE2">
        <w:tab/>
        <w:t>create an offence or civil penalty;</w:t>
      </w:r>
    </w:p>
    <w:p w:rsidR="00035804" w:rsidRPr="00C77CE2" w:rsidRDefault="00035804" w:rsidP="00035804">
      <w:pPr>
        <w:pStyle w:val="paragraph"/>
      </w:pPr>
      <w:r w:rsidRPr="00C77CE2">
        <w:tab/>
        <w:t>(b)</w:t>
      </w:r>
      <w:r w:rsidRPr="00C77CE2">
        <w:tab/>
        <w:t>provide powers of:</w:t>
      </w:r>
    </w:p>
    <w:p w:rsidR="00035804" w:rsidRPr="00C77CE2" w:rsidRDefault="00035804" w:rsidP="00035804">
      <w:pPr>
        <w:pStyle w:val="paragraphsub"/>
      </w:pPr>
      <w:r w:rsidRPr="00C77CE2">
        <w:tab/>
        <w:t>(i)</w:t>
      </w:r>
      <w:r w:rsidRPr="00C77CE2">
        <w:tab/>
        <w:t>arrest or detention; or</w:t>
      </w:r>
    </w:p>
    <w:p w:rsidR="00035804" w:rsidRPr="00C77CE2" w:rsidRDefault="00035804" w:rsidP="00035804">
      <w:pPr>
        <w:pStyle w:val="paragraphsub"/>
      </w:pPr>
      <w:r w:rsidRPr="00C77CE2">
        <w:tab/>
        <w:t>(ii)</w:t>
      </w:r>
      <w:r w:rsidRPr="00C77CE2">
        <w:tab/>
        <w:t>entry, search or seizure;</w:t>
      </w:r>
    </w:p>
    <w:p w:rsidR="00035804" w:rsidRPr="00C77CE2" w:rsidRDefault="00035804" w:rsidP="00035804">
      <w:pPr>
        <w:pStyle w:val="paragraph"/>
      </w:pPr>
      <w:r w:rsidRPr="00C77CE2">
        <w:tab/>
        <w:t>(c)</w:t>
      </w:r>
      <w:r w:rsidRPr="00C77CE2">
        <w:tab/>
        <w:t>impose a tax;</w:t>
      </w:r>
    </w:p>
    <w:p w:rsidR="00035804" w:rsidRPr="00C77CE2" w:rsidRDefault="00035804" w:rsidP="00035804">
      <w:pPr>
        <w:pStyle w:val="paragraph"/>
      </w:pPr>
      <w:r w:rsidRPr="00C77CE2">
        <w:tab/>
        <w:t>(d)</w:t>
      </w:r>
      <w:r w:rsidRPr="00C77CE2">
        <w:tab/>
        <w:t>set an amount to be appropriated from the Consolidated Revenue Fund under an appropriation in this Act;</w:t>
      </w:r>
    </w:p>
    <w:p w:rsidR="00035804" w:rsidRPr="00C77CE2" w:rsidRDefault="00035804" w:rsidP="00035804">
      <w:pPr>
        <w:pStyle w:val="paragraph"/>
      </w:pPr>
      <w:r w:rsidRPr="00C77CE2">
        <w:tab/>
        <w:t>(e)</w:t>
      </w:r>
      <w:r w:rsidRPr="00C77CE2">
        <w:tab/>
        <w:t>directly amend the text of this Act.</w:t>
      </w:r>
    </w:p>
    <w:p w:rsidR="00035804" w:rsidRPr="00C77CE2" w:rsidRDefault="00035804" w:rsidP="00035804">
      <w:pPr>
        <w:pStyle w:val="subsection"/>
      </w:pPr>
      <w:r w:rsidRPr="00C77CE2">
        <w:tab/>
        <w:t>(10)</w:t>
      </w:r>
      <w:r w:rsidRPr="00C77CE2">
        <w:tab/>
        <w:t>National Disability Insurance Scheme rules that are inconsistent with the regulations have no effect to the extent of the inconsistency, but National Disability Insurance Scheme rules are taken to be consistent with the regulations to the extent that the National Disability Insurance Scheme rules are capable of operating concurrently with the regulations.</w:t>
      </w:r>
    </w:p>
    <w:p w:rsidR="00225AA3" w:rsidRPr="00C77CE2" w:rsidRDefault="002B191E" w:rsidP="0074401C">
      <w:pPr>
        <w:pStyle w:val="ActHead5"/>
      </w:pPr>
      <w:bookmarkStart w:id="383" w:name="_Toc102058374"/>
      <w:r w:rsidRPr="005E1546">
        <w:rPr>
          <w:rStyle w:val="CharSectno"/>
        </w:rPr>
        <w:t>210</w:t>
      </w:r>
      <w:r w:rsidR="00225AA3" w:rsidRPr="00C77CE2">
        <w:t xml:space="preserve">  Regulations</w:t>
      </w:r>
      <w:bookmarkEnd w:id="383"/>
    </w:p>
    <w:p w:rsidR="00225AA3" w:rsidRPr="00C77CE2" w:rsidRDefault="00225AA3" w:rsidP="0074401C">
      <w:pPr>
        <w:pStyle w:val="subsection"/>
      </w:pPr>
      <w:r w:rsidRPr="00C77CE2">
        <w:tab/>
        <w:t>(1)</w:t>
      </w:r>
      <w:r w:rsidRPr="00C77CE2">
        <w:tab/>
        <w:t>The Governor</w:t>
      </w:r>
      <w:r w:rsidR="005E1546">
        <w:noBreakHyphen/>
      </w:r>
      <w:r w:rsidRPr="00C77CE2">
        <w:t>General may make regulations prescribing matters:</w:t>
      </w:r>
    </w:p>
    <w:p w:rsidR="00225AA3" w:rsidRPr="00C77CE2" w:rsidRDefault="00225AA3" w:rsidP="0074401C">
      <w:pPr>
        <w:pStyle w:val="paragraph"/>
      </w:pPr>
      <w:r w:rsidRPr="00C77CE2">
        <w:tab/>
        <w:t>(a)</w:t>
      </w:r>
      <w:r w:rsidRPr="00C77CE2">
        <w:tab/>
        <w:t>required or permitted by this Act to be prescribed; or</w:t>
      </w:r>
    </w:p>
    <w:p w:rsidR="00225AA3" w:rsidRPr="00C77CE2" w:rsidRDefault="00225AA3" w:rsidP="0074401C">
      <w:pPr>
        <w:pStyle w:val="paragraph"/>
      </w:pPr>
      <w:r w:rsidRPr="00C77CE2">
        <w:tab/>
        <w:t>(b)</w:t>
      </w:r>
      <w:r w:rsidRPr="00C77CE2">
        <w:tab/>
        <w:t>necessary or convenient to be prescribed for carrying out or giving effect to this Act.</w:t>
      </w:r>
    </w:p>
    <w:p w:rsidR="00225AA3" w:rsidRPr="00C77CE2" w:rsidRDefault="00225AA3" w:rsidP="0074401C">
      <w:pPr>
        <w:pStyle w:val="subsection"/>
      </w:pPr>
      <w:r w:rsidRPr="00C77CE2">
        <w:tab/>
        <w:t>(2)</w:t>
      </w:r>
      <w:r w:rsidRPr="00C77CE2">
        <w:tab/>
        <w:t>Before the Governor</w:t>
      </w:r>
      <w:r w:rsidR="005E1546">
        <w:noBreakHyphen/>
      </w:r>
      <w:r w:rsidRPr="00C77CE2">
        <w:t xml:space="preserve">General makes regulations under </w:t>
      </w:r>
      <w:r w:rsidR="00A46B92" w:rsidRPr="00C77CE2">
        <w:t>subsection (</w:t>
      </w:r>
      <w:r w:rsidRPr="00C77CE2">
        <w:t>1), the Minister must:</w:t>
      </w:r>
    </w:p>
    <w:p w:rsidR="00225AA3" w:rsidRPr="00C77CE2" w:rsidRDefault="00225AA3" w:rsidP="0074401C">
      <w:pPr>
        <w:pStyle w:val="paragraph"/>
      </w:pPr>
      <w:r w:rsidRPr="00C77CE2">
        <w:tab/>
        <w:t>(a)</w:t>
      </w:r>
      <w:r w:rsidRPr="00C77CE2">
        <w:tab/>
        <w:t xml:space="preserve">if the regulations are for </w:t>
      </w:r>
      <w:r w:rsidR="00BE6798" w:rsidRPr="00C77CE2">
        <w:t xml:space="preserve">the </w:t>
      </w:r>
      <w:r w:rsidR="006A13E8" w:rsidRPr="00C77CE2">
        <w:t>purposes of section</w:t>
      </w:r>
      <w:r w:rsidR="00A46B92" w:rsidRPr="00C77CE2">
        <w:t> </w:t>
      </w:r>
      <w:r w:rsidR="002B191E" w:rsidRPr="00C77CE2">
        <w:t>130</w:t>
      </w:r>
      <w:r w:rsidR="006A13E8" w:rsidRPr="00C77CE2">
        <w:t xml:space="preserve">, </w:t>
      </w:r>
      <w:r w:rsidR="002B191E" w:rsidRPr="00C77CE2">
        <w:t>150</w:t>
      </w:r>
      <w:r w:rsidRPr="00C77CE2">
        <w:t xml:space="preserve"> </w:t>
      </w:r>
      <w:r w:rsidR="006A13E8" w:rsidRPr="00C77CE2">
        <w:t xml:space="preserve">or </w:t>
      </w:r>
      <w:r w:rsidR="002B191E" w:rsidRPr="00C77CE2">
        <w:t>162</w:t>
      </w:r>
      <w:r w:rsidR="006A13E8" w:rsidRPr="00C77CE2">
        <w:t xml:space="preserve"> </w:t>
      </w:r>
      <w:r w:rsidRPr="00C77CE2">
        <w:t xml:space="preserve">(which relate to the remuneration and </w:t>
      </w:r>
      <w:r w:rsidR="00C63C33" w:rsidRPr="00C77CE2">
        <w:t xml:space="preserve">allowances of Board members, </w:t>
      </w:r>
      <w:r w:rsidRPr="00C77CE2">
        <w:t>members of the Advisory Council</w:t>
      </w:r>
      <w:r w:rsidR="00C63C33" w:rsidRPr="00C77CE2">
        <w:t xml:space="preserve"> and the CEO</w:t>
      </w:r>
      <w:r w:rsidRPr="00C77CE2">
        <w:t>)—consult the host jurisdictions about the making of the regulations; or</w:t>
      </w:r>
    </w:p>
    <w:p w:rsidR="00305DAB" w:rsidRPr="00C77CE2" w:rsidRDefault="00225AA3" w:rsidP="0074401C">
      <w:pPr>
        <w:pStyle w:val="paragraph"/>
      </w:pPr>
      <w:r w:rsidRPr="00C77CE2">
        <w:tab/>
        <w:t>(b)</w:t>
      </w:r>
      <w:r w:rsidRPr="00C77CE2">
        <w:tab/>
        <w:t>otherwise—be satisfied that the Commonwealth and each host jurisdiction have agreed to the making of the regulations.</w:t>
      </w:r>
    </w:p>
    <w:p w:rsidR="004A7D6E" w:rsidRPr="00C77CE2" w:rsidRDefault="004A7D6E" w:rsidP="004A7D6E">
      <w:pPr>
        <w:pStyle w:val="SubsectionHead"/>
      </w:pPr>
      <w:r w:rsidRPr="00C77CE2">
        <w:t>Process for seeking agreement of host jurisdiction</w:t>
      </w:r>
    </w:p>
    <w:p w:rsidR="004A7D6E" w:rsidRPr="00C77CE2" w:rsidRDefault="004A7D6E" w:rsidP="004A7D6E">
      <w:pPr>
        <w:pStyle w:val="subsection"/>
      </w:pPr>
      <w:r w:rsidRPr="00C77CE2">
        <w:tab/>
        <w:t>(3)</w:t>
      </w:r>
      <w:r w:rsidRPr="00C77CE2">
        <w:tab/>
        <w:t>In seeking the agreement of a host jurisdiction to the making of regulations under this section, the Minister must:</w:t>
      </w:r>
    </w:p>
    <w:p w:rsidR="004A7D6E" w:rsidRPr="00C77CE2" w:rsidRDefault="004A7D6E" w:rsidP="004A7D6E">
      <w:pPr>
        <w:pStyle w:val="paragraph"/>
      </w:pPr>
      <w:r w:rsidRPr="00C77CE2">
        <w:tab/>
        <w:t>(a)</w:t>
      </w:r>
      <w:r w:rsidRPr="00C77CE2">
        <w:tab/>
        <w:t xml:space="preserve">give a notice (the </w:t>
      </w:r>
      <w:r w:rsidRPr="00C77CE2">
        <w:rPr>
          <w:b/>
          <w:i/>
        </w:rPr>
        <w:t>original notice</w:t>
      </w:r>
      <w:r w:rsidRPr="00C77CE2">
        <w:t>) in writing to one host jurisdiction Minister for that host jurisdiction seeking the agreement of that host jurisdiction to the making of the regulations and requesting the agreement be given before the end of 28 days beginning on the day the notice is given; and</w:t>
      </w:r>
    </w:p>
    <w:p w:rsidR="004A7D6E" w:rsidRPr="00C77CE2" w:rsidRDefault="004A7D6E" w:rsidP="004A7D6E">
      <w:pPr>
        <w:pStyle w:val="paragraph"/>
      </w:pPr>
      <w:r w:rsidRPr="00C77CE2">
        <w:tab/>
        <w:t>(b)</w:t>
      </w:r>
      <w:r w:rsidRPr="00C77CE2">
        <w:tab/>
        <w:t>provide a copy of the proposed regulations to that host jurisdiction Minister.</w:t>
      </w:r>
    </w:p>
    <w:p w:rsidR="004A7D6E" w:rsidRPr="00C77CE2" w:rsidRDefault="004A7D6E" w:rsidP="004A7D6E">
      <w:pPr>
        <w:pStyle w:val="subsection"/>
      </w:pPr>
      <w:r w:rsidRPr="00C77CE2">
        <w:tab/>
        <w:t>(4)</w:t>
      </w:r>
      <w:r w:rsidRPr="00C77CE2">
        <w:tab/>
        <w:t>If, immediately before the end of that 28</w:t>
      </w:r>
      <w:r w:rsidR="005E1546">
        <w:noBreakHyphen/>
      </w:r>
      <w:r w:rsidRPr="00C77CE2">
        <w:t>day period:</w:t>
      </w:r>
    </w:p>
    <w:p w:rsidR="004A7D6E" w:rsidRPr="00C77CE2" w:rsidRDefault="004A7D6E" w:rsidP="004A7D6E">
      <w:pPr>
        <w:pStyle w:val="paragraph"/>
      </w:pPr>
      <w:r w:rsidRPr="00C77CE2">
        <w:tab/>
        <w:t>(a)</w:t>
      </w:r>
      <w:r w:rsidRPr="00C77CE2">
        <w:tab/>
        <w:t>no host jurisdiction Minister for a host jurisdiction has informed the Minister whether that host jurisdiction agrees to the making of the regulations; and</w:t>
      </w:r>
    </w:p>
    <w:p w:rsidR="004A7D6E" w:rsidRPr="00C77CE2" w:rsidRDefault="004A7D6E" w:rsidP="004A7D6E">
      <w:pPr>
        <w:pStyle w:val="paragraph"/>
      </w:pPr>
      <w:r w:rsidRPr="00C77CE2">
        <w:tab/>
        <w:t>(b)</w:t>
      </w:r>
      <w:r w:rsidRPr="00C77CE2">
        <w:tab/>
        <w:t xml:space="preserve">no host jurisdiction Minister for that host jurisdiction has made a request under </w:t>
      </w:r>
      <w:r w:rsidR="00A46B92" w:rsidRPr="00C77CE2">
        <w:t>subsection (</w:t>
      </w:r>
      <w:r w:rsidRPr="00C77CE2">
        <w:t>5);</w:t>
      </w:r>
    </w:p>
    <w:p w:rsidR="004A7D6E" w:rsidRPr="00C77CE2" w:rsidRDefault="004A7D6E" w:rsidP="004A7D6E">
      <w:pPr>
        <w:pStyle w:val="subsection2"/>
      </w:pPr>
      <w:r w:rsidRPr="00C77CE2">
        <w:t>then, at the end of that period, that host jurisdiction is taken to have agreed to the making of the regulations.</w:t>
      </w:r>
    </w:p>
    <w:p w:rsidR="004A7D6E" w:rsidRPr="00C77CE2" w:rsidRDefault="004A7D6E" w:rsidP="004A7D6E">
      <w:pPr>
        <w:pStyle w:val="subsection"/>
      </w:pPr>
      <w:r w:rsidRPr="00C77CE2">
        <w:tab/>
        <w:t>(5)</w:t>
      </w:r>
      <w:r w:rsidRPr="00C77CE2">
        <w:tab/>
        <w:t>If, before the end of that 28</w:t>
      </w:r>
      <w:r w:rsidR="005E1546">
        <w:noBreakHyphen/>
      </w:r>
      <w:r w:rsidRPr="00C77CE2">
        <w:t>day period, a host jurisdiction Minister for a host jurisdiction gives a notice in writing to the Minister requesting a longer period within which that host jurisdiction may agree to the making of the regulations:</w:t>
      </w:r>
    </w:p>
    <w:p w:rsidR="004A7D6E" w:rsidRPr="00C77CE2" w:rsidRDefault="004A7D6E" w:rsidP="004A7D6E">
      <w:pPr>
        <w:pStyle w:val="paragraph"/>
      </w:pPr>
      <w:r w:rsidRPr="00C77CE2">
        <w:tab/>
        <w:t>(a)</w:t>
      </w:r>
      <w:r w:rsidRPr="00C77CE2">
        <w:tab/>
        <w:t>that host jurisdiction may give that agreement before the end of 90 days beginning on the day the original notice was given; and</w:t>
      </w:r>
    </w:p>
    <w:p w:rsidR="004A7D6E" w:rsidRPr="00C77CE2" w:rsidRDefault="004A7D6E" w:rsidP="004A7D6E">
      <w:pPr>
        <w:pStyle w:val="paragraph"/>
      </w:pPr>
      <w:r w:rsidRPr="00C77CE2">
        <w:tab/>
        <w:t>(b)</w:t>
      </w:r>
      <w:r w:rsidRPr="00C77CE2">
        <w:tab/>
        <w:t>if, immediately before the end of that 90</w:t>
      </w:r>
      <w:r w:rsidR="005E1546">
        <w:noBreakHyphen/>
      </w:r>
      <w:r w:rsidRPr="00C77CE2">
        <w:t>day period, no host jurisdiction Minister for that host jurisdiction has informed the Minister whether that host jurisdiction agrees to the making of the regulations, then, at the end of that period, that host jurisdiction is taken to have so agreed.</w:t>
      </w:r>
    </w:p>
    <w:p w:rsidR="00D661B1" w:rsidRPr="00C77CE2" w:rsidRDefault="00D661B1" w:rsidP="00D661B1">
      <w:pPr>
        <w:rPr>
          <w:lang w:eastAsia="en-AU"/>
        </w:rPr>
        <w:sectPr w:rsidR="00D661B1" w:rsidRPr="00C77CE2" w:rsidSect="00F1395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251D5D" w:rsidRPr="00C77CE2" w:rsidRDefault="00251D5D" w:rsidP="00251D5D">
      <w:pPr>
        <w:pStyle w:val="ENotesHeading1"/>
        <w:outlineLvl w:val="9"/>
      </w:pPr>
      <w:bookmarkStart w:id="384" w:name="f_Check_Lines_below"/>
      <w:bookmarkStart w:id="385" w:name="_Toc102058375"/>
      <w:bookmarkEnd w:id="384"/>
      <w:r w:rsidRPr="00C77CE2">
        <w:t>Endnotes</w:t>
      </w:r>
      <w:bookmarkEnd w:id="385"/>
    </w:p>
    <w:p w:rsidR="00DA6FED" w:rsidRPr="00C77CE2" w:rsidRDefault="00DA6FED" w:rsidP="002975EC">
      <w:pPr>
        <w:pStyle w:val="ENotesHeading2"/>
        <w:spacing w:line="240" w:lineRule="auto"/>
        <w:outlineLvl w:val="9"/>
      </w:pPr>
      <w:bookmarkStart w:id="386" w:name="_Toc102058376"/>
      <w:r w:rsidRPr="00C77CE2">
        <w:t>Endnote 1—About the endnotes</w:t>
      </w:r>
      <w:bookmarkEnd w:id="386"/>
    </w:p>
    <w:p w:rsidR="00DA6FED" w:rsidRPr="00C77CE2" w:rsidRDefault="00DA6FED" w:rsidP="002975EC">
      <w:pPr>
        <w:spacing w:after="120"/>
      </w:pPr>
      <w:r w:rsidRPr="00C77CE2">
        <w:t>The endnotes provide information about this compilation and the compiled law.</w:t>
      </w:r>
    </w:p>
    <w:p w:rsidR="00DA6FED" w:rsidRPr="00C77CE2" w:rsidRDefault="00DA6FED" w:rsidP="002975EC">
      <w:pPr>
        <w:spacing w:after="120"/>
      </w:pPr>
      <w:r w:rsidRPr="00C77CE2">
        <w:t>The following endnotes are included in every compilation:</w:t>
      </w:r>
    </w:p>
    <w:p w:rsidR="00DA6FED" w:rsidRPr="00C77CE2" w:rsidRDefault="00DA6FED" w:rsidP="002975EC">
      <w:r w:rsidRPr="00C77CE2">
        <w:t>Endnote 1—About the endnotes</w:t>
      </w:r>
    </w:p>
    <w:p w:rsidR="00DA6FED" w:rsidRPr="00C77CE2" w:rsidRDefault="00DA6FED" w:rsidP="002975EC">
      <w:r w:rsidRPr="00C77CE2">
        <w:t>Endnote 2—Abbreviation key</w:t>
      </w:r>
    </w:p>
    <w:p w:rsidR="00DA6FED" w:rsidRPr="00C77CE2" w:rsidRDefault="00DA6FED" w:rsidP="002975EC">
      <w:r w:rsidRPr="00C77CE2">
        <w:t>Endnote 3—Legislation history</w:t>
      </w:r>
    </w:p>
    <w:p w:rsidR="00DA6FED" w:rsidRPr="00C77CE2" w:rsidRDefault="00DA6FED" w:rsidP="002975EC">
      <w:pPr>
        <w:spacing w:after="120"/>
      </w:pPr>
      <w:r w:rsidRPr="00C77CE2">
        <w:t>Endnote 4—Amendment history</w:t>
      </w:r>
    </w:p>
    <w:p w:rsidR="00DA6FED" w:rsidRPr="00C77CE2" w:rsidRDefault="00DA6FED" w:rsidP="002975EC">
      <w:r w:rsidRPr="00C77CE2">
        <w:rPr>
          <w:b/>
        </w:rPr>
        <w:t>Abbreviation key—Endnote 2</w:t>
      </w:r>
    </w:p>
    <w:p w:rsidR="00DA6FED" w:rsidRPr="00C77CE2" w:rsidRDefault="00DA6FED" w:rsidP="002975EC">
      <w:pPr>
        <w:spacing w:after="120"/>
      </w:pPr>
      <w:r w:rsidRPr="00C77CE2">
        <w:t>The abbreviation key sets out abbreviations that may be used in the endnotes.</w:t>
      </w:r>
    </w:p>
    <w:p w:rsidR="00DA6FED" w:rsidRPr="00C77CE2" w:rsidRDefault="00DA6FED" w:rsidP="002975EC">
      <w:pPr>
        <w:rPr>
          <w:b/>
        </w:rPr>
      </w:pPr>
      <w:r w:rsidRPr="00C77CE2">
        <w:rPr>
          <w:b/>
        </w:rPr>
        <w:t>Legislation history and amendment history—Endnotes 3 and 4</w:t>
      </w:r>
    </w:p>
    <w:p w:rsidR="00DA6FED" w:rsidRPr="00C77CE2" w:rsidRDefault="00DA6FED" w:rsidP="002975EC">
      <w:pPr>
        <w:spacing w:after="120"/>
      </w:pPr>
      <w:r w:rsidRPr="00C77CE2">
        <w:t>Amending laws are annotated in the legislation history and amendment history.</w:t>
      </w:r>
    </w:p>
    <w:p w:rsidR="00DA6FED" w:rsidRPr="00C77CE2" w:rsidRDefault="00DA6FED" w:rsidP="002975EC">
      <w:pPr>
        <w:spacing w:after="120"/>
      </w:pPr>
      <w:r w:rsidRPr="00C77CE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A6FED" w:rsidRPr="00C77CE2" w:rsidRDefault="00DA6FED" w:rsidP="002975EC">
      <w:pPr>
        <w:spacing w:after="120"/>
      </w:pPr>
      <w:r w:rsidRPr="00C77CE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A6FED" w:rsidRPr="00C77CE2" w:rsidRDefault="00DA6FED" w:rsidP="002975EC">
      <w:pPr>
        <w:rPr>
          <w:b/>
        </w:rPr>
      </w:pPr>
      <w:r w:rsidRPr="00C77CE2">
        <w:rPr>
          <w:b/>
        </w:rPr>
        <w:t>Editorial changes</w:t>
      </w:r>
    </w:p>
    <w:p w:rsidR="00DA6FED" w:rsidRPr="00C77CE2" w:rsidRDefault="00DA6FED" w:rsidP="002975EC">
      <w:pPr>
        <w:spacing w:after="120"/>
      </w:pPr>
      <w:r w:rsidRPr="00C77CE2">
        <w:t xml:space="preserve">The </w:t>
      </w:r>
      <w:r w:rsidRPr="00C77CE2">
        <w:rPr>
          <w:i/>
        </w:rPr>
        <w:t>Legislation Act 2003</w:t>
      </w:r>
      <w:r w:rsidRPr="00C77CE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A6FED" w:rsidRPr="00C77CE2" w:rsidRDefault="00DA6FED" w:rsidP="002975EC">
      <w:pPr>
        <w:spacing w:after="120"/>
      </w:pPr>
      <w:r w:rsidRPr="00C77CE2">
        <w:t xml:space="preserve">If the compilation includes editorial changes, the endnotes include a brief outline of the changes in general terms. Full details of any changes can be obtained from the Office of Parliamentary Counsel. </w:t>
      </w:r>
    </w:p>
    <w:p w:rsidR="00DA6FED" w:rsidRPr="00C77CE2" w:rsidRDefault="00DA6FED" w:rsidP="002975EC">
      <w:pPr>
        <w:keepNext/>
      </w:pPr>
      <w:r w:rsidRPr="00C77CE2">
        <w:rPr>
          <w:b/>
        </w:rPr>
        <w:t>Misdescribed amendments</w:t>
      </w:r>
    </w:p>
    <w:p w:rsidR="00DA6FED" w:rsidRPr="00C77CE2" w:rsidRDefault="00DA6FED" w:rsidP="002975EC">
      <w:pPr>
        <w:spacing w:after="120"/>
      </w:pPr>
      <w:r w:rsidRPr="00C77CE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A6FED" w:rsidRPr="00C77CE2" w:rsidRDefault="00DA6FED" w:rsidP="002975EC">
      <w:pPr>
        <w:spacing w:before="120"/>
      </w:pPr>
      <w:r w:rsidRPr="00C77CE2">
        <w:t>If a misdescribed amendment cannot be given effect as intended, the abbreviation “(md not incorp)” is added to the details of the amendment included in the amendment history.</w:t>
      </w:r>
    </w:p>
    <w:p w:rsidR="00251D5D" w:rsidRPr="00C77CE2" w:rsidRDefault="00251D5D" w:rsidP="00251D5D"/>
    <w:p w:rsidR="00DA6FED" w:rsidRPr="00C77CE2" w:rsidRDefault="00DA6FED" w:rsidP="002975EC">
      <w:pPr>
        <w:pStyle w:val="ENotesHeading2"/>
        <w:pageBreakBefore/>
        <w:outlineLvl w:val="9"/>
      </w:pPr>
      <w:bookmarkStart w:id="387" w:name="_Toc102058377"/>
      <w:r w:rsidRPr="00C77CE2">
        <w:t>Endnote 2—Abbreviation key</w:t>
      </w:r>
      <w:bookmarkEnd w:id="387"/>
    </w:p>
    <w:p w:rsidR="00DA6FED" w:rsidRPr="00C77CE2" w:rsidRDefault="00DA6FED" w:rsidP="002975EC">
      <w:pPr>
        <w:pStyle w:val="Tabletext"/>
      </w:pPr>
    </w:p>
    <w:tbl>
      <w:tblPr>
        <w:tblW w:w="7939" w:type="dxa"/>
        <w:tblInd w:w="108" w:type="dxa"/>
        <w:tblLayout w:type="fixed"/>
        <w:tblLook w:val="0000" w:firstRow="0" w:lastRow="0" w:firstColumn="0" w:lastColumn="0" w:noHBand="0" w:noVBand="0"/>
      </w:tblPr>
      <w:tblGrid>
        <w:gridCol w:w="4253"/>
        <w:gridCol w:w="3686"/>
      </w:tblGrid>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ad = added or inserted</w:t>
            </w:r>
          </w:p>
        </w:tc>
        <w:tc>
          <w:tcPr>
            <w:tcW w:w="3686" w:type="dxa"/>
            <w:shd w:val="clear" w:color="auto" w:fill="auto"/>
          </w:tcPr>
          <w:p w:rsidR="00DA6FED" w:rsidRPr="00C77CE2" w:rsidRDefault="00DA6FED" w:rsidP="002975EC">
            <w:pPr>
              <w:spacing w:before="60"/>
              <w:ind w:left="34"/>
              <w:rPr>
                <w:sz w:val="20"/>
              </w:rPr>
            </w:pPr>
            <w:r w:rsidRPr="00C77CE2">
              <w:rPr>
                <w:sz w:val="20"/>
              </w:rPr>
              <w:t>o = order(s)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am = amended</w:t>
            </w:r>
          </w:p>
        </w:tc>
        <w:tc>
          <w:tcPr>
            <w:tcW w:w="3686" w:type="dxa"/>
            <w:shd w:val="clear" w:color="auto" w:fill="auto"/>
          </w:tcPr>
          <w:p w:rsidR="00DA6FED" w:rsidRPr="00C77CE2" w:rsidRDefault="00DA6FED" w:rsidP="002975EC">
            <w:pPr>
              <w:spacing w:before="60"/>
              <w:ind w:left="34"/>
              <w:rPr>
                <w:sz w:val="20"/>
              </w:rPr>
            </w:pPr>
            <w:r w:rsidRPr="00C77CE2">
              <w:rPr>
                <w:sz w:val="20"/>
              </w:rPr>
              <w:t>Ord = Ordinance</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amdt = amendment</w:t>
            </w:r>
          </w:p>
        </w:tc>
        <w:tc>
          <w:tcPr>
            <w:tcW w:w="3686" w:type="dxa"/>
            <w:shd w:val="clear" w:color="auto" w:fill="auto"/>
          </w:tcPr>
          <w:p w:rsidR="00DA6FED" w:rsidRPr="00C77CE2" w:rsidRDefault="00DA6FED" w:rsidP="002975EC">
            <w:pPr>
              <w:spacing w:before="60"/>
              <w:ind w:left="34"/>
              <w:rPr>
                <w:sz w:val="20"/>
              </w:rPr>
            </w:pPr>
            <w:r w:rsidRPr="00C77CE2">
              <w:rPr>
                <w:sz w:val="20"/>
              </w:rPr>
              <w:t>orig = original</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c = clause(s)</w:t>
            </w:r>
          </w:p>
        </w:tc>
        <w:tc>
          <w:tcPr>
            <w:tcW w:w="3686" w:type="dxa"/>
            <w:shd w:val="clear" w:color="auto" w:fill="auto"/>
          </w:tcPr>
          <w:p w:rsidR="00DA6FED" w:rsidRPr="00C77CE2" w:rsidRDefault="00DA6FED" w:rsidP="002975EC">
            <w:pPr>
              <w:spacing w:before="60"/>
              <w:ind w:left="34"/>
              <w:rPr>
                <w:sz w:val="20"/>
              </w:rPr>
            </w:pPr>
            <w:r w:rsidRPr="00C77CE2">
              <w:rPr>
                <w:sz w:val="20"/>
              </w:rPr>
              <w:t>par = paragraph(s)/subparagraph(s)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C[x] = Compilation No. x</w:t>
            </w:r>
          </w:p>
        </w:tc>
        <w:tc>
          <w:tcPr>
            <w:tcW w:w="3686" w:type="dxa"/>
            <w:shd w:val="clear" w:color="auto" w:fill="auto"/>
          </w:tcPr>
          <w:p w:rsidR="00DA6FED" w:rsidRPr="00C77CE2" w:rsidRDefault="00404B25" w:rsidP="00404B25">
            <w:pPr>
              <w:ind w:left="34" w:firstLine="249"/>
              <w:rPr>
                <w:sz w:val="20"/>
              </w:rPr>
            </w:pPr>
            <w:r w:rsidRPr="00C77CE2">
              <w:rPr>
                <w:sz w:val="20"/>
              </w:rPr>
              <w:t>/</w:t>
            </w:r>
            <w:r w:rsidR="00DA6FED" w:rsidRPr="00C77CE2">
              <w:rPr>
                <w:sz w:val="20"/>
              </w:rPr>
              <w:t>sub</w:t>
            </w:r>
            <w:r w:rsidR="005E1546">
              <w:rPr>
                <w:sz w:val="20"/>
              </w:rPr>
              <w:noBreakHyphen/>
            </w:r>
            <w:r w:rsidR="00DA6FED" w:rsidRPr="00C77CE2">
              <w:rPr>
                <w:sz w:val="20"/>
              </w:rPr>
              <w:t>subparagraph(s)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Ch = Chapter(s)</w:t>
            </w:r>
          </w:p>
        </w:tc>
        <w:tc>
          <w:tcPr>
            <w:tcW w:w="3686" w:type="dxa"/>
            <w:shd w:val="clear" w:color="auto" w:fill="auto"/>
          </w:tcPr>
          <w:p w:rsidR="00DA6FED" w:rsidRPr="00C77CE2" w:rsidRDefault="00DA6FED" w:rsidP="002975EC">
            <w:pPr>
              <w:spacing w:before="60"/>
              <w:ind w:left="34"/>
              <w:rPr>
                <w:sz w:val="20"/>
              </w:rPr>
            </w:pPr>
            <w:r w:rsidRPr="00C77CE2">
              <w:rPr>
                <w:sz w:val="20"/>
              </w:rPr>
              <w:t>pres = present</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def = definition(s)</w:t>
            </w:r>
          </w:p>
        </w:tc>
        <w:tc>
          <w:tcPr>
            <w:tcW w:w="3686" w:type="dxa"/>
            <w:shd w:val="clear" w:color="auto" w:fill="auto"/>
          </w:tcPr>
          <w:p w:rsidR="00DA6FED" w:rsidRPr="00C77CE2" w:rsidRDefault="00DA6FED" w:rsidP="002975EC">
            <w:pPr>
              <w:spacing w:before="60"/>
              <w:ind w:left="34"/>
              <w:rPr>
                <w:sz w:val="20"/>
              </w:rPr>
            </w:pPr>
            <w:r w:rsidRPr="00C77CE2">
              <w:rPr>
                <w:sz w:val="20"/>
              </w:rPr>
              <w:t>prev = previous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Dict = Dictionary</w:t>
            </w:r>
          </w:p>
        </w:tc>
        <w:tc>
          <w:tcPr>
            <w:tcW w:w="3686" w:type="dxa"/>
            <w:shd w:val="clear" w:color="auto" w:fill="auto"/>
          </w:tcPr>
          <w:p w:rsidR="00DA6FED" w:rsidRPr="00C77CE2" w:rsidRDefault="00DA6FED" w:rsidP="002975EC">
            <w:pPr>
              <w:spacing w:before="60"/>
              <w:ind w:left="34"/>
              <w:rPr>
                <w:sz w:val="20"/>
              </w:rPr>
            </w:pPr>
            <w:r w:rsidRPr="00C77CE2">
              <w:rPr>
                <w:sz w:val="20"/>
              </w:rPr>
              <w:t>(prev…) = previously</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disallowed = disallowed by Parliament</w:t>
            </w:r>
          </w:p>
        </w:tc>
        <w:tc>
          <w:tcPr>
            <w:tcW w:w="3686" w:type="dxa"/>
            <w:shd w:val="clear" w:color="auto" w:fill="auto"/>
          </w:tcPr>
          <w:p w:rsidR="00DA6FED" w:rsidRPr="00C77CE2" w:rsidRDefault="00DA6FED" w:rsidP="002975EC">
            <w:pPr>
              <w:spacing w:before="60"/>
              <w:ind w:left="34"/>
              <w:rPr>
                <w:sz w:val="20"/>
              </w:rPr>
            </w:pPr>
            <w:r w:rsidRPr="00C77CE2">
              <w:rPr>
                <w:sz w:val="20"/>
              </w:rPr>
              <w:t>Pt = Part(s)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Div = Division(s)</w:t>
            </w:r>
          </w:p>
        </w:tc>
        <w:tc>
          <w:tcPr>
            <w:tcW w:w="3686" w:type="dxa"/>
            <w:shd w:val="clear" w:color="auto" w:fill="auto"/>
          </w:tcPr>
          <w:p w:rsidR="00DA6FED" w:rsidRPr="00C77CE2" w:rsidRDefault="00DA6FED" w:rsidP="002975EC">
            <w:pPr>
              <w:spacing w:before="60"/>
              <w:ind w:left="34"/>
              <w:rPr>
                <w:sz w:val="20"/>
              </w:rPr>
            </w:pPr>
            <w:r w:rsidRPr="00C77CE2">
              <w:rPr>
                <w:sz w:val="20"/>
              </w:rPr>
              <w:t>r = regulation(s)/rule(s)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ed = editorial change</w:t>
            </w:r>
          </w:p>
        </w:tc>
        <w:tc>
          <w:tcPr>
            <w:tcW w:w="3686" w:type="dxa"/>
            <w:shd w:val="clear" w:color="auto" w:fill="auto"/>
          </w:tcPr>
          <w:p w:rsidR="00DA6FED" w:rsidRPr="00C77CE2" w:rsidRDefault="00DA6FED" w:rsidP="002975EC">
            <w:pPr>
              <w:spacing w:before="60"/>
              <w:ind w:left="34"/>
              <w:rPr>
                <w:sz w:val="20"/>
              </w:rPr>
            </w:pPr>
            <w:r w:rsidRPr="00C77CE2">
              <w:rPr>
                <w:sz w:val="20"/>
              </w:rPr>
              <w:t>reloc = relocated</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exp = expires/expired or ceases/ceased to have</w:t>
            </w:r>
          </w:p>
        </w:tc>
        <w:tc>
          <w:tcPr>
            <w:tcW w:w="3686" w:type="dxa"/>
            <w:shd w:val="clear" w:color="auto" w:fill="auto"/>
          </w:tcPr>
          <w:p w:rsidR="00DA6FED" w:rsidRPr="00C77CE2" w:rsidRDefault="00DA6FED" w:rsidP="002975EC">
            <w:pPr>
              <w:spacing w:before="60"/>
              <w:ind w:left="34"/>
              <w:rPr>
                <w:sz w:val="20"/>
              </w:rPr>
            </w:pPr>
            <w:r w:rsidRPr="00C77CE2">
              <w:rPr>
                <w:sz w:val="20"/>
              </w:rPr>
              <w:t>renum = renumbered</w:t>
            </w:r>
          </w:p>
        </w:tc>
      </w:tr>
      <w:tr w:rsidR="00DA6FED" w:rsidRPr="00C77CE2" w:rsidTr="002975EC">
        <w:tc>
          <w:tcPr>
            <w:tcW w:w="4253" w:type="dxa"/>
            <w:shd w:val="clear" w:color="auto" w:fill="auto"/>
          </w:tcPr>
          <w:p w:rsidR="00DA6FED" w:rsidRPr="00C77CE2" w:rsidRDefault="00404B25" w:rsidP="00404B25">
            <w:pPr>
              <w:ind w:left="34" w:firstLine="249"/>
              <w:rPr>
                <w:sz w:val="20"/>
              </w:rPr>
            </w:pPr>
            <w:r w:rsidRPr="00C77CE2">
              <w:rPr>
                <w:sz w:val="20"/>
              </w:rPr>
              <w:t>e</w:t>
            </w:r>
            <w:r w:rsidR="00DA6FED" w:rsidRPr="00C77CE2">
              <w:rPr>
                <w:sz w:val="20"/>
              </w:rPr>
              <w:t>ffect</w:t>
            </w:r>
          </w:p>
        </w:tc>
        <w:tc>
          <w:tcPr>
            <w:tcW w:w="3686" w:type="dxa"/>
            <w:shd w:val="clear" w:color="auto" w:fill="auto"/>
          </w:tcPr>
          <w:p w:rsidR="00DA6FED" w:rsidRPr="00C77CE2" w:rsidRDefault="00DA6FED" w:rsidP="002975EC">
            <w:pPr>
              <w:spacing w:before="60"/>
              <w:ind w:left="34"/>
              <w:rPr>
                <w:sz w:val="20"/>
              </w:rPr>
            </w:pPr>
            <w:r w:rsidRPr="00C77CE2">
              <w:rPr>
                <w:sz w:val="20"/>
              </w:rPr>
              <w:t>rep = repealed</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F = Federal Register of Legislation</w:t>
            </w:r>
          </w:p>
        </w:tc>
        <w:tc>
          <w:tcPr>
            <w:tcW w:w="3686" w:type="dxa"/>
            <w:shd w:val="clear" w:color="auto" w:fill="auto"/>
          </w:tcPr>
          <w:p w:rsidR="00DA6FED" w:rsidRPr="00C77CE2" w:rsidRDefault="00DA6FED" w:rsidP="002975EC">
            <w:pPr>
              <w:spacing w:before="60"/>
              <w:ind w:left="34"/>
              <w:rPr>
                <w:sz w:val="20"/>
              </w:rPr>
            </w:pPr>
            <w:r w:rsidRPr="00C77CE2">
              <w:rPr>
                <w:sz w:val="20"/>
              </w:rPr>
              <w:t>rs = repealed and substituted</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gaz = gazette</w:t>
            </w:r>
          </w:p>
        </w:tc>
        <w:tc>
          <w:tcPr>
            <w:tcW w:w="3686" w:type="dxa"/>
            <w:shd w:val="clear" w:color="auto" w:fill="auto"/>
          </w:tcPr>
          <w:p w:rsidR="00DA6FED" w:rsidRPr="00C77CE2" w:rsidRDefault="00DA6FED" w:rsidP="002975EC">
            <w:pPr>
              <w:spacing w:before="60"/>
              <w:ind w:left="34"/>
              <w:rPr>
                <w:sz w:val="20"/>
              </w:rPr>
            </w:pPr>
            <w:r w:rsidRPr="00C77CE2">
              <w:rPr>
                <w:sz w:val="20"/>
              </w:rPr>
              <w:t>s = section(s)/subsection(s)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 xml:space="preserve">LA = </w:t>
            </w:r>
            <w:r w:rsidRPr="00C77CE2">
              <w:rPr>
                <w:i/>
                <w:sz w:val="20"/>
              </w:rPr>
              <w:t>Legislation Act 2003</w:t>
            </w:r>
          </w:p>
        </w:tc>
        <w:tc>
          <w:tcPr>
            <w:tcW w:w="3686" w:type="dxa"/>
            <w:shd w:val="clear" w:color="auto" w:fill="auto"/>
          </w:tcPr>
          <w:p w:rsidR="00DA6FED" w:rsidRPr="00C77CE2" w:rsidRDefault="00DA6FED" w:rsidP="002975EC">
            <w:pPr>
              <w:spacing w:before="60"/>
              <w:ind w:left="34"/>
              <w:rPr>
                <w:sz w:val="20"/>
              </w:rPr>
            </w:pPr>
            <w:r w:rsidRPr="00C77CE2">
              <w:rPr>
                <w:sz w:val="20"/>
              </w:rPr>
              <w:t>Sch = Schedule(s)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 xml:space="preserve">LIA = </w:t>
            </w:r>
            <w:r w:rsidRPr="00C77CE2">
              <w:rPr>
                <w:i/>
                <w:sz w:val="20"/>
              </w:rPr>
              <w:t>Legislative Instruments Act 2003</w:t>
            </w:r>
          </w:p>
        </w:tc>
        <w:tc>
          <w:tcPr>
            <w:tcW w:w="3686" w:type="dxa"/>
            <w:shd w:val="clear" w:color="auto" w:fill="auto"/>
          </w:tcPr>
          <w:p w:rsidR="00DA6FED" w:rsidRPr="00C77CE2" w:rsidRDefault="00DA6FED" w:rsidP="002975EC">
            <w:pPr>
              <w:spacing w:before="60"/>
              <w:ind w:left="34"/>
              <w:rPr>
                <w:sz w:val="20"/>
              </w:rPr>
            </w:pPr>
            <w:r w:rsidRPr="00C77CE2">
              <w:rPr>
                <w:sz w:val="20"/>
              </w:rPr>
              <w:t>Sdiv = Subdivision(s)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(md) = misdescribed amendment can be given</w:t>
            </w:r>
          </w:p>
        </w:tc>
        <w:tc>
          <w:tcPr>
            <w:tcW w:w="3686" w:type="dxa"/>
            <w:shd w:val="clear" w:color="auto" w:fill="auto"/>
          </w:tcPr>
          <w:p w:rsidR="00DA6FED" w:rsidRPr="00C77CE2" w:rsidRDefault="00DA6FED" w:rsidP="002975EC">
            <w:pPr>
              <w:spacing w:before="60"/>
              <w:ind w:left="34"/>
              <w:rPr>
                <w:sz w:val="20"/>
              </w:rPr>
            </w:pPr>
            <w:r w:rsidRPr="00C77CE2">
              <w:rPr>
                <w:sz w:val="20"/>
              </w:rPr>
              <w:t>SLI = Select Legislative Instrument</w:t>
            </w:r>
          </w:p>
        </w:tc>
      </w:tr>
      <w:tr w:rsidR="00DA6FED" w:rsidRPr="00C77CE2" w:rsidTr="002975EC">
        <w:tc>
          <w:tcPr>
            <w:tcW w:w="4253" w:type="dxa"/>
            <w:shd w:val="clear" w:color="auto" w:fill="auto"/>
          </w:tcPr>
          <w:p w:rsidR="00DA6FED" w:rsidRPr="00C77CE2" w:rsidRDefault="00404B25" w:rsidP="00404B25">
            <w:pPr>
              <w:ind w:left="34" w:firstLine="249"/>
              <w:rPr>
                <w:sz w:val="20"/>
              </w:rPr>
            </w:pPr>
            <w:r w:rsidRPr="00C77CE2">
              <w:rPr>
                <w:sz w:val="20"/>
              </w:rPr>
              <w:t>e</w:t>
            </w:r>
            <w:r w:rsidR="00DA6FED" w:rsidRPr="00C77CE2">
              <w:rPr>
                <w:sz w:val="20"/>
              </w:rPr>
              <w:t>ffect</w:t>
            </w:r>
          </w:p>
        </w:tc>
        <w:tc>
          <w:tcPr>
            <w:tcW w:w="3686" w:type="dxa"/>
            <w:shd w:val="clear" w:color="auto" w:fill="auto"/>
          </w:tcPr>
          <w:p w:rsidR="00DA6FED" w:rsidRPr="00C77CE2" w:rsidRDefault="00DA6FED" w:rsidP="002975EC">
            <w:pPr>
              <w:spacing w:before="60"/>
              <w:ind w:left="34"/>
              <w:rPr>
                <w:sz w:val="20"/>
              </w:rPr>
            </w:pPr>
            <w:r w:rsidRPr="00C77CE2">
              <w:rPr>
                <w:sz w:val="20"/>
              </w:rPr>
              <w:t>SR = Statutory Rules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(md not incorp) = misdescribed amendment</w:t>
            </w:r>
          </w:p>
        </w:tc>
        <w:tc>
          <w:tcPr>
            <w:tcW w:w="3686" w:type="dxa"/>
            <w:shd w:val="clear" w:color="auto" w:fill="auto"/>
          </w:tcPr>
          <w:p w:rsidR="00DA6FED" w:rsidRPr="00C77CE2" w:rsidRDefault="00DA6FED" w:rsidP="002975EC">
            <w:pPr>
              <w:spacing w:before="60"/>
              <w:ind w:left="34"/>
              <w:rPr>
                <w:sz w:val="20"/>
              </w:rPr>
            </w:pPr>
            <w:r w:rsidRPr="00C77CE2">
              <w:rPr>
                <w:sz w:val="20"/>
              </w:rPr>
              <w:t>Sub</w:t>
            </w:r>
            <w:r w:rsidR="005E1546">
              <w:rPr>
                <w:sz w:val="20"/>
              </w:rPr>
              <w:noBreakHyphen/>
            </w:r>
            <w:r w:rsidRPr="00C77CE2">
              <w:rPr>
                <w:sz w:val="20"/>
              </w:rPr>
              <w:t>Ch = Sub</w:t>
            </w:r>
            <w:r w:rsidR="005E1546">
              <w:rPr>
                <w:sz w:val="20"/>
              </w:rPr>
              <w:noBreakHyphen/>
            </w:r>
            <w:r w:rsidRPr="00C77CE2">
              <w:rPr>
                <w:sz w:val="20"/>
              </w:rPr>
              <w:t>Chapter(s)</w:t>
            </w:r>
          </w:p>
        </w:tc>
      </w:tr>
      <w:tr w:rsidR="00DA6FED" w:rsidRPr="00C77CE2" w:rsidTr="002975EC">
        <w:tc>
          <w:tcPr>
            <w:tcW w:w="4253" w:type="dxa"/>
            <w:shd w:val="clear" w:color="auto" w:fill="auto"/>
          </w:tcPr>
          <w:p w:rsidR="00DA6FED" w:rsidRPr="00C77CE2" w:rsidRDefault="00404B25" w:rsidP="00404B25">
            <w:pPr>
              <w:ind w:left="34" w:firstLine="249"/>
              <w:rPr>
                <w:sz w:val="20"/>
              </w:rPr>
            </w:pPr>
            <w:r w:rsidRPr="00C77CE2">
              <w:rPr>
                <w:sz w:val="20"/>
              </w:rPr>
              <w:t>c</w:t>
            </w:r>
            <w:r w:rsidR="00DA6FED" w:rsidRPr="00C77CE2">
              <w:rPr>
                <w:sz w:val="20"/>
              </w:rPr>
              <w:t>annot be given effect</w:t>
            </w:r>
          </w:p>
        </w:tc>
        <w:tc>
          <w:tcPr>
            <w:tcW w:w="3686" w:type="dxa"/>
            <w:shd w:val="clear" w:color="auto" w:fill="auto"/>
          </w:tcPr>
          <w:p w:rsidR="00DA6FED" w:rsidRPr="00C77CE2" w:rsidRDefault="00DA6FED" w:rsidP="002975EC">
            <w:pPr>
              <w:spacing w:before="60"/>
              <w:ind w:left="34"/>
              <w:rPr>
                <w:sz w:val="20"/>
              </w:rPr>
            </w:pPr>
            <w:r w:rsidRPr="00C77CE2">
              <w:rPr>
                <w:sz w:val="20"/>
              </w:rPr>
              <w:t>SubPt = Subpart(s)</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mod = modified/modification</w:t>
            </w:r>
          </w:p>
        </w:tc>
        <w:tc>
          <w:tcPr>
            <w:tcW w:w="3686" w:type="dxa"/>
            <w:shd w:val="clear" w:color="auto" w:fill="auto"/>
          </w:tcPr>
          <w:p w:rsidR="00DA6FED" w:rsidRPr="00C77CE2" w:rsidRDefault="00DA6FED" w:rsidP="002975EC">
            <w:pPr>
              <w:spacing w:before="60"/>
              <w:ind w:left="34"/>
              <w:rPr>
                <w:sz w:val="20"/>
              </w:rPr>
            </w:pPr>
            <w:r w:rsidRPr="00C77CE2">
              <w:rPr>
                <w:sz w:val="20"/>
                <w:u w:val="single"/>
              </w:rPr>
              <w:t>underlining</w:t>
            </w:r>
            <w:r w:rsidRPr="00C77CE2">
              <w:rPr>
                <w:sz w:val="20"/>
              </w:rPr>
              <w:t xml:space="preserve"> = whole or part not</w:t>
            </w:r>
          </w:p>
        </w:tc>
      </w:tr>
      <w:tr w:rsidR="00DA6FED" w:rsidRPr="00C77CE2" w:rsidTr="002975EC">
        <w:tc>
          <w:tcPr>
            <w:tcW w:w="4253" w:type="dxa"/>
            <w:shd w:val="clear" w:color="auto" w:fill="auto"/>
          </w:tcPr>
          <w:p w:rsidR="00DA6FED" w:rsidRPr="00C77CE2" w:rsidRDefault="00DA6FED" w:rsidP="002975EC">
            <w:pPr>
              <w:spacing w:before="60"/>
              <w:ind w:left="34"/>
              <w:rPr>
                <w:sz w:val="20"/>
              </w:rPr>
            </w:pPr>
            <w:r w:rsidRPr="00C77CE2">
              <w:rPr>
                <w:sz w:val="20"/>
              </w:rPr>
              <w:t>No. = Number(s)</w:t>
            </w:r>
          </w:p>
        </w:tc>
        <w:tc>
          <w:tcPr>
            <w:tcW w:w="3686" w:type="dxa"/>
            <w:shd w:val="clear" w:color="auto" w:fill="auto"/>
          </w:tcPr>
          <w:p w:rsidR="00DA6FED" w:rsidRPr="00C77CE2" w:rsidRDefault="00404B25" w:rsidP="00404B25">
            <w:pPr>
              <w:ind w:left="34" w:firstLine="249"/>
              <w:rPr>
                <w:sz w:val="20"/>
              </w:rPr>
            </w:pPr>
            <w:r w:rsidRPr="00C77CE2">
              <w:rPr>
                <w:sz w:val="20"/>
              </w:rPr>
              <w:t>c</w:t>
            </w:r>
            <w:r w:rsidR="00DA6FED" w:rsidRPr="00C77CE2">
              <w:rPr>
                <w:sz w:val="20"/>
              </w:rPr>
              <w:t>ommenced or to be commenced</w:t>
            </w:r>
          </w:p>
        </w:tc>
      </w:tr>
    </w:tbl>
    <w:p w:rsidR="00DA6FED" w:rsidRPr="00C77CE2" w:rsidRDefault="00DA6FED" w:rsidP="002975EC">
      <w:pPr>
        <w:pStyle w:val="Tabletext"/>
      </w:pPr>
    </w:p>
    <w:p w:rsidR="00942B38" w:rsidRPr="00C77CE2" w:rsidRDefault="00942B38" w:rsidP="00B4319F">
      <w:pPr>
        <w:pStyle w:val="ENotesHeading2"/>
        <w:pageBreakBefore/>
        <w:outlineLvl w:val="9"/>
      </w:pPr>
      <w:bookmarkStart w:id="388" w:name="_Toc102058378"/>
      <w:r w:rsidRPr="00C77CE2">
        <w:t>Endnote 3—Legislation history</w:t>
      </w:r>
      <w:bookmarkEnd w:id="388"/>
    </w:p>
    <w:p w:rsidR="00986975" w:rsidRPr="00C77CE2" w:rsidRDefault="00986975" w:rsidP="0098697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560"/>
        <w:gridCol w:w="1561"/>
      </w:tblGrid>
      <w:tr w:rsidR="00986975" w:rsidRPr="00C77CE2" w:rsidTr="00CD2188">
        <w:trPr>
          <w:cantSplit/>
          <w:tblHeader/>
        </w:trPr>
        <w:tc>
          <w:tcPr>
            <w:tcW w:w="1838" w:type="dxa"/>
            <w:tcBorders>
              <w:top w:val="single" w:sz="12" w:space="0" w:color="auto"/>
              <w:bottom w:val="single" w:sz="12" w:space="0" w:color="auto"/>
            </w:tcBorders>
            <w:shd w:val="clear" w:color="auto" w:fill="auto"/>
          </w:tcPr>
          <w:p w:rsidR="00986975" w:rsidRPr="00C77CE2" w:rsidRDefault="00986975" w:rsidP="00986975">
            <w:pPr>
              <w:pStyle w:val="ENoteTableHeading"/>
            </w:pPr>
            <w:r w:rsidRPr="00C77CE2">
              <w:t>Act</w:t>
            </w:r>
          </w:p>
        </w:tc>
        <w:tc>
          <w:tcPr>
            <w:tcW w:w="992" w:type="dxa"/>
            <w:tcBorders>
              <w:top w:val="single" w:sz="12" w:space="0" w:color="auto"/>
              <w:bottom w:val="single" w:sz="12" w:space="0" w:color="auto"/>
            </w:tcBorders>
            <w:shd w:val="clear" w:color="auto" w:fill="auto"/>
          </w:tcPr>
          <w:p w:rsidR="00986975" w:rsidRPr="00C77CE2" w:rsidRDefault="00986975" w:rsidP="00986975">
            <w:pPr>
              <w:pStyle w:val="ENoteTableHeading"/>
            </w:pPr>
            <w:r w:rsidRPr="00C77CE2">
              <w:t>Number and year</w:t>
            </w:r>
          </w:p>
        </w:tc>
        <w:tc>
          <w:tcPr>
            <w:tcW w:w="1134" w:type="dxa"/>
            <w:tcBorders>
              <w:top w:val="single" w:sz="12" w:space="0" w:color="auto"/>
              <w:bottom w:val="single" w:sz="12" w:space="0" w:color="auto"/>
            </w:tcBorders>
            <w:shd w:val="clear" w:color="auto" w:fill="auto"/>
          </w:tcPr>
          <w:p w:rsidR="00986975" w:rsidRPr="00C77CE2" w:rsidRDefault="00942B38" w:rsidP="00986975">
            <w:pPr>
              <w:pStyle w:val="ENoteTableHeading"/>
            </w:pPr>
            <w:r w:rsidRPr="00C77CE2">
              <w:t>Assent</w:t>
            </w:r>
          </w:p>
        </w:tc>
        <w:tc>
          <w:tcPr>
            <w:tcW w:w="1560" w:type="dxa"/>
            <w:tcBorders>
              <w:top w:val="single" w:sz="12" w:space="0" w:color="auto"/>
              <w:bottom w:val="single" w:sz="12" w:space="0" w:color="auto"/>
            </w:tcBorders>
            <w:shd w:val="clear" w:color="auto" w:fill="auto"/>
          </w:tcPr>
          <w:p w:rsidR="00986975" w:rsidRPr="00C77CE2" w:rsidRDefault="00942B38" w:rsidP="00986975">
            <w:pPr>
              <w:pStyle w:val="ENoteTableHeading"/>
            </w:pPr>
            <w:r w:rsidRPr="00C77CE2">
              <w:t>Commencement</w:t>
            </w:r>
          </w:p>
        </w:tc>
        <w:tc>
          <w:tcPr>
            <w:tcW w:w="1561" w:type="dxa"/>
            <w:tcBorders>
              <w:top w:val="single" w:sz="12" w:space="0" w:color="auto"/>
              <w:bottom w:val="single" w:sz="12" w:space="0" w:color="auto"/>
            </w:tcBorders>
            <w:shd w:val="clear" w:color="auto" w:fill="auto"/>
          </w:tcPr>
          <w:p w:rsidR="00986975" w:rsidRPr="00C77CE2" w:rsidRDefault="00986975" w:rsidP="00986975">
            <w:pPr>
              <w:pStyle w:val="ENoteTableHeading"/>
            </w:pPr>
            <w:r w:rsidRPr="00C77CE2">
              <w:t>Application, saving and transitional provisions</w:t>
            </w:r>
          </w:p>
        </w:tc>
      </w:tr>
      <w:tr w:rsidR="00986975" w:rsidRPr="00C77CE2" w:rsidTr="00CD2188">
        <w:trPr>
          <w:cantSplit/>
        </w:trPr>
        <w:tc>
          <w:tcPr>
            <w:tcW w:w="1838" w:type="dxa"/>
            <w:tcBorders>
              <w:top w:val="single" w:sz="12" w:space="0" w:color="auto"/>
              <w:bottom w:val="single" w:sz="4" w:space="0" w:color="auto"/>
            </w:tcBorders>
            <w:shd w:val="clear" w:color="auto" w:fill="auto"/>
          </w:tcPr>
          <w:p w:rsidR="00986975" w:rsidRPr="00C77CE2" w:rsidRDefault="007E0FC9" w:rsidP="00907067">
            <w:pPr>
              <w:pStyle w:val="ENoteTableText"/>
            </w:pPr>
            <w:r w:rsidRPr="00C77CE2">
              <w:t>National Disability Insurance Scheme Act 2013</w:t>
            </w:r>
          </w:p>
        </w:tc>
        <w:tc>
          <w:tcPr>
            <w:tcW w:w="992" w:type="dxa"/>
            <w:tcBorders>
              <w:top w:val="single" w:sz="12" w:space="0" w:color="auto"/>
              <w:bottom w:val="single" w:sz="4" w:space="0" w:color="auto"/>
            </w:tcBorders>
            <w:shd w:val="clear" w:color="auto" w:fill="auto"/>
          </w:tcPr>
          <w:p w:rsidR="00986975" w:rsidRPr="00C77CE2" w:rsidRDefault="007E0FC9" w:rsidP="00986975">
            <w:pPr>
              <w:pStyle w:val="ENoteTableText"/>
            </w:pPr>
            <w:r w:rsidRPr="00C77CE2">
              <w:t>20, 2013</w:t>
            </w:r>
          </w:p>
        </w:tc>
        <w:tc>
          <w:tcPr>
            <w:tcW w:w="1134" w:type="dxa"/>
            <w:tcBorders>
              <w:top w:val="single" w:sz="12" w:space="0" w:color="auto"/>
              <w:bottom w:val="single" w:sz="4" w:space="0" w:color="auto"/>
            </w:tcBorders>
            <w:shd w:val="clear" w:color="auto" w:fill="auto"/>
          </w:tcPr>
          <w:p w:rsidR="00986975" w:rsidRPr="00C77CE2" w:rsidRDefault="007E0FC9" w:rsidP="00907067">
            <w:pPr>
              <w:pStyle w:val="ENoteTableText"/>
            </w:pPr>
            <w:r w:rsidRPr="00C77CE2">
              <w:t>28 Ma</w:t>
            </w:r>
            <w:r w:rsidR="00907067" w:rsidRPr="00C77CE2">
              <w:t>r</w:t>
            </w:r>
            <w:r w:rsidRPr="00C77CE2">
              <w:t xml:space="preserve"> 2013</w:t>
            </w:r>
          </w:p>
        </w:tc>
        <w:tc>
          <w:tcPr>
            <w:tcW w:w="1560" w:type="dxa"/>
            <w:tcBorders>
              <w:top w:val="single" w:sz="12" w:space="0" w:color="auto"/>
              <w:bottom w:val="single" w:sz="4" w:space="0" w:color="auto"/>
            </w:tcBorders>
            <w:shd w:val="clear" w:color="auto" w:fill="auto"/>
          </w:tcPr>
          <w:p w:rsidR="00986975" w:rsidRPr="00C77CE2" w:rsidRDefault="00602DD9" w:rsidP="004B228A">
            <w:pPr>
              <w:pStyle w:val="ENoteTableText"/>
            </w:pPr>
            <w:r w:rsidRPr="00C77CE2">
              <w:t>s</w:t>
            </w:r>
            <w:r w:rsidR="004B228A" w:rsidRPr="00C77CE2">
              <w:t xml:space="preserve"> </w:t>
            </w:r>
            <w:r w:rsidRPr="00C77CE2">
              <w:t xml:space="preserve">3–12, </w:t>
            </w:r>
            <w:r w:rsidR="00D60FAD" w:rsidRPr="00C77CE2">
              <w:t>5</w:t>
            </w:r>
            <w:r w:rsidR="004B228A" w:rsidRPr="00C77CE2">
              <w:t>5–73 and</w:t>
            </w:r>
            <w:r w:rsidR="00907067" w:rsidRPr="00C77CE2">
              <w:t xml:space="preserve"> 117–210</w:t>
            </w:r>
            <w:r w:rsidR="00D60FAD" w:rsidRPr="00C77CE2">
              <w:t>: 29 Mar 2013</w:t>
            </w:r>
            <w:r w:rsidR="007D18CA" w:rsidRPr="00C77CE2">
              <w:t xml:space="preserve"> (s 2(1) </w:t>
            </w:r>
            <w:r w:rsidR="005E1546">
              <w:t>items 2</w:t>
            </w:r>
            <w:r w:rsidR="007D18CA" w:rsidRPr="00C77CE2">
              <w:t>, 5, 6, 9)</w:t>
            </w:r>
            <w:r w:rsidR="00D60FAD" w:rsidRPr="00C77CE2">
              <w:br/>
            </w:r>
            <w:r w:rsidR="00E62375" w:rsidRPr="00C77CE2">
              <w:t>s</w:t>
            </w:r>
            <w:r w:rsidR="004B228A" w:rsidRPr="00C77CE2">
              <w:t xml:space="preserve"> 13–54 and</w:t>
            </w:r>
            <w:r w:rsidR="00E62375" w:rsidRPr="00C77CE2">
              <w:t xml:space="preserve"> 74–116: </w:t>
            </w:r>
            <w:r w:rsidR="005E1546">
              <w:t>1 July</w:t>
            </w:r>
            <w:r w:rsidR="00495A28" w:rsidRPr="00C77CE2">
              <w:t xml:space="preserve"> 2013 (</w:t>
            </w:r>
            <w:r w:rsidR="007D18CA" w:rsidRPr="00C77CE2">
              <w:t xml:space="preserve">s 2(1) </w:t>
            </w:r>
            <w:r w:rsidR="005E1546">
              <w:t>items 3</w:t>
            </w:r>
            <w:r w:rsidR="007D18CA" w:rsidRPr="00C77CE2">
              <w:t>, 4, 7, 8</w:t>
            </w:r>
            <w:r w:rsidR="00495A28" w:rsidRPr="00C77CE2">
              <w:t>)</w:t>
            </w:r>
            <w:r w:rsidR="0051623A" w:rsidRPr="00C77CE2">
              <w:br/>
            </w:r>
            <w:r w:rsidR="00D60FAD" w:rsidRPr="00C77CE2">
              <w:t xml:space="preserve">Remainder: </w:t>
            </w:r>
            <w:r w:rsidR="007D18CA" w:rsidRPr="00C77CE2">
              <w:t xml:space="preserve">28 Mar 2013 (s 2(1) </w:t>
            </w:r>
            <w:r w:rsidR="005E1546">
              <w:t>item 1</w:t>
            </w:r>
            <w:r w:rsidR="007D18CA" w:rsidRPr="00C77CE2">
              <w:t>)</w:t>
            </w:r>
          </w:p>
        </w:tc>
        <w:tc>
          <w:tcPr>
            <w:tcW w:w="1561" w:type="dxa"/>
            <w:tcBorders>
              <w:top w:val="single" w:sz="12" w:space="0" w:color="auto"/>
              <w:bottom w:val="single" w:sz="4" w:space="0" w:color="auto"/>
            </w:tcBorders>
            <w:shd w:val="clear" w:color="auto" w:fill="auto"/>
          </w:tcPr>
          <w:p w:rsidR="00986975" w:rsidRPr="00C77CE2" w:rsidRDefault="00986975" w:rsidP="00986975">
            <w:pPr>
              <w:pStyle w:val="ENoteTableText"/>
            </w:pPr>
          </w:p>
        </w:tc>
      </w:tr>
      <w:tr w:rsidR="00986975" w:rsidRPr="00C77CE2" w:rsidTr="00CD2188">
        <w:trPr>
          <w:cantSplit/>
        </w:trPr>
        <w:tc>
          <w:tcPr>
            <w:tcW w:w="1838" w:type="dxa"/>
            <w:tcBorders>
              <w:top w:val="single" w:sz="4" w:space="0" w:color="auto"/>
              <w:bottom w:val="single" w:sz="4" w:space="0" w:color="auto"/>
            </w:tcBorders>
            <w:shd w:val="clear" w:color="auto" w:fill="auto"/>
          </w:tcPr>
          <w:p w:rsidR="00986975" w:rsidRPr="00C77CE2" w:rsidRDefault="007E0FC9" w:rsidP="00907067">
            <w:pPr>
              <w:pStyle w:val="ENoteTableText"/>
            </w:pPr>
            <w:r w:rsidRPr="00C77CE2">
              <w:t>National Disability Insurance Scheme Legislation Amendment Act 2013</w:t>
            </w:r>
          </w:p>
        </w:tc>
        <w:tc>
          <w:tcPr>
            <w:tcW w:w="992" w:type="dxa"/>
            <w:tcBorders>
              <w:top w:val="single" w:sz="4" w:space="0" w:color="auto"/>
              <w:bottom w:val="single" w:sz="4" w:space="0" w:color="auto"/>
            </w:tcBorders>
            <w:shd w:val="clear" w:color="auto" w:fill="auto"/>
          </w:tcPr>
          <w:p w:rsidR="00986975" w:rsidRPr="00C77CE2" w:rsidRDefault="007E0FC9" w:rsidP="00986975">
            <w:pPr>
              <w:pStyle w:val="ENoteTableText"/>
            </w:pPr>
            <w:r w:rsidRPr="00C77CE2">
              <w:t>44, 2013</w:t>
            </w:r>
          </w:p>
        </w:tc>
        <w:tc>
          <w:tcPr>
            <w:tcW w:w="1134" w:type="dxa"/>
            <w:tcBorders>
              <w:top w:val="single" w:sz="4" w:space="0" w:color="auto"/>
              <w:bottom w:val="single" w:sz="4" w:space="0" w:color="auto"/>
            </w:tcBorders>
            <w:shd w:val="clear" w:color="auto" w:fill="auto"/>
          </w:tcPr>
          <w:p w:rsidR="00986975" w:rsidRPr="00C77CE2" w:rsidRDefault="007E0FC9" w:rsidP="00986975">
            <w:pPr>
              <w:pStyle w:val="ENoteTableText"/>
            </w:pPr>
            <w:r w:rsidRPr="00C77CE2">
              <w:t>28</w:t>
            </w:r>
            <w:r w:rsidR="00A46B92" w:rsidRPr="00C77CE2">
              <w:t> </w:t>
            </w:r>
            <w:r w:rsidRPr="00C77CE2">
              <w:t>May 2013</w:t>
            </w:r>
          </w:p>
        </w:tc>
        <w:tc>
          <w:tcPr>
            <w:tcW w:w="1560" w:type="dxa"/>
            <w:tcBorders>
              <w:top w:val="single" w:sz="4" w:space="0" w:color="auto"/>
              <w:bottom w:val="single" w:sz="4" w:space="0" w:color="auto"/>
            </w:tcBorders>
            <w:shd w:val="clear" w:color="auto" w:fill="auto"/>
          </w:tcPr>
          <w:p w:rsidR="00986975" w:rsidRPr="00C77CE2" w:rsidRDefault="00907067" w:rsidP="004B228A">
            <w:pPr>
              <w:pStyle w:val="ENoteTableText"/>
            </w:pPr>
            <w:r w:rsidRPr="00C77CE2">
              <w:t>Sch</w:t>
            </w:r>
            <w:r w:rsidR="00B4319F" w:rsidRPr="00C77CE2">
              <w:t> </w:t>
            </w:r>
            <w:r w:rsidRPr="00C77CE2">
              <w:t>1 (</w:t>
            </w:r>
            <w:r w:rsidR="005E1546">
              <w:t>items 1</w:t>
            </w:r>
            <w:r w:rsidRPr="00C77CE2">
              <w:t xml:space="preserve">–19, 21–26, 33–43, 46, 56–58): </w:t>
            </w:r>
            <w:r w:rsidR="005E1546">
              <w:t>1 July</w:t>
            </w:r>
            <w:r w:rsidR="00DE2DBD" w:rsidRPr="00C77CE2">
              <w:t xml:space="preserve"> 2013 </w:t>
            </w:r>
            <w:r w:rsidR="007D18CA" w:rsidRPr="00C77CE2">
              <w:t xml:space="preserve">(s 2(1) </w:t>
            </w:r>
            <w:r w:rsidR="005E1546">
              <w:t>items 2</w:t>
            </w:r>
            <w:r w:rsidR="007D18CA" w:rsidRPr="00C77CE2">
              <w:t>, 4, 6, 7, 9, 11)</w:t>
            </w:r>
            <w:r w:rsidRPr="00C77CE2">
              <w:br/>
            </w:r>
            <w:r w:rsidR="007E0FC9" w:rsidRPr="00C77CE2">
              <w:t>Sch</w:t>
            </w:r>
            <w:r w:rsidR="00B4319F" w:rsidRPr="00C77CE2">
              <w:t> </w:t>
            </w:r>
            <w:r w:rsidR="007E0FC9" w:rsidRPr="00C77CE2">
              <w:t>1 (</w:t>
            </w:r>
            <w:r w:rsidR="005E1546">
              <w:t>items 2</w:t>
            </w:r>
            <w:r w:rsidR="007E0FC9" w:rsidRPr="00C77CE2">
              <w:t>0, 27–32, 44, 45, 47–55): 29</w:t>
            </w:r>
            <w:r w:rsidR="00A46B92" w:rsidRPr="00C77CE2">
              <w:t> </w:t>
            </w:r>
            <w:r w:rsidR="007E0FC9" w:rsidRPr="00C77CE2">
              <w:t>May 2013</w:t>
            </w:r>
            <w:r w:rsidR="007D18CA" w:rsidRPr="00C77CE2">
              <w:t xml:space="preserve"> (s 2(1) </w:t>
            </w:r>
            <w:r w:rsidR="005E1546">
              <w:t>items 3</w:t>
            </w:r>
            <w:r w:rsidR="007D18CA" w:rsidRPr="00C77CE2">
              <w:t>, 5, 8, 10)</w:t>
            </w:r>
          </w:p>
        </w:tc>
        <w:tc>
          <w:tcPr>
            <w:tcW w:w="1561" w:type="dxa"/>
            <w:tcBorders>
              <w:top w:val="single" w:sz="4" w:space="0" w:color="auto"/>
              <w:bottom w:val="single" w:sz="4" w:space="0" w:color="auto"/>
            </w:tcBorders>
            <w:shd w:val="clear" w:color="auto" w:fill="auto"/>
          </w:tcPr>
          <w:p w:rsidR="00986975" w:rsidRPr="00C77CE2" w:rsidRDefault="00FF260D" w:rsidP="004B228A">
            <w:pPr>
              <w:pStyle w:val="ENoteTableText"/>
            </w:pPr>
            <w:r w:rsidRPr="00C77CE2">
              <w:t>Sch 1 (</w:t>
            </w:r>
            <w:r w:rsidR="005E1546">
              <w:t>items 2</w:t>
            </w:r>
            <w:r w:rsidR="00103E6D" w:rsidRPr="00C77CE2">
              <w:t>8,</w:t>
            </w:r>
            <w:r w:rsidRPr="00C77CE2">
              <w:t xml:space="preserve"> 46, </w:t>
            </w:r>
            <w:r w:rsidR="007E0FC9" w:rsidRPr="00C77CE2">
              <w:t>55</w:t>
            </w:r>
            <w:r w:rsidRPr="00C77CE2">
              <w:t>)</w:t>
            </w:r>
          </w:p>
        </w:tc>
      </w:tr>
      <w:tr w:rsidR="00001CF0" w:rsidRPr="00C77CE2" w:rsidTr="00CD2188">
        <w:trPr>
          <w:cantSplit/>
        </w:trPr>
        <w:tc>
          <w:tcPr>
            <w:tcW w:w="1838" w:type="dxa"/>
            <w:tcBorders>
              <w:top w:val="single" w:sz="4" w:space="0" w:color="auto"/>
              <w:bottom w:val="single" w:sz="4" w:space="0" w:color="auto"/>
            </w:tcBorders>
            <w:shd w:val="clear" w:color="auto" w:fill="auto"/>
          </w:tcPr>
          <w:p w:rsidR="00001CF0" w:rsidRPr="00C77CE2" w:rsidRDefault="00001CF0" w:rsidP="00907067">
            <w:pPr>
              <w:pStyle w:val="ENoteTableText"/>
            </w:pPr>
            <w:r w:rsidRPr="00C77CE2">
              <w:t>Aged Care (Living Longer Living Better) Act 2013</w:t>
            </w:r>
          </w:p>
        </w:tc>
        <w:tc>
          <w:tcPr>
            <w:tcW w:w="992" w:type="dxa"/>
            <w:tcBorders>
              <w:top w:val="single" w:sz="4" w:space="0" w:color="auto"/>
              <w:bottom w:val="single" w:sz="4" w:space="0" w:color="auto"/>
            </w:tcBorders>
            <w:shd w:val="clear" w:color="auto" w:fill="auto"/>
          </w:tcPr>
          <w:p w:rsidR="00001CF0" w:rsidRPr="00C77CE2" w:rsidRDefault="00001CF0" w:rsidP="00986975">
            <w:pPr>
              <w:pStyle w:val="ENoteTableText"/>
            </w:pPr>
            <w:r w:rsidRPr="00C77CE2">
              <w:t>76, 2013</w:t>
            </w:r>
          </w:p>
        </w:tc>
        <w:tc>
          <w:tcPr>
            <w:tcW w:w="1134" w:type="dxa"/>
            <w:tcBorders>
              <w:top w:val="single" w:sz="4" w:space="0" w:color="auto"/>
              <w:bottom w:val="single" w:sz="4" w:space="0" w:color="auto"/>
            </w:tcBorders>
            <w:shd w:val="clear" w:color="auto" w:fill="auto"/>
          </w:tcPr>
          <w:p w:rsidR="00001CF0" w:rsidRPr="00C77CE2" w:rsidRDefault="00001CF0" w:rsidP="00986975">
            <w:pPr>
              <w:pStyle w:val="ENoteTableText"/>
            </w:pPr>
            <w:r w:rsidRPr="00C77CE2">
              <w:t>28</w:t>
            </w:r>
            <w:r w:rsidR="00A46B92" w:rsidRPr="00C77CE2">
              <w:t> </w:t>
            </w:r>
            <w:r w:rsidRPr="00C77CE2">
              <w:t>June 2013</w:t>
            </w:r>
          </w:p>
        </w:tc>
        <w:tc>
          <w:tcPr>
            <w:tcW w:w="1560" w:type="dxa"/>
            <w:tcBorders>
              <w:top w:val="single" w:sz="4" w:space="0" w:color="auto"/>
              <w:bottom w:val="single" w:sz="4" w:space="0" w:color="auto"/>
            </w:tcBorders>
            <w:shd w:val="clear" w:color="auto" w:fill="auto"/>
          </w:tcPr>
          <w:p w:rsidR="00001CF0" w:rsidRPr="00C77CE2" w:rsidRDefault="00001CF0" w:rsidP="004B228A">
            <w:pPr>
              <w:pStyle w:val="ENoteTableText"/>
            </w:pPr>
            <w:r w:rsidRPr="00C77CE2">
              <w:t>Sch</w:t>
            </w:r>
            <w:r w:rsidR="00B4319F" w:rsidRPr="00C77CE2">
              <w:t> </w:t>
            </w:r>
            <w:r w:rsidRPr="00C77CE2">
              <w:t>4 (</w:t>
            </w:r>
            <w:r w:rsidR="005E1546">
              <w:t>items 5</w:t>
            </w:r>
            <w:r w:rsidRPr="00C77CE2">
              <w:t>A–5D): 1 Aug 2013</w:t>
            </w:r>
            <w:r w:rsidR="007D18CA" w:rsidRPr="00C77CE2">
              <w:t xml:space="preserve"> (s 2(1) </w:t>
            </w:r>
            <w:r w:rsidR="000E14DF" w:rsidRPr="00C77CE2">
              <w:t>item 5</w:t>
            </w:r>
            <w:r w:rsidR="007D18CA" w:rsidRPr="00C77CE2">
              <w:t>)</w:t>
            </w:r>
          </w:p>
        </w:tc>
        <w:tc>
          <w:tcPr>
            <w:tcW w:w="1561" w:type="dxa"/>
            <w:tcBorders>
              <w:top w:val="single" w:sz="4" w:space="0" w:color="auto"/>
              <w:bottom w:val="single" w:sz="4" w:space="0" w:color="auto"/>
            </w:tcBorders>
            <w:shd w:val="clear" w:color="auto" w:fill="auto"/>
          </w:tcPr>
          <w:p w:rsidR="00001CF0" w:rsidRPr="00C77CE2" w:rsidRDefault="00A17FE8" w:rsidP="00986975">
            <w:pPr>
              <w:pStyle w:val="ENoteTableText"/>
            </w:pPr>
            <w:r w:rsidRPr="00C77CE2">
              <w:t>—</w:t>
            </w:r>
          </w:p>
        </w:tc>
      </w:tr>
      <w:tr w:rsidR="003B020C" w:rsidRPr="00C77CE2" w:rsidTr="00CD2188">
        <w:trPr>
          <w:cantSplit/>
        </w:trPr>
        <w:tc>
          <w:tcPr>
            <w:tcW w:w="1838" w:type="dxa"/>
            <w:tcBorders>
              <w:top w:val="single" w:sz="4" w:space="0" w:color="auto"/>
              <w:bottom w:val="single" w:sz="4" w:space="0" w:color="auto"/>
            </w:tcBorders>
            <w:shd w:val="clear" w:color="auto" w:fill="auto"/>
          </w:tcPr>
          <w:p w:rsidR="003B020C" w:rsidRPr="00C77CE2" w:rsidRDefault="003B020C" w:rsidP="00907067">
            <w:pPr>
              <w:pStyle w:val="ENoteTableText"/>
            </w:pPr>
            <w:r w:rsidRPr="00C77CE2">
              <w:t>Social Services and Other Legislation Amendment Act 2014</w:t>
            </w:r>
          </w:p>
        </w:tc>
        <w:tc>
          <w:tcPr>
            <w:tcW w:w="992" w:type="dxa"/>
            <w:tcBorders>
              <w:top w:val="single" w:sz="4" w:space="0" w:color="auto"/>
              <w:bottom w:val="single" w:sz="4" w:space="0" w:color="auto"/>
            </w:tcBorders>
            <w:shd w:val="clear" w:color="auto" w:fill="auto"/>
          </w:tcPr>
          <w:p w:rsidR="003B020C" w:rsidRPr="00C77CE2" w:rsidRDefault="003B020C" w:rsidP="00986975">
            <w:pPr>
              <w:pStyle w:val="ENoteTableText"/>
            </w:pPr>
            <w:r w:rsidRPr="00C77CE2">
              <w:t>14, 2014</w:t>
            </w:r>
          </w:p>
        </w:tc>
        <w:tc>
          <w:tcPr>
            <w:tcW w:w="1134" w:type="dxa"/>
            <w:tcBorders>
              <w:top w:val="single" w:sz="4" w:space="0" w:color="auto"/>
              <w:bottom w:val="single" w:sz="4" w:space="0" w:color="auto"/>
            </w:tcBorders>
            <w:shd w:val="clear" w:color="auto" w:fill="auto"/>
          </w:tcPr>
          <w:p w:rsidR="003B020C" w:rsidRPr="00C77CE2" w:rsidRDefault="003B020C" w:rsidP="00986975">
            <w:pPr>
              <w:pStyle w:val="ENoteTableText"/>
            </w:pPr>
            <w:r w:rsidRPr="00C77CE2">
              <w:t>31 Mar 2014</w:t>
            </w:r>
          </w:p>
        </w:tc>
        <w:tc>
          <w:tcPr>
            <w:tcW w:w="1560" w:type="dxa"/>
            <w:tcBorders>
              <w:top w:val="single" w:sz="4" w:space="0" w:color="auto"/>
              <w:bottom w:val="single" w:sz="4" w:space="0" w:color="auto"/>
            </w:tcBorders>
            <w:shd w:val="clear" w:color="auto" w:fill="auto"/>
          </w:tcPr>
          <w:p w:rsidR="003B020C" w:rsidRPr="00C77CE2" w:rsidRDefault="003B020C" w:rsidP="00D85523">
            <w:pPr>
              <w:pStyle w:val="ENoteTableText"/>
            </w:pPr>
            <w:r w:rsidRPr="00C77CE2">
              <w:t>Sch 12 (</w:t>
            </w:r>
            <w:r w:rsidR="005E1546">
              <w:t>items 2</w:t>
            </w:r>
            <w:r w:rsidRPr="00C77CE2">
              <w:t>7</w:t>
            </w:r>
            <w:r w:rsidR="002A2981" w:rsidRPr="00C77CE2">
              <w:t xml:space="preserve">, </w:t>
            </w:r>
            <w:r w:rsidRPr="00C77CE2">
              <w:t>28): 1 Apr 2014</w:t>
            </w:r>
            <w:r w:rsidR="007D18CA" w:rsidRPr="00C77CE2">
              <w:t xml:space="preserve"> (s 2(1) item</w:t>
            </w:r>
            <w:r w:rsidR="00A46B92" w:rsidRPr="00C77CE2">
              <w:t> </w:t>
            </w:r>
            <w:r w:rsidR="007D18CA" w:rsidRPr="00C77CE2">
              <w:t>8)</w:t>
            </w:r>
          </w:p>
        </w:tc>
        <w:tc>
          <w:tcPr>
            <w:tcW w:w="1561" w:type="dxa"/>
            <w:tcBorders>
              <w:top w:val="single" w:sz="4" w:space="0" w:color="auto"/>
              <w:bottom w:val="single" w:sz="4" w:space="0" w:color="auto"/>
            </w:tcBorders>
            <w:shd w:val="clear" w:color="auto" w:fill="auto"/>
          </w:tcPr>
          <w:p w:rsidR="003B020C" w:rsidRPr="00C77CE2" w:rsidRDefault="003B020C" w:rsidP="0082299D">
            <w:pPr>
              <w:pStyle w:val="ENoteTableText"/>
            </w:pPr>
            <w:r w:rsidRPr="00C77CE2">
              <w:t>Sch</w:t>
            </w:r>
            <w:r w:rsidR="0082299D" w:rsidRPr="00C77CE2">
              <w:t xml:space="preserve"> </w:t>
            </w:r>
            <w:r w:rsidRPr="00C77CE2">
              <w:t>1</w:t>
            </w:r>
            <w:r w:rsidR="007D18CA" w:rsidRPr="00C77CE2">
              <w:t>2</w:t>
            </w:r>
            <w:r w:rsidRPr="00C77CE2">
              <w:t xml:space="preserve"> (item</w:t>
            </w:r>
            <w:r w:rsidR="00A46B92" w:rsidRPr="00C77CE2">
              <w:t> </w:t>
            </w:r>
            <w:r w:rsidRPr="00C77CE2">
              <w:t>28)</w:t>
            </w:r>
          </w:p>
        </w:tc>
      </w:tr>
      <w:tr w:rsidR="004C4396" w:rsidRPr="00C77CE2" w:rsidTr="00CD2188">
        <w:trPr>
          <w:cantSplit/>
        </w:trPr>
        <w:tc>
          <w:tcPr>
            <w:tcW w:w="1838" w:type="dxa"/>
            <w:tcBorders>
              <w:top w:val="single" w:sz="4" w:space="0" w:color="auto"/>
              <w:bottom w:val="nil"/>
            </w:tcBorders>
            <w:shd w:val="clear" w:color="auto" w:fill="auto"/>
          </w:tcPr>
          <w:p w:rsidR="004C4396" w:rsidRPr="00C77CE2" w:rsidRDefault="004C4396" w:rsidP="00D85523">
            <w:pPr>
              <w:pStyle w:val="ENoteTableText"/>
            </w:pPr>
            <w:r w:rsidRPr="00C77CE2">
              <w:t>Public Governance, Performance and Accountability (Consequential and Transitional Provisions) Act 2014</w:t>
            </w:r>
          </w:p>
        </w:tc>
        <w:tc>
          <w:tcPr>
            <w:tcW w:w="992" w:type="dxa"/>
            <w:tcBorders>
              <w:top w:val="single" w:sz="4" w:space="0" w:color="auto"/>
              <w:bottom w:val="nil"/>
            </w:tcBorders>
            <w:shd w:val="clear" w:color="auto" w:fill="auto"/>
          </w:tcPr>
          <w:p w:rsidR="004C4396" w:rsidRPr="00C77CE2" w:rsidRDefault="004C4396" w:rsidP="00D85523">
            <w:pPr>
              <w:pStyle w:val="ENoteTableText"/>
            </w:pPr>
            <w:r w:rsidRPr="00C77CE2">
              <w:t>62, 2014</w:t>
            </w:r>
          </w:p>
        </w:tc>
        <w:tc>
          <w:tcPr>
            <w:tcW w:w="1134" w:type="dxa"/>
            <w:tcBorders>
              <w:top w:val="single" w:sz="4" w:space="0" w:color="auto"/>
              <w:bottom w:val="nil"/>
            </w:tcBorders>
            <w:shd w:val="clear" w:color="auto" w:fill="auto"/>
          </w:tcPr>
          <w:p w:rsidR="004C4396" w:rsidRPr="00C77CE2" w:rsidRDefault="004C4396" w:rsidP="00D85523">
            <w:pPr>
              <w:pStyle w:val="ENoteTableText"/>
            </w:pPr>
            <w:r w:rsidRPr="00C77CE2">
              <w:t>30</w:t>
            </w:r>
            <w:r w:rsidR="00A46B92" w:rsidRPr="00C77CE2">
              <w:t> </w:t>
            </w:r>
            <w:r w:rsidRPr="00C77CE2">
              <w:t>June 2014</w:t>
            </w:r>
          </w:p>
        </w:tc>
        <w:tc>
          <w:tcPr>
            <w:tcW w:w="1560" w:type="dxa"/>
            <w:tcBorders>
              <w:top w:val="single" w:sz="4" w:space="0" w:color="auto"/>
              <w:bottom w:val="nil"/>
            </w:tcBorders>
            <w:shd w:val="clear" w:color="auto" w:fill="auto"/>
          </w:tcPr>
          <w:p w:rsidR="004C4396" w:rsidRPr="00C77CE2" w:rsidRDefault="004C4396" w:rsidP="00D85523">
            <w:pPr>
              <w:pStyle w:val="ENoteTableText"/>
            </w:pPr>
            <w:r w:rsidRPr="00C77CE2">
              <w:t>Sch 10 (</w:t>
            </w:r>
            <w:r w:rsidR="005E1546">
              <w:t>items 3</w:t>
            </w:r>
            <w:r w:rsidRPr="00C77CE2">
              <w:t>6–53)</w:t>
            </w:r>
            <w:r w:rsidR="00976755" w:rsidRPr="00C77CE2">
              <w:t xml:space="preserve"> and Sch 14</w:t>
            </w:r>
            <w:r w:rsidRPr="00C77CE2">
              <w:t xml:space="preserve">: </w:t>
            </w:r>
            <w:r w:rsidR="005E1546">
              <w:t>1 July</w:t>
            </w:r>
            <w:r w:rsidRPr="00C77CE2">
              <w:t xml:space="preserve"> 2014</w:t>
            </w:r>
            <w:r w:rsidR="00EF15AB" w:rsidRPr="00C77CE2">
              <w:t xml:space="preserve"> (s 2(1) </w:t>
            </w:r>
            <w:r w:rsidR="005E1546">
              <w:t>items 6</w:t>
            </w:r>
            <w:r w:rsidR="00976755" w:rsidRPr="00C77CE2">
              <w:t>, 14</w:t>
            </w:r>
            <w:r w:rsidR="00EF15AB" w:rsidRPr="00C77CE2">
              <w:t>)</w:t>
            </w:r>
          </w:p>
        </w:tc>
        <w:tc>
          <w:tcPr>
            <w:tcW w:w="1561" w:type="dxa"/>
            <w:tcBorders>
              <w:top w:val="single" w:sz="4" w:space="0" w:color="auto"/>
              <w:bottom w:val="nil"/>
            </w:tcBorders>
            <w:shd w:val="clear" w:color="auto" w:fill="auto"/>
          </w:tcPr>
          <w:p w:rsidR="004C4396" w:rsidRPr="00C77CE2" w:rsidRDefault="00976755" w:rsidP="00D85523">
            <w:pPr>
              <w:pStyle w:val="ENoteTableText"/>
            </w:pPr>
            <w:r w:rsidRPr="00C77CE2">
              <w:t>Sch 14</w:t>
            </w:r>
          </w:p>
        </w:tc>
      </w:tr>
      <w:tr w:rsidR="00976755" w:rsidRPr="00C77CE2" w:rsidTr="00CD2188">
        <w:trPr>
          <w:cantSplit/>
        </w:trPr>
        <w:tc>
          <w:tcPr>
            <w:tcW w:w="1838" w:type="dxa"/>
            <w:tcBorders>
              <w:top w:val="nil"/>
              <w:bottom w:val="nil"/>
            </w:tcBorders>
            <w:shd w:val="clear" w:color="auto" w:fill="auto"/>
          </w:tcPr>
          <w:p w:rsidR="00976755" w:rsidRPr="00C77CE2" w:rsidRDefault="00976755" w:rsidP="00041FD2">
            <w:pPr>
              <w:pStyle w:val="ENoteTTIndentHeading"/>
            </w:pPr>
            <w:r w:rsidRPr="00C77CE2">
              <w:t>as amended by</w:t>
            </w:r>
          </w:p>
        </w:tc>
        <w:tc>
          <w:tcPr>
            <w:tcW w:w="992" w:type="dxa"/>
            <w:tcBorders>
              <w:top w:val="nil"/>
              <w:bottom w:val="nil"/>
            </w:tcBorders>
            <w:shd w:val="clear" w:color="auto" w:fill="auto"/>
          </w:tcPr>
          <w:p w:rsidR="00976755" w:rsidRPr="00C77CE2" w:rsidRDefault="00976755" w:rsidP="00D85523">
            <w:pPr>
              <w:pStyle w:val="ENoteTableText"/>
            </w:pPr>
          </w:p>
        </w:tc>
        <w:tc>
          <w:tcPr>
            <w:tcW w:w="1134" w:type="dxa"/>
            <w:tcBorders>
              <w:top w:val="nil"/>
              <w:bottom w:val="nil"/>
            </w:tcBorders>
            <w:shd w:val="clear" w:color="auto" w:fill="auto"/>
          </w:tcPr>
          <w:p w:rsidR="00976755" w:rsidRPr="00C77CE2" w:rsidRDefault="00976755" w:rsidP="00D85523">
            <w:pPr>
              <w:pStyle w:val="ENoteTableText"/>
            </w:pPr>
          </w:p>
        </w:tc>
        <w:tc>
          <w:tcPr>
            <w:tcW w:w="1560" w:type="dxa"/>
            <w:tcBorders>
              <w:top w:val="nil"/>
              <w:bottom w:val="nil"/>
            </w:tcBorders>
            <w:shd w:val="clear" w:color="auto" w:fill="auto"/>
          </w:tcPr>
          <w:p w:rsidR="00976755" w:rsidRPr="00C77CE2" w:rsidRDefault="00976755" w:rsidP="00D85523">
            <w:pPr>
              <w:pStyle w:val="ENoteTableText"/>
            </w:pPr>
          </w:p>
        </w:tc>
        <w:tc>
          <w:tcPr>
            <w:tcW w:w="1561" w:type="dxa"/>
            <w:tcBorders>
              <w:top w:val="nil"/>
              <w:bottom w:val="nil"/>
            </w:tcBorders>
            <w:shd w:val="clear" w:color="auto" w:fill="auto"/>
          </w:tcPr>
          <w:p w:rsidR="00976755" w:rsidRPr="00C77CE2" w:rsidRDefault="00976755" w:rsidP="00D85523">
            <w:pPr>
              <w:pStyle w:val="ENoteTableText"/>
            </w:pPr>
          </w:p>
        </w:tc>
      </w:tr>
      <w:tr w:rsidR="00976755" w:rsidRPr="00C77CE2" w:rsidTr="00CD2188">
        <w:trPr>
          <w:cantSplit/>
        </w:trPr>
        <w:tc>
          <w:tcPr>
            <w:tcW w:w="1838" w:type="dxa"/>
            <w:tcBorders>
              <w:top w:val="nil"/>
              <w:bottom w:val="nil"/>
            </w:tcBorders>
            <w:shd w:val="clear" w:color="auto" w:fill="auto"/>
          </w:tcPr>
          <w:p w:rsidR="00976755" w:rsidRPr="00C77CE2" w:rsidRDefault="00976755" w:rsidP="00041FD2">
            <w:pPr>
              <w:pStyle w:val="ENoteTTi"/>
            </w:pPr>
            <w:r w:rsidRPr="00C77CE2">
              <w:t>Public Governance and Resources Legislation Amendment Act (No.</w:t>
            </w:r>
            <w:r w:rsidR="00A46B92" w:rsidRPr="00C77CE2">
              <w:t> </w:t>
            </w:r>
            <w:r w:rsidRPr="00C77CE2">
              <w:t>1) 2015</w:t>
            </w:r>
          </w:p>
        </w:tc>
        <w:tc>
          <w:tcPr>
            <w:tcW w:w="992" w:type="dxa"/>
            <w:tcBorders>
              <w:top w:val="nil"/>
              <w:bottom w:val="nil"/>
            </w:tcBorders>
            <w:shd w:val="clear" w:color="auto" w:fill="auto"/>
          </w:tcPr>
          <w:p w:rsidR="00976755" w:rsidRPr="00C77CE2" w:rsidRDefault="00976755" w:rsidP="00D85523">
            <w:pPr>
              <w:pStyle w:val="ENoteTableText"/>
            </w:pPr>
            <w:r w:rsidRPr="00C77CE2">
              <w:t>36, 2015</w:t>
            </w:r>
          </w:p>
        </w:tc>
        <w:tc>
          <w:tcPr>
            <w:tcW w:w="1134" w:type="dxa"/>
            <w:tcBorders>
              <w:top w:val="nil"/>
              <w:bottom w:val="nil"/>
            </w:tcBorders>
            <w:shd w:val="clear" w:color="auto" w:fill="auto"/>
          </w:tcPr>
          <w:p w:rsidR="00976755" w:rsidRPr="00C77CE2" w:rsidRDefault="00976755" w:rsidP="00D85523">
            <w:pPr>
              <w:pStyle w:val="ENoteTableText"/>
            </w:pPr>
            <w:r w:rsidRPr="00C77CE2">
              <w:t>13 Apr 2015</w:t>
            </w:r>
          </w:p>
        </w:tc>
        <w:tc>
          <w:tcPr>
            <w:tcW w:w="1560" w:type="dxa"/>
            <w:tcBorders>
              <w:top w:val="nil"/>
              <w:bottom w:val="nil"/>
            </w:tcBorders>
            <w:shd w:val="clear" w:color="auto" w:fill="auto"/>
          </w:tcPr>
          <w:p w:rsidR="00976755" w:rsidRPr="00C77CE2" w:rsidRDefault="00976755" w:rsidP="00D85523">
            <w:pPr>
              <w:pStyle w:val="ENoteTableText"/>
            </w:pPr>
            <w:r w:rsidRPr="00C77CE2">
              <w:t>Sch 2 (</w:t>
            </w:r>
            <w:r w:rsidR="000C3FF4" w:rsidRPr="00C77CE2">
              <w:t>items 7</w:t>
            </w:r>
            <w:r w:rsidRPr="00C77CE2">
              <w:t>–9) and Sch 7: 14 Apr 2015 (s 2)</w:t>
            </w:r>
          </w:p>
        </w:tc>
        <w:tc>
          <w:tcPr>
            <w:tcW w:w="1561" w:type="dxa"/>
            <w:tcBorders>
              <w:top w:val="nil"/>
              <w:bottom w:val="nil"/>
            </w:tcBorders>
            <w:shd w:val="clear" w:color="auto" w:fill="auto"/>
          </w:tcPr>
          <w:p w:rsidR="00976755" w:rsidRPr="00C77CE2" w:rsidRDefault="00976755" w:rsidP="00D85523">
            <w:pPr>
              <w:pStyle w:val="ENoteTableText"/>
            </w:pPr>
            <w:r w:rsidRPr="00C77CE2">
              <w:t>Sch 7</w:t>
            </w:r>
          </w:p>
        </w:tc>
      </w:tr>
      <w:tr w:rsidR="00976755" w:rsidRPr="00C77CE2" w:rsidTr="00CD2188">
        <w:trPr>
          <w:cantSplit/>
        </w:trPr>
        <w:tc>
          <w:tcPr>
            <w:tcW w:w="1838" w:type="dxa"/>
            <w:tcBorders>
              <w:top w:val="nil"/>
              <w:bottom w:val="nil"/>
            </w:tcBorders>
            <w:shd w:val="clear" w:color="auto" w:fill="auto"/>
          </w:tcPr>
          <w:p w:rsidR="00976755" w:rsidRPr="00C77CE2" w:rsidRDefault="00976755" w:rsidP="00041FD2">
            <w:pPr>
              <w:pStyle w:val="ENoteTTIndentHeadingSub"/>
            </w:pPr>
            <w:r w:rsidRPr="00C77CE2">
              <w:t>as amended by</w:t>
            </w:r>
          </w:p>
        </w:tc>
        <w:tc>
          <w:tcPr>
            <w:tcW w:w="992" w:type="dxa"/>
            <w:tcBorders>
              <w:top w:val="nil"/>
              <w:bottom w:val="nil"/>
            </w:tcBorders>
            <w:shd w:val="clear" w:color="auto" w:fill="auto"/>
          </w:tcPr>
          <w:p w:rsidR="00976755" w:rsidRPr="00C77CE2" w:rsidRDefault="00976755" w:rsidP="00D85523">
            <w:pPr>
              <w:pStyle w:val="ENoteTableText"/>
            </w:pPr>
          </w:p>
        </w:tc>
        <w:tc>
          <w:tcPr>
            <w:tcW w:w="1134" w:type="dxa"/>
            <w:tcBorders>
              <w:top w:val="nil"/>
              <w:bottom w:val="nil"/>
            </w:tcBorders>
            <w:shd w:val="clear" w:color="auto" w:fill="auto"/>
          </w:tcPr>
          <w:p w:rsidR="00976755" w:rsidRPr="00C77CE2" w:rsidRDefault="00976755" w:rsidP="00D85523">
            <w:pPr>
              <w:pStyle w:val="ENoteTableText"/>
            </w:pPr>
          </w:p>
        </w:tc>
        <w:tc>
          <w:tcPr>
            <w:tcW w:w="1560" w:type="dxa"/>
            <w:tcBorders>
              <w:top w:val="nil"/>
              <w:bottom w:val="nil"/>
            </w:tcBorders>
            <w:shd w:val="clear" w:color="auto" w:fill="auto"/>
          </w:tcPr>
          <w:p w:rsidR="00976755" w:rsidRPr="00C77CE2" w:rsidRDefault="00976755" w:rsidP="00D85523">
            <w:pPr>
              <w:pStyle w:val="ENoteTableText"/>
            </w:pPr>
          </w:p>
        </w:tc>
        <w:tc>
          <w:tcPr>
            <w:tcW w:w="1561" w:type="dxa"/>
            <w:tcBorders>
              <w:top w:val="nil"/>
              <w:bottom w:val="nil"/>
            </w:tcBorders>
            <w:shd w:val="clear" w:color="auto" w:fill="auto"/>
          </w:tcPr>
          <w:p w:rsidR="00976755" w:rsidRPr="00C77CE2" w:rsidRDefault="00976755" w:rsidP="00D85523">
            <w:pPr>
              <w:pStyle w:val="ENoteTableText"/>
            </w:pPr>
          </w:p>
        </w:tc>
      </w:tr>
      <w:tr w:rsidR="00976755" w:rsidRPr="00C77CE2" w:rsidTr="00CD2188">
        <w:trPr>
          <w:cantSplit/>
        </w:trPr>
        <w:tc>
          <w:tcPr>
            <w:tcW w:w="1838" w:type="dxa"/>
            <w:tcBorders>
              <w:top w:val="nil"/>
              <w:bottom w:val="nil"/>
            </w:tcBorders>
            <w:shd w:val="clear" w:color="auto" w:fill="auto"/>
          </w:tcPr>
          <w:p w:rsidR="00976755" w:rsidRPr="00C77CE2" w:rsidRDefault="00976755" w:rsidP="00041FD2">
            <w:pPr>
              <w:pStyle w:val="ENoteTTiSub"/>
            </w:pPr>
            <w:r w:rsidRPr="00C77CE2">
              <w:t>Acts and Instruments (Framework Reform) (Consequential Provisions) Act 2015</w:t>
            </w:r>
          </w:p>
        </w:tc>
        <w:tc>
          <w:tcPr>
            <w:tcW w:w="992" w:type="dxa"/>
            <w:tcBorders>
              <w:top w:val="nil"/>
              <w:bottom w:val="nil"/>
            </w:tcBorders>
            <w:shd w:val="clear" w:color="auto" w:fill="auto"/>
          </w:tcPr>
          <w:p w:rsidR="00976755" w:rsidRPr="00C77CE2" w:rsidRDefault="00976755" w:rsidP="00D85523">
            <w:pPr>
              <w:pStyle w:val="ENoteTableText"/>
            </w:pPr>
            <w:r w:rsidRPr="00C77CE2">
              <w:t>126, 2015</w:t>
            </w:r>
          </w:p>
        </w:tc>
        <w:tc>
          <w:tcPr>
            <w:tcW w:w="1134" w:type="dxa"/>
            <w:tcBorders>
              <w:top w:val="nil"/>
              <w:bottom w:val="nil"/>
            </w:tcBorders>
            <w:shd w:val="clear" w:color="auto" w:fill="auto"/>
          </w:tcPr>
          <w:p w:rsidR="00976755" w:rsidRPr="00C77CE2" w:rsidRDefault="00976755" w:rsidP="00D85523">
            <w:pPr>
              <w:pStyle w:val="ENoteTableText"/>
            </w:pPr>
            <w:r w:rsidRPr="00C77CE2">
              <w:t>10 Sept 2015</w:t>
            </w:r>
          </w:p>
        </w:tc>
        <w:tc>
          <w:tcPr>
            <w:tcW w:w="1560" w:type="dxa"/>
            <w:tcBorders>
              <w:top w:val="nil"/>
              <w:bottom w:val="nil"/>
            </w:tcBorders>
            <w:shd w:val="clear" w:color="auto" w:fill="auto"/>
          </w:tcPr>
          <w:p w:rsidR="00976755" w:rsidRPr="00C77CE2" w:rsidRDefault="00976755" w:rsidP="00D85523">
            <w:pPr>
              <w:pStyle w:val="ENoteTableText"/>
            </w:pPr>
            <w:r w:rsidRPr="00C77CE2">
              <w:t>Sch 1 (</w:t>
            </w:r>
            <w:r w:rsidR="005E1546">
              <w:t>item 4</w:t>
            </w:r>
            <w:r w:rsidRPr="00C77CE2">
              <w:t>86): 5 Mar 2016 (s 2(1) item</w:t>
            </w:r>
            <w:r w:rsidR="00A46B92" w:rsidRPr="00C77CE2">
              <w:t> </w:t>
            </w:r>
            <w:r w:rsidRPr="00C77CE2">
              <w:t>2)</w:t>
            </w:r>
          </w:p>
        </w:tc>
        <w:tc>
          <w:tcPr>
            <w:tcW w:w="1561" w:type="dxa"/>
            <w:tcBorders>
              <w:top w:val="nil"/>
              <w:bottom w:val="nil"/>
            </w:tcBorders>
            <w:shd w:val="clear" w:color="auto" w:fill="auto"/>
          </w:tcPr>
          <w:p w:rsidR="00976755" w:rsidRPr="00C77CE2" w:rsidRDefault="00976755" w:rsidP="00D85523">
            <w:pPr>
              <w:pStyle w:val="ENoteTableText"/>
            </w:pPr>
            <w:r w:rsidRPr="00C77CE2">
              <w:t>—</w:t>
            </w:r>
          </w:p>
        </w:tc>
      </w:tr>
      <w:tr w:rsidR="00976755" w:rsidRPr="00C77CE2" w:rsidTr="00CD2188">
        <w:trPr>
          <w:cantSplit/>
        </w:trPr>
        <w:tc>
          <w:tcPr>
            <w:tcW w:w="1838" w:type="dxa"/>
            <w:tcBorders>
              <w:top w:val="nil"/>
              <w:bottom w:val="single" w:sz="4" w:space="0" w:color="auto"/>
            </w:tcBorders>
            <w:shd w:val="clear" w:color="auto" w:fill="auto"/>
          </w:tcPr>
          <w:p w:rsidR="00976755" w:rsidRPr="00C77CE2" w:rsidRDefault="00976755" w:rsidP="00041FD2">
            <w:pPr>
              <w:pStyle w:val="ENoteTTi"/>
            </w:pPr>
            <w:r w:rsidRPr="00C77CE2">
              <w:t>Acts and Instruments (Framework Reform) (Consequential Provisions) Act 2015</w:t>
            </w:r>
          </w:p>
        </w:tc>
        <w:tc>
          <w:tcPr>
            <w:tcW w:w="992" w:type="dxa"/>
            <w:tcBorders>
              <w:top w:val="nil"/>
              <w:bottom w:val="single" w:sz="4" w:space="0" w:color="auto"/>
            </w:tcBorders>
            <w:shd w:val="clear" w:color="auto" w:fill="auto"/>
          </w:tcPr>
          <w:p w:rsidR="00976755" w:rsidRPr="00C77CE2" w:rsidRDefault="00976755" w:rsidP="00D85523">
            <w:pPr>
              <w:pStyle w:val="ENoteTableText"/>
            </w:pPr>
            <w:r w:rsidRPr="00C77CE2">
              <w:t>126, 2015</w:t>
            </w:r>
          </w:p>
        </w:tc>
        <w:tc>
          <w:tcPr>
            <w:tcW w:w="1134" w:type="dxa"/>
            <w:tcBorders>
              <w:top w:val="nil"/>
              <w:bottom w:val="single" w:sz="4" w:space="0" w:color="auto"/>
            </w:tcBorders>
            <w:shd w:val="clear" w:color="auto" w:fill="auto"/>
          </w:tcPr>
          <w:p w:rsidR="00976755" w:rsidRPr="00C77CE2" w:rsidRDefault="00976755" w:rsidP="00D85523">
            <w:pPr>
              <w:pStyle w:val="ENoteTableText"/>
            </w:pPr>
            <w:r w:rsidRPr="00C77CE2">
              <w:t>10 Sept 2015</w:t>
            </w:r>
          </w:p>
        </w:tc>
        <w:tc>
          <w:tcPr>
            <w:tcW w:w="1560" w:type="dxa"/>
            <w:tcBorders>
              <w:top w:val="nil"/>
              <w:bottom w:val="single" w:sz="4" w:space="0" w:color="auto"/>
            </w:tcBorders>
            <w:shd w:val="clear" w:color="auto" w:fill="auto"/>
          </w:tcPr>
          <w:p w:rsidR="00976755" w:rsidRPr="00C77CE2" w:rsidRDefault="00976755" w:rsidP="00D85523">
            <w:pPr>
              <w:pStyle w:val="ENoteTableText"/>
            </w:pPr>
            <w:r w:rsidRPr="00C77CE2">
              <w:t>Sch 1 (</w:t>
            </w:r>
            <w:r w:rsidR="005E1546">
              <w:t>item 4</w:t>
            </w:r>
            <w:r w:rsidRPr="00C77CE2">
              <w:t>95): 5 Mar 2016 (s 2(1) item</w:t>
            </w:r>
            <w:r w:rsidR="00A46B92" w:rsidRPr="00C77CE2">
              <w:t> </w:t>
            </w:r>
            <w:r w:rsidRPr="00C77CE2">
              <w:t>2)</w:t>
            </w:r>
          </w:p>
        </w:tc>
        <w:tc>
          <w:tcPr>
            <w:tcW w:w="1561" w:type="dxa"/>
            <w:tcBorders>
              <w:top w:val="nil"/>
              <w:bottom w:val="single" w:sz="4" w:space="0" w:color="auto"/>
            </w:tcBorders>
            <w:shd w:val="clear" w:color="auto" w:fill="auto"/>
          </w:tcPr>
          <w:p w:rsidR="00976755" w:rsidRPr="00C77CE2" w:rsidRDefault="00976755" w:rsidP="00D85523">
            <w:pPr>
              <w:pStyle w:val="ENoteTableText"/>
            </w:pPr>
            <w:r w:rsidRPr="00C77CE2">
              <w:t>—</w:t>
            </w:r>
          </w:p>
        </w:tc>
      </w:tr>
      <w:tr w:rsidR="00976755" w:rsidRPr="00C77CE2" w:rsidTr="00CD2188">
        <w:trPr>
          <w:cantSplit/>
        </w:trPr>
        <w:tc>
          <w:tcPr>
            <w:tcW w:w="1838" w:type="dxa"/>
            <w:tcBorders>
              <w:top w:val="single" w:sz="4" w:space="0" w:color="auto"/>
              <w:bottom w:val="single" w:sz="4" w:space="0" w:color="auto"/>
            </w:tcBorders>
            <w:shd w:val="clear" w:color="auto" w:fill="auto"/>
          </w:tcPr>
          <w:p w:rsidR="00976755" w:rsidRPr="00C77CE2" w:rsidRDefault="00976755" w:rsidP="00907067">
            <w:pPr>
              <w:pStyle w:val="ENoteTableText"/>
            </w:pPr>
            <w:r w:rsidRPr="00C77CE2">
              <w:t>Acts and Instruments (Framework Reform) (Consequential Provisions) Act 2015</w:t>
            </w:r>
          </w:p>
        </w:tc>
        <w:tc>
          <w:tcPr>
            <w:tcW w:w="992" w:type="dxa"/>
            <w:tcBorders>
              <w:top w:val="single" w:sz="4" w:space="0" w:color="auto"/>
              <w:bottom w:val="single" w:sz="4" w:space="0" w:color="auto"/>
            </w:tcBorders>
            <w:shd w:val="clear" w:color="auto" w:fill="auto"/>
          </w:tcPr>
          <w:p w:rsidR="00976755" w:rsidRPr="00C77CE2" w:rsidRDefault="00976755" w:rsidP="00986975">
            <w:pPr>
              <w:pStyle w:val="ENoteTableText"/>
            </w:pPr>
            <w:r w:rsidRPr="00C77CE2">
              <w:t>126, 2015</w:t>
            </w:r>
          </w:p>
        </w:tc>
        <w:tc>
          <w:tcPr>
            <w:tcW w:w="1134" w:type="dxa"/>
            <w:tcBorders>
              <w:top w:val="single" w:sz="4" w:space="0" w:color="auto"/>
              <w:bottom w:val="single" w:sz="4" w:space="0" w:color="auto"/>
            </w:tcBorders>
            <w:shd w:val="clear" w:color="auto" w:fill="auto"/>
          </w:tcPr>
          <w:p w:rsidR="00976755" w:rsidRPr="00C77CE2" w:rsidRDefault="00976755" w:rsidP="00986975">
            <w:pPr>
              <w:pStyle w:val="ENoteTableText"/>
            </w:pPr>
            <w:r w:rsidRPr="00C77CE2">
              <w:t>10 Sept 2015</w:t>
            </w:r>
          </w:p>
        </w:tc>
        <w:tc>
          <w:tcPr>
            <w:tcW w:w="1560" w:type="dxa"/>
            <w:tcBorders>
              <w:top w:val="single" w:sz="4" w:space="0" w:color="auto"/>
              <w:bottom w:val="single" w:sz="4" w:space="0" w:color="auto"/>
            </w:tcBorders>
            <w:shd w:val="clear" w:color="auto" w:fill="auto"/>
          </w:tcPr>
          <w:p w:rsidR="00976755" w:rsidRPr="00C77CE2" w:rsidRDefault="00976755" w:rsidP="00EF15AB">
            <w:pPr>
              <w:pStyle w:val="ENoteTableText"/>
            </w:pPr>
            <w:r w:rsidRPr="00C77CE2">
              <w:t>Sch 1 (</w:t>
            </w:r>
            <w:r w:rsidR="005E1546">
              <w:t>items 3</w:t>
            </w:r>
            <w:r w:rsidRPr="00C77CE2">
              <w:t>95–397): 5 Mar 2016 (s 2(1) item</w:t>
            </w:r>
            <w:r w:rsidR="00A46B92" w:rsidRPr="00C77CE2">
              <w:t> </w:t>
            </w:r>
            <w:r w:rsidRPr="00C77CE2">
              <w:t>2)</w:t>
            </w:r>
          </w:p>
        </w:tc>
        <w:tc>
          <w:tcPr>
            <w:tcW w:w="1561" w:type="dxa"/>
            <w:tcBorders>
              <w:top w:val="single" w:sz="4" w:space="0" w:color="auto"/>
              <w:bottom w:val="single" w:sz="4" w:space="0" w:color="auto"/>
            </w:tcBorders>
            <w:shd w:val="clear" w:color="auto" w:fill="auto"/>
          </w:tcPr>
          <w:p w:rsidR="00976755" w:rsidRPr="00C77CE2" w:rsidRDefault="00976755" w:rsidP="00986975">
            <w:pPr>
              <w:pStyle w:val="ENoteTableText"/>
            </w:pPr>
            <w:r w:rsidRPr="00C77CE2">
              <w:t>—</w:t>
            </w:r>
          </w:p>
        </w:tc>
      </w:tr>
      <w:tr w:rsidR="00F97F02" w:rsidRPr="00C77CE2" w:rsidTr="00CD2188">
        <w:trPr>
          <w:cantSplit/>
        </w:trPr>
        <w:tc>
          <w:tcPr>
            <w:tcW w:w="1838" w:type="dxa"/>
            <w:tcBorders>
              <w:top w:val="single" w:sz="4" w:space="0" w:color="auto"/>
              <w:bottom w:val="single" w:sz="4" w:space="0" w:color="auto"/>
            </w:tcBorders>
            <w:shd w:val="clear" w:color="auto" w:fill="auto"/>
          </w:tcPr>
          <w:p w:rsidR="00F97F02" w:rsidRPr="00C77CE2" w:rsidRDefault="00F97F02" w:rsidP="00907067">
            <w:pPr>
              <w:pStyle w:val="ENoteTableText"/>
            </w:pPr>
            <w:r w:rsidRPr="00C77CE2">
              <w:t>National Disability Insurance Scheme Amendment Act 2016</w:t>
            </w:r>
          </w:p>
        </w:tc>
        <w:tc>
          <w:tcPr>
            <w:tcW w:w="992" w:type="dxa"/>
            <w:tcBorders>
              <w:top w:val="single" w:sz="4" w:space="0" w:color="auto"/>
              <w:bottom w:val="single" w:sz="4" w:space="0" w:color="auto"/>
            </w:tcBorders>
            <w:shd w:val="clear" w:color="auto" w:fill="auto"/>
          </w:tcPr>
          <w:p w:rsidR="00F97F02" w:rsidRPr="00C77CE2" w:rsidRDefault="00F97F02" w:rsidP="00986975">
            <w:pPr>
              <w:pStyle w:val="ENoteTableText"/>
            </w:pPr>
            <w:r w:rsidRPr="00C77CE2">
              <w:t>51, 2016</w:t>
            </w:r>
          </w:p>
        </w:tc>
        <w:tc>
          <w:tcPr>
            <w:tcW w:w="1134" w:type="dxa"/>
            <w:tcBorders>
              <w:top w:val="single" w:sz="4" w:space="0" w:color="auto"/>
              <w:bottom w:val="single" w:sz="4" w:space="0" w:color="auto"/>
            </w:tcBorders>
            <w:shd w:val="clear" w:color="auto" w:fill="auto"/>
          </w:tcPr>
          <w:p w:rsidR="00F97F02" w:rsidRPr="00C77CE2" w:rsidRDefault="00F97F02" w:rsidP="00986975">
            <w:pPr>
              <w:pStyle w:val="ENoteTableText"/>
            </w:pPr>
            <w:r w:rsidRPr="00C77CE2">
              <w:t>5</w:t>
            </w:r>
            <w:r w:rsidR="00A46B92" w:rsidRPr="00C77CE2">
              <w:t> </w:t>
            </w:r>
            <w:r w:rsidRPr="00C77CE2">
              <w:t>May 2016</w:t>
            </w:r>
          </w:p>
        </w:tc>
        <w:tc>
          <w:tcPr>
            <w:tcW w:w="1560" w:type="dxa"/>
            <w:tcBorders>
              <w:top w:val="single" w:sz="4" w:space="0" w:color="auto"/>
              <w:bottom w:val="single" w:sz="4" w:space="0" w:color="auto"/>
            </w:tcBorders>
            <w:shd w:val="clear" w:color="auto" w:fill="auto"/>
          </w:tcPr>
          <w:p w:rsidR="00F97F02" w:rsidRPr="00C77CE2" w:rsidRDefault="00F97F02" w:rsidP="00F06EFE">
            <w:pPr>
              <w:pStyle w:val="ENoteTableText"/>
            </w:pPr>
            <w:r w:rsidRPr="00C77CE2">
              <w:t xml:space="preserve">Sch 1: </w:t>
            </w:r>
            <w:r w:rsidR="005E1546">
              <w:t>1 July</w:t>
            </w:r>
            <w:r w:rsidRPr="00C77CE2">
              <w:t xml:space="preserve"> 2016 (s 2(1) item</w:t>
            </w:r>
            <w:r w:rsidR="00A46B92" w:rsidRPr="00C77CE2">
              <w:t> </w:t>
            </w:r>
            <w:r w:rsidRPr="00C77CE2">
              <w:t>2)</w:t>
            </w:r>
          </w:p>
        </w:tc>
        <w:tc>
          <w:tcPr>
            <w:tcW w:w="1561" w:type="dxa"/>
            <w:tcBorders>
              <w:top w:val="single" w:sz="4" w:space="0" w:color="auto"/>
              <w:bottom w:val="single" w:sz="4" w:space="0" w:color="auto"/>
            </w:tcBorders>
            <w:shd w:val="clear" w:color="auto" w:fill="auto"/>
          </w:tcPr>
          <w:p w:rsidR="00F97F02" w:rsidRPr="00C77CE2" w:rsidRDefault="00F97F02" w:rsidP="00986975">
            <w:pPr>
              <w:pStyle w:val="ENoteTableText"/>
            </w:pPr>
            <w:r w:rsidRPr="00C77CE2">
              <w:t>—</w:t>
            </w:r>
          </w:p>
        </w:tc>
      </w:tr>
      <w:tr w:rsidR="00D11EC1" w:rsidRPr="00C77CE2" w:rsidTr="00CD2188">
        <w:trPr>
          <w:cantSplit/>
        </w:trPr>
        <w:tc>
          <w:tcPr>
            <w:tcW w:w="1838" w:type="dxa"/>
            <w:tcBorders>
              <w:top w:val="single" w:sz="4" w:space="0" w:color="auto"/>
              <w:bottom w:val="single" w:sz="4" w:space="0" w:color="auto"/>
            </w:tcBorders>
            <w:shd w:val="clear" w:color="auto" w:fill="auto"/>
          </w:tcPr>
          <w:p w:rsidR="00D11EC1" w:rsidRPr="00C77CE2" w:rsidRDefault="00D11EC1" w:rsidP="00907067">
            <w:pPr>
              <w:pStyle w:val="ENoteTableText"/>
            </w:pPr>
            <w:r w:rsidRPr="00C77CE2">
              <w:t>Statute Update Act 2016</w:t>
            </w:r>
          </w:p>
        </w:tc>
        <w:tc>
          <w:tcPr>
            <w:tcW w:w="992" w:type="dxa"/>
            <w:tcBorders>
              <w:top w:val="single" w:sz="4" w:space="0" w:color="auto"/>
              <w:bottom w:val="single" w:sz="4" w:space="0" w:color="auto"/>
            </w:tcBorders>
            <w:shd w:val="clear" w:color="auto" w:fill="auto"/>
          </w:tcPr>
          <w:p w:rsidR="00D11EC1" w:rsidRPr="00C77CE2" w:rsidRDefault="00D11EC1" w:rsidP="00986975">
            <w:pPr>
              <w:pStyle w:val="ENoteTableText"/>
            </w:pPr>
            <w:r w:rsidRPr="00C77CE2">
              <w:t>61, 2016</w:t>
            </w:r>
          </w:p>
        </w:tc>
        <w:tc>
          <w:tcPr>
            <w:tcW w:w="1134" w:type="dxa"/>
            <w:tcBorders>
              <w:top w:val="single" w:sz="4" w:space="0" w:color="auto"/>
              <w:bottom w:val="single" w:sz="4" w:space="0" w:color="auto"/>
            </w:tcBorders>
            <w:shd w:val="clear" w:color="auto" w:fill="auto"/>
          </w:tcPr>
          <w:p w:rsidR="00D11EC1" w:rsidRPr="00C77CE2" w:rsidRDefault="00D11EC1" w:rsidP="00986975">
            <w:pPr>
              <w:pStyle w:val="ENoteTableText"/>
            </w:pPr>
            <w:r w:rsidRPr="00C77CE2">
              <w:t>23 Sept 2016</w:t>
            </w:r>
          </w:p>
        </w:tc>
        <w:tc>
          <w:tcPr>
            <w:tcW w:w="1560" w:type="dxa"/>
            <w:tcBorders>
              <w:top w:val="single" w:sz="4" w:space="0" w:color="auto"/>
              <w:bottom w:val="single" w:sz="4" w:space="0" w:color="auto"/>
            </w:tcBorders>
            <w:shd w:val="clear" w:color="auto" w:fill="auto"/>
          </w:tcPr>
          <w:p w:rsidR="00D11EC1" w:rsidRPr="00C77CE2" w:rsidRDefault="00D11EC1" w:rsidP="00EF15AB">
            <w:pPr>
              <w:pStyle w:val="ENoteTableText"/>
            </w:pPr>
            <w:r w:rsidRPr="00C77CE2">
              <w:t>Sch 3 (</w:t>
            </w:r>
            <w:r w:rsidR="005E1546">
              <w:t>item 3</w:t>
            </w:r>
            <w:r w:rsidRPr="00C77CE2">
              <w:t xml:space="preserve">1): 21 Oct 2016 (s 2(1) </w:t>
            </w:r>
            <w:r w:rsidR="005E1546">
              <w:t>item 1</w:t>
            </w:r>
            <w:r w:rsidRPr="00C77CE2">
              <w:t>)</w:t>
            </w:r>
          </w:p>
        </w:tc>
        <w:tc>
          <w:tcPr>
            <w:tcW w:w="1561" w:type="dxa"/>
            <w:tcBorders>
              <w:top w:val="single" w:sz="4" w:space="0" w:color="auto"/>
              <w:bottom w:val="single" w:sz="4" w:space="0" w:color="auto"/>
            </w:tcBorders>
            <w:shd w:val="clear" w:color="auto" w:fill="auto"/>
          </w:tcPr>
          <w:p w:rsidR="00D11EC1" w:rsidRPr="00C77CE2" w:rsidRDefault="00D11EC1" w:rsidP="00986975">
            <w:pPr>
              <w:pStyle w:val="ENoteTableText"/>
            </w:pPr>
            <w:r w:rsidRPr="00C77CE2">
              <w:t>—</w:t>
            </w:r>
          </w:p>
        </w:tc>
      </w:tr>
      <w:tr w:rsidR="00643C2B" w:rsidRPr="00C77CE2" w:rsidTr="00CD2188">
        <w:trPr>
          <w:cantSplit/>
        </w:trPr>
        <w:tc>
          <w:tcPr>
            <w:tcW w:w="1838" w:type="dxa"/>
            <w:tcBorders>
              <w:top w:val="single" w:sz="4" w:space="0" w:color="auto"/>
              <w:bottom w:val="single" w:sz="4" w:space="0" w:color="auto"/>
            </w:tcBorders>
            <w:shd w:val="clear" w:color="auto" w:fill="auto"/>
          </w:tcPr>
          <w:p w:rsidR="00643C2B" w:rsidRPr="00C77CE2" w:rsidRDefault="00643C2B" w:rsidP="00907067">
            <w:pPr>
              <w:pStyle w:val="ENoteTableText"/>
            </w:pPr>
            <w:r w:rsidRPr="00C77CE2">
              <w:t>National Disability Insurance Scheme Amendment (Quality and Safeguards Commission and Other Measures) Act 2017</w:t>
            </w:r>
          </w:p>
        </w:tc>
        <w:tc>
          <w:tcPr>
            <w:tcW w:w="992" w:type="dxa"/>
            <w:tcBorders>
              <w:top w:val="single" w:sz="4" w:space="0" w:color="auto"/>
              <w:bottom w:val="single" w:sz="4" w:space="0" w:color="auto"/>
            </w:tcBorders>
            <w:shd w:val="clear" w:color="auto" w:fill="auto"/>
          </w:tcPr>
          <w:p w:rsidR="00643C2B" w:rsidRPr="00C77CE2" w:rsidRDefault="00643C2B" w:rsidP="00986975">
            <w:pPr>
              <w:pStyle w:val="ENoteTableText"/>
            </w:pPr>
            <w:r w:rsidRPr="00C77CE2">
              <w:t>131, 2017</w:t>
            </w:r>
          </w:p>
        </w:tc>
        <w:tc>
          <w:tcPr>
            <w:tcW w:w="1134" w:type="dxa"/>
            <w:tcBorders>
              <w:top w:val="single" w:sz="4" w:space="0" w:color="auto"/>
              <w:bottom w:val="single" w:sz="4" w:space="0" w:color="auto"/>
            </w:tcBorders>
            <w:shd w:val="clear" w:color="auto" w:fill="auto"/>
          </w:tcPr>
          <w:p w:rsidR="00643C2B" w:rsidRPr="00C77CE2" w:rsidRDefault="00643C2B" w:rsidP="00986975">
            <w:pPr>
              <w:pStyle w:val="ENoteTableText"/>
            </w:pPr>
            <w:r w:rsidRPr="00C77CE2">
              <w:t>13 Dec 2017</w:t>
            </w:r>
          </w:p>
        </w:tc>
        <w:tc>
          <w:tcPr>
            <w:tcW w:w="1560" w:type="dxa"/>
            <w:tcBorders>
              <w:top w:val="single" w:sz="4" w:space="0" w:color="auto"/>
              <w:bottom w:val="single" w:sz="4" w:space="0" w:color="auto"/>
            </w:tcBorders>
            <w:shd w:val="clear" w:color="auto" w:fill="auto"/>
          </w:tcPr>
          <w:p w:rsidR="00643C2B" w:rsidRPr="00C77CE2" w:rsidRDefault="00643C2B" w:rsidP="0044517C">
            <w:pPr>
              <w:pStyle w:val="ENoteTableText"/>
            </w:pPr>
            <w:r w:rsidRPr="00C77CE2">
              <w:t xml:space="preserve">Sch 1: </w:t>
            </w:r>
            <w:r w:rsidR="005E1546">
              <w:t>1 July</w:t>
            </w:r>
            <w:r w:rsidRPr="00C77CE2">
              <w:t xml:space="preserve"> 2018 (s 2(1) item</w:t>
            </w:r>
            <w:r w:rsidR="00A46B92" w:rsidRPr="00C77CE2">
              <w:t> </w:t>
            </w:r>
            <w:r w:rsidRPr="00C77CE2">
              <w:t>2)</w:t>
            </w:r>
          </w:p>
        </w:tc>
        <w:tc>
          <w:tcPr>
            <w:tcW w:w="1561" w:type="dxa"/>
            <w:tcBorders>
              <w:top w:val="single" w:sz="4" w:space="0" w:color="auto"/>
              <w:bottom w:val="single" w:sz="4" w:space="0" w:color="auto"/>
            </w:tcBorders>
            <w:shd w:val="clear" w:color="auto" w:fill="auto"/>
          </w:tcPr>
          <w:p w:rsidR="00643C2B" w:rsidRPr="00C77CE2" w:rsidRDefault="00643C2B" w:rsidP="00986975">
            <w:pPr>
              <w:pStyle w:val="ENoteTableText"/>
            </w:pPr>
            <w:r w:rsidRPr="00C77CE2">
              <w:t>Sch 1 (item</w:t>
            </w:r>
            <w:r w:rsidR="00A46B92" w:rsidRPr="00C77CE2">
              <w:t> </w:t>
            </w:r>
            <w:r w:rsidRPr="00C77CE2">
              <w:t>81)</w:t>
            </w:r>
          </w:p>
        </w:tc>
      </w:tr>
      <w:tr w:rsidR="00FC374E" w:rsidRPr="00C77CE2" w:rsidTr="00CD2188">
        <w:trPr>
          <w:cantSplit/>
        </w:trPr>
        <w:tc>
          <w:tcPr>
            <w:tcW w:w="1838" w:type="dxa"/>
            <w:tcBorders>
              <w:top w:val="single" w:sz="4" w:space="0" w:color="auto"/>
              <w:bottom w:val="single" w:sz="4" w:space="0" w:color="auto"/>
            </w:tcBorders>
            <w:shd w:val="clear" w:color="auto" w:fill="auto"/>
          </w:tcPr>
          <w:p w:rsidR="00FC374E" w:rsidRPr="00C77CE2" w:rsidRDefault="00FC374E" w:rsidP="00907067">
            <w:pPr>
              <w:pStyle w:val="ENoteTableText"/>
            </w:pPr>
            <w:r w:rsidRPr="00C77CE2">
              <w:t>National Disability Insurance Scheme Amendment (Worker Screening Database) Act 2019</w:t>
            </w:r>
          </w:p>
        </w:tc>
        <w:tc>
          <w:tcPr>
            <w:tcW w:w="992" w:type="dxa"/>
            <w:tcBorders>
              <w:top w:val="single" w:sz="4" w:space="0" w:color="auto"/>
              <w:bottom w:val="single" w:sz="4" w:space="0" w:color="auto"/>
            </w:tcBorders>
            <w:shd w:val="clear" w:color="auto" w:fill="auto"/>
          </w:tcPr>
          <w:p w:rsidR="00FC374E" w:rsidRPr="00C77CE2" w:rsidRDefault="00FC374E" w:rsidP="00986975">
            <w:pPr>
              <w:pStyle w:val="ENoteTableText"/>
            </w:pPr>
            <w:r w:rsidRPr="00C77CE2">
              <w:t>82, 2019</w:t>
            </w:r>
          </w:p>
        </w:tc>
        <w:tc>
          <w:tcPr>
            <w:tcW w:w="1134" w:type="dxa"/>
            <w:tcBorders>
              <w:top w:val="single" w:sz="4" w:space="0" w:color="auto"/>
              <w:bottom w:val="single" w:sz="4" w:space="0" w:color="auto"/>
            </w:tcBorders>
            <w:shd w:val="clear" w:color="auto" w:fill="auto"/>
          </w:tcPr>
          <w:p w:rsidR="00FC374E" w:rsidRPr="00C77CE2" w:rsidRDefault="00FC374E" w:rsidP="00986975">
            <w:pPr>
              <w:pStyle w:val="ENoteTableText"/>
            </w:pPr>
            <w:r w:rsidRPr="00C77CE2">
              <w:t>2 Oct 2019</w:t>
            </w:r>
          </w:p>
        </w:tc>
        <w:tc>
          <w:tcPr>
            <w:tcW w:w="1560" w:type="dxa"/>
            <w:tcBorders>
              <w:top w:val="single" w:sz="4" w:space="0" w:color="auto"/>
              <w:bottom w:val="single" w:sz="4" w:space="0" w:color="auto"/>
            </w:tcBorders>
            <w:shd w:val="clear" w:color="auto" w:fill="auto"/>
          </w:tcPr>
          <w:p w:rsidR="00FC374E" w:rsidRPr="00C77CE2" w:rsidRDefault="00FC374E" w:rsidP="0044517C">
            <w:pPr>
              <w:pStyle w:val="ENoteTableText"/>
            </w:pPr>
            <w:r w:rsidRPr="00C77CE2">
              <w:t xml:space="preserve">3 Oct 2019 (s 2(1) </w:t>
            </w:r>
            <w:r w:rsidR="005E1546">
              <w:t>item 1</w:t>
            </w:r>
            <w:r w:rsidRPr="00C77CE2">
              <w:t>)</w:t>
            </w:r>
          </w:p>
        </w:tc>
        <w:tc>
          <w:tcPr>
            <w:tcW w:w="1561" w:type="dxa"/>
            <w:tcBorders>
              <w:top w:val="single" w:sz="4" w:space="0" w:color="auto"/>
              <w:bottom w:val="single" w:sz="4" w:space="0" w:color="auto"/>
            </w:tcBorders>
            <w:shd w:val="clear" w:color="auto" w:fill="auto"/>
          </w:tcPr>
          <w:p w:rsidR="00FC374E" w:rsidRPr="00C77CE2" w:rsidRDefault="00FC374E" w:rsidP="00986975">
            <w:pPr>
              <w:pStyle w:val="ENoteTableText"/>
            </w:pPr>
            <w:r w:rsidRPr="00C77CE2">
              <w:t>—</w:t>
            </w:r>
          </w:p>
        </w:tc>
      </w:tr>
      <w:tr w:rsidR="0089090A" w:rsidRPr="00C77CE2" w:rsidTr="00CD2188">
        <w:trPr>
          <w:cantSplit/>
        </w:trPr>
        <w:tc>
          <w:tcPr>
            <w:tcW w:w="1838" w:type="dxa"/>
            <w:tcBorders>
              <w:top w:val="single" w:sz="4" w:space="0" w:color="auto"/>
              <w:bottom w:val="single" w:sz="4" w:space="0" w:color="auto"/>
            </w:tcBorders>
            <w:shd w:val="clear" w:color="auto" w:fill="auto"/>
          </w:tcPr>
          <w:p w:rsidR="0089090A" w:rsidRPr="00C77CE2" w:rsidRDefault="0089090A" w:rsidP="00907067">
            <w:pPr>
              <w:pStyle w:val="ENoteTableText"/>
            </w:pPr>
            <w:r w:rsidRPr="00C77CE2">
              <w:t>National Disability Insurance Scheme Amendment (Streamlined Governance) Act 2019</w:t>
            </w:r>
          </w:p>
        </w:tc>
        <w:tc>
          <w:tcPr>
            <w:tcW w:w="992" w:type="dxa"/>
            <w:tcBorders>
              <w:top w:val="single" w:sz="4" w:space="0" w:color="auto"/>
              <w:bottom w:val="single" w:sz="4" w:space="0" w:color="auto"/>
            </w:tcBorders>
            <w:shd w:val="clear" w:color="auto" w:fill="auto"/>
          </w:tcPr>
          <w:p w:rsidR="0089090A" w:rsidRPr="00C77CE2" w:rsidRDefault="0089090A" w:rsidP="00986975">
            <w:pPr>
              <w:pStyle w:val="ENoteTableText"/>
            </w:pPr>
            <w:r w:rsidRPr="00C77CE2">
              <w:t>113, 2019</w:t>
            </w:r>
          </w:p>
        </w:tc>
        <w:tc>
          <w:tcPr>
            <w:tcW w:w="1134" w:type="dxa"/>
            <w:tcBorders>
              <w:top w:val="single" w:sz="4" w:space="0" w:color="auto"/>
              <w:bottom w:val="single" w:sz="4" w:space="0" w:color="auto"/>
            </w:tcBorders>
            <w:shd w:val="clear" w:color="auto" w:fill="auto"/>
          </w:tcPr>
          <w:p w:rsidR="0089090A" w:rsidRPr="00C77CE2" w:rsidRDefault="0089090A" w:rsidP="00986975">
            <w:pPr>
              <w:pStyle w:val="ENoteTableText"/>
            </w:pPr>
            <w:r w:rsidRPr="00C77CE2">
              <w:t>9 Dec 2019</w:t>
            </w:r>
          </w:p>
        </w:tc>
        <w:tc>
          <w:tcPr>
            <w:tcW w:w="1560" w:type="dxa"/>
            <w:tcBorders>
              <w:top w:val="single" w:sz="4" w:space="0" w:color="auto"/>
              <w:bottom w:val="single" w:sz="4" w:space="0" w:color="auto"/>
            </w:tcBorders>
            <w:shd w:val="clear" w:color="auto" w:fill="auto"/>
          </w:tcPr>
          <w:p w:rsidR="0089090A" w:rsidRPr="00C77CE2" w:rsidRDefault="0089090A" w:rsidP="0044517C">
            <w:pPr>
              <w:pStyle w:val="ENoteTableText"/>
            </w:pPr>
            <w:r w:rsidRPr="00C77CE2">
              <w:t xml:space="preserve">10 Dec 2019 (s 2(1) </w:t>
            </w:r>
            <w:r w:rsidR="005E1546">
              <w:t>item 1</w:t>
            </w:r>
            <w:r w:rsidRPr="00C77CE2">
              <w:t>)</w:t>
            </w:r>
          </w:p>
        </w:tc>
        <w:tc>
          <w:tcPr>
            <w:tcW w:w="1561" w:type="dxa"/>
            <w:tcBorders>
              <w:top w:val="single" w:sz="4" w:space="0" w:color="auto"/>
              <w:bottom w:val="single" w:sz="4" w:space="0" w:color="auto"/>
            </w:tcBorders>
            <w:shd w:val="clear" w:color="auto" w:fill="auto"/>
          </w:tcPr>
          <w:p w:rsidR="0089090A" w:rsidRPr="00C77CE2" w:rsidRDefault="0089090A" w:rsidP="006345A8">
            <w:pPr>
              <w:pStyle w:val="ENoteTableText"/>
            </w:pPr>
            <w:r w:rsidRPr="00C77CE2">
              <w:t>Sch 1 (item</w:t>
            </w:r>
            <w:r w:rsidR="00A46B92" w:rsidRPr="00C77CE2">
              <w:t> </w:t>
            </w:r>
            <w:r w:rsidRPr="00C77CE2">
              <w:t>26) and Sch 2 (</w:t>
            </w:r>
            <w:r w:rsidR="005E1546">
              <w:t>item 4</w:t>
            </w:r>
            <w:r w:rsidRPr="00C77CE2">
              <w:t>)</w:t>
            </w:r>
          </w:p>
        </w:tc>
      </w:tr>
      <w:tr w:rsidR="007718DA" w:rsidRPr="00C77CE2" w:rsidTr="00581C93">
        <w:trPr>
          <w:cantSplit/>
        </w:trPr>
        <w:tc>
          <w:tcPr>
            <w:tcW w:w="1838" w:type="dxa"/>
            <w:tcBorders>
              <w:top w:val="single" w:sz="4" w:space="0" w:color="auto"/>
              <w:bottom w:val="single" w:sz="4" w:space="0" w:color="auto"/>
            </w:tcBorders>
            <w:shd w:val="clear" w:color="auto" w:fill="auto"/>
          </w:tcPr>
          <w:p w:rsidR="007718DA" w:rsidRPr="00C77CE2" w:rsidRDefault="007718DA" w:rsidP="00907067">
            <w:pPr>
              <w:pStyle w:val="ENoteTableText"/>
            </w:pPr>
            <w:r w:rsidRPr="00C77CE2">
              <w:t>National Disability Insurance Scheme Amendment (Strengthening Banning Orders) Act 2020</w:t>
            </w:r>
          </w:p>
        </w:tc>
        <w:tc>
          <w:tcPr>
            <w:tcW w:w="992" w:type="dxa"/>
            <w:tcBorders>
              <w:top w:val="single" w:sz="4" w:space="0" w:color="auto"/>
              <w:bottom w:val="single" w:sz="4" w:space="0" w:color="auto"/>
            </w:tcBorders>
            <w:shd w:val="clear" w:color="auto" w:fill="auto"/>
          </w:tcPr>
          <w:p w:rsidR="007718DA" w:rsidRPr="00C77CE2" w:rsidRDefault="007718DA" w:rsidP="00986975">
            <w:pPr>
              <w:pStyle w:val="ENoteTableText"/>
            </w:pPr>
            <w:r w:rsidRPr="00C77CE2">
              <w:t>103, 2020</w:t>
            </w:r>
          </w:p>
        </w:tc>
        <w:tc>
          <w:tcPr>
            <w:tcW w:w="1134" w:type="dxa"/>
            <w:tcBorders>
              <w:top w:val="single" w:sz="4" w:space="0" w:color="auto"/>
              <w:bottom w:val="single" w:sz="4" w:space="0" w:color="auto"/>
            </w:tcBorders>
            <w:shd w:val="clear" w:color="auto" w:fill="auto"/>
          </w:tcPr>
          <w:p w:rsidR="007718DA" w:rsidRPr="00C77CE2" w:rsidRDefault="007718DA" w:rsidP="00986975">
            <w:pPr>
              <w:pStyle w:val="ENoteTableText"/>
            </w:pPr>
            <w:r w:rsidRPr="00C77CE2">
              <w:t>20 Nov 2020</w:t>
            </w:r>
          </w:p>
        </w:tc>
        <w:tc>
          <w:tcPr>
            <w:tcW w:w="1560" w:type="dxa"/>
            <w:tcBorders>
              <w:top w:val="single" w:sz="4" w:space="0" w:color="auto"/>
              <w:bottom w:val="single" w:sz="4" w:space="0" w:color="auto"/>
            </w:tcBorders>
            <w:shd w:val="clear" w:color="auto" w:fill="auto"/>
          </w:tcPr>
          <w:p w:rsidR="007718DA" w:rsidRPr="00C77CE2" w:rsidRDefault="007718DA" w:rsidP="0044517C">
            <w:pPr>
              <w:pStyle w:val="ENoteTableText"/>
            </w:pPr>
            <w:r w:rsidRPr="00C77CE2">
              <w:t>21 Nov 2020 (s</w:t>
            </w:r>
            <w:r w:rsidR="000C1590" w:rsidRPr="00C77CE2">
              <w:t xml:space="preserve"> </w:t>
            </w:r>
            <w:r w:rsidRPr="00C77CE2">
              <w:t xml:space="preserve">2(1) </w:t>
            </w:r>
            <w:r w:rsidR="005E1546">
              <w:t>item 1</w:t>
            </w:r>
            <w:r w:rsidRPr="00C77CE2">
              <w:t>)</w:t>
            </w:r>
          </w:p>
        </w:tc>
        <w:tc>
          <w:tcPr>
            <w:tcW w:w="1561" w:type="dxa"/>
            <w:tcBorders>
              <w:top w:val="single" w:sz="4" w:space="0" w:color="auto"/>
              <w:bottom w:val="single" w:sz="4" w:space="0" w:color="auto"/>
            </w:tcBorders>
            <w:shd w:val="clear" w:color="auto" w:fill="auto"/>
          </w:tcPr>
          <w:p w:rsidR="007718DA" w:rsidRPr="00C77CE2" w:rsidRDefault="007718DA" w:rsidP="00074FAF">
            <w:pPr>
              <w:pStyle w:val="ENoteTableText"/>
            </w:pPr>
            <w:r w:rsidRPr="00C77CE2">
              <w:t>Sch 1 (</w:t>
            </w:r>
            <w:r w:rsidR="000C3FF4" w:rsidRPr="00C77CE2">
              <w:t>items 7</w:t>
            </w:r>
            <w:r w:rsidR="00973B96" w:rsidRPr="00C77CE2">
              <w:t>,</w:t>
            </w:r>
            <w:r w:rsidRPr="00C77CE2">
              <w:t xml:space="preserve"> 8)</w:t>
            </w:r>
          </w:p>
        </w:tc>
      </w:tr>
      <w:tr w:rsidR="00836F0C" w:rsidRPr="00C77CE2" w:rsidTr="001971CC">
        <w:trPr>
          <w:cantSplit/>
        </w:trPr>
        <w:tc>
          <w:tcPr>
            <w:tcW w:w="1838" w:type="dxa"/>
            <w:tcBorders>
              <w:top w:val="single" w:sz="4" w:space="0" w:color="auto"/>
              <w:bottom w:val="single" w:sz="4" w:space="0" w:color="auto"/>
            </w:tcBorders>
            <w:shd w:val="clear" w:color="auto" w:fill="auto"/>
          </w:tcPr>
          <w:p w:rsidR="00836F0C" w:rsidRPr="00C77CE2" w:rsidRDefault="00836F0C" w:rsidP="00907067">
            <w:pPr>
              <w:pStyle w:val="ENoteTableText"/>
            </w:pPr>
            <w:r w:rsidRPr="00C77CE2">
              <w:t>Social Services and Other Legislation Amendment (Omnibus) Act 2020</w:t>
            </w:r>
          </w:p>
        </w:tc>
        <w:tc>
          <w:tcPr>
            <w:tcW w:w="992" w:type="dxa"/>
            <w:tcBorders>
              <w:top w:val="single" w:sz="4" w:space="0" w:color="auto"/>
              <w:bottom w:val="single" w:sz="4" w:space="0" w:color="auto"/>
            </w:tcBorders>
            <w:shd w:val="clear" w:color="auto" w:fill="auto"/>
          </w:tcPr>
          <w:p w:rsidR="00836F0C" w:rsidRPr="00C77CE2" w:rsidRDefault="00836F0C" w:rsidP="00986975">
            <w:pPr>
              <w:pStyle w:val="ENoteTableText"/>
            </w:pPr>
            <w:r w:rsidRPr="00C77CE2">
              <w:t>107, 2020</w:t>
            </w:r>
          </w:p>
        </w:tc>
        <w:tc>
          <w:tcPr>
            <w:tcW w:w="1134" w:type="dxa"/>
            <w:tcBorders>
              <w:top w:val="single" w:sz="4" w:space="0" w:color="auto"/>
              <w:bottom w:val="single" w:sz="4" w:space="0" w:color="auto"/>
            </w:tcBorders>
            <w:shd w:val="clear" w:color="auto" w:fill="auto"/>
          </w:tcPr>
          <w:p w:rsidR="00836F0C" w:rsidRPr="00C77CE2" w:rsidRDefault="00836F0C" w:rsidP="00986975">
            <w:pPr>
              <w:pStyle w:val="ENoteTableText"/>
            </w:pPr>
            <w:r w:rsidRPr="00C77CE2">
              <w:t>26 Nov 2020</w:t>
            </w:r>
          </w:p>
        </w:tc>
        <w:tc>
          <w:tcPr>
            <w:tcW w:w="1560" w:type="dxa"/>
            <w:tcBorders>
              <w:top w:val="single" w:sz="4" w:space="0" w:color="auto"/>
              <w:bottom w:val="single" w:sz="4" w:space="0" w:color="auto"/>
            </w:tcBorders>
            <w:shd w:val="clear" w:color="auto" w:fill="auto"/>
          </w:tcPr>
          <w:p w:rsidR="00836F0C" w:rsidRPr="00C77CE2" w:rsidRDefault="00836F0C" w:rsidP="00074FAF">
            <w:pPr>
              <w:pStyle w:val="ENoteTableText"/>
            </w:pPr>
            <w:r w:rsidRPr="00C77CE2">
              <w:t>Sch 3 (</w:t>
            </w:r>
            <w:r w:rsidR="005E1546">
              <w:t>item 1</w:t>
            </w:r>
            <w:r w:rsidRPr="00C77CE2">
              <w:t xml:space="preserve">0): 27 Nov 2020 (s 2(1) </w:t>
            </w:r>
            <w:r w:rsidR="005E1546">
              <w:t>item 3</w:t>
            </w:r>
            <w:r w:rsidRPr="00C77CE2">
              <w:t>)</w:t>
            </w:r>
          </w:p>
        </w:tc>
        <w:tc>
          <w:tcPr>
            <w:tcW w:w="1561" w:type="dxa"/>
            <w:tcBorders>
              <w:top w:val="single" w:sz="4" w:space="0" w:color="auto"/>
              <w:bottom w:val="single" w:sz="4" w:space="0" w:color="auto"/>
            </w:tcBorders>
            <w:shd w:val="clear" w:color="auto" w:fill="auto"/>
          </w:tcPr>
          <w:p w:rsidR="00836F0C" w:rsidRPr="00C77CE2" w:rsidRDefault="00836F0C" w:rsidP="006345A8">
            <w:pPr>
              <w:pStyle w:val="ENoteTableText"/>
            </w:pPr>
            <w:r w:rsidRPr="00C77CE2">
              <w:t>—</w:t>
            </w:r>
          </w:p>
        </w:tc>
      </w:tr>
      <w:tr w:rsidR="00AC3C7D" w:rsidRPr="00C77CE2" w:rsidTr="00434FF3">
        <w:trPr>
          <w:cantSplit/>
        </w:trPr>
        <w:tc>
          <w:tcPr>
            <w:tcW w:w="1838" w:type="dxa"/>
            <w:tcBorders>
              <w:top w:val="single" w:sz="4" w:space="0" w:color="auto"/>
              <w:bottom w:val="single" w:sz="4" w:space="0" w:color="auto"/>
            </w:tcBorders>
            <w:shd w:val="clear" w:color="auto" w:fill="auto"/>
          </w:tcPr>
          <w:p w:rsidR="00AC3C7D" w:rsidRPr="00C77CE2" w:rsidRDefault="00886BDC" w:rsidP="00907067">
            <w:pPr>
              <w:pStyle w:val="ENoteTableText"/>
            </w:pPr>
            <w:r w:rsidRPr="00C77CE2">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AC3C7D" w:rsidRPr="00C77CE2" w:rsidRDefault="00886BDC" w:rsidP="00986975">
            <w:pPr>
              <w:pStyle w:val="ENoteTableText"/>
            </w:pPr>
            <w:r w:rsidRPr="00C77CE2">
              <w:t>13, 2021</w:t>
            </w:r>
          </w:p>
        </w:tc>
        <w:tc>
          <w:tcPr>
            <w:tcW w:w="1134" w:type="dxa"/>
            <w:tcBorders>
              <w:top w:val="single" w:sz="4" w:space="0" w:color="auto"/>
              <w:bottom w:val="single" w:sz="4" w:space="0" w:color="auto"/>
            </w:tcBorders>
            <w:shd w:val="clear" w:color="auto" w:fill="auto"/>
          </w:tcPr>
          <w:p w:rsidR="00AC3C7D" w:rsidRPr="00C77CE2" w:rsidRDefault="00886BDC" w:rsidP="00986975">
            <w:pPr>
              <w:pStyle w:val="ENoteTableText"/>
            </w:pPr>
            <w:r w:rsidRPr="00C77CE2">
              <w:t>1 Mar 2021</w:t>
            </w:r>
          </w:p>
        </w:tc>
        <w:tc>
          <w:tcPr>
            <w:tcW w:w="1560" w:type="dxa"/>
            <w:tcBorders>
              <w:top w:val="single" w:sz="4" w:space="0" w:color="auto"/>
              <w:bottom w:val="single" w:sz="4" w:space="0" w:color="auto"/>
            </w:tcBorders>
            <w:shd w:val="clear" w:color="auto" w:fill="auto"/>
          </w:tcPr>
          <w:p w:rsidR="00AC3C7D" w:rsidRPr="00C77CE2" w:rsidRDefault="00886BDC" w:rsidP="00074FAF">
            <w:pPr>
              <w:pStyle w:val="ENoteTableText"/>
            </w:pPr>
            <w:r w:rsidRPr="00C77CE2">
              <w:t>Sch 2 (</w:t>
            </w:r>
            <w:r w:rsidR="005E1546">
              <w:t>items 6</w:t>
            </w:r>
            <w:r w:rsidRPr="00C77CE2">
              <w:t xml:space="preserve">12–614): 1 Sept 2021 (s 2(1) </w:t>
            </w:r>
            <w:r w:rsidR="000E14DF" w:rsidRPr="00C77CE2">
              <w:t>item 5</w:t>
            </w:r>
            <w:r w:rsidRPr="00C77CE2">
              <w:t>)</w:t>
            </w:r>
          </w:p>
        </w:tc>
        <w:tc>
          <w:tcPr>
            <w:tcW w:w="1561" w:type="dxa"/>
            <w:tcBorders>
              <w:top w:val="single" w:sz="4" w:space="0" w:color="auto"/>
              <w:bottom w:val="single" w:sz="4" w:space="0" w:color="auto"/>
            </w:tcBorders>
            <w:shd w:val="clear" w:color="auto" w:fill="auto"/>
          </w:tcPr>
          <w:p w:rsidR="00AC3C7D" w:rsidRPr="00C77CE2" w:rsidRDefault="00886BDC" w:rsidP="006345A8">
            <w:pPr>
              <w:pStyle w:val="ENoteTableText"/>
            </w:pPr>
            <w:r w:rsidRPr="00C77CE2">
              <w:t>—</w:t>
            </w:r>
          </w:p>
        </w:tc>
      </w:tr>
      <w:tr w:rsidR="006224FA" w:rsidRPr="00C77CE2" w:rsidTr="00C77CE2">
        <w:trPr>
          <w:cantSplit/>
        </w:trPr>
        <w:tc>
          <w:tcPr>
            <w:tcW w:w="1838" w:type="dxa"/>
            <w:tcBorders>
              <w:top w:val="single" w:sz="4" w:space="0" w:color="auto"/>
              <w:bottom w:val="single" w:sz="4" w:space="0" w:color="auto"/>
            </w:tcBorders>
            <w:shd w:val="clear" w:color="auto" w:fill="auto"/>
          </w:tcPr>
          <w:p w:rsidR="006224FA" w:rsidRPr="00C77CE2" w:rsidRDefault="006224FA" w:rsidP="00907067">
            <w:pPr>
              <w:pStyle w:val="ENoteTableText"/>
            </w:pPr>
            <w:r w:rsidRPr="00C77CE2">
              <w:t>National Disability Insurance Scheme Amendment (Improving Supports for At Risk Participants) Act 2021</w:t>
            </w:r>
          </w:p>
        </w:tc>
        <w:tc>
          <w:tcPr>
            <w:tcW w:w="992" w:type="dxa"/>
            <w:tcBorders>
              <w:top w:val="single" w:sz="4" w:space="0" w:color="auto"/>
              <w:bottom w:val="single" w:sz="4" w:space="0" w:color="auto"/>
            </w:tcBorders>
            <w:shd w:val="clear" w:color="auto" w:fill="auto"/>
          </w:tcPr>
          <w:p w:rsidR="006224FA" w:rsidRPr="00C77CE2" w:rsidRDefault="006224FA" w:rsidP="00986975">
            <w:pPr>
              <w:pStyle w:val="ENoteTableText"/>
            </w:pPr>
            <w:r w:rsidRPr="00C77CE2">
              <w:t>116, 2021</w:t>
            </w:r>
          </w:p>
        </w:tc>
        <w:tc>
          <w:tcPr>
            <w:tcW w:w="1134" w:type="dxa"/>
            <w:tcBorders>
              <w:top w:val="single" w:sz="4" w:space="0" w:color="auto"/>
              <w:bottom w:val="single" w:sz="4" w:space="0" w:color="auto"/>
            </w:tcBorders>
            <w:shd w:val="clear" w:color="auto" w:fill="auto"/>
          </w:tcPr>
          <w:p w:rsidR="006224FA" w:rsidRPr="00C77CE2" w:rsidRDefault="006224FA" w:rsidP="00986975">
            <w:pPr>
              <w:pStyle w:val="ENoteTableText"/>
            </w:pPr>
            <w:r w:rsidRPr="00C77CE2">
              <w:t>28 Oct 2021</w:t>
            </w:r>
          </w:p>
        </w:tc>
        <w:tc>
          <w:tcPr>
            <w:tcW w:w="1560" w:type="dxa"/>
            <w:tcBorders>
              <w:top w:val="single" w:sz="4" w:space="0" w:color="auto"/>
              <w:bottom w:val="single" w:sz="4" w:space="0" w:color="auto"/>
            </w:tcBorders>
            <w:shd w:val="clear" w:color="auto" w:fill="auto"/>
          </w:tcPr>
          <w:p w:rsidR="006224FA" w:rsidRPr="00C77CE2" w:rsidRDefault="006224FA" w:rsidP="00074FAF">
            <w:pPr>
              <w:pStyle w:val="ENoteTableText"/>
            </w:pPr>
            <w:r w:rsidRPr="00C77CE2">
              <w:t xml:space="preserve">29 Oct 2021 (s 2(1) </w:t>
            </w:r>
            <w:r w:rsidR="005E1546">
              <w:t>item 1</w:t>
            </w:r>
            <w:r w:rsidRPr="00C77CE2">
              <w:t>)</w:t>
            </w:r>
          </w:p>
        </w:tc>
        <w:tc>
          <w:tcPr>
            <w:tcW w:w="1561" w:type="dxa"/>
            <w:tcBorders>
              <w:top w:val="single" w:sz="4" w:space="0" w:color="auto"/>
              <w:bottom w:val="single" w:sz="4" w:space="0" w:color="auto"/>
            </w:tcBorders>
            <w:shd w:val="clear" w:color="auto" w:fill="auto"/>
          </w:tcPr>
          <w:p w:rsidR="006224FA" w:rsidRPr="00C77CE2" w:rsidRDefault="006224FA" w:rsidP="006345A8">
            <w:pPr>
              <w:pStyle w:val="ENoteTableText"/>
            </w:pPr>
            <w:r w:rsidRPr="00C77CE2">
              <w:t>Sch 1 (</w:t>
            </w:r>
            <w:r w:rsidR="005E1546">
              <w:t>items 4</w:t>
            </w:r>
            <w:r w:rsidRPr="00C77CE2">
              <w:t>6–51)</w:t>
            </w:r>
          </w:p>
        </w:tc>
      </w:tr>
      <w:tr w:rsidR="00BD1613" w:rsidRPr="00C77CE2" w:rsidTr="00CD2188">
        <w:trPr>
          <w:cantSplit/>
        </w:trPr>
        <w:tc>
          <w:tcPr>
            <w:tcW w:w="1838" w:type="dxa"/>
            <w:tcBorders>
              <w:top w:val="single" w:sz="4" w:space="0" w:color="auto"/>
              <w:bottom w:val="single" w:sz="12" w:space="0" w:color="auto"/>
            </w:tcBorders>
            <w:shd w:val="clear" w:color="auto" w:fill="auto"/>
          </w:tcPr>
          <w:p w:rsidR="00BD1613" w:rsidRPr="00C77CE2" w:rsidRDefault="00BD1613" w:rsidP="00907067">
            <w:pPr>
              <w:pStyle w:val="ENoteTableText"/>
            </w:pPr>
            <w:r w:rsidRPr="00C77CE2">
              <w:t>National Disability Insurance Scheme Amendment (Participant Service Guarantee and Other Measures) Act 2022</w:t>
            </w:r>
          </w:p>
        </w:tc>
        <w:tc>
          <w:tcPr>
            <w:tcW w:w="992" w:type="dxa"/>
            <w:tcBorders>
              <w:top w:val="single" w:sz="4" w:space="0" w:color="auto"/>
              <w:bottom w:val="single" w:sz="12" w:space="0" w:color="auto"/>
            </w:tcBorders>
            <w:shd w:val="clear" w:color="auto" w:fill="auto"/>
          </w:tcPr>
          <w:p w:rsidR="00BD1613" w:rsidRPr="00C77CE2" w:rsidRDefault="00BD1613" w:rsidP="00986975">
            <w:pPr>
              <w:pStyle w:val="ENoteTableText"/>
            </w:pPr>
            <w:r w:rsidRPr="00C77CE2">
              <w:t>27, 2022</w:t>
            </w:r>
          </w:p>
        </w:tc>
        <w:tc>
          <w:tcPr>
            <w:tcW w:w="1134" w:type="dxa"/>
            <w:tcBorders>
              <w:top w:val="single" w:sz="4" w:space="0" w:color="auto"/>
              <w:bottom w:val="single" w:sz="12" w:space="0" w:color="auto"/>
            </w:tcBorders>
            <w:shd w:val="clear" w:color="auto" w:fill="auto"/>
          </w:tcPr>
          <w:p w:rsidR="00BD1613" w:rsidRPr="00C77CE2" w:rsidRDefault="00BD1613" w:rsidP="00986975">
            <w:pPr>
              <w:pStyle w:val="ENoteTableText"/>
            </w:pPr>
            <w:r w:rsidRPr="00C77CE2">
              <w:t>1 Apr 2022</w:t>
            </w:r>
          </w:p>
        </w:tc>
        <w:tc>
          <w:tcPr>
            <w:tcW w:w="1560" w:type="dxa"/>
            <w:tcBorders>
              <w:top w:val="single" w:sz="4" w:space="0" w:color="auto"/>
              <w:bottom w:val="single" w:sz="12" w:space="0" w:color="auto"/>
            </w:tcBorders>
            <w:shd w:val="clear" w:color="auto" w:fill="auto"/>
          </w:tcPr>
          <w:p w:rsidR="00BD1613" w:rsidRPr="001A724C" w:rsidRDefault="00BD1613" w:rsidP="00074FAF">
            <w:pPr>
              <w:pStyle w:val="ENoteTableText"/>
              <w:rPr>
                <w:u w:val="single"/>
              </w:rPr>
            </w:pPr>
            <w:r w:rsidRPr="00C77CE2">
              <w:t>Sch 1 (</w:t>
            </w:r>
            <w:r w:rsidR="005E1546">
              <w:t>items 1</w:t>
            </w:r>
            <w:r w:rsidRPr="00C77CE2">
              <w:t>, 4–12, 14, 16, 30, 34–36, 38, 40, 42, 43, 52–57, 59, 60, 63</w:t>
            </w:r>
            <w:r w:rsidR="007E63B1">
              <w:t xml:space="preserve">, 64, 66, 67, 70, </w:t>
            </w:r>
            <w:r w:rsidRPr="00C77CE2">
              <w:t>71) and Sch 3 (</w:t>
            </w:r>
            <w:r w:rsidR="005E1546">
              <w:t>items 1</w:t>
            </w:r>
            <w:r w:rsidRPr="00C77CE2">
              <w:t xml:space="preserve">–61): 8 Apr 2022 (s 2(1) </w:t>
            </w:r>
            <w:r w:rsidR="005E1546">
              <w:t>items 2</w:t>
            </w:r>
            <w:r w:rsidRPr="00C77CE2">
              <w:t>, 4, 6, 8, 10, 12, 14, 16, 18, 20, 22, 24</w:t>
            </w:r>
            <w:r w:rsidR="007E63B1">
              <w:t>,</w:t>
            </w:r>
            <w:r w:rsidRPr="00C77CE2">
              <w:t xml:space="preserve"> 26, 28</w:t>
            </w:r>
            <w:r w:rsidR="007E63B1">
              <w:t>,</w:t>
            </w:r>
            <w:r w:rsidRPr="00C77CE2">
              <w:t xml:space="preserve"> 30)</w:t>
            </w:r>
            <w:r w:rsidRPr="00C77CE2">
              <w:br/>
              <w:t>Sch 1 (</w:t>
            </w:r>
            <w:r w:rsidR="005E1546">
              <w:t>items 2</w:t>
            </w:r>
            <w:r w:rsidRPr="00C77CE2">
              <w:t>, 3, 13, 15, 17–29, 31–33, 37, 39, 41, 44–51, 58, 61</w:t>
            </w:r>
            <w:r w:rsidR="007E63B1">
              <w:t>, 65, 68, 69</w:t>
            </w:r>
            <w:r w:rsidR="00DA28B4" w:rsidRPr="00C77CE2">
              <w:t xml:space="preserve">) and Sch 2: </w:t>
            </w:r>
            <w:r w:rsidR="005E1546">
              <w:rPr>
                <w:u w:val="single"/>
              </w:rPr>
              <w:t>1 July</w:t>
            </w:r>
            <w:r w:rsidR="00DA28B4" w:rsidRPr="00C77CE2">
              <w:rPr>
                <w:u w:val="single"/>
              </w:rPr>
              <w:t xml:space="preserve"> 2022 (s 2(1) </w:t>
            </w:r>
            <w:r w:rsidR="005E1546">
              <w:rPr>
                <w:u w:val="single"/>
              </w:rPr>
              <w:t>items 3</w:t>
            </w:r>
            <w:r w:rsidR="00DA28B4" w:rsidRPr="00C77CE2">
              <w:rPr>
                <w:u w:val="single"/>
              </w:rPr>
              <w:t>, 5, 7, 9</w:t>
            </w:r>
            <w:r w:rsidR="001A724C">
              <w:rPr>
                <w:u w:val="single"/>
              </w:rPr>
              <w:t>,</w:t>
            </w:r>
            <w:r w:rsidR="00DA28B4" w:rsidRPr="00C77CE2">
              <w:rPr>
                <w:u w:val="single"/>
              </w:rPr>
              <w:t xml:space="preserve"> 11, 13, 15, 17, 19, 21, 23, 25, 27, 29</w:t>
            </w:r>
            <w:r w:rsidR="003031B6" w:rsidRPr="00C77CE2">
              <w:rPr>
                <w:u w:val="single"/>
              </w:rPr>
              <w:t>)</w:t>
            </w:r>
          </w:p>
        </w:tc>
        <w:tc>
          <w:tcPr>
            <w:tcW w:w="1561" w:type="dxa"/>
            <w:tcBorders>
              <w:top w:val="single" w:sz="4" w:space="0" w:color="auto"/>
              <w:bottom w:val="single" w:sz="12" w:space="0" w:color="auto"/>
            </w:tcBorders>
            <w:shd w:val="clear" w:color="auto" w:fill="auto"/>
          </w:tcPr>
          <w:p w:rsidR="00BD1613" w:rsidRPr="00C77CE2" w:rsidRDefault="00BD1613" w:rsidP="006345A8">
            <w:pPr>
              <w:pStyle w:val="ENoteTableText"/>
            </w:pPr>
            <w:r w:rsidRPr="00C77CE2">
              <w:t>Sch 1 (</w:t>
            </w:r>
            <w:r w:rsidR="005E1546">
              <w:t>items 6</w:t>
            </w:r>
            <w:r w:rsidRPr="00C77CE2">
              <w:t>3</w:t>
            </w:r>
            <w:r w:rsidR="001A724C">
              <w:t>, 64, 66, 67, 70, 71</w:t>
            </w:r>
            <w:r w:rsidRPr="00C77CE2">
              <w:t>)</w:t>
            </w:r>
            <w:r w:rsidR="001C6B88" w:rsidRPr="001A724C">
              <w:t>,</w:t>
            </w:r>
            <w:r w:rsidR="001A724C">
              <w:t xml:space="preserve"> </w:t>
            </w:r>
            <w:r w:rsidR="001A724C" w:rsidRPr="001A724C">
              <w:rPr>
                <w:u w:val="single"/>
              </w:rPr>
              <w:t>Sch 1 (</w:t>
            </w:r>
            <w:r w:rsidR="005E1546">
              <w:rPr>
                <w:u w:val="single"/>
              </w:rPr>
              <w:t>items 6</w:t>
            </w:r>
            <w:r w:rsidR="001A724C" w:rsidRPr="001A724C">
              <w:rPr>
                <w:u w:val="single"/>
              </w:rPr>
              <w:t>5, 68, 69)</w:t>
            </w:r>
            <w:r w:rsidR="001A724C">
              <w:t>,</w:t>
            </w:r>
            <w:r w:rsidR="001C6B88" w:rsidRPr="001A724C">
              <w:t xml:space="preserve"> </w:t>
            </w:r>
            <w:r w:rsidR="00166529" w:rsidRPr="001A724C">
              <w:rPr>
                <w:u w:val="single"/>
              </w:rPr>
              <w:t>Sch 2 (</w:t>
            </w:r>
            <w:r w:rsidR="005E1546">
              <w:rPr>
                <w:u w:val="single"/>
              </w:rPr>
              <w:t>items 5</w:t>
            </w:r>
            <w:r w:rsidR="00166529" w:rsidRPr="001A724C">
              <w:rPr>
                <w:u w:val="single"/>
              </w:rPr>
              <w:t>4–57</w:t>
            </w:r>
            <w:r w:rsidR="001C6B88">
              <w:rPr>
                <w:u w:val="single"/>
              </w:rPr>
              <w:t>)</w:t>
            </w:r>
            <w:r w:rsidR="001A724C">
              <w:t xml:space="preserve"> and</w:t>
            </w:r>
            <w:r w:rsidR="001C6B88">
              <w:t xml:space="preserve"> </w:t>
            </w:r>
            <w:r w:rsidRPr="00C77CE2">
              <w:t>Sch 3 (</w:t>
            </w:r>
            <w:r w:rsidR="005E1546">
              <w:t>items 5</w:t>
            </w:r>
            <w:r w:rsidRPr="00C77CE2">
              <w:t>5–61)</w:t>
            </w:r>
          </w:p>
        </w:tc>
      </w:tr>
    </w:tbl>
    <w:p w:rsidR="000A1A66" w:rsidRPr="00C77CE2" w:rsidRDefault="000A1A66" w:rsidP="000A1A66">
      <w:pPr>
        <w:pStyle w:val="Tabletext"/>
      </w:pPr>
    </w:p>
    <w:p w:rsidR="003B020C" w:rsidRPr="00C77CE2" w:rsidRDefault="003B020C" w:rsidP="00B4319F">
      <w:pPr>
        <w:pStyle w:val="ENotesHeading2"/>
        <w:pageBreakBefore/>
        <w:outlineLvl w:val="9"/>
      </w:pPr>
      <w:bookmarkStart w:id="389" w:name="_Toc102058379"/>
      <w:r w:rsidRPr="00C77CE2">
        <w:t>Endnote 4—Amendment history</w:t>
      </w:r>
      <w:bookmarkEnd w:id="389"/>
    </w:p>
    <w:p w:rsidR="00986975" w:rsidRPr="00C77CE2" w:rsidRDefault="00986975" w:rsidP="00986975">
      <w:pPr>
        <w:pStyle w:val="Tabletext"/>
      </w:pPr>
    </w:p>
    <w:tbl>
      <w:tblPr>
        <w:tblW w:w="7082" w:type="dxa"/>
        <w:tblInd w:w="113" w:type="dxa"/>
        <w:tblLayout w:type="fixed"/>
        <w:tblLook w:val="0000" w:firstRow="0" w:lastRow="0" w:firstColumn="0" w:lastColumn="0" w:noHBand="0" w:noVBand="0"/>
      </w:tblPr>
      <w:tblGrid>
        <w:gridCol w:w="2139"/>
        <w:gridCol w:w="4943"/>
      </w:tblGrid>
      <w:tr w:rsidR="00986975" w:rsidRPr="00C77CE2" w:rsidTr="003B020C">
        <w:trPr>
          <w:cantSplit/>
          <w:tblHeader/>
        </w:trPr>
        <w:tc>
          <w:tcPr>
            <w:tcW w:w="2139" w:type="dxa"/>
            <w:tcBorders>
              <w:top w:val="single" w:sz="12" w:space="0" w:color="auto"/>
              <w:bottom w:val="single" w:sz="12" w:space="0" w:color="auto"/>
            </w:tcBorders>
            <w:shd w:val="clear" w:color="auto" w:fill="auto"/>
          </w:tcPr>
          <w:p w:rsidR="00986975" w:rsidRPr="00C77CE2" w:rsidRDefault="00986975" w:rsidP="00986975">
            <w:pPr>
              <w:pStyle w:val="ENoteTableHeading"/>
            </w:pPr>
            <w:r w:rsidRPr="00C77CE2">
              <w:t>Provision affected</w:t>
            </w:r>
          </w:p>
        </w:tc>
        <w:tc>
          <w:tcPr>
            <w:tcW w:w="4943" w:type="dxa"/>
            <w:tcBorders>
              <w:top w:val="single" w:sz="12" w:space="0" w:color="auto"/>
              <w:bottom w:val="single" w:sz="12" w:space="0" w:color="auto"/>
            </w:tcBorders>
            <w:shd w:val="clear" w:color="auto" w:fill="auto"/>
          </w:tcPr>
          <w:p w:rsidR="00986975" w:rsidRPr="00C77CE2" w:rsidRDefault="00986975" w:rsidP="00986975">
            <w:pPr>
              <w:pStyle w:val="ENoteTableHeading"/>
            </w:pPr>
            <w:r w:rsidRPr="00C77CE2">
              <w:t>How affected</w:t>
            </w:r>
          </w:p>
        </w:tc>
      </w:tr>
      <w:tr w:rsidR="004C736D" w:rsidRPr="00C77CE2" w:rsidTr="004C736D">
        <w:trPr>
          <w:cantSplit/>
        </w:trPr>
        <w:tc>
          <w:tcPr>
            <w:tcW w:w="2139" w:type="dxa"/>
            <w:tcBorders>
              <w:top w:val="single" w:sz="12" w:space="0" w:color="auto"/>
            </w:tcBorders>
            <w:shd w:val="clear" w:color="auto" w:fill="auto"/>
          </w:tcPr>
          <w:p w:rsidR="004C736D" w:rsidRPr="00C77CE2" w:rsidRDefault="004C736D" w:rsidP="00907067">
            <w:pPr>
              <w:pStyle w:val="ENoteTableText"/>
              <w:tabs>
                <w:tab w:val="center" w:leader="dot" w:pos="2268"/>
              </w:tabs>
              <w:rPr>
                <w:b/>
              </w:rPr>
            </w:pPr>
            <w:r w:rsidRPr="00C77CE2">
              <w:rPr>
                <w:b/>
              </w:rPr>
              <w:t>Chapt</w:t>
            </w:r>
            <w:r w:rsidR="003708C7" w:rsidRPr="00C77CE2">
              <w:rPr>
                <w:b/>
              </w:rPr>
              <w:t>er</w:t>
            </w:r>
            <w:r w:rsidR="00A46B92" w:rsidRPr="00C77CE2">
              <w:rPr>
                <w:b/>
              </w:rPr>
              <w:t> </w:t>
            </w:r>
            <w:r w:rsidRPr="00C77CE2">
              <w:rPr>
                <w:b/>
              </w:rPr>
              <w:t>1</w:t>
            </w:r>
          </w:p>
        </w:tc>
        <w:tc>
          <w:tcPr>
            <w:tcW w:w="4943" w:type="dxa"/>
            <w:tcBorders>
              <w:top w:val="single" w:sz="12" w:space="0" w:color="auto"/>
            </w:tcBorders>
            <w:shd w:val="clear" w:color="auto" w:fill="auto"/>
          </w:tcPr>
          <w:p w:rsidR="004C736D" w:rsidRPr="00C77CE2" w:rsidRDefault="004C736D" w:rsidP="00907067">
            <w:pPr>
              <w:pStyle w:val="ENoteTableText"/>
              <w:tabs>
                <w:tab w:val="center" w:leader="dot" w:pos="2268"/>
              </w:tabs>
            </w:pPr>
          </w:p>
        </w:tc>
      </w:tr>
      <w:tr w:rsidR="004C736D" w:rsidRPr="00C77CE2" w:rsidTr="00907067">
        <w:trPr>
          <w:cantSplit/>
        </w:trPr>
        <w:tc>
          <w:tcPr>
            <w:tcW w:w="2139" w:type="dxa"/>
            <w:shd w:val="clear" w:color="auto" w:fill="auto"/>
          </w:tcPr>
          <w:p w:rsidR="004C736D" w:rsidRPr="00C77CE2" w:rsidRDefault="004C736D" w:rsidP="00907067">
            <w:pPr>
              <w:pStyle w:val="ENoteTableText"/>
              <w:tabs>
                <w:tab w:val="center" w:leader="dot" w:pos="2268"/>
              </w:tabs>
              <w:rPr>
                <w:b/>
              </w:rPr>
            </w:pPr>
            <w:r w:rsidRPr="00C77CE2">
              <w:rPr>
                <w:b/>
              </w:rPr>
              <w:t>Part</w:t>
            </w:r>
            <w:r w:rsidR="00A46B92" w:rsidRPr="00C77CE2">
              <w:rPr>
                <w:b/>
              </w:rPr>
              <w:t> </w:t>
            </w:r>
            <w:r w:rsidRPr="00C77CE2">
              <w:rPr>
                <w:b/>
              </w:rPr>
              <w:t>2</w:t>
            </w:r>
          </w:p>
        </w:tc>
        <w:tc>
          <w:tcPr>
            <w:tcW w:w="4943" w:type="dxa"/>
            <w:shd w:val="clear" w:color="auto" w:fill="auto"/>
          </w:tcPr>
          <w:p w:rsidR="004C736D" w:rsidRPr="00C77CE2" w:rsidRDefault="004C736D" w:rsidP="00907067">
            <w:pPr>
              <w:pStyle w:val="ENoteTableText"/>
              <w:tabs>
                <w:tab w:val="center" w:leader="dot" w:pos="2268"/>
              </w:tabs>
            </w:pPr>
          </w:p>
        </w:tc>
      </w:tr>
      <w:tr w:rsidR="00986975" w:rsidRPr="00C77CE2" w:rsidTr="00907067">
        <w:trPr>
          <w:cantSplit/>
        </w:trPr>
        <w:tc>
          <w:tcPr>
            <w:tcW w:w="2139" w:type="dxa"/>
            <w:shd w:val="clear" w:color="auto" w:fill="auto"/>
          </w:tcPr>
          <w:p w:rsidR="00986975" w:rsidRPr="00C77CE2" w:rsidRDefault="00A40AEC" w:rsidP="00907067">
            <w:pPr>
              <w:pStyle w:val="ENoteTableText"/>
              <w:tabs>
                <w:tab w:val="center" w:leader="dot" w:pos="2268"/>
              </w:tabs>
            </w:pPr>
            <w:r w:rsidRPr="00C77CE2">
              <w:t>s</w:t>
            </w:r>
            <w:r w:rsidR="002964F2" w:rsidRPr="00C77CE2">
              <w:t xml:space="preserve"> 3</w:t>
            </w:r>
            <w:r w:rsidR="002964F2" w:rsidRPr="00C77CE2">
              <w:tab/>
            </w:r>
          </w:p>
        </w:tc>
        <w:tc>
          <w:tcPr>
            <w:tcW w:w="4943" w:type="dxa"/>
            <w:shd w:val="clear" w:color="auto" w:fill="auto"/>
          </w:tcPr>
          <w:p w:rsidR="00986975" w:rsidRPr="00C77CE2" w:rsidRDefault="00A40AEC" w:rsidP="00A40AEC">
            <w:pPr>
              <w:pStyle w:val="ENoteTableText"/>
              <w:tabs>
                <w:tab w:val="center" w:leader="dot" w:pos="2268"/>
              </w:tabs>
            </w:pPr>
            <w:r w:rsidRPr="00C77CE2">
              <w:t>am</w:t>
            </w:r>
            <w:r w:rsidR="004C736D" w:rsidRPr="00C77CE2">
              <w:t xml:space="preserve"> No</w:t>
            </w:r>
            <w:r w:rsidR="00B4319F" w:rsidRPr="00C77CE2">
              <w:t> </w:t>
            </w:r>
            <w:r w:rsidR="004C736D" w:rsidRPr="00C77CE2">
              <w:t>44, 2013</w:t>
            </w:r>
            <w:r w:rsidR="00643C2B" w:rsidRPr="00C77CE2">
              <w:t>; No 131, 2017</w:t>
            </w:r>
            <w:r w:rsidR="002F5AE7" w:rsidRPr="00C77CE2">
              <w:t>; No 27, 2022</w:t>
            </w:r>
          </w:p>
        </w:tc>
      </w:tr>
      <w:tr w:rsidR="002677B2" w:rsidRPr="00C77CE2" w:rsidTr="004C736D">
        <w:trPr>
          <w:cantSplit/>
        </w:trPr>
        <w:tc>
          <w:tcPr>
            <w:tcW w:w="2139" w:type="dxa"/>
            <w:shd w:val="clear" w:color="auto" w:fill="auto"/>
          </w:tcPr>
          <w:p w:rsidR="002677B2" w:rsidRPr="00C77CE2" w:rsidRDefault="002677B2" w:rsidP="00A40AEC">
            <w:pPr>
              <w:pStyle w:val="ENoteTableText"/>
              <w:tabs>
                <w:tab w:val="center" w:leader="dot" w:pos="2268"/>
              </w:tabs>
            </w:pPr>
            <w:r w:rsidRPr="00C77CE2">
              <w:t>s 4</w:t>
            </w:r>
            <w:r w:rsidRPr="00C77CE2">
              <w:tab/>
            </w:r>
          </w:p>
        </w:tc>
        <w:tc>
          <w:tcPr>
            <w:tcW w:w="4943" w:type="dxa"/>
            <w:shd w:val="clear" w:color="auto" w:fill="auto"/>
          </w:tcPr>
          <w:p w:rsidR="002677B2" w:rsidRPr="00C77CE2" w:rsidRDefault="00A40AEC" w:rsidP="00A40AEC">
            <w:pPr>
              <w:pStyle w:val="ENoteTableText"/>
              <w:tabs>
                <w:tab w:val="center" w:leader="dot" w:pos="2268"/>
              </w:tabs>
              <w:rPr>
                <w:u w:val="single"/>
              </w:rPr>
            </w:pPr>
            <w:r w:rsidRPr="00C77CE2">
              <w:t>am</w:t>
            </w:r>
            <w:r w:rsidR="002677B2" w:rsidRPr="00C77CE2">
              <w:t xml:space="preserve"> No</w:t>
            </w:r>
            <w:r w:rsidR="00B4319F" w:rsidRPr="00C77CE2">
              <w:t> </w:t>
            </w:r>
            <w:r w:rsidR="002677B2" w:rsidRPr="00C77CE2">
              <w:t>44, 2013</w:t>
            </w:r>
            <w:r w:rsidR="00643C2B" w:rsidRPr="00C77CE2">
              <w:t>; No 131, 2017</w:t>
            </w:r>
            <w:r w:rsidR="002F5AE7" w:rsidRPr="00C77CE2">
              <w:t>; No 27, 2022</w:t>
            </w:r>
            <w:r w:rsidR="00CC4F98" w:rsidRPr="00C77CE2">
              <w:t xml:space="preserve"> </w:t>
            </w:r>
            <w:r w:rsidR="00CC4F98" w:rsidRPr="00C77CE2">
              <w:rPr>
                <w:u w:val="single"/>
              </w:rPr>
              <w:t xml:space="preserve">(Sch 2 </w:t>
            </w:r>
            <w:r w:rsidR="005E1546">
              <w:rPr>
                <w:u w:val="single"/>
              </w:rPr>
              <w:t>items 1</w:t>
            </w:r>
            <w:r w:rsidR="00CC4F98" w:rsidRPr="00C77CE2">
              <w:rPr>
                <w:u w:val="single"/>
              </w:rPr>
              <w:t>–5)</w:t>
            </w:r>
          </w:p>
        </w:tc>
      </w:tr>
      <w:tr w:rsidR="00C361FC" w:rsidRPr="00C77CE2" w:rsidTr="004C736D">
        <w:trPr>
          <w:cantSplit/>
        </w:trPr>
        <w:tc>
          <w:tcPr>
            <w:tcW w:w="2139" w:type="dxa"/>
            <w:shd w:val="clear" w:color="auto" w:fill="auto"/>
          </w:tcPr>
          <w:p w:rsidR="00C361FC" w:rsidRPr="00C77CE2" w:rsidRDefault="00C361FC" w:rsidP="00A40AEC">
            <w:pPr>
              <w:pStyle w:val="ENoteTableText"/>
              <w:tabs>
                <w:tab w:val="center" w:leader="dot" w:pos="2268"/>
              </w:tabs>
            </w:pPr>
            <w:r w:rsidRPr="00C77CE2">
              <w:t>s 5</w:t>
            </w:r>
            <w:r w:rsidRPr="00C77CE2">
              <w:tab/>
            </w:r>
          </w:p>
        </w:tc>
        <w:tc>
          <w:tcPr>
            <w:tcW w:w="4943" w:type="dxa"/>
            <w:shd w:val="clear" w:color="auto" w:fill="auto"/>
          </w:tcPr>
          <w:p w:rsidR="00C361FC" w:rsidRPr="00C77CE2" w:rsidRDefault="00C361FC" w:rsidP="00A40AEC">
            <w:pPr>
              <w:pStyle w:val="ENoteTableText"/>
              <w:tabs>
                <w:tab w:val="center" w:leader="dot" w:pos="2268"/>
              </w:tabs>
            </w:pPr>
            <w:r w:rsidRPr="00C77CE2">
              <w:t xml:space="preserve">am </w:t>
            </w:r>
            <w:r w:rsidRPr="00C77CE2">
              <w:rPr>
                <w:u w:val="single"/>
              </w:rPr>
              <w:t>No 27, 2022</w:t>
            </w:r>
          </w:p>
        </w:tc>
      </w:tr>
      <w:tr w:rsidR="00612547" w:rsidRPr="00C77CE2" w:rsidTr="004C736D">
        <w:trPr>
          <w:cantSplit/>
        </w:trPr>
        <w:tc>
          <w:tcPr>
            <w:tcW w:w="2139" w:type="dxa"/>
            <w:shd w:val="clear" w:color="auto" w:fill="auto"/>
          </w:tcPr>
          <w:p w:rsidR="00612547" w:rsidRPr="00C77CE2" w:rsidRDefault="00612547" w:rsidP="00A40AEC">
            <w:pPr>
              <w:pStyle w:val="ENoteTableText"/>
              <w:tabs>
                <w:tab w:val="center" w:leader="dot" w:pos="2268"/>
              </w:tabs>
              <w:rPr>
                <w:b/>
              </w:rPr>
            </w:pPr>
            <w:r w:rsidRPr="00C77CE2">
              <w:rPr>
                <w:b/>
              </w:rPr>
              <w:t>Part</w:t>
            </w:r>
            <w:r w:rsidR="00A46B92" w:rsidRPr="00C77CE2">
              <w:rPr>
                <w:b/>
              </w:rPr>
              <w:t> </w:t>
            </w:r>
            <w:r w:rsidRPr="00C77CE2">
              <w:rPr>
                <w:b/>
              </w:rPr>
              <w:t>3</w:t>
            </w:r>
          </w:p>
        </w:tc>
        <w:tc>
          <w:tcPr>
            <w:tcW w:w="4943" w:type="dxa"/>
            <w:shd w:val="clear" w:color="auto" w:fill="auto"/>
          </w:tcPr>
          <w:p w:rsidR="00612547" w:rsidRPr="00C77CE2" w:rsidRDefault="00612547" w:rsidP="00A40AEC">
            <w:pPr>
              <w:pStyle w:val="ENoteTableText"/>
              <w:tabs>
                <w:tab w:val="center" w:leader="dot" w:pos="2268"/>
              </w:tabs>
            </w:pPr>
          </w:p>
        </w:tc>
      </w:tr>
      <w:tr w:rsidR="00612547" w:rsidRPr="00C77CE2" w:rsidTr="004C736D">
        <w:trPr>
          <w:cantSplit/>
        </w:trPr>
        <w:tc>
          <w:tcPr>
            <w:tcW w:w="2139" w:type="dxa"/>
            <w:shd w:val="clear" w:color="auto" w:fill="auto"/>
          </w:tcPr>
          <w:p w:rsidR="00612547" w:rsidRPr="00C77CE2" w:rsidRDefault="00612547" w:rsidP="00A40AEC">
            <w:pPr>
              <w:pStyle w:val="ENoteTableText"/>
              <w:tabs>
                <w:tab w:val="center" w:leader="dot" w:pos="2268"/>
              </w:tabs>
            </w:pPr>
            <w:r w:rsidRPr="00C77CE2">
              <w:t>s 8</w:t>
            </w:r>
            <w:r w:rsidRPr="00C77CE2">
              <w:tab/>
            </w:r>
          </w:p>
        </w:tc>
        <w:tc>
          <w:tcPr>
            <w:tcW w:w="4943" w:type="dxa"/>
            <w:shd w:val="clear" w:color="auto" w:fill="auto"/>
          </w:tcPr>
          <w:p w:rsidR="00612547" w:rsidRPr="00C77CE2" w:rsidRDefault="00612547" w:rsidP="00A40AEC">
            <w:pPr>
              <w:pStyle w:val="ENoteTableText"/>
              <w:tabs>
                <w:tab w:val="center" w:leader="dot" w:pos="2268"/>
              </w:tabs>
            </w:pPr>
            <w:r w:rsidRPr="00C77CE2">
              <w:t>am No 131, 2017</w:t>
            </w:r>
            <w:r w:rsidR="00965B6E" w:rsidRPr="00C77CE2">
              <w:t>; No 82, 2019</w:t>
            </w:r>
            <w:r w:rsidR="002F5AE7" w:rsidRPr="00C77CE2">
              <w:t>; No 27, 2022</w:t>
            </w:r>
          </w:p>
        </w:tc>
      </w:tr>
      <w:tr w:rsidR="002677B2" w:rsidRPr="00C77CE2" w:rsidTr="004C736D">
        <w:trPr>
          <w:cantSplit/>
        </w:trPr>
        <w:tc>
          <w:tcPr>
            <w:tcW w:w="2139" w:type="dxa"/>
            <w:shd w:val="clear" w:color="auto" w:fill="auto"/>
          </w:tcPr>
          <w:p w:rsidR="002677B2" w:rsidRPr="00C77CE2" w:rsidRDefault="005E1546" w:rsidP="00907067">
            <w:pPr>
              <w:pStyle w:val="ENoteTableText"/>
              <w:tabs>
                <w:tab w:val="center" w:leader="dot" w:pos="2268"/>
              </w:tabs>
            </w:pPr>
            <w:r>
              <w:rPr>
                <w:b/>
              </w:rPr>
              <w:t>Part 4</w:t>
            </w:r>
          </w:p>
        </w:tc>
        <w:tc>
          <w:tcPr>
            <w:tcW w:w="4943" w:type="dxa"/>
            <w:shd w:val="clear" w:color="auto" w:fill="auto"/>
          </w:tcPr>
          <w:p w:rsidR="002677B2" w:rsidRPr="00C77CE2" w:rsidRDefault="002677B2" w:rsidP="00907067">
            <w:pPr>
              <w:pStyle w:val="ENoteTableText"/>
              <w:tabs>
                <w:tab w:val="center" w:leader="dot" w:pos="2268"/>
              </w:tabs>
            </w:pPr>
          </w:p>
        </w:tc>
      </w:tr>
      <w:tr w:rsidR="002677B2" w:rsidRPr="00C77CE2" w:rsidTr="004C736D">
        <w:trPr>
          <w:cantSplit/>
        </w:trPr>
        <w:tc>
          <w:tcPr>
            <w:tcW w:w="2139" w:type="dxa"/>
            <w:shd w:val="clear" w:color="auto" w:fill="auto"/>
          </w:tcPr>
          <w:p w:rsidR="002677B2" w:rsidRPr="00C77CE2" w:rsidRDefault="00A40AEC" w:rsidP="00907067">
            <w:pPr>
              <w:pStyle w:val="ENoteTableText"/>
              <w:tabs>
                <w:tab w:val="center" w:leader="dot" w:pos="2268"/>
              </w:tabs>
            </w:pPr>
            <w:r w:rsidRPr="00C77CE2">
              <w:t>s</w:t>
            </w:r>
            <w:r w:rsidR="002677B2" w:rsidRPr="00C77CE2">
              <w:t xml:space="preserve"> 9</w:t>
            </w:r>
            <w:r w:rsidR="002677B2" w:rsidRPr="00C77CE2">
              <w:tab/>
            </w:r>
          </w:p>
        </w:tc>
        <w:tc>
          <w:tcPr>
            <w:tcW w:w="4943" w:type="dxa"/>
            <w:shd w:val="clear" w:color="auto" w:fill="auto"/>
          </w:tcPr>
          <w:p w:rsidR="002677B2" w:rsidRPr="00C77CE2" w:rsidRDefault="002677B2" w:rsidP="00A40AEC">
            <w:pPr>
              <w:pStyle w:val="ENoteTableText"/>
              <w:tabs>
                <w:tab w:val="center" w:leader="dot" w:pos="2268"/>
              </w:tabs>
              <w:rPr>
                <w:u w:val="single"/>
              </w:rPr>
            </w:pPr>
            <w:r w:rsidRPr="00C77CE2">
              <w:t>am No</w:t>
            </w:r>
            <w:r w:rsidR="00BA6614" w:rsidRPr="00C77CE2">
              <w:t> </w:t>
            </w:r>
            <w:r w:rsidRPr="00C77CE2">
              <w:t>44</w:t>
            </w:r>
            <w:r w:rsidR="00A40AEC" w:rsidRPr="00C77CE2">
              <w:t>, 2013;</w:t>
            </w:r>
            <w:r w:rsidR="00366321" w:rsidRPr="00C77CE2">
              <w:t xml:space="preserve"> </w:t>
            </w:r>
            <w:r w:rsidR="00A40AEC" w:rsidRPr="00C77CE2">
              <w:t>No</w:t>
            </w:r>
            <w:r w:rsidR="00366321" w:rsidRPr="00C77CE2">
              <w:t xml:space="preserve"> 76</w:t>
            </w:r>
            <w:r w:rsidRPr="00C77CE2">
              <w:t>, 2013</w:t>
            </w:r>
            <w:r w:rsidR="0082299D" w:rsidRPr="00C77CE2">
              <w:t xml:space="preserve">; No </w:t>
            </w:r>
            <w:r w:rsidR="001F3D46" w:rsidRPr="00C77CE2">
              <w:t>62, 2014</w:t>
            </w:r>
            <w:r w:rsidR="00612547" w:rsidRPr="00C77CE2">
              <w:t>; No 131, 2017</w:t>
            </w:r>
            <w:r w:rsidR="00965B6E" w:rsidRPr="00C77CE2">
              <w:t>; No 82, 2019</w:t>
            </w:r>
            <w:r w:rsidR="0089090A" w:rsidRPr="00C77CE2">
              <w:t>; No 113, 2019</w:t>
            </w:r>
            <w:r w:rsidR="00F7073C" w:rsidRPr="00C77CE2">
              <w:t>; No 116, 2021</w:t>
            </w:r>
            <w:r w:rsidR="001E2C6F" w:rsidRPr="00C77CE2">
              <w:t>; No 27, 2022</w:t>
            </w:r>
            <w:r w:rsidR="00DA28B4" w:rsidRPr="00C77CE2">
              <w:t xml:space="preserve"> </w:t>
            </w:r>
            <w:r w:rsidR="00DA28B4" w:rsidRPr="00C77CE2">
              <w:rPr>
                <w:u w:val="single"/>
              </w:rPr>
              <w:t xml:space="preserve">(Sch 1 </w:t>
            </w:r>
            <w:r w:rsidR="005E1546">
              <w:rPr>
                <w:u w:val="single"/>
              </w:rPr>
              <w:t>items 2</w:t>
            </w:r>
            <w:r w:rsidR="00DA28B4" w:rsidRPr="00C77CE2">
              <w:rPr>
                <w:u w:val="single"/>
              </w:rPr>
              <w:t>, 3</w:t>
            </w:r>
            <w:r w:rsidR="00166529" w:rsidRPr="00C77CE2">
              <w:rPr>
                <w:u w:val="single"/>
              </w:rPr>
              <w:t>;</w:t>
            </w:r>
            <w:r w:rsidR="00C361FC" w:rsidRPr="00C77CE2">
              <w:rPr>
                <w:u w:val="single"/>
              </w:rPr>
              <w:t xml:space="preserve"> Sch 2 </w:t>
            </w:r>
            <w:r w:rsidR="005E1546">
              <w:rPr>
                <w:u w:val="single"/>
              </w:rPr>
              <w:t>item 7</w:t>
            </w:r>
            <w:r w:rsidR="00DA28B4" w:rsidRPr="00C77CE2">
              <w:rPr>
                <w:u w:val="single"/>
              </w:rPr>
              <w:t>)</w:t>
            </w:r>
          </w:p>
        </w:tc>
      </w:tr>
      <w:tr w:rsidR="00C361FC" w:rsidRPr="00C77CE2" w:rsidTr="004C736D">
        <w:trPr>
          <w:cantSplit/>
        </w:trPr>
        <w:tc>
          <w:tcPr>
            <w:tcW w:w="2139" w:type="dxa"/>
            <w:shd w:val="clear" w:color="auto" w:fill="auto"/>
          </w:tcPr>
          <w:p w:rsidR="00C361FC" w:rsidRPr="00C77CE2" w:rsidRDefault="00C361FC" w:rsidP="00907067">
            <w:pPr>
              <w:pStyle w:val="ENoteTableText"/>
              <w:tabs>
                <w:tab w:val="center" w:leader="dot" w:pos="2268"/>
              </w:tabs>
            </w:pPr>
            <w:r w:rsidRPr="00C77CE2">
              <w:t>s 9A</w:t>
            </w:r>
            <w:r w:rsidRPr="00C77CE2">
              <w:tab/>
            </w:r>
          </w:p>
        </w:tc>
        <w:tc>
          <w:tcPr>
            <w:tcW w:w="4943" w:type="dxa"/>
            <w:shd w:val="clear" w:color="auto" w:fill="auto"/>
          </w:tcPr>
          <w:p w:rsidR="00C361FC" w:rsidRPr="00C77CE2" w:rsidRDefault="00C361FC" w:rsidP="00A40AEC">
            <w:pPr>
              <w:pStyle w:val="ENoteTableText"/>
              <w:tabs>
                <w:tab w:val="center" w:leader="dot" w:pos="2268"/>
              </w:tabs>
            </w:pPr>
            <w:r w:rsidRPr="00C77CE2">
              <w:t xml:space="preserve">ad </w:t>
            </w:r>
            <w:r w:rsidRPr="00C77CE2">
              <w:rPr>
                <w:u w:val="single"/>
              </w:rPr>
              <w:t>No 27, 2022</w:t>
            </w:r>
          </w:p>
        </w:tc>
      </w:tr>
      <w:tr w:rsidR="00976755" w:rsidRPr="00C77CE2" w:rsidTr="004C736D">
        <w:trPr>
          <w:cantSplit/>
        </w:trPr>
        <w:tc>
          <w:tcPr>
            <w:tcW w:w="2139" w:type="dxa"/>
            <w:shd w:val="clear" w:color="auto" w:fill="auto"/>
          </w:tcPr>
          <w:p w:rsidR="00976755" w:rsidRPr="00C77CE2" w:rsidRDefault="00976755" w:rsidP="00907067">
            <w:pPr>
              <w:pStyle w:val="ENoteTableText"/>
              <w:tabs>
                <w:tab w:val="center" w:leader="dot" w:pos="2268"/>
              </w:tabs>
            </w:pPr>
            <w:r w:rsidRPr="00C77CE2">
              <w:t>s 10</w:t>
            </w:r>
            <w:r w:rsidRPr="00C77CE2">
              <w:tab/>
            </w:r>
          </w:p>
        </w:tc>
        <w:tc>
          <w:tcPr>
            <w:tcW w:w="4943" w:type="dxa"/>
            <w:shd w:val="clear" w:color="auto" w:fill="auto"/>
          </w:tcPr>
          <w:p w:rsidR="00976755" w:rsidRPr="00C77CE2" w:rsidRDefault="00976755" w:rsidP="00907067">
            <w:pPr>
              <w:pStyle w:val="ENoteTableText"/>
              <w:tabs>
                <w:tab w:val="center" w:leader="dot" w:pos="2268"/>
              </w:tabs>
            </w:pPr>
            <w:r w:rsidRPr="00C77CE2">
              <w:t>am No 126, 2015</w:t>
            </w:r>
          </w:p>
        </w:tc>
      </w:tr>
      <w:tr w:rsidR="00D11A3D" w:rsidRPr="00C77CE2" w:rsidTr="004C736D">
        <w:trPr>
          <w:cantSplit/>
        </w:trPr>
        <w:tc>
          <w:tcPr>
            <w:tcW w:w="2139" w:type="dxa"/>
            <w:shd w:val="clear" w:color="auto" w:fill="auto"/>
          </w:tcPr>
          <w:p w:rsidR="00D11A3D" w:rsidRPr="00C77CE2" w:rsidRDefault="00D11A3D" w:rsidP="00907067">
            <w:pPr>
              <w:pStyle w:val="ENoteTableText"/>
              <w:tabs>
                <w:tab w:val="center" w:leader="dot" w:pos="2268"/>
              </w:tabs>
            </w:pPr>
          </w:p>
        </w:tc>
        <w:tc>
          <w:tcPr>
            <w:tcW w:w="4943" w:type="dxa"/>
            <w:shd w:val="clear" w:color="auto" w:fill="auto"/>
          </w:tcPr>
          <w:p w:rsidR="00D11A3D" w:rsidRPr="00C77CE2" w:rsidRDefault="00D11A3D" w:rsidP="00907067">
            <w:pPr>
              <w:pStyle w:val="ENoteTableText"/>
              <w:tabs>
                <w:tab w:val="center" w:leader="dot" w:pos="2268"/>
              </w:tabs>
            </w:pPr>
            <w:r w:rsidRPr="00C77CE2">
              <w:t>rep No 27, 2022</w:t>
            </w:r>
          </w:p>
        </w:tc>
      </w:tr>
      <w:tr w:rsidR="00612547" w:rsidRPr="00C77CE2" w:rsidTr="004C736D">
        <w:trPr>
          <w:cantSplit/>
        </w:trPr>
        <w:tc>
          <w:tcPr>
            <w:tcW w:w="2139" w:type="dxa"/>
            <w:shd w:val="clear" w:color="auto" w:fill="auto"/>
          </w:tcPr>
          <w:p w:rsidR="00612547" w:rsidRPr="00C77CE2" w:rsidRDefault="00612547" w:rsidP="00907067">
            <w:pPr>
              <w:pStyle w:val="ENoteTableText"/>
              <w:tabs>
                <w:tab w:val="center" w:leader="dot" w:pos="2268"/>
              </w:tabs>
            </w:pPr>
            <w:r w:rsidRPr="00C77CE2">
              <w:t>s 10A</w:t>
            </w:r>
            <w:r w:rsidRPr="00C77CE2">
              <w:tab/>
            </w:r>
          </w:p>
        </w:tc>
        <w:tc>
          <w:tcPr>
            <w:tcW w:w="4943" w:type="dxa"/>
            <w:shd w:val="clear" w:color="auto" w:fill="auto"/>
          </w:tcPr>
          <w:p w:rsidR="00612547" w:rsidRPr="00C77CE2" w:rsidRDefault="00612547" w:rsidP="00907067">
            <w:pPr>
              <w:pStyle w:val="ENoteTableText"/>
              <w:tabs>
                <w:tab w:val="center" w:leader="dot" w:pos="2268"/>
              </w:tabs>
            </w:pPr>
            <w:r w:rsidRPr="00C77CE2">
              <w:t>ad No 131, 2017</w:t>
            </w:r>
          </w:p>
        </w:tc>
      </w:tr>
      <w:tr w:rsidR="00D11A3D" w:rsidRPr="00C77CE2" w:rsidTr="004C736D">
        <w:trPr>
          <w:cantSplit/>
        </w:trPr>
        <w:tc>
          <w:tcPr>
            <w:tcW w:w="2139" w:type="dxa"/>
            <w:shd w:val="clear" w:color="auto" w:fill="auto"/>
          </w:tcPr>
          <w:p w:rsidR="00D11A3D" w:rsidRPr="00C77CE2" w:rsidRDefault="00D11A3D" w:rsidP="00D11A3D">
            <w:pPr>
              <w:pStyle w:val="ENoteTableText"/>
              <w:tabs>
                <w:tab w:val="center" w:leader="dot" w:pos="2268"/>
              </w:tabs>
            </w:pPr>
          </w:p>
        </w:tc>
        <w:tc>
          <w:tcPr>
            <w:tcW w:w="4943" w:type="dxa"/>
            <w:shd w:val="clear" w:color="auto" w:fill="auto"/>
          </w:tcPr>
          <w:p w:rsidR="00D11A3D" w:rsidRPr="00C77CE2" w:rsidRDefault="00D11A3D" w:rsidP="00D11A3D">
            <w:pPr>
              <w:pStyle w:val="ENoteTableText"/>
              <w:tabs>
                <w:tab w:val="center" w:leader="dot" w:pos="2268"/>
              </w:tabs>
            </w:pPr>
            <w:r w:rsidRPr="00C77CE2">
              <w:t>rep No 27, 2022</w:t>
            </w:r>
          </w:p>
        </w:tc>
      </w:tr>
      <w:tr w:rsidR="00965B6E" w:rsidRPr="00C77CE2" w:rsidTr="004C736D">
        <w:trPr>
          <w:cantSplit/>
        </w:trPr>
        <w:tc>
          <w:tcPr>
            <w:tcW w:w="2139" w:type="dxa"/>
            <w:shd w:val="clear" w:color="auto" w:fill="auto"/>
          </w:tcPr>
          <w:p w:rsidR="00965B6E" w:rsidRPr="00C77CE2" w:rsidRDefault="00965B6E" w:rsidP="00907067">
            <w:pPr>
              <w:pStyle w:val="ENoteTableText"/>
              <w:tabs>
                <w:tab w:val="center" w:leader="dot" w:pos="2268"/>
              </w:tabs>
            </w:pPr>
            <w:r w:rsidRPr="00C77CE2">
              <w:t>s 10B</w:t>
            </w:r>
            <w:r w:rsidRPr="00C77CE2">
              <w:tab/>
            </w:r>
          </w:p>
        </w:tc>
        <w:tc>
          <w:tcPr>
            <w:tcW w:w="4943" w:type="dxa"/>
            <w:shd w:val="clear" w:color="auto" w:fill="auto"/>
          </w:tcPr>
          <w:p w:rsidR="00965B6E" w:rsidRPr="00C77CE2" w:rsidRDefault="00965B6E" w:rsidP="00907067">
            <w:pPr>
              <w:pStyle w:val="ENoteTableText"/>
              <w:tabs>
                <w:tab w:val="center" w:leader="dot" w:pos="2268"/>
              </w:tabs>
            </w:pPr>
            <w:r w:rsidRPr="00C77CE2">
              <w:t>ad No 82, 2019</w:t>
            </w:r>
          </w:p>
        </w:tc>
      </w:tr>
      <w:tr w:rsidR="00612547" w:rsidRPr="00C77CE2" w:rsidTr="004C736D">
        <w:trPr>
          <w:cantSplit/>
        </w:trPr>
        <w:tc>
          <w:tcPr>
            <w:tcW w:w="2139" w:type="dxa"/>
            <w:shd w:val="clear" w:color="auto" w:fill="auto"/>
          </w:tcPr>
          <w:p w:rsidR="00612547" w:rsidRPr="00C77CE2" w:rsidRDefault="00612547" w:rsidP="00907067">
            <w:pPr>
              <w:pStyle w:val="ENoteTableText"/>
              <w:tabs>
                <w:tab w:val="center" w:leader="dot" w:pos="2268"/>
              </w:tabs>
            </w:pPr>
            <w:r w:rsidRPr="00C77CE2">
              <w:t>s 11A</w:t>
            </w:r>
            <w:r w:rsidRPr="00C77CE2">
              <w:tab/>
            </w:r>
          </w:p>
        </w:tc>
        <w:tc>
          <w:tcPr>
            <w:tcW w:w="4943" w:type="dxa"/>
            <w:shd w:val="clear" w:color="auto" w:fill="auto"/>
          </w:tcPr>
          <w:p w:rsidR="00612547" w:rsidRPr="00C77CE2" w:rsidRDefault="00612547" w:rsidP="00907067">
            <w:pPr>
              <w:pStyle w:val="ENoteTableText"/>
              <w:tabs>
                <w:tab w:val="center" w:leader="dot" w:pos="2268"/>
              </w:tabs>
            </w:pPr>
            <w:r w:rsidRPr="00C77CE2">
              <w:t>ad No 131, 2017</w:t>
            </w:r>
          </w:p>
        </w:tc>
      </w:tr>
      <w:tr w:rsidR="00C361FC" w:rsidRPr="00C77CE2" w:rsidTr="004C736D">
        <w:trPr>
          <w:cantSplit/>
        </w:trPr>
        <w:tc>
          <w:tcPr>
            <w:tcW w:w="2139" w:type="dxa"/>
            <w:shd w:val="clear" w:color="auto" w:fill="auto"/>
          </w:tcPr>
          <w:p w:rsidR="00C361FC" w:rsidRPr="00C77CE2" w:rsidRDefault="005E1546" w:rsidP="00907067">
            <w:pPr>
              <w:pStyle w:val="ENoteTableText"/>
              <w:tabs>
                <w:tab w:val="center" w:leader="dot" w:pos="2268"/>
              </w:tabs>
              <w:rPr>
                <w:b/>
              </w:rPr>
            </w:pPr>
            <w:r>
              <w:rPr>
                <w:b/>
              </w:rPr>
              <w:t>Chapter 2</w:t>
            </w:r>
          </w:p>
        </w:tc>
        <w:tc>
          <w:tcPr>
            <w:tcW w:w="4943" w:type="dxa"/>
            <w:shd w:val="clear" w:color="auto" w:fill="auto"/>
          </w:tcPr>
          <w:p w:rsidR="00C361FC" w:rsidRPr="00C77CE2" w:rsidRDefault="00C361FC" w:rsidP="00907067">
            <w:pPr>
              <w:pStyle w:val="ENoteTableText"/>
              <w:tabs>
                <w:tab w:val="center" w:leader="dot" w:pos="2268"/>
              </w:tabs>
            </w:pPr>
          </w:p>
        </w:tc>
      </w:tr>
      <w:tr w:rsidR="00C361FC" w:rsidRPr="00C77CE2" w:rsidTr="004C736D">
        <w:trPr>
          <w:cantSplit/>
        </w:trPr>
        <w:tc>
          <w:tcPr>
            <w:tcW w:w="2139" w:type="dxa"/>
            <w:shd w:val="clear" w:color="auto" w:fill="auto"/>
          </w:tcPr>
          <w:p w:rsidR="00C361FC" w:rsidRPr="00C77CE2" w:rsidRDefault="00C361FC" w:rsidP="00907067">
            <w:pPr>
              <w:pStyle w:val="ENoteTableText"/>
              <w:tabs>
                <w:tab w:val="center" w:leader="dot" w:pos="2268"/>
              </w:tabs>
            </w:pPr>
            <w:r w:rsidRPr="00C77CE2">
              <w:t>s 14</w:t>
            </w:r>
            <w:r w:rsidRPr="00C77CE2">
              <w:tab/>
            </w:r>
          </w:p>
        </w:tc>
        <w:tc>
          <w:tcPr>
            <w:tcW w:w="4943" w:type="dxa"/>
            <w:shd w:val="clear" w:color="auto" w:fill="auto"/>
          </w:tcPr>
          <w:p w:rsidR="00C361FC" w:rsidRPr="00C77CE2" w:rsidRDefault="00C361FC" w:rsidP="00907067">
            <w:pPr>
              <w:pStyle w:val="ENoteTableText"/>
              <w:tabs>
                <w:tab w:val="center" w:leader="dot" w:pos="2268"/>
              </w:tabs>
            </w:pPr>
            <w:r w:rsidRPr="00C77CE2">
              <w:t xml:space="preserve">am </w:t>
            </w:r>
            <w:r w:rsidRPr="00C77CE2">
              <w:rPr>
                <w:u w:val="single"/>
              </w:rPr>
              <w:t>No 27, 2022</w:t>
            </w:r>
          </w:p>
        </w:tc>
      </w:tr>
      <w:tr w:rsidR="007060B0" w:rsidRPr="00C77CE2" w:rsidTr="004C736D">
        <w:trPr>
          <w:cantSplit/>
        </w:trPr>
        <w:tc>
          <w:tcPr>
            <w:tcW w:w="2139" w:type="dxa"/>
            <w:shd w:val="clear" w:color="auto" w:fill="auto"/>
          </w:tcPr>
          <w:p w:rsidR="007060B0" w:rsidRPr="00C77CE2" w:rsidRDefault="007060B0" w:rsidP="00907067">
            <w:pPr>
              <w:pStyle w:val="ENoteTableText"/>
              <w:tabs>
                <w:tab w:val="center" w:leader="dot" w:pos="2268"/>
              </w:tabs>
              <w:rPr>
                <w:b/>
              </w:rPr>
            </w:pPr>
            <w:r w:rsidRPr="00C77CE2">
              <w:rPr>
                <w:b/>
              </w:rPr>
              <w:t>Chapter</w:t>
            </w:r>
            <w:r w:rsidR="00A46B92" w:rsidRPr="00C77CE2">
              <w:rPr>
                <w:b/>
              </w:rPr>
              <w:t> </w:t>
            </w:r>
            <w:r w:rsidRPr="00C77CE2">
              <w:rPr>
                <w:b/>
              </w:rPr>
              <w:t>3</w:t>
            </w:r>
          </w:p>
        </w:tc>
        <w:tc>
          <w:tcPr>
            <w:tcW w:w="4943" w:type="dxa"/>
            <w:shd w:val="clear" w:color="auto" w:fill="auto"/>
          </w:tcPr>
          <w:p w:rsidR="007060B0" w:rsidRPr="00C77CE2" w:rsidRDefault="007060B0" w:rsidP="00907067">
            <w:pPr>
              <w:pStyle w:val="ENoteTableText"/>
              <w:tabs>
                <w:tab w:val="center" w:leader="dot" w:pos="2268"/>
              </w:tabs>
            </w:pPr>
          </w:p>
        </w:tc>
      </w:tr>
      <w:tr w:rsidR="00C361FC" w:rsidRPr="00C77CE2" w:rsidTr="004C736D">
        <w:trPr>
          <w:cantSplit/>
        </w:trPr>
        <w:tc>
          <w:tcPr>
            <w:tcW w:w="2139" w:type="dxa"/>
            <w:shd w:val="clear" w:color="auto" w:fill="auto"/>
          </w:tcPr>
          <w:p w:rsidR="00C361FC" w:rsidRPr="00C77CE2" w:rsidRDefault="005E1546" w:rsidP="00907067">
            <w:pPr>
              <w:pStyle w:val="ENoteTableText"/>
              <w:tabs>
                <w:tab w:val="center" w:leader="dot" w:pos="2268"/>
              </w:tabs>
              <w:rPr>
                <w:b/>
              </w:rPr>
            </w:pPr>
            <w:r>
              <w:rPr>
                <w:b/>
              </w:rPr>
              <w:t>Part 1</w:t>
            </w:r>
            <w:r w:rsidR="00C361FC" w:rsidRPr="00C77CE2">
              <w:rPr>
                <w:b/>
              </w:rPr>
              <w:t>A</w:t>
            </w:r>
          </w:p>
        </w:tc>
        <w:tc>
          <w:tcPr>
            <w:tcW w:w="4943" w:type="dxa"/>
            <w:shd w:val="clear" w:color="auto" w:fill="auto"/>
          </w:tcPr>
          <w:p w:rsidR="00C361FC" w:rsidRPr="00C77CE2" w:rsidRDefault="00C361FC" w:rsidP="00907067">
            <w:pPr>
              <w:pStyle w:val="ENoteTableText"/>
              <w:tabs>
                <w:tab w:val="center" w:leader="dot" w:pos="2268"/>
              </w:tabs>
            </w:pPr>
          </w:p>
        </w:tc>
      </w:tr>
      <w:tr w:rsidR="00C361FC" w:rsidRPr="00C77CE2" w:rsidTr="004C736D">
        <w:trPr>
          <w:cantSplit/>
        </w:trPr>
        <w:tc>
          <w:tcPr>
            <w:tcW w:w="2139" w:type="dxa"/>
            <w:shd w:val="clear" w:color="auto" w:fill="auto"/>
          </w:tcPr>
          <w:p w:rsidR="00C361FC" w:rsidRPr="00C77CE2" w:rsidRDefault="00C361FC" w:rsidP="00907067">
            <w:pPr>
              <w:pStyle w:val="ENoteTableText"/>
              <w:tabs>
                <w:tab w:val="center" w:leader="dot" w:pos="2268"/>
              </w:tabs>
            </w:pPr>
            <w:r w:rsidRPr="00C77CE2">
              <w:t>s 17A</w:t>
            </w:r>
            <w:r w:rsidRPr="00C77CE2">
              <w:tab/>
            </w:r>
          </w:p>
        </w:tc>
        <w:tc>
          <w:tcPr>
            <w:tcW w:w="4943" w:type="dxa"/>
            <w:shd w:val="clear" w:color="auto" w:fill="auto"/>
          </w:tcPr>
          <w:p w:rsidR="00C361FC" w:rsidRPr="00C77CE2" w:rsidRDefault="00C361FC" w:rsidP="00907067">
            <w:pPr>
              <w:pStyle w:val="ENoteTableText"/>
              <w:tabs>
                <w:tab w:val="center" w:leader="dot" w:pos="2268"/>
              </w:tabs>
            </w:pPr>
            <w:r w:rsidRPr="00C77CE2">
              <w:t xml:space="preserve">am </w:t>
            </w:r>
            <w:r w:rsidRPr="00C77CE2">
              <w:rPr>
                <w:u w:val="single"/>
              </w:rPr>
              <w:t>No 27, 2022</w:t>
            </w:r>
          </w:p>
        </w:tc>
      </w:tr>
      <w:tr w:rsidR="007060B0" w:rsidRPr="00C77CE2" w:rsidTr="004C736D">
        <w:trPr>
          <w:cantSplit/>
        </w:trPr>
        <w:tc>
          <w:tcPr>
            <w:tcW w:w="2139" w:type="dxa"/>
            <w:shd w:val="clear" w:color="auto" w:fill="auto"/>
          </w:tcPr>
          <w:p w:rsidR="007060B0" w:rsidRPr="00C77CE2" w:rsidRDefault="005E1546" w:rsidP="00907067">
            <w:pPr>
              <w:pStyle w:val="ENoteTableText"/>
              <w:tabs>
                <w:tab w:val="center" w:leader="dot" w:pos="2268"/>
              </w:tabs>
              <w:rPr>
                <w:b/>
              </w:rPr>
            </w:pPr>
            <w:r>
              <w:rPr>
                <w:b/>
              </w:rPr>
              <w:t>Part 1</w:t>
            </w:r>
          </w:p>
        </w:tc>
        <w:tc>
          <w:tcPr>
            <w:tcW w:w="4943" w:type="dxa"/>
            <w:shd w:val="clear" w:color="auto" w:fill="auto"/>
          </w:tcPr>
          <w:p w:rsidR="007060B0" w:rsidRPr="00C77CE2" w:rsidRDefault="007060B0" w:rsidP="00907067">
            <w:pPr>
              <w:pStyle w:val="ENoteTableText"/>
              <w:tabs>
                <w:tab w:val="center" w:leader="dot" w:pos="2268"/>
              </w:tabs>
            </w:pPr>
          </w:p>
        </w:tc>
      </w:tr>
      <w:tr w:rsidR="00D11A3D" w:rsidRPr="00C77CE2" w:rsidTr="004C736D">
        <w:trPr>
          <w:cantSplit/>
        </w:trPr>
        <w:tc>
          <w:tcPr>
            <w:tcW w:w="2139" w:type="dxa"/>
            <w:shd w:val="clear" w:color="auto" w:fill="auto"/>
          </w:tcPr>
          <w:p w:rsidR="00D11A3D" w:rsidRPr="00C77CE2" w:rsidRDefault="00D11A3D" w:rsidP="00907067">
            <w:pPr>
              <w:pStyle w:val="ENoteTableText"/>
              <w:tabs>
                <w:tab w:val="center" w:leader="dot" w:pos="2268"/>
              </w:tabs>
            </w:pPr>
            <w:r w:rsidRPr="00C77CE2">
              <w:t>s 18</w:t>
            </w:r>
            <w:r w:rsidRPr="00C77CE2">
              <w:tab/>
            </w:r>
          </w:p>
        </w:tc>
        <w:tc>
          <w:tcPr>
            <w:tcW w:w="4943" w:type="dxa"/>
            <w:shd w:val="clear" w:color="auto" w:fill="auto"/>
          </w:tcPr>
          <w:p w:rsidR="00D11A3D" w:rsidRPr="00C77CE2" w:rsidRDefault="00D11A3D" w:rsidP="00A40AEC">
            <w:pPr>
              <w:pStyle w:val="ENoteTableText"/>
              <w:tabs>
                <w:tab w:val="center" w:leader="dot" w:pos="2268"/>
              </w:tabs>
            </w:pPr>
            <w:r w:rsidRPr="00C77CE2">
              <w:t>am No 27, 2022</w:t>
            </w:r>
          </w:p>
        </w:tc>
      </w:tr>
      <w:tr w:rsidR="001E2C6F" w:rsidRPr="00C77CE2" w:rsidTr="004C736D">
        <w:trPr>
          <w:cantSplit/>
        </w:trPr>
        <w:tc>
          <w:tcPr>
            <w:tcW w:w="2139" w:type="dxa"/>
            <w:shd w:val="clear" w:color="auto" w:fill="auto"/>
          </w:tcPr>
          <w:p w:rsidR="001E2C6F" w:rsidRPr="00C77CE2" w:rsidRDefault="001E2C6F" w:rsidP="00907067">
            <w:pPr>
              <w:pStyle w:val="ENoteTableText"/>
              <w:tabs>
                <w:tab w:val="center" w:leader="dot" w:pos="2268"/>
              </w:tabs>
            </w:pPr>
            <w:r w:rsidRPr="00C77CE2">
              <w:t>s 20</w:t>
            </w:r>
            <w:r w:rsidRPr="00C77CE2">
              <w:tab/>
            </w:r>
          </w:p>
        </w:tc>
        <w:tc>
          <w:tcPr>
            <w:tcW w:w="4943" w:type="dxa"/>
            <w:shd w:val="clear" w:color="auto" w:fill="auto"/>
          </w:tcPr>
          <w:p w:rsidR="001E2C6F" w:rsidRPr="00C77CE2" w:rsidRDefault="001E2C6F" w:rsidP="00A40AEC">
            <w:pPr>
              <w:pStyle w:val="ENoteTableText"/>
              <w:tabs>
                <w:tab w:val="center" w:leader="dot" w:pos="2268"/>
              </w:tabs>
            </w:pPr>
            <w:r w:rsidRPr="00C77CE2">
              <w:t>am No 27, 2022</w:t>
            </w:r>
          </w:p>
        </w:tc>
      </w:tr>
      <w:tr w:rsidR="001E2C6F" w:rsidRPr="00C77CE2" w:rsidTr="004C736D">
        <w:trPr>
          <w:cantSplit/>
        </w:trPr>
        <w:tc>
          <w:tcPr>
            <w:tcW w:w="2139" w:type="dxa"/>
            <w:shd w:val="clear" w:color="auto" w:fill="auto"/>
          </w:tcPr>
          <w:p w:rsidR="001E2C6F" w:rsidRPr="00C77CE2" w:rsidRDefault="001E2C6F" w:rsidP="001E2C6F">
            <w:pPr>
              <w:pStyle w:val="ENoteTableText"/>
              <w:tabs>
                <w:tab w:val="center" w:leader="dot" w:pos="2268"/>
              </w:tabs>
            </w:pPr>
            <w:r w:rsidRPr="00C77CE2">
              <w:t>s 21</w:t>
            </w:r>
            <w:r w:rsidRPr="00C77CE2">
              <w:tab/>
            </w:r>
          </w:p>
        </w:tc>
        <w:tc>
          <w:tcPr>
            <w:tcW w:w="4943" w:type="dxa"/>
            <w:shd w:val="clear" w:color="auto" w:fill="auto"/>
          </w:tcPr>
          <w:p w:rsidR="001E2C6F" w:rsidRPr="00C77CE2" w:rsidRDefault="001E2C6F" w:rsidP="001E2C6F">
            <w:pPr>
              <w:pStyle w:val="ENoteTableText"/>
              <w:tabs>
                <w:tab w:val="center" w:leader="dot" w:pos="2268"/>
              </w:tabs>
            </w:pPr>
            <w:r w:rsidRPr="00C77CE2">
              <w:t>am No 27, 2022</w:t>
            </w:r>
          </w:p>
        </w:tc>
      </w:tr>
      <w:tr w:rsidR="007060B0" w:rsidRPr="00C77CE2" w:rsidTr="004C736D">
        <w:trPr>
          <w:cantSplit/>
        </w:trPr>
        <w:tc>
          <w:tcPr>
            <w:tcW w:w="2139" w:type="dxa"/>
            <w:shd w:val="clear" w:color="auto" w:fill="auto"/>
          </w:tcPr>
          <w:p w:rsidR="007060B0" w:rsidRPr="00C77CE2" w:rsidRDefault="00A40AEC" w:rsidP="00907067">
            <w:pPr>
              <w:pStyle w:val="ENoteTableText"/>
              <w:tabs>
                <w:tab w:val="center" w:leader="dot" w:pos="2268"/>
              </w:tabs>
            </w:pPr>
            <w:r w:rsidRPr="00C77CE2">
              <w:t>s</w:t>
            </w:r>
            <w:r w:rsidR="00185BBC" w:rsidRPr="00C77CE2">
              <w:t xml:space="preserve"> </w:t>
            </w:r>
            <w:r w:rsidR="007060B0" w:rsidRPr="00C77CE2">
              <w:t>22</w:t>
            </w:r>
            <w:r w:rsidR="007060B0" w:rsidRPr="00C77CE2">
              <w:tab/>
            </w:r>
          </w:p>
        </w:tc>
        <w:tc>
          <w:tcPr>
            <w:tcW w:w="4943" w:type="dxa"/>
            <w:shd w:val="clear" w:color="auto" w:fill="auto"/>
          </w:tcPr>
          <w:p w:rsidR="007060B0" w:rsidRPr="00C77CE2" w:rsidRDefault="007060B0" w:rsidP="00A40AEC">
            <w:pPr>
              <w:pStyle w:val="ENoteTableText"/>
              <w:tabs>
                <w:tab w:val="center" w:leader="dot" w:pos="2268"/>
              </w:tabs>
            </w:pPr>
            <w:r w:rsidRPr="00C77CE2">
              <w:t>am No</w:t>
            </w:r>
            <w:r w:rsidR="00B4319F" w:rsidRPr="00C77CE2">
              <w:t> </w:t>
            </w:r>
            <w:r w:rsidRPr="00C77CE2">
              <w:t>44, 2013</w:t>
            </w:r>
          </w:p>
        </w:tc>
      </w:tr>
      <w:tr w:rsidR="00D11A3D" w:rsidRPr="00C77CE2" w:rsidTr="004C736D">
        <w:trPr>
          <w:cantSplit/>
        </w:trPr>
        <w:tc>
          <w:tcPr>
            <w:tcW w:w="2139" w:type="dxa"/>
            <w:shd w:val="clear" w:color="auto" w:fill="auto"/>
          </w:tcPr>
          <w:p w:rsidR="00D11A3D" w:rsidRPr="00C77CE2" w:rsidRDefault="00D11A3D" w:rsidP="00907067">
            <w:pPr>
              <w:pStyle w:val="ENoteTableText"/>
              <w:tabs>
                <w:tab w:val="center" w:leader="dot" w:pos="2268"/>
              </w:tabs>
            </w:pPr>
          </w:p>
        </w:tc>
        <w:tc>
          <w:tcPr>
            <w:tcW w:w="4943" w:type="dxa"/>
            <w:shd w:val="clear" w:color="auto" w:fill="auto"/>
          </w:tcPr>
          <w:p w:rsidR="00D11A3D" w:rsidRPr="00C77CE2" w:rsidRDefault="00D11A3D" w:rsidP="00A40AEC">
            <w:pPr>
              <w:pStyle w:val="ENoteTableText"/>
              <w:tabs>
                <w:tab w:val="center" w:leader="dot" w:pos="2268"/>
              </w:tabs>
            </w:pPr>
            <w:r w:rsidRPr="00C77CE2">
              <w:t>r</w:t>
            </w:r>
            <w:r w:rsidR="003C5668">
              <w:t>s</w:t>
            </w:r>
            <w:r w:rsidRPr="00C77CE2">
              <w:t xml:space="preserve"> No 27, 2022</w:t>
            </w:r>
          </w:p>
        </w:tc>
      </w:tr>
      <w:tr w:rsidR="00093721" w:rsidRPr="00C77CE2" w:rsidTr="004C736D">
        <w:trPr>
          <w:cantSplit/>
        </w:trPr>
        <w:tc>
          <w:tcPr>
            <w:tcW w:w="2139" w:type="dxa"/>
            <w:shd w:val="clear" w:color="auto" w:fill="auto"/>
          </w:tcPr>
          <w:p w:rsidR="00093721" w:rsidRPr="00C77CE2" w:rsidRDefault="00185BBC" w:rsidP="00A40AEC">
            <w:pPr>
              <w:pStyle w:val="ENoteTableText"/>
              <w:tabs>
                <w:tab w:val="center" w:leader="dot" w:pos="2268"/>
              </w:tabs>
            </w:pPr>
            <w:r w:rsidRPr="00C77CE2">
              <w:t xml:space="preserve">s </w:t>
            </w:r>
            <w:r w:rsidR="00093721" w:rsidRPr="00C77CE2">
              <w:t>23</w:t>
            </w:r>
            <w:r w:rsidR="00093721" w:rsidRPr="00C77CE2">
              <w:tab/>
            </w:r>
          </w:p>
        </w:tc>
        <w:tc>
          <w:tcPr>
            <w:tcW w:w="4943" w:type="dxa"/>
            <w:shd w:val="clear" w:color="auto" w:fill="auto"/>
          </w:tcPr>
          <w:p w:rsidR="00093721" w:rsidRPr="00C77CE2" w:rsidRDefault="00A40AEC" w:rsidP="00A40AEC">
            <w:pPr>
              <w:pStyle w:val="ENoteTableText"/>
              <w:tabs>
                <w:tab w:val="center" w:leader="dot" w:pos="2268"/>
              </w:tabs>
            </w:pPr>
            <w:r w:rsidRPr="00C77CE2">
              <w:t>am</w:t>
            </w:r>
            <w:r w:rsidR="00093721" w:rsidRPr="00C77CE2">
              <w:t xml:space="preserve"> No</w:t>
            </w:r>
            <w:r w:rsidR="00B4319F" w:rsidRPr="00C77CE2">
              <w:t> </w:t>
            </w:r>
            <w:r w:rsidR="00093721" w:rsidRPr="00C77CE2">
              <w:t>44, 2013</w:t>
            </w:r>
            <w:r w:rsidR="00D11A3D" w:rsidRPr="00C77CE2">
              <w:t>; No 27, 2022</w:t>
            </w:r>
          </w:p>
        </w:tc>
      </w:tr>
      <w:tr w:rsidR="002A1727" w:rsidRPr="00C77CE2" w:rsidTr="004C736D">
        <w:trPr>
          <w:cantSplit/>
        </w:trPr>
        <w:tc>
          <w:tcPr>
            <w:tcW w:w="2139" w:type="dxa"/>
            <w:shd w:val="clear" w:color="auto" w:fill="auto"/>
          </w:tcPr>
          <w:p w:rsidR="002A1727" w:rsidRPr="00C77CE2" w:rsidRDefault="00185BBC" w:rsidP="00A40AEC">
            <w:pPr>
              <w:pStyle w:val="ENoteTableText"/>
              <w:tabs>
                <w:tab w:val="center" w:leader="dot" w:pos="2268"/>
              </w:tabs>
            </w:pPr>
            <w:r w:rsidRPr="00C77CE2">
              <w:t xml:space="preserve">s </w:t>
            </w:r>
            <w:r w:rsidR="002A1727" w:rsidRPr="00C77CE2">
              <w:t>24</w:t>
            </w:r>
            <w:r w:rsidR="002A1727" w:rsidRPr="00C77CE2">
              <w:tab/>
            </w:r>
          </w:p>
        </w:tc>
        <w:tc>
          <w:tcPr>
            <w:tcW w:w="4943" w:type="dxa"/>
            <w:shd w:val="clear" w:color="auto" w:fill="auto"/>
          </w:tcPr>
          <w:p w:rsidR="002A1727" w:rsidRPr="00C77CE2" w:rsidRDefault="002A1727" w:rsidP="00A40AEC">
            <w:pPr>
              <w:pStyle w:val="ENoteTableText"/>
              <w:tabs>
                <w:tab w:val="center" w:leader="dot" w:pos="2268"/>
              </w:tabs>
            </w:pPr>
            <w:r w:rsidRPr="00C77CE2">
              <w:t>am No</w:t>
            </w:r>
            <w:r w:rsidR="00B4319F" w:rsidRPr="00C77CE2">
              <w:t> </w:t>
            </w:r>
            <w:r w:rsidRPr="00C77CE2">
              <w:t>44, 2013</w:t>
            </w:r>
            <w:r w:rsidR="00C361FC" w:rsidRPr="00C77CE2">
              <w:t xml:space="preserve">; </w:t>
            </w:r>
            <w:r w:rsidR="00C361FC" w:rsidRPr="00C77CE2">
              <w:rPr>
                <w:u w:val="single"/>
              </w:rPr>
              <w:t>No 27, 2022</w:t>
            </w:r>
          </w:p>
        </w:tc>
      </w:tr>
      <w:tr w:rsidR="00C361FC" w:rsidRPr="00C77CE2" w:rsidTr="004C736D">
        <w:trPr>
          <w:cantSplit/>
        </w:trPr>
        <w:tc>
          <w:tcPr>
            <w:tcW w:w="2139" w:type="dxa"/>
            <w:shd w:val="clear" w:color="auto" w:fill="auto"/>
          </w:tcPr>
          <w:p w:rsidR="00C361FC" w:rsidRPr="00C77CE2" w:rsidRDefault="00C361FC" w:rsidP="00A40AEC">
            <w:pPr>
              <w:pStyle w:val="ENoteTableText"/>
              <w:tabs>
                <w:tab w:val="center" w:leader="dot" w:pos="2268"/>
              </w:tabs>
            </w:pPr>
            <w:r w:rsidRPr="00C77CE2">
              <w:t>s 25</w:t>
            </w:r>
            <w:r w:rsidRPr="00C77CE2">
              <w:tab/>
            </w:r>
          </w:p>
        </w:tc>
        <w:tc>
          <w:tcPr>
            <w:tcW w:w="4943" w:type="dxa"/>
            <w:shd w:val="clear" w:color="auto" w:fill="auto"/>
          </w:tcPr>
          <w:p w:rsidR="00C361FC" w:rsidRPr="00C77CE2" w:rsidRDefault="00C361FC" w:rsidP="00A40AEC">
            <w:pPr>
              <w:pStyle w:val="ENoteTableText"/>
              <w:tabs>
                <w:tab w:val="center" w:leader="dot" w:pos="2268"/>
              </w:tabs>
            </w:pPr>
            <w:r w:rsidRPr="00C77CE2">
              <w:t xml:space="preserve">am </w:t>
            </w:r>
            <w:r w:rsidRPr="00C77CE2">
              <w:rPr>
                <w:u w:val="single"/>
              </w:rPr>
              <w:t>No 27, 2022</w:t>
            </w:r>
          </w:p>
        </w:tc>
      </w:tr>
      <w:tr w:rsidR="001E2C6F" w:rsidRPr="00C77CE2" w:rsidTr="004C736D">
        <w:trPr>
          <w:cantSplit/>
        </w:trPr>
        <w:tc>
          <w:tcPr>
            <w:tcW w:w="2139" w:type="dxa"/>
            <w:shd w:val="clear" w:color="auto" w:fill="auto"/>
          </w:tcPr>
          <w:p w:rsidR="001E2C6F" w:rsidRPr="00C77CE2" w:rsidRDefault="001E2C6F" w:rsidP="001E2C6F">
            <w:pPr>
              <w:pStyle w:val="ENoteTableText"/>
              <w:tabs>
                <w:tab w:val="center" w:leader="dot" w:pos="2268"/>
              </w:tabs>
            </w:pPr>
            <w:r w:rsidRPr="00C77CE2">
              <w:t>s 26</w:t>
            </w:r>
            <w:r w:rsidRPr="00C77CE2">
              <w:tab/>
            </w:r>
          </w:p>
        </w:tc>
        <w:tc>
          <w:tcPr>
            <w:tcW w:w="4943" w:type="dxa"/>
            <w:shd w:val="clear" w:color="auto" w:fill="auto"/>
          </w:tcPr>
          <w:p w:rsidR="001E2C6F" w:rsidRPr="00C77CE2" w:rsidRDefault="001E2C6F" w:rsidP="001E2C6F">
            <w:pPr>
              <w:pStyle w:val="ENoteTableText"/>
              <w:tabs>
                <w:tab w:val="center" w:leader="dot" w:pos="2268"/>
              </w:tabs>
            </w:pPr>
            <w:r w:rsidRPr="00C77CE2">
              <w:t>am No 27, 2022</w:t>
            </w:r>
          </w:p>
        </w:tc>
      </w:tr>
      <w:tr w:rsidR="001E2C6F" w:rsidRPr="00C77CE2" w:rsidTr="004C736D">
        <w:trPr>
          <w:cantSplit/>
        </w:trPr>
        <w:tc>
          <w:tcPr>
            <w:tcW w:w="2139" w:type="dxa"/>
            <w:shd w:val="clear" w:color="auto" w:fill="auto"/>
          </w:tcPr>
          <w:p w:rsidR="001E2C6F" w:rsidRPr="00C77CE2" w:rsidRDefault="001E2C6F" w:rsidP="001E2C6F">
            <w:pPr>
              <w:pStyle w:val="ENoteTableText"/>
              <w:tabs>
                <w:tab w:val="center" w:leader="dot" w:pos="2268"/>
              </w:tabs>
            </w:pPr>
            <w:r w:rsidRPr="00C77CE2">
              <w:t>s 27</w:t>
            </w:r>
            <w:r w:rsidRPr="00C77CE2">
              <w:tab/>
            </w:r>
          </w:p>
        </w:tc>
        <w:tc>
          <w:tcPr>
            <w:tcW w:w="4943" w:type="dxa"/>
            <w:shd w:val="clear" w:color="auto" w:fill="auto"/>
          </w:tcPr>
          <w:p w:rsidR="001E2C6F" w:rsidRPr="00C77CE2" w:rsidRDefault="001E2C6F" w:rsidP="001E2C6F">
            <w:pPr>
              <w:pStyle w:val="ENoteTableText"/>
              <w:tabs>
                <w:tab w:val="center" w:leader="dot" w:pos="2268"/>
              </w:tabs>
            </w:pPr>
            <w:r w:rsidRPr="00C77CE2">
              <w:t>am No 44, 2013</w:t>
            </w:r>
            <w:r w:rsidR="00C361FC" w:rsidRPr="00C77CE2">
              <w:t xml:space="preserve">; </w:t>
            </w:r>
            <w:r w:rsidR="00C361FC" w:rsidRPr="00C77CE2">
              <w:rPr>
                <w:u w:val="single"/>
              </w:rPr>
              <w:t>No 27, 2022</w:t>
            </w:r>
          </w:p>
        </w:tc>
      </w:tr>
      <w:tr w:rsidR="00D11A3D" w:rsidRPr="00C77CE2" w:rsidTr="004C736D">
        <w:trPr>
          <w:cantSplit/>
        </w:trPr>
        <w:tc>
          <w:tcPr>
            <w:tcW w:w="2139" w:type="dxa"/>
            <w:shd w:val="clear" w:color="auto" w:fill="auto"/>
          </w:tcPr>
          <w:p w:rsidR="00D11A3D" w:rsidRPr="00C77CE2" w:rsidRDefault="00D11A3D" w:rsidP="001E2C6F">
            <w:pPr>
              <w:pStyle w:val="ENoteTableText"/>
              <w:tabs>
                <w:tab w:val="center" w:leader="dot" w:pos="2268"/>
              </w:tabs>
            </w:pPr>
            <w:r w:rsidRPr="00C77CE2">
              <w:t>s 28</w:t>
            </w:r>
            <w:r w:rsidRPr="00C77CE2">
              <w:tab/>
            </w:r>
          </w:p>
        </w:tc>
        <w:tc>
          <w:tcPr>
            <w:tcW w:w="4943" w:type="dxa"/>
            <w:shd w:val="clear" w:color="auto" w:fill="auto"/>
          </w:tcPr>
          <w:p w:rsidR="00D11A3D" w:rsidRPr="00C77CE2" w:rsidRDefault="00D11A3D" w:rsidP="001E2C6F">
            <w:pPr>
              <w:pStyle w:val="ENoteTableText"/>
              <w:tabs>
                <w:tab w:val="center" w:leader="dot" w:pos="2268"/>
              </w:tabs>
            </w:pPr>
            <w:r w:rsidRPr="00C77CE2">
              <w:t>am No 27, 2022</w:t>
            </w:r>
          </w:p>
        </w:tc>
      </w:tr>
      <w:tr w:rsidR="001E2C6F" w:rsidRPr="00C77CE2" w:rsidTr="004C736D">
        <w:trPr>
          <w:cantSplit/>
        </w:trPr>
        <w:tc>
          <w:tcPr>
            <w:tcW w:w="2139" w:type="dxa"/>
            <w:shd w:val="clear" w:color="auto" w:fill="auto"/>
          </w:tcPr>
          <w:p w:rsidR="001E2C6F" w:rsidRPr="00C77CE2" w:rsidRDefault="001E2C6F" w:rsidP="001E2C6F">
            <w:pPr>
              <w:pStyle w:val="ENoteTableText"/>
              <w:tabs>
                <w:tab w:val="center" w:leader="dot" w:pos="2268"/>
              </w:tabs>
            </w:pPr>
            <w:r w:rsidRPr="00C77CE2">
              <w:t>s 29</w:t>
            </w:r>
            <w:r w:rsidRPr="00C77CE2">
              <w:tab/>
            </w:r>
          </w:p>
        </w:tc>
        <w:tc>
          <w:tcPr>
            <w:tcW w:w="4943" w:type="dxa"/>
            <w:shd w:val="clear" w:color="auto" w:fill="auto"/>
          </w:tcPr>
          <w:p w:rsidR="001E2C6F" w:rsidRPr="00C77CE2" w:rsidRDefault="001E2C6F" w:rsidP="001E2C6F">
            <w:pPr>
              <w:pStyle w:val="ENoteTableText"/>
              <w:tabs>
                <w:tab w:val="center" w:leader="dot" w:pos="2268"/>
              </w:tabs>
            </w:pPr>
            <w:r w:rsidRPr="00C77CE2">
              <w:t>am No 76, 2013</w:t>
            </w:r>
            <w:r w:rsidR="00D11A3D" w:rsidRPr="00C77CE2">
              <w:t>; No 27, 2022</w:t>
            </w:r>
          </w:p>
        </w:tc>
      </w:tr>
      <w:tr w:rsidR="00D11A3D" w:rsidRPr="00C77CE2" w:rsidTr="004C736D">
        <w:trPr>
          <w:cantSplit/>
        </w:trPr>
        <w:tc>
          <w:tcPr>
            <w:tcW w:w="2139" w:type="dxa"/>
            <w:shd w:val="clear" w:color="auto" w:fill="auto"/>
          </w:tcPr>
          <w:p w:rsidR="00D11A3D" w:rsidRPr="00C77CE2" w:rsidRDefault="00D11A3D" w:rsidP="001E2C6F">
            <w:pPr>
              <w:pStyle w:val="ENoteTableText"/>
              <w:tabs>
                <w:tab w:val="center" w:leader="dot" w:pos="2268"/>
              </w:tabs>
            </w:pPr>
            <w:r w:rsidRPr="00C77CE2">
              <w:t>s 30</w:t>
            </w:r>
            <w:r w:rsidRPr="00C77CE2">
              <w:tab/>
            </w:r>
          </w:p>
        </w:tc>
        <w:tc>
          <w:tcPr>
            <w:tcW w:w="4943" w:type="dxa"/>
            <w:shd w:val="clear" w:color="auto" w:fill="auto"/>
          </w:tcPr>
          <w:p w:rsidR="00D11A3D" w:rsidRPr="00C77CE2" w:rsidRDefault="00D11A3D" w:rsidP="001E2C6F">
            <w:pPr>
              <w:pStyle w:val="ENoteTableText"/>
              <w:tabs>
                <w:tab w:val="center" w:leader="dot" w:pos="2268"/>
              </w:tabs>
            </w:pPr>
            <w:r w:rsidRPr="00C77CE2">
              <w:t>am No 27, 2022</w:t>
            </w:r>
          </w:p>
        </w:tc>
      </w:tr>
      <w:tr w:rsidR="001E2C6F" w:rsidRPr="00C77CE2" w:rsidTr="004C736D">
        <w:trPr>
          <w:cantSplit/>
        </w:trPr>
        <w:tc>
          <w:tcPr>
            <w:tcW w:w="2139" w:type="dxa"/>
            <w:shd w:val="clear" w:color="auto" w:fill="auto"/>
          </w:tcPr>
          <w:p w:rsidR="001E2C6F" w:rsidRPr="00C77CE2" w:rsidRDefault="001E2C6F" w:rsidP="001E2C6F">
            <w:pPr>
              <w:pStyle w:val="ENoteTableText"/>
              <w:tabs>
                <w:tab w:val="center" w:leader="dot" w:pos="2268"/>
              </w:tabs>
              <w:rPr>
                <w:b/>
              </w:rPr>
            </w:pPr>
            <w:r w:rsidRPr="00C77CE2">
              <w:rPr>
                <w:b/>
              </w:rPr>
              <w:t>Part 2</w:t>
            </w:r>
          </w:p>
        </w:tc>
        <w:tc>
          <w:tcPr>
            <w:tcW w:w="4943" w:type="dxa"/>
            <w:shd w:val="clear" w:color="auto" w:fill="auto"/>
          </w:tcPr>
          <w:p w:rsidR="001E2C6F" w:rsidRPr="00C77CE2" w:rsidRDefault="001E2C6F" w:rsidP="001E2C6F">
            <w:pPr>
              <w:pStyle w:val="ENoteTableText"/>
              <w:tabs>
                <w:tab w:val="center" w:leader="dot" w:pos="2268"/>
              </w:tabs>
            </w:pPr>
          </w:p>
        </w:tc>
      </w:tr>
      <w:tr w:rsidR="00DA28B4" w:rsidRPr="00C77CE2" w:rsidTr="004C736D">
        <w:trPr>
          <w:cantSplit/>
        </w:trPr>
        <w:tc>
          <w:tcPr>
            <w:tcW w:w="2139" w:type="dxa"/>
            <w:shd w:val="clear" w:color="auto" w:fill="auto"/>
          </w:tcPr>
          <w:p w:rsidR="00DA28B4" w:rsidRPr="00C77CE2" w:rsidRDefault="005E1546" w:rsidP="001E2C6F">
            <w:pPr>
              <w:pStyle w:val="ENoteTableText"/>
              <w:tabs>
                <w:tab w:val="center" w:leader="dot" w:pos="2268"/>
              </w:tabs>
              <w:rPr>
                <w:b/>
              </w:rPr>
            </w:pPr>
            <w:r>
              <w:rPr>
                <w:b/>
              </w:rPr>
              <w:t>Division 1</w:t>
            </w:r>
          </w:p>
        </w:tc>
        <w:tc>
          <w:tcPr>
            <w:tcW w:w="4943" w:type="dxa"/>
            <w:shd w:val="clear" w:color="auto" w:fill="auto"/>
          </w:tcPr>
          <w:p w:rsidR="00DA28B4" w:rsidRPr="00C77CE2" w:rsidRDefault="00DA28B4" w:rsidP="001E2C6F">
            <w:pPr>
              <w:pStyle w:val="ENoteTableText"/>
              <w:tabs>
                <w:tab w:val="center" w:leader="dot" w:pos="2268"/>
              </w:tabs>
            </w:pPr>
          </w:p>
        </w:tc>
      </w:tr>
      <w:tr w:rsidR="00DA28B4" w:rsidRPr="00C77CE2" w:rsidTr="004C736D">
        <w:trPr>
          <w:cantSplit/>
        </w:trPr>
        <w:tc>
          <w:tcPr>
            <w:tcW w:w="2139" w:type="dxa"/>
            <w:shd w:val="clear" w:color="auto" w:fill="auto"/>
          </w:tcPr>
          <w:p w:rsidR="00DA28B4" w:rsidRPr="00C77CE2" w:rsidRDefault="00DA28B4" w:rsidP="00DA28B4">
            <w:pPr>
              <w:pStyle w:val="ENoteTableText"/>
              <w:tabs>
                <w:tab w:val="center" w:leader="dot" w:pos="2268"/>
              </w:tabs>
              <w:rPr>
                <w:b/>
              </w:rPr>
            </w:pPr>
            <w:r w:rsidRPr="00C77CE2">
              <w:t>s 31</w:t>
            </w:r>
            <w:r w:rsidRPr="00C77CE2">
              <w:tab/>
            </w:r>
          </w:p>
        </w:tc>
        <w:tc>
          <w:tcPr>
            <w:tcW w:w="4943" w:type="dxa"/>
            <w:shd w:val="clear" w:color="auto" w:fill="auto"/>
          </w:tcPr>
          <w:p w:rsidR="00DA28B4" w:rsidRPr="00C77CE2" w:rsidRDefault="00DA28B4" w:rsidP="00DA28B4">
            <w:pPr>
              <w:pStyle w:val="ENoteTableText"/>
              <w:tabs>
                <w:tab w:val="center" w:leader="dot" w:pos="2268"/>
              </w:tabs>
            </w:pPr>
            <w:r w:rsidRPr="00C77CE2">
              <w:t xml:space="preserve">am </w:t>
            </w:r>
            <w:r w:rsidRPr="00C77CE2">
              <w:rPr>
                <w:u w:val="single"/>
              </w:rPr>
              <w:t>No 27, 2022</w:t>
            </w:r>
          </w:p>
        </w:tc>
      </w:tr>
      <w:tr w:rsidR="001E2C6F" w:rsidRPr="00C77CE2" w:rsidTr="004C736D">
        <w:trPr>
          <w:cantSplit/>
        </w:trPr>
        <w:tc>
          <w:tcPr>
            <w:tcW w:w="2139" w:type="dxa"/>
            <w:shd w:val="clear" w:color="auto" w:fill="auto"/>
          </w:tcPr>
          <w:p w:rsidR="001E2C6F" w:rsidRPr="00C77CE2" w:rsidRDefault="005E1546" w:rsidP="001E2C6F">
            <w:pPr>
              <w:pStyle w:val="ENoteTableText"/>
              <w:tabs>
                <w:tab w:val="center" w:leader="dot" w:pos="2268"/>
              </w:tabs>
              <w:rPr>
                <w:b/>
              </w:rPr>
            </w:pPr>
            <w:r>
              <w:rPr>
                <w:b/>
              </w:rPr>
              <w:t>Division 2</w:t>
            </w:r>
          </w:p>
        </w:tc>
        <w:tc>
          <w:tcPr>
            <w:tcW w:w="4943" w:type="dxa"/>
            <w:shd w:val="clear" w:color="auto" w:fill="auto"/>
          </w:tcPr>
          <w:p w:rsidR="001E2C6F" w:rsidRPr="00C77CE2" w:rsidRDefault="001E2C6F" w:rsidP="001E2C6F">
            <w:pPr>
              <w:pStyle w:val="ENoteTableText"/>
              <w:tabs>
                <w:tab w:val="center" w:leader="dot" w:pos="2268"/>
              </w:tabs>
            </w:pP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32</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rs 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32A</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rep 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33</w:t>
            </w:r>
            <w:r w:rsidRPr="00C77CE2">
              <w:tab/>
            </w:r>
          </w:p>
        </w:tc>
        <w:tc>
          <w:tcPr>
            <w:tcW w:w="4943" w:type="dxa"/>
            <w:shd w:val="clear" w:color="auto" w:fill="auto"/>
          </w:tcPr>
          <w:p w:rsidR="004766BE" w:rsidRPr="004001D1" w:rsidRDefault="004766BE" w:rsidP="004766BE">
            <w:pPr>
              <w:pStyle w:val="ENoteTableText"/>
              <w:tabs>
                <w:tab w:val="center" w:leader="dot" w:pos="2268"/>
              </w:tabs>
              <w:rPr>
                <w:u w:val="single"/>
              </w:rPr>
            </w:pPr>
            <w:r w:rsidRPr="00C77CE2">
              <w:t>am No 44, 2013; No 131, 2017; No 27</w:t>
            </w:r>
            <w:r w:rsidR="004001D1">
              <w:t>,</w:t>
            </w:r>
            <w:r w:rsidRPr="00C77CE2">
              <w:t xml:space="preserve"> 2022</w:t>
            </w:r>
            <w:r w:rsidR="00DA28B4" w:rsidRPr="00C77CE2">
              <w:t xml:space="preserve"> </w:t>
            </w:r>
            <w:r w:rsidR="00DA28B4" w:rsidRPr="00C77CE2">
              <w:rPr>
                <w:u w:val="single"/>
              </w:rPr>
              <w:t xml:space="preserve">(Sch 1 </w:t>
            </w:r>
            <w:r w:rsidR="005E1546">
              <w:rPr>
                <w:u w:val="single"/>
              </w:rPr>
              <w:t>item 1</w:t>
            </w:r>
            <w:r w:rsidR="00713B01" w:rsidRPr="00C77CE2">
              <w:rPr>
                <w:u w:val="single"/>
              </w:rPr>
              <w:t>5)</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34</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44, 2013</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35</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44, 2013</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r w:rsidRPr="00C77CE2">
              <w:t>s 36</w:t>
            </w:r>
            <w:r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am </w:t>
            </w:r>
            <w:r w:rsidRPr="00C77CE2">
              <w:rPr>
                <w:u w:val="single"/>
              </w:rPr>
              <w:t>No 27, 2022</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r w:rsidRPr="00C77CE2">
              <w:t>s 37</w:t>
            </w:r>
            <w:r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am </w:t>
            </w:r>
            <w:r w:rsidRPr="00C77CE2">
              <w:rPr>
                <w:u w:val="single"/>
              </w:rPr>
              <w:t>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40</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44, 2013</w:t>
            </w:r>
          </w:p>
        </w:tc>
      </w:tr>
      <w:tr w:rsidR="00713B01" w:rsidRPr="00C77CE2" w:rsidTr="004C736D">
        <w:trPr>
          <w:cantSplit/>
        </w:trPr>
        <w:tc>
          <w:tcPr>
            <w:tcW w:w="2139" w:type="dxa"/>
            <w:shd w:val="clear" w:color="auto" w:fill="auto"/>
          </w:tcPr>
          <w:p w:rsidR="00713B01" w:rsidRPr="00C77CE2" w:rsidRDefault="00713B01" w:rsidP="00713B01">
            <w:pPr>
              <w:pStyle w:val="ENoteTableText"/>
              <w:tabs>
                <w:tab w:val="center" w:leader="dot" w:pos="2268"/>
              </w:tabs>
            </w:pPr>
            <w:r w:rsidRPr="00C77CE2">
              <w:t>s 41</w:t>
            </w:r>
            <w:r w:rsidRPr="00C77CE2">
              <w:tab/>
            </w:r>
          </w:p>
        </w:tc>
        <w:tc>
          <w:tcPr>
            <w:tcW w:w="4943" w:type="dxa"/>
            <w:shd w:val="clear" w:color="auto" w:fill="auto"/>
          </w:tcPr>
          <w:p w:rsidR="00713B01" w:rsidRPr="00C77CE2" w:rsidRDefault="00713B01" w:rsidP="00713B01">
            <w:pPr>
              <w:pStyle w:val="ENoteTableText"/>
              <w:tabs>
                <w:tab w:val="center" w:leader="dot" w:pos="2268"/>
              </w:tabs>
            </w:pPr>
            <w:r w:rsidRPr="00C77CE2">
              <w:t xml:space="preserve">am </w:t>
            </w:r>
            <w:r w:rsidRPr="00C77CE2">
              <w:rPr>
                <w:u w:val="single"/>
              </w:rPr>
              <w:t>No 27, 2022</w:t>
            </w: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3</w:t>
            </w:r>
          </w:p>
        </w:tc>
        <w:tc>
          <w:tcPr>
            <w:tcW w:w="4943" w:type="dxa"/>
            <w:shd w:val="clear" w:color="auto" w:fill="auto"/>
          </w:tcPr>
          <w:p w:rsidR="004766BE" w:rsidRPr="00C77CE2" w:rsidRDefault="004766BE" w:rsidP="004766BE">
            <w:pPr>
              <w:pStyle w:val="ENoteTableText"/>
              <w:tabs>
                <w:tab w:val="center" w:leader="dot" w:pos="2268"/>
              </w:tabs>
            </w:pPr>
          </w:p>
        </w:tc>
      </w:tr>
      <w:tr w:rsidR="00C361FC" w:rsidRPr="00C77CE2" w:rsidTr="004C736D">
        <w:trPr>
          <w:cantSplit/>
        </w:trPr>
        <w:tc>
          <w:tcPr>
            <w:tcW w:w="2139" w:type="dxa"/>
            <w:shd w:val="clear" w:color="auto" w:fill="auto"/>
          </w:tcPr>
          <w:p w:rsidR="00C361FC" w:rsidRPr="00C77CE2" w:rsidRDefault="00C361FC" w:rsidP="004766BE">
            <w:pPr>
              <w:pStyle w:val="ENoteTableText"/>
              <w:tabs>
                <w:tab w:val="center" w:leader="dot" w:pos="2268"/>
              </w:tabs>
            </w:pPr>
            <w:r w:rsidRPr="00C77CE2">
              <w:t>s 42</w:t>
            </w:r>
            <w:r w:rsidRPr="00C77CE2">
              <w:tab/>
            </w:r>
          </w:p>
        </w:tc>
        <w:tc>
          <w:tcPr>
            <w:tcW w:w="4943" w:type="dxa"/>
            <w:shd w:val="clear" w:color="auto" w:fill="auto"/>
          </w:tcPr>
          <w:p w:rsidR="00C361FC" w:rsidRPr="00C77CE2" w:rsidRDefault="00C361FC" w:rsidP="004766BE">
            <w:pPr>
              <w:pStyle w:val="ENoteTableText"/>
              <w:tabs>
                <w:tab w:val="center" w:leader="dot" w:pos="2268"/>
              </w:tabs>
            </w:pPr>
            <w:r w:rsidRPr="00C77CE2">
              <w:t xml:space="preserve">am </w:t>
            </w:r>
            <w:r w:rsidRPr="00C77CE2">
              <w:rPr>
                <w:u w:val="single"/>
              </w:rPr>
              <w:t>No 27, 2022</w:t>
            </w:r>
          </w:p>
        </w:tc>
      </w:tr>
      <w:tr w:rsidR="00C361FC" w:rsidRPr="00C77CE2" w:rsidTr="004C736D">
        <w:trPr>
          <w:cantSplit/>
        </w:trPr>
        <w:tc>
          <w:tcPr>
            <w:tcW w:w="2139" w:type="dxa"/>
            <w:shd w:val="clear" w:color="auto" w:fill="auto"/>
          </w:tcPr>
          <w:p w:rsidR="00C361FC" w:rsidRPr="00C77CE2" w:rsidRDefault="00C361FC" w:rsidP="00C361FC">
            <w:pPr>
              <w:pStyle w:val="ENoteTableText"/>
              <w:tabs>
                <w:tab w:val="center" w:leader="dot" w:pos="2268"/>
              </w:tabs>
            </w:pPr>
            <w:r w:rsidRPr="00C77CE2">
              <w:t>s 43</w:t>
            </w:r>
            <w:r w:rsidRPr="00C77CE2">
              <w:tab/>
            </w:r>
          </w:p>
        </w:tc>
        <w:tc>
          <w:tcPr>
            <w:tcW w:w="4943" w:type="dxa"/>
            <w:shd w:val="clear" w:color="auto" w:fill="auto"/>
          </w:tcPr>
          <w:p w:rsidR="00C361FC" w:rsidRPr="00C77CE2" w:rsidRDefault="00C361FC" w:rsidP="00C361FC">
            <w:pPr>
              <w:pStyle w:val="ENoteTableText"/>
              <w:tabs>
                <w:tab w:val="center" w:leader="dot" w:pos="2268"/>
              </w:tabs>
            </w:pPr>
            <w:r w:rsidRPr="00C77CE2">
              <w:t xml:space="preserve">am </w:t>
            </w:r>
            <w:r w:rsidRPr="00C77CE2">
              <w:rPr>
                <w:u w:val="single"/>
              </w:rPr>
              <w:t>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44</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44, 2013</w:t>
            </w:r>
            <w:r w:rsidR="00C361FC" w:rsidRPr="00C77CE2">
              <w:t xml:space="preserve">; </w:t>
            </w:r>
            <w:r w:rsidR="00C361FC" w:rsidRPr="00C77CE2">
              <w:rPr>
                <w:u w:val="single"/>
              </w:rPr>
              <w:t>No 27, 2022</w:t>
            </w:r>
          </w:p>
        </w:tc>
      </w:tr>
      <w:tr w:rsidR="00C361FC" w:rsidRPr="00C77CE2" w:rsidTr="004C736D">
        <w:trPr>
          <w:cantSplit/>
        </w:trPr>
        <w:tc>
          <w:tcPr>
            <w:tcW w:w="2139" w:type="dxa"/>
            <w:shd w:val="clear" w:color="auto" w:fill="auto"/>
          </w:tcPr>
          <w:p w:rsidR="00C361FC" w:rsidRPr="00C77CE2" w:rsidRDefault="00C361FC" w:rsidP="004766BE">
            <w:pPr>
              <w:pStyle w:val="ENoteTableText"/>
              <w:tabs>
                <w:tab w:val="center" w:leader="dot" w:pos="2268"/>
              </w:tabs>
            </w:pPr>
            <w:r w:rsidRPr="00C77CE2">
              <w:t>s 45</w:t>
            </w:r>
            <w:r w:rsidRPr="00C77CE2">
              <w:tab/>
            </w:r>
          </w:p>
        </w:tc>
        <w:tc>
          <w:tcPr>
            <w:tcW w:w="4943" w:type="dxa"/>
            <w:shd w:val="clear" w:color="auto" w:fill="auto"/>
          </w:tcPr>
          <w:p w:rsidR="00C361FC" w:rsidRPr="00C77CE2" w:rsidRDefault="00C361FC" w:rsidP="004766BE">
            <w:pPr>
              <w:pStyle w:val="ENoteTableText"/>
              <w:tabs>
                <w:tab w:val="center" w:leader="dot" w:pos="2268"/>
              </w:tabs>
            </w:pPr>
            <w:r w:rsidRPr="00C77CE2">
              <w:t xml:space="preserve">rs </w:t>
            </w:r>
            <w:r w:rsidRPr="00C77CE2">
              <w:rPr>
                <w:u w:val="single"/>
              </w:rPr>
              <w:t>No 27, 2022</w:t>
            </w:r>
          </w:p>
        </w:tc>
      </w:tr>
      <w:tr w:rsidR="0093580A" w:rsidRPr="00C77CE2" w:rsidTr="004C736D">
        <w:trPr>
          <w:cantSplit/>
        </w:trPr>
        <w:tc>
          <w:tcPr>
            <w:tcW w:w="2139" w:type="dxa"/>
            <w:shd w:val="clear" w:color="auto" w:fill="auto"/>
          </w:tcPr>
          <w:p w:rsidR="0093580A" w:rsidRPr="00C77CE2" w:rsidRDefault="0093580A" w:rsidP="0093580A">
            <w:pPr>
              <w:pStyle w:val="ENoteTableText"/>
              <w:tabs>
                <w:tab w:val="center" w:leader="dot" w:pos="2268"/>
              </w:tabs>
            </w:pPr>
            <w:r w:rsidRPr="00C77CE2">
              <w:t>s 46</w:t>
            </w:r>
            <w:r w:rsidRPr="00C77CE2">
              <w:tab/>
            </w:r>
          </w:p>
        </w:tc>
        <w:tc>
          <w:tcPr>
            <w:tcW w:w="4943" w:type="dxa"/>
            <w:shd w:val="clear" w:color="auto" w:fill="auto"/>
          </w:tcPr>
          <w:p w:rsidR="0093580A" w:rsidRPr="00C77CE2" w:rsidRDefault="0093580A" w:rsidP="0093580A">
            <w:pPr>
              <w:pStyle w:val="ENoteTableText"/>
              <w:tabs>
                <w:tab w:val="center" w:leader="dot" w:pos="2268"/>
              </w:tabs>
            </w:pPr>
            <w:r w:rsidRPr="00C77CE2">
              <w:t xml:space="preserve">am </w:t>
            </w:r>
            <w:r w:rsidRPr="00C77CE2">
              <w:rPr>
                <w:u w:val="single"/>
              </w:rPr>
              <w:t>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46A</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ad No 14, 2014</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46B</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ad No 14, 2014</w:t>
            </w: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4</w:t>
            </w:r>
          </w:p>
        </w:tc>
        <w:tc>
          <w:tcPr>
            <w:tcW w:w="4943" w:type="dxa"/>
            <w:shd w:val="clear" w:color="auto" w:fill="auto"/>
          </w:tcPr>
          <w:p w:rsidR="004766BE" w:rsidRPr="00C77CE2" w:rsidRDefault="004766BE" w:rsidP="004766BE">
            <w:pPr>
              <w:pStyle w:val="ENoteTableText"/>
              <w:tabs>
                <w:tab w:val="center" w:leader="dot" w:pos="2268"/>
              </w:tabs>
            </w:pPr>
          </w:p>
        </w:tc>
      </w:tr>
      <w:tr w:rsidR="00713B01" w:rsidRPr="00C77CE2" w:rsidTr="004C736D">
        <w:trPr>
          <w:cantSplit/>
        </w:trPr>
        <w:tc>
          <w:tcPr>
            <w:tcW w:w="2139" w:type="dxa"/>
            <w:shd w:val="clear" w:color="auto" w:fill="auto"/>
          </w:tcPr>
          <w:p w:rsidR="00713B01" w:rsidRPr="00C77CE2" w:rsidRDefault="005E1546" w:rsidP="004766BE">
            <w:pPr>
              <w:pStyle w:val="ENoteTableText"/>
              <w:tabs>
                <w:tab w:val="center" w:leader="dot" w:pos="2268"/>
              </w:tabs>
            </w:pPr>
            <w:r>
              <w:t>Division 4</w:t>
            </w:r>
            <w:r w:rsidR="00713B01" w:rsidRPr="00C77CE2">
              <w:t xml:space="preserve"> </w:t>
            </w:r>
            <w:r w:rsidR="008F1A40" w:rsidRPr="00C77CE2">
              <w:t>h</w:t>
            </w:r>
            <w:r w:rsidR="00713B01" w:rsidRPr="00C77CE2">
              <w:t>eading</w:t>
            </w:r>
            <w:r w:rsidR="00713B01"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am </w:t>
            </w:r>
            <w:r w:rsidRPr="00C77CE2">
              <w:rPr>
                <w:u w:val="single"/>
              </w:rPr>
              <w:t>No 27, 2022</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r w:rsidRPr="00C77CE2">
              <w:t>s 47</w:t>
            </w:r>
            <w:r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am </w:t>
            </w:r>
            <w:r w:rsidRPr="00C77CE2">
              <w:rPr>
                <w:u w:val="single"/>
              </w:rPr>
              <w:t>No 27, 2022</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r w:rsidRPr="00C77CE2">
              <w:t>s 47A</w:t>
            </w:r>
            <w:r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ad </w:t>
            </w:r>
            <w:r w:rsidRPr="00C77CE2">
              <w:rPr>
                <w:u w:val="single"/>
              </w:rPr>
              <w:t>No 27, 2022</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r w:rsidRPr="00C77CE2">
              <w:t>s 48</w:t>
            </w:r>
            <w:r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rs </w:t>
            </w:r>
            <w:r w:rsidRPr="00C77CE2">
              <w:rPr>
                <w:u w:val="single"/>
              </w:rPr>
              <w:t>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49</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131, 2017</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p>
        </w:tc>
        <w:tc>
          <w:tcPr>
            <w:tcW w:w="4943" w:type="dxa"/>
            <w:shd w:val="clear" w:color="auto" w:fill="auto"/>
          </w:tcPr>
          <w:p w:rsidR="00713B01" w:rsidRPr="00C77CE2" w:rsidRDefault="00713B01" w:rsidP="004766BE">
            <w:pPr>
              <w:pStyle w:val="ENoteTableText"/>
              <w:tabs>
                <w:tab w:val="center" w:leader="dot" w:pos="2268"/>
              </w:tabs>
            </w:pPr>
            <w:r w:rsidRPr="00C77CE2">
              <w:t xml:space="preserve">rs </w:t>
            </w:r>
            <w:r w:rsidRPr="00C77CE2">
              <w:rPr>
                <w:u w:val="single"/>
              </w:rPr>
              <w:t>No 27, 2022</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r w:rsidRPr="00C77CE2">
              <w:t>s 49A</w:t>
            </w:r>
            <w:r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ad </w:t>
            </w:r>
            <w:r w:rsidRPr="00C77CE2">
              <w:rPr>
                <w:u w:val="single"/>
              </w:rPr>
              <w:t>No 27, 2022</w:t>
            </w:r>
          </w:p>
        </w:tc>
      </w:tr>
      <w:tr w:rsidR="00713B01" w:rsidRPr="00C77CE2" w:rsidTr="004C736D">
        <w:trPr>
          <w:cantSplit/>
        </w:trPr>
        <w:tc>
          <w:tcPr>
            <w:tcW w:w="2139" w:type="dxa"/>
            <w:shd w:val="clear" w:color="auto" w:fill="auto"/>
          </w:tcPr>
          <w:p w:rsidR="00713B01" w:rsidRPr="00C77CE2" w:rsidRDefault="00713B01" w:rsidP="004766BE">
            <w:pPr>
              <w:pStyle w:val="ENoteTableText"/>
              <w:tabs>
                <w:tab w:val="center" w:leader="dot" w:pos="2268"/>
              </w:tabs>
            </w:pPr>
            <w:r w:rsidRPr="00C77CE2">
              <w:t>s 50</w:t>
            </w:r>
            <w:r w:rsidRPr="00C77CE2">
              <w:tab/>
            </w:r>
          </w:p>
        </w:tc>
        <w:tc>
          <w:tcPr>
            <w:tcW w:w="4943" w:type="dxa"/>
            <w:shd w:val="clear" w:color="auto" w:fill="auto"/>
          </w:tcPr>
          <w:p w:rsidR="00713B01" w:rsidRPr="00C77CE2" w:rsidRDefault="00713B01" w:rsidP="004766BE">
            <w:pPr>
              <w:pStyle w:val="ENoteTableText"/>
              <w:tabs>
                <w:tab w:val="center" w:leader="dot" w:pos="2268"/>
              </w:tabs>
              <w:rPr>
                <w:u w:val="single"/>
              </w:rPr>
            </w:pPr>
            <w:r w:rsidRPr="00C77CE2">
              <w:t xml:space="preserve">am </w:t>
            </w:r>
            <w:r w:rsidRPr="00C77CE2">
              <w:rPr>
                <w:u w:val="single"/>
              </w:rPr>
              <w:t>No 27, 2022</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rPr>
                <w:b/>
              </w:rPr>
              <w:t>Chapter 4</w:t>
            </w:r>
          </w:p>
        </w:tc>
        <w:tc>
          <w:tcPr>
            <w:tcW w:w="4943" w:type="dxa"/>
            <w:shd w:val="clear" w:color="auto" w:fill="auto"/>
          </w:tcPr>
          <w:p w:rsidR="004766BE" w:rsidRPr="00C77CE2" w:rsidRDefault="004766BE" w:rsidP="004766BE">
            <w:pPr>
              <w:pStyle w:val="ENoteTableText"/>
              <w:tabs>
                <w:tab w:val="center" w:leader="dot" w:pos="2268"/>
              </w:tabs>
            </w:pP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Part 1</w:t>
            </w:r>
          </w:p>
        </w:tc>
        <w:tc>
          <w:tcPr>
            <w:tcW w:w="4943" w:type="dxa"/>
            <w:shd w:val="clear" w:color="auto" w:fill="auto"/>
          </w:tcPr>
          <w:p w:rsidR="004766BE" w:rsidRPr="00C77CE2" w:rsidRDefault="004766BE" w:rsidP="004766BE">
            <w:pPr>
              <w:pStyle w:val="ENoteTableText"/>
              <w:tabs>
                <w:tab w:val="center" w:leader="dot" w:pos="2268"/>
              </w:tabs>
            </w:pP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1</w:t>
            </w:r>
          </w:p>
        </w:tc>
        <w:tc>
          <w:tcPr>
            <w:tcW w:w="4943" w:type="dxa"/>
            <w:shd w:val="clear" w:color="auto" w:fill="auto"/>
          </w:tcPr>
          <w:p w:rsidR="004766BE" w:rsidRPr="00C77CE2" w:rsidRDefault="004766BE" w:rsidP="004766BE">
            <w:pPr>
              <w:pStyle w:val="ENoteTableText"/>
              <w:tabs>
                <w:tab w:val="center" w:leader="dot" w:pos="2268"/>
              </w:tabs>
            </w:pPr>
          </w:p>
        </w:tc>
      </w:tr>
      <w:tr w:rsidR="00060763" w:rsidRPr="00C77CE2" w:rsidTr="00907067">
        <w:trPr>
          <w:cantSplit/>
        </w:trPr>
        <w:tc>
          <w:tcPr>
            <w:tcW w:w="2139" w:type="dxa"/>
            <w:shd w:val="clear" w:color="auto" w:fill="auto"/>
          </w:tcPr>
          <w:p w:rsidR="00060763" w:rsidRPr="00C77CE2" w:rsidRDefault="00060763" w:rsidP="004766BE">
            <w:pPr>
              <w:pStyle w:val="ENoteTableText"/>
              <w:tabs>
                <w:tab w:val="center" w:leader="dot" w:pos="2268"/>
              </w:tabs>
            </w:pPr>
            <w:r w:rsidRPr="00C77CE2">
              <w:t>s 50J</w:t>
            </w:r>
            <w:r w:rsidRPr="00C77CE2">
              <w:tab/>
            </w:r>
          </w:p>
        </w:tc>
        <w:tc>
          <w:tcPr>
            <w:tcW w:w="4943" w:type="dxa"/>
            <w:shd w:val="clear" w:color="auto" w:fill="auto"/>
          </w:tcPr>
          <w:p w:rsidR="00060763" w:rsidRPr="00C77CE2" w:rsidRDefault="00060763" w:rsidP="004766BE">
            <w:pPr>
              <w:pStyle w:val="ENoteTableText"/>
              <w:tabs>
                <w:tab w:val="center" w:leader="dot" w:pos="2268"/>
              </w:tabs>
            </w:pPr>
            <w:r w:rsidRPr="00C77CE2">
              <w:t>ad No 27, 2022</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54</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131, 2017</w:t>
            </w: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2</w:t>
            </w:r>
          </w:p>
        </w:tc>
        <w:tc>
          <w:tcPr>
            <w:tcW w:w="4943" w:type="dxa"/>
            <w:shd w:val="clear" w:color="auto" w:fill="auto"/>
          </w:tcPr>
          <w:p w:rsidR="004766BE" w:rsidRPr="00C77CE2" w:rsidRDefault="004766BE" w:rsidP="004766BE">
            <w:pPr>
              <w:pStyle w:val="ENoteTableText"/>
              <w:tabs>
                <w:tab w:val="center" w:leader="dot" w:pos="2268"/>
              </w:tabs>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55</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131, 2017</w:t>
            </w:r>
            <w:r w:rsidR="00D11A3D" w:rsidRPr="00C77CE2">
              <w:t>; No 27, 2022</w:t>
            </w:r>
            <w:r w:rsidR="00713B01" w:rsidRPr="00C77CE2">
              <w:t xml:space="preserve"> </w:t>
            </w:r>
            <w:r w:rsidR="00713B01" w:rsidRPr="00C77CE2">
              <w:rPr>
                <w:u w:val="single"/>
              </w:rPr>
              <w:t xml:space="preserve">(Sch 1 </w:t>
            </w:r>
            <w:r w:rsidR="005E1546">
              <w:rPr>
                <w:u w:val="single"/>
              </w:rPr>
              <w:t>item 3</w:t>
            </w:r>
            <w:r w:rsidR="00713B01" w:rsidRPr="00C77CE2">
              <w:rPr>
                <w:u w:val="single"/>
              </w:rPr>
              <w:t>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55A</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tabs>
                <w:tab w:val="center" w:leader="dot" w:pos="2268"/>
              </w:tabs>
            </w:pPr>
            <w:r w:rsidRPr="00C77CE2">
              <w:t>am No 103, 2020;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56</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57</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131, 2017</w:t>
            </w: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3</w:t>
            </w:r>
          </w:p>
        </w:tc>
        <w:tc>
          <w:tcPr>
            <w:tcW w:w="4943" w:type="dxa"/>
            <w:shd w:val="clear" w:color="auto" w:fill="auto"/>
          </w:tcPr>
          <w:p w:rsidR="004766BE" w:rsidRPr="00C77CE2" w:rsidRDefault="004766BE" w:rsidP="004766BE">
            <w:pPr>
              <w:pStyle w:val="ENoteTableText"/>
              <w:tabs>
                <w:tab w:val="center" w:leader="dot" w:pos="2268"/>
              </w:tabs>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58</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am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Part 2</w:t>
            </w:r>
          </w:p>
        </w:tc>
        <w:tc>
          <w:tcPr>
            <w:tcW w:w="4943" w:type="dxa"/>
            <w:shd w:val="clear" w:color="auto" w:fill="auto"/>
          </w:tcPr>
          <w:p w:rsidR="004766BE" w:rsidRPr="00C77CE2" w:rsidRDefault="004766BE" w:rsidP="004766BE">
            <w:pPr>
              <w:pStyle w:val="ENoteTableText"/>
            </w:pP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1</w:t>
            </w:r>
          </w:p>
        </w:tc>
        <w:tc>
          <w:tcPr>
            <w:tcW w:w="4943" w:type="dxa"/>
            <w:shd w:val="clear" w:color="auto" w:fill="auto"/>
          </w:tcPr>
          <w:p w:rsidR="004766BE" w:rsidRPr="00C77CE2" w:rsidRDefault="004766BE" w:rsidP="004766BE">
            <w:pPr>
              <w:pStyle w:val="ENoteTableText"/>
            </w:pP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pPr>
            <w:r>
              <w:t>Division 1</w:t>
            </w:r>
            <w:r w:rsidR="004766BE" w:rsidRPr="00C77CE2">
              <w:t xml:space="preserve"> heading</w:t>
            </w:r>
            <w:r w:rsidR="004766BE"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60</w:t>
            </w:r>
            <w:r w:rsidRPr="00C77CE2">
              <w:tab/>
            </w:r>
          </w:p>
        </w:tc>
        <w:tc>
          <w:tcPr>
            <w:tcW w:w="4943" w:type="dxa"/>
            <w:shd w:val="clear" w:color="auto" w:fill="auto"/>
          </w:tcPr>
          <w:p w:rsidR="004766BE" w:rsidRPr="00C77CE2" w:rsidRDefault="004766BE" w:rsidP="004766BE">
            <w:pPr>
              <w:pStyle w:val="ENoteTableText"/>
            </w:pPr>
            <w:r w:rsidRPr="00C77CE2">
              <w:t>am No 44, 2013; No 131, 2017; No 116, 2021</w:t>
            </w:r>
            <w:r w:rsidR="0093580A" w:rsidRPr="00C77CE2">
              <w:t xml:space="preserve">; </w:t>
            </w:r>
            <w:r w:rsidR="0093580A" w:rsidRPr="00C77CE2">
              <w:rPr>
                <w:u w:val="single"/>
              </w:rPr>
              <w:t>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61</w:t>
            </w:r>
            <w:r w:rsidRPr="00C77CE2">
              <w:tab/>
            </w:r>
          </w:p>
        </w:tc>
        <w:tc>
          <w:tcPr>
            <w:tcW w:w="4943" w:type="dxa"/>
            <w:shd w:val="clear" w:color="auto" w:fill="auto"/>
          </w:tcPr>
          <w:p w:rsidR="004766BE" w:rsidRPr="00C77CE2" w:rsidRDefault="004766BE" w:rsidP="004766BE">
            <w:pPr>
              <w:pStyle w:val="ENoteTableText"/>
            </w:pPr>
            <w:r w:rsidRPr="00C77CE2">
              <w:t>am No 44, 2013</w:t>
            </w:r>
          </w:p>
        </w:tc>
      </w:tr>
      <w:tr w:rsidR="0093580A" w:rsidRPr="00C77CE2" w:rsidTr="004C736D">
        <w:trPr>
          <w:cantSplit/>
        </w:trPr>
        <w:tc>
          <w:tcPr>
            <w:tcW w:w="2139" w:type="dxa"/>
            <w:shd w:val="clear" w:color="auto" w:fill="auto"/>
          </w:tcPr>
          <w:p w:rsidR="0093580A" w:rsidRPr="00C77CE2" w:rsidRDefault="0093580A" w:rsidP="004766BE">
            <w:pPr>
              <w:pStyle w:val="ENoteTableText"/>
              <w:tabs>
                <w:tab w:val="center" w:leader="dot" w:pos="2268"/>
              </w:tabs>
            </w:pPr>
          </w:p>
        </w:tc>
        <w:tc>
          <w:tcPr>
            <w:tcW w:w="4943" w:type="dxa"/>
            <w:shd w:val="clear" w:color="auto" w:fill="auto"/>
          </w:tcPr>
          <w:p w:rsidR="0093580A" w:rsidRPr="00C77CE2" w:rsidRDefault="0093580A" w:rsidP="004766BE">
            <w:pPr>
              <w:pStyle w:val="ENoteTableText"/>
            </w:pPr>
            <w:r w:rsidRPr="00C77CE2">
              <w:t xml:space="preserve">rep </w:t>
            </w:r>
            <w:r w:rsidRPr="00C77CE2">
              <w:rPr>
                <w:u w:val="single"/>
              </w:rPr>
              <w:t>No 27, 2022</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62</w:t>
            </w:r>
            <w:r w:rsidRPr="00C77CE2">
              <w:tab/>
            </w:r>
          </w:p>
        </w:tc>
        <w:tc>
          <w:tcPr>
            <w:tcW w:w="4943" w:type="dxa"/>
            <w:shd w:val="clear" w:color="auto" w:fill="auto"/>
          </w:tcPr>
          <w:p w:rsidR="004766BE" w:rsidRPr="00C77CE2" w:rsidRDefault="004766BE" w:rsidP="004766BE">
            <w:pPr>
              <w:pStyle w:val="ENoteTableText"/>
            </w:pPr>
            <w:r w:rsidRPr="00C77CE2">
              <w:t>am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63</w:t>
            </w:r>
            <w:r w:rsidRPr="00C77CE2">
              <w:tab/>
            </w:r>
          </w:p>
        </w:tc>
        <w:tc>
          <w:tcPr>
            <w:tcW w:w="4943" w:type="dxa"/>
            <w:shd w:val="clear" w:color="auto" w:fill="auto"/>
          </w:tcPr>
          <w:p w:rsidR="004766BE" w:rsidRPr="00C77CE2" w:rsidRDefault="004766BE" w:rsidP="004766BE">
            <w:pPr>
              <w:pStyle w:val="ENoteTableText"/>
            </w:pPr>
            <w:r w:rsidRPr="00C77CE2">
              <w:t>am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64</w:t>
            </w:r>
            <w:r w:rsidRPr="00C77CE2">
              <w:tab/>
            </w:r>
          </w:p>
        </w:tc>
        <w:tc>
          <w:tcPr>
            <w:tcW w:w="4943" w:type="dxa"/>
            <w:shd w:val="clear" w:color="auto" w:fill="auto"/>
          </w:tcPr>
          <w:p w:rsidR="004766BE" w:rsidRPr="00C77CE2" w:rsidRDefault="004766BE" w:rsidP="004766BE">
            <w:pPr>
              <w:pStyle w:val="ENoteTableText"/>
            </w:pPr>
            <w:r w:rsidRPr="00C77CE2">
              <w:t>am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65</w:t>
            </w:r>
            <w:r w:rsidRPr="00C77CE2">
              <w:tab/>
            </w:r>
          </w:p>
        </w:tc>
        <w:tc>
          <w:tcPr>
            <w:tcW w:w="4943" w:type="dxa"/>
            <w:shd w:val="clear" w:color="auto" w:fill="auto"/>
          </w:tcPr>
          <w:p w:rsidR="004766BE" w:rsidRPr="00C77CE2" w:rsidRDefault="004766BE" w:rsidP="004766BE">
            <w:pPr>
              <w:pStyle w:val="ENoteTableText"/>
            </w:pPr>
            <w:r w:rsidRPr="00C77CE2">
              <w:t>rep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66</w:t>
            </w:r>
            <w:r w:rsidRPr="00C77CE2">
              <w:tab/>
            </w:r>
          </w:p>
        </w:tc>
        <w:tc>
          <w:tcPr>
            <w:tcW w:w="4943" w:type="dxa"/>
            <w:shd w:val="clear" w:color="auto" w:fill="auto"/>
          </w:tcPr>
          <w:p w:rsidR="004766BE" w:rsidRPr="00C77CE2" w:rsidRDefault="004766BE" w:rsidP="004766BE">
            <w:pPr>
              <w:pStyle w:val="ENoteTableText"/>
            </w:pPr>
            <w:r w:rsidRPr="00C77CE2">
              <w:t>am No 44, 2013; No 131, 2017; No 113, 2019</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w:t>
            </w:r>
            <w:r w:rsidRPr="00C77CE2">
              <w:tab/>
            </w:r>
          </w:p>
        </w:tc>
        <w:tc>
          <w:tcPr>
            <w:tcW w:w="4943" w:type="dxa"/>
            <w:shd w:val="clear" w:color="auto" w:fill="auto"/>
          </w:tcPr>
          <w:p w:rsidR="004766BE" w:rsidRPr="00C77CE2" w:rsidRDefault="004766BE" w:rsidP="004766BE">
            <w:pPr>
              <w:pStyle w:val="ENoteTableText"/>
            </w:pPr>
            <w:r w:rsidRPr="00C77CE2">
              <w:t>rs No 131, 2017</w:t>
            </w: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2</w:t>
            </w:r>
          </w:p>
        </w:tc>
        <w:tc>
          <w:tcPr>
            <w:tcW w:w="4943" w:type="dxa"/>
            <w:shd w:val="clear" w:color="auto" w:fill="auto"/>
          </w:tcPr>
          <w:p w:rsidR="004766BE" w:rsidRPr="00C77CE2" w:rsidRDefault="004766BE" w:rsidP="004766BE">
            <w:pPr>
              <w:pStyle w:val="ENoteTableText"/>
            </w:pP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pPr>
            <w:r>
              <w:t>Division 2</w:t>
            </w:r>
            <w:r w:rsidR="004766BE"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67A</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67B</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67C</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67D</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67E</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113, 2019</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67F</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3</w:t>
            </w:r>
          </w:p>
        </w:tc>
        <w:tc>
          <w:tcPr>
            <w:tcW w:w="4943" w:type="dxa"/>
            <w:shd w:val="clear" w:color="auto" w:fill="auto"/>
          </w:tcPr>
          <w:p w:rsidR="004766BE" w:rsidRPr="00C77CE2" w:rsidRDefault="004766BE" w:rsidP="004766BE">
            <w:pPr>
              <w:pStyle w:val="ENoteTableText"/>
            </w:pPr>
          </w:p>
        </w:tc>
      </w:tr>
      <w:tr w:rsidR="004766BE" w:rsidRPr="00C77CE2" w:rsidTr="004C736D">
        <w:trPr>
          <w:cantSplit/>
        </w:trPr>
        <w:tc>
          <w:tcPr>
            <w:tcW w:w="2139" w:type="dxa"/>
            <w:shd w:val="clear" w:color="auto" w:fill="auto"/>
          </w:tcPr>
          <w:p w:rsidR="004766BE" w:rsidRPr="00C77CE2" w:rsidRDefault="005E1546" w:rsidP="004766BE">
            <w:pPr>
              <w:pStyle w:val="ENoteTableText"/>
              <w:tabs>
                <w:tab w:val="center" w:leader="dot" w:pos="2268"/>
              </w:tabs>
            </w:pPr>
            <w:r>
              <w:t>Division 3</w:t>
            </w:r>
            <w:r w:rsidR="004766BE"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67G</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tabs>
                <w:tab w:val="center" w:leader="dot" w:pos="2268"/>
              </w:tabs>
            </w:pPr>
            <w:r w:rsidRPr="00C77CE2">
              <w:t>am No 113, 2019</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67H</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ad No 131, 2017</w:t>
            </w:r>
          </w:p>
        </w:tc>
      </w:tr>
      <w:tr w:rsidR="004766BE" w:rsidRPr="00C77CE2" w:rsidTr="004C736D">
        <w:trPr>
          <w:cantSplit/>
        </w:trPr>
        <w:tc>
          <w:tcPr>
            <w:tcW w:w="2139" w:type="dxa"/>
            <w:shd w:val="clear" w:color="auto" w:fill="auto"/>
          </w:tcPr>
          <w:p w:rsidR="004766BE" w:rsidRPr="00C77CE2" w:rsidRDefault="004766BE" w:rsidP="004766BE">
            <w:pPr>
              <w:pStyle w:val="ENoteTableText"/>
              <w:tabs>
                <w:tab w:val="center" w:leader="dot" w:pos="2268"/>
              </w:tabs>
            </w:pPr>
            <w:r w:rsidRPr="00C77CE2">
              <w:t>s 68</w:t>
            </w:r>
            <w:r w:rsidRPr="00C77CE2">
              <w:tab/>
            </w:r>
          </w:p>
        </w:tc>
        <w:tc>
          <w:tcPr>
            <w:tcW w:w="4943" w:type="dxa"/>
            <w:shd w:val="clear" w:color="auto" w:fill="auto"/>
          </w:tcPr>
          <w:p w:rsidR="004766BE" w:rsidRPr="00C77CE2" w:rsidRDefault="004766BE" w:rsidP="004766BE">
            <w:pPr>
              <w:pStyle w:val="ENoteTableText"/>
              <w:tabs>
                <w:tab w:val="center" w:leader="dot" w:pos="2268"/>
              </w:tabs>
            </w:pPr>
            <w:r w:rsidRPr="00C77CE2">
              <w:t>rep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Part 3</w:t>
            </w:r>
            <w:r w:rsidRPr="00C77CE2">
              <w:tab/>
            </w:r>
          </w:p>
        </w:tc>
        <w:tc>
          <w:tcPr>
            <w:tcW w:w="4943" w:type="dxa"/>
            <w:shd w:val="clear" w:color="auto" w:fill="auto"/>
          </w:tcPr>
          <w:p w:rsidR="004766BE" w:rsidRPr="00C77CE2" w:rsidRDefault="004766BE" w:rsidP="004766BE">
            <w:pPr>
              <w:pStyle w:val="ENoteTableText"/>
            </w:pPr>
            <w:r w:rsidRPr="00C77CE2">
              <w:t>am No 131, 2017</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p>
        </w:tc>
        <w:tc>
          <w:tcPr>
            <w:tcW w:w="4943" w:type="dxa"/>
            <w:shd w:val="clear" w:color="auto" w:fill="auto"/>
          </w:tcPr>
          <w:p w:rsidR="007B1F98" w:rsidRPr="00C77CE2" w:rsidRDefault="007B1F98" w:rsidP="004766BE">
            <w:pPr>
              <w:pStyle w:val="ENoteTableText"/>
            </w:pPr>
            <w:r w:rsidRPr="00C77CE2">
              <w:t>rep No 27, 2022</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r w:rsidRPr="00C77CE2">
              <w:t>s 69</w:t>
            </w:r>
            <w:r w:rsidRPr="00C77CE2">
              <w:tab/>
            </w:r>
          </w:p>
        </w:tc>
        <w:tc>
          <w:tcPr>
            <w:tcW w:w="4943" w:type="dxa"/>
            <w:shd w:val="clear" w:color="auto" w:fill="auto"/>
          </w:tcPr>
          <w:p w:rsidR="007B1F98" w:rsidRPr="00C77CE2" w:rsidRDefault="007B1F98" w:rsidP="004766BE">
            <w:pPr>
              <w:pStyle w:val="ENoteTableText"/>
            </w:pPr>
            <w:r w:rsidRPr="00C77CE2">
              <w:t>rep No 27, 2022</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70</w:t>
            </w:r>
            <w:r w:rsidRPr="00C77CE2">
              <w:tab/>
            </w:r>
          </w:p>
        </w:tc>
        <w:tc>
          <w:tcPr>
            <w:tcW w:w="4943" w:type="dxa"/>
            <w:shd w:val="clear" w:color="auto" w:fill="auto"/>
          </w:tcPr>
          <w:p w:rsidR="004766BE" w:rsidRPr="00C77CE2" w:rsidRDefault="004766BE" w:rsidP="004766BE">
            <w:pPr>
              <w:pStyle w:val="ENoteTableText"/>
            </w:pPr>
            <w:r w:rsidRPr="00C77CE2">
              <w:t>am No 44, 2013; No 131, 2017</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p>
        </w:tc>
        <w:tc>
          <w:tcPr>
            <w:tcW w:w="4943" w:type="dxa"/>
            <w:shd w:val="clear" w:color="auto" w:fill="auto"/>
          </w:tcPr>
          <w:p w:rsidR="007B1F98" w:rsidRPr="00C77CE2" w:rsidRDefault="007B1F98" w:rsidP="004766BE">
            <w:pPr>
              <w:pStyle w:val="ENoteTableText"/>
            </w:pPr>
            <w:r w:rsidRPr="00C77CE2">
              <w:t>rep No 27, 2022</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r w:rsidRPr="00C77CE2">
              <w:t>s 71</w:t>
            </w:r>
            <w:r w:rsidRPr="00C77CE2">
              <w:tab/>
            </w:r>
          </w:p>
        </w:tc>
        <w:tc>
          <w:tcPr>
            <w:tcW w:w="4943" w:type="dxa"/>
            <w:shd w:val="clear" w:color="auto" w:fill="auto"/>
          </w:tcPr>
          <w:p w:rsidR="007B1F98" w:rsidRPr="00C77CE2" w:rsidRDefault="007B1F98" w:rsidP="004766BE">
            <w:pPr>
              <w:pStyle w:val="ENoteTableText"/>
            </w:pPr>
            <w:r w:rsidRPr="00C77CE2">
              <w:t>rep No 27, 2022</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r w:rsidRPr="00C77CE2">
              <w:t>s 72</w:t>
            </w:r>
            <w:r w:rsidRPr="00C77CE2">
              <w:tab/>
            </w:r>
          </w:p>
        </w:tc>
        <w:tc>
          <w:tcPr>
            <w:tcW w:w="4943" w:type="dxa"/>
            <w:shd w:val="clear" w:color="auto" w:fill="auto"/>
          </w:tcPr>
          <w:p w:rsidR="007B1F98" w:rsidRPr="00C77CE2" w:rsidRDefault="007B1F98" w:rsidP="004766BE">
            <w:pPr>
              <w:pStyle w:val="ENoteTableText"/>
            </w:pPr>
            <w:r w:rsidRPr="00C77CE2">
              <w:t>rep No 27, 2022</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r w:rsidRPr="00C77CE2">
              <w:t>s 73</w:t>
            </w:r>
            <w:r w:rsidRPr="00C77CE2">
              <w:tab/>
            </w:r>
          </w:p>
        </w:tc>
        <w:tc>
          <w:tcPr>
            <w:tcW w:w="4943" w:type="dxa"/>
            <w:shd w:val="clear" w:color="auto" w:fill="auto"/>
          </w:tcPr>
          <w:p w:rsidR="007B1F98" w:rsidRPr="00C77CE2" w:rsidRDefault="007B1F98" w:rsidP="004766BE">
            <w:pPr>
              <w:pStyle w:val="ENoteTableText"/>
            </w:pPr>
            <w:r w:rsidRPr="00C77CE2">
              <w:t>rep No 27, 2022</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Part 3A</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Part 3A</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7B1F98" w:rsidRPr="00C77CE2" w:rsidTr="00907067">
        <w:trPr>
          <w:cantSplit/>
        </w:trPr>
        <w:tc>
          <w:tcPr>
            <w:tcW w:w="2139" w:type="dxa"/>
            <w:shd w:val="clear" w:color="auto" w:fill="auto"/>
          </w:tcPr>
          <w:p w:rsidR="007B1F98" w:rsidRPr="00C77CE2" w:rsidRDefault="005E1546" w:rsidP="004766BE">
            <w:pPr>
              <w:pStyle w:val="ENoteTableText"/>
              <w:tabs>
                <w:tab w:val="center" w:leader="dot" w:pos="2268"/>
              </w:tabs>
            </w:pPr>
            <w:r>
              <w:t>Division 1</w:t>
            </w:r>
            <w:r w:rsidR="007B1F98" w:rsidRPr="00C77CE2">
              <w:tab/>
            </w:r>
          </w:p>
        </w:tc>
        <w:tc>
          <w:tcPr>
            <w:tcW w:w="4943" w:type="dxa"/>
            <w:shd w:val="clear" w:color="auto" w:fill="auto"/>
          </w:tcPr>
          <w:p w:rsidR="007B1F98" w:rsidRPr="00C77CE2" w:rsidRDefault="007B1F98" w:rsidP="004766BE">
            <w:pPr>
              <w:pStyle w:val="ENoteTableText"/>
            </w:pPr>
            <w:r w:rsidRPr="00C77CE2">
              <w:t>rep No 27, 2022</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73A</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p>
        </w:tc>
        <w:tc>
          <w:tcPr>
            <w:tcW w:w="4943" w:type="dxa"/>
            <w:shd w:val="clear" w:color="auto" w:fill="auto"/>
          </w:tcPr>
          <w:p w:rsidR="007B1F98" w:rsidRPr="00C77CE2" w:rsidRDefault="007B1F98" w:rsidP="004766BE">
            <w:pPr>
              <w:pStyle w:val="ENoteTableText"/>
            </w:pPr>
            <w:r w:rsidRPr="00C77CE2">
              <w:t>rep No 27, 2022</w:t>
            </w:r>
          </w:p>
        </w:tc>
      </w:tr>
      <w:tr w:rsidR="004766BE" w:rsidRPr="00C77CE2" w:rsidTr="00907067">
        <w:trPr>
          <w:cantSplit/>
        </w:trPr>
        <w:tc>
          <w:tcPr>
            <w:tcW w:w="2139" w:type="dxa"/>
            <w:shd w:val="clear" w:color="auto" w:fill="auto"/>
          </w:tcPr>
          <w:p w:rsidR="004766BE" w:rsidRPr="00C77CE2" w:rsidRDefault="005E1546" w:rsidP="00071B12">
            <w:pPr>
              <w:pStyle w:val="ENoteTableText"/>
              <w:keepNext/>
              <w:tabs>
                <w:tab w:val="center" w:leader="dot" w:pos="2268"/>
              </w:tabs>
              <w:rPr>
                <w:b/>
              </w:rPr>
            </w:pPr>
            <w:r>
              <w:rPr>
                <w:b/>
              </w:rPr>
              <w:t>Division 2</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73B</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73C</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73D</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73E</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7B1F98" w:rsidRPr="00C77CE2" w:rsidTr="00907067">
        <w:trPr>
          <w:cantSplit/>
        </w:trPr>
        <w:tc>
          <w:tcPr>
            <w:tcW w:w="2139" w:type="dxa"/>
            <w:shd w:val="clear" w:color="auto" w:fill="auto"/>
          </w:tcPr>
          <w:p w:rsidR="007B1F98" w:rsidRPr="00C77CE2" w:rsidRDefault="007B1F98" w:rsidP="004766BE">
            <w:pPr>
              <w:pStyle w:val="ENoteTableText"/>
              <w:tabs>
                <w:tab w:val="center" w:leader="dot" w:pos="2268"/>
              </w:tabs>
            </w:pPr>
          </w:p>
        </w:tc>
        <w:tc>
          <w:tcPr>
            <w:tcW w:w="4943" w:type="dxa"/>
            <w:shd w:val="clear" w:color="auto" w:fill="auto"/>
          </w:tcPr>
          <w:p w:rsidR="007B1F98" w:rsidRPr="00C77CE2" w:rsidRDefault="007B1F98" w:rsidP="004766BE">
            <w:pPr>
              <w:pStyle w:val="ENoteTableText"/>
            </w:pPr>
            <w:r w:rsidRPr="00C77CE2">
              <w:t>am No 27, 2022</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73F</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73G</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73H</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73J</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73K</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73L</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73M</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73N</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73P</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73Q</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73R</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73S</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3</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73T</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73U</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4</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73V</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Division 5</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73W</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73X</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Division 6</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73Y</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Division 7</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73ZA</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73ZB</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73ZC</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73ZD</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Division 8</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73ZE</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13,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73ZF</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13,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73ZG</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73ZH</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73ZI</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jc w:val="both"/>
            </w:pPr>
            <w:r w:rsidRPr="00C77CE2">
              <w:t>s 73ZJ</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jc w:val="both"/>
            </w:pPr>
          </w:p>
        </w:tc>
        <w:tc>
          <w:tcPr>
            <w:tcW w:w="4943" w:type="dxa"/>
            <w:shd w:val="clear" w:color="auto" w:fill="auto"/>
          </w:tcPr>
          <w:p w:rsidR="004766BE" w:rsidRPr="00C77CE2" w:rsidRDefault="004766BE" w:rsidP="004766BE">
            <w:pPr>
              <w:pStyle w:val="ENoteTableText"/>
            </w:pPr>
            <w:r w:rsidRPr="00C77CE2">
              <w:t>am No 13, 2021</w:t>
            </w:r>
          </w:p>
        </w:tc>
      </w:tr>
      <w:tr w:rsidR="004766BE" w:rsidRPr="00C77CE2" w:rsidTr="00907067">
        <w:trPr>
          <w:cantSplit/>
        </w:trPr>
        <w:tc>
          <w:tcPr>
            <w:tcW w:w="2139" w:type="dxa"/>
            <w:shd w:val="clear" w:color="auto" w:fill="auto"/>
          </w:tcPr>
          <w:p w:rsidR="004766BE" w:rsidRPr="00C77CE2" w:rsidRDefault="004766BE" w:rsidP="004766BE">
            <w:pPr>
              <w:pStyle w:val="ENoteTableText"/>
              <w:keepNext/>
              <w:tabs>
                <w:tab w:val="center" w:leader="dot" w:pos="2268"/>
              </w:tabs>
            </w:pPr>
            <w:r w:rsidRPr="00C77CE2">
              <w:t>s 73ZK</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13,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73ZL</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73ZM</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73ZN</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103, 2020;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73ZO</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116,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73ZP</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13,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73ZQ</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13, 2021</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73ZR</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Division 9</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73ZS</w:t>
            </w:r>
            <w:r w:rsidRPr="00C77CE2">
              <w:tab/>
            </w:r>
          </w:p>
        </w:tc>
        <w:tc>
          <w:tcPr>
            <w:tcW w:w="4943" w:type="dxa"/>
            <w:shd w:val="clear" w:color="auto" w:fill="auto"/>
          </w:tcPr>
          <w:p w:rsidR="004766BE" w:rsidRPr="00C77CE2" w:rsidRDefault="004766BE" w:rsidP="004766BE">
            <w:pPr>
              <w:pStyle w:val="ENoteTableText"/>
            </w:pPr>
            <w:r w:rsidRPr="00C77CE2">
              <w:t>ad No 131, 2017</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p>
        </w:tc>
        <w:tc>
          <w:tcPr>
            <w:tcW w:w="4943" w:type="dxa"/>
            <w:shd w:val="clear" w:color="auto" w:fill="auto"/>
          </w:tcPr>
          <w:p w:rsidR="004766BE" w:rsidRPr="00C77CE2" w:rsidRDefault="004766BE" w:rsidP="004766BE">
            <w:pPr>
              <w:pStyle w:val="ENoteTableText"/>
            </w:pPr>
            <w:r w:rsidRPr="00C77CE2">
              <w:t>am No 103, 2020; No 116, 2021</w:t>
            </w: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pPr>
            <w:r>
              <w:rPr>
                <w:b/>
              </w:rPr>
              <w:t>Part 4</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74</w:t>
            </w:r>
            <w:r w:rsidRPr="00C77CE2">
              <w:tab/>
            </w:r>
          </w:p>
        </w:tc>
        <w:tc>
          <w:tcPr>
            <w:tcW w:w="4943" w:type="dxa"/>
            <w:shd w:val="clear" w:color="auto" w:fill="auto"/>
          </w:tcPr>
          <w:p w:rsidR="004766BE" w:rsidRPr="00C77CE2" w:rsidRDefault="004766BE" w:rsidP="004766BE">
            <w:pPr>
              <w:pStyle w:val="ENoteTableText"/>
            </w:pPr>
            <w:r w:rsidRPr="00C77CE2">
              <w:t>am No 44, 2013</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75</w:t>
            </w:r>
            <w:r w:rsidRPr="00C77CE2">
              <w:tab/>
            </w:r>
          </w:p>
        </w:tc>
        <w:tc>
          <w:tcPr>
            <w:tcW w:w="4943" w:type="dxa"/>
            <w:shd w:val="clear" w:color="auto" w:fill="auto"/>
          </w:tcPr>
          <w:p w:rsidR="004766BE" w:rsidRPr="00C77CE2" w:rsidRDefault="004766BE" w:rsidP="004766BE">
            <w:pPr>
              <w:pStyle w:val="ENoteTableText"/>
            </w:pPr>
            <w:r w:rsidRPr="00C77CE2">
              <w:t>am No 44, 2013</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rPr>
                <w:b/>
              </w:rPr>
            </w:pPr>
            <w:r w:rsidRPr="00C77CE2">
              <w:rPr>
                <w:b/>
              </w:rPr>
              <w:t>Part 5</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1</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78</w:t>
            </w:r>
            <w:r w:rsidRPr="00C77CE2">
              <w:tab/>
            </w:r>
          </w:p>
        </w:tc>
        <w:tc>
          <w:tcPr>
            <w:tcW w:w="4943" w:type="dxa"/>
            <w:shd w:val="clear" w:color="auto" w:fill="auto"/>
          </w:tcPr>
          <w:p w:rsidR="004766BE" w:rsidRPr="00C77CE2" w:rsidRDefault="004766BE" w:rsidP="004766BE">
            <w:pPr>
              <w:pStyle w:val="ENoteTableText"/>
              <w:rPr>
                <w:u w:val="single"/>
              </w:rPr>
            </w:pPr>
            <w:r w:rsidRPr="00C77CE2">
              <w:t>am No 44, 2013</w:t>
            </w:r>
            <w:r w:rsidR="00713B01" w:rsidRPr="00C77CE2">
              <w:t xml:space="preserve">; </w:t>
            </w:r>
            <w:r w:rsidR="00713B01" w:rsidRPr="00C77CE2">
              <w:rPr>
                <w:u w:val="single"/>
              </w:rPr>
              <w:t>No 27, 2022</w:t>
            </w:r>
          </w:p>
        </w:tc>
      </w:tr>
      <w:tr w:rsidR="00713B01" w:rsidRPr="00C77CE2" w:rsidTr="00907067">
        <w:trPr>
          <w:cantSplit/>
        </w:trPr>
        <w:tc>
          <w:tcPr>
            <w:tcW w:w="2139" w:type="dxa"/>
            <w:shd w:val="clear" w:color="auto" w:fill="auto"/>
          </w:tcPr>
          <w:p w:rsidR="00713B01" w:rsidRPr="00C77CE2" w:rsidRDefault="00713B01" w:rsidP="004766BE">
            <w:pPr>
              <w:pStyle w:val="ENoteTableText"/>
              <w:tabs>
                <w:tab w:val="center" w:leader="dot" w:pos="2268"/>
              </w:tabs>
            </w:pPr>
            <w:r w:rsidRPr="00C77CE2">
              <w:t>s 79</w:t>
            </w:r>
            <w:r w:rsidRPr="00C77CE2">
              <w:tab/>
            </w:r>
          </w:p>
        </w:tc>
        <w:tc>
          <w:tcPr>
            <w:tcW w:w="4943" w:type="dxa"/>
            <w:shd w:val="clear" w:color="auto" w:fill="auto"/>
          </w:tcPr>
          <w:p w:rsidR="00713B01" w:rsidRPr="00C77CE2" w:rsidRDefault="00713B01" w:rsidP="004766BE">
            <w:pPr>
              <w:pStyle w:val="ENoteTableText"/>
              <w:rPr>
                <w:u w:val="single"/>
              </w:rPr>
            </w:pPr>
            <w:r w:rsidRPr="00C77CE2">
              <w:t xml:space="preserve">am </w:t>
            </w:r>
            <w:r w:rsidRPr="00C77CE2">
              <w:rPr>
                <w:u w:val="single"/>
              </w:rPr>
              <w:t>No 27, 2022</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80</w:t>
            </w:r>
            <w:r w:rsidRPr="00C77CE2">
              <w:tab/>
            </w:r>
          </w:p>
        </w:tc>
        <w:tc>
          <w:tcPr>
            <w:tcW w:w="4943" w:type="dxa"/>
            <w:shd w:val="clear" w:color="auto" w:fill="auto"/>
          </w:tcPr>
          <w:p w:rsidR="004766BE" w:rsidRPr="00C77CE2" w:rsidRDefault="004766BE" w:rsidP="004766BE">
            <w:pPr>
              <w:pStyle w:val="ENoteTableText"/>
            </w:pPr>
            <w:r w:rsidRPr="00C77CE2">
              <w:t>am No 44, 2013</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82</w:t>
            </w:r>
            <w:r w:rsidRPr="00C77CE2">
              <w:tab/>
            </w:r>
          </w:p>
        </w:tc>
        <w:tc>
          <w:tcPr>
            <w:tcW w:w="4943" w:type="dxa"/>
            <w:shd w:val="clear" w:color="auto" w:fill="auto"/>
          </w:tcPr>
          <w:p w:rsidR="004766BE" w:rsidRPr="00C77CE2" w:rsidRDefault="004766BE" w:rsidP="004766BE">
            <w:pPr>
              <w:pStyle w:val="ENoteTableText"/>
            </w:pPr>
            <w:r w:rsidRPr="00C77CE2">
              <w:t>am No 131, 2017</w:t>
            </w:r>
          </w:p>
        </w:tc>
      </w:tr>
      <w:tr w:rsidR="004766BE" w:rsidRPr="00C77CE2" w:rsidTr="00907067">
        <w:trPr>
          <w:cantSplit/>
        </w:trPr>
        <w:tc>
          <w:tcPr>
            <w:tcW w:w="2139" w:type="dxa"/>
            <w:shd w:val="clear" w:color="auto" w:fill="auto"/>
          </w:tcPr>
          <w:p w:rsidR="004766BE" w:rsidRPr="00C77CE2" w:rsidRDefault="005E1546" w:rsidP="004766BE">
            <w:pPr>
              <w:pStyle w:val="ENoteTableText"/>
              <w:tabs>
                <w:tab w:val="center" w:leader="dot" w:pos="2268"/>
              </w:tabs>
              <w:rPr>
                <w:b/>
              </w:rPr>
            </w:pPr>
            <w:r>
              <w:rPr>
                <w:b/>
              </w:rPr>
              <w:t>Division 2</w:t>
            </w:r>
          </w:p>
        </w:tc>
        <w:tc>
          <w:tcPr>
            <w:tcW w:w="4943" w:type="dxa"/>
            <w:shd w:val="clear" w:color="auto" w:fill="auto"/>
          </w:tcPr>
          <w:p w:rsidR="004766BE" w:rsidRPr="00C77CE2" w:rsidRDefault="004766BE" w:rsidP="004766BE">
            <w:pPr>
              <w:pStyle w:val="ENoteTableText"/>
            </w:pP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86</w:t>
            </w:r>
            <w:r w:rsidRPr="00C77CE2">
              <w:tab/>
            </w:r>
          </w:p>
        </w:tc>
        <w:tc>
          <w:tcPr>
            <w:tcW w:w="4943" w:type="dxa"/>
            <w:shd w:val="clear" w:color="auto" w:fill="auto"/>
          </w:tcPr>
          <w:p w:rsidR="004766BE" w:rsidRPr="00C77CE2" w:rsidRDefault="004766BE" w:rsidP="004766BE">
            <w:pPr>
              <w:pStyle w:val="ENoteTableText"/>
            </w:pPr>
            <w:r w:rsidRPr="00C77CE2">
              <w:t>am No 44, 2013</w:t>
            </w:r>
          </w:p>
        </w:tc>
      </w:tr>
      <w:tr w:rsidR="004766BE" w:rsidRPr="00C77CE2" w:rsidTr="00907067">
        <w:trPr>
          <w:cantSplit/>
        </w:trPr>
        <w:tc>
          <w:tcPr>
            <w:tcW w:w="2139" w:type="dxa"/>
            <w:shd w:val="clear" w:color="auto" w:fill="auto"/>
          </w:tcPr>
          <w:p w:rsidR="004766BE" w:rsidRPr="00C77CE2" w:rsidRDefault="004766BE" w:rsidP="004766BE">
            <w:pPr>
              <w:pStyle w:val="ENoteTableText"/>
              <w:tabs>
                <w:tab w:val="center" w:leader="dot" w:pos="2268"/>
              </w:tabs>
            </w:pPr>
            <w:r w:rsidRPr="00C77CE2">
              <w:t>s 88</w:t>
            </w:r>
            <w:r w:rsidRPr="00C77CE2">
              <w:tab/>
            </w:r>
          </w:p>
        </w:tc>
        <w:tc>
          <w:tcPr>
            <w:tcW w:w="4943" w:type="dxa"/>
            <w:shd w:val="clear" w:color="auto" w:fill="auto"/>
          </w:tcPr>
          <w:p w:rsidR="004766BE" w:rsidRPr="00C77CE2" w:rsidRDefault="004766BE" w:rsidP="004766BE">
            <w:pPr>
              <w:pStyle w:val="ENoteTableText"/>
            </w:pPr>
            <w:r w:rsidRPr="00C77CE2">
              <w:t>am No 44, 2013</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89</w:t>
            </w:r>
            <w:r w:rsidRPr="00C77CE2">
              <w:tab/>
            </w:r>
          </w:p>
        </w:tc>
        <w:tc>
          <w:tcPr>
            <w:tcW w:w="4943" w:type="dxa"/>
            <w:shd w:val="clear" w:color="auto" w:fill="auto"/>
          </w:tcPr>
          <w:p w:rsidR="00965645" w:rsidRPr="00C77CE2" w:rsidRDefault="00965645" w:rsidP="00965645">
            <w:pPr>
              <w:pStyle w:val="ENoteTableText"/>
            </w:pPr>
            <w:r w:rsidRPr="00C77CE2">
              <w:t>am No 27, 2022</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90</w:t>
            </w:r>
            <w:r w:rsidRPr="00C77CE2">
              <w:tab/>
            </w:r>
          </w:p>
        </w:tc>
        <w:tc>
          <w:tcPr>
            <w:tcW w:w="4943" w:type="dxa"/>
            <w:shd w:val="clear" w:color="auto" w:fill="auto"/>
          </w:tcPr>
          <w:p w:rsidR="00965645" w:rsidRPr="00C77CE2" w:rsidRDefault="00965645" w:rsidP="00965645">
            <w:pPr>
              <w:pStyle w:val="ENoteTableText"/>
              <w:rPr>
                <w:u w:val="single"/>
              </w:rPr>
            </w:pPr>
            <w:r w:rsidRPr="00C77CE2">
              <w:t>am No 44, 2013</w:t>
            </w:r>
            <w:r w:rsidR="001005B4" w:rsidRPr="00C77CE2">
              <w:t>; No 27, 2022</w:t>
            </w:r>
            <w:r w:rsidR="0093580A" w:rsidRPr="00C77CE2">
              <w:t xml:space="preserve"> </w:t>
            </w:r>
            <w:r w:rsidR="0093580A" w:rsidRPr="00C77CE2">
              <w:rPr>
                <w:u w:val="single"/>
              </w:rPr>
              <w:t xml:space="preserve">(Sch 2 </w:t>
            </w:r>
            <w:r w:rsidR="005E1546">
              <w:rPr>
                <w:u w:val="single"/>
              </w:rPr>
              <w:t>item 4</w:t>
            </w:r>
            <w:r w:rsidR="0093580A" w:rsidRPr="00C77CE2">
              <w:rPr>
                <w:u w:val="single"/>
              </w:rPr>
              <w:t>4)</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93</w:t>
            </w:r>
            <w:r w:rsidRPr="00C77CE2">
              <w:tab/>
            </w:r>
          </w:p>
        </w:tc>
        <w:tc>
          <w:tcPr>
            <w:tcW w:w="4943" w:type="dxa"/>
            <w:shd w:val="clear" w:color="auto" w:fill="auto"/>
          </w:tcPr>
          <w:p w:rsidR="00965645" w:rsidRPr="00C77CE2" w:rsidRDefault="00965645" w:rsidP="00965645">
            <w:pPr>
              <w:pStyle w:val="ENoteTableText"/>
            </w:pPr>
            <w:r w:rsidRPr="00C77CE2">
              <w:t>am No 44, 2013</w:t>
            </w:r>
          </w:p>
        </w:tc>
      </w:tr>
      <w:tr w:rsidR="00713B01" w:rsidRPr="00C77CE2" w:rsidTr="00907067">
        <w:trPr>
          <w:cantSplit/>
        </w:trPr>
        <w:tc>
          <w:tcPr>
            <w:tcW w:w="2139" w:type="dxa"/>
            <w:shd w:val="clear" w:color="auto" w:fill="auto"/>
          </w:tcPr>
          <w:p w:rsidR="00713B01" w:rsidRPr="00C77CE2" w:rsidRDefault="005E1546" w:rsidP="00965645">
            <w:pPr>
              <w:pStyle w:val="ENoteTableText"/>
              <w:tabs>
                <w:tab w:val="center" w:leader="dot" w:pos="2268"/>
              </w:tabs>
              <w:rPr>
                <w:b/>
              </w:rPr>
            </w:pPr>
            <w:r>
              <w:rPr>
                <w:b/>
              </w:rPr>
              <w:t>Division 3</w:t>
            </w:r>
          </w:p>
        </w:tc>
        <w:tc>
          <w:tcPr>
            <w:tcW w:w="4943" w:type="dxa"/>
            <w:shd w:val="clear" w:color="auto" w:fill="auto"/>
          </w:tcPr>
          <w:p w:rsidR="00713B01" w:rsidRPr="00C77CE2" w:rsidRDefault="00713B01" w:rsidP="00965645">
            <w:pPr>
              <w:pStyle w:val="ENoteTableText"/>
            </w:pPr>
          </w:p>
        </w:tc>
      </w:tr>
      <w:tr w:rsidR="00713B01" w:rsidRPr="00C77CE2" w:rsidTr="00907067">
        <w:trPr>
          <w:cantSplit/>
        </w:trPr>
        <w:tc>
          <w:tcPr>
            <w:tcW w:w="2139" w:type="dxa"/>
            <w:shd w:val="clear" w:color="auto" w:fill="auto"/>
          </w:tcPr>
          <w:p w:rsidR="00713B01" w:rsidRPr="00C77CE2" w:rsidRDefault="00713B01" w:rsidP="00965645">
            <w:pPr>
              <w:pStyle w:val="ENoteTableText"/>
              <w:tabs>
                <w:tab w:val="center" w:leader="dot" w:pos="2268"/>
              </w:tabs>
            </w:pPr>
            <w:r w:rsidRPr="00C77CE2">
              <w:t>s 96</w:t>
            </w:r>
            <w:r w:rsidRPr="00C77CE2">
              <w:tab/>
            </w:r>
          </w:p>
        </w:tc>
        <w:tc>
          <w:tcPr>
            <w:tcW w:w="4943" w:type="dxa"/>
            <w:shd w:val="clear" w:color="auto" w:fill="auto"/>
          </w:tcPr>
          <w:p w:rsidR="00713B01" w:rsidRPr="00C77CE2" w:rsidRDefault="00713B01" w:rsidP="00965645">
            <w:pPr>
              <w:pStyle w:val="ENoteTableText"/>
              <w:rPr>
                <w:u w:val="single"/>
              </w:rPr>
            </w:pPr>
            <w:r w:rsidRPr="00C77CE2">
              <w:t xml:space="preserve">am </w:t>
            </w:r>
            <w:r w:rsidRPr="00C77CE2">
              <w:rPr>
                <w:u w:val="single"/>
              </w:rPr>
              <w:t>No 27, 2022</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rPr>
                <w:b/>
              </w:rPr>
            </w:pPr>
            <w:r w:rsidRPr="00C77CE2">
              <w:rPr>
                <w:b/>
              </w:rPr>
              <w:t>Part 6</w:t>
            </w:r>
          </w:p>
        </w:tc>
        <w:tc>
          <w:tcPr>
            <w:tcW w:w="4943" w:type="dxa"/>
            <w:shd w:val="clear" w:color="auto" w:fill="auto"/>
          </w:tcPr>
          <w:p w:rsidR="00965645" w:rsidRPr="00C77CE2" w:rsidRDefault="00965645" w:rsidP="00965645">
            <w:pPr>
              <w:pStyle w:val="ENoteTableText"/>
            </w:pP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99</w:t>
            </w:r>
            <w:r w:rsidRPr="00C77CE2">
              <w:tab/>
            </w:r>
          </w:p>
        </w:tc>
        <w:tc>
          <w:tcPr>
            <w:tcW w:w="4943" w:type="dxa"/>
            <w:shd w:val="clear" w:color="auto" w:fill="auto"/>
          </w:tcPr>
          <w:p w:rsidR="00965645" w:rsidRPr="00C77CE2" w:rsidRDefault="00965645" w:rsidP="00965645">
            <w:pPr>
              <w:pStyle w:val="ENoteTableText"/>
            </w:pPr>
            <w:r w:rsidRPr="00C77CE2">
              <w:t>am No 44, 2013</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p>
        </w:tc>
        <w:tc>
          <w:tcPr>
            <w:tcW w:w="4943" w:type="dxa"/>
            <w:shd w:val="clear" w:color="auto" w:fill="auto"/>
          </w:tcPr>
          <w:p w:rsidR="00965645" w:rsidRPr="00C77CE2" w:rsidRDefault="00965645" w:rsidP="00965645">
            <w:pPr>
              <w:pStyle w:val="ENoteTableText"/>
            </w:pPr>
            <w:r w:rsidRPr="00C77CE2">
              <w:t>rs No 131, 2017</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p>
        </w:tc>
        <w:tc>
          <w:tcPr>
            <w:tcW w:w="4943" w:type="dxa"/>
            <w:shd w:val="clear" w:color="auto" w:fill="auto"/>
          </w:tcPr>
          <w:p w:rsidR="00965645" w:rsidRPr="00C77CE2" w:rsidRDefault="00965645" w:rsidP="00965645">
            <w:pPr>
              <w:pStyle w:val="ENoteTableText"/>
            </w:pPr>
            <w:r w:rsidRPr="00C77CE2">
              <w:t>am No 116, 2021</w:t>
            </w:r>
            <w:r w:rsidR="002D136C" w:rsidRPr="00C77CE2">
              <w:t>; No 27, 2022</w:t>
            </w:r>
            <w:r w:rsidR="00713B01" w:rsidRPr="00C77CE2">
              <w:t xml:space="preserve"> </w:t>
            </w:r>
            <w:r w:rsidR="00713B01" w:rsidRPr="00C77CE2">
              <w:rPr>
                <w:u w:val="single"/>
              </w:rPr>
              <w:t xml:space="preserve">(Sch 1 </w:t>
            </w:r>
            <w:r w:rsidR="005E1546">
              <w:rPr>
                <w:u w:val="single"/>
              </w:rPr>
              <w:t>item 3</w:t>
            </w:r>
            <w:r w:rsidR="00713B01" w:rsidRPr="00C77CE2">
              <w:rPr>
                <w:u w:val="single"/>
              </w:rPr>
              <w:t>9)</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100</w:t>
            </w:r>
            <w:r w:rsidRPr="00C77CE2">
              <w:tab/>
            </w:r>
          </w:p>
        </w:tc>
        <w:tc>
          <w:tcPr>
            <w:tcW w:w="4943" w:type="dxa"/>
            <w:shd w:val="clear" w:color="auto" w:fill="auto"/>
          </w:tcPr>
          <w:p w:rsidR="00965645" w:rsidRPr="00DE7076" w:rsidRDefault="00965645" w:rsidP="00965645">
            <w:pPr>
              <w:pStyle w:val="ENoteTableText"/>
              <w:rPr>
                <w:u w:val="single"/>
              </w:rPr>
            </w:pPr>
            <w:r w:rsidRPr="00C77CE2">
              <w:t>am No 131, 2017; No 116, 2021</w:t>
            </w:r>
            <w:r w:rsidR="002D136C" w:rsidRPr="00C77CE2">
              <w:t>; No 27, 2022</w:t>
            </w:r>
            <w:r w:rsidR="00EA5CA1" w:rsidRPr="00C77CE2">
              <w:t xml:space="preserve"> </w:t>
            </w:r>
            <w:r w:rsidR="00EA5CA1" w:rsidRPr="00DE7076">
              <w:rPr>
                <w:u w:val="single"/>
              </w:rPr>
              <w:t>(</w:t>
            </w:r>
            <w:r w:rsidR="00EA5CA1" w:rsidRPr="00C77CE2">
              <w:rPr>
                <w:u w:val="single"/>
              </w:rPr>
              <w:t xml:space="preserve">Sch 1 </w:t>
            </w:r>
            <w:r w:rsidR="005E1546">
              <w:rPr>
                <w:u w:val="single"/>
              </w:rPr>
              <w:t>items 4</w:t>
            </w:r>
            <w:r w:rsidR="003C5668">
              <w:rPr>
                <w:u w:val="single"/>
              </w:rPr>
              <w:t>1</w:t>
            </w:r>
            <w:r w:rsidR="003A3F5E" w:rsidRPr="00C77CE2">
              <w:rPr>
                <w:u w:val="single"/>
              </w:rPr>
              <w:t>, 44</w:t>
            </w:r>
            <w:r w:rsidR="00EA5CA1" w:rsidRPr="00C77CE2">
              <w:rPr>
                <w:u w:val="single"/>
              </w:rPr>
              <w:t>)</w:t>
            </w:r>
          </w:p>
        </w:tc>
      </w:tr>
      <w:tr w:rsidR="00F03B9E" w:rsidRPr="00C77CE2" w:rsidTr="00907067">
        <w:trPr>
          <w:cantSplit/>
        </w:trPr>
        <w:tc>
          <w:tcPr>
            <w:tcW w:w="2139" w:type="dxa"/>
            <w:shd w:val="clear" w:color="auto" w:fill="auto"/>
          </w:tcPr>
          <w:p w:rsidR="00F03B9E" w:rsidRPr="00C77CE2" w:rsidRDefault="00F03B9E" w:rsidP="00965645">
            <w:pPr>
              <w:pStyle w:val="ENoteTableText"/>
              <w:tabs>
                <w:tab w:val="center" w:leader="dot" w:pos="2268"/>
              </w:tabs>
            </w:pPr>
            <w:r w:rsidRPr="00C77CE2">
              <w:t>s 101</w:t>
            </w:r>
            <w:r w:rsidRPr="00C77CE2">
              <w:tab/>
            </w:r>
          </w:p>
        </w:tc>
        <w:tc>
          <w:tcPr>
            <w:tcW w:w="4943" w:type="dxa"/>
            <w:shd w:val="clear" w:color="auto" w:fill="auto"/>
          </w:tcPr>
          <w:p w:rsidR="00F03B9E" w:rsidRPr="00C77CE2" w:rsidRDefault="00F03B9E" w:rsidP="00965645">
            <w:pPr>
              <w:pStyle w:val="ENoteTableText"/>
            </w:pPr>
            <w:r w:rsidRPr="00C77CE2">
              <w:t xml:space="preserve">am </w:t>
            </w:r>
            <w:r w:rsidRPr="00C77CE2">
              <w:rPr>
                <w:u w:val="single"/>
              </w:rPr>
              <w:t>No 27, 2022</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102</w:t>
            </w:r>
            <w:r w:rsidRPr="00C77CE2">
              <w:tab/>
            </w:r>
          </w:p>
        </w:tc>
        <w:tc>
          <w:tcPr>
            <w:tcW w:w="4943" w:type="dxa"/>
            <w:shd w:val="clear" w:color="auto" w:fill="auto"/>
          </w:tcPr>
          <w:p w:rsidR="00965645" w:rsidRPr="00C77CE2" w:rsidRDefault="00965645" w:rsidP="00965645">
            <w:pPr>
              <w:pStyle w:val="ENoteTableText"/>
            </w:pPr>
            <w:r w:rsidRPr="00C77CE2">
              <w:t>am No 131, 2017</w:t>
            </w:r>
          </w:p>
        </w:tc>
      </w:tr>
      <w:tr w:rsidR="00F03B9E" w:rsidRPr="00C77CE2" w:rsidTr="00907067">
        <w:trPr>
          <w:cantSplit/>
        </w:trPr>
        <w:tc>
          <w:tcPr>
            <w:tcW w:w="2139" w:type="dxa"/>
            <w:shd w:val="clear" w:color="auto" w:fill="auto"/>
          </w:tcPr>
          <w:p w:rsidR="00F03B9E" w:rsidRPr="00C77CE2" w:rsidRDefault="00F03B9E" w:rsidP="00965645">
            <w:pPr>
              <w:pStyle w:val="ENoteTableText"/>
              <w:tabs>
                <w:tab w:val="center" w:leader="dot" w:pos="2268"/>
              </w:tabs>
            </w:pPr>
            <w:r w:rsidRPr="00C77CE2">
              <w:t>s 103</w:t>
            </w:r>
            <w:r w:rsidRPr="00C77CE2">
              <w:tab/>
            </w:r>
          </w:p>
        </w:tc>
        <w:tc>
          <w:tcPr>
            <w:tcW w:w="4943" w:type="dxa"/>
            <w:shd w:val="clear" w:color="auto" w:fill="auto"/>
          </w:tcPr>
          <w:p w:rsidR="00F03B9E" w:rsidRPr="00C77CE2" w:rsidRDefault="00F03B9E" w:rsidP="00965645">
            <w:pPr>
              <w:pStyle w:val="ENoteTableText"/>
            </w:pPr>
            <w:r w:rsidRPr="00C77CE2">
              <w:t xml:space="preserve">am </w:t>
            </w:r>
            <w:r w:rsidRPr="00C77CE2">
              <w:rPr>
                <w:u w:val="single"/>
              </w:rPr>
              <w:t>No 27, 2022</w:t>
            </w:r>
          </w:p>
        </w:tc>
      </w:tr>
      <w:tr w:rsidR="00965645" w:rsidRPr="00C77CE2" w:rsidTr="00907067">
        <w:trPr>
          <w:cantSplit/>
        </w:trPr>
        <w:tc>
          <w:tcPr>
            <w:tcW w:w="2139" w:type="dxa"/>
            <w:shd w:val="clear" w:color="auto" w:fill="auto"/>
          </w:tcPr>
          <w:p w:rsidR="00965645" w:rsidRPr="00C77CE2" w:rsidRDefault="00965645" w:rsidP="00071B12">
            <w:pPr>
              <w:pStyle w:val="ENoteTableText"/>
              <w:keepNext/>
              <w:tabs>
                <w:tab w:val="center" w:leader="dot" w:pos="2268"/>
              </w:tabs>
              <w:rPr>
                <w:b/>
              </w:rPr>
            </w:pPr>
            <w:r w:rsidRPr="00C77CE2">
              <w:rPr>
                <w:b/>
              </w:rPr>
              <w:t>Chapter 5</w:t>
            </w:r>
          </w:p>
        </w:tc>
        <w:tc>
          <w:tcPr>
            <w:tcW w:w="4943" w:type="dxa"/>
            <w:shd w:val="clear" w:color="auto" w:fill="auto"/>
          </w:tcPr>
          <w:p w:rsidR="00965645" w:rsidRPr="00C77CE2" w:rsidRDefault="00965645" w:rsidP="00965645">
            <w:pPr>
              <w:pStyle w:val="ENoteTableText"/>
            </w:pPr>
          </w:p>
        </w:tc>
      </w:tr>
      <w:tr w:rsidR="00965645" w:rsidRPr="00C77CE2" w:rsidTr="00907067">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Part 1</w:t>
            </w:r>
          </w:p>
        </w:tc>
        <w:tc>
          <w:tcPr>
            <w:tcW w:w="4943" w:type="dxa"/>
            <w:shd w:val="clear" w:color="auto" w:fill="auto"/>
          </w:tcPr>
          <w:p w:rsidR="00965645" w:rsidRPr="00C77CE2" w:rsidRDefault="00965645" w:rsidP="00965645">
            <w:pPr>
              <w:pStyle w:val="ENoteTableText"/>
            </w:pP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104</w:t>
            </w:r>
            <w:r w:rsidRPr="00C77CE2">
              <w:tab/>
            </w:r>
          </w:p>
        </w:tc>
        <w:tc>
          <w:tcPr>
            <w:tcW w:w="4943" w:type="dxa"/>
            <w:shd w:val="clear" w:color="auto" w:fill="auto"/>
          </w:tcPr>
          <w:p w:rsidR="00965645" w:rsidRPr="00C77CE2" w:rsidRDefault="00965645" w:rsidP="00965645">
            <w:pPr>
              <w:pStyle w:val="ENoteTableText"/>
            </w:pPr>
            <w:r w:rsidRPr="00C77CE2">
              <w:t>am No 44, 2013</w:t>
            </w:r>
            <w:r w:rsidR="0093580A" w:rsidRPr="00C77CE2">
              <w:t xml:space="preserve">; </w:t>
            </w:r>
            <w:r w:rsidR="0093580A" w:rsidRPr="00C77CE2">
              <w:rPr>
                <w:u w:val="single"/>
              </w:rPr>
              <w:t>No 27, 2022</w:t>
            </w:r>
          </w:p>
        </w:tc>
      </w:tr>
      <w:tr w:rsidR="00965645" w:rsidRPr="00C77CE2" w:rsidTr="00907067">
        <w:trPr>
          <w:cantSplit/>
        </w:trPr>
        <w:tc>
          <w:tcPr>
            <w:tcW w:w="2139" w:type="dxa"/>
            <w:shd w:val="clear" w:color="auto" w:fill="auto"/>
          </w:tcPr>
          <w:p w:rsidR="00965645" w:rsidRPr="00C77CE2" w:rsidRDefault="00965645" w:rsidP="00965645">
            <w:pPr>
              <w:pStyle w:val="ENoteTableText"/>
              <w:tabs>
                <w:tab w:val="center" w:leader="dot" w:pos="2268"/>
              </w:tabs>
            </w:pPr>
            <w:r w:rsidRPr="00C77CE2">
              <w:t>s 105</w:t>
            </w:r>
            <w:r w:rsidRPr="00C77CE2">
              <w:tab/>
            </w:r>
          </w:p>
        </w:tc>
        <w:tc>
          <w:tcPr>
            <w:tcW w:w="4943" w:type="dxa"/>
            <w:shd w:val="clear" w:color="auto" w:fill="auto"/>
          </w:tcPr>
          <w:p w:rsidR="00965645" w:rsidRPr="00C77CE2" w:rsidRDefault="00965645" w:rsidP="00965645">
            <w:pPr>
              <w:pStyle w:val="ENoteTableText"/>
            </w:pPr>
            <w:r w:rsidRPr="00C77CE2">
              <w:t>am No 44, 2013</w:t>
            </w:r>
          </w:p>
        </w:tc>
      </w:tr>
      <w:tr w:rsidR="00965645" w:rsidRPr="00C77CE2" w:rsidTr="004C736D">
        <w:trPr>
          <w:cantSplit/>
        </w:trPr>
        <w:tc>
          <w:tcPr>
            <w:tcW w:w="2139" w:type="dxa"/>
            <w:shd w:val="clear" w:color="auto" w:fill="auto"/>
          </w:tcPr>
          <w:p w:rsidR="00965645" w:rsidRPr="00C77CE2" w:rsidRDefault="005E1546" w:rsidP="00965645">
            <w:pPr>
              <w:pStyle w:val="ENoteTableText"/>
              <w:keepNext/>
              <w:tabs>
                <w:tab w:val="center" w:leader="dot" w:pos="2268"/>
              </w:tabs>
              <w:rPr>
                <w:b/>
              </w:rPr>
            </w:pPr>
            <w:r>
              <w:rPr>
                <w:b/>
              </w:rPr>
              <w:t>Chapter 6</w:t>
            </w:r>
          </w:p>
        </w:tc>
        <w:tc>
          <w:tcPr>
            <w:tcW w:w="4943" w:type="dxa"/>
            <w:shd w:val="clear" w:color="auto" w:fill="auto"/>
          </w:tcPr>
          <w:p w:rsidR="00965645" w:rsidRPr="00C77CE2" w:rsidRDefault="00965645" w:rsidP="00965645">
            <w:pPr>
              <w:pStyle w:val="ENoteTableText"/>
            </w:pPr>
          </w:p>
        </w:tc>
      </w:tr>
      <w:tr w:rsidR="00E43EC6" w:rsidRPr="00C77CE2" w:rsidTr="004C736D">
        <w:trPr>
          <w:cantSplit/>
        </w:trPr>
        <w:tc>
          <w:tcPr>
            <w:tcW w:w="2139" w:type="dxa"/>
            <w:shd w:val="clear" w:color="auto" w:fill="auto"/>
          </w:tcPr>
          <w:p w:rsidR="00E43EC6" w:rsidRPr="00C77CE2" w:rsidRDefault="005E1546" w:rsidP="00965645">
            <w:pPr>
              <w:pStyle w:val="ENoteTableText"/>
              <w:tabs>
                <w:tab w:val="center" w:leader="dot" w:pos="2268"/>
              </w:tabs>
            </w:pPr>
            <w:r>
              <w:t>Chapter 6</w:t>
            </w:r>
            <w:r w:rsidR="00E43EC6" w:rsidRPr="00C77CE2">
              <w:t xml:space="preserve"> </w:t>
            </w:r>
            <w:r w:rsidR="00541203" w:rsidRPr="00C77CE2">
              <w:t>h</w:t>
            </w:r>
            <w:r w:rsidR="00E43EC6" w:rsidRPr="00C77CE2">
              <w:t>eading</w:t>
            </w:r>
            <w:r w:rsidR="00E43EC6" w:rsidRPr="00C77CE2">
              <w:tab/>
            </w:r>
          </w:p>
        </w:tc>
        <w:tc>
          <w:tcPr>
            <w:tcW w:w="4943" w:type="dxa"/>
            <w:shd w:val="clear" w:color="auto" w:fill="auto"/>
          </w:tcPr>
          <w:p w:rsidR="00E43EC6" w:rsidRPr="00C77CE2" w:rsidRDefault="00E43EC6" w:rsidP="00965645">
            <w:pPr>
              <w:pStyle w:val="ENoteTableText"/>
            </w:pPr>
            <w:r w:rsidRPr="00C77CE2">
              <w:t>rs No 27, 2022</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Part 1</w:t>
            </w:r>
          </w:p>
        </w:tc>
        <w:tc>
          <w:tcPr>
            <w:tcW w:w="4943" w:type="dxa"/>
            <w:shd w:val="clear" w:color="auto" w:fill="auto"/>
          </w:tcPr>
          <w:p w:rsidR="00965645" w:rsidRPr="00C77CE2" w:rsidRDefault="00965645" w:rsidP="00965645">
            <w:pPr>
              <w:pStyle w:val="ENoteTableText"/>
            </w:pPr>
          </w:p>
        </w:tc>
      </w:tr>
      <w:tr w:rsidR="00E43EC6" w:rsidRPr="00C77CE2" w:rsidTr="004C736D">
        <w:trPr>
          <w:cantSplit/>
        </w:trPr>
        <w:tc>
          <w:tcPr>
            <w:tcW w:w="2139" w:type="dxa"/>
            <w:shd w:val="clear" w:color="auto" w:fill="auto"/>
          </w:tcPr>
          <w:p w:rsidR="00E43EC6" w:rsidRPr="00C77CE2" w:rsidRDefault="005E1546" w:rsidP="00E43EC6">
            <w:pPr>
              <w:pStyle w:val="ENoteTableText"/>
              <w:tabs>
                <w:tab w:val="center" w:leader="dot" w:pos="2268"/>
              </w:tabs>
            </w:pPr>
            <w:r>
              <w:t>Part 1</w:t>
            </w:r>
            <w:r w:rsidR="00E43EC6" w:rsidRPr="00C77CE2">
              <w:t xml:space="preserve"> </w:t>
            </w:r>
            <w:r w:rsidR="00541203" w:rsidRPr="00C77CE2">
              <w:t>h</w:t>
            </w:r>
            <w:r w:rsidR="00E43EC6" w:rsidRPr="00C77CE2">
              <w:t>eading</w:t>
            </w:r>
            <w:r w:rsidR="00E43EC6" w:rsidRPr="00C77CE2">
              <w:tab/>
            </w:r>
          </w:p>
        </w:tc>
        <w:tc>
          <w:tcPr>
            <w:tcW w:w="4943" w:type="dxa"/>
            <w:shd w:val="clear" w:color="auto" w:fill="auto"/>
          </w:tcPr>
          <w:p w:rsidR="00E43EC6" w:rsidRPr="00C77CE2" w:rsidRDefault="00E43EC6" w:rsidP="00E43EC6">
            <w:pPr>
              <w:pStyle w:val="ENoteTableText"/>
            </w:pPr>
            <w:r w:rsidRPr="00C77CE2">
              <w:t>rs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117</w:t>
            </w:r>
            <w:r w:rsidRPr="00C77CE2">
              <w:tab/>
            </w:r>
          </w:p>
        </w:tc>
        <w:tc>
          <w:tcPr>
            <w:tcW w:w="4943" w:type="dxa"/>
            <w:shd w:val="clear" w:color="auto" w:fill="auto"/>
          </w:tcPr>
          <w:p w:rsidR="00965645" w:rsidRPr="00C77CE2" w:rsidRDefault="00965645" w:rsidP="00965645">
            <w:pPr>
              <w:pStyle w:val="ENoteTableText"/>
            </w:pPr>
            <w:r w:rsidRPr="00C77CE2">
              <w:t>am No 62, 2014</w:t>
            </w:r>
            <w:r w:rsidR="00E43EC6" w:rsidRPr="00C77CE2">
              <w:t>;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118</w:t>
            </w:r>
            <w:r w:rsidRPr="00C77CE2">
              <w:tab/>
            </w:r>
          </w:p>
        </w:tc>
        <w:tc>
          <w:tcPr>
            <w:tcW w:w="4943" w:type="dxa"/>
            <w:shd w:val="clear" w:color="auto" w:fill="auto"/>
          </w:tcPr>
          <w:p w:rsidR="00965645" w:rsidRPr="00C77CE2" w:rsidRDefault="00965645" w:rsidP="00965645">
            <w:pPr>
              <w:pStyle w:val="ENoteTableText"/>
            </w:pPr>
            <w:r w:rsidRPr="00C77CE2">
              <w:t>am No 44, 2013</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120</w:t>
            </w:r>
            <w:r w:rsidRPr="00C77CE2">
              <w:tab/>
            </w:r>
          </w:p>
        </w:tc>
        <w:tc>
          <w:tcPr>
            <w:tcW w:w="4943" w:type="dxa"/>
            <w:shd w:val="clear" w:color="auto" w:fill="auto"/>
          </w:tcPr>
          <w:p w:rsidR="00965645" w:rsidRPr="00C77CE2" w:rsidRDefault="00965645" w:rsidP="00965645">
            <w:pPr>
              <w:pStyle w:val="ENoteTableText"/>
            </w:pPr>
            <w:r w:rsidRPr="00C77CE2">
              <w:t>am No 113,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121</w:t>
            </w:r>
            <w:r w:rsidRPr="00C77CE2">
              <w:tab/>
            </w:r>
          </w:p>
        </w:tc>
        <w:tc>
          <w:tcPr>
            <w:tcW w:w="4943" w:type="dxa"/>
            <w:shd w:val="clear" w:color="auto" w:fill="auto"/>
          </w:tcPr>
          <w:p w:rsidR="00965645" w:rsidRPr="00C77CE2" w:rsidRDefault="00965645" w:rsidP="00965645">
            <w:pPr>
              <w:pStyle w:val="ENoteTableText"/>
            </w:pPr>
            <w:r w:rsidRPr="00C77CE2">
              <w:t>am No 62, 2014; No 126, 2015; No 113, 2019</w:t>
            </w:r>
          </w:p>
        </w:tc>
      </w:tr>
      <w:tr w:rsidR="00965645" w:rsidRPr="00C77CE2" w:rsidTr="004C736D">
        <w:trPr>
          <w:cantSplit/>
        </w:trPr>
        <w:tc>
          <w:tcPr>
            <w:tcW w:w="2139" w:type="dxa"/>
            <w:shd w:val="clear" w:color="auto" w:fill="auto"/>
          </w:tcPr>
          <w:p w:rsidR="00965645" w:rsidRPr="00C77CE2" w:rsidRDefault="00965645" w:rsidP="00965645">
            <w:pPr>
              <w:pStyle w:val="ENoteTableText"/>
              <w:keepNext/>
              <w:tabs>
                <w:tab w:val="right" w:pos="340"/>
                <w:tab w:val="center" w:leader="dot" w:pos="2268"/>
              </w:tabs>
              <w:ind w:left="454" w:hanging="454"/>
              <w:rPr>
                <w:b/>
              </w:rPr>
            </w:pPr>
            <w:r w:rsidRPr="00C77CE2">
              <w:rPr>
                <w:b/>
              </w:rPr>
              <w:t>Part 2</w:t>
            </w:r>
          </w:p>
        </w:tc>
        <w:tc>
          <w:tcPr>
            <w:tcW w:w="4943" w:type="dxa"/>
            <w:shd w:val="clear" w:color="auto" w:fill="auto"/>
          </w:tcPr>
          <w:p w:rsidR="00965645" w:rsidRPr="00C77CE2" w:rsidRDefault="00965645" w:rsidP="00965645">
            <w:pPr>
              <w:pStyle w:val="ENoteTableText"/>
              <w:keepNext/>
            </w:pPr>
          </w:p>
        </w:tc>
      </w:tr>
      <w:tr w:rsidR="00965645" w:rsidRPr="00C77CE2" w:rsidTr="004C736D">
        <w:trPr>
          <w:cantSplit/>
        </w:trPr>
        <w:tc>
          <w:tcPr>
            <w:tcW w:w="2139" w:type="dxa"/>
            <w:shd w:val="clear" w:color="auto" w:fill="auto"/>
          </w:tcPr>
          <w:p w:rsidR="00965645" w:rsidRPr="00C77CE2" w:rsidRDefault="005E1546" w:rsidP="00965645">
            <w:pPr>
              <w:pStyle w:val="ENoteTableText"/>
              <w:keepNext/>
              <w:tabs>
                <w:tab w:val="center" w:leader="dot" w:pos="2268"/>
              </w:tabs>
            </w:pPr>
            <w:r>
              <w:rPr>
                <w:b/>
              </w:rPr>
              <w:t>Division 1</w:t>
            </w:r>
          </w:p>
        </w:tc>
        <w:tc>
          <w:tcPr>
            <w:tcW w:w="4943" w:type="dxa"/>
            <w:shd w:val="clear" w:color="auto" w:fill="auto"/>
          </w:tcPr>
          <w:p w:rsidR="00965645" w:rsidRPr="00C77CE2" w:rsidRDefault="00965645" w:rsidP="00965645">
            <w:pPr>
              <w:pStyle w:val="ENoteTableText"/>
              <w:keepNext/>
            </w:pPr>
          </w:p>
        </w:tc>
      </w:tr>
      <w:tr w:rsidR="00E43EC6" w:rsidRPr="00C77CE2" w:rsidTr="004C736D">
        <w:trPr>
          <w:cantSplit/>
        </w:trPr>
        <w:tc>
          <w:tcPr>
            <w:tcW w:w="2139" w:type="dxa"/>
            <w:shd w:val="clear" w:color="auto" w:fill="auto"/>
          </w:tcPr>
          <w:p w:rsidR="00E43EC6" w:rsidRPr="00C77CE2" w:rsidRDefault="00E43EC6" w:rsidP="00E43EC6">
            <w:pPr>
              <w:pStyle w:val="ENoteTableText"/>
              <w:tabs>
                <w:tab w:val="center" w:leader="dot" w:pos="2268"/>
              </w:tabs>
            </w:pPr>
            <w:r w:rsidRPr="00C77CE2">
              <w:t>s 123</w:t>
            </w:r>
            <w:r w:rsidRPr="00C77CE2">
              <w:tab/>
            </w:r>
          </w:p>
        </w:tc>
        <w:tc>
          <w:tcPr>
            <w:tcW w:w="4943" w:type="dxa"/>
            <w:shd w:val="clear" w:color="auto" w:fill="auto"/>
          </w:tcPr>
          <w:p w:rsidR="00E43EC6" w:rsidRPr="00C77CE2" w:rsidRDefault="00E43EC6" w:rsidP="00E43EC6">
            <w:pPr>
              <w:pStyle w:val="ENoteTableText"/>
            </w:pPr>
            <w:r w:rsidRPr="00C77CE2">
              <w:t>rs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125</w:t>
            </w:r>
            <w:r w:rsidRPr="00C77CE2">
              <w:tab/>
            </w:r>
          </w:p>
        </w:tc>
        <w:tc>
          <w:tcPr>
            <w:tcW w:w="4943" w:type="dxa"/>
            <w:shd w:val="clear" w:color="auto" w:fill="auto"/>
          </w:tcPr>
          <w:p w:rsidR="00965645" w:rsidRPr="00C77CE2" w:rsidRDefault="00965645" w:rsidP="00965645">
            <w:pPr>
              <w:pStyle w:val="ENoteTableText"/>
            </w:pPr>
            <w:r w:rsidRPr="00C77CE2">
              <w:t>am No 62, 2014; No 113,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125A</w:t>
            </w:r>
            <w:r w:rsidRPr="00C77CE2">
              <w:tab/>
            </w:r>
          </w:p>
        </w:tc>
        <w:tc>
          <w:tcPr>
            <w:tcW w:w="4943" w:type="dxa"/>
            <w:shd w:val="clear" w:color="auto" w:fill="auto"/>
          </w:tcPr>
          <w:p w:rsidR="00965645" w:rsidRPr="00C77CE2" w:rsidRDefault="00965645" w:rsidP="00965645">
            <w:pPr>
              <w:pStyle w:val="ENoteTableText"/>
            </w:pPr>
            <w:r w:rsidRPr="00C77CE2">
              <w:t>rs No 44, 2013</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p>
        </w:tc>
        <w:tc>
          <w:tcPr>
            <w:tcW w:w="4943" w:type="dxa"/>
            <w:shd w:val="clear" w:color="auto" w:fill="auto"/>
          </w:tcPr>
          <w:p w:rsidR="00965645" w:rsidRPr="00C77CE2" w:rsidRDefault="00965645" w:rsidP="00965645">
            <w:pPr>
              <w:pStyle w:val="ENoteTableText"/>
            </w:pPr>
            <w:r w:rsidRPr="00C77CE2">
              <w:t>am No 62, 2014</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125B</w:t>
            </w:r>
            <w:r w:rsidRPr="00C77CE2">
              <w:tab/>
            </w:r>
          </w:p>
        </w:tc>
        <w:tc>
          <w:tcPr>
            <w:tcW w:w="4943" w:type="dxa"/>
            <w:shd w:val="clear" w:color="auto" w:fill="auto"/>
          </w:tcPr>
          <w:p w:rsidR="00965645" w:rsidRPr="00C77CE2" w:rsidRDefault="00965645" w:rsidP="00965645">
            <w:pPr>
              <w:pStyle w:val="ENoteTableText"/>
            </w:pPr>
            <w:r w:rsidRPr="00C77CE2">
              <w:t>ad No 44, 2013</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Division 2</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126</w:t>
            </w:r>
            <w:r w:rsidRPr="00C77CE2">
              <w:tab/>
            </w:r>
          </w:p>
        </w:tc>
        <w:tc>
          <w:tcPr>
            <w:tcW w:w="4943" w:type="dxa"/>
            <w:shd w:val="clear" w:color="auto" w:fill="auto"/>
          </w:tcPr>
          <w:p w:rsidR="00965645" w:rsidRPr="00C77CE2" w:rsidRDefault="00965645" w:rsidP="00965645">
            <w:pPr>
              <w:pStyle w:val="ENoteTableText"/>
            </w:pPr>
            <w:r w:rsidRPr="00C77CE2">
              <w:t>am No 51, 2016</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127</w:t>
            </w:r>
            <w:r w:rsidRPr="00C77CE2">
              <w:tab/>
            </w:r>
          </w:p>
        </w:tc>
        <w:tc>
          <w:tcPr>
            <w:tcW w:w="4943" w:type="dxa"/>
            <w:shd w:val="clear" w:color="auto" w:fill="auto"/>
          </w:tcPr>
          <w:p w:rsidR="00965645" w:rsidRPr="00C77CE2" w:rsidRDefault="00965645" w:rsidP="00965645">
            <w:pPr>
              <w:pStyle w:val="ENoteTableText"/>
            </w:pPr>
            <w:r w:rsidRPr="00C77CE2">
              <w:t>am No 113, 2019</w:t>
            </w:r>
            <w:r w:rsidR="0093580A" w:rsidRPr="00C77CE2">
              <w:t xml:space="preserve">; </w:t>
            </w:r>
            <w:r w:rsidR="0093580A" w:rsidRPr="00C77CE2">
              <w:rPr>
                <w:u w:val="single"/>
              </w:rPr>
              <w:t>No 27, 2022</w:t>
            </w:r>
          </w:p>
        </w:tc>
      </w:tr>
      <w:tr w:rsidR="0093580A" w:rsidRPr="00C77CE2" w:rsidTr="004C736D">
        <w:trPr>
          <w:cantSplit/>
        </w:trPr>
        <w:tc>
          <w:tcPr>
            <w:tcW w:w="2139" w:type="dxa"/>
            <w:shd w:val="clear" w:color="auto" w:fill="auto"/>
          </w:tcPr>
          <w:p w:rsidR="0093580A" w:rsidRPr="00C77CE2" w:rsidRDefault="0093580A" w:rsidP="00965645">
            <w:pPr>
              <w:pStyle w:val="ENoteTableText"/>
              <w:tabs>
                <w:tab w:val="center" w:leader="dot" w:pos="2268"/>
              </w:tabs>
            </w:pPr>
            <w:r w:rsidRPr="00C77CE2">
              <w:t>s 129</w:t>
            </w:r>
            <w:r w:rsidRPr="00C77CE2">
              <w:tab/>
            </w:r>
          </w:p>
        </w:tc>
        <w:tc>
          <w:tcPr>
            <w:tcW w:w="4943" w:type="dxa"/>
            <w:shd w:val="clear" w:color="auto" w:fill="auto"/>
          </w:tcPr>
          <w:p w:rsidR="0093580A" w:rsidRPr="00C77CE2" w:rsidRDefault="0093580A" w:rsidP="00965645">
            <w:pPr>
              <w:pStyle w:val="ENoteTableText"/>
            </w:pPr>
            <w:r w:rsidRPr="00C77CE2">
              <w:t xml:space="preserve">am </w:t>
            </w:r>
            <w:r w:rsidRPr="00C77CE2">
              <w:rPr>
                <w:u w:val="single"/>
              </w:rPr>
              <w:t>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134</w:t>
            </w:r>
            <w:r w:rsidRPr="00C77CE2">
              <w:tab/>
            </w:r>
          </w:p>
        </w:tc>
        <w:tc>
          <w:tcPr>
            <w:tcW w:w="4943" w:type="dxa"/>
            <w:shd w:val="clear" w:color="auto" w:fill="auto"/>
          </w:tcPr>
          <w:p w:rsidR="00965645" w:rsidRPr="00C77CE2" w:rsidRDefault="00965645" w:rsidP="00965645">
            <w:pPr>
              <w:pStyle w:val="ENoteTableText"/>
            </w:pPr>
            <w:r w:rsidRPr="00C77CE2">
              <w:t>am No 62, 2014; No 113,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135</w:t>
            </w:r>
            <w:r w:rsidRPr="00C77CE2">
              <w:tab/>
            </w:r>
          </w:p>
        </w:tc>
        <w:tc>
          <w:tcPr>
            <w:tcW w:w="4943" w:type="dxa"/>
            <w:shd w:val="clear" w:color="auto" w:fill="auto"/>
          </w:tcPr>
          <w:p w:rsidR="00965645" w:rsidRPr="00C77CE2" w:rsidRDefault="00965645" w:rsidP="00965645">
            <w:pPr>
              <w:pStyle w:val="ENoteTableText"/>
            </w:pPr>
            <w:r w:rsidRPr="00C77CE2">
              <w:t>am No 113, 2019</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pPr>
            <w:r>
              <w:rPr>
                <w:b/>
              </w:rPr>
              <w:t>Division 3</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138</w:t>
            </w:r>
            <w:r w:rsidRPr="00C77CE2">
              <w:tab/>
            </w:r>
          </w:p>
        </w:tc>
        <w:tc>
          <w:tcPr>
            <w:tcW w:w="4943" w:type="dxa"/>
            <w:shd w:val="clear" w:color="auto" w:fill="auto"/>
          </w:tcPr>
          <w:p w:rsidR="00965645" w:rsidRPr="00C77CE2" w:rsidRDefault="00965645" w:rsidP="00965645">
            <w:pPr>
              <w:pStyle w:val="ENoteTableText"/>
            </w:pPr>
            <w:r w:rsidRPr="00C77CE2">
              <w:t>am No 62, 2014; No 51, 2016</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rPr>
                <w:b/>
              </w:rPr>
            </w:pPr>
            <w:r w:rsidRPr="00C77CE2">
              <w:rPr>
                <w:b/>
              </w:rPr>
              <w:t>Part 3</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Division 1</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144</w:t>
            </w:r>
            <w:r w:rsidRPr="00C77CE2">
              <w:tab/>
            </w:r>
          </w:p>
        </w:tc>
        <w:tc>
          <w:tcPr>
            <w:tcW w:w="4943" w:type="dxa"/>
            <w:shd w:val="clear" w:color="auto" w:fill="auto"/>
          </w:tcPr>
          <w:p w:rsidR="00965645" w:rsidRPr="00C77CE2" w:rsidRDefault="00965645" w:rsidP="00965645">
            <w:pPr>
              <w:pStyle w:val="ENoteTableText"/>
            </w:pPr>
            <w:r w:rsidRPr="00C77CE2">
              <w:t>am No 131, 2017</w:t>
            </w:r>
            <w:r w:rsidR="008F6F13" w:rsidRPr="00C77CE2">
              <w:t>; No 27, 2022</w:t>
            </w:r>
          </w:p>
        </w:tc>
      </w:tr>
      <w:tr w:rsidR="00965645" w:rsidRPr="00C77CE2" w:rsidTr="004C736D">
        <w:trPr>
          <w:cantSplit/>
        </w:trPr>
        <w:tc>
          <w:tcPr>
            <w:tcW w:w="2139" w:type="dxa"/>
            <w:shd w:val="clear" w:color="auto" w:fill="auto"/>
          </w:tcPr>
          <w:p w:rsidR="00965645" w:rsidRPr="00C77CE2" w:rsidRDefault="005E1546" w:rsidP="00071B12">
            <w:pPr>
              <w:pStyle w:val="ENoteTableText"/>
              <w:keepNext/>
              <w:tabs>
                <w:tab w:val="center" w:leader="dot" w:pos="2268"/>
              </w:tabs>
              <w:rPr>
                <w:b/>
              </w:rPr>
            </w:pPr>
            <w:r>
              <w:rPr>
                <w:b/>
              </w:rPr>
              <w:t>Division 2</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147</w:t>
            </w:r>
            <w:r w:rsidRPr="00C77CE2">
              <w:tab/>
            </w:r>
          </w:p>
        </w:tc>
        <w:tc>
          <w:tcPr>
            <w:tcW w:w="4943" w:type="dxa"/>
            <w:shd w:val="clear" w:color="auto" w:fill="auto"/>
          </w:tcPr>
          <w:p w:rsidR="00965645" w:rsidRPr="00C77CE2" w:rsidRDefault="00965645" w:rsidP="00965645">
            <w:pPr>
              <w:pStyle w:val="ENoteTableText"/>
            </w:pPr>
            <w:r w:rsidRPr="00C77CE2">
              <w:t>am No 113, 2019</w:t>
            </w:r>
            <w:r w:rsidR="0093580A" w:rsidRPr="00C77CE2">
              <w:t xml:space="preserve">; </w:t>
            </w:r>
            <w:r w:rsidR="0093580A" w:rsidRPr="00C77CE2">
              <w:rPr>
                <w:u w:val="single"/>
              </w:rPr>
              <w:t>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155</w:t>
            </w:r>
            <w:r w:rsidRPr="00C77CE2">
              <w:tab/>
            </w:r>
          </w:p>
        </w:tc>
        <w:tc>
          <w:tcPr>
            <w:tcW w:w="4943" w:type="dxa"/>
            <w:shd w:val="clear" w:color="auto" w:fill="auto"/>
          </w:tcPr>
          <w:p w:rsidR="00965645" w:rsidRPr="00C77CE2" w:rsidRDefault="00965645" w:rsidP="00965645">
            <w:pPr>
              <w:pStyle w:val="ENoteTableText"/>
            </w:pPr>
            <w:r w:rsidRPr="00C77CE2">
              <w:t>am No 113, 2019</w:t>
            </w:r>
            <w:r w:rsidR="0093580A" w:rsidRPr="00C77CE2">
              <w:t xml:space="preserve">; </w:t>
            </w:r>
            <w:r w:rsidR="0093580A" w:rsidRPr="00C77CE2">
              <w:rPr>
                <w:u w:val="single"/>
              </w:rPr>
              <w:t>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156</w:t>
            </w:r>
            <w:r w:rsidRPr="00C77CE2">
              <w:tab/>
            </w:r>
          </w:p>
        </w:tc>
        <w:tc>
          <w:tcPr>
            <w:tcW w:w="4943" w:type="dxa"/>
            <w:shd w:val="clear" w:color="auto" w:fill="auto"/>
          </w:tcPr>
          <w:p w:rsidR="00965645" w:rsidRPr="00C77CE2" w:rsidRDefault="00965645" w:rsidP="00965645">
            <w:pPr>
              <w:pStyle w:val="ENoteTableText"/>
            </w:pPr>
            <w:r w:rsidRPr="00C77CE2">
              <w:t>am No 113, 2019</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Part 4</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Division 1</w:t>
            </w:r>
          </w:p>
        </w:tc>
        <w:tc>
          <w:tcPr>
            <w:tcW w:w="4943" w:type="dxa"/>
            <w:shd w:val="clear" w:color="auto" w:fill="auto"/>
          </w:tcPr>
          <w:p w:rsidR="00965645" w:rsidRPr="00C77CE2" w:rsidRDefault="00965645" w:rsidP="00965645">
            <w:pPr>
              <w:pStyle w:val="ENoteTableText"/>
            </w:pPr>
          </w:p>
        </w:tc>
      </w:tr>
      <w:tr w:rsidR="008F6F13" w:rsidRPr="00C77CE2" w:rsidTr="004C736D">
        <w:trPr>
          <w:cantSplit/>
        </w:trPr>
        <w:tc>
          <w:tcPr>
            <w:tcW w:w="2139" w:type="dxa"/>
            <w:shd w:val="clear" w:color="auto" w:fill="auto"/>
          </w:tcPr>
          <w:p w:rsidR="008F6F13" w:rsidRPr="00C77CE2" w:rsidRDefault="008F6F13" w:rsidP="00965645">
            <w:pPr>
              <w:pStyle w:val="ENoteTableText"/>
              <w:tabs>
                <w:tab w:val="center" w:leader="dot" w:pos="2268"/>
              </w:tabs>
            </w:pPr>
            <w:r w:rsidRPr="00C77CE2">
              <w:t>s 160</w:t>
            </w:r>
            <w:r w:rsidRPr="00C77CE2">
              <w:tab/>
            </w:r>
          </w:p>
        </w:tc>
        <w:tc>
          <w:tcPr>
            <w:tcW w:w="4943" w:type="dxa"/>
            <w:shd w:val="clear" w:color="auto" w:fill="auto"/>
          </w:tcPr>
          <w:p w:rsidR="008F6F13" w:rsidRPr="00C77CE2" w:rsidRDefault="008F6F13" w:rsidP="00965645">
            <w:pPr>
              <w:pStyle w:val="ENoteTableText"/>
            </w:pPr>
            <w:r w:rsidRPr="00C77CE2">
              <w:t>am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165</w:t>
            </w:r>
            <w:r w:rsidRPr="00C77CE2">
              <w:tab/>
            </w:r>
          </w:p>
        </w:tc>
        <w:tc>
          <w:tcPr>
            <w:tcW w:w="4943" w:type="dxa"/>
            <w:shd w:val="clear" w:color="auto" w:fill="auto"/>
          </w:tcPr>
          <w:p w:rsidR="00965645" w:rsidRPr="00C77CE2" w:rsidRDefault="00965645" w:rsidP="00965645">
            <w:pPr>
              <w:pStyle w:val="ENoteTableText"/>
            </w:pPr>
            <w:r w:rsidRPr="00C77CE2">
              <w:t>rs No 62, 2014</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167</w:t>
            </w:r>
            <w:r w:rsidRPr="00C77CE2">
              <w:tab/>
            </w:r>
          </w:p>
        </w:tc>
        <w:tc>
          <w:tcPr>
            <w:tcW w:w="4943" w:type="dxa"/>
            <w:shd w:val="clear" w:color="auto" w:fill="auto"/>
          </w:tcPr>
          <w:p w:rsidR="00965645" w:rsidRPr="00C77CE2" w:rsidRDefault="00965645" w:rsidP="00965645">
            <w:pPr>
              <w:pStyle w:val="ENoteTableText"/>
            </w:pPr>
            <w:r w:rsidRPr="00C77CE2">
              <w:t>am No 62, 2014</w:t>
            </w:r>
          </w:p>
        </w:tc>
      </w:tr>
      <w:tr w:rsidR="008F6F13" w:rsidRPr="00C77CE2" w:rsidTr="004C736D">
        <w:trPr>
          <w:cantSplit/>
        </w:trPr>
        <w:tc>
          <w:tcPr>
            <w:tcW w:w="2139" w:type="dxa"/>
            <w:shd w:val="clear" w:color="auto" w:fill="auto"/>
          </w:tcPr>
          <w:p w:rsidR="008F6F13" w:rsidRPr="00C77CE2" w:rsidRDefault="005E1546" w:rsidP="00965645">
            <w:pPr>
              <w:pStyle w:val="ENoteTableText"/>
              <w:tabs>
                <w:tab w:val="center" w:leader="dot" w:pos="2268"/>
              </w:tabs>
              <w:rPr>
                <w:b/>
              </w:rPr>
            </w:pPr>
            <w:r>
              <w:rPr>
                <w:b/>
              </w:rPr>
              <w:t>Division 2</w:t>
            </w:r>
          </w:p>
        </w:tc>
        <w:tc>
          <w:tcPr>
            <w:tcW w:w="4943" w:type="dxa"/>
            <w:shd w:val="clear" w:color="auto" w:fill="auto"/>
          </w:tcPr>
          <w:p w:rsidR="008F6F13" w:rsidRPr="00C77CE2" w:rsidRDefault="008F6F13" w:rsidP="00965645">
            <w:pPr>
              <w:pStyle w:val="ENoteTableText"/>
            </w:pPr>
          </w:p>
        </w:tc>
      </w:tr>
      <w:tr w:rsidR="008F6F13" w:rsidRPr="00C77CE2" w:rsidTr="004C736D">
        <w:trPr>
          <w:cantSplit/>
        </w:trPr>
        <w:tc>
          <w:tcPr>
            <w:tcW w:w="2139" w:type="dxa"/>
            <w:shd w:val="clear" w:color="auto" w:fill="auto"/>
          </w:tcPr>
          <w:p w:rsidR="008F6F13" w:rsidRPr="00C77CE2" w:rsidRDefault="008F6F13" w:rsidP="00965645">
            <w:pPr>
              <w:pStyle w:val="ENoteTableText"/>
              <w:tabs>
                <w:tab w:val="center" w:leader="dot" w:pos="2268"/>
              </w:tabs>
            </w:pPr>
            <w:r w:rsidRPr="00C77CE2">
              <w:t>s 171A</w:t>
            </w:r>
            <w:r w:rsidRPr="00C77CE2">
              <w:tab/>
            </w:r>
          </w:p>
        </w:tc>
        <w:tc>
          <w:tcPr>
            <w:tcW w:w="4943" w:type="dxa"/>
            <w:shd w:val="clear" w:color="auto" w:fill="auto"/>
          </w:tcPr>
          <w:p w:rsidR="008F6F13" w:rsidRPr="00C77CE2" w:rsidRDefault="008F6F13" w:rsidP="00965645">
            <w:pPr>
              <w:pStyle w:val="ENoteTableText"/>
            </w:pPr>
            <w:r w:rsidRPr="00C77CE2">
              <w:t>rep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keepNext/>
              <w:tabs>
                <w:tab w:val="center" w:leader="dot" w:pos="2268"/>
              </w:tabs>
              <w:rPr>
                <w:b/>
              </w:rPr>
            </w:pPr>
            <w:r w:rsidRPr="00C77CE2">
              <w:rPr>
                <w:b/>
              </w:rPr>
              <w:t>Part 5</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Division 1</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rPr>
                <w:b/>
              </w:rPr>
            </w:pPr>
            <w:r w:rsidRPr="00C77CE2">
              <w:rPr>
                <w:b/>
              </w:rPr>
              <w:t>Subdivision A</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172</w:t>
            </w:r>
            <w:r w:rsidRPr="00C77CE2">
              <w:tab/>
            </w:r>
          </w:p>
        </w:tc>
        <w:tc>
          <w:tcPr>
            <w:tcW w:w="4943" w:type="dxa"/>
            <w:shd w:val="clear" w:color="auto" w:fill="auto"/>
          </w:tcPr>
          <w:p w:rsidR="00965645" w:rsidRPr="00C77CE2" w:rsidRDefault="00965645" w:rsidP="00965645">
            <w:pPr>
              <w:pStyle w:val="ENoteTableText"/>
            </w:pPr>
            <w:r w:rsidRPr="00C77CE2">
              <w:t>am No 62, 2014; No 113,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173</w:t>
            </w:r>
            <w:r w:rsidRPr="00C77CE2">
              <w:tab/>
            </w:r>
          </w:p>
        </w:tc>
        <w:tc>
          <w:tcPr>
            <w:tcW w:w="4943" w:type="dxa"/>
            <w:shd w:val="clear" w:color="auto" w:fill="auto"/>
          </w:tcPr>
          <w:p w:rsidR="00965645" w:rsidRPr="00C77CE2" w:rsidRDefault="00965645" w:rsidP="00965645">
            <w:pPr>
              <w:pStyle w:val="ENoteTableText"/>
            </w:pPr>
            <w:r w:rsidRPr="00C77CE2">
              <w:t>am No 62, 2014; No 113,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174</w:t>
            </w:r>
            <w:r w:rsidRPr="00C77CE2">
              <w:tab/>
            </w:r>
          </w:p>
        </w:tc>
        <w:tc>
          <w:tcPr>
            <w:tcW w:w="4943" w:type="dxa"/>
            <w:shd w:val="clear" w:color="auto" w:fill="auto"/>
          </w:tcPr>
          <w:p w:rsidR="00965645" w:rsidRPr="00C77CE2" w:rsidRDefault="00965645" w:rsidP="00965645">
            <w:pPr>
              <w:pStyle w:val="ENoteTableText"/>
            </w:pPr>
            <w:r w:rsidRPr="00C77CE2">
              <w:t>am No 113, 2019</w:t>
            </w:r>
            <w:r w:rsidR="00CC4F98" w:rsidRPr="00C77CE2">
              <w:t xml:space="preserve">; </w:t>
            </w:r>
            <w:r w:rsidR="00CC4F98" w:rsidRPr="003C5668">
              <w:t>No 27, 2022</w:t>
            </w:r>
            <w:r w:rsidR="003C5668" w:rsidRPr="00DE7076">
              <w:t xml:space="preserve"> </w:t>
            </w:r>
            <w:r w:rsidR="003C5668">
              <w:rPr>
                <w:u w:val="single"/>
              </w:rPr>
              <w:t>(Sch</w:t>
            </w:r>
            <w:r w:rsidR="00DE7076">
              <w:rPr>
                <w:u w:val="single"/>
              </w:rPr>
              <w:t xml:space="preserve"> 1</w:t>
            </w:r>
            <w:r w:rsidR="003C5668">
              <w:rPr>
                <w:u w:val="single"/>
              </w:rPr>
              <w:t xml:space="preserve"> </w:t>
            </w:r>
            <w:r w:rsidR="005E1546">
              <w:rPr>
                <w:u w:val="single"/>
              </w:rPr>
              <w:t>items 5</w:t>
            </w:r>
            <w:r w:rsidR="003C5668">
              <w:rPr>
                <w:u w:val="single"/>
              </w:rPr>
              <w:t>0, 51)</w:t>
            </w:r>
          </w:p>
        </w:tc>
      </w:tr>
      <w:tr w:rsidR="00EB35AD" w:rsidRPr="00C77CE2" w:rsidTr="004C736D">
        <w:trPr>
          <w:cantSplit/>
        </w:trPr>
        <w:tc>
          <w:tcPr>
            <w:tcW w:w="2139" w:type="dxa"/>
            <w:shd w:val="clear" w:color="auto" w:fill="auto"/>
          </w:tcPr>
          <w:p w:rsidR="00EB35AD" w:rsidRPr="00DE7076" w:rsidRDefault="00EB35AD" w:rsidP="00965645">
            <w:pPr>
              <w:pStyle w:val="ENoteTableText"/>
              <w:tabs>
                <w:tab w:val="center" w:leader="dot" w:pos="2268"/>
              </w:tabs>
              <w:rPr>
                <w:b/>
              </w:rPr>
            </w:pPr>
            <w:r w:rsidRPr="00DE7076">
              <w:rPr>
                <w:b/>
              </w:rPr>
              <w:t>Subdivision C</w:t>
            </w:r>
          </w:p>
        </w:tc>
        <w:tc>
          <w:tcPr>
            <w:tcW w:w="4943" w:type="dxa"/>
            <w:shd w:val="clear" w:color="auto" w:fill="auto"/>
          </w:tcPr>
          <w:p w:rsidR="00EB35AD" w:rsidRPr="00C77CE2" w:rsidRDefault="00EB35AD" w:rsidP="00965645">
            <w:pPr>
              <w:pStyle w:val="ENoteTableText"/>
            </w:pPr>
          </w:p>
        </w:tc>
      </w:tr>
      <w:tr w:rsidR="00EB35AD" w:rsidRPr="00C77CE2" w:rsidTr="004C736D">
        <w:trPr>
          <w:cantSplit/>
        </w:trPr>
        <w:tc>
          <w:tcPr>
            <w:tcW w:w="2139" w:type="dxa"/>
            <w:shd w:val="clear" w:color="auto" w:fill="auto"/>
          </w:tcPr>
          <w:p w:rsidR="00EB35AD" w:rsidRPr="00C77CE2" w:rsidRDefault="00EB35AD" w:rsidP="00965645">
            <w:pPr>
              <w:pStyle w:val="ENoteTableText"/>
              <w:tabs>
                <w:tab w:val="center" w:leader="dot" w:pos="2268"/>
              </w:tabs>
              <w:rPr>
                <w:b/>
              </w:rPr>
            </w:pPr>
            <w:r w:rsidRPr="00C77CE2">
              <w:t>s 176</w:t>
            </w:r>
            <w:r w:rsidRPr="00C77CE2">
              <w:tab/>
            </w:r>
          </w:p>
        </w:tc>
        <w:tc>
          <w:tcPr>
            <w:tcW w:w="4943" w:type="dxa"/>
            <w:shd w:val="clear" w:color="auto" w:fill="auto"/>
          </w:tcPr>
          <w:p w:rsidR="00EB35AD" w:rsidRPr="00C77CE2" w:rsidRDefault="00EB35AD" w:rsidP="00965645">
            <w:pPr>
              <w:pStyle w:val="ENoteTableText"/>
            </w:pPr>
            <w:r w:rsidRPr="00C77CE2">
              <w:t>am No 27, 2022</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Division 2</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177</w:t>
            </w:r>
            <w:r w:rsidRPr="00C77CE2">
              <w:tab/>
            </w:r>
          </w:p>
        </w:tc>
        <w:tc>
          <w:tcPr>
            <w:tcW w:w="4943" w:type="dxa"/>
            <w:shd w:val="clear" w:color="auto" w:fill="auto"/>
          </w:tcPr>
          <w:p w:rsidR="00965645" w:rsidRPr="00C77CE2" w:rsidRDefault="00965645" w:rsidP="00965645">
            <w:pPr>
              <w:pStyle w:val="ENoteTableText"/>
            </w:pPr>
            <w:r w:rsidRPr="00C77CE2">
              <w:t>rs No 62, 2014</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rPr>
                <w:b/>
              </w:rPr>
            </w:pPr>
            <w:r w:rsidRPr="00C77CE2">
              <w:rPr>
                <w:b/>
              </w:rPr>
              <w:t>Part 6</w:t>
            </w:r>
          </w:p>
        </w:tc>
        <w:tc>
          <w:tcPr>
            <w:tcW w:w="4943" w:type="dxa"/>
            <w:shd w:val="clear" w:color="auto" w:fill="auto"/>
          </w:tcPr>
          <w:p w:rsidR="00965645" w:rsidRPr="00C77CE2" w:rsidRDefault="00965645" w:rsidP="00965645">
            <w:pPr>
              <w:pStyle w:val="ENoteTableText"/>
            </w:pPr>
          </w:p>
        </w:tc>
      </w:tr>
      <w:tr w:rsidR="003C5668" w:rsidRPr="00C77CE2" w:rsidTr="004C736D">
        <w:trPr>
          <w:cantSplit/>
        </w:trPr>
        <w:tc>
          <w:tcPr>
            <w:tcW w:w="2139" w:type="dxa"/>
            <w:shd w:val="clear" w:color="auto" w:fill="auto"/>
          </w:tcPr>
          <w:p w:rsidR="003C5668" w:rsidRPr="00DE7076" w:rsidRDefault="003C5668" w:rsidP="00965645">
            <w:pPr>
              <w:pStyle w:val="ENoteTableText"/>
              <w:tabs>
                <w:tab w:val="center" w:leader="dot" w:pos="2268"/>
              </w:tabs>
            </w:pPr>
            <w:r w:rsidRPr="00DE7076">
              <w:t>s 179</w:t>
            </w:r>
            <w:r w:rsidRPr="00DE7076">
              <w:tab/>
            </w:r>
          </w:p>
        </w:tc>
        <w:tc>
          <w:tcPr>
            <w:tcW w:w="4943" w:type="dxa"/>
            <w:shd w:val="clear" w:color="auto" w:fill="auto"/>
          </w:tcPr>
          <w:p w:rsidR="003C5668" w:rsidRPr="00C77CE2" w:rsidRDefault="003C5668" w:rsidP="00965645">
            <w:pPr>
              <w:pStyle w:val="ENoteTableText"/>
            </w:pPr>
            <w:r>
              <w:t>am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180</w:t>
            </w:r>
            <w:r w:rsidRPr="00C77CE2">
              <w:tab/>
            </w:r>
          </w:p>
        </w:tc>
        <w:tc>
          <w:tcPr>
            <w:tcW w:w="4943" w:type="dxa"/>
            <w:shd w:val="clear" w:color="auto" w:fill="auto"/>
          </w:tcPr>
          <w:p w:rsidR="00965645" w:rsidRPr="00C77CE2" w:rsidRDefault="00965645" w:rsidP="00965645">
            <w:pPr>
              <w:pStyle w:val="ENoteTableText"/>
            </w:pPr>
            <w:r w:rsidRPr="00C77CE2">
              <w:t>am No 62, 2014</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rPr>
                <w:b/>
              </w:rPr>
              <w:t>Part 6A</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pPr>
            <w:r>
              <w:rPr>
                <w:b/>
              </w:rPr>
              <w:t>Division 1</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180B</w:t>
            </w:r>
            <w:r w:rsidRPr="00C77CE2">
              <w:tab/>
            </w:r>
          </w:p>
        </w:tc>
        <w:tc>
          <w:tcPr>
            <w:tcW w:w="4943" w:type="dxa"/>
            <w:shd w:val="clear" w:color="auto" w:fill="auto"/>
          </w:tcPr>
          <w:p w:rsidR="00965645" w:rsidRPr="00C77CE2" w:rsidRDefault="00965645" w:rsidP="00965645">
            <w:pPr>
              <w:pStyle w:val="ENoteTableText"/>
            </w:pPr>
            <w:r w:rsidRPr="00C77CE2">
              <w:t>am No 44, 2013; No 62, 2014</w:t>
            </w:r>
          </w:p>
        </w:tc>
      </w:tr>
      <w:tr w:rsidR="00EB35AD" w:rsidRPr="00C77CE2" w:rsidTr="004C736D">
        <w:trPr>
          <w:cantSplit/>
        </w:trPr>
        <w:tc>
          <w:tcPr>
            <w:tcW w:w="2139" w:type="dxa"/>
            <w:shd w:val="clear" w:color="auto" w:fill="auto"/>
          </w:tcPr>
          <w:p w:rsidR="00EB35AD" w:rsidRPr="00C77CE2" w:rsidRDefault="005E1546" w:rsidP="00965645">
            <w:pPr>
              <w:pStyle w:val="ENoteTableText"/>
              <w:tabs>
                <w:tab w:val="center" w:leader="dot" w:pos="2268"/>
              </w:tabs>
              <w:rPr>
                <w:b/>
              </w:rPr>
            </w:pPr>
            <w:r>
              <w:rPr>
                <w:b/>
              </w:rPr>
              <w:t>Division 2</w:t>
            </w:r>
          </w:p>
        </w:tc>
        <w:tc>
          <w:tcPr>
            <w:tcW w:w="4943" w:type="dxa"/>
            <w:shd w:val="clear" w:color="auto" w:fill="auto"/>
          </w:tcPr>
          <w:p w:rsidR="00EB35AD" w:rsidRPr="00C77CE2" w:rsidRDefault="00EB35AD" w:rsidP="00965645">
            <w:pPr>
              <w:pStyle w:val="ENoteTableText"/>
            </w:pPr>
          </w:p>
        </w:tc>
      </w:tr>
      <w:tr w:rsidR="00EB35AD" w:rsidRPr="00C77CE2" w:rsidTr="004C736D">
        <w:trPr>
          <w:cantSplit/>
        </w:trPr>
        <w:tc>
          <w:tcPr>
            <w:tcW w:w="2139" w:type="dxa"/>
            <w:shd w:val="clear" w:color="auto" w:fill="auto"/>
          </w:tcPr>
          <w:p w:rsidR="00EB35AD" w:rsidRPr="00C77CE2" w:rsidRDefault="00EB35AD" w:rsidP="00965645">
            <w:pPr>
              <w:pStyle w:val="ENoteTableText"/>
              <w:tabs>
                <w:tab w:val="center" w:leader="dot" w:pos="2268"/>
              </w:tabs>
            </w:pPr>
            <w:r w:rsidRPr="00C77CE2">
              <w:t>s 180D</w:t>
            </w:r>
            <w:r w:rsidRPr="00C77CE2">
              <w:tab/>
            </w:r>
          </w:p>
        </w:tc>
        <w:tc>
          <w:tcPr>
            <w:tcW w:w="4943" w:type="dxa"/>
            <w:shd w:val="clear" w:color="auto" w:fill="auto"/>
          </w:tcPr>
          <w:p w:rsidR="00EB35AD" w:rsidRPr="00C77CE2" w:rsidRDefault="00EB35AD" w:rsidP="00965645">
            <w:pPr>
              <w:pStyle w:val="ENoteTableText"/>
            </w:pPr>
            <w:r w:rsidRPr="00C77CE2">
              <w:t>am No 27, 2022</w:t>
            </w:r>
          </w:p>
        </w:tc>
      </w:tr>
      <w:tr w:rsidR="00965645" w:rsidRPr="00C77CE2" w:rsidTr="004C736D">
        <w:trPr>
          <w:cantSplit/>
        </w:trPr>
        <w:tc>
          <w:tcPr>
            <w:tcW w:w="2139" w:type="dxa"/>
            <w:shd w:val="clear" w:color="auto" w:fill="auto"/>
          </w:tcPr>
          <w:p w:rsidR="00965645" w:rsidRPr="00C77CE2" w:rsidRDefault="005E1546" w:rsidP="00965645">
            <w:pPr>
              <w:pStyle w:val="ENoteTableText"/>
              <w:keepNext/>
              <w:tabs>
                <w:tab w:val="center" w:leader="dot" w:pos="2268"/>
              </w:tabs>
              <w:rPr>
                <w:b/>
              </w:rPr>
            </w:pPr>
            <w:r>
              <w:rPr>
                <w:b/>
              </w:rPr>
              <w:t>Chapter 6</w:t>
            </w:r>
            <w:r w:rsidR="00965645" w:rsidRPr="00C77CE2">
              <w:rPr>
                <w:b/>
              </w:rPr>
              <w:t>A</w:t>
            </w:r>
          </w:p>
        </w:tc>
        <w:tc>
          <w:tcPr>
            <w:tcW w:w="4943" w:type="dxa"/>
            <w:shd w:val="clear" w:color="auto" w:fill="auto"/>
          </w:tcPr>
          <w:p w:rsidR="00965645" w:rsidRPr="00C77CE2" w:rsidRDefault="00965645" w:rsidP="00965645">
            <w:pPr>
              <w:pStyle w:val="ENoteTableText"/>
              <w:keepNext/>
            </w:pP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pPr>
            <w:r>
              <w:t>Chapter 6</w:t>
            </w:r>
            <w:r w:rsidR="00965645" w:rsidRPr="00C77CE2">
              <w:t>A</w:t>
            </w:r>
            <w:r w:rsidR="00965645"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Part 1</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181A</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181B</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rPr>
                <w:b/>
              </w:rPr>
            </w:pPr>
            <w:r w:rsidRPr="00C77CE2">
              <w:rPr>
                <w:b/>
              </w:rPr>
              <w:t>Part 2</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181C</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181D</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181E</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181F</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181G</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181H</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181J</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181K</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181L</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181M</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181N</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181P</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181Q</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181R</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181S</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181T</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keepNext/>
              <w:tabs>
                <w:tab w:val="center" w:leader="dot" w:pos="2268"/>
              </w:tabs>
              <w:rPr>
                <w:b/>
              </w:rPr>
            </w:pPr>
            <w:r w:rsidRPr="00C77CE2">
              <w:rPr>
                <w:b/>
              </w:rPr>
              <w:t>Part 3</w:t>
            </w:r>
          </w:p>
        </w:tc>
        <w:tc>
          <w:tcPr>
            <w:tcW w:w="4943" w:type="dxa"/>
            <w:shd w:val="clear" w:color="auto" w:fill="auto"/>
          </w:tcPr>
          <w:p w:rsidR="00965645" w:rsidRPr="00C77CE2" w:rsidRDefault="00965645" w:rsidP="00965645">
            <w:pPr>
              <w:pStyle w:val="ENoteTableText"/>
              <w:keepN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181U</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181V</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181W</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Chapter 6</w:t>
            </w:r>
            <w:r w:rsidR="00965645" w:rsidRPr="00C77CE2">
              <w:rPr>
                <w:b/>
              </w:rPr>
              <w:t>B</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pPr>
            <w:r>
              <w:t>Chapter 6</w:t>
            </w:r>
            <w:r w:rsidR="00965645" w:rsidRPr="00C77CE2">
              <w:t>B</w:t>
            </w:r>
            <w:r w:rsidR="00965645" w:rsidRPr="00C77CE2">
              <w:tab/>
            </w:r>
          </w:p>
        </w:tc>
        <w:tc>
          <w:tcPr>
            <w:tcW w:w="4943" w:type="dxa"/>
            <w:shd w:val="clear" w:color="auto" w:fill="auto"/>
          </w:tcPr>
          <w:p w:rsidR="00965645" w:rsidRPr="00C77CE2" w:rsidRDefault="00965645" w:rsidP="00965645">
            <w:pPr>
              <w:pStyle w:val="ENoteTableText"/>
            </w:pPr>
            <w:r w:rsidRPr="00C77CE2">
              <w:t>ad No 82,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181X</w:t>
            </w:r>
            <w:r w:rsidRPr="00C77CE2">
              <w:tab/>
            </w:r>
          </w:p>
        </w:tc>
        <w:tc>
          <w:tcPr>
            <w:tcW w:w="4943" w:type="dxa"/>
            <w:shd w:val="clear" w:color="auto" w:fill="auto"/>
          </w:tcPr>
          <w:p w:rsidR="00965645" w:rsidRPr="00C77CE2" w:rsidRDefault="00965645" w:rsidP="00965645">
            <w:pPr>
              <w:pStyle w:val="ENoteTableText"/>
            </w:pPr>
            <w:r w:rsidRPr="00C77CE2">
              <w:t>ad No 82,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181Y</w:t>
            </w:r>
            <w:r w:rsidRPr="00C77CE2">
              <w:tab/>
            </w:r>
          </w:p>
        </w:tc>
        <w:tc>
          <w:tcPr>
            <w:tcW w:w="4943" w:type="dxa"/>
            <w:shd w:val="clear" w:color="auto" w:fill="auto"/>
          </w:tcPr>
          <w:p w:rsidR="00965645" w:rsidRPr="00C77CE2" w:rsidRDefault="00965645" w:rsidP="00965645">
            <w:pPr>
              <w:pStyle w:val="ENoteTableText"/>
            </w:pPr>
            <w:r w:rsidRPr="00C77CE2">
              <w:t>ad No 82, 2019</w:t>
            </w:r>
          </w:p>
        </w:tc>
      </w:tr>
      <w:tr w:rsidR="00965645" w:rsidRPr="00C77CE2" w:rsidTr="004C736D">
        <w:trPr>
          <w:cantSplit/>
        </w:trPr>
        <w:tc>
          <w:tcPr>
            <w:tcW w:w="2139" w:type="dxa"/>
            <w:shd w:val="clear" w:color="auto" w:fill="auto"/>
          </w:tcPr>
          <w:p w:rsidR="00965645" w:rsidRPr="00C77CE2" w:rsidRDefault="00965645" w:rsidP="00965645">
            <w:pPr>
              <w:pStyle w:val="ENoteTableText"/>
              <w:keepNext/>
              <w:tabs>
                <w:tab w:val="center" w:leader="dot" w:pos="2268"/>
              </w:tabs>
            </w:pPr>
            <w:r w:rsidRPr="00C77CE2">
              <w:rPr>
                <w:b/>
              </w:rPr>
              <w:t>Chapter 7</w:t>
            </w:r>
          </w:p>
        </w:tc>
        <w:tc>
          <w:tcPr>
            <w:tcW w:w="4943" w:type="dxa"/>
            <w:shd w:val="clear" w:color="auto" w:fill="auto"/>
          </w:tcPr>
          <w:p w:rsidR="00965645" w:rsidRPr="00C77CE2" w:rsidRDefault="00965645" w:rsidP="00965645">
            <w:pPr>
              <w:pStyle w:val="ENoteTableText"/>
              <w:keepNext/>
            </w:pPr>
          </w:p>
        </w:tc>
      </w:tr>
      <w:tr w:rsidR="00965645" w:rsidRPr="00C77CE2" w:rsidTr="004C736D">
        <w:trPr>
          <w:cantSplit/>
        </w:trPr>
        <w:tc>
          <w:tcPr>
            <w:tcW w:w="2139" w:type="dxa"/>
            <w:shd w:val="clear" w:color="auto" w:fill="auto"/>
          </w:tcPr>
          <w:p w:rsidR="00965645" w:rsidRPr="00C77CE2" w:rsidRDefault="005E1546" w:rsidP="00071B12">
            <w:pPr>
              <w:pStyle w:val="ENoteTableText"/>
              <w:keepNext/>
              <w:tabs>
                <w:tab w:val="center" w:leader="dot" w:pos="2268"/>
              </w:tabs>
              <w:rPr>
                <w:b/>
              </w:rPr>
            </w:pPr>
            <w:r>
              <w:rPr>
                <w:b/>
              </w:rPr>
              <w:t>Part 1</w:t>
            </w:r>
          </w:p>
        </w:tc>
        <w:tc>
          <w:tcPr>
            <w:tcW w:w="4943" w:type="dxa"/>
            <w:shd w:val="clear" w:color="auto" w:fill="auto"/>
          </w:tcPr>
          <w:p w:rsidR="00965645" w:rsidRPr="00C77CE2" w:rsidRDefault="00965645" w:rsidP="00965645">
            <w:pPr>
              <w:pStyle w:val="ENoteTableText"/>
            </w:pPr>
          </w:p>
        </w:tc>
      </w:tr>
      <w:tr w:rsidR="0093580A" w:rsidRPr="00C77CE2" w:rsidTr="004C736D">
        <w:trPr>
          <w:cantSplit/>
        </w:trPr>
        <w:tc>
          <w:tcPr>
            <w:tcW w:w="2139" w:type="dxa"/>
            <w:shd w:val="clear" w:color="auto" w:fill="auto"/>
          </w:tcPr>
          <w:p w:rsidR="0093580A" w:rsidRPr="00C77CE2" w:rsidRDefault="005E1546" w:rsidP="00071B12">
            <w:pPr>
              <w:pStyle w:val="ENoteTableText"/>
              <w:keepNext/>
              <w:tabs>
                <w:tab w:val="center" w:leader="dot" w:pos="2268"/>
              </w:tabs>
              <w:rPr>
                <w:b/>
              </w:rPr>
            </w:pPr>
            <w:r>
              <w:rPr>
                <w:b/>
              </w:rPr>
              <w:t>Division 1</w:t>
            </w:r>
          </w:p>
        </w:tc>
        <w:tc>
          <w:tcPr>
            <w:tcW w:w="4943" w:type="dxa"/>
            <w:shd w:val="clear" w:color="auto" w:fill="auto"/>
          </w:tcPr>
          <w:p w:rsidR="0093580A" w:rsidRPr="00C77CE2" w:rsidRDefault="0093580A" w:rsidP="00965645">
            <w:pPr>
              <w:pStyle w:val="ENoteTableText"/>
            </w:pPr>
          </w:p>
        </w:tc>
      </w:tr>
      <w:tr w:rsidR="0093580A" w:rsidRPr="00C77CE2" w:rsidTr="004C736D">
        <w:trPr>
          <w:cantSplit/>
        </w:trPr>
        <w:tc>
          <w:tcPr>
            <w:tcW w:w="2139" w:type="dxa"/>
            <w:shd w:val="clear" w:color="auto" w:fill="auto"/>
          </w:tcPr>
          <w:p w:rsidR="0093580A" w:rsidRPr="00C77CE2" w:rsidRDefault="0093580A" w:rsidP="00965645">
            <w:pPr>
              <w:pStyle w:val="ENoteTableText"/>
              <w:tabs>
                <w:tab w:val="center" w:leader="dot" w:pos="2268"/>
              </w:tabs>
            </w:pPr>
            <w:r w:rsidRPr="00C77CE2">
              <w:t>s 182</w:t>
            </w:r>
            <w:r w:rsidRPr="00C77CE2">
              <w:tab/>
            </w:r>
          </w:p>
        </w:tc>
        <w:tc>
          <w:tcPr>
            <w:tcW w:w="4943" w:type="dxa"/>
            <w:shd w:val="clear" w:color="auto" w:fill="auto"/>
          </w:tcPr>
          <w:p w:rsidR="0093580A" w:rsidRPr="00C77CE2" w:rsidRDefault="0093580A" w:rsidP="00965645">
            <w:pPr>
              <w:pStyle w:val="ENoteTableText"/>
            </w:pPr>
            <w:r w:rsidRPr="00C77CE2">
              <w:t xml:space="preserve">am </w:t>
            </w:r>
            <w:r w:rsidRPr="00C77CE2">
              <w:rPr>
                <w:u w:val="single"/>
              </w:rPr>
              <w:t>No 27, 2022</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Division 2</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183</w:t>
            </w:r>
            <w:r w:rsidRPr="00C77CE2">
              <w:tab/>
            </w:r>
          </w:p>
        </w:tc>
        <w:tc>
          <w:tcPr>
            <w:tcW w:w="4943" w:type="dxa"/>
            <w:shd w:val="clear" w:color="auto" w:fill="auto"/>
          </w:tcPr>
          <w:p w:rsidR="00965645" w:rsidRPr="00C77CE2" w:rsidRDefault="00965645" w:rsidP="00965645">
            <w:pPr>
              <w:pStyle w:val="ENoteTableText"/>
            </w:pPr>
            <w:r w:rsidRPr="00C77CE2">
              <w:t>am No 131, 2017</w:t>
            </w:r>
          </w:p>
        </w:tc>
      </w:tr>
      <w:tr w:rsidR="00965645" w:rsidRPr="00C77CE2" w:rsidTr="004C736D">
        <w:trPr>
          <w:cantSplit/>
        </w:trPr>
        <w:tc>
          <w:tcPr>
            <w:tcW w:w="2139" w:type="dxa"/>
            <w:shd w:val="clear" w:color="auto" w:fill="auto"/>
          </w:tcPr>
          <w:p w:rsidR="00965645" w:rsidRPr="00C77CE2" w:rsidRDefault="005E1546" w:rsidP="00965645">
            <w:pPr>
              <w:pStyle w:val="ENoteTableText"/>
              <w:keepNext/>
              <w:tabs>
                <w:tab w:val="center" w:leader="dot" w:pos="2268"/>
              </w:tabs>
              <w:rPr>
                <w:b/>
              </w:rPr>
            </w:pPr>
            <w:r>
              <w:rPr>
                <w:b/>
              </w:rPr>
              <w:t>Division 3</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188</w:t>
            </w:r>
            <w:r w:rsidRPr="00C77CE2">
              <w:tab/>
            </w:r>
          </w:p>
        </w:tc>
        <w:tc>
          <w:tcPr>
            <w:tcW w:w="4943" w:type="dxa"/>
            <w:shd w:val="clear" w:color="auto" w:fill="auto"/>
          </w:tcPr>
          <w:p w:rsidR="00965645" w:rsidRPr="00C77CE2" w:rsidRDefault="00965645" w:rsidP="00965645">
            <w:pPr>
              <w:pStyle w:val="ENoteTableText"/>
            </w:pPr>
            <w:r w:rsidRPr="00C77CE2">
              <w:t>am No 131, 2017</w:t>
            </w:r>
          </w:p>
        </w:tc>
      </w:tr>
      <w:tr w:rsidR="00965645" w:rsidRPr="00C77CE2" w:rsidTr="004C736D">
        <w:trPr>
          <w:cantSplit/>
        </w:trPr>
        <w:tc>
          <w:tcPr>
            <w:tcW w:w="2139" w:type="dxa"/>
            <w:shd w:val="clear" w:color="auto" w:fill="auto"/>
          </w:tcPr>
          <w:p w:rsidR="00965645" w:rsidRPr="00C77CE2" w:rsidRDefault="005E1546" w:rsidP="00965645">
            <w:pPr>
              <w:pStyle w:val="ENoteTableText"/>
              <w:tabs>
                <w:tab w:val="center" w:leader="dot" w:pos="2268"/>
              </w:tabs>
              <w:rPr>
                <w:b/>
              </w:rPr>
            </w:pPr>
            <w:r>
              <w:rPr>
                <w:b/>
              </w:rPr>
              <w:t>Division 4</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193</w:t>
            </w:r>
            <w:r w:rsidRPr="00C77CE2">
              <w:tab/>
            </w:r>
          </w:p>
        </w:tc>
        <w:tc>
          <w:tcPr>
            <w:tcW w:w="4943" w:type="dxa"/>
            <w:shd w:val="clear" w:color="auto" w:fill="auto"/>
          </w:tcPr>
          <w:p w:rsidR="00965645" w:rsidRPr="00C77CE2" w:rsidRDefault="00965645" w:rsidP="00965645">
            <w:pPr>
              <w:pStyle w:val="ENoteTableText"/>
            </w:pPr>
            <w:r w:rsidRPr="00C77CE2">
              <w:t>am No 44, 2013</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rPr>
                <w:b/>
              </w:rPr>
            </w:pPr>
            <w:r w:rsidRPr="00C77CE2">
              <w:rPr>
                <w:b/>
              </w:rPr>
              <w:t>Part 2</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197A</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197B</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200</w:t>
            </w:r>
            <w:r w:rsidRPr="00C77CE2">
              <w:tab/>
            </w:r>
          </w:p>
        </w:tc>
        <w:tc>
          <w:tcPr>
            <w:tcW w:w="4943" w:type="dxa"/>
            <w:shd w:val="clear" w:color="auto" w:fill="auto"/>
          </w:tcPr>
          <w:p w:rsidR="00965645" w:rsidRPr="00C77CE2" w:rsidRDefault="00965645" w:rsidP="00965645">
            <w:pPr>
              <w:pStyle w:val="ENoteTableText"/>
            </w:pPr>
            <w:r w:rsidRPr="00C77CE2">
              <w:t>am No 61, 2016</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201</w:t>
            </w:r>
            <w:r w:rsidRPr="00C77CE2">
              <w:tab/>
            </w:r>
          </w:p>
        </w:tc>
        <w:tc>
          <w:tcPr>
            <w:tcW w:w="4943" w:type="dxa"/>
            <w:shd w:val="clear" w:color="auto" w:fill="auto"/>
          </w:tcPr>
          <w:p w:rsidR="00965645" w:rsidRPr="00C77CE2" w:rsidRDefault="00965645" w:rsidP="00965645">
            <w:pPr>
              <w:pStyle w:val="ENoteTableText"/>
            </w:pPr>
            <w:r w:rsidRPr="00C77CE2">
              <w:t>am No 131, 2017; No 113, 2019</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201A</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p>
        </w:tc>
        <w:tc>
          <w:tcPr>
            <w:tcW w:w="4943" w:type="dxa"/>
            <w:shd w:val="clear" w:color="auto" w:fill="auto"/>
          </w:tcPr>
          <w:p w:rsidR="00965645" w:rsidRPr="00C77CE2" w:rsidRDefault="00965645" w:rsidP="00965645">
            <w:pPr>
              <w:pStyle w:val="ENoteTableText"/>
            </w:pPr>
            <w:r w:rsidRPr="00C77CE2">
              <w:t>am No 82, 2019; No 103, 2020; No 107, 2020; No 116, 2021</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202</w:t>
            </w:r>
            <w:r w:rsidRPr="00C77CE2">
              <w:tab/>
            </w:r>
          </w:p>
        </w:tc>
        <w:tc>
          <w:tcPr>
            <w:tcW w:w="4943" w:type="dxa"/>
            <w:shd w:val="clear" w:color="auto" w:fill="auto"/>
          </w:tcPr>
          <w:p w:rsidR="00965645" w:rsidRPr="00C77CE2" w:rsidRDefault="00965645" w:rsidP="00965645">
            <w:pPr>
              <w:pStyle w:val="ENoteTableText"/>
            </w:pPr>
            <w:r w:rsidRPr="00C77CE2">
              <w:t>am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202A</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202B</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203</w:t>
            </w:r>
            <w:r w:rsidRPr="00C77CE2">
              <w:tab/>
            </w:r>
          </w:p>
        </w:tc>
        <w:tc>
          <w:tcPr>
            <w:tcW w:w="4943" w:type="dxa"/>
            <w:shd w:val="clear" w:color="auto" w:fill="auto"/>
          </w:tcPr>
          <w:p w:rsidR="00965645" w:rsidRPr="00C77CE2" w:rsidRDefault="00965645" w:rsidP="00965645">
            <w:pPr>
              <w:pStyle w:val="ENoteTableText"/>
            </w:pPr>
            <w:r w:rsidRPr="00C77CE2">
              <w:t>am No 131, 2017</w:t>
            </w:r>
            <w:r w:rsidR="00EB35AD" w:rsidRPr="00C77CE2">
              <w:t>;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204</w:t>
            </w:r>
            <w:r w:rsidRPr="00C77CE2">
              <w:tab/>
            </w:r>
          </w:p>
        </w:tc>
        <w:tc>
          <w:tcPr>
            <w:tcW w:w="4943" w:type="dxa"/>
            <w:shd w:val="clear" w:color="auto" w:fill="auto"/>
          </w:tcPr>
          <w:p w:rsidR="00965645" w:rsidRPr="00C77CE2" w:rsidRDefault="00965645" w:rsidP="00965645">
            <w:pPr>
              <w:pStyle w:val="ENoteTableText"/>
            </w:pPr>
            <w:r w:rsidRPr="00C77CE2">
              <w:t>am No 131, 2017</w:t>
            </w:r>
            <w:r w:rsidR="002D136C" w:rsidRPr="00C77CE2">
              <w:t>; No 27, 2022</w:t>
            </w:r>
          </w:p>
        </w:tc>
      </w:tr>
      <w:tr w:rsidR="002D136C" w:rsidRPr="00C77CE2" w:rsidTr="004C736D">
        <w:trPr>
          <w:cantSplit/>
        </w:trPr>
        <w:tc>
          <w:tcPr>
            <w:tcW w:w="2139" w:type="dxa"/>
            <w:shd w:val="clear" w:color="auto" w:fill="auto"/>
          </w:tcPr>
          <w:p w:rsidR="002D136C" w:rsidRPr="00C77CE2" w:rsidRDefault="002D136C" w:rsidP="002D136C">
            <w:pPr>
              <w:pStyle w:val="ENoteTableText"/>
              <w:tabs>
                <w:tab w:val="center" w:leader="dot" w:pos="2268"/>
              </w:tabs>
            </w:pPr>
            <w:r w:rsidRPr="00C77CE2">
              <w:t>s 204A</w:t>
            </w:r>
            <w:r w:rsidRPr="00C77CE2">
              <w:tab/>
            </w:r>
          </w:p>
        </w:tc>
        <w:tc>
          <w:tcPr>
            <w:tcW w:w="4943" w:type="dxa"/>
            <w:shd w:val="clear" w:color="auto" w:fill="auto"/>
          </w:tcPr>
          <w:p w:rsidR="002D136C" w:rsidRPr="00C77CE2" w:rsidRDefault="002D136C" w:rsidP="002D136C">
            <w:pPr>
              <w:pStyle w:val="ENoteTableText"/>
            </w:pPr>
            <w:r w:rsidRPr="00C77CE2">
              <w:t>ad No 27, 2022</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rPr>
                <w:b/>
              </w:rPr>
            </w:pPr>
            <w:r w:rsidRPr="00C77CE2">
              <w:rPr>
                <w:b/>
              </w:rPr>
              <w:t>Part 3</w:t>
            </w:r>
          </w:p>
        </w:tc>
        <w:tc>
          <w:tcPr>
            <w:tcW w:w="4943" w:type="dxa"/>
            <w:shd w:val="clear" w:color="auto" w:fill="auto"/>
          </w:tcPr>
          <w:p w:rsidR="00965645" w:rsidRPr="00C77CE2" w:rsidRDefault="00965645" w:rsidP="00965645">
            <w:pPr>
              <w:pStyle w:val="ENoteTableText"/>
            </w:pP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205</w:t>
            </w:r>
            <w:r w:rsidRPr="00C77CE2">
              <w:tab/>
            </w:r>
          </w:p>
        </w:tc>
        <w:tc>
          <w:tcPr>
            <w:tcW w:w="4943" w:type="dxa"/>
            <w:shd w:val="clear" w:color="auto" w:fill="auto"/>
          </w:tcPr>
          <w:p w:rsidR="00965645" w:rsidRPr="00C77CE2" w:rsidRDefault="00965645" w:rsidP="00965645">
            <w:pPr>
              <w:pStyle w:val="ENoteTableText"/>
            </w:pPr>
            <w:r w:rsidRPr="00C77CE2">
              <w:t>am No 131, 2017</w:t>
            </w:r>
          </w:p>
        </w:tc>
      </w:tr>
      <w:tr w:rsidR="00965645" w:rsidRPr="00C77CE2" w:rsidTr="004C736D">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207A</w:t>
            </w:r>
            <w:r w:rsidRPr="00C77CE2">
              <w:tab/>
            </w:r>
          </w:p>
        </w:tc>
        <w:tc>
          <w:tcPr>
            <w:tcW w:w="4943" w:type="dxa"/>
            <w:shd w:val="clear" w:color="auto" w:fill="auto"/>
          </w:tcPr>
          <w:p w:rsidR="00965645" w:rsidRPr="00C77CE2" w:rsidRDefault="00965645" w:rsidP="00965645">
            <w:pPr>
              <w:pStyle w:val="ENoteTableText"/>
            </w:pPr>
            <w:r w:rsidRPr="00C77CE2">
              <w:t>ad No 131, 2017</w:t>
            </w:r>
          </w:p>
        </w:tc>
      </w:tr>
      <w:tr w:rsidR="00EB35AD" w:rsidRPr="00C77CE2" w:rsidTr="004C736D">
        <w:trPr>
          <w:cantSplit/>
        </w:trPr>
        <w:tc>
          <w:tcPr>
            <w:tcW w:w="2139" w:type="dxa"/>
            <w:shd w:val="clear" w:color="auto" w:fill="auto"/>
          </w:tcPr>
          <w:p w:rsidR="00EB35AD" w:rsidRPr="00C77CE2" w:rsidRDefault="005E1546" w:rsidP="00965645">
            <w:pPr>
              <w:pStyle w:val="ENoteTableText"/>
              <w:tabs>
                <w:tab w:val="center" w:leader="dot" w:pos="2268"/>
              </w:tabs>
            </w:pPr>
            <w:r>
              <w:t>Part 4</w:t>
            </w:r>
            <w:r w:rsidR="00EB35AD" w:rsidRPr="00C77CE2">
              <w:tab/>
            </w:r>
          </w:p>
        </w:tc>
        <w:tc>
          <w:tcPr>
            <w:tcW w:w="4943" w:type="dxa"/>
            <w:shd w:val="clear" w:color="auto" w:fill="auto"/>
          </w:tcPr>
          <w:p w:rsidR="00EB35AD" w:rsidRPr="00C77CE2" w:rsidRDefault="00EB35AD" w:rsidP="00965645">
            <w:pPr>
              <w:pStyle w:val="ENoteTableText"/>
            </w:pPr>
            <w:r w:rsidRPr="00C77CE2">
              <w:t>rep No 27, 2022</w:t>
            </w:r>
          </w:p>
        </w:tc>
      </w:tr>
      <w:tr w:rsidR="00EB35AD" w:rsidRPr="00C77CE2" w:rsidTr="004C736D">
        <w:trPr>
          <w:cantSplit/>
        </w:trPr>
        <w:tc>
          <w:tcPr>
            <w:tcW w:w="2139" w:type="dxa"/>
            <w:shd w:val="clear" w:color="auto" w:fill="auto"/>
          </w:tcPr>
          <w:p w:rsidR="00EB35AD" w:rsidRPr="00C77CE2" w:rsidRDefault="00EB35AD" w:rsidP="00EB35AD">
            <w:pPr>
              <w:pStyle w:val="ENoteTableText"/>
              <w:tabs>
                <w:tab w:val="center" w:leader="dot" w:pos="2268"/>
              </w:tabs>
            </w:pPr>
            <w:r w:rsidRPr="00C77CE2">
              <w:t>s 208</w:t>
            </w:r>
            <w:r w:rsidRPr="00C77CE2">
              <w:tab/>
            </w:r>
          </w:p>
        </w:tc>
        <w:tc>
          <w:tcPr>
            <w:tcW w:w="4943" w:type="dxa"/>
            <w:shd w:val="clear" w:color="auto" w:fill="auto"/>
          </w:tcPr>
          <w:p w:rsidR="00EB35AD" w:rsidRPr="00C77CE2" w:rsidRDefault="00EB35AD" w:rsidP="00EB35AD">
            <w:pPr>
              <w:pStyle w:val="ENoteTableText"/>
            </w:pPr>
            <w:r w:rsidRPr="00C77CE2">
              <w:t>rep No 27, 2022</w:t>
            </w:r>
          </w:p>
        </w:tc>
      </w:tr>
      <w:tr w:rsidR="00965645" w:rsidRPr="00C77CE2" w:rsidTr="00907067">
        <w:trPr>
          <w:cantSplit/>
        </w:trPr>
        <w:tc>
          <w:tcPr>
            <w:tcW w:w="2139" w:type="dxa"/>
            <w:shd w:val="clear" w:color="auto" w:fill="auto"/>
          </w:tcPr>
          <w:p w:rsidR="00965645" w:rsidRPr="00C77CE2" w:rsidRDefault="00965645" w:rsidP="00071B12">
            <w:pPr>
              <w:pStyle w:val="ENoteTableText"/>
              <w:keepNext/>
              <w:tabs>
                <w:tab w:val="center" w:leader="dot" w:pos="2268"/>
              </w:tabs>
            </w:pPr>
            <w:r w:rsidRPr="00C77CE2">
              <w:rPr>
                <w:b/>
              </w:rPr>
              <w:t>Part 5</w:t>
            </w:r>
          </w:p>
        </w:tc>
        <w:tc>
          <w:tcPr>
            <w:tcW w:w="4943" w:type="dxa"/>
            <w:shd w:val="clear" w:color="auto" w:fill="auto"/>
          </w:tcPr>
          <w:p w:rsidR="00965645" w:rsidRPr="00C77CE2" w:rsidRDefault="00965645" w:rsidP="00965645">
            <w:pPr>
              <w:pStyle w:val="ENoteTableText"/>
            </w:pPr>
          </w:p>
        </w:tc>
      </w:tr>
      <w:tr w:rsidR="00965645" w:rsidRPr="00C77CE2" w:rsidTr="001A09E1">
        <w:trPr>
          <w:cantSplit/>
        </w:trPr>
        <w:tc>
          <w:tcPr>
            <w:tcW w:w="2139" w:type="dxa"/>
            <w:shd w:val="clear" w:color="auto" w:fill="auto"/>
          </w:tcPr>
          <w:p w:rsidR="00965645" w:rsidRPr="00C77CE2" w:rsidRDefault="00965645" w:rsidP="00965645">
            <w:pPr>
              <w:pStyle w:val="ENoteTableText"/>
              <w:tabs>
                <w:tab w:val="center" w:leader="dot" w:pos="2268"/>
              </w:tabs>
            </w:pPr>
            <w:r w:rsidRPr="00C77CE2">
              <w:t>s 209</w:t>
            </w:r>
            <w:r w:rsidRPr="00C77CE2">
              <w:tab/>
            </w:r>
          </w:p>
        </w:tc>
        <w:tc>
          <w:tcPr>
            <w:tcW w:w="4943" w:type="dxa"/>
            <w:shd w:val="clear" w:color="auto" w:fill="auto"/>
          </w:tcPr>
          <w:p w:rsidR="00965645" w:rsidRPr="00DE7076" w:rsidRDefault="00965645" w:rsidP="00965645">
            <w:pPr>
              <w:pStyle w:val="ENoteTableText"/>
              <w:rPr>
                <w:u w:val="single"/>
              </w:rPr>
            </w:pPr>
            <w:r w:rsidRPr="00C77CE2">
              <w:t>am No 44, 2013; No 126, 2015; No 131, 2017; No 113, 2019; No 103, 2020; No 116, 2021</w:t>
            </w:r>
            <w:r w:rsidR="002F5AE7" w:rsidRPr="00C77CE2">
              <w:t>; No 27, 2022</w:t>
            </w:r>
            <w:r w:rsidR="00CC4F98" w:rsidRPr="00C77CE2">
              <w:t xml:space="preserve"> </w:t>
            </w:r>
            <w:r w:rsidR="00CC4F98" w:rsidRPr="00C77CE2">
              <w:rPr>
                <w:u w:val="single"/>
              </w:rPr>
              <w:t xml:space="preserve">(Sch 1 </w:t>
            </w:r>
            <w:r w:rsidR="005E1546">
              <w:rPr>
                <w:u w:val="single"/>
              </w:rPr>
              <w:t>items 5</w:t>
            </w:r>
            <w:r w:rsidR="00CC4F98" w:rsidRPr="00C77CE2">
              <w:rPr>
                <w:u w:val="single"/>
              </w:rPr>
              <w:t>8</w:t>
            </w:r>
            <w:r w:rsidR="003C5668">
              <w:rPr>
                <w:u w:val="single"/>
              </w:rPr>
              <w:t>, 61</w:t>
            </w:r>
            <w:r w:rsidR="0093580A" w:rsidRPr="00C77CE2">
              <w:rPr>
                <w:u w:val="single"/>
              </w:rPr>
              <w:t xml:space="preserve">; Sch 2 </w:t>
            </w:r>
            <w:r w:rsidR="005E1546">
              <w:rPr>
                <w:u w:val="single"/>
              </w:rPr>
              <w:t>items 5</w:t>
            </w:r>
            <w:r w:rsidR="0093580A" w:rsidRPr="00C77CE2">
              <w:rPr>
                <w:u w:val="single"/>
              </w:rPr>
              <w:t>2</w:t>
            </w:r>
            <w:r w:rsidR="00166529" w:rsidRPr="00C77CE2">
              <w:rPr>
                <w:u w:val="single"/>
              </w:rPr>
              <w:t>, 53</w:t>
            </w:r>
            <w:r w:rsidR="00CC4F98" w:rsidRPr="00C77CE2">
              <w:rPr>
                <w:u w:val="single"/>
              </w:rPr>
              <w:t>)</w:t>
            </w:r>
          </w:p>
        </w:tc>
      </w:tr>
      <w:tr w:rsidR="00965645" w:rsidRPr="00C77CE2" w:rsidTr="00845C7F">
        <w:trPr>
          <w:cantSplit/>
        </w:trPr>
        <w:tc>
          <w:tcPr>
            <w:tcW w:w="2139" w:type="dxa"/>
            <w:shd w:val="clear" w:color="auto" w:fill="auto"/>
          </w:tcPr>
          <w:p w:rsidR="00965645" w:rsidRPr="00C77CE2" w:rsidRDefault="00965645" w:rsidP="00965645">
            <w:pPr>
              <w:pStyle w:val="ENoteTableText"/>
              <w:tabs>
                <w:tab w:val="center" w:leader="dot" w:pos="2268"/>
              </w:tabs>
            </w:pPr>
            <w:r w:rsidRPr="00C77CE2">
              <w:t>s 210</w:t>
            </w:r>
            <w:r w:rsidRPr="00C77CE2">
              <w:tab/>
            </w:r>
          </w:p>
        </w:tc>
        <w:tc>
          <w:tcPr>
            <w:tcW w:w="4943" w:type="dxa"/>
            <w:shd w:val="clear" w:color="auto" w:fill="auto"/>
          </w:tcPr>
          <w:p w:rsidR="00965645" w:rsidRPr="00C77CE2" w:rsidRDefault="00965645" w:rsidP="00965645">
            <w:pPr>
              <w:pStyle w:val="ENoteTableText"/>
            </w:pPr>
            <w:r w:rsidRPr="00C77CE2">
              <w:t>am No 113, 2019</w:t>
            </w:r>
          </w:p>
        </w:tc>
      </w:tr>
      <w:tr w:rsidR="00B147A2" w:rsidRPr="00C77CE2" w:rsidTr="00907067">
        <w:trPr>
          <w:cantSplit/>
        </w:trPr>
        <w:tc>
          <w:tcPr>
            <w:tcW w:w="2139" w:type="dxa"/>
            <w:tcBorders>
              <w:bottom w:val="single" w:sz="12" w:space="0" w:color="auto"/>
            </w:tcBorders>
            <w:shd w:val="clear" w:color="auto" w:fill="auto"/>
          </w:tcPr>
          <w:p w:rsidR="00B147A2" w:rsidRPr="00C77CE2" w:rsidRDefault="005E1546" w:rsidP="00965645">
            <w:pPr>
              <w:pStyle w:val="ENoteTableText"/>
              <w:tabs>
                <w:tab w:val="center" w:leader="dot" w:pos="2268"/>
              </w:tabs>
            </w:pPr>
            <w:r>
              <w:t>Schedule 1</w:t>
            </w:r>
            <w:r w:rsidR="00B147A2" w:rsidRPr="00C77CE2">
              <w:tab/>
            </w:r>
          </w:p>
        </w:tc>
        <w:tc>
          <w:tcPr>
            <w:tcW w:w="4943" w:type="dxa"/>
            <w:tcBorders>
              <w:bottom w:val="single" w:sz="12" w:space="0" w:color="auto"/>
            </w:tcBorders>
            <w:shd w:val="clear" w:color="auto" w:fill="auto"/>
          </w:tcPr>
          <w:p w:rsidR="00B147A2" w:rsidRPr="00C77CE2" w:rsidRDefault="00B147A2" w:rsidP="00965645">
            <w:pPr>
              <w:pStyle w:val="ENoteTableText"/>
            </w:pPr>
            <w:r w:rsidRPr="00C77CE2">
              <w:t>rep No 27, 2022</w:t>
            </w:r>
          </w:p>
        </w:tc>
      </w:tr>
    </w:tbl>
    <w:p w:rsidR="00D661B1" w:rsidRPr="00C77CE2" w:rsidRDefault="00D661B1" w:rsidP="00B71B02">
      <w:pPr>
        <w:sectPr w:rsidR="00D661B1" w:rsidRPr="00C77CE2" w:rsidSect="00F13954">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E5073A" w:rsidRPr="00C77CE2" w:rsidRDefault="00E5073A" w:rsidP="0016408C"/>
    <w:sectPr w:rsidR="00E5073A" w:rsidRPr="00C77CE2" w:rsidSect="00F13954">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B12" w:rsidRDefault="00071B12" w:rsidP="00715914">
      <w:pPr>
        <w:spacing w:line="240" w:lineRule="auto"/>
      </w:pPr>
      <w:r>
        <w:separator/>
      </w:r>
    </w:p>
  </w:endnote>
  <w:endnote w:type="continuationSeparator" w:id="0">
    <w:p w:rsidR="00071B12" w:rsidRDefault="00071B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Default="00071B1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i/>
              <w:sz w:val="16"/>
              <w:szCs w:val="16"/>
            </w:rPr>
          </w:pP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954">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289</w:t>
          </w:r>
          <w:r w:rsidRPr="007B3B51">
            <w:rPr>
              <w:i/>
              <w:sz w:val="16"/>
              <w:szCs w:val="16"/>
            </w:rPr>
            <w:fldChar w:fldCharType="end"/>
          </w:r>
        </w:p>
      </w:tc>
    </w:tr>
    <w:tr w:rsidR="00071B12" w:rsidRPr="00130F37" w:rsidTr="00B71B02">
      <w:tc>
        <w:tcPr>
          <w:tcW w:w="2190" w:type="dxa"/>
          <w:gridSpan w:val="2"/>
        </w:tcPr>
        <w:p w:rsidR="00071B12" w:rsidRPr="00130F37" w:rsidRDefault="00071B12"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708F">
            <w:rPr>
              <w:sz w:val="16"/>
              <w:szCs w:val="16"/>
            </w:rPr>
            <w:t>16</w:t>
          </w:r>
          <w:r w:rsidRPr="00130F37">
            <w:rPr>
              <w:sz w:val="16"/>
              <w:szCs w:val="16"/>
            </w:rPr>
            <w:fldChar w:fldCharType="end"/>
          </w:r>
        </w:p>
      </w:tc>
      <w:tc>
        <w:tcPr>
          <w:tcW w:w="2920" w:type="dxa"/>
        </w:tcPr>
        <w:p w:rsidR="00071B12" w:rsidRPr="00130F37" w:rsidRDefault="00071B12"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708F">
            <w:rPr>
              <w:sz w:val="16"/>
              <w:szCs w:val="16"/>
            </w:rPr>
            <w:t>08/04/2022</w:t>
          </w:r>
          <w:r w:rsidRPr="00130F37">
            <w:rPr>
              <w:sz w:val="16"/>
              <w:szCs w:val="16"/>
            </w:rPr>
            <w:fldChar w:fldCharType="end"/>
          </w:r>
        </w:p>
      </w:tc>
      <w:tc>
        <w:tcPr>
          <w:tcW w:w="2193" w:type="dxa"/>
          <w:gridSpan w:val="2"/>
        </w:tcPr>
        <w:p w:rsidR="00071B12" w:rsidRPr="00130F37" w:rsidRDefault="00071B12"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708F">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708F">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708F">
            <w:rPr>
              <w:noProof/>
              <w:sz w:val="16"/>
              <w:szCs w:val="16"/>
            </w:rPr>
            <w:t>28/04/2022</w:t>
          </w:r>
          <w:r w:rsidRPr="00130F37">
            <w:rPr>
              <w:sz w:val="16"/>
              <w:szCs w:val="16"/>
            </w:rPr>
            <w:fldChar w:fldCharType="end"/>
          </w:r>
        </w:p>
      </w:tc>
    </w:tr>
  </w:tbl>
  <w:p w:rsidR="00071B12" w:rsidRPr="00F0127F" w:rsidRDefault="00071B12" w:rsidP="00F012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D661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i/>
              <w:sz w:val="16"/>
              <w:szCs w:val="16"/>
            </w:rPr>
          </w:pP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708F">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071B12" w:rsidRPr="00130F37" w:rsidTr="00B71B02">
      <w:tc>
        <w:tcPr>
          <w:tcW w:w="2190" w:type="dxa"/>
          <w:gridSpan w:val="2"/>
        </w:tcPr>
        <w:p w:rsidR="00071B12" w:rsidRPr="00130F37" w:rsidRDefault="00071B12"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708F">
            <w:rPr>
              <w:sz w:val="16"/>
              <w:szCs w:val="16"/>
            </w:rPr>
            <w:t>16</w:t>
          </w:r>
          <w:r w:rsidRPr="00130F37">
            <w:rPr>
              <w:sz w:val="16"/>
              <w:szCs w:val="16"/>
            </w:rPr>
            <w:fldChar w:fldCharType="end"/>
          </w:r>
        </w:p>
      </w:tc>
      <w:tc>
        <w:tcPr>
          <w:tcW w:w="2920" w:type="dxa"/>
        </w:tcPr>
        <w:p w:rsidR="00071B12" w:rsidRPr="00130F37" w:rsidRDefault="00071B12"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708F">
            <w:rPr>
              <w:sz w:val="16"/>
              <w:szCs w:val="16"/>
            </w:rPr>
            <w:t>08/04/2022</w:t>
          </w:r>
          <w:r w:rsidRPr="00130F37">
            <w:rPr>
              <w:sz w:val="16"/>
              <w:szCs w:val="16"/>
            </w:rPr>
            <w:fldChar w:fldCharType="end"/>
          </w:r>
        </w:p>
      </w:tc>
      <w:tc>
        <w:tcPr>
          <w:tcW w:w="2193" w:type="dxa"/>
          <w:gridSpan w:val="2"/>
        </w:tcPr>
        <w:p w:rsidR="00071B12" w:rsidRPr="00130F37" w:rsidRDefault="00071B12"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708F">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708F">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708F">
            <w:rPr>
              <w:noProof/>
              <w:sz w:val="16"/>
              <w:szCs w:val="16"/>
            </w:rPr>
            <w:t>28/04/2022</w:t>
          </w:r>
          <w:r w:rsidRPr="00130F37">
            <w:rPr>
              <w:sz w:val="16"/>
              <w:szCs w:val="16"/>
            </w:rPr>
            <w:fldChar w:fldCharType="end"/>
          </w:r>
        </w:p>
      </w:tc>
    </w:tr>
  </w:tbl>
  <w:p w:rsidR="00071B12" w:rsidRPr="00D661B1" w:rsidRDefault="00071B12" w:rsidP="00D661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708F">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p>
      </w:tc>
    </w:tr>
    <w:tr w:rsidR="00071B12" w:rsidRPr="0055472E" w:rsidTr="00B71B02">
      <w:tc>
        <w:tcPr>
          <w:tcW w:w="2190" w:type="dxa"/>
          <w:gridSpan w:val="2"/>
        </w:tcPr>
        <w:p w:rsidR="00071B12" w:rsidRPr="0055472E" w:rsidRDefault="00071B12"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708F">
            <w:rPr>
              <w:sz w:val="16"/>
              <w:szCs w:val="16"/>
            </w:rPr>
            <w:t>16</w:t>
          </w:r>
          <w:r w:rsidRPr="0055472E">
            <w:rPr>
              <w:sz w:val="16"/>
              <w:szCs w:val="16"/>
            </w:rPr>
            <w:fldChar w:fldCharType="end"/>
          </w:r>
        </w:p>
      </w:tc>
      <w:tc>
        <w:tcPr>
          <w:tcW w:w="2920" w:type="dxa"/>
        </w:tcPr>
        <w:p w:rsidR="00071B12" w:rsidRPr="0055472E" w:rsidRDefault="00071B12"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708F">
            <w:rPr>
              <w:sz w:val="16"/>
              <w:szCs w:val="16"/>
            </w:rPr>
            <w:t>08/04/2022</w:t>
          </w:r>
          <w:r w:rsidRPr="0055472E">
            <w:rPr>
              <w:sz w:val="16"/>
              <w:szCs w:val="16"/>
            </w:rPr>
            <w:fldChar w:fldCharType="end"/>
          </w:r>
        </w:p>
      </w:tc>
      <w:tc>
        <w:tcPr>
          <w:tcW w:w="2193" w:type="dxa"/>
          <w:gridSpan w:val="2"/>
        </w:tcPr>
        <w:p w:rsidR="00071B12" w:rsidRPr="0055472E" w:rsidRDefault="00071B12"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708F">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708F">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708F">
            <w:rPr>
              <w:noProof/>
              <w:sz w:val="16"/>
              <w:szCs w:val="16"/>
            </w:rPr>
            <w:t>28/04/2022</w:t>
          </w:r>
          <w:r w:rsidRPr="0055472E">
            <w:rPr>
              <w:sz w:val="16"/>
              <w:szCs w:val="16"/>
            </w:rPr>
            <w:fldChar w:fldCharType="end"/>
          </w:r>
        </w:p>
      </w:tc>
    </w:tr>
  </w:tbl>
  <w:p w:rsidR="00071B12" w:rsidRPr="00F0127F" w:rsidRDefault="00071B12" w:rsidP="00F012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i/>
              <w:sz w:val="16"/>
              <w:szCs w:val="16"/>
            </w:rPr>
          </w:pP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954">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071B12" w:rsidRPr="00130F37" w:rsidTr="00B71B02">
      <w:tc>
        <w:tcPr>
          <w:tcW w:w="2190" w:type="dxa"/>
          <w:gridSpan w:val="2"/>
        </w:tcPr>
        <w:p w:rsidR="00071B12" w:rsidRPr="00130F37" w:rsidRDefault="00071B12"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708F">
            <w:rPr>
              <w:sz w:val="16"/>
              <w:szCs w:val="16"/>
            </w:rPr>
            <w:t>16</w:t>
          </w:r>
          <w:r w:rsidRPr="00130F37">
            <w:rPr>
              <w:sz w:val="16"/>
              <w:szCs w:val="16"/>
            </w:rPr>
            <w:fldChar w:fldCharType="end"/>
          </w:r>
        </w:p>
      </w:tc>
      <w:tc>
        <w:tcPr>
          <w:tcW w:w="2920" w:type="dxa"/>
        </w:tcPr>
        <w:p w:rsidR="00071B12" w:rsidRPr="00130F37" w:rsidRDefault="00071B12"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708F">
            <w:rPr>
              <w:sz w:val="16"/>
              <w:szCs w:val="16"/>
            </w:rPr>
            <w:t>08/04/2022</w:t>
          </w:r>
          <w:r w:rsidRPr="00130F37">
            <w:rPr>
              <w:sz w:val="16"/>
              <w:szCs w:val="16"/>
            </w:rPr>
            <w:fldChar w:fldCharType="end"/>
          </w:r>
        </w:p>
      </w:tc>
      <w:tc>
        <w:tcPr>
          <w:tcW w:w="2193" w:type="dxa"/>
          <w:gridSpan w:val="2"/>
        </w:tcPr>
        <w:p w:rsidR="00071B12" w:rsidRPr="00130F37" w:rsidRDefault="00071B12"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708F">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708F">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708F">
            <w:rPr>
              <w:noProof/>
              <w:sz w:val="16"/>
              <w:szCs w:val="16"/>
            </w:rPr>
            <w:t>28/04/2022</w:t>
          </w:r>
          <w:r w:rsidRPr="00130F37">
            <w:rPr>
              <w:sz w:val="16"/>
              <w:szCs w:val="16"/>
            </w:rPr>
            <w:fldChar w:fldCharType="end"/>
          </w:r>
        </w:p>
      </w:tc>
    </w:tr>
  </w:tbl>
  <w:p w:rsidR="00071B12" w:rsidRPr="00F0127F" w:rsidRDefault="00071B12" w:rsidP="00F0127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A1328" w:rsidRDefault="00071B12" w:rsidP="0074401C">
    <w:pPr>
      <w:pBdr>
        <w:top w:val="single" w:sz="6" w:space="1" w:color="auto"/>
      </w:pBdr>
      <w:spacing w:before="120"/>
      <w:rPr>
        <w:sz w:val="18"/>
      </w:rPr>
    </w:pPr>
  </w:p>
  <w:p w:rsidR="00071B12" w:rsidRPr="007A1328" w:rsidRDefault="00071B12"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C2708F">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Default="00071B12" w:rsidP="002975E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ED79B6" w:rsidRDefault="00071B12" w:rsidP="002975E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954">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p>
      </w:tc>
    </w:tr>
    <w:tr w:rsidR="00071B12" w:rsidRPr="0055472E" w:rsidTr="00B71B02">
      <w:tc>
        <w:tcPr>
          <w:tcW w:w="2190" w:type="dxa"/>
          <w:gridSpan w:val="2"/>
        </w:tcPr>
        <w:p w:rsidR="00071B12" w:rsidRPr="0055472E" w:rsidRDefault="00071B12"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708F">
            <w:rPr>
              <w:sz w:val="16"/>
              <w:szCs w:val="16"/>
            </w:rPr>
            <w:t>16</w:t>
          </w:r>
          <w:r w:rsidRPr="0055472E">
            <w:rPr>
              <w:sz w:val="16"/>
              <w:szCs w:val="16"/>
            </w:rPr>
            <w:fldChar w:fldCharType="end"/>
          </w:r>
        </w:p>
      </w:tc>
      <w:tc>
        <w:tcPr>
          <w:tcW w:w="2920" w:type="dxa"/>
        </w:tcPr>
        <w:p w:rsidR="00071B12" w:rsidRPr="0055472E" w:rsidRDefault="00071B12"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708F">
            <w:rPr>
              <w:sz w:val="16"/>
              <w:szCs w:val="16"/>
            </w:rPr>
            <w:t>08/04/2022</w:t>
          </w:r>
          <w:r w:rsidRPr="0055472E">
            <w:rPr>
              <w:sz w:val="16"/>
              <w:szCs w:val="16"/>
            </w:rPr>
            <w:fldChar w:fldCharType="end"/>
          </w:r>
        </w:p>
      </w:tc>
      <w:tc>
        <w:tcPr>
          <w:tcW w:w="2193" w:type="dxa"/>
          <w:gridSpan w:val="2"/>
        </w:tcPr>
        <w:p w:rsidR="00071B12" w:rsidRPr="0055472E" w:rsidRDefault="00071B12"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708F">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708F">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708F">
            <w:rPr>
              <w:noProof/>
              <w:sz w:val="16"/>
              <w:szCs w:val="16"/>
            </w:rPr>
            <w:t>28/04/2022</w:t>
          </w:r>
          <w:r w:rsidRPr="0055472E">
            <w:rPr>
              <w:sz w:val="16"/>
              <w:szCs w:val="16"/>
            </w:rPr>
            <w:fldChar w:fldCharType="end"/>
          </w:r>
        </w:p>
      </w:tc>
    </w:tr>
  </w:tbl>
  <w:p w:rsidR="00071B12" w:rsidRPr="00F0127F" w:rsidRDefault="00071B12" w:rsidP="00F01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i/>
              <w:sz w:val="16"/>
              <w:szCs w:val="16"/>
            </w:rPr>
          </w:pP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954">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071B12" w:rsidRPr="00130F37" w:rsidTr="00B71B02">
      <w:tc>
        <w:tcPr>
          <w:tcW w:w="2190" w:type="dxa"/>
          <w:gridSpan w:val="2"/>
        </w:tcPr>
        <w:p w:rsidR="00071B12" w:rsidRPr="00130F37" w:rsidRDefault="00071B12"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708F">
            <w:rPr>
              <w:sz w:val="16"/>
              <w:szCs w:val="16"/>
            </w:rPr>
            <w:t>16</w:t>
          </w:r>
          <w:r w:rsidRPr="00130F37">
            <w:rPr>
              <w:sz w:val="16"/>
              <w:szCs w:val="16"/>
            </w:rPr>
            <w:fldChar w:fldCharType="end"/>
          </w:r>
        </w:p>
      </w:tc>
      <w:tc>
        <w:tcPr>
          <w:tcW w:w="2920" w:type="dxa"/>
        </w:tcPr>
        <w:p w:rsidR="00071B12" w:rsidRPr="00130F37" w:rsidRDefault="00071B12"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708F">
            <w:rPr>
              <w:sz w:val="16"/>
              <w:szCs w:val="16"/>
            </w:rPr>
            <w:t>08/04/2022</w:t>
          </w:r>
          <w:r w:rsidRPr="00130F37">
            <w:rPr>
              <w:sz w:val="16"/>
              <w:szCs w:val="16"/>
            </w:rPr>
            <w:fldChar w:fldCharType="end"/>
          </w:r>
        </w:p>
      </w:tc>
      <w:tc>
        <w:tcPr>
          <w:tcW w:w="2193" w:type="dxa"/>
          <w:gridSpan w:val="2"/>
        </w:tcPr>
        <w:p w:rsidR="00071B12" w:rsidRPr="00130F37" w:rsidRDefault="00071B12"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708F">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708F">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708F">
            <w:rPr>
              <w:noProof/>
              <w:sz w:val="16"/>
              <w:szCs w:val="16"/>
            </w:rPr>
            <w:t>28/04/2022</w:t>
          </w:r>
          <w:r w:rsidRPr="00130F37">
            <w:rPr>
              <w:sz w:val="16"/>
              <w:szCs w:val="16"/>
            </w:rPr>
            <w:fldChar w:fldCharType="end"/>
          </w:r>
        </w:p>
      </w:tc>
    </w:tr>
  </w:tbl>
  <w:p w:rsidR="00071B12" w:rsidRPr="00F0127F" w:rsidRDefault="00071B12" w:rsidP="00F01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272</w:t>
          </w:r>
          <w:r w:rsidRPr="007B3B51">
            <w:rPr>
              <w:i/>
              <w:sz w:val="16"/>
              <w:szCs w:val="16"/>
            </w:rPr>
            <w:fldChar w:fldCharType="end"/>
          </w: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954">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p>
      </w:tc>
    </w:tr>
    <w:tr w:rsidR="00071B12" w:rsidRPr="0055472E" w:rsidTr="00B71B02">
      <w:tc>
        <w:tcPr>
          <w:tcW w:w="2190" w:type="dxa"/>
          <w:gridSpan w:val="2"/>
        </w:tcPr>
        <w:p w:rsidR="00071B12" w:rsidRPr="0055472E" w:rsidRDefault="00071B12"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708F">
            <w:rPr>
              <w:sz w:val="16"/>
              <w:szCs w:val="16"/>
            </w:rPr>
            <w:t>16</w:t>
          </w:r>
          <w:r w:rsidRPr="0055472E">
            <w:rPr>
              <w:sz w:val="16"/>
              <w:szCs w:val="16"/>
            </w:rPr>
            <w:fldChar w:fldCharType="end"/>
          </w:r>
        </w:p>
      </w:tc>
      <w:tc>
        <w:tcPr>
          <w:tcW w:w="2920" w:type="dxa"/>
        </w:tcPr>
        <w:p w:rsidR="00071B12" w:rsidRPr="0055472E" w:rsidRDefault="00071B12"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708F">
            <w:rPr>
              <w:sz w:val="16"/>
              <w:szCs w:val="16"/>
            </w:rPr>
            <w:t>08/04/2022</w:t>
          </w:r>
          <w:r w:rsidRPr="0055472E">
            <w:rPr>
              <w:sz w:val="16"/>
              <w:szCs w:val="16"/>
            </w:rPr>
            <w:fldChar w:fldCharType="end"/>
          </w:r>
        </w:p>
      </w:tc>
      <w:tc>
        <w:tcPr>
          <w:tcW w:w="2193" w:type="dxa"/>
          <w:gridSpan w:val="2"/>
        </w:tcPr>
        <w:p w:rsidR="00071B12" w:rsidRPr="0055472E" w:rsidRDefault="00071B12"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708F">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708F">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708F">
            <w:rPr>
              <w:noProof/>
              <w:sz w:val="16"/>
              <w:szCs w:val="16"/>
            </w:rPr>
            <w:t>28/04/2022</w:t>
          </w:r>
          <w:r w:rsidRPr="0055472E">
            <w:rPr>
              <w:sz w:val="16"/>
              <w:szCs w:val="16"/>
            </w:rPr>
            <w:fldChar w:fldCharType="end"/>
          </w:r>
        </w:p>
      </w:tc>
    </w:tr>
  </w:tbl>
  <w:p w:rsidR="00071B12" w:rsidRPr="00F0127F" w:rsidRDefault="00071B12" w:rsidP="00F012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i/>
              <w:sz w:val="16"/>
              <w:szCs w:val="16"/>
            </w:rPr>
          </w:pP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954">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271</w:t>
          </w:r>
          <w:r w:rsidRPr="007B3B51">
            <w:rPr>
              <w:i/>
              <w:sz w:val="16"/>
              <w:szCs w:val="16"/>
            </w:rPr>
            <w:fldChar w:fldCharType="end"/>
          </w:r>
        </w:p>
      </w:tc>
    </w:tr>
    <w:tr w:rsidR="00071B12" w:rsidRPr="00130F37" w:rsidTr="00B71B02">
      <w:tc>
        <w:tcPr>
          <w:tcW w:w="2190" w:type="dxa"/>
          <w:gridSpan w:val="2"/>
        </w:tcPr>
        <w:p w:rsidR="00071B12" w:rsidRPr="00130F37" w:rsidRDefault="00071B12"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708F">
            <w:rPr>
              <w:sz w:val="16"/>
              <w:szCs w:val="16"/>
            </w:rPr>
            <w:t>16</w:t>
          </w:r>
          <w:r w:rsidRPr="00130F37">
            <w:rPr>
              <w:sz w:val="16"/>
              <w:szCs w:val="16"/>
            </w:rPr>
            <w:fldChar w:fldCharType="end"/>
          </w:r>
        </w:p>
      </w:tc>
      <w:tc>
        <w:tcPr>
          <w:tcW w:w="2920" w:type="dxa"/>
        </w:tcPr>
        <w:p w:rsidR="00071B12" w:rsidRPr="00130F37" w:rsidRDefault="00071B12"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708F">
            <w:rPr>
              <w:sz w:val="16"/>
              <w:szCs w:val="16"/>
            </w:rPr>
            <w:t>08/04/2022</w:t>
          </w:r>
          <w:r w:rsidRPr="00130F37">
            <w:rPr>
              <w:sz w:val="16"/>
              <w:szCs w:val="16"/>
            </w:rPr>
            <w:fldChar w:fldCharType="end"/>
          </w:r>
        </w:p>
      </w:tc>
      <w:tc>
        <w:tcPr>
          <w:tcW w:w="2193" w:type="dxa"/>
          <w:gridSpan w:val="2"/>
        </w:tcPr>
        <w:p w:rsidR="00071B12" w:rsidRPr="00130F37" w:rsidRDefault="00071B12"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708F">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708F">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708F">
            <w:rPr>
              <w:noProof/>
              <w:sz w:val="16"/>
              <w:szCs w:val="16"/>
            </w:rPr>
            <w:t>28/04/2022</w:t>
          </w:r>
          <w:r w:rsidRPr="00130F37">
            <w:rPr>
              <w:sz w:val="16"/>
              <w:szCs w:val="16"/>
            </w:rPr>
            <w:fldChar w:fldCharType="end"/>
          </w:r>
        </w:p>
      </w:tc>
    </w:tr>
  </w:tbl>
  <w:p w:rsidR="00071B12" w:rsidRPr="00F0127F" w:rsidRDefault="00071B12" w:rsidP="00F012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A1328" w:rsidRDefault="00071B12" w:rsidP="00BA220B">
    <w:pPr>
      <w:pBdr>
        <w:top w:val="single" w:sz="6" w:space="1" w:color="auto"/>
      </w:pBdr>
      <w:spacing w:before="120"/>
      <w:rPr>
        <w:sz w:val="18"/>
      </w:rPr>
    </w:pPr>
  </w:p>
  <w:p w:rsidR="00071B12" w:rsidRPr="007A1328" w:rsidRDefault="00071B1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2708F">
      <w:rPr>
        <w:i/>
        <w:noProof/>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2708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p w:rsidR="00071B12" w:rsidRPr="007A1328" w:rsidRDefault="00071B12"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B3B51" w:rsidRDefault="00071B12"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1B12" w:rsidRPr="007B3B51" w:rsidTr="00B71B02">
      <w:tc>
        <w:tcPr>
          <w:tcW w:w="1247" w:type="dxa"/>
        </w:tcPr>
        <w:p w:rsidR="00071B12" w:rsidRPr="007B3B51" w:rsidRDefault="00071B12"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288</w:t>
          </w:r>
          <w:r w:rsidRPr="007B3B51">
            <w:rPr>
              <w:i/>
              <w:sz w:val="16"/>
              <w:szCs w:val="16"/>
            </w:rPr>
            <w:fldChar w:fldCharType="end"/>
          </w:r>
        </w:p>
      </w:tc>
      <w:tc>
        <w:tcPr>
          <w:tcW w:w="5387" w:type="dxa"/>
          <w:gridSpan w:val="3"/>
        </w:tcPr>
        <w:p w:rsidR="00071B12" w:rsidRPr="007B3B51" w:rsidRDefault="00071B12"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954">
            <w:rPr>
              <w:i/>
              <w:noProof/>
              <w:sz w:val="16"/>
              <w:szCs w:val="16"/>
            </w:rPr>
            <w:t>National Disability Insurance Scheme Act 2013</w:t>
          </w:r>
          <w:r w:rsidRPr="007B3B51">
            <w:rPr>
              <w:i/>
              <w:sz w:val="16"/>
              <w:szCs w:val="16"/>
            </w:rPr>
            <w:fldChar w:fldCharType="end"/>
          </w:r>
        </w:p>
      </w:tc>
      <w:tc>
        <w:tcPr>
          <w:tcW w:w="669" w:type="dxa"/>
        </w:tcPr>
        <w:p w:rsidR="00071B12" w:rsidRPr="007B3B51" w:rsidRDefault="00071B12" w:rsidP="00B71B02">
          <w:pPr>
            <w:jc w:val="right"/>
            <w:rPr>
              <w:sz w:val="16"/>
              <w:szCs w:val="16"/>
            </w:rPr>
          </w:pPr>
        </w:p>
      </w:tc>
    </w:tr>
    <w:tr w:rsidR="00071B12" w:rsidRPr="0055472E" w:rsidTr="00B71B02">
      <w:tc>
        <w:tcPr>
          <w:tcW w:w="2190" w:type="dxa"/>
          <w:gridSpan w:val="2"/>
        </w:tcPr>
        <w:p w:rsidR="00071B12" w:rsidRPr="0055472E" w:rsidRDefault="00071B12"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708F">
            <w:rPr>
              <w:sz w:val="16"/>
              <w:szCs w:val="16"/>
            </w:rPr>
            <w:t>16</w:t>
          </w:r>
          <w:r w:rsidRPr="0055472E">
            <w:rPr>
              <w:sz w:val="16"/>
              <w:szCs w:val="16"/>
            </w:rPr>
            <w:fldChar w:fldCharType="end"/>
          </w:r>
        </w:p>
      </w:tc>
      <w:tc>
        <w:tcPr>
          <w:tcW w:w="2920" w:type="dxa"/>
        </w:tcPr>
        <w:p w:rsidR="00071B12" w:rsidRPr="0055472E" w:rsidRDefault="00071B12"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708F">
            <w:rPr>
              <w:sz w:val="16"/>
              <w:szCs w:val="16"/>
            </w:rPr>
            <w:t>08/04/2022</w:t>
          </w:r>
          <w:r w:rsidRPr="0055472E">
            <w:rPr>
              <w:sz w:val="16"/>
              <w:szCs w:val="16"/>
            </w:rPr>
            <w:fldChar w:fldCharType="end"/>
          </w:r>
        </w:p>
      </w:tc>
      <w:tc>
        <w:tcPr>
          <w:tcW w:w="2193" w:type="dxa"/>
          <w:gridSpan w:val="2"/>
        </w:tcPr>
        <w:p w:rsidR="00071B12" w:rsidRPr="0055472E" w:rsidRDefault="00071B12"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708F">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708F">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708F">
            <w:rPr>
              <w:noProof/>
              <w:sz w:val="16"/>
              <w:szCs w:val="16"/>
            </w:rPr>
            <w:t>28/04/2022</w:t>
          </w:r>
          <w:r w:rsidRPr="0055472E">
            <w:rPr>
              <w:sz w:val="16"/>
              <w:szCs w:val="16"/>
            </w:rPr>
            <w:fldChar w:fldCharType="end"/>
          </w:r>
        </w:p>
      </w:tc>
    </w:tr>
  </w:tbl>
  <w:p w:rsidR="00071B12" w:rsidRPr="00F0127F" w:rsidRDefault="00071B12" w:rsidP="00F0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B12" w:rsidRDefault="00071B12" w:rsidP="00715914">
      <w:pPr>
        <w:spacing w:line="240" w:lineRule="auto"/>
      </w:pPr>
      <w:r>
        <w:separator/>
      </w:r>
    </w:p>
  </w:footnote>
  <w:footnote w:type="continuationSeparator" w:id="0">
    <w:p w:rsidR="00071B12" w:rsidRDefault="00071B1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Default="00071B12" w:rsidP="002975EC">
    <w:pPr>
      <w:pStyle w:val="Header"/>
      <w:pBdr>
        <w:bottom w:val="single" w:sz="6" w:space="1" w:color="auto"/>
      </w:pBdr>
    </w:pPr>
  </w:p>
  <w:p w:rsidR="00071B12" w:rsidRDefault="00071B12" w:rsidP="002975EC">
    <w:pPr>
      <w:pStyle w:val="Header"/>
      <w:pBdr>
        <w:bottom w:val="single" w:sz="6" w:space="1" w:color="auto"/>
      </w:pBdr>
    </w:pPr>
  </w:p>
  <w:p w:rsidR="00071B12" w:rsidRPr="001E77D2" w:rsidRDefault="00071B12" w:rsidP="002975E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E528B" w:rsidRDefault="00071B12" w:rsidP="00B71B02">
    <w:pPr>
      <w:rPr>
        <w:sz w:val="26"/>
        <w:szCs w:val="26"/>
      </w:rPr>
    </w:pPr>
  </w:p>
  <w:p w:rsidR="00071B12" w:rsidRPr="00750516" w:rsidRDefault="00071B12" w:rsidP="00B71B02">
    <w:pPr>
      <w:rPr>
        <w:b/>
        <w:sz w:val="20"/>
      </w:rPr>
    </w:pPr>
    <w:r w:rsidRPr="00750516">
      <w:rPr>
        <w:b/>
        <w:sz w:val="20"/>
      </w:rPr>
      <w:t>Endnotes</w:t>
    </w:r>
  </w:p>
  <w:p w:rsidR="00071B12" w:rsidRPr="007A1328" w:rsidRDefault="00071B12" w:rsidP="00B71B02">
    <w:pPr>
      <w:rPr>
        <w:sz w:val="20"/>
      </w:rPr>
    </w:pPr>
  </w:p>
  <w:p w:rsidR="00071B12" w:rsidRPr="007A1328" w:rsidRDefault="00071B12" w:rsidP="00B71B02">
    <w:pPr>
      <w:rPr>
        <w:b/>
        <w:sz w:val="24"/>
      </w:rPr>
    </w:pPr>
  </w:p>
  <w:p w:rsidR="00071B12" w:rsidRPr="007E528B" w:rsidRDefault="00071B12" w:rsidP="00D661B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13954">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E528B" w:rsidRDefault="00071B12" w:rsidP="00B71B02">
    <w:pPr>
      <w:jc w:val="right"/>
      <w:rPr>
        <w:sz w:val="26"/>
        <w:szCs w:val="26"/>
      </w:rPr>
    </w:pPr>
  </w:p>
  <w:p w:rsidR="00071B12" w:rsidRPr="00750516" w:rsidRDefault="00071B12" w:rsidP="00B71B02">
    <w:pPr>
      <w:jc w:val="right"/>
      <w:rPr>
        <w:b/>
        <w:sz w:val="20"/>
      </w:rPr>
    </w:pPr>
    <w:r w:rsidRPr="00750516">
      <w:rPr>
        <w:b/>
        <w:sz w:val="20"/>
      </w:rPr>
      <w:t>Endnotes</w:t>
    </w:r>
  </w:p>
  <w:p w:rsidR="00071B12" w:rsidRPr="007A1328" w:rsidRDefault="00071B12" w:rsidP="00B71B02">
    <w:pPr>
      <w:jc w:val="right"/>
      <w:rPr>
        <w:sz w:val="20"/>
      </w:rPr>
    </w:pPr>
  </w:p>
  <w:p w:rsidR="00071B12" w:rsidRPr="007A1328" w:rsidRDefault="00071B12" w:rsidP="00B71B02">
    <w:pPr>
      <w:jc w:val="right"/>
      <w:rPr>
        <w:b/>
        <w:sz w:val="24"/>
      </w:rPr>
    </w:pPr>
  </w:p>
  <w:p w:rsidR="00071B12" w:rsidRPr="007E528B" w:rsidRDefault="00071B12" w:rsidP="00D661B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13954">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Default="00071B12" w:rsidP="00B83EE2">
    <w:pPr>
      <w:rPr>
        <w:sz w:val="20"/>
      </w:rPr>
    </w:pPr>
  </w:p>
  <w:p w:rsidR="00071B12" w:rsidRDefault="00071B12" w:rsidP="00B83EE2">
    <w:pPr>
      <w:rPr>
        <w:sz w:val="20"/>
      </w:rPr>
    </w:pPr>
  </w:p>
  <w:p w:rsidR="00071B12" w:rsidRPr="007A1328" w:rsidRDefault="00071B12" w:rsidP="00B83EE2">
    <w:pPr>
      <w:rPr>
        <w:sz w:val="20"/>
      </w:rPr>
    </w:pPr>
  </w:p>
  <w:p w:rsidR="00071B12" w:rsidRPr="007A1328" w:rsidRDefault="00071B12" w:rsidP="00B83EE2">
    <w:pPr>
      <w:rPr>
        <w:b/>
        <w:sz w:val="24"/>
      </w:rPr>
    </w:pPr>
  </w:p>
  <w:p w:rsidR="00071B12" w:rsidRPr="007A1328" w:rsidRDefault="00071B12" w:rsidP="00B83EE2">
    <w:pPr>
      <w:pBdr>
        <w:bottom w:val="single" w:sz="6" w:space="1" w:color="auto"/>
      </w:pBd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A1328" w:rsidRDefault="00071B12" w:rsidP="00B83EE2">
    <w:pPr>
      <w:jc w:val="right"/>
      <w:rPr>
        <w:sz w:val="20"/>
      </w:rPr>
    </w:pPr>
  </w:p>
  <w:p w:rsidR="00071B12" w:rsidRPr="007A1328" w:rsidRDefault="00071B12" w:rsidP="00B83EE2">
    <w:pPr>
      <w:jc w:val="right"/>
      <w:rPr>
        <w:sz w:val="20"/>
      </w:rPr>
    </w:pPr>
  </w:p>
  <w:p w:rsidR="00071B12" w:rsidRPr="007A1328" w:rsidRDefault="00071B12" w:rsidP="00B83EE2">
    <w:pPr>
      <w:jc w:val="right"/>
      <w:rPr>
        <w:sz w:val="20"/>
      </w:rPr>
    </w:pPr>
  </w:p>
  <w:p w:rsidR="00071B12" w:rsidRPr="007A1328" w:rsidRDefault="00071B12" w:rsidP="00B83EE2">
    <w:pPr>
      <w:jc w:val="right"/>
      <w:rPr>
        <w:b/>
        <w:sz w:val="24"/>
      </w:rPr>
    </w:pPr>
  </w:p>
  <w:p w:rsidR="00071B12" w:rsidRPr="007A1328" w:rsidRDefault="00071B12" w:rsidP="00B83EE2">
    <w:pPr>
      <w:pBdr>
        <w:bottom w:val="single" w:sz="6" w:space="1" w:color="auto"/>
      </w:pBdr>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A1328" w:rsidRDefault="00071B12" w:rsidP="00B83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Default="00071B12" w:rsidP="002975EC">
    <w:pPr>
      <w:pStyle w:val="Header"/>
      <w:pBdr>
        <w:bottom w:val="single" w:sz="4" w:space="1" w:color="auto"/>
      </w:pBdr>
    </w:pPr>
  </w:p>
  <w:p w:rsidR="00071B12" w:rsidRDefault="00071B12" w:rsidP="002975EC">
    <w:pPr>
      <w:pStyle w:val="Header"/>
      <w:pBdr>
        <w:bottom w:val="single" w:sz="4" w:space="1" w:color="auto"/>
      </w:pBdr>
    </w:pPr>
  </w:p>
  <w:p w:rsidR="00071B12" w:rsidRPr="001E77D2" w:rsidRDefault="00071B12" w:rsidP="002975E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5F1388" w:rsidRDefault="00071B12" w:rsidP="002975E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ED79B6" w:rsidRDefault="00071B12" w:rsidP="00B71B0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ED79B6" w:rsidRDefault="00071B12" w:rsidP="00B71B0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ED79B6" w:rsidRDefault="00071B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Default="00071B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71B12" w:rsidRDefault="00071B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71B12" w:rsidRPr="007A1328" w:rsidRDefault="00071B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71B12" w:rsidRPr="007A1328" w:rsidRDefault="00071B12" w:rsidP="00715914">
    <w:pPr>
      <w:rPr>
        <w:b/>
        <w:sz w:val="24"/>
      </w:rPr>
    </w:pPr>
  </w:p>
  <w:p w:rsidR="00071B12" w:rsidRPr="007A1328" w:rsidRDefault="00071B12" w:rsidP="00D661B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1395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A1328" w:rsidRDefault="00071B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71B12" w:rsidRPr="007A1328" w:rsidRDefault="00071B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71B12" w:rsidRPr="007A1328" w:rsidRDefault="00071B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71B12" w:rsidRPr="007A1328" w:rsidRDefault="00071B12" w:rsidP="00715914">
    <w:pPr>
      <w:jc w:val="right"/>
      <w:rPr>
        <w:b/>
        <w:sz w:val="24"/>
      </w:rPr>
    </w:pPr>
  </w:p>
  <w:p w:rsidR="00071B12" w:rsidRPr="007A1328" w:rsidRDefault="00071B12" w:rsidP="00D661B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1395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12" w:rsidRPr="007A1328" w:rsidRDefault="00071B1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7250C"/>
    <w:multiLevelType w:val="hybridMultilevel"/>
    <w:tmpl w:val="F998E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6E46A15"/>
    <w:multiLevelType w:val="hybridMultilevel"/>
    <w:tmpl w:val="E5F6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66A4F"/>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14" w15:restartNumberingAfterBreak="0">
    <w:nsid w:val="1DCD092D"/>
    <w:multiLevelType w:val="hybridMultilevel"/>
    <w:tmpl w:val="52B681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0284C37"/>
    <w:multiLevelType w:val="hybridMultilevel"/>
    <w:tmpl w:val="3E28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0229F"/>
    <w:multiLevelType w:val="multilevel"/>
    <w:tmpl w:val="B1A8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0F3EC7"/>
    <w:multiLevelType w:val="hybridMultilevel"/>
    <w:tmpl w:val="2D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401DA6"/>
    <w:multiLevelType w:val="hybridMultilevel"/>
    <w:tmpl w:val="38209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8069D"/>
    <w:multiLevelType w:val="hybridMultilevel"/>
    <w:tmpl w:val="0FC41C92"/>
    <w:lvl w:ilvl="0" w:tplc="16C026EC">
      <w:start w:val="1"/>
      <w:numFmt w:val="decimal"/>
      <w:lvlText w:val="%1."/>
      <w:lvlJc w:val="left"/>
      <w:pPr>
        <w:ind w:left="1364" w:hanging="360"/>
      </w:pPr>
    </w:lvl>
    <w:lvl w:ilvl="1" w:tplc="50F415AA">
      <w:start w:val="1"/>
      <w:numFmt w:val="lowerRoman"/>
      <w:lvlText w:val="(%2)"/>
      <w:lvlJc w:val="left"/>
      <w:pPr>
        <w:ind w:left="2520" w:hanging="72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1" w15:restartNumberingAfterBreak="0">
    <w:nsid w:val="49B01FA1"/>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22" w15:restartNumberingAfterBreak="0">
    <w:nsid w:val="57040A9D"/>
    <w:multiLevelType w:val="hybridMultilevel"/>
    <w:tmpl w:val="9E84989E"/>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9049CA"/>
    <w:multiLevelType w:val="hybridMultilevel"/>
    <w:tmpl w:val="2F1236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75B69B4"/>
    <w:multiLevelType w:val="hybridMultilevel"/>
    <w:tmpl w:val="EBA22F6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8392491"/>
    <w:multiLevelType w:val="hybridMultilevel"/>
    <w:tmpl w:val="188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755607"/>
    <w:multiLevelType w:val="hybridMultilevel"/>
    <w:tmpl w:val="17C8C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E5176"/>
    <w:multiLevelType w:val="hybridMultilevel"/>
    <w:tmpl w:val="B6EC0D96"/>
    <w:lvl w:ilvl="0" w:tplc="1C820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FD25D6"/>
    <w:multiLevelType w:val="hybridMultilevel"/>
    <w:tmpl w:val="592C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8"/>
  </w:num>
  <w:num w:numId="14">
    <w:abstractNumId w:val="28"/>
  </w:num>
  <w:num w:numId="15">
    <w:abstractNumId w:val="15"/>
  </w:num>
  <w:num w:numId="16">
    <w:abstractNumId w:val="26"/>
  </w:num>
  <w:num w:numId="17">
    <w:abstractNumId w:val="14"/>
  </w:num>
  <w:num w:numId="18">
    <w:abstractNumId w:val="2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9"/>
  </w:num>
  <w:num w:numId="26">
    <w:abstractNumId w:val="27"/>
  </w:num>
  <w:num w:numId="27">
    <w:abstractNumId w:val="16"/>
  </w:num>
  <w:num w:numId="28">
    <w:abstractNumId w:val="23"/>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14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CF7"/>
    <w:rsid w:val="00000572"/>
    <w:rsid w:val="00000BF0"/>
    <w:rsid w:val="00001461"/>
    <w:rsid w:val="00001C4A"/>
    <w:rsid w:val="00001CF0"/>
    <w:rsid w:val="00001CFD"/>
    <w:rsid w:val="0000246A"/>
    <w:rsid w:val="00002F64"/>
    <w:rsid w:val="00003F09"/>
    <w:rsid w:val="00003FAA"/>
    <w:rsid w:val="0000530B"/>
    <w:rsid w:val="000054ED"/>
    <w:rsid w:val="00005741"/>
    <w:rsid w:val="0000629A"/>
    <w:rsid w:val="000067A5"/>
    <w:rsid w:val="00006A20"/>
    <w:rsid w:val="00007D0A"/>
    <w:rsid w:val="00007F84"/>
    <w:rsid w:val="00010BCC"/>
    <w:rsid w:val="000119E3"/>
    <w:rsid w:val="0001241B"/>
    <w:rsid w:val="000133DB"/>
    <w:rsid w:val="000136AF"/>
    <w:rsid w:val="00013BB8"/>
    <w:rsid w:val="00013F04"/>
    <w:rsid w:val="00014580"/>
    <w:rsid w:val="00014D87"/>
    <w:rsid w:val="00014E95"/>
    <w:rsid w:val="00015434"/>
    <w:rsid w:val="00015E9E"/>
    <w:rsid w:val="00016172"/>
    <w:rsid w:val="000168BB"/>
    <w:rsid w:val="00016BBD"/>
    <w:rsid w:val="00017309"/>
    <w:rsid w:val="000205DF"/>
    <w:rsid w:val="000210B3"/>
    <w:rsid w:val="000213D6"/>
    <w:rsid w:val="000216AD"/>
    <w:rsid w:val="000229A3"/>
    <w:rsid w:val="000233FB"/>
    <w:rsid w:val="00023574"/>
    <w:rsid w:val="000236BF"/>
    <w:rsid w:val="0002391A"/>
    <w:rsid w:val="00023925"/>
    <w:rsid w:val="000242F7"/>
    <w:rsid w:val="0002480F"/>
    <w:rsid w:val="00024EE1"/>
    <w:rsid w:val="00024F00"/>
    <w:rsid w:val="00025492"/>
    <w:rsid w:val="000262BB"/>
    <w:rsid w:val="000263B0"/>
    <w:rsid w:val="00026674"/>
    <w:rsid w:val="00026E0A"/>
    <w:rsid w:val="00027FA4"/>
    <w:rsid w:val="000312C3"/>
    <w:rsid w:val="000314BF"/>
    <w:rsid w:val="0003150A"/>
    <w:rsid w:val="00031A1C"/>
    <w:rsid w:val="000324C7"/>
    <w:rsid w:val="00032750"/>
    <w:rsid w:val="00032AD2"/>
    <w:rsid w:val="000330D0"/>
    <w:rsid w:val="00033342"/>
    <w:rsid w:val="00034388"/>
    <w:rsid w:val="000344B6"/>
    <w:rsid w:val="00035804"/>
    <w:rsid w:val="00035B0E"/>
    <w:rsid w:val="00035D6E"/>
    <w:rsid w:val="00036001"/>
    <w:rsid w:val="0003625F"/>
    <w:rsid w:val="000366B9"/>
    <w:rsid w:val="00036DCA"/>
    <w:rsid w:val="00036F44"/>
    <w:rsid w:val="00040554"/>
    <w:rsid w:val="0004069B"/>
    <w:rsid w:val="00040957"/>
    <w:rsid w:val="00041FD2"/>
    <w:rsid w:val="000422E6"/>
    <w:rsid w:val="000425BE"/>
    <w:rsid w:val="00042DF2"/>
    <w:rsid w:val="00043871"/>
    <w:rsid w:val="00043D27"/>
    <w:rsid w:val="0004444C"/>
    <w:rsid w:val="000447E7"/>
    <w:rsid w:val="00044DD4"/>
    <w:rsid w:val="00045B2B"/>
    <w:rsid w:val="00045DFC"/>
    <w:rsid w:val="0004625A"/>
    <w:rsid w:val="00046CBB"/>
    <w:rsid w:val="000500A6"/>
    <w:rsid w:val="000514CA"/>
    <w:rsid w:val="000515A2"/>
    <w:rsid w:val="00051BFF"/>
    <w:rsid w:val="00051EFB"/>
    <w:rsid w:val="00053500"/>
    <w:rsid w:val="00053CCA"/>
    <w:rsid w:val="00055E64"/>
    <w:rsid w:val="00055EDD"/>
    <w:rsid w:val="00056583"/>
    <w:rsid w:val="000566A4"/>
    <w:rsid w:val="00056B46"/>
    <w:rsid w:val="00060763"/>
    <w:rsid w:val="00060AC3"/>
    <w:rsid w:val="00060B27"/>
    <w:rsid w:val="00060C04"/>
    <w:rsid w:val="00060EE9"/>
    <w:rsid w:val="000614BF"/>
    <w:rsid w:val="00061B89"/>
    <w:rsid w:val="00061EBF"/>
    <w:rsid w:val="00061FF0"/>
    <w:rsid w:val="00062610"/>
    <w:rsid w:val="00062C7F"/>
    <w:rsid w:val="00062D84"/>
    <w:rsid w:val="000633E5"/>
    <w:rsid w:val="000638CA"/>
    <w:rsid w:val="000641E8"/>
    <w:rsid w:val="000642D7"/>
    <w:rsid w:val="00064D6F"/>
    <w:rsid w:val="00064DE8"/>
    <w:rsid w:val="0006730A"/>
    <w:rsid w:val="00067487"/>
    <w:rsid w:val="00067FA0"/>
    <w:rsid w:val="00067FF1"/>
    <w:rsid w:val="0007026F"/>
    <w:rsid w:val="000703C1"/>
    <w:rsid w:val="000708F0"/>
    <w:rsid w:val="00070BC9"/>
    <w:rsid w:val="00070CC0"/>
    <w:rsid w:val="000711CE"/>
    <w:rsid w:val="000713D3"/>
    <w:rsid w:val="000718F6"/>
    <w:rsid w:val="00071B12"/>
    <w:rsid w:val="000734A0"/>
    <w:rsid w:val="000735FB"/>
    <w:rsid w:val="000744D0"/>
    <w:rsid w:val="00074D0A"/>
    <w:rsid w:val="00074DA5"/>
    <w:rsid w:val="00074FAF"/>
    <w:rsid w:val="000755BD"/>
    <w:rsid w:val="00075E7E"/>
    <w:rsid w:val="00076371"/>
    <w:rsid w:val="00076916"/>
    <w:rsid w:val="00077117"/>
    <w:rsid w:val="000776BE"/>
    <w:rsid w:val="00077CF4"/>
    <w:rsid w:val="00080370"/>
    <w:rsid w:val="0008042E"/>
    <w:rsid w:val="00080CAE"/>
    <w:rsid w:val="00080FAB"/>
    <w:rsid w:val="0008107E"/>
    <w:rsid w:val="000812BB"/>
    <w:rsid w:val="0008134A"/>
    <w:rsid w:val="00081DBB"/>
    <w:rsid w:val="00082744"/>
    <w:rsid w:val="00082DBA"/>
    <w:rsid w:val="000842E0"/>
    <w:rsid w:val="00084554"/>
    <w:rsid w:val="0008488D"/>
    <w:rsid w:val="00084AFE"/>
    <w:rsid w:val="00084C43"/>
    <w:rsid w:val="0008660D"/>
    <w:rsid w:val="000873D4"/>
    <w:rsid w:val="00087556"/>
    <w:rsid w:val="0008762C"/>
    <w:rsid w:val="0009038E"/>
    <w:rsid w:val="000903DA"/>
    <w:rsid w:val="00090A68"/>
    <w:rsid w:val="00091207"/>
    <w:rsid w:val="00091414"/>
    <w:rsid w:val="0009208E"/>
    <w:rsid w:val="0009358B"/>
    <w:rsid w:val="00093721"/>
    <w:rsid w:val="00093C36"/>
    <w:rsid w:val="00093E40"/>
    <w:rsid w:val="000944CA"/>
    <w:rsid w:val="00095596"/>
    <w:rsid w:val="00095A04"/>
    <w:rsid w:val="000962F3"/>
    <w:rsid w:val="000964B7"/>
    <w:rsid w:val="00096A9D"/>
    <w:rsid w:val="00096EFE"/>
    <w:rsid w:val="000972E4"/>
    <w:rsid w:val="00097BF5"/>
    <w:rsid w:val="000A11C3"/>
    <w:rsid w:val="000A1405"/>
    <w:rsid w:val="000A1A66"/>
    <w:rsid w:val="000A1DF4"/>
    <w:rsid w:val="000A2195"/>
    <w:rsid w:val="000A22B9"/>
    <w:rsid w:val="000A28FC"/>
    <w:rsid w:val="000A37C5"/>
    <w:rsid w:val="000A3E47"/>
    <w:rsid w:val="000A4B30"/>
    <w:rsid w:val="000A4DCA"/>
    <w:rsid w:val="000A51F1"/>
    <w:rsid w:val="000A5465"/>
    <w:rsid w:val="000A71A7"/>
    <w:rsid w:val="000A76D7"/>
    <w:rsid w:val="000A7C2C"/>
    <w:rsid w:val="000B00EA"/>
    <w:rsid w:val="000B05A7"/>
    <w:rsid w:val="000B1205"/>
    <w:rsid w:val="000B1274"/>
    <w:rsid w:val="000B1321"/>
    <w:rsid w:val="000B18AA"/>
    <w:rsid w:val="000B1D6D"/>
    <w:rsid w:val="000B1F04"/>
    <w:rsid w:val="000B2E37"/>
    <w:rsid w:val="000B2F5E"/>
    <w:rsid w:val="000B4AD5"/>
    <w:rsid w:val="000B52DE"/>
    <w:rsid w:val="000B5327"/>
    <w:rsid w:val="000B603F"/>
    <w:rsid w:val="000B6910"/>
    <w:rsid w:val="000B6AB8"/>
    <w:rsid w:val="000B6B09"/>
    <w:rsid w:val="000B7259"/>
    <w:rsid w:val="000B7517"/>
    <w:rsid w:val="000B779F"/>
    <w:rsid w:val="000B79A7"/>
    <w:rsid w:val="000B7CC2"/>
    <w:rsid w:val="000C0674"/>
    <w:rsid w:val="000C07AE"/>
    <w:rsid w:val="000C0ECA"/>
    <w:rsid w:val="000C0F39"/>
    <w:rsid w:val="000C1590"/>
    <w:rsid w:val="000C2A4C"/>
    <w:rsid w:val="000C2CCC"/>
    <w:rsid w:val="000C3A22"/>
    <w:rsid w:val="000C3FF4"/>
    <w:rsid w:val="000C48CA"/>
    <w:rsid w:val="000C4DDD"/>
    <w:rsid w:val="000C653D"/>
    <w:rsid w:val="000C66EB"/>
    <w:rsid w:val="000C6766"/>
    <w:rsid w:val="000C68C0"/>
    <w:rsid w:val="000C6A45"/>
    <w:rsid w:val="000C7669"/>
    <w:rsid w:val="000C782C"/>
    <w:rsid w:val="000C789F"/>
    <w:rsid w:val="000C7CD8"/>
    <w:rsid w:val="000C7DB8"/>
    <w:rsid w:val="000D0411"/>
    <w:rsid w:val="000D05EF"/>
    <w:rsid w:val="000D0C84"/>
    <w:rsid w:val="000D17AB"/>
    <w:rsid w:val="000D1C9F"/>
    <w:rsid w:val="000D1DC9"/>
    <w:rsid w:val="000D2025"/>
    <w:rsid w:val="000D262D"/>
    <w:rsid w:val="000D2A8E"/>
    <w:rsid w:val="000D2F67"/>
    <w:rsid w:val="000D31D6"/>
    <w:rsid w:val="000D3607"/>
    <w:rsid w:val="000D463E"/>
    <w:rsid w:val="000D464D"/>
    <w:rsid w:val="000D5594"/>
    <w:rsid w:val="000D55EA"/>
    <w:rsid w:val="000D6019"/>
    <w:rsid w:val="000D61F4"/>
    <w:rsid w:val="000D682F"/>
    <w:rsid w:val="000D69D5"/>
    <w:rsid w:val="000D6E36"/>
    <w:rsid w:val="000D7102"/>
    <w:rsid w:val="000D73CB"/>
    <w:rsid w:val="000D7460"/>
    <w:rsid w:val="000E0195"/>
    <w:rsid w:val="000E0790"/>
    <w:rsid w:val="000E0CB0"/>
    <w:rsid w:val="000E13E9"/>
    <w:rsid w:val="000E14C4"/>
    <w:rsid w:val="000E14DF"/>
    <w:rsid w:val="000E19E9"/>
    <w:rsid w:val="000E2044"/>
    <w:rsid w:val="000E2261"/>
    <w:rsid w:val="000E2585"/>
    <w:rsid w:val="000E33BF"/>
    <w:rsid w:val="000E43EF"/>
    <w:rsid w:val="000E475E"/>
    <w:rsid w:val="000E47B6"/>
    <w:rsid w:val="000E488D"/>
    <w:rsid w:val="000E5185"/>
    <w:rsid w:val="000E6022"/>
    <w:rsid w:val="000E6292"/>
    <w:rsid w:val="000E6F8C"/>
    <w:rsid w:val="000E7022"/>
    <w:rsid w:val="000E72F1"/>
    <w:rsid w:val="000E7A0A"/>
    <w:rsid w:val="000E7FE3"/>
    <w:rsid w:val="000F0DDA"/>
    <w:rsid w:val="000F1054"/>
    <w:rsid w:val="000F1170"/>
    <w:rsid w:val="000F1342"/>
    <w:rsid w:val="000F13F0"/>
    <w:rsid w:val="000F157A"/>
    <w:rsid w:val="000F1B28"/>
    <w:rsid w:val="000F1B30"/>
    <w:rsid w:val="000F21C1"/>
    <w:rsid w:val="000F2C5E"/>
    <w:rsid w:val="000F3CB1"/>
    <w:rsid w:val="000F4834"/>
    <w:rsid w:val="000F4AFC"/>
    <w:rsid w:val="000F4E6E"/>
    <w:rsid w:val="000F55E3"/>
    <w:rsid w:val="000F6059"/>
    <w:rsid w:val="000F6BB6"/>
    <w:rsid w:val="000F6BF9"/>
    <w:rsid w:val="000F70D5"/>
    <w:rsid w:val="000F7A5A"/>
    <w:rsid w:val="000F7F9B"/>
    <w:rsid w:val="000F7FA9"/>
    <w:rsid w:val="001002D7"/>
    <w:rsid w:val="001005B4"/>
    <w:rsid w:val="001006A7"/>
    <w:rsid w:val="00100C23"/>
    <w:rsid w:val="001019B3"/>
    <w:rsid w:val="00101CFF"/>
    <w:rsid w:val="001020EA"/>
    <w:rsid w:val="00102ECB"/>
    <w:rsid w:val="00103E6D"/>
    <w:rsid w:val="00103EAC"/>
    <w:rsid w:val="00104280"/>
    <w:rsid w:val="0010447D"/>
    <w:rsid w:val="0010457F"/>
    <w:rsid w:val="00104D56"/>
    <w:rsid w:val="0010543A"/>
    <w:rsid w:val="0010573F"/>
    <w:rsid w:val="00105AEF"/>
    <w:rsid w:val="00105DF0"/>
    <w:rsid w:val="001070CB"/>
    <w:rsid w:val="00107126"/>
    <w:rsid w:val="0010745C"/>
    <w:rsid w:val="00107E33"/>
    <w:rsid w:val="001104A0"/>
    <w:rsid w:val="00110ADB"/>
    <w:rsid w:val="0011167D"/>
    <w:rsid w:val="00111F2E"/>
    <w:rsid w:val="00112B9B"/>
    <w:rsid w:val="00114997"/>
    <w:rsid w:val="00116D8A"/>
    <w:rsid w:val="001177A7"/>
    <w:rsid w:val="001178FD"/>
    <w:rsid w:val="001179B4"/>
    <w:rsid w:val="001200A8"/>
    <w:rsid w:val="0012013B"/>
    <w:rsid w:val="001205FE"/>
    <w:rsid w:val="00120AC7"/>
    <w:rsid w:val="00120C33"/>
    <w:rsid w:val="0012148F"/>
    <w:rsid w:val="00122591"/>
    <w:rsid w:val="001229F6"/>
    <w:rsid w:val="00122D4A"/>
    <w:rsid w:val="001234E5"/>
    <w:rsid w:val="00124228"/>
    <w:rsid w:val="0012487B"/>
    <w:rsid w:val="00126D0D"/>
    <w:rsid w:val="00127134"/>
    <w:rsid w:val="001301E3"/>
    <w:rsid w:val="0013086D"/>
    <w:rsid w:val="00130A18"/>
    <w:rsid w:val="00131453"/>
    <w:rsid w:val="001314BF"/>
    <w:rsid w:val="00131B3E"/>
    <w:rsid w:val="00132325"/>
    <w:rsid w:val="001326C0"/>
    <w:rsid w:val="0013363C"/>
    <w:rsid w:val="001337F1"/>
    <w:rsid w:val="00133C66"/>
    <w:rsid w:val="00133F34"/>
    <w:rsid w:val="001341E6"/>
    <w:rsid w:val="001343F9"/>
    <w:rsid w:val="001357F3"/>
    <w:rsid w:val="00136026"/>
    <w:rsid w:val="001375DD"/>
    <w:rsid w:val="001376B2"/>
    <w:rsid w:val="001378CB"/>
    <w:rsid w:val="00137BD4"/>
    <w:rsid w:val="00137F01"/>
    <w:rsid w:val="0014072A"/>
    <w:rsid w:val="001413C8"/>
    <w:rsid w:val="00141D54"/>
    <w:rsid w:val="00142B3B"/>
    <w:rsid w:val="001437BC"/>
    <w:rsid w:val="001439D7"/>
    <w:rsid w:val="001440A2"/>
    <w:rsid w:val="001444B7"/>
    <w:rsid w:val="00144674"/>
    <w:rsid w:val="001446E7"/>
    <w:rsid w:val="001449F4"/>
    <w:rsid w:val="00144A82"/>
    <w:rsid w:val="00144B29"/>
    <w:rsid w:val="00144C79"/>
    <w:rsid w:val="00145356"/>
    <w:rsid w:val="00145AE0"/>
    <w:rsid w:val="0014613B"/>
    <w:rsid w:val="00146384"/>
    <w:rsid w:val="00146B09"/>
    <w:rsid w:val="00147073"/>
    <w:rsid w:val="001476B6"/>
    <w:rsid w:val="00147DD1"/>
    <w:rsid w:val="00147F20"/>
    <w:rsid w:val="00147F85"/>
    <w:rsid w:val="00147FCC"/>
    <w:rsid w:val="00150B24"/>
    <w:rsid w:val="001517B5"/>
    <w:rsid w:val="00152BA3"/>
    <w:rsid w:val="00153319"/>
    <w:rsid w:val="00153589"/>
    <w:rsid w:val="00153AF0"/>
    <w:rsid w:val="00153C85"/>
    <w:rsid w:val="00153F2A"/>
    <w:rsid w:val="0015469E"/>
    <w:rsid w:val="001551B7"/>
    <w:rsid w:val="0015555C"/>
    <w:rsid w:val="00155814"/>
    <w:rsid w:val="00155CB2"/>
    <w:rsid w:val="00155E1D"/>
    <w:rsid w:val="00155EC8"/>
    <w:rsid w:val="0015736F"/>
    <w:rsid w:val="001615C0"/>
    <w:rsid w:val="00162707"/>
    <w:rsid w:val="001634B1"/>
    <w:rsid w:val="00163A09"/>
    <w:rsid w:val="00163B4A"/>
    <w:rsid w:val="0016408C"/>
    <w:rsid w:val="00164C69"/>
    <w:rsid w:val="00165279"/>
    <w:rsid w:val="0016538D"/>
    <w:rsid w:val="001659EC"/>
    <w:rsid w:val="00165A2E"/>
    <w:rsid w:val="00166529"/>
    <w:rsid w:val="001667E1"/>
    <w:rsid w:val="00166B42"/>
    <w:rsid w:val="00166C2F"/>
    <w:rsid w:val="00170661"/>
    <w:rsid w:val="001713F0"/>
    <w:rsid w:val="0017144A"/>
    <w:rsid w:val="00171AB1"/>
    <w:rsid w:val="00172521"/>
    <w:rsid w:val="00172E02"/>
    <w:rsid w:val="00174B88"/>
    <w:rsid w:val="00174FDB"/>
    <w:rsid w:val="001751DB"/>
    <w:rsid w:val="001752E4"/>
    <w:rsid w:val="001752F4"/>
    <w:rsid w:val="00175A6F"/>
    <w:rsid w:val="00175C07"/>
    <w:rsid w:val="00175C93"/>
    <w:rsid w:val="00175F0F"/>
    <w:rsid w:val="001762D2"/>
    <w:rsid w:val="00176793"/>
    <w:rsid w:val="00177677"/>
    <w:rsid w:val="00177FD1"/>
    <w:rsid w:val="0018019C"/>
    <w:rsid w:val="001817FC"/>
    <w:rsid w:val="00181873"/>
    <w:rsid w:val="00182964"/>
    <w:rsid w:val="0018359F"/>
    <w:rsid w:val="00183F5D"/>
    <w:rsid w:val="00183F63"/>
    <w:rsid w:val="00183FB6"/>
    <w:rsid w:val="00184084"/>
    <w:rsid w:val="00184B2D"/>
    <w:rsid w:val="001855FD"/>
    <w:rsid w:val="00185BBC"/>
    <w:rsid w:val="00185C17"/>
    <w:rsid w:val="001861BE"/>
    <w:rsid w:val="0018621F"/>
    <w:rsid w:val="001862D1"/>
    <w:rsid w:val="00190176"/>
    <w:rsid w:val="00191251"/>
    <w:rsid w:val="001916EC"/>
    <w:rsid w:val="00191E25"/>
    <w:rsid w:val="00192D21"/>
    <w:rsid w:val="00192DFA"/>
    <w:rsid w:val="00192ECD"/>
    <w:rsid w:val="00193047"/>
    <w:rsid w:val="00193205"/>
    <w:rsid w:val="001937BA"/>
    <w:rsid w:val="001939E1"/>
    <w:rsid w:val="001946EE"/>
    <w:rsid w:val="00194D20"/>
    <w:rsid w:val="00195382"/>
    <w:rsid w:val="00195F2B"/>
    <w:rsid w:val="00195F37"/>
    <w:rsid w:val="001961CE"/>
    <w:rsid w:val="00196410"/>
    <w:rsid w:val="00196EA8"/>
    <w:rsid w:val="001971CC"/>
    <w:rsid w:val="00197438"/>
    <w:rsid w:val="00197ADF"/>
    <w:rsid w:val="001A09E1"/>
    <w:rsid w:val="001A0DC5"/>
    <w:rsid w:val="001A100C"/>
    <w:rsid w:val="001A1507"/>
    <w:rsid w:val="001A16C6"/>
    <w:rsid w:val="001A2C1B"/>
    <w:rsid w:val="001A345F"/>
    <w:rsid w:val="001A3B2F"/>
    <w:rsid w:val="001A3BA7"/>
    <w:rsid w:val="001A3E63"/>
    <w:rsid w:val="001A4138"/>
    <w:rsid w:val="001A49F4"/>
    <w:rsid w:val="001A662E"/>
    <w:rsid w:val="001A724C"/>
    <w:rsid w:val="001A75E9"/>
    <w:rsid w:val="001B0474"/>
    <w:rsid w:val="001B0FA4"/>
    <w:rsid w:val="001B159E"/>
    <w:rsid w:val="001B1749"/>
    <w:rsid w:val="001B187A"/>
    <w:rsid w:val="001B2537"/>
    <w:rsid w:val="001B39CE"/>
    <w:rsid w:val="001B43EF"/>
    <w:rsid w:val="001B55F0"/>
    <w:rsid w:val="001B5F87"/>
    <w:rsid w:val="001B6233"/>
    <w:rsid w:val="001B6357"/>
    <w:rsid w:val="001B6AAD"/>
    <w:rsid w:val="001B6FEF"/>
    <w:rsid w:val="001B7310"/>
    <w:rsid w:val="001B7849"/>
    <w:rsid w:val="001C0C4C"/>
    <w:rsid w:val="001C1486"/>
    <w:rsid w:val="001C173B"/>
    <w:rsid w:val="001C1DF5"/>
    <w:rsid w:val="001C1EBC"/>
    <w:rsid w:val="001C34C6"/>
    <w:rsid w:val="001C428E"/>
    <w:rsid w:val="001C42EF"/>
    <w:rsid w:val="001C44AC"/>
    <w:rsid w:val="001C4C71"/>
    <w:rsid w:val="001C5037"/>
    <w:rsid w:val="001C56BA"/>
    <w:rsid w:val="001C69C4"/>
    <w:rsid w:val="001C6B88"/>
    <w:rsid w:val="001C7BD5"/>
    <w:rsid w:val="001C7FB8"/>
    <w:rsid w:val="001D0092"/>
    <w:rsid w:val="001D00D0"/>
    <w:rsid w:val="001D0F9F"/>
    <w:rsid w:val="001D121C"/>
    <w:rsid w:val="001D1316"/>
    <w:rsid w:val="001D1913"/>
    <w:rsid w:val="001D3677"/>
    <w:rsid w:val="001D37EF"/>
    <w:rsid w:val="001D3E0F"/>
    <w:rsid w:val="001D4430"/>
    <w:rsid w:val="001D5F7A"/>
    <w:rsid w:val="001D6095"/>
    <w:rsid w:val="001E071A"/>
    <w:rsid w:val="001E1530"/>
    <w:rsid w:val="001E188F"/>
    <w:rsid w:val="001E1EB3"/>
    <w:rsid w:val="001E2C6F"/>
    <w:rsid w:val="001E2DD5"/>
    <w:rsid w:val="001E3590"/>
    <w:rsid w:val="001E376D"/>
    <w:rsid w:val="001E53DF"/>
    <w:rsid w:val="001E5A46"/>
    <w:rsid w:val="001E5EDF"/>
    <w:rsid w:val="001E6725"/>
    <w:rsid w:val="001E70B0"/>
    <w:rsid w:val="001E718C"/>
    <w:rsid w:val="001E7196"/>
    <w:rsid w:val="001E729D"/>
    <w:rsid w:val="001E7407"/>
    <w:rsid w:val="001E7D98"/>
    <w:rsid w:val="001E7E84"/>
    <w:rsid w:val="001E7FC5"/>
    <w:rsid w:val="001F0BD7"/>
    <w:rsid w:val="001F12F3"/>
    <w:rsid w:val="001F1988"/>
    <w:rsid w:val="001F1D4F"/>
    <w:rsid w:val="001F1F19"/>
    <w:rsid w:val="001F1F2B"/>
    <w:rsid w:val="001F2C05"/>
    <w:rsid w:val="001F2E8C"/>
    <w:rsid w:val="001F3D46"/>
    <w:rsid w:val="001F4A48"/>
    <w:rsid w:val="001F513B"/>
    <w:rsid w:val="001F5754"/>
    <w:rsid w:val="001F5D5E"/>
    <w:rsid w:val="001F6219"/>
    <w:rsid w:val="001F6F29"/>
    <w:rsid w:val="001F7850"/>
    <w:rsid w:val="001F7A6F"/>
    <w:rsid w:val="001F7B13"/>
    <w:rsid w:val="00200A1F"/>
    <w:rsid w:val="00200AFC"/>
    <w:rsid w:val="002024AC"/>
    <w:rsid w:val="00202ADD"/>
    <w:rsid w:val="00203D0B"/>
    <w:rsid w:val="00203DC4"/>
    <w:rsid w:val="002043BB"/>
    <w:rsid w:val="002047D5"/>
    <w:rsid w:val="00204955"/>
    <w:rsid w:val="00205188"/>
    <w:rsid w:val="00205441"/>
    <w:rsid w:val="002069A1"/>
    <w:rsid w:val="0020749F"/>
    <w:rsid w:val="002076BF"/>
    <w:rsid w:val="00207C9B"/>
    <w:rsid w:val="002100A4"/>
    <w:rsid w:val="002121F7"/>
    <w:rsid w:val="002127C6"/>
    <w:rsid w:val="002128DA"/>
    <w:rsid w:val="00212B3A"/>
    <w:rsid w:val="00213279"/>
    <w:rsid w:val="00213A2A"/>
    <w:rsid w:val="00213D86"/>
    <w:rsid w:val="00213E9A"/>
    <w:rsid w:val="00213ED9"/>
    <w:rsid w:val="00214AE5"/>
    <w:rsid w:val="00214C78"/>
    <w:rsid w:val="00214FB4"/>
    <w:rsid w:val="00215347"/>
    <w:rsid w:val="00215A5A"/>
    <w:rsid w:val="00215C38"/>
    <w:rsid w:val="00216E6E"/>
    <w:rsid w:val="00217968"/>
    <w:rsid w:val="00217BAD"/>
    <w:rsid w:val="00220260"/>
    <w:rsid w:val="00220D3A"/>
    <w:rsid w:val="00221289"/>
    <w:rsid w:val="00221E3E"/>
    <w:rsid w:val="00222040"/>
    <w:rsid w:val="002222E0"/>
    <w:rsid w:val="0022285D"/>
    <w:rsid w:val="002237BA"/>
    <w:rsid w:val="00224266"/>
    <w:rsid w:val="00224AEB"/>
    <w:rsid w:val="00225461"/>
    <w:rsid w:val="002258A4"/>
    <w:rsid w:val="00225AA3"/>
    <w:rsid w:val="0022621C"/>
    <w:rsid w:val="0022692C"/>
    <w:rsid w:val="00226A0B"/>
    <w:rsid w:val="00230442"/>
    <w:rsid w:val="00230449"/>
    <w:rsid w:val="002307B1"/>
    <w:rsid w:val="002309F2"/>
    <w:rsid w:val="00230D3A"/>
    <w:rsid w:val="00231757"/>
    <w:rsid w:val="00231ACA"/>
    <w:rsid w:val="00231E70"/>
    <w:rsid w:val="00232142"/>
    <w:rsid w:val="0023324E"/>
    <w:rsid w:val="002333A3"/>
    <w:rsid w:val="00233BE6"/>
    <w:rsid w:val="00233E9D"/>
    <w:rsid w:val="00234231"/>
    <w:rsid w:val="002342DC"/>
    <w:rsid w:val="00234DD1"/>
    <w:rsid w:val="00234F65"/>
    <w:rsid w:val="002351EB"/>
    <w:rsid w:val="00235931"/>
    <w:rsid w:val="00235C93"/>
    <w:rsid w:val="00236074"/>
    <w:rsid w:val="00236CE2"/>
    <w:rsid w:val="00237228"/>
    <w:rsid w:val="0023780F"/>
    <w:rsid w:val="0024010F"/>
    <w:rsid w:val="00240749"/>
    <w:rsid w:val="00240ABD"/>
    <w:rsid w:val="002415B4"/>
    <w:rsid w:val="0024173A"/>
    <w:rsid w:val="00241BF0"/>
    <w:rsid w:val="00241F0E"/>
    <w:rsid w:val="0024305C"/>
    <w:rsid w:val="00243C88"/>
    <w:rsid w:val="00243E23"/>
    <w:rsid w:val="002447B6"/>
    <w:rsid w:val="0024483F"/>
    <w:rsid w:val="002467AC"/>
    <w:rsid w:val="00247872"/>
    <w:rsid w:val="002501F6"/>
    <w:rsid w:val="00250498"/>
    <w:rsid w:val="00250CCA"/>
    <w:rsid w:val="00251315"/>
    <w:rsid w:val="002516C5"/>
    <w:rsid w:val="002519D5"/>
    <w:rsid w:val="00251D5D"/>
    <w:rsid w:val="00251E0A"/>
    <w:rsid w:val="0025225F"/>
    <w:rsid w:val="002537A9"/>
    <w:rsid w:val="00254AB5"/>
    <w:rsid w:val="0025588F"/>
    <w:rsid w:val="00255B5A"/>
    <w:rsid w:val="00256161"/>
    <w:rsid w:val="0025641A"/>
    <w:rsid w:val="002564A4"/>
    <w:rsid w:val="002575D4"/>
    <w:rsid w:val="00260359"/>
    <w:rsid w:val="0026090B"/>
    <w:rsid w:val="002616B9"/>
    <w:rsid w:val="002628C1"/>
    <w:rsid w:val="00263A8F"/>
    <w:rsid w:val="00263B95"/>
    <w:rsid w:val="00264631"/>
    <w:rsid w:val="002648C6"/>
    <w:rsid w:val="0026547A"/>
    <w:rsid w:val="002672BE"/>
    <w:rsid w:val="002677B2"/>
    <w:rsid w:val="00267BCE"/>
    <w:rsid w:val="00267DC9"/>
    <w:rsid w:val="00270934"/>
    <w:rsid w:val="00270D41"/>
    <w:rsid w:val="0027157E"/>
    <w:rsid w:val="0027181C"/>
    <w:rsid w:val="0027193D"/>
    <w:rsid w:val="00271EC3"/>
    <w:rsid w:val="002723E8"/>
    <w:rsid w:val="00272532"/>
    <w:rsid w:val="00272667"/>
    <w:rsid w:val="00272B05"/>
    <w:rsid w:val="00272E23"/>
    <w:rsid w:val="00273090"/>
    <w:rsid w:val="002730F6"/>
    <w:rsid w:val="00273A78"/>
    <w:rsid w:val="00273D67"/>
    <w:rsid w:val="00273EB2"/>
    <w:rsid w:val="002743FB"/>
    <w:rsid w:val="002745E2"/>
    <w:rsid w:val="00275337"/>
    <w:rsid w:val="0027593F"/>
    <w:rsid w:val="0027604C"/>
    <w:rsid w:val="002770D2"/>
    <w:rsid w:val="00277423"/>
    <w:rsid w:val="002778B7"/>
    <w:rsid w:val="00280ED3"/>
    <w:rsid w:val="00281BE7"/>
    <w:rsid w:val="002822A3"/>
    <w:rsid w:val="00282315"/>
    <w:rsid w:val="00283BE2"/>
    <w:rsid w:val="002845AA"/>
    <w:rsid w:val="00285D6D"/>
    <w:rsid w:val="00286042"/>
    <w:rsid w:val="00286D37"/>
    <w:rsid w:val="00286DFA"/>
    <w:rsid w:val="0028716A"/>
    <w:rsid w:val="002877E6"/>
    <w:rsid w:val="002907CE"/>
    <w:rsid w:val="002912B9"/>
    <w:rsid w:val="00291EE3"/>
    <w:rsid w:val="00292B4E"/>
    <w:rsid w:val="00292EFF"/>
    <w:rsid w:val="002933F1"/>
    <w:rsid w:val="00293970"/>
    <w:rsid w:val="00294A60"/>
    <w:rsid w:val="0029510C"/>
    <w:rsid w:val="002955DA"/>
    <w:rsid w:val="00295DA6"/>
    <w:rsid w:val="00296306"/>
    <w:rsid w:val="002964F2"/>
    <w:rsid w:val="0029659E"/>
    <w:rsid w:val="00296E72"/>
    <w:rsid w:val="00297119"/>
    <w:rsid w:val="00297304"/>
    <w:rsid w:val="002975EC"/>
    <w:rsid w:val="00297ECB"/>
    <w:rsid w:val="002A0273"/>
    <w:rsid w:val="002A0D58"/>
    <w:rsid w:val="002A1007"/>
    <w:rsid w:val="002A123F"/>
    <w:rsid w:val="002A13C4"/>
    <w:rsid w:val="002A1542"/>
    <w:rsid w:val="002A170F"/>
    <w:rsid w:val="002A1727"/>
    <w:rsid w:val="002A1C2E"/>
    <w:rsid w:val="002A1C7A"/>
    <w:rsid w:val="002A2981"/>
    <w:rsid w:val="002A2AB5"/>
    <w:rsid w:val="002A3645"/>
    <w:rsid w:val="002A36A4"/>
    <w:rsid w:val="002A397A"/>
    <w:rsid w:val="002A41C5"/>
    <w:rsid w:val="002A44E7"/>
    <w:rsid w:val="002A57EF"/>
    <w:rsid w:val="002A5904"/>
    <w:rsid w:val="002A5D67"/>
    <w:rsid w:val="002A683D"/>
    <w:rsid w:val="002A6AEF"/>
    <w:rsid w:val="002A7EB8"/>
    <w:rsid w:val="002B191E"/>
    <w:rsid w:val="002B1B7D"/>
    <w:rsid w:val="002B1C52"/>
    <w:rsid w:val="002B2481"/>
    <w:rsid w:val="002B257A"/>
    <w:rsid w:val="002B2820"/>
    <w:rsid w:val="002B28BF"/>
    <w:rsid w:val="002B295C"/>
    <w:rsid w:val="002B31E1"/>
    <w:rsid w:val="002B3213"/>
    <w:rsid w:val="002B52BB"/>
    <w:rsid w:val="002B7BB7"/>
    <w:rsid w:val="002B7BE7"/>
    <w:rsid w:val="002C23B8"/>
    <w:rsid w:val="002C2491"/>
    <w:rsid w:val="002C2DFA"/>
    <w:rsid w:val="002C3495"/>
    <w:rsid w:val="002C3666"/>
    <w:rsid w:val="002C3C49"/>
    <w:rsid w:val="002C3FBE"/>
    <w:rsid w:val="002C5D07"/>
    <w:rsid w:val="002C6359"/>
    <w:rsid w:val="002C64AB"/>
    <w:rsid w:val="002C702B"/>
    <w:rsid w:val="002C7EDF"/>
    <w:rsid w:val="002D043A"/>
    <w:rsid w:val="002D0D46"/>
    <w:rsid w:val="002D136C"/>
    <w:rsid w:val="002D19E6"/>
    <w:rsid w:val="002D1DD7"/>
    <w:rsid w:val="002D1E37"/>
    <w:rsid w:val="002D2183"/>
    <w:rsid w:val="002D2327"/>
    <w:rsid w:val="002D33A4"/>
    <w:rsid w:val="002D357A"/>
    <w:rsid w:val="002D3912"/>
    <w:rsid w:val="002D3E3B"/>
    <w:rsid w:val="002D4531"/>
    <w:rsid w:val="002D469B"/>
    <w:rsid w:val="002D555D"/>
    <w:rsid w:val="002D5A87"/>
    <w:rsid w:val="002D6224"/>
    <w:rsid w:val="002D670F"/>
    <w:rsid w:val="002D6F69"/>
    <w:rsid w:val="002E043A"/>
    <w:rsid w:val="002E0978"/>
    <w:rsid w:val="002E132F"/>
    <w:rsid w:val="002E2668"/>
    <w:rsid w:val="002E27ED"/>
    <w:rsid w:val="002E3356"/>
    <w:rsid w:val="002E3572"/>
    <w:rsid w:val="002E3F19"/>
    <w:rsid w:val="002E566E"/>
    <w:rsid w:val="002E5E86"/>
    <w:rsid w:val="002E5F0B"/>
    <w:rsid w:val="002E65E6"/>
    <w:rsid w:val="002E6BA5"/>
    <w:rsid w:val="002E7305"/>
    <w:rsid w:val="002E7D02"/>
    <w:rsid w:val="002E7F47"/>
    <w:rsid w:val="002F0941"/>
    <w:rsid w:val="002F2606"/>
    <w:rsid w:val="002F263F"/>
    <w:rsid w:val="002F2911"/>
    <w:rsid w:val="002F3333"/>
    <w:rsid w:val="002F3C4B"/>
    <w:rsid w:val="002F3D90"/>
    <w:rsid w:val="002F43EE"/>
    <w:rsid w:val="002F4A2D"/>
    <w:rsid w:val="002F4B72"/>
    <w:rsid w:val="002F4C1F"/>
    <w:rsid w:val="002F4D98"/>
    <w:rsid w:val="002F506E"/>
    <w:rsid w:val="002F533F"/>
    <w:rsid w:val="002F5602"/>
    <w:rsid w:val="002F5666"/>
    <w:rsid w:val="002F5A5F"/>
    <w:rsid w:val="002F5AE7"/>
    <w:rsid w:val="002F5B8F"/>
    <w:rsid w:val="002F617D"/>
    <w:rsid w:val="002F7056"/>
    <w:rsid w:val="002F78CD"/>
    <w:rsid w:val="00300288"/>
    <w:rsid w:val="00300EB0"/>
    <w:rsid w:val="003012BB"/>
    <w:rsid w:val="00301820"/>
    <w:rsid w:val="003031B6"/>
    <w:rsid w:val="003031F2"/>
    <w:rsid w:val="0030373E"/>
    <w:rsid w:val="003039E8"/>
    <w:rsid w:val="0030427B"/>
    <w:rsid w:val="003046FF"/>
    <w:rsid w:val="003048F4"/>
    <w:rsid w:val="00305DAB"/>
    <w:rsid w:val="0030602C"/>
    <w:rsid w:val="0030648C"/>
    <w:rsid w:val="003079E7"/>
    <w:rsid w:val="00307DD3"/>
    <w:rsid w:val="00310535"/>
    <w:rsid w:val="00310597"/>
    <w:rsid w:val="00311496"/>
    <w:rsid w:val="003119B2"/>
    <w:rsid w:val="00311FBB"/>
    <w:rsid w:val="00311FF1"/>
    <w:rsid w:val="00312497"/>
    <w:rsid w:val="003125CF"/>
    <w:rsid w:val="00313099"/>
    <w:rsid w:val="0031341F"/>
    <w:rsid w:val="00314054"/>
    <w:rsid w:val="00314AD0"/>
    <w:rsid w:val="00315630"/>
    <w:rsid w:val="003158C6"/>
    <w:rsid w:val="00316310"/>
    <w:rsid w:val="00316640"/>
    <w:rsid w:val="003167AF"/>
    <w:rsid w:val="00317402"/>
    <w:rsid w:val="00321944"/>
    <w:rsid w:val="00321E63"/>
    <w:rsid w:val="00322532"/>
    <w:rsid w:val="00322E13"/>
    <w:rsid w:val="00322E80"/>
    <w:rsid w:val="00323256"/>
    <w:rsid w:val="00323BEB"/>
    <w:rsid w:val="00324B9F"/>
    <w:rsid w:val="00325698"/>
    <w:rsid w:val="00325B0B"/>
    <w:rsid w:val="00326775"/>
    <w:rsid w:val="00326E4E"/>
    <w:rsid w:val="00330A72"/>
    <w:rsid w:val="00330B9A"/>
    <w:rsid w:val="003321E8"/>
    <w:rsid w:val="00332617"/>
    <w:rsid w:val="00332792"/>
    <w:rsid w:val="00332902"/>
    <w:rsid w:val="00332E26"/>
    <w:rsid w:val="00333321"/>
    <w:rsid w:val="00333AFB"/>
    <w:rsid w:val="00333BDA"/>
    <w:rsid w:val="00333EDA"/>
    <w:rsid w:val="003345EE"/>
    <w:rsid w:val="00335CB3"/>
    <w:rsid w:val="00336A48"/>
    <w:rsid w:val="00337D20"/>
    <w:rsid w:val="0034016D"/>
    <w:rsid w:val="00340218"/>
    <w:rsid w:val="003415D3"/>
    <w:rsid w:val="003416E5"/>
    <w:rsid w:val="00341FC6"/>
    <w:rsid w:val="003420D1"/>
    <w:rsid w:val="00343050"/>
    <w:rsid w:val="00344385"/>
    <w:rsid w:val="00344529"/>
    <w:rsid w:val="00344F02"/>
    <w:rsid w:val="003454BA"/>
    <w:rsid w:val="003456A8"/>
    <w:rsid w:val="00345846"/>
    <w:rsid w:val="003464D9"/>
    <w:rsid w:val="00347068"/>
    <w:rsid w:val="003475A5"/>
    <w:rsid w:val="00347685"/>
    <w:rsid w:val="003476CF"/>
    <w:rsid w:val="00347A1E"/>
    <w:rsid w:val="00347E22"/>
    <w:rsid w:val="00347F7D"/>
    <w:rsid w:val="003500F4"/>
    <w:rsid w:val="0035057F"/>
    <w:rsid w:val="003506B8"/>
    <w:rsid w:val="003509E2"/>
    <w:rsid w:val="003516D9"/>
    <w:rsid w:val="00352B0F"/>
    <w:rsid w:val="00352D11"/>
    <w:rsid w:val="003533A3"/>
    <w:rsid w:val="00353AF7"/>
    <w:rsid w:val="00353C2D"/>
    <w:rsid w:val="00354322"/>
    <w:rsid w:val="00354689"/>
    <w:rsid w:val="00354D64"/>
    <w:rsid w:val="003555C3"/>
    <w:rsid w:val="0035640A"/>
    <w:rsid w:val="003568C8"/>
    <w:rsid w:val="00356D28"/>
    <w:rsid w:val="003579FA"/>
    <w:rsid w:val="00357A0D"/>
    <w:rsid w:val="00357C8F"/>
    <w:rsid w:val="00357D14"/>
    <w:rsid w:val="00357E8D"/>
    <w:rsid w:val="00360459"/>
    <w:rsid w:val="00360D36"/>
    <w:rsid w:val="00360D63"/>
    <w:rsid w:val="00362286"/>
    <w:rsid w:val="003638AA"/>
    <w:rsid w:val="003639DD"/>
    <w:rsid w:val="00364003"/>
    <w:rsid w:val="0036440A"/>
    <w:rsid w:val="0036498A"/>
    <w:rsid w:val="00364DFA"/>
    <w:rsid w:val="0036545C"/>
    <w:rsid w:val="00366321"/>
    <w:rsid w:val="00366882"/>
    <w:rsid w:val="0036688B"/>
    <w:rsid w:val="00367AC0"/>
    <w:rsid w:val="00367AEA"/>
    <w:rsid w:val="00367AF2"/>
    <w:rsid w:val="00367B9D"/>
    <w:rsid w:val="003708C7"/>
    <w:rsid w:val="00370F71"/>
    <w:rsid w:val="0037126D"/>
    <w:rsid w:val="00371A84"/>
    <w:rsid w:val="0037235C"/>
    <w:rsid w:val="00372E62"/>
    <w:rsid w:val="00372E6D"/>
    <w:rsid w:val="003742B9"/>
    <w:rsid w:val="00374659"/>
    <w:rsid w:val="00374F61"/>
    <w:rsid w:val="0037559C"/>
    <w:rsid w:val="00375C71"/>
    <w:rsid w:val="00376038"/>
    <w:rsid w:val="003767FC"/>
    <w:rsid w:val="00376E1B"/>
    <w:rsid w:val="003806B2"/>
    <w:rsid w:val="00380789"/>
    <w:rsid w:val="00381F4F"/>
    <w:rsid w:val="003825AE"/>
    <w:rsid w:val="003834FE"/>
    <w:rsid w:val="00385061"/>
    <w:rsid w:val="003854C3"/>
    <w:rsid w:val="00385C82"/>
    <w:rsid w:val="00385CA7"/>
    <w:rsid w:val="00386E01"/>
    <w:rsid w:val="00387100"/>
    <w:rsid w:val="00387F9B"/>
    <w:rsid w:val="0039014A"/>
    <w:rsid w:val="0039023D"/>
    <w:rsid w:val="00390FE1"/>
    <w:rsid w:val="00391DCA"/>
    <w:rsid w:val="00391E8A"/>
    <w:rsid w:val="00392138"/>
    <w:rsid w:val="003925BA"/>
    <w:rsid w:val="00392B10"/>
    <w:rsid w:val="003933A9"/>
    <w:rsid w:val="0039379C"/>
    <w:rsid w:val="0039448C"/>
    <w:rsid w:val="00394C97"/>
    <w:rsid w:val="00395656"/>
    <w:rsid w:val="003959DD"/>
    <w:rsid w:val="00395B2F"/>
    <w:rsid w:val="003968A7"/>
    <w:rsid w:val="00396A18"/>
    <w:rsid w:val="0039752B"/>
    <w:rsid w:val="003976CE"/>
    <w:rsid w:val="00397DF7"/>
    <w:rsid w:val="003A005A"/>
    <w:rsid w:val="003A0309"/>
    <w:rsid w:val="003A07E0"/>
    <w:rsid w:val="003A0968"/>
    <w:rsid w:val="003A100D"/>
    <w:rsid w:val="003A170D"/>
    <w:rsid w:val="003A324A"/>
    <w:rsid w:val="003A32F6"/>
    <w:rsid w:val="003A3F5E"/>
    <w:rsid w:val="003A42D1"/>
    <w:rsid w:val="003A44D4"/>
    <w:rsid w:val="003A4CEE"/>
    <w:rsid w:val="003A507E"/>
    <w:rsid w:val="003A523E"/>
    <w:rsid w:val="003A54B5"/>
    <w:rsid w:val="003A5A21"/>
    <w:rsid w:val="003A609C"/>
    <w:rsid w:val="003A6309"/>
    <w:rsid w:val="003A652B"/>
    <w:rsid w:val="003A6DA1"/>
    <w:rsid w:val="003A6E34"/>
    <w:rsid w:val="003A72EC"/>
    <w:rsid w:val="003A7876"/>
    <w:rsid w:val="003B020C"/>
    <w:rsid w:val="003B0464"/>
    <w:rsid w:val="003B0BB9"/>
    <w:rsid w:val="003B0C4D"/>
    <w:rsid w:val="003B0F1D"/>
    <w:rsid w:val="003B1ABC"/>
    <w:rsid w:val="003B22DF"/>
    <w:rsid w:val="003B27C6"/>
    <w:rsid w:val="003B39DE"/>
    <w:rsid w:val="003B3AF2"/>
    <w:rsid w:val="003B3BB9"/>
    <w:rsid w:val="003B5227"/>
    <w:rsid w:val="003B551A"/>
    <w:rsid w:val="003B5929"/>
    <w:rsid w:val="003B66C0"/>
    <w:rsid w:val="003B6985"/>
    <w:rsid w:val="003B6FBD"/>
    <w:rsid w:val="003B799B"/>
    <w:rsid w:val="003B7EE3"/>
    <w:rsid w:val="003C0424"/>
    <w:rsid w:val="003C0C9E"/>
    <w:rsid w:val="003C0CD6"/>
    <w:rsid w:val="003C0F50"/>
    <w:rsid w:val="003C1482"/>
    <w:rsid w:val="003C1563"/>
    <w:rsid w:val="003C16D2"/>
    <w:rsid w:val="003C1817"/>
    <w:rsid w:val="003C1870"/>
    <w:rsid w:val="003C1F73"/>
    <w:rsid w:val="003C2110"/>
    <w:rsid w:val="003C26BB"/>
    <w:rsid w:val="003C2B51"/>
    <w:rsid w:val="003C2E46"/>
    <w:rsid w:val="003C3FBC"/>
    <w:rsid w:val="003C505E"/>
    <w:rsid w:val="003C50FA"/>
    <w:rsid w:val="003C5136"/>
    <w:rsid w:val="003C54B4"/>
    <w:rsid w:val="003C55D0"/>
    <w:rsid w:val="003C5668"/>
    <w:rsid w:val="003C59A3"/>
    <w:rsid w:val="003C5D66"/>
    <w:rsid w:val="003C650D"/>
    <w:rsid w:val="003C66F3"/>
    <w:rsid w:val="003C6944"/>
    <w:rsid w:val="003C69F5"/>
    <w:rsid w:val="003C6C7B"/>
    <w:rsid w:val="003C7036"/>
    <w:rsid w:val="003C71D3"/>
    <w:rsid w:val="003D01A9"/>
    <w:rsid w:val="003D01EE"/>
    <w:rsid w:val="003D042A"/>
    <w:rsid w:val="003D06B3"/>
    <w:rsid w:val="003D0707"/>
    <w:rsid w:val="003D0BFE"/>
    <w:rsid w:val="003D120A"/>
    <w:rsid w:val="003D2DF2"/>
    <w:rsid w:val="003D2E04"/>
    <w:rsid w:val="003D2ED1"/>
    <w:rsid w:val="003D33A6"/>
    <w:rsid w:val="003D3B3F"/>
    <w:rsid w:val="003D3B94"/>
    <w:rsid w:val="003D3C77"/>
    <w:rsid w:val="003D525F"/>
    <w:rsid w:val="003D528C"/>
    <w:rsid w:val="003D5700"/>
    <w:rsid w:val="003D589C"/>
    <w:rsid w:val="003D6044"/>
    <w:rsid w:val="003D769E"/>
    <w:rsid w:val="003D7957"/>
    <w:rsid w:val="003D7AD9"/>
    <w:rsid w:val="003D7E0B"/>
    <w:rsid w:val="003E09A4"/>
    <w:rsid w:val="003E12A7"/>
    <w:rsid w:val="003E1345"/>
    <w:rsid w:val="003E1444"/>
    <w:rsid w:val="003E15F1"/>
    <w:rsid w:val="003E1A90"/>
    <w:rsid w:val="003E20DA"/>
    <w:rsid w:val="003E2579"/>
    <w:rsid w:val="003E3B29"/>
    <w:rsid w:val="003E3CB8"/>
    <w:rsid w:val="003E4430"/>
    <w:rsid w:val="003E45C4"/>
    <w:rsid w:val="003E4DC0"/>
    <w:rsid w:val="003E573A"/>
    <w:rsid w:val="003E5E0E"/>
    <w:rsid w:val="003E5E36"/>
    <w:rsid w:val="003E6318"/>
    <w:rsid w:val="003E67F1"/>
    <w:rsid w:val="003E6916"/>
    <w:rsid w:val="003E72B9"/>
    <w:rsid w:val="003E7395"/>
    <w:rsid w:val="003F0EDE"/>
    <w:rsid w:val="003F14FE"/>
    <w:rsid w:val="003F2F09"/>
    <w:rsid w:val="003F3543"/>
    <w:rsid w:val="003F3BCF"/>
    <w:rsid w:val="003F4145"/>
    <w:rsid w:val="003F42D1"/>
    <w:rsid w:val="003F4778"/>
    <w:rsid w:val="003F4E2A"/>
    <w:rsid w:val="003F5165"/>
    <w:rsid w:val="003F5F5B"/>
    <w:rsid w:val="003F6488"/>
    <w:rsid w:val="003F6FBF"/>
    <w:rsid w:val="003F7233"/>
    <w:rsid w:val="003F78FD"/>
    <w:rsid w:val="003F7BE0"/>
    <w:rsid w:val="004001D1"/>
    <w:rsid w:val="00400731"/>
    <w:rsid w:val="004009ED"/>
    <w:rsid w:val="00400E38"/>
    <w:rsid w:val="004012A1"/>
    <w:rsid w:val="0040141F"/>
    <w:rsid w:val="004020DA"/>
    <w:rsid w:val="00402314"/>
    <w:rsid w:val="00404B25"/>
    <w:rsid w:val="004050A4"/>
    <w:rsid w:val="0040511D"/>
    <w:rsid w:val="0040591C"/>
    <w:rsid w:val="00405934"/>
    <w:rsid w:val="00406F39"/>
    <w:rsid w:val="00407213"/>
    <w:rsid w:val="004106A5"/>
    <w:rsid w:val="00411041"/>
    <w:rsid w:val="00411382"/>
    <w:rsid w:val="00411583"/>
    <w:rsid w:val="004116CD"/>
    <w:rsid w:val="0041202F"/>
    <w:rsid w:val="004122F7"/>
    <w:rsid w:val="00412B9A"/>
    <w:rsid w:val="00413136"/>
    <w:rsid w:val="00413F9C"/>
    <w:rsid w:val="00414199"/>
    <w:rsid w:val="00414433"/>
    <w:rsid w:val="0041606F"/>
    <w:rsid w:val="00416657"/>
    <w:rsid w:val="00417EB9"/>
    <w:rsid w:val="00417F4B"/>
    <w:rsid w:val="00420AAA"/>
    <w:rsid w:val="00420E9F"/>
    <w:rsid w:val="00421B4C"/>
    <w:rsid w:val="00422485"/>
    <w:rsid w:val="00422D1D"/>
    <w:rsid w:val="004236AF"/>
    <w:rsid w:val="004241C5"/>
    <w:rsid w:val="00424CA9"/>
    <w:rsid w:val="0042510A"/>
    <w:rsid w:val="00427A68"/>
    <w:rsid w:val="00427ADD"/>
    <w:rsid w:val="00430CCD"/>
    <w:rsid w:val="00431199"/>
    <w:rsid w:val="004312F0"/>
    <w:rsid w:val="004316D9"/>
    <w:rsid w:val="00431A00"/>
    <w:rsid w:val="00431C5C"/>
    <w:rsid w:val="00431E47"/>
    <w:rsid w:val="00432DD9"/>
    <w:rsid w:val="004333A8"/>
    <w:rsid w:val="00433475"/>
    <w:rsid w:val="004336C1"/>
    <w:rsid w:val="00433902"/>
    <w:rsid w:val="0043396F"/>
    <w:rsid w:val="00434FF3"/>
    <w:rsid w:val="004350BD"/>
    <w:rsid w:val="00435A4A"/>
    <w:rsid w:val="00435D66"/>
    <w:rsid w:val="00435FFE"/>
    <w:rsid w:val="004368A4"/>
    <w:rsid w:val="00436BDD"/>
    <w:rsid w:val="004373CD"/>
    <w:rsid w:val="0044009C"/>
    <w:rsid w:val="0044066E"/>
    <w:rsid w:val="00441A33"/>
    <w:rsid w:val="00441BFA"/>
    <w:rsid w:val="0044284C"/>
    <w:rsid w:val="0044291A"/>
    <w:rsid w:val="00442B15"/>
    <w:rsid w:val="00442D3D"/>
    <w:rsid w:val="00442E55"/>
    <w:rsid w:val="004446F9"/>
    <w:rsid w:val="0044517C"/>
    <w:rsid w:val="004461E7"/>
    <w:rsid w:val="0044624F"/>
    <w:rsid w:val="00446D77"/>
    <w:rsid w:val="0044742D"/>
    <w:rsid w:val="00447EE6"/>
    <w:rsid w:val="00450A98"/>
    <w:rsid w:val="004510BB"/>
    <w:rsid w:val="0045167A"/>
    <w:rsid w:val="00451B98"/>
    <w:rsid w:val="004529A3"/>
    <w:rsid w:val="00452E00"/>
    <w:rsid w:val="00453313"/>
    <w:rsid w:val="00453DBA"/>
    <w:rsid w:val="00453F05"/>
    <w:rsid w:val="00454403"/>
    <w:rsid w:val="00455530"/>
    <w:rsid w:val="004555E8"/>
    <w:rsid w:val="004560BA"/>
    <w:rsid w:val="004567F6"/>
    <w:rsid w:val="0046042F"/>
    <w:rsid w:val="0046053F"/>
    <w:rsid w:val="004605FE"/>
    <w:rsid w:val="004606A9"/>
    <w:rsid w:val="00461811"/>
    <w:rsid w:val="00461FAC"/>
    <w:rsid w:val="00462269"/>
    <w:rsid w:val="004626CB"/>
    <w:rsid w:val="00462705"/>
    <w:rsid w:val="00462933"/>
    <w:rsid w:val="00463908"/>
    <w:rsid w:val="00464DD1"/>
    <w:rsid w:val="00465311"/>
    <w:rsid w:val="0046538B"/>
    <w:rsid w:val="00466AE1"/>
    <w:rsid w:val="004674DA"/>
    <w:rsid w:val="00467C44"/>
    <w:rsid w:val="004702D3"/>
    <w:rsid w:val="00470BF8"/>
    <w:rsid w:val="00471A7D"/>
    <w:rsid w:val="004723EC"/>
    <w:rsid w:val="00472882"/>
    <w:rsid w:val="0047306B"/>
    <w:rsid w:val="0047365F"/>
    <w:rsid w:val="00473FAA"/>
    <w:rsid w:val="00474C45"/>
    <w:rsid w:val="00474CDE"/>
    <w:rsid w:val="00474ECA"/>
    <w:rsid w:val="0047509B"/>
    <w:rsid w:val="0047578B"/>
    <w:rsid w:val="004757B9"/>
    <w:rsid w:val="00475833"/>
    <w:rsid w:val="004764F8"/>
    <w:rsid w:val="004766BE"/>
    <w:rsid w:val="004770DF"/>
    <w:rsid w:val="004776BE"/>
    <w:rsid w:val="00477BBE"/>
    <w:rsid w:val="00480451"/>
    <w:rsid w:val="0048057D"/>
    <w:rsid w:val="00481816"/>
    <w:rsid w:val="00481B49"/>
    <w:rsid w:val="00481E70"/>
    <w:rsid w:val="00482869"/>
    <w:rsid w:val="00482D87"/>
    <w:rsid w:val="0048306A"/>
    <w:rsid w:val="00483108"/>
    <w:rsid w:val="00484677"/>
    <w:rsid w:val="0048655C"/>
    <w:rsid w:val="00486F4F"/>
    <w:rsid w:val="004876EC"/>
    <w:rsid w:val="004878D8"/>
    <w:rsid w:val="00490A4F"/>
    <w:rsid w:val="00490E28"/>
    <w:rsid w:val="0049186F"/>
    <w:rsid w:val="00491F1F"/>
    <w:rsid w:val="004931C2"/>
    <w:rsid w:val="00493B7B"/>
    <w:rsid w:val="00493C1A"/>
    <w:rsid w:val="00495075"/>
    <w:rsid w:val="00495A28"/>
    <w:rsid w:val="004963DD"/>
    <w:rsid w:val="004965FB"/>
    <w:rsid w:val="00496774"/>
    <w:rsid w:val="00496CFF"/>
    <w:rsid w:val="00496F97"/>
    <w:rsid w:val="0049755F"/>
    <w:rsid w:val="0049799C"/>
    <w:rsid w:val="00497AE0"/>
    <w:rsid w:val="00497E8D"/>
    <w:rsid w:val="004A1935"/>
    <w:rsid w:val="004A247C"/>
    <w:rsid w:val="004A2E83"/>
    <w:rsid w:val="004A3AF5"/>
    <w:rsid w:val="004A4A13"/>
    <w:rsid w:val="004A5C01"/>
    <w:rsid w:val="004A5D8B"/>
    <w:rsid w:val="004A61A9"/>
    <w:rsid w:val="004A61CB"/>
    <w:rsid w:val="004A6571"/>
    <w:rsid w:val="004A6843"/>
    <w:rsid w:val="004A7165"/>
    <w:rsid w:val="004A75F0"/>
    <w:rsid w:val="004A7D6E"/>
    <w:rsid w:val="004A7DDE"/>
    <w:rsid w:val="004B040C"/>
    <w:rsid w:val="004B0B98"/>
    <w:rsid w:val="004B1651"/>
    <w:rsid w:val="004B1E51"/>
    <w:rsid w:val="004B228A"/>
    <w:rsid w:val="004B297A"/>
    <w:rsid w:val="004B3B60"/>
    <w:rsid w:val="004B3CA6"/>
    <w:rsid w:val="004B3D80"/>
    <w:rsid w:val="004B3E6B"/>
    <w:rsid w:val="004B43F8"/>
    <w:rsid w:val="004B45DC"/>
    <w:rsid w:val="004B692E"/>
    <w:rsid w:val="004B700A"/>
    <w:rsid w:val="004B71C7"/>
    <w:rsid w:val="004B7AE6"/>
    <w:rsid w:val="004B7C5F"/>
    <w:rsid w:val="004B7C9A"/>
    <w:rsid w:val="004C02B2"/>
    <w:rsid w:val="004C1984"/>
    <w:rsid w:val="004C19C5"/>
    <w:rsid w:val="004C1CB8"/>
    <w:rsid w:val="004C25E0"/>
    <w:rsid w:val="004C2E63"/>
    <w:rsid w:val="004C33D9"/>
    <w:rsid w:val="004C3459"/>
    <w:rsid w:val="004C3E1E"/>
    <w:rsid w:val="004C400C"/>
    <w:rsid w:val="004C4396"/>
    <w:rsid w:val="004C4500"/>
    <w:rsid w:val="004C49CD"/>
    <w:rsid w:val="004C4A18"/>
    <w:rsid w:val="004C647D"/>
    <w:rsid w:val="004C6C22"/>
    <w:rsid w:val="004C70E8"/>
    <w:rsid w:val="004C736D"/>
    <w:rsid w:val="004C7FA8"/>
    <w:rsid w:val="004C7FAE"/>
    <w:rsid w:val="004D1B07"/>
    <w:rsid w:val="004D2763"/>
    <w:rsid w:val="004D2A98"/>
    <w:rsid w:val="004D3006"/>
    <w:rsid w:val="004D3031"/>
    <w:rsid w:val="004D381E"/>
    <w:rsid w:val="004D46E3"/>
    <w:rsid w:val="004D64F4"/>
    <w:rsid w:val="004D7DA3"/>
    <w:rsid w:val="004E034F"/>
    <w:rsid w:val="004E0520"/>
    <w:rsid w:val="004E0B0E"/>
    <w:rsid w:val="004E0C09"/>
    <w:rsid w:val="004E1A4E"/>
    <w:rsid w:val="004E1C84"/>
    <w:rsid w:val="004E2AA9"/>
    <w:rsid w:val="004E2C33"/>
    <w:rsid w:val="004E2DFC"/>
    <w:rsid w:val="004E2E1E"/>
    <w:rsid w:val="004E2E99"/>
    <w:rsid w:val="004E458E"/>
    <w:rsid w:val="004E4735"/>
    <w:rsid w:val="004E4795"/>
    <w:rsid w:val="004E4828"/>
    <w:rsid w:val="004E4DC4"/>
    <w:rsid w:val="004E57DD"/>
    <w:rsid w:val="004E591B"/>
    <w:rsid w:val="004E5ED8"/>
    <w:rsid w:val="004E6B6A"/>
    <w:rsid w:val="004E6EF5"/>
    <w:rsid w:val="004E6F77"/>
    <w:rsid w:val="004E7973"/>
    <w:rsid w:val="004E7BEC"/>
    <w:rsid w:val="004F0E23"/>
    <w:rsid w:val="004F2A59"/>
    <w:rsid w:val="004F316E"/>
    <w:rsid w:val="004F3D08"/>
    <w:rsid w:val="004F447A"/>
    <w:rsid w:val="004F51FD"/>
    <w:rsid w:val="004F5B2A"/>
    <w:rsid w:val="004F616F"/>
    <w:rsid w:val="004F72E3"/>
    <w:rsid w:val="004F76E6"/>
    <w:rsid w:val="005006A2"/>
    <w:rsid w:val="0050107D"/>
    <w:rsid w:val="005035D9"/>
    <w:rsid w:val="00504009"/>
    <w:rsid w:val="00504EF0"/>
    <w:rsid w:val="005058C3"/>
    <w:rsid w:val="005058DA"/>
    <w:rsid w:val="00505E09"/>
    <w:rsid w:val="0050663E"/>
    <w:rsid w:val="00506B64"/>
    <w:rsid w:val="00506D16"/>
    <w:rsid w:val="00507311"/>
    <w:rsid w:val="00507ADD"/>
    <w:rsid w:val="00507B48"/>
    <w:rsid w:val="00507C3E"/>
    <w:rsid w:val="005108EE"/>
    <w:rsid w:val="00510CED"/>
    <w:rsid w:val="00511312"/>
    <w:rsid w:val="0051136C"/>
    <w:rsid w:val="00511597"/>
    <w:rsid w:val="00511BD4"/>
    <w:rsid w:val="005126E2"/>
    <w:rsid w:val="0051306C"/>
    <w:rsid w:val="00513191"/>
    <w:rsid w:val="005142A3"/>
    <w:rsid w:val="00514D4D"/>
    <w:rsid w:val="00514E2B"/>
    <w:rsid w:val="00515474"/>
    <w:rsid w:val="00515B5E"/>
    <w:rsid w:val="00516153"/>
    <w:rsid w:val="0051623A"/>
    <w:rsid w:val="00516B8D"/>
    <w:rsid w:val="0051738A"/>
    <w:rsid w:val="00520038"/>
    <w:rsid w:val="00520054"/>
    <w:rsid w:val="005216A2"/>
    <w:rsid w:val="005222BC"/>
    <w:rsid w:val="0052240B"/>
    <w:rsid w:val="005236C6"/>
    <w:rsid w:val="00523F18"/>
    <w:rsid w:val="00524551"/>
    <w:rsid w:val="00524944"/>
    <w:rsid w:val="00525B26"/>
    <w:rsid w:val="00525F83"/>
    <w:rsid w:val="00526441"/>
    <w:rsid w:val="00526940"/>
    <w:rsid w:val="00526AC8"/>
    <w:rsid w:val="00527094"/>
    <w:rsid w:val="00527CCD"/>
    <w:rsid w:val="00527DEC"/>
    <w:rsid w:val="00527E49"/>
    <w:rsid w:val="00530974"/>
    <w:rsid w:val="00530F4C"/>
    <w:rsid w:val="00532B92"/>
    <w:rsid w:val="00532BB2"/>
    <w:rsid w:val="00533377"/>
    <w:rsid w:val="00533B32"/>
    <w:rsid w:val="00533FB7"/>
    <w:rsid w:val="00534126"/>
    <w:rsid w:val="0053428F"/>
    <w:rsid w:val="005347C0"/>
    <w:rsid w:val="005358D9"/>
    <w:rsid w:val="0053603E"/>
    <w:rsid w:val="005360DC"/>
    <w:rsid w:val="005362E7"/>
    <w:rsid w:val="00536556"/>
    <w:rsid w:val="00536DC9"/>
    <w:rsid w:val="00536E3C"/>
    <w:rsid w:val="005371E1"/>
    <w:rsid w:val="0053764B"/>
    <w:rsid w:val="005378E0"/>
    <w:rsid w:val="00537FBC"/>
    <w:rsid w:val="00540460"/>
    <w:rsid w:val="0054048F"/>
    <w:rsid w:val="00540848"/>
    <w:rsid w:val="00540E51"/>
    <w:rsid w:val="00541203"/>
    <w:rsid w:val="005424D3"/>
    <w:rsid w:val="005427C4"/>
    <w:rsid w:val="00542D87"/>
    <w:rsid w:val="00542EB6"/>
    <w:rsid w:val="005433D3"/>
    <w:rsid w:val="0054390A"/>
    <w:rsid w:val="00544522"/>
    <w:rsid w:val="00544CF7"/>
    <w:rsid w:val="005452A0"/>
    <w:rsid w:val="0054554A"/>
    <w:rsid w:val="005456BA"/>
    <w:rsid w:val="005458B6"/>
    <w:rsid w:val="005469ED"/>
    <w:rsid w:val="00546DFB"/>
    <w:rsid w:val="005473D3"/>
    <w:rsid w:val="005479A8"/>
    <w:rsid w:val="00551C45"/>
    <w:rsid w:val="00552A69"/>
    <w:rsid w:val="00552C80"/>
    <w:rsid w:val="0055301F"/>
    <w:rsid w:val="00553755"/>
    <w:rsid w:val="00554735"/>
    <w:rsid w:val="00555F57"/>
    <w:rsid w:val="00556315"/>
    <w:rsid w:val="00557692"/>
    <w:rsid w:val="00560A92"/>
    <w:rsid w:val="005616E9"/>
    <w:rsid w:val="0056325B"/>
    <w:rsid w:val="00563822"/>
    <w:rsid w:val="0056435D"/>
    <w:rsid w:val="005654B8"/>
    <w:rsid w:val="005661CA"/>
    <w:rsid w:val="005664DC"/>
    <w:rsid w:val="0056672E"/>
    <w:rsid w:val="00566DBE"/>
    <w:rsid w:val="005703C9"/>
    <w:rsid w:val="00570AC5"/>
    <w:rsid w:val="00571771"/>
    <w:rsid w:val="00572B11"/>
    <w:rsid w:val="00572D89"/>
    <w:rsid w:val="00573B13"/>
    <w:rsid w:val="005746CF"/>
    <w:rsid w:val="00575586"/>
    <w:rsid w:val="005762F4"/>
    <w:rsid w:val="00577413"/>
    <w:rsid w:val="005774EE"/>
    <w:rsid w:val="00577619"/>
    <w:rsid w:val="0057796C"/>
    <w:rsid w:val="00577A93"/>
    <w:rsid w:val="00577E48"/>
    <w:rsid w:val="00580327"/>
    <w:rsid w:val="0058045E"/>
    <w:rsid w:val="0058143E"/>
    <w:rsid w:val="00581BC6"/>
    <w:rsid w:val="00581C93"/>
    <w:rsid w:val="00583184"/>
    <w:rsid w:val="00584811"/>
    <w:rsid w:val="00586277"/>
    <w:rsid w:val="0058640D"/>
    <w:rsid w:val="0058641D"/>
    <w:rsid w:val="005867A7"/>
    <w:rsid w:val="00587092"/>
    <w:rsid w:val="005874D1"/>
    <w:rsid w:val="00587FA4"/>
    <w:rsid w:val="00590711"/>
    <w:rsid w:val="00590C46"/>
    <w:rsid w:val="0059116D"/>
    <w:rsid w:val="0059305E"/>
    <w:rsid w:val="00593AA6"/>
    <w:rsid w:val="00594161"/>
    <w:rsid w:val="005943F5"/>
    <w:rsid w:val="0059443A"/>
    <w:rsid w:val="00594749"/>
    <w:rsid w:val="00594D7B"/>
    <w:rsid w:val="00594ED0"/>
    <w:rsid w:val="005956F2"/>
    <w:rsid w:val="005957AF"/>
    <w:rsid w:val="00595BED"/>
    <w:rsid w:val="00597438"/>
    <w:rsid w:val="0059758B"/>
    <w:rsid w:val="00597651"/>
    <w:rsid w:val="00597C81"/>
    <w:rsid w:val="005A0745"/>
    <w:rsid w:val="005A0C98"/>
    <w:rsid w:val="005A0F62"/>
    <w:rsid w:val="005A139F"/>
    <w:rsid w:val="005A1E58"/>
    <w:rsid w:val="005A2016"/>
    <w:rsid w:val="005A303E"/>
    <w:rsid w:val="005A3741"/>
    <w:rsid w:val="005A374E"/>
    <w:rsid w:val="005A4F7F"/>
    <w:rsid w:val="005A6DD1"/>
    <w:rsid w:val="005B030B"/>
    <w:rsid w:val="005B06DA"/>
    <w:rsid w:val="005B0CDF"/>
    <w:rsid w:val="005B208A"/>
    <w:rsid w:val="005B2638"/>
    <w:rsid w:val="005B288D"/>
    <w:rsid w:val="005B2BFC"/>
    <w:rsid w:val="005B2D94"/>
    <w:rsid w:val="005B3A58"/>
    <w:rsid w:val="005B3E15"/>
    <w:rsid w:val="005B3FE8"/>
    <w:rsid w:val="005B4067"/>
    <w:rsid w:val="005B46BA"/>
    <w:rsid w:val="005B4D71"/>
    <w:rsid w:val="005B55B0"/>
    <w:rsid w:val="005B58F6"/>
    <w:rsid w:val="005B66F2"/>
    <w:rsid w:val="005B6B1A"/>
    <w:rsid w:val="005B6E3E"/>
    <w:rsid w:val="005B7108"/>
    <w:rsid w:val="005B7732"/>
    <w:rsid w:val="005C0466"/>
    <w:rsid w:val="005C0AA7"/>
    <w:rsid w:val="005C1E16"/>
    <w:rsid w:val="005C3409"/>
    <w:rsid w:val="005C3F41"/>
    <w:rsid w:val="005C43C8"/>
    <w:rsid w:val="005C4842"/>
    <w:rsid w:val="005C4E09"/>
    <w:rsid w:val="005C6C90"/>
    <w:rsid w:val="005C7125"/>
    <w:rsid w:val="005C74A6"/>
    <w:rsid w:val="005C753E"/>
    <w:rsid w:val="005C7561"/>
    <w:rsid w:val="005C7914"/>
    <w:rsid w:val="005C7BF2"/>
    <w:rsid w:val="005D0062"/>
    <w:rsid w:val="005D03E2"/>
    <w:rsid w:val="005D0623"/>
    <w:rsid w:val="005D073B"/>
    <w:rsid w:val="005D17A5"/>
    <w:rsid w:val="005D1994"/>
    <w:rsid w:val="005D1AA5"/>
    <w:rsid w:val="005D1ED6"/>
    <w:rsid w:val="005D1F01"/>
    <w:rsid w:val="005D1F27"/>
    <w:rsid w:val="005D21CD"/>
    <w:rsid w:val="005D2CC5"/>
    <w:rsid w:val="005D34DE"/>
    <w:rsid w:val="005D3FEF"/>
    <w:rsid w:val="005D5A4F"/>
    <w:rsid w:val="005D657B"/>
    <w:rsid w:val="005D6A81"/>
    <w:rsid w:val="005D70DC"/>
    <w:rsid w:val="005D73C4"/>
    <w:rsid w:val="005D74A1"/>
    <w:rsid w:val="005D74C7"/>
    <w:rsid w:val="005D75B5"/>
    <w:rsid w:val="005D78B2"/>
    <w:rsid w:val="005E0547"/>
    <w:rsid w:val="005E0C24"/>
    <w:rsid w:val="005E1197"/>
    <w:rsid w:val="005E1246"/>
    <w:rsid w:val="005E1350"/>
    <w:rsid w:val="005E136B"/>
    <w:rsid w:val="005E1546"/>
    <w:rsid w:val="005E1B32"/>
    <w:rsid w:val="005E1E91"/>
    <w:rsid w:val="005E285E"/>
    <w:rsid w:val="005E31B1"/>
    <w:rsid w:val="005E3575"/>
    <w:rsid w:val="005E484D"/>
    <w:rsid w:val="005E4BEC"/>
    <w:rsid w:val="005E58B5"/>
    <w:rsid w:val="005E5C3C"/>
    <w:rsid w:val="005E670E"/>
    <w:rsid w:val="005E6767"/>
    <w:rsid w:val="005E6E7E"/>
    <w:rsid w:val="005E7137"/>
    <w:rsid w:val="005E7E7D"/>
    <w:rsid w:val="005F0123"/>
    <w:rsid w:val="005F01FD"/>
    <w:rsid w:val="005F2DD3"/>
    <w:rsid w:val="005F3054"/>
    <w:rsid w:val="005F33CF"/>
    <w:rsid w:val="005F33D6"/>
    <w:rsid w:val="005F355D"/>
    <w:rsid w:val="005F39B3"/>
    <w:rsid w:val="005F51E3"/>
    <w:rsid w:val="005F51E4"/>
    <w:rsid w:val="005F5279"/>
    <w:rsid w:val="005F59E2"/>
    <w:rsid w:val="005F5FF8"/>
    <w:rsid w:val="005F68A6"/>
    <w:rsid w:val="005F69EA"/>
    <w:rsid w:val="005F733A"/>
    <w:rsid w:val="005F7EC7"/>
    <w:rsid w:val="00600219"/>
    <w:rsid w:val="006012D8"/>
    <w:rsid w:val="00601D63"/>
    <w:rsid w:val="0060267E"/>
    <w:rsid w:val="00602CE8"/>
    <w:rsid w:val="00602DD9"/>
    <w:rsid w:val="00603221"/>
    <w:rsid w:val="006035F0"/>
    <w:rsid w:val="00604D84"/>
    <w:rsid w:val="00605D11"/>
    <w:rsid w:val="0060601C"/>
    <w:rsid w:val="00606BA8"/>
    <w:rsid w:val="0060759D"/>
    <w:rsid w:val="0060777F"/>
    <w:rsid w:val="006079AA"/>
    <w:rsid w:val="00607CEF"/>
    <w:rsid w:val="00610673"/>
    <w:rsid w:val="00610E1C"/>
    <w:rsid w:val="0061103B"/>
    <w:rsid w:val="006113A5"/>
    <w:rsid w:val="006116E0"/>
    <w:rsid w:val="00612138"/>
    <w:rsid w:val="00612547"/>
    <w:rsid w:val="00612791"/>
    <w:rsid w:val="00612E4C"/>
    <w:rsid w:val="00613302"/>
    <w:rsid w:val="0061349E"/>
    <w:rsid w:val="00613EC1"/>
    <w:rsid w:val="00613EFF"/>
    <w:rsid w:val="006145E8"/>
    <w:rsid w:val="00614BD4"/>
    <w:rsid w:val="00614FB9"/>
    <w:rsid w:val="006155D2"/>
    <w:rsid w:val="006156A1"/>
    <w:rsid w:val="00615ABB"/>
    <w:rsid w:val="00616006"/>
    <w:rsid w:val="00616159"/>
    <w:rsid w:val="00616241"/>
    <w:rsid w:val="00617436"/>
    <w:rsid w:val="00617850"/>
    <w:rsid w:val="00617A16"/>
    <w:rsid w:val="00617E00"/>
    <w:rsid w:val="006204D6"/>
    <w:rsid w:val="006210B8"/>
    <w:rsid w:val="006215B0"/>
    <w:rsid w:val="006218B6"/>
    <w:rsid w:val="006224FA"/>
    <w:rsid w:val="006228D6"/>
    <w:rsid w:val="00622A9C"/>
    <w:rsid w:val="00622D08"/>
    <w:rsid w:val="00624357"/>
    <w:rsid w:val="00624AC9"/>
    <w:rsid w:val="00624E28"/>
    <w:rsid w:val="006256F2"/>
    <w:rsid w:val="00625D2C"/>
    <w:rsid w:val="00625F5A"/>
    <w:rsid w:val="0062685B"/>
    <w:rsid w:val="00626C9C"/>
    <w:rsid w:val="00626FA1"/>
    <w:rsid w:val="00627451"/>
    <w:rsid w:val="00627530"/>
    <w:rsid w:val="006277ED"/>
    <w:rsid w:val="00627C1F"/>
    <w:rsid w:val="00627C36"/>
    <w:rsid w:val="00627E4F"/>
    <w:rsid w:val="00630747"/>
    <w:rsid w:val="0063097A"/>
    <w:rsid w:val="006311AC"/>
    <w:rsid w:val="00631D00"/>
    <w:rsid w:val="0063227B"/>
    <w:rsid w:val="006322AB"/>
    <w:rsid w:val="00633098"/>
    <w:rsid w:val="006338E2"/>
    <w:rsid w:val="00633A17"/>
    <w:rsid w:val="00633A19"/>
    <w:rsid w:val="006345A8"/>
    <w:rsid w:val="00634755"/>
    <w:rsid w:val="00634A3B"/>
    <w:rsid w:val="00634A4F"/>
    <w:rsid w:val="0063508F"/>
    <w:rsid w:val="00635091"/>
    <w:rsid w:val="006373F7"/>
    <w:rsid w:val="0063744F"/>
    <w:rsid w:val="00637B01"/>
    <w:rsid w:val="00640C7B"/>
    <w:rsid w:val="00641F88"/>
    <w:rsid w:val="006420AA"/>
    <w:rsid w:val="0064298F"/>
    <w:rsid w:val="0064353B"/>
    <w:rsid w:val="00643732"/>
    <w:rsid w:val="00643C2B"/>
    <w:rsid w:val="00643E91"/>
    <w:rsid w:val="00644438"/>
    <w:rsid w:val="00644468"/>
    <w:rsid w:val="006447DC"/>
    <w:rsid w:val="006450D4"/>
    <w:rsid w:val="006450DD"/>
    <w:rsid w:val="0064528F"/>
    <w:rsid w:val="00645846"/>
    <w:rsid w:val="0064721C"/>
    <w:rsid w:val="0064766B"/>
    <w:rsid w:val="00647FFA"/>
    <w:rsid w:val="0065071F"/>
    <w:rsid w:val="00650F6F"/>
    <w:rsid w:val="006514DD"/>
    <w:rsid w:val="00652026"/>
    <w:rsid w:val="0065215D"/>
    <w:rsid w:val="0065229C"/>
    <w:rsid w:val="006526A0"/>
    <w:rsid w:val="00652EB9"/>
    <w:rsid w:val="0065305A"/>
    <w:rsid w:val="0065320A"/>
    <w:rsid w:val="00653EDA"/>
    <w:rsid w:val="006543C2"/>
    <w:rsid w:val="00654BB5"/>
    <w:rsid w:val="006563DD"/>
    <w:rsid w:val="00656C41"/>
    <w:rsid w:val="00657384"/>
    <w:rsid w:val="00660B98"/>
    <w:rsid w:val="00660C41"/>
    <w:rsid w:val="006612B7"/>
    <w:rsid w:val="0066200B"/>
    <w:rsid w:val="006622EC"/>
    <w:rsid w:val="00662C88"/>
    <w:rsid w:val="006638F4"/>
    <w:rsid w:val="006644E7"/>
    <w:rsid w:val="00664A7A"/>
    <w:rsid w:val="0066533D"/>
    <w:rsid w:val="006654B6"/>
    <w:rsid w:val="00665998"/>
    <w:rsid w:val="00665CBB"/>
    <w:rsid w:val="0066622F"/>
    <w:rsid w:val="00666799"/>
    <w:rsid w:val="0066761E"/>
    <w:rsid w:val="006676E7"/>
    <w:rsid w:val="00670616"/>
    <w:rsid w:val="00670A10"/>
    <w:rsid w:val="00671390"/>
    <w:rsid w:val="00671BBC"/>
    <w:rsid w:val="00671DC7"/>
    <w:rsid w:val="00671F30"/>
    <w:rsid w:val="00672C60"/>
    <w:rsid w:val="00673090"/>
    <w:rsid w:val="00673B4B"/>
    <w:rsid w:val="00674CAB"/>
    <w:rsid w:val="00675297"/>
    <w:rsid w:val="00675A18"/>
    <w:rsid w:val="0067681A"/>
    <w:rsid w:val="0067682C"/>
    <w:rsid w:val="00677B00"/>
    <w:rsid w:val="00677CC2"/>
    <w:rsid w:val="006805C7"/>
    <w:rsid w:val="00680CC7"/>
    <w:rsid w:val="00680CF8"/>
    <w:rsid w:val="00680E21"/>
    <w:rsid w:val="00682546"/>
    <w:rsid w:val="006838DD"/>
    <w:rsid w:val="00685675"/>
    <w:rsid w:val="00686955"/>
    <w:rsid w:val="00686D1C"/>
    <w:rsid w:val="00686F0A"/>
    <w:rsid w:val="00687D9B"/>
    <w:rsid w:val="00687FB5"/>
    <w:rsid w:val="0069037F"/>
    <w:rsid w:val="006905DE"/>
    <w:rsid w:val="0069084B"/>
    <w:rsid w:val="00690FCE"/>
    <w:rsid w:val="006910F3"/>
    <w:rsid w:val="00691396"/>
    <w:rsid w:val="00691D56"/>
    <w:rsid w:val="0069207B"/>
    <w:rsid w:val="00692434"/>
    <w:rsid w:val="006924AF"/>
    <w:rsid w:val="0069288D"/>
    <w:rsid w:val="006929A0"/>
    <w:rsid w:val="00692F68"/>
    <w:rsid w:val="006931D8"/>
    <w:rsid w:val="006934F1"/>
    <w:rsid w:val="006938D3"/>
    <w:rsid w:val="0069392B"/>
    <w:rsid w:val="00693E24"/>
    <w:rsid w:val="006942C5"/>
    <w:rsid w:val="00694350"/>
    <w:rsid w:val="00694F7F"/>
    <w:rsid w:val="00694F88"/>
    <w:rsid w:val="00695029"/>
    <w:rsid w:val="00695AAF"/>
    <w:rsid w:val="00695B87"/>
    <w:rsid w:val="00695C8E"/>
    <w:rsid w:val="00696172"/>
    <w:rsid w:val="0069636E"/>
    <w:rsid w:val="00696461"/>
    <w:rsid w:val="0069699C"/>
    <w:rsid w:val="00697342"/>
    <w:rsid w:val="00697F61"/>
    <w:rsid w:val="006A0D39"/>
    <w:rsid w:val="006A13E8"/>
    <w:rsid w:val="006A24D6"/>
    <w:rsid w:val="006A28A0"/>
    <w:rsid w:val="006A29E3"/>
    <w:rsid w:val="006A2A3F"/>
    <w:rsid w:val="006A3177"/>
    <w:rsid w:val="006A32D9"/>
    <w:rsid w:val="006A4DCF"/>
    <w:rsid w:val="006A4F71"/>
    <w:rsid w:val="006A4FC3"/>
    <w:rsid w:val="006A5110"/>
    <w:rsid w:val="006A5195"/>
    <w:rsid w:val="006A57CF"/>
    <w:rsid w:val="006A5F52"/>
    <w:rsid w:val="006A6206"/>
    <w:rsid w:val="006A667F"/>
    <w:rsid w:val="006A6DED"/>
    <w:rsid w:val="006A7B34"/>
    <w:rsid w:val="006B06EC"/>
    <w:rsid w:val="006B0A95"/>
    <w:rsid w:val="006B1279"/>
    <w:rsid w:val="006B1717"/>
    <w:rsid w:val="006B18CB"/>
    <w:rsid w:val="006B1F1F"/>
    <w:rsid w:val="006B20C1"/>
    <w:rsid w:val="006B2132"/>
    <w:rsid w:val="006B32CC"/>
    <w:rsid w:val="006B46E6"/>
    <w:rsid w:val="006B608B"/>
    <w:rsid w:val="006B6582"/>
    <w:rsid w:val="006B68A0"/>
    <w:rsid w:val="006B7B4F"/>
    <w:rsid w:val="006B7CDF"/>
    <w:rsid w:val="006C0583"/>
    <w:rsid w:val="006C111C"/>
    <w:rsid w:val="006C1E18"/>
    <w:rsid w:val="006C21E1"/>
    <w:rsid w:val="006C2802"/>
    <w:rsid w:val="006C3E6F"/>
    <w:rsid w:val="006C4BBD"/>
    <w:rsid w:val="006C4C33"/>
    <w:rsid w:val="006C517C"/>
    <w:rsid w:val="006C543A"/>
    <w:rsid w:val="006C5C45"/>
    <w:rsid w:val="006C5DBB"/>
    <w:rsid w:val="006C7D47"/>
    <w:rsid w:val="006C7F8C"/>
    <w:rsid w:val="006D0D1D"/>
    <w:rsid w:val="006D0EC5"/>
    <w:rsid w:val="006D2112"/>
    <w:rsid w:val="006D2512"/>
    <w:rsid w:val="006D348B"/>
    <w:rsid w:val="006D452F"/>
    <w:rsid w:val="006D4DAF"/>
    <w:rsid w:val="006D4ED8"/>
    <w:rsid w:val="006D5AA6"/>
    <w:rsid w:val="006D5B51"/>
    <w:rsid w:val="006D661E"/>
    <w:rsid w:val="006D6C31"/>
    <w:rsid w:val="006D7BC5"/>
    <w:rsid w:val="006E1330"/>
    <w:rsid w:val="006E2610"/>
    <w:rsid w:val="006E297C"/>
    <w:rsid w:val="006E2C51"/>
    <w:rsid w:val="006E3B04"/>
    <w:rsid w:val="006E3E50"/>
    <w:rsid w:val="006E41D5"/>
    <w:rsid w:val="006E4D41"/>
    <w:rsid w:val="006E597C"/>
    <w:rsid w:val="006E5E60"/>
    <w:rsid w:val="006E5F4B"/>
    <w:rsid w:val="006E67F7"/>
    <w:rsid w:val="006E6A35"/>
    <w:rsid w:val="006E6B06"/>
    <w:rsid w:val="006E7292"/>
    <w:rsid w:val="006E7693"/>
    <w:rsid w:val="006E77D0"/>
    <w:rsid w:val="006E7C44"/>
    <w:rsid w:val="006F0CD8"/>
    <w:rsid w:val="006F0D2B"/>
    <w:rsid w:val="006F1066"/>
    <w:rsid w:val="006F3077"/>
    <w:rsid w:val="006F318F"/>
    <w:rsid w:val="006F3972"/>
    <w:rsid w:val="006F3FD4"/>
    <w:rsid w:val="006F4442"/>
    <w:rsid w:val="006F462E"/>
    <w:rsid w:val="006F4DF5"/>
    <w:rsid w:val="006F52AB"/>
    <w:rsid w:val="006F58A2"/>
    <w:rsid w:val="006F6543"/>
    <w:rsid w:val="006F7184"/>
    <w:rsid w:val="006F7695"/>
    <w:rsid w:val="007000FA"/>
    <w:rsid w:val="00700973"/>
    <w:rsid w:val="00700B2C"/>
    <w:rsid w:val="00701C2A"/>
    <w:rsid w:val="00701E95"/>
    <w:rsid w:val="00702762"/>
    <w:rsid w:val="00702770"/>
    <w:rsid w:val="00703D67"/>
    <w:rsid w:val="00703FE6"/>
    <w:rsid w:val="00704157"/>
    <w:rsid w:val="00704B5B"/>
    <w:rsid w:val="00704EFD"/>
    <w:rsid w:val="00705CEF"/>
    <w:rsid w:val="00705E86"/>
    <w:rsid w:val="007060B0"/>
    <w:rsid w:val="007061A4"/>
    <w:rsid w:val="007061F4"/>
    <w:rsid w:val="00706417"/>
    <w:rsid w:val="00706891"/>
    <w:rsid w:val="00706ECC"/>
    <w:rsid w:val="00707129"/>
    <w:rsid w:val="00707408"/>
    <w:rsid w:val="00707653"/>
    <w:rsid w:val="007078A9"/>
    <w:rsid w:val="00707A08"/>
    <w:rsid w:val="00707BD9"/>
    <w:rsid w:val="00707D78"/>
    <w:rsid w:val="00710180"/>
    <w:rsid w:val="0071088D"/>
    <w:rsid w:val="00710ADC"/>
    <w:rsid w:val="007110CA"/>
    <w:rsid w:val="007126F8"/>
    <w:rsid w:val="007127C4"/>
    <w:rsid w:val="007127F4"/>
    <w:rsid w:val="00712E72"/>
    <w:rsid w:val="00713084"/>
    <w:rsid w:val="007137B6"/>
    <w:rsid w:val="00713B01"/>
    <w:rsid w:val="00715110"/>
    <w:rsid w:val="007153CA"/>
    <w:rsid w:val="00715914"/>
    <w:rsid w:val="0071644D"/>
    <w:rsid w:val="00716B93"/>
    <w:rsid w:val="00716CA9"/>
    <w:rsid w:val="00717DBE"/>
    <w:rsid w:val="00720402"/>
    <w:rsid w:val="00720A65"/>
    <w:rsid w:val="00720AC6"/>
    <w:rsid w:val="0072240E"/>
    <w:rsid w:val="007228AF"/>
    <w:rsid w:val="00723378"/>
    <w:rsid w:val="007233AE"/>
    <w:rsid w:val="007236BE"/>
    <w:rsid w:val="0072566D"/>
    <w:rsid w:val="00725C8C"/>
    <w:rsid w:val="007260F1"/>
    <w:rsid w:val="00726668"/>
    <w:rsid w:val="00726A12"/>
    <w:rsid w:val="00726C2C"/>
    <w:rsid w:val="00726EF3"/>
    <w:rsid w:val="00727CDC"/>
    <w:rsid w:val="0073049F"/>
    <w:rsid w:val="0073109A"/>
    <w:rsid w:val="007314E5"/>
    <w:rsid w:val="00731E00"/>
    <w:rsid w:val="007326D3"/>
    <w:rsid w:val="00732B8E"/>
    <w:rsid w:val="00732D4F"/>
    <w:rsid w:val="00733CE2"/>
    <w:rsid w:val="007341BF"/>
    <w:rsid w:val="007347F4"/>
    <w:rsid w:val="0073486B"/>
    <w:rsid w:val="007351D9"/>
    <w:rsid w:val="00736DB5"/>
    <w:rsid w:val="00736F08"/>
    <w:rsid w:val="007370DF"/>
    <w:rsid w:val="00741037"/>
    <w:rsid w:val="00741BB4"/>
    <w:rsid w:val="00741D32"/>
    <w:rsid w:val="00741F70"/>
    <w:rsid w:val="007422DD"/>
    <w:rsid w:val="00742D21"/>
    <w:rsid w:val="00743121"/>
    <w:rsid w:val="007432BB"/>
    <w:rsid w:val="007436D2"/>
    <w:rsid w:val="00743DD5"/>
    <w:rsid w:val="00743E6B"/>
    <w:rsid w:val="0074401C"/>
    <w:rsid w:val="007440B7"/>
    <w:rsid w:val="007443AD"/>
    <w:rsid w:val="00744971"/>
    <w:rsid w:val="00744A94"/>
    <w:rsid w:val="00744CC8"/>
    <w:rsid w:val="007450D6"/>
    <w:rsid w:val="00746541"/>
    <w:rsid w:val="00746C39"/>
    <w:rsid w:val="00746CB4"/>
    <w:rsid w:val="0074733F"/>
    <w:rsid w:val="007478CB"/>
    <w:rsid w:val="00750093"/>
    <w:rsid w:val="00751527"/>
    <w:rsid w:val="00751A9A"/>
    <w:rsid w:val="00752977"/>
    <w:rsid w:val="00752BD5"/>
    <w:rsid w:val="00753E41"/>
    <w:rsid w:val="00753F11"/>
    <w:rsid w:val="00754187"/>
    <w:rsid w:val="00755569"/>
    <w:rsid w:val="007557E7"/>
    <w:rsid w:val="007565C2"/>
    <w:rsid w:val="00756786"/>
    <w:rsid w:val="00757240"/>
    <w:rsid w:val="0075785D"/>
    <w:rsid w:val="00760199"/>
    <w:rsid w:val="007605B3"/>
    <w:rsid w:val="007617DF"/>
    <w:rsid w:val="00762B70"/>
    <w:rsid w:val="00762EB9"/>
    <w:rsid w:val="00763EBD"/>
    <w:rsid w:val="0076546F"/>
    <w:rsid w:val="007654E8"/>
    <w:rsid w:val="00765A0E"/>
    <w:rsid w:val="00766153"/>
    <w:rsid w:val="007665A3"/>
    <w:rsid w:val="00766742"/>
    <w:rsid w:val="0076683F"/>
    <w:rsid w:val="0076712F"/>
    <w:rsid w:val="0076773E"/>
    <w:rsid w:val="00767DA4"/>
    <w:rsid w:val="00770621"/>
    <w:rsid w:val="0077063C"/>
    <w:rsid w:val="007712A6"/>
    <w:rsid w:val="00771590"/>
    <w:rsid w:val="007715C9"/>
    <w:rsid w:val="007718A1"/>
    <w:rsid w:val="007718DA"/>
    <w:rsid w:val="00771AA9"/>
    <w:rsid w:val="00771E8F"/>
    <w:rsid w:val="007723F7"/>
    <w:rsid w:val="007726B5"/>
    <w:rsid w:val="00773BD3"/>
    <w:rsid w:val="00773CB7"/>
    <w:rsid w:val="00774EDD"/>
    <w:rsid w:val="00774FA5"/>
    <w:rsid w:val="00775235"/>
    <w:rsid w:val="007757EC"/>
    <w:rsid w:val="00776493"/>
    <w:rsid w:val="0077652F"/>
    <w:rsid w:val="00776C0C"/>
    <w:rsid w:val="00776D46"/>
    <w:rsid w:val="00777324"/>
    <w:rsid w:val="007800FE"/>
    <w:rsid w:val="0078026F"/>
    <w:rsid w:val="0078079E"/>
    <w:rsid w:val="007809A5"/>
    <w:rsid w:val="00780A2B"/>
    <w:rsid w:val="00780E05"/>
    <w:rsid w:val="007824EC"/>
    <w:rsid w:val="00782BF7"/>
    <w:rsid w:val="00783044"/>
    <w:rsid w:val="00783C9C"/>
    <w:rsid w:val="007840D0"/>
    <w:rsid w:val="007842DB"/>
    <w:rsid w:val="00784D40"/>
    <w:rsid w:val="0078548B"/>
    <w:rsid w:val="00785508"/>
    <w:rsid w:val="007864A3"/>
    <w:rsid w:val="007865B6"/>
    <w:rsid w:val="00786C6B"/>
    <w:rsid w:val="00786D37"/>
    <w:rsid w:val="00787489"/>
    <w:rsid w:val="00787C9D"/>
    <w:rsid w:val="00787F48"/>
    <w:rsid w:val="007900AD"/>
    <w:rsid w:val="00790C9F"/>
    <w:rsid w:val="0079201C"/>
    <w:rsid w:val="00792329"/>
    <w:rsid w:val="007929C3"/>
    <w:rsid w:val="00792FF8"/>
    <w:rsid w:val="007932B1"/>
    <w:rsid w:val="007937CC"/>
    <w:rsid w:val="007943BF"/>
    <w:rsid w:val="00794ABC"/>
    <w:rsid w:val="00794D1B"/>
    <w:rsid w:val="0079500F"/>
    <w:rsid w:val="00795477"/>
    <w:rsid w:val="007957B0"/>
    <w:rsid w:val="007966E6"/>
    <w:rsid w:val="00797CF4"/>
    <w:rsid w:val="007A0467"/>
    <w:rsid w:val="007A0524"/>
    <w:rsid w:val="007A0882"/>
    <w:rsid w:val="007A099D"/>
    <w:rsid w:val="007A0F68"/>
    <w:rsid w:val="007A1A9B"/>
    <w:rsid w:val="007A2C36"/>
    <w:rsid w:val="007A344C"/>
    <w:rsid w:val="007A3550"/>
    <w:rsid w:val="007A3794"/>
    <w:rsid w:val="007A3DD6"/>
    <w:rsid w:val="007A40F8"/>
    <w:rsid w:val="007A4556"/>
    <w:rsid w:val="007A477E"/>
    <w:rsid w:val="007A47BB"/>
    <w:rsid w:val="007A4B37"/>
    <w:rsid w:val="007A6A2B"/>
    <w:rsid w:val="007A6F3F"/>
    <w:rsid w:val="007A7295"/>
    <w:rsid w:val="007A7A86"/>
    <w:rsid w:val="007B0143"/>
    <w:rsid w:val="007B0F47"/>
    <w:rsid w:val="007B176F"/>
    <w:rsid w:val="007B1F98"/>
    <w:rsid w:val="007B3C0B"/>
    <w:rsid w:val="007B454D"/>
    <w:rsid w:val="007B484F"/>
    <w:rsid w:val="007B4E4E"/>
    <w:rsid w:val="007B6D3F"/>
    <w:rsid w:val="007B6DE9"/>
    <w:rsid w:val="007B7277"/>
    <w:rsid w:val="007B7497"/>
    <w:rsid w:val="007B7E41"/>
    <w:rsid w:val="007C019E"/>
    <w:rsid w:val="007C14AE"/>
    <w:rsid w:val="007C1EBB"/>
    <w:rsid w:val="007C2D78"/>
    <w:rsid w:val="007C4524"/>
    <w:rsid w:val="007C4F04"/>
    <w:rsid w:val="007C53BF"/>
    <w:rsid w:val="007C561D"/>
    <w:rsid w:val="007C5783"/>
    <w:rsid w:val="007C57CF"/>
    <w:rsid w:val="007C5BAB"/>
    <w:rsid w:val="007C5D51"/>
    <w:rsid w:val="007C6178"/>
    <w:rsid w:val="007C67DB"/>
    <w:rsid w:val="007C7E40"/>
    <w:rsid w:val="007C7F42"/>
    <w:rsid w:val="007D033B"/>
    <w:rsid w:val="007D0D34"/>
    <w:rsid w:val="007D0F10"/>
    <w:rsid w:val="007D18CA"/>
    <w:rsid w:val="007D1C31"/>
    <w:rsid w:val="007D2059"/>
    <w:rsid w:val="007D20D4"/>
    <w:rsid w:val="007D217E"/>
    <w:rsid w:val="007D26B8"/>
    <w:rsid w:val="007D2D91"/>
    <w:rsid w:val="007D2EBB"/>
    <w:rsid w:val="007D4394"/>
    <w:rsid w:val="007D48CF"/>
    <w:rsid w:val="007D4B7F"/>
    <w:rsid w:val="007D5264"/>
    <w:rsid w:val="007D579D"/>
    <w:rsid w:val="007D5806"/>
    <w:rsid w:val="007D5C91"/>
    <w:rsid w:val="007D657A"/>
    <w:rsid w:val="007D6E87"/>
    <w:rsid w:val="007D72DF"/>
    <w:rsid w:val="007D7F51"/>
    <w:rsid w:val="007E06BB"/>
    <w:rsid w:val="007E0FC9"/>
    <w:rsid w:val="007E129E"/>
    <w:rsid w:val="007E1642"/>
    <w:rsid w:val="007E1D2D"/>
    <w:rsid w:val="007E2094"/>
    <w:rsid w:val="007E2B54"/>
    <w:rsid w:val="007E2C20"/>
    <w:rsid w:val="007E2E6B"/>
    <w:rsid w:val="007E3117"/>
    <w:rsid w:val="007E3901"/>
    <w:rsid w:val="007E3C2E"/>
    <w:rsid w:val="007E4391"/>
    <w:rsid w:val="007E5CB4"/>
    <w:rsid w:val="007E63B1"/>
    <w:rsid w:val="007E6E97"/>
    <w:rsid w:val="007E7427"/>
    <w:rsid w:val="007E7A07"/>
    <w:rsid w:val="007F0B5C"/>
    <w:rsid w:val="007F0E4E"/>
    <w:rsid w:val="007F116D"/>
    <w:rsid w:val="007F15CC"/>
    <w:rsid w:val="007F1662"/>
    <w:rsid w:val="007F1D90"/>
    <w:rsid w:val="007F2C96"/>
    <w:rsid w:val="007F2D4E"/>
    <w:rsid w:val="007F2DDB"/>
    <w:rsid w:val="007F2FAF"/>
    <w:rsid w:val="007F477C"/>
    <w:rsid w:val="007F54DA"/>
    <w:rsid w:val="007F5999"/>
    <w:rsid w:val="007F5EA9"/>
    <w:rsid w:val="007F6599"/>
    <w:rsid w:val="007F7452"/>
    <w:rsid w:val="007F7626"/>
    <w:rsid w:val="007F77A7"/>
    <w:rsid w:val="00800FFB"/>
    <w:rsid w:val="00801760"/>
    <w:rsid w:val="00801A9D"/>
    <w:rsid w:val="00802F37"/>
    <w:rsid w:val="00803755"/>
    <w:rsid w:val="008044CD"/>
    <w:rsid w:val="00804B27"/>
    <w:rsid w:val="008055A9"/>
    <w:rsid w:val="008055F0"/>
    <w:rsid w:val="00805FDE"/>
    <w:rsid w:val="00806C2C"/>
    <w:rsid w:val="00807517"/>
    <w:rsid w:val="00807964"/>
    <w:rsid w:val="00807971"/>
    <w:rsid w:val="00810519"/>
    <w:rsid w:val="00810903"/>
    <w:rsid w:val="00811387"/>
    <w:rsid w:val="0081169F"/>
    <w:rsid w:val="00811823"/>
    <w:rsid w:val="00811D03"/>
    <w:rsid w:val="00812D69"/>
    <w:rsid w:val="00815721"/>
    <w:rsid w:val="0081676C"/>
    <w:rsid w:val="008179E3"/>
    <w:rsid w:val="00817B39"/>
    <w:rsid w:val="00817C32"/>
    <w:rsid w:val="00817F2B"/>
    <w:rsid w:val="00821342"/>
    <w:rsid w:val="00821AA4"/>
    <w:rsid w:val="008227D1"/>
    <w:rsid w:val="0082299D"/>
    <w:rsid w:val="00823BDE"/>
    <w:rsid w:val="0082439C"/>
    <w:rsid w:val="008245E0"/>
    <w:rsid w:val="00825073"/>
    <w:rsid w:val="0082523E"/>
    <w:rsid w:val="00825589"/>
    <w:rsid w:val="00825A38"/>
    <w:rsid w:val="00826816"/>
    <w:rsid w:val="008268B1"/>
    <w:rsid w:val="00830278"/>
    <w:rsid w:val="00831CD1"/>
    <w:rsid w:val="00832116"/>
    <w:rsid w:val="008325D8"/>
    <w:rsid w:val="008331E4"/>
    <w:rsid w:val="00834E12"/>
    <w:rsid w:val="00835C15"/>
    <w:rsid w:val="00836990"/>
    <w:rsid w:val="00836D05"/>
    <w:rsid w:val="00836F0C"/>
    <w:rsid w:val="008373D4"/>
    <w:rsid w:val="00837A68"/>
    <w:rsid w:val="0084134C"/>
    <w:rsid w:val="00841BB1"/>
    <w:rsid w:val="00841BB9"/>
    <w:rsid w:val="00841EBC"/>
    <w:rsid w:val="00842AA4"/>
    <w:rsid w:val="00842C9A"/>
    <w:rsid w:val="00843DEC"/>
    <w:rsid w:val="0084474C"/>
    <w:rsid w:val="00845C7F"/>
    <w:rsid w:val="0084656C"/>
    <w:rsid w:val="00846BB0"/>
    <w:rsid w:val="00846F8C"/>
    <w:rsid w:val="0084747F"/>
    <w:rsid w:val="008479F4"/>
    <w:rsid w:val="00850067"/>
    <w:rsid w:val="0085040C"/>
    <w:rsid w:val="00850B3E"/>
    <w:rsid w:val="00851599"/>
    <w:rsid w:val="00851649"/>
    <w:rsid w:val="008516E8"/>
    <w:rsid w:val="00851D65"/>
    <w:rsid w:val="00852590"/>
    <w:rsid w:val="0085265B"/>
    <w:rsid w:val="00853883"/>
    <w:rsid w:val="00853884"/>
    <w:rsid w:val="008540B3"/>
    <w:rsid w:val="00854240"/>
    <w:rsid w:val="00854624"/>
    <w:rsid w:val="008548C1"/>
    <w:rsid w:val="00854B8B"/>
    <w:rsid w:val="00854CBC"/>
    <w:rsid w:val="00855AAD"/>
    <w:rsid w:val="00855C38"/>
    <w:rsid w:val="00855EF4"/>
    <w:rsid w:val="008567D2"/>
    <w:rsid w:val="00856A31"/>
    <w:rsid w:val="008570B7"/>
    <w:rsid w:val="0085730E"/>
    <w:rsid w:val="00857443"/>
    <w:rsid w:val="008579AB"/>
    <w:rsid w:val="00857C07"/>
    <w:rsid w:val="0086002F"/>
    <w:rsid w:val="00860141"/>
    <w:rsid w:val="0086025C"/>
    <w:rsid w:val="00860E91"/>
    <w:rsid w:val="008610AD"/>
    <w:rsid w:val="00861194"/>
    <w:rsid w:val="008619B6"/>
    <w:rsid w:val="00861C9C"/>
    <w:rsid w:val="00864039"/>
    <w:rsid w:val="00865241"/>
    <w:rsid w:val="008657D6"/>
    <w:rsid w:val="00866B64"/>
    <w:rsid w:val="008670F4"/>
    <w:rsid w:val="00867641"/>
    <w:rsid w:val="008708E3"/>
    <w:rsid w:val="00870A3B"/>
    <w:rsid w:val="00871E22"/>
    <w:rsid w:val="00874DCF"/>
    <w:rsid w:val="008754D0"/>
    <w:rsid w:val="00876E15"/>
    <w:rsid w:val="0087739E"/>
    <w:rsid w:val="00880C97"/>
    <w:rsid w:val="00880FB8"/>
    <w:rsid w:val="008813D3"/>
    <w:rsid w:val="00881AC2"/>
    <w:rsid w:val="008822B5"/>
    <w:rsid w:val="0088277A"/>
    <w:rsid w:val="00882895"/>
    <w:rsid w:val="008831FE"/>
    <w:rsid w:val="00883249"/>
    <w:rsid w:val="008835BB"/>
    <w:rsid w:val="00883E7A"/>
    <w:rsid w:val="008842D6"/>
    <w:rsid w:val="0088435B"/>
    <w:rsid w:val="00884BD3"/>
    <w:rsid w:val="0088584C"/>
    <w:rsid w:val="00885BFE"/>
    <w:rsid w:val="00885F91"/>
    <w:rsid w:val="00886116"/>
    <w:rsid w:val="00886A4A"/>
    <w:rsid w:val="00886BDC"/>
    <w:rsid w:val="008870EE"/>
    <w:rsid w:val="00887702"/>
    <w:rsid w:val="00887BBD"/>
    <w:rsid w:val="008904F7"/>
    <w:rsid w:val="0089090A"/>
    <w:rsid w:val="0089093C"/>
    <w:rsid w:val="008909F1"/>
    <w:rsid w:val="0089145E"/>
    <w:rsid w:val="00891EDB"/>
    <w:rsid w:val="008920A1"/>
    <w:rsid w:val="0089240F"/>
    <w:rsid w:val="008931C5"/>
    <w:rsid w:val="00893F9A"/>
    <w:rsid w:val="0089481F"/>
    <w:rsid w:val="00895982"/>
    <w:rsid w:val="00896025"/>
    <w:rsid w:val="008960B7"/>
    <w:rsid w:val="008962E4"/>
    <w:rsid w:val="00896824"/>
    <w:rsid w:val="00897121"/>
    <w:rsid w:val="0089767F"/>
    <w:rsid w:val="00897B9A"/>
    <w:rsid w:val="008A0F38"/>
    <w:rsid w:val="008A1075"/>
    <w:rsid w:val="008A2238"/>
    <w:rsid w:val="008A281B"/>
    <w:rsid w:val="008A2950"/>
    <w:rsid w:val="008A41BE"/>
    <w:rsid w:val="008A4293"/>
    <w:rsid w:val="008A43FD"/>
    <w:rsid w:val="008A480F"/>
    <w:rsid w:val="008A55A7"/>
    <w:rsid w:val="008A5F72"/>
    <w:rsid w:val="008A6E22"/>
    <w:rsid w:val="008A72B0"/>
    <w:rsid w:val="008A7B61"/>
    <w:rsid w:val="008A7BD8"/>
    <w:rsid w:val="008A7DE2"/>
    <w:rsid w:val="008B0A92"/>
    <w:rsid w:val="008B10E8"/>
    <w:rsid w:val="008B15E4"/>
    <w:rsid w:val="008B1AA6"/>
    <w:rsid w:val="008B2280"/>
    <w:rsid w:val="008B2C45"/>
    <w:rsid w:val="008B33EC"/>
    <w:rsid w:val="008B4C07"/>
    <w:rsid w:val="008B4DF4"/>
    <w:rsid w:val="008B507F"/>
    <w:rsid w:val="008B51E6"/>
    <w:rsid w:val="008B5E02"/>
    <w:rsid w:val="008B683C"/>
    <w:rsid w:val="008B6A45"/>
    <w:rsid w:val="008B6FF2"/>
    <w:rsid w:val="008B7297"/>
    <w:rsid w:val="008B759F"/>
    <w:rsid w:val="008B7BCE"/>
    <w:rsid w:val="008C1AD3"/>
    <w:rsid w:val="008C2599"/>
    <w:rsid w:val="008C2E92"/>
    <w:rsid w:val="008C3957"/>
    <w:rsid w:val="008C3CB6"/>
    <w:rsid w:val="008C5FC4"/>
    <w:rsid w:val="008C6797"/>
    <w:rsid w:val="008C6A80"/>
    <w:rsid w:val="008C6C1E"/>
    <w:rsid w:val="008C6CD4"/>
    <w:rsid w:val="008C7E5E"/>
    <w:rsid w:val="008D0113"/>
    <w:rsid w:val="008D03A6"/>
    <w:rsid w:val="008D08B6"/>
    <w:rsid w:val="008D0EE0"/>
    <w:rsid w:val="008D0EE8"/>
    <w:rsid w:val="008D25BB"/>
    <w:rsid w:val="008D27FB"/>
    <w:rsid w:val="008D325E"/>
    <w:rsid w:val="008D32B4"/>
    <w:rsid w:val="008D3B84"/>
    <w:rsid w:val="008D3D5A"/>
    <w:rsid w:val="008D543E"/>
    <w:rsid w:val="008D5D2C"/>
    <w:rsid w:val="008D6783"/>
    <w:rsid w:val="008D7B58"/>
    <w:rsid w:val="008D7DA6"/>
    <w:rsid w:val="008E0216"/>
    <w:rsid w:val="008E0554"/>
    <w:rsid w:val="008E05A8"/>
    <w:rsid w:val="008E10C2"/>
    <w:rsid w:val="008E13C1"/>
    <w:rsid w:val="008E140D"/>
    <w:rsid w:val="008E259A"/>
    <w:rsid w:val="008E2C36"/>
    <w:rsid w:val="008E3777"/>
    <w:rsid w:val="008E42D7"/>
    <w:rsid w:val="008E4B1A"/>
    <w:rsid w:val="008E4CBB"/>
    <w:rsid w:val="008E4D42"/>
    <w:rsid w:val="008E532F"/>
    <w:rsid w:val="008E5363"/>
    <w:rsid w:val="008E57A4"/>
    <w:rsid w:val="008E59D6"/>
    <w:rsid w:val="008E6330"/>
    <w:rsid w:val="008E6AA5"/>
    <w:rsid w:val="008E6F61"/>
    <w:rsid w:val="008E70C7"/>
    <w:rsid w:val="008E7244"/>
    <w:rsid w:val="008E7D09"/>
    <w:rsid w:val="008F0077"/>
    <w:rsid w:val="008F147B"/>
    <w:rsid w:val="008F19D9"/>
    <w:rsid w:val="008F1A40"/>
    <w:rsid w:val="008F249B"/>
    <w:rsid w:val="008F24AD"/>
    <w:rsid w:val="008F35AA"/>
    <w:rsid w:val="008F4367"/>
    <w:rsid w:val="008F472B"/>
    <w:rsid w:val="008F48AD"/>
    <w:rsid w:val="008F4CE0"/>
    <w:rsid w:val="008F50A9"/>
    <w:rsid w:val="008F50C4"/>
    <w:rsid w:val="008F54E7"/>
    <w:rsid w:val="008F5C9E"/>
    <w:rsid w:val="008F5ED1"/>
    <w:rsid w:val="008F6055"/>
    <w:rsid w:val="008F6191"/>
    <w:rsid w:val="008F6BF9"/>
    <w:rsid w:val="008F6F13"/>
    <w:rsid w:val="008F7F3F"/>
    <w:rsid w:val="0090053E"/>
    <w:rsid w:val="009005DC"/>
    <w:rsid w:val="0090112C"/>
    <w:rsid w:val="00901459"/>
    <w:rsid w:val="00901BD5"/>
    <w:rsid w:val="00901E89"/>
    <w:rsid w:val="00902B24"/>
    <w:rsid w:val="00902BDC"/>
    <w:rsid w:val="00903422"/>
    <w:rsid w:val="00903563"/>
    <w:rsid w:val="00903943"/>
    <w:rsid w:val="00903FA6"/>
    <w:rsid w:val="0090420E"/>
    <w:rsid w:val="00904CD4"/>
    <w:rsid w:val="00904EB0"/>
    <w:rsid w:val="009061DE"/>
    <w:rsid w:val="00906365"/>
    <w:rsid w:val="0090666D"/>
    <w:rsid w:val="0090693D"/>
    <w:rsid w:val="00907067"/>
    <w:rsid w:val="00907E0D"/>
    <w:rsid w:val="009101EE"/>
    <w:rsid w:val="00911CED"/>
    <w:rsid w:val="00912A10"/>
    <w:rsid w:val="00913044"/>
    <w:rsid w:val="009131BA"/>
    <w:rsid w:val="00913628"/>
    <w:rsid w:val="00913882"/>
    <w:rsid w:val="00913D8F"/>
    <w:rsid w:val="00913F7B"/>
    <w:rsid w:val="009140EB"/>
    <w:rsid w:val="00914C05"/>
    <w:rsid w:val="009158BD"/>
    <w:rsid w:val="0091714A"/>
    <w:rsid w:val="00917417"/>
    <w:rsid w:val="00917E97"/>
    <w:rsid w:val="00920389"/>
    <w:rsid w:val="00920406"/>
    <w:rsid w:val="0092148E"/>
    <w:rsid w:val="0092190C"/>
    <w:rsid w:val="00921E3A"/>
    <w:rsid w:val="00921F02"/>
    <w:rsid w:val="00922103"/>
    <w:rsid w:val="00922127"/>
    <w:rsid w:val="00922BA1"/>
    <w:rsid w:val="00923E5F"/>
    <w:rsid w:val="00926428"/>
    <w:rsid w:val="00926733"/>
    <w:rsid w:val="00926A22"/>
    <w:rsid w:val="00926AAA"/>
    <w:rsid w:val="009279E9"/>
    <w:rsid w:val="0093033C"/>
    <w:rsid w:val="009307A4"/>
    <w:rsid w:val="009311AC"/>
    <w:rsid w:val="0093162F"/>
    <w:rsid w:val="00932377"/>
    <w:rsid w:val="00932A15"/>
    <w:rsid w:val="009330C4"/>
    <w:rsid w:val="00933296"/>
    <w:rsid w:val="0093350D"/>
    <w:rsid w:val="0093379E"/>
    <w:rsid w:val="009339A0"/>
    <w:rsid w:val="00933C44"/>
    <w:rsid w:val="0093484D"/>
    <w:rsid w:val="00934FC4"/>
    <w:rsid w:val="0093580A"/>
    <w:rsid w:val="00935A8A"/>
    <w:rsid w:val="0093600A"/>
    <w:rsid w:val="009361D0"/>
    <w:rsid w:val="00936B36"/>
    <w:rsid w:val="00937432"/>
    <w:rsid w:val="0093757E"/>
    <w:rsid w:val="0093762D"/>
    <w:rsid w:val="00937638"/>
    <w:rsid w:val="009378DA"/>
    <w:rsid w:val="009379B1"/>
    <w:rsid w:val="0094047D"/>
    <w:rsid w:val="009404FD"/>
    <w:rsid w:val="00940706"/>
    <w:rsid w:val="00940B42"/>
    <w:rsid w:val="00940B8F"/>
    <w:rsid w:val="00941A85"/>
    <w:rsid w:val="00941D08"/>
    <w:rsid w:val="00942244"/>
    <w:rsid w:val="00942B38"/>
    <w:rsid w:val="0094385D"/>
    <w:rsid w:val="009438F5"/>
    <w:rsid w:val="0094425C"/>
    <w:rsid w:val="00944474"/>
    <w:rsid w:val="009449DD"/>
    <w:rsid w:val="009456A3"/>
    <w:rsid w:val="00946A6A"/>
    <w:rsid w:val="00947C49"/>
    <w:rsid w:val="00947D5A"/>
    <w:rsid w:val="00950059"/>
    <w:rsid w:val="00951DD8"/>
    <w:rsid w:val="0095296D"/>
    <w:rsid w:val="009532A5"/>
    <w:rsid w:val="00953ED8"/>
    <w:rsid w:val="00955417"/>
    <w:rsid w:val="009555E1"/>
    <w:rsid w:val="0095574B"/>
    <w:rsid w:val="00955B9E"/>
    <w:rsid w:val="00955E89"/>
    <w:rsid w:val="0095605B"/>
    <w:rsid w:val="00956D30"/>
    <w:rsid w:val="00957343"/>
    <w:rsid w:val="00960701"/>
    <w:rsid w:val="00961316"/>
    <w:rsid w:val="009619EC"/>
    <w:rsid w:val="00961B69"/>
    <w:rsid w:val="00962C37"/>
    <w:rsid w:val="0096350E"/>
    <w:rsid w:val="00963AFD"/>
    <w:rsid w:val="00963CB7"/>
    <w:rsid w:val="00964639"/>
    <w:rsid w:val="0096497F"/>
    <w:rsid w:val="00965345"/>
    <w:rsid w:val="00965645"/>
    <w:rsid w:val="00965B6E"/>
    <w:rsid w:val="00965CF7"/>
    <w:rsid w:val="00965EF1"/>
    <w:rsid w:val="0096619F"/>
    <w:rsid w:val="009666FB"/>
    <w:rsid w:val="00966903"/>
    <w:rsid w:val="00970B5E"/>
    <w:rsid w:val="00970CDD"/>
    <w:rsid w:val="00970E8D"/>
    <w:rsid w:val="00971BC3"/>
    <w:rsid w:val="0097294E"/>
    <w:rsid w:val="00972A85"/>
    <w:rsid w:val="00972F36"/>
    <w:rsid w:val="00973043"/>
    <w:rsid w:val="009736F4"/>
    <w:rsid w:val="00973B96"/>
    <w:rsid w:val="009741E0"/>
    <w:rsid w:val="00974C34"/>
    <w:rsid w:val="00974D13"/>
    <w:rsid w:val="00974FCB"/>
    <w:rsid w:val="0097564C"/>
    <w:rsid w:val="00975845"/>
    <w:rsid w:val="00975BF6"/>
    <w:rsid w:val="00976755"/>
    <w:rsid w:val="0097716A"/>
    <w:rsid w:val="009773BB"/>
    <w:rsid w:val="00977C39"/>
    <w:rsid w:val="00980343"/>
    <w:rsid w:val="009805AB"/>
    <w:rsid w:val="00981271"/>
    <w:rsid w:val="009814CB"/>
    <w:rsid w:val="00981FFE"/>
    <w:rsid w:val="00982A12"/>
    <w:rsid w:val="00982DDA"/>
    <w:rsid w:val="009831A6"/>
    <w:rsid w:val="00983299"/>
    <w:rsid w:val="0098333F"/>
    <w:rsid w:val="009838B2"/>
    <w:rsid w:val="009853F1"/>
    <w:rsid w:val="0098556B"/>
    <w:rsid w:val="00985D23"/>
    <w:rsid w:val="009865CB"/>
    <w:rsid w:val="009868E9"/>
    <w:rsid w:val="00986975"/>
    <w:rsid w:val="009869B4"/>
    <w:rsid w:val="00986AA3"/>
    <w:rsid w:val="009878AD"/>
    <w:rsid w:val="009906FB"/>
    <w:rsid w:val="00990F7A"/>
    <w:rsid w:val="00991185"/>
    <w:rsid w:val="009913BA"/>
    <w:rsid w:val="00991843"/>
    <w:rsid w:val="00991A9E"/>
    <w:rsid w:val="009931E9"/>
    <w:rsid w:val="00993F65"/>
    <w:rsid w:val="00994E69"/>
    <w:rsid w:val="00995353"/>
    <w:rsid w:val="00996C73"/>
    <w:rsid w:val="0099753B"/>
    <w:rsid w:val="00997C21"/>
    <w:rsid w:val="00997CD5"/>
    <w:rsid w:val="009A01C0"/>
    <w:rsid w:val="009A0250"/>
    <w:rsid w:val="009A07EA"/>
    <w:rsid w:val="009A0E16"/>
    <w:rsid w:val="009A13A2"/>
    <w:rsid w:val="009A22AB"/>
    <w:rsid w:val="009A2600"/>
    <w:rsid w:val="009A2A17"/>
    <w:rsid w:val="009A2C6B"/>
    <w:rsid w:val="009A2DA9"/>
    <w:rsid w:val="009A3133"/>
    <w:rsid w:val="009A3CD3"/>
    <w:rsid w:val="009A443A"/>
    <w:rsid w:val="009A468E"/>
    <w:rsid w:val="009A4909"/>
    <w:rsid w:val="009A4D6D"/>
    <w:rsid w:val="009A52DD"/>
    <w:rsid w:val="009A63A5"/>
    <w:rsid w:val="009A6570"/>
    <w:rsid w:val="009A7269"/>
    <w:rsid w:val="009A73C2"/>
    <w:rsid w:val="009A7964"/>
    <w:rsid w:val="009A7EB3"/>
    <w:rsid w:val="009A7F36"/>
    <w:rsid w:val="009B0385"/>
    <w:rsid w:val="009B04A7"/>
    <w:rsid w:val="009B0942"/>
    <w:rsid w:val="009B1223"/>
    <w:rsid w:val="009B2DCE"/>
    <w:rsid w:val="009B3689"/>
    <w:rsid w:val="009B3E8B"/>
    <w:rsid w:val="009B42D2"/>
    <w:rsid w:val="009B4423"/>
    <w:rsid w:val="009B48AF"/>
    <w:rsid w:val="009B4B50"/>
    <w:rsid w:val="009B5C76"/>
    <w:rsid w:val="009B6F0C"/>
    <w:rsid w:val="009B7583"/>
    <w:rsid w:val="009C011F"/>
    <w:rsid w:val="009C2952"/>
    <w:rsid w:val="009C2AFB"/>
    <w:rsid w:val="009C3F79"/>
    <w:rsid w:val="009C402B"/>
    <w:rsid w:val="009C4074"/>
    <w:rsid w:val="009C4C0D"/>
    <w:rsid w:val="009C5144"/>
    <w:rsid w:val="009C7E22"/>
    <w:rsid w:val="009D07B1"/>
    <w:rsid w:val="009D0813"/>
    <w:rsid w:val="009D1A9F"/>
    <w:rsid w:val="009D2B9E"/>
    <w:rsid w:val="009D32CB"/>
    <w:rsid w:val="009D3EA0"/>
    <w:rsid w:val="009D4890"/>
    <w:rsid w:val="009D4B6E"/>
    <w:rsid w:val="009D551F"/>
    <w:rsid w:val="009D55C1"/>
    <w:rsid w:val="009D5DE9"/>
    <w:rsid w:val="009D6906"/>
    <w:rsid w:val="009D6FFD"/>
    <w:rsid w:val="009D77DC"/>
    <w:rsid w:val="009E0293"/>
    <w:rsid w:val="009E1850"/>
    <w:rsid w:val="009E1A83"/>
    <w:rsid w:val="009E2F91"/>
    <w:rsid w:val="009E3CAF"/>
    <w:rsid w:val="009E3EB2"/>
    <w:rsid w:val="009E419A"/>
    <w:rsid w:val="009E4335"/>
    <w:rsid w:val="009E49A2"/>
    <w:rsid w:val="009E4AB0"/>
    <w:rsid w:val="009E4C2E"/>
    <w:rsid w:val="009E636F"/>
    <w:rsid w:val="009E64EE"/>
    <w:rsid w:val="009E6A9F"/>
    <w:rsid w:val="009E6FCB"/>
    <w:rsid w:val="009E743D"/>
    <w:rsid w:val="009E77DA"/>
    <w:rsid w:val="009F03D2"/>
    <w:rsid w:val="009F0B5D"/>
    <w:rsid w:val="009F0DC8"/>
    <w:rsid w:val="009F0EA0"/>
    <w:rsid w:val="009F20AA"/>
    <w:rsid w:val="009F23C8"/>
    <w:rsid w:val="009F2508"/>
    <w:rsid w:val="009F355A"/>
    <w:rsid w:val="009F3575"/>
    <w:rsid w:val="009F5154"/>
    <w:rsid w:val="009F53B7"/>
    <w:rsid w:val="009F5B46"/>
    <w:rsid w:val="009F688F"/>
    <w:rsid w:val="009F701A"/>
    <w:rsid w:val="009F73DE"/>
    <w:rsid w:val="009F7AB5"/>
    <w:rsid w:val="009F7CBB"/>
    <w:rsid w:val="009F7DCE"/>
    <w:rsid w:val="009F7DE1"/>
    <w:rsid w:val="009F7EDB"/>
    <w:rsid w:val="00A00640"/>
    <w:rsid w:val="00A00B0D"/>
    <w:rsid w:val="00A0120A"/>
    <w:rsid w:val="00A01A9D"/>
    <w:rsid w:val="00A02108"/>
    <w:rsid w:val="00A028C3"/>
    <w:rsid w:val="00A02E9A"/>
    <w:rsid w:val="00A040DC"/>
    <w:rsid w:val="00A04314"/>
    <w:rsid w:val="00A04518"/>
    <w:rsid w:val="00A04B56"/>
    <w:rsid w:val="00A04FEA"/>
    <w:rsid w:val="00A06BE7"/>
    <w:rsid w:val="00A10F98"/>
    <w:rsid w:val="00A111CC"/>
    <w:rsid w:val="00A11373"/>
    <w:rsid w:val="00A115E0"/>
    <w:rsid w:val="00A11982"/>
    <w:rsid w:val="00A13085"/>
    <w:rsid w:val="00A134FC"/>
    <w:rsid w:val="00A13654"/>
    <w:rsid w:val="00A13931"/>
    <w:rsid w:val="00A15079"/>
    <w:rsid w:val="00A15CA2"/>
    <w:rsid w:val="00A168A7"/>
    <w:rsid w:val="00A169A9"/>
    <w:rsid w:val="00A17BCA"/>
    <w:rsid w:val="00A17FE8"/>
    <w:rsid w:val="00A202B4"/>
    <w:rsid w:val="00A210E7"/>
    <w:rsid w:val="00A2299A"/>
    <w:rsid w:val="00A22BE8"/>
    <w:rsid w:val="00A22C98"/>
    <w:rsid w:val="00A231E2"/>
    <w:rsid w:val="00A23EA3"/>
    <w:rsid w:val="00A23F1C"/>
    <w:rsid w:val="00A2452B"/>
    <w:rsid w:val="00A24DF5"/>
    <w:rsid w:val="00A24FF3"/>
    <w:rsid w:val="00A2569F"/>
    <w:rsid w:val="00A256CB"/>
    <w:rsid w:val="00A25852"/>
    <w:rsid w:val="00A2638E"/>
    <w:rsid w:val="00A2669C"/>
    <w:rsid w:val="00A26ABF"/>
    <w:rsid w:val="00A26F55"/>
    <w:rsid w:val="00A27653"/>
    <w:rsid w:val="00A3050C"/>
    <w:rsid w:val="00A30FAB"/>
    <w:rsid w:val="00A318DC"/>
    <w:rsid w:val="00A32389"/>
    <w:rsid w:val="00A327F0"/>
    <w:rsid w:val="00A32885"/>
    <w:rsid w:val="00A339A9"/>
    <w:rsid w:val="00A345F7"/>
    <w:rsid w:val="00A35608"/>
    <w:rsid w:val="00A36067"/>
    <w:rsid w:val="00A372A0"/>
    <w:rsid w:val="00A376DA"/>
    <w:rsid w:val="00A37790"/>
    <w:rsid w:val="00A379DF"/>
    <w:rsid w:val="00A40A6D"/>
    <w:rsid w:val="00A40AEC"/>
    <w:rsid w:val="00A40B4A"/>
    <w:rsid w:val="00A40DAD"/>
    <w:rsid w:val="00A4124F"/>
    <w:rsid w:val="00A41FC6"/>
    <w:rsid w:val="00A423C8"/>
    <w:rsid w:val="00A42A7B"/>
    <w:rsid w:val="00A42F5B"/>
    <w:rsid w:val="00A44249"/>
    <w:rsid w:val="00A4432F"/>
    <w:rsid w:val="00A446AC"/>
    <w:rsid w:val="00A44C3A"/>
    <w:rsid w:val="00A45A6D"/>
    <w:rsid w:val="00A460B3"/>
    <w:rsid w:val="00A46B92"/>
    <w:rsid w:val="00A46D53"/>
    <w:rsid w:val="00A47627"/>
    <w:rsid w:val="00A47DC1"/>
    <w:rsid w:val="00A50524"/>
    <w:rsid w:val="00A51723"/>
    <w:rsid w:val="00A52234"/>
    <w:rsid w:val="00A5251A"/>
    <w:rsid w:val="00A52862"/>
    <w:rsid w:val="00A5325F"/>
    <w:rsid w:val="00A53298"/>
    <w:rsid w:val="00A541A9"/>
    <w:rsid w:val="00A546FC"/>
    <w:rsid w:val="00A54FC5"/>
    <w:rsid w:val="00A555E0"/>
    <w:rsid w:val="00A55B88"/>
    <w:rsid w:val="00A56240"/>
    <w:rsid w:val="00A5648A"/>
    <w:rsid w:val="00A57672"/>
    <w:rsid w:val="00A60CE1"/>
    <w:rsid w:val="00A61308"/>
    <w:rsid w:val="00A63BD2"/>
    <w:rsid w:val="00A63BDF"/>
    <w:rsid w:val="00A64912"/>
    <w:rsid w:val="00A64B24"/>
    <w:rsid w:val="00A64F50"/>
    <w:rsid w:val="00A65407"/>
    <w:rsid w:val="00A65661"/>
    <w:rsid w:val="00A65B22"/>
    <w:rsid w:val="00A65BFD"/>
    <w:rsid w:val="00A66820"/>
    <w:rsid w:val="00A67B96"/>
    <w:rsid w:val="00A7051E"/>
    <w:rsid w:val="00A70824"/>
    <w:rsid w:val="00A708DB"/>
    <w:rsid w:val="00A70A74"/>
    <w:rsid w:val="00A7105E"/>
    <w:rsid w:val="00A7196D"/>
    <w:rsid w:val="00A71F67"/>
    <w:rsid w:val="00A72632"/>
    <w:rsid w:val="00A7286C"/>
    <w:rsid w:val="00A72A5C"/>
    <w:rsid w:val="00A72AB1"/>
    <w:rsid w:val="00A73019"/>
    <w:rsid w:val="00A730E8"/>
    <w:rsid w:val="00A738D5"/>
    <w:rsid w:val="00A73AFB"/>
    <w:rsid w:val="00A75863"/>
    <w:rsid w:val="00A75C7E"/>
    <w:rsid w:val="00A75D31"/>
    <w:rsid w:val="00A7607F"/>
    <w:rsid w:val="00A76D32"/>
    <w:rsid w:val="00A7711B"/>
    <w:rsid w:val="00A77250"/>
    <w:rsid w:val="00A7792A"/>
    <w:rsid w:val="00A77CEF"/>
    <w:rsid w:val="00A77DFD"/>
    <w:rsid w:val="00A8013B"/>
    <w:rsid w:val="00A80323"/>
    <w:rsid w:val="00A80656"/>
    <w:rsid w:val="00A81AEE"/>
    <w:rsid w:val="00A82419"/>
    <w:rsid w:val="00A82B1C"/>
    <w:rsid w:val="00A839EF"/>
    <w:rsid w:val="00A8415C"/>
    <w:rsid w:val="00A842A2"/>
    <w:rsid w:val="00A8449B"/>
    <w:rsid w:val="00A84869"/>
    <w:rsid w:val="00A84A1E"/>
    <w:rsid w:val="00A85017"/>
    <w:rsid w:val="00A851FD"/>
    <w:rsid w:val="00A8640C"/>
    <w:rsid w:val="00A8641B"/>
    <w:rsid w:val="00A86752"/>
    <w:rsid w:val="00A86ADA"/>
    <w:rsid w:val="00A870B5"/>
    <w:rsid w:val="00A871A6"/>
    <w:rsid w:val="00A876A7"/>
    <w:rsid w:val="00A87D5E"/>
    <w:rsid w:val="00A90E54"/>
    <w:rsid w:val="00A9332E"/>
    <w:rsid w:val="00A9334D"/>
    <w:rsid w:val="00A935BE"/>
    <w:rsid w:val="00A9365E"/>
    <w:rsid w:val="00A93EE4"/>
    <w:rsid w:val="00A95413"/>
    <w:rsid w:val="00A9552D"/>
    <w:rsid w:val="00A95987"/>
    <w:rsid w:val="00A960E3"/>
    <w:rsid w:val="00A962BA"/>
    <w:rsid w:val="00A96525"/>
    <w:rsid w:val="00A96CA6"/>
    <w:rsid w:val="00A97BC1"/>
    <w:rsid w:val="00AA0254"/>
    <w:rsid w:val="00AA0708"/>
    <w:rsid w:val="00AA1AF8"/>
    <w:rsid w:val="00AA249E"/>
    <w:rsid w:val="00AA3100"/>
    <w:rsid w:val="00AA3437"/>
    <w:rsid w:val="00AA3E74"/>
    <w:rsid w:val="00AA52FF"/>
    <w:rsid w:val="00AA5BF3"/>
    <w:rsid w:val="00AA6456"/>
    <w:rsid w:val="00AA6FE3"/>
    <w:rsid w:val="00AA7084"/>
    <w:rsid w:val="00AA70A3"/>
    <w:rsid w:val="00AA7209"/>
    <w:rsid w:val="00AA7ED4"/>
    <w:rsid w:val="00AB051F"/>
    <w:rsid w:val="00AB1481"/>
    <w:rsid w:val="00AB1B53"/>
    <w:rsid w:val="00AB1DA1"/>
    <w:rsid w:val="00AB2958"/>
    <w:rsid w:val="00AB409D"/>
    <w:rsid w:val="00AB409E"/>
    <w:rsid w:val="00AB4E18"/>
    <w:rsid w:val="00AB54EA"/>
    <w:rsid w:val="00AB5A78"/>
    <w:rsid w:val="00AB66A4"/>
    <w:rsid w:val="00AB734D"/>
    <w:rsid w:val="00AC1E57"/>
    <w:rsid w:val="00AC1E81"/>
    <w:rsid w:val="00AC2019"/>
    <w:rsid w:val="00AC26E9"/>
    <w:rsid w:val="00AC271D"/>
    <w:rsid w:val="00AC345B"/>
    <w:rsid w:val="00AC38FF"/>
    <w:rsid w:val="00AC3C7D"/>
    <w:rsid w:val="00AC3E64"/>
    <w:rsid w:val="00AC492D"/>
    <w:rsid w:val="00AC4C33"/>
    <w:rsid w:val="00AC4EFC"/>
    <w:rsid w:val="00AC5D37"/>
    <w:rsid w:val="00AC6E29"/>
    <w:rsid w:val="00AD00AB"/>
    <w:rsid w:val="00AD13E6"/>
    <w:rsid w:val="00AD2E38"/>
    <w:rsid w:val="00AD30A6"/>
    <w:rsid w:val="00AD3335"/>
    <w:rsid w:val="00AD3A09"/>
    <w:rsid w:val="00AD4711"/>
    <w:rsid w:val="00AD5185"/>
    <w:rsid w:val="00AD5641"/>
    <w:rsid w:val="00AD5EA2"/>
    <w:rsid w:val="00AD60E2"/>
    <w:rsid w:val="00AD6944"/>
    <w:rsid w:val="00AD7937"/>
    <w:rsid w:val="00AD7CEB"/>
    <w:rsid w:val="00AE01E4"/>
    <w:rsid w:val="00AE09DE"/>
    <w:rsid w:val="00AE0AC8"/>
    <w:rsid w:val="00AE12EB"/>
    <w:rsid w:val="00AE18D0"/>
    <w:rsid w:val="00AE1AEA"/>
    <w:rsid w:val="00AE1BA7"/>
    <w:rsid w:val="00AE21A9"/>
    <w:rsid w:val="00AE2D49"/>
    <w:rsid w:val="00AE3348"/>
    <w:rsid w:val="00AE462A"/>
    <w:rsid w:val="00AE474E"/>
    <w:rsid w:val="00AE4F01"/>
    <w:rsid w:val="00AE7BFF"/>
    <w:rsid w:val="00AE7D2B"/>
    <w:rsid w:val="00AF0448"/>
    <w:rsid w:val="00AF056C"/>
    <w:rsid w:val="00AF06CF"/>
    <w:rsid w:val="00AF0AEE"/>
    <w:rsid w:val="00AF122D"/>
    <w:rsid w:val="00AF144D"/>
    <w:rsid w:val="00AF1902"/>
    <w:rsid w:val="00AF2140"/>
    <w:rsid w:val="00AF237D"/>
    <w:rsid w:val="00AF2FEC"/>
    <w:rsid w:val="00AF33BD"/>
    <w:rsid w:val="00AF3867"/>
    <w:rsid w:val="00AF3C7B"/>
    <w:rsid w:val="00AF436A"/>
    <w:rsid w:val="00AF4435"/>
    <w:rsid w:val="00AF542D"/>
    <w:rsid w:val="00AF55A3"/>
    <w:rsid w:val="00AF560F"/>
    <w:rsid w:val="00AF5916"/>
    <w:rsid w:val="00AF62FD"/>
    <w:rsid w:val="00AF6A64"/>
    <w:rsid w:val="00AF78DA"/>
    <w:rsid w:val="00AF7B2C"/>
    <w:rsid w:val="00B00FCF"/>
    <w:rsid w:val="00B010B6"/>
    <w:rsid w:val="00B0213F"/>
    <w:rsid w:val="00B02A6B"/>
    <w:rsid w:val="00B037FA"/>
    <w:rsid w:val="00B0397C"/>
    <w:rsid w:val="00B03B71"/>
    <w:rsid w:val="00B03E9A"/>
    <w:rsid w:val="00B04210"/>
    <w:rsid w:val="00B04BA5"/>
    <w:rsid w:val="00B04C19"/>
    <w:rsid w:val="00B04CF9"/>
    <w:rsid w:val="00B04E32"/>
    <w:rsid w:val="00B051AE"/>
    <w:rsid w:val="00B052CC"/>
    <w:rsid w:val="00B05628"/>
    <w:rsid w:val="00B06022"/>
    <w:rsid w:val="00B066A0"/>
    <w:rsid w:val="00B101A5"/>
    <w:rsid w:val="00B109C4"/>
    <w:rsid w:val="00B10D55"/>
    <w:rsid w:val="00B11608"/>
    <w:rsid w:val="00B11816"/>
    <w:rsid w:val="00B1185F"/>
    <w:rsid w:val="00B11E71"/>
    <w:rsid w:val="00B12566"/>
    <w:rsid w:val="00B12860"/>
    <w:rsid w:val="00B12BAD"/>
    <w:rsid w:val="00B12E1F"/>
    <w:rsid w:val="00B12EA2"/>
    <w:rsid w:val="00B1333C"/>
    <w:rsid w:val="00B147A2"/>
    <w:rsid w:val="00B153A6"/>
    <w:rsid w:val="00B15AE5"/>
    <w:rsid w:val="00B1659D"/>
    <w:rsid w:val="00B167F2"/>
    <w:rsid w:val="00B16DD5"/>
    <w:rsid w:val="00B171F9"/>
    <w:rsid w:val="00B1769A"/>
    <w:rsid w:val="00B20995"/>
    <w:rsid w:val="00B21CAE"/>
    <w:rsid w:val="00B21CD5"/>
    <w:rsid w:val="00B21DF4"/>
    <w:rsid w:val="00B22204"/>
    <w:rsid w:val="00B22853"/>
    <w:rsid w:val="00B22D00"/>
    <w:rsid w:val="00B24791"/>
    <w:rsid w:val="00B24C21"/>
    <w:rsid w:val="00B25010"/>
    <w:rsid w:val="00B251DB"/>
    <w:rsid w:val="00B25BC5"/>
    <w:rsid w:val="00B25FA6"/>
    <w:rsid w:val="00B25FD2"/>
    <w:rsid w:val="00B2677A"/>
    <w:rsid w:val="00B27392"/>
    <w:rsid w:val="00B2752A"/>
    <w:rsid w:val="00B279A3"/>
    <w:rsid w:val="00B27D80"/>
    <w:rsid w:val="00B3041E"/>
    <w:rsid w:val="00B3094D"/>
    <w:rsid w:val="00B31F3F"/>
    <w:rsid w:val="00B33B3C"/>
    <w:rsid w:val="00B341B8"/>
    <w:rsid w:val="00B34211"/>
    <w:rsid w:val="00B359C6"/>
    <w:rsid w:val="00B35EBE"/>
    <w:rsid w:val="00B36074"/>
    <w:rsid w:val="00B367A6"/>
    <w:rsid w:val="00B36870"/>
    <w:rsid w:val="00B36AA7"/>
    <w:rsid w:val="00B405B9"/>
    <w:rsid w:val="00B40667"/>
    <w:rsid w:val="00B40B09"/>
    <w:rsid w:val="00B422B5"/>
    <w:rsid w:val="00B42322"/>
    <w:rsid w:val="00B43110"/>
    <w:rsid w:val="00B4319F"/>
    <w:rsid w:val="00B437CD"/>
    <w:rsid w:val="00B43FBF"/>
    <w:rsid w:val="00B44501"/>
    <w:rsid w:val="00B447F7"/>
    <w:rsid w:val="00B44BEF"/>
    <w:rsid w:val="00B45DC3"/>
    <w:rsid w:val="00B5007E"/>
    <w:rsid w:val="00B50170"/>
    <w:rsid w:val="00B50400"/>
    <w:rsid w:val="00B50479"/>
    <w:rsid w:val="00B50B05"/>
    <w:rsid w:val="00B51081"/>
    <w:rsid w:val="00B51155"/>
    <w:rsid w:val="00B51AAD"/>
    <w:rsid w:val="00B51BB2"/>
    <w:rsid w:val="00B5299D"/>
    <w:rsid w:val="00B53108"/>
    <w:rsid w:val="00B53D8D"/>
    <w:rsid w:val="00B53FD8"/>
    <w:rsid w:val="00B54767"/>
    <w:rsid w:val="00B54A8E"/>
    <w:rsid w:val="00B558C2"/>
    <w:rsid w:val="00B55B45"/>
    <w:rsid w:val="00B5681F"/>
    <w:rsid w:val="00B57329"/>
    <w:rsid w:val="00B57691"/>
    <w:rsid w:val="00B57775"/>
    <w:rsid w:val="00B57BD8"/>
    <w:rsid w:val="00B620CC"/>
    <w:rsid w:val="00B62F1C"/>
    <w:rsid w:val="00B62F7D"/>
    <w:rsid w:val="00B63087"/>
    <w:rsid w:val="00B6373F"/>
    <w:rsid w:val="00B63834"/>
    <w:rsid w:val="00B63A04"/>
    <w:rsid w:val="00B63BDD"/>
    <w:rsid w:val="00B63C07"/>
    <w:rsid w:val="00B64990"/>
    <w:rsid w:val="00B65577"/>
    <w:rsid w:val="00B6582F"/>
    <w:rsid w:val="00B6660A"/>
    <w:rsid w:val="00B66BAB"/>
    <w:rsid w:val="00B66C26"/>
    <w:rsid w:val="00B673DF"/>
    <w:rsid w:val="00B673E2"/>
    <w:rsid w:val="00B67985"/>
    <w:rsid w:val="00B67CF7"/>
    <w:rsid w:val="00B70205"/>
    <w:rsid w:val="00B7025B"/>
    <w:rsid w:val="00B7078F"/>
    <w:rsid w:val="00B70BA5"/>
    <w:rsid w:val="00B710AA"/>
    <w:rsid w:val="00B71200"/>
    <w:rsid w:val="00B7194E"/>
    <w:rsid w:val="00B719D4"/>
    <w:rsid w:val="00B71B02"/>
    <w:rsid w:val="00B72FAF"/>
    <w:rsid w:val="00B7350D"/>
    <w:rsid w:val="00B73726"/>
    <w:rsid w:val="00B739E0"/>
    <w:rsid w:val="00B74027"/>
    <w:rsid w:val="00B74437"/>
    <w:rsid w:val="00B746EA"/>
    <w:rsid w:val="00B758B6"/>
    <w:rsid w:val="00B75B5F"/>
    <w:rsid w:val="00B75EB6"/>
    <w:rsid w:val="00B772BD"/>
    <w:rsid w:val="00B776BE"/>
    <w:rsid w:val="00B80199"/>
    <w:rsid w:val="00B803AE"/>
    <w:rsid w:val="00B80BCB"/>
    <w:rsid w:val="00B80EBE"/>
    <w:rsid w:val="00B80EFD"/>
    <w:rsid w:val="00B80F55"/>
    <w:rsid w:val="00B81334"/>
    <w:rsid w:val="00B814E5"/>
    <w:rsid w:val="00B81754"/>
    <w:rsid w:val="00B82478"/>
    <w:rsid w:val="00B82659"/>
    <w:rsid w:val="00B8283C"/>
    <w:rsid w:val="00B83371"/>
    <w:rsid w:val="00B833DE"/>
    <w:rsid w:val="00B83B61"/>
    <w:rsid w:val="00B83EE2"/>
    <w:rsid w:val="00B841C9"/>
    <w:rsid w:val="00B84D96"/>
    <w:rsid w:val="00B85EAA"/>
    <w:rsid w:val="00B85FBF"/>
    <w:rsid w:val="00B863AA"/>
    <w:rsid w:val="00B864C4"/>
    <w:rsid w:val="00B86686"/>
    <w:rsid w:val="00B86803"/>
    <w:rsid w:val="00B877C9"/>
    <w:rsid w:val="00B87DBD"/>
    <w:rsid w:val="00B90681"/>
    <w:rsid w:val="00B9090B"/>
    <w:rsid w:val="00B909E0"/>
    <w:rsid w:val="00B90A34"/>
    <w:rsid w:val="00B913F1"/>
    <w:rsid w:val="00B92097"/>
    <w:rsid w:val="00B920A9"/>
    <w:rsid w:val="00B92E23"/>
    <w:rsid w:val="00B92EE8"/>
    <w:rsid w:val="00B930A6"/>
    <w:rsid w:val="00B941C9"/>
    <w:rsid w:val="00B941F0"/>
    <w:rsid w:val="00B94989"/>
    <w:rsid w:val="00B94DFB"/>
    <w:rsid w:val="00B94ECC"/>
    <w:rsid w:val="00B95223"/>
    <w:rsid w:val="00B959C4"/>
    <w:rsid w:val="00B96B13"/>
    <w:rsid w:val="00B96F29"/>
    <w:rsid w:val="00B97F7A"/>
    <w:rsid w:val="00BA020E"/>
    <w:rsid w:val="00BA0662"/>
    <w:rsid w:val="00BA0BF5"/>
    <w:rsid w:val="00BA2126"/>
    <w:rsid w:val="00BA220B"/>
    <w:rsid w:val="00BA3AAF"/>
    <w:rsid w:val="00BA3C72"/>
    <w:rsid w:val="00BA4359"/>
    <w:rsid w:val="00BA5497"/>
    <w:rsid w:val="00BA6614"/>
    <w:rsid w:val="00BA770D"/>
    <w:rsid w:val="00BA7B3B"/>
    <w:rsid w:val="00BA7C05"/>
    <w:rsid w:val="00BB00C9"/>
    <w:rsid w:val="00BB0881"/>
    <w:rsid w:val="00BB11BC"/>
    <w:rsid w:val="00BB195A"/>
    <w:rsid w:val="00BB1D58"/>
    <w:rsid w:val="00BB25DA"/>
    <w:rsid w:val="00BB41E6"/>
    <w:rsid w:val="00BB55F6"/>
    <w:rsid w:val="00BB6040"/>
    <w:rsid w:val="00BB643F"/>
    <w:rsid w:val="00BB7056"/>
    <w:rsid w:val="00BB7560"/>
    <w:rsid w:val="00BB7659"/>
    <w:rsid w:val="00BB7D3A"/>
    <w:rsid w:val="00BC145F"/>
    <w:rsid w:val="00BC1588"/>
    <w:rsid w:val="00BC1DEC"/>
    <w:rsid w:val="00BC29A2"/>
    <w:rsid w:val="00BC33CA"/>
    <w:rsid w:val="00BC351C"/>
    <w:rsid w:val="00BC3EDC"/>
    <w:rsid w:val="00BC4A1D"/>
    <w:rsid w:val="00BC4D58"/>
    <w:rsid w:val="00BC609D"/>
    <w:rsid w:val="00BC6694"/>
    <w:rsid w:val="00BC782A"/>
    <w:rsid w:val="00BC7E4C"/>
    <w:rsid w:val="00BC7E8C"/>
    <w:rsid w:val="00BC7EDF"/>
    <w:rsid w:val="00BD1613"/>
    <w:rsid w:val="00BD1BAE"/>
    <w:rsid w:val="00BD2252"/>
    <w:rsid w:val="00BD2967"/>
    <w:rsid w:val="00BD2CD1"/>
    <w:rsid w:val="00BD2E04"/>
    <w:rsid w:val="00BD39F5"/>
    <w:rsid w:val="00BD4D6A"/>
    <w:rsid w:val="00BD51B9"/>
    <w:rsid w:val="00BD58CC"/>
    <w:rsid w:val="00BD5BBF"/>
    <w:rsid w:val="00BD7148"/>
    <w:rsid w:val="00BD72E5"/>
    <w:rsid w:val="00BD78CA"/>
    <w:rsid w:val="00BD79AF"/>
    <w:rsid w:val="00BE3125"/>
    <w:rsid w:val="00BE317B"/>
    <w:rsid w:val="00BE3768"/>
    <w:rsid w:val="00BE38DA"/>
    <w:rsid w:val="00BE3BD7"/>
    <w:rsid w:val="00BE6798"/>
    <w:rsid w:val="00BE6A73"/>
    <w:rsid w:val="00BE719A"/>
    <w:rsid w:val="00BE720A"/>
    <w:rsid w:val="00BE758A"/>
    <w:rsid w:val="00BE7CC0"/>
    <w:rsid w:val="00BE7D70"/>
    <w:rsid w:val="00BE7DFD"/>
    <w:rsid w:val="00BE7F42"/>
    <w:rsid w:val="00BF030B"/>
    <w:rsid w:val="00BF0A70"/>
    <w:rsid w:val="00BF0D98"/>
    <w:rsid w:val="00BF10FF"/>
    <w:rsid w:val="00BF14B5"/>
    <w:rsid w:val="00BF1547"/>
    <w:rsid w:val="00BF1AEB"/>
    <w:rsid w:val="00BF2441"/>
    <w:rsid w:val="00BF24D9"/>
    <w:rsid w:val="00BF275F"/>
    <w:rsid w:val="00BF27AA"/>
    <w:rsid w:val="00BF4158"/>
    <w:rsid w:val="00BF4562"/>
    <w:rsid w:val="00BF46BB"/>
    <w:rsid w:val="00BF565D"/>
    <w:rsid w:val="00BF56F9"/>
    <w:rsid w:val="00BF5CB5"/>
    <w:rsid w:val="00BF5F41"/>
    <w:rsid w:val="00BF6027"/>
    <w:rsid w:val="00BF628F"/>
    <w:rsid w:val="00BF6BF0"/>
    <w:rsid w:val="00BF6CF4"/>
    <w:rsid w:val="00BF6DDD"/>
    <w:rsid w:val="00BF7AEF"/>
    <w:rsid w:val="00BF7C03"/>
    <w:rsid w:val="00C00004"/>
    <w:rsid w:val="00C00F9E"/>
    <w:rsid w:val="00C010F5"/>
    <w:rsid w:val="00C02698"/>
    <w:rsid w:val="00C02B95"/>
    <w:rsid w:val="00C031A3"/>
    <w:rsid w:val="00C03CDD"/>
    <w:rsid w:val="00C040D7"/>
    <w:rsid w:val="00C051FC"/>
    <w:rsid w:val="00C05683"/>
    <w:rsid w:val="00C05760"/>
    <w:rsid w:val="00C05A3D"/>
    <w:rsid w:val="00C06250"/>
    <w:rsid w:val="00C062FB"/>
    <w:rsid w:val="00C06EA8"/>
    <w:rsid w:val="00C070BC"/>
    <w:rsid w:val="00C0722A"/>
    <w:rsid w:val="00C1008B"/>
    <w:rsid w:val="00C10133"/>
    <w:rsid w:val="00C1092A"/>
    <w:rsid w:val="00C10F71"/>
    <w:rsid w:val="00C117E8"/>
    <w:rsid w:val="00C11B2A"/>
    <w:rsid w:val="00C11BFF"/>
    <w:rsid w:val="00C11DE4"/>
    <w:rsid w:val="00C12271"/>
    <w:rsid w:val="00C125B3"/>
    <w:rsid w:val="00C128ED"/>
    <w:rsid w:val="00C1594C"/>
    <w:rsid w:val="00C167A8"/>
    <w:rsid w:val="00C171D8"/>
    <w:rsid w:val="00C179C7"/>
    <w:rsid w:val="00C20467"/>
    <w:rsid w:val="00C20811"/>
    <w:rsid w:val="00C20CCB"/>
    <w:rsid w:val="00C2205C"/>
    <w:rsid w:val="00C22E73"/>
    <w:rsid w:val="00C233AA"/>
    <w:rsid w:val="00C23E4B"/>
    <w:rsid w:val="00C24D45"/>
    <w:rsid w:val="00C25A6C"/>
    <w:rsid w:val="00C260F8"/>
    <w:rsid w:val="00C26304"/>
    <w:rsid w:val="00C2679C"/>
    <w:rsid w:val="00C26A94"/>
    <w:rsid w:val="00C26C45"/>
    <w:rsid w:val="00C26FD1"/>
    <w:rsid w:val="00C2708F"/>
    <w:rsid w:val="00C27C83"/>
    <w:rsid w:val="00C27DD6"/>
    <w:rsid w:val="00C300F2"/>
    <w:rsid w:val="00C3077E"/>
    <w:rsid w:val="00C321DF"/>
    <w:rsid w:val="00C32639"/>
    <w:rsid w:val="00C32640"/>
    <w:rsid w:val="00C32D69"/>
    <w:rsid w:val="00C32DF1"/>
    <w:rsid w:val="00C33D41"/>
    <w:rsid w:val="00C33D7C"/>
    <w:rsid w:val="00C3431A"/>
    <w:rsid w:val="00C34796"/>
    <w:rsid w:val="00C34E4E"/>
    <w:rsid w:val="00C351F4"/>
    <w:rsid w:val="00C35EB6"/>
    <w:rsid w:val="00C36068"/>
    <w:rsid w:val="00C361FC"/>
    <w:rsid w:val="00C36E87"/>
    <w:rsid w:val="00C370B6"/>
    <w:rsid w:val="00C372BF"/>
    <w:rsid w:val="00C37A62"/>
    <w:rsid w:val="00C37DD9"/>
    <w:rsid w:val="00C41088"/>
    <w:rsid w:val="00C41463"/>
    <w:rsid w:val="00C41F28"/>
    <w:rsid w:val="00C42360"/>
    <w:rsid w:val="00C42BF8"/>
    <w:rsid w:val="00C43CC3"/>
    <w:rsid w:val="00C4499D"/>
    <w:rsid w:val="00C44CDE"/>
    <w:rsid w:val="00C463E4"/>
    <w:rsid w:val="00C469EB"/>
    <w:rsid w:val="00C46E62"/>
    <w:rsid w:val="00C50043"/>
    <w:rsid w:val="00C50F97"/>
    <w:rsid w:val="00C518E6"/>
    <w:rsid w:val="00C51AC2"/>
    <w:rsid w:val="00C51C85"/>
    <w:rsid w:val="00C529BC"/>
    <w:rsid w:val="00C54A39"/>
    <w:rsid w:val="00C5540A"/>
    <w:rsid w:val="00C559F8"/>
    <w:rsid w:val="00C5697B"/>
    <w:rsid w:val="00C571DA"/>
    <w:rsid w:val="00C575E2"/>
    <w:rsid w:val="00C576F1"/>
    <w:rsid w:val="00C57792"/>
    <w:rsid w:val="00C60058"/>
    <w:rsid w:val="00C60FAB"/>
    <w:rsid w:val="00C60FD8"/>
    <w:rsid w:val="00C61DA8"/>
    <w:rsid w:val="00C61ECE"/>
    <w:rsid w:val="00C61F67"/>
    <w:rsid w:val="00C61F99"/>
    <w:rsid w:val="00C62708"/>
    <w:rsid w:val="00C62D4D"/>
    <w:rsid w:val="00C63A88"/>
    <w:rsid w:val="00C63C33"/>
    <w:rsid w:val="00C64562"/>
    <w:rsid w:val="00C645BB"/>
    <w:rsid w:val="00C64DC0"/>
    <w:rsid w:val="00C663E9"/>
    <w:rsid w:val="00C6661D"/>
    <w:rsid w:val="00C66AE8"/>
    <w:rsid w:val="00C66E79"/>
    <w:rsid w:val="00C66FA1"/>
    <w:rsid w:val="00C66FED"/>
    <w:rsid w:val="00C67CC5"/>
    <w:rsid w:val="00C70308"/>
    <w:rsid w:val="00C709C5"/>
    <w:rsid w:val="00C71468"/>
    <w:rsid w:val="00C71669"/>
    <w:rsid w:val="00C71888"/>
    <w:rsid w:val="00C72878"/>
    <w:rsid w:val="00C72ED8"/>
    <w:rsid w:val="00C73EC5"/>
    <w:rsid w:val="00C73F4B"/>
    <w:rsid w:val="00C7573B"/>
    <w:rsid w:val="00C75819"/>
    <w:rsid w:val="00C76C82"/>
    <w:rsid w:val="00C76FB5"/>
    <w:rsid w:val="00C77AE3"/>
    <w:rsid w:val="00C77C95"/>
    <w:rsid w:val="00C77CE2"/>
    <w:rsid w:val="00C800BA"/>
    <w:rsid w:val="00C80826"/>
    <w:rsid w:val="00C80F9B"/>
    <w:rsid w:val="00C81149"/>
    <w:rsid w:val="00C814D2"/>
    <w:rsid w:val="00C819D1"/>
    <w:rsid w:val="00C8219C"/>
    <w:rsid w:val="00C825CC"/>
    <w:rsid w:val="00C8296A"/>
    <w:rsid w:val="00C82E22"/>
    <w:rsid w:val="00C82FA7"/>
    <w:rsid w:val="00C8392E"/>
    <w:rsid w:val="00C843E8"/>
    <w:rsid w:val="00C8460C"/>
    <w:rsid w:val="00C84C80"/>
    <w:rsid w:val="00C84E4E"/>
    <w:rsid w:val="00C85217"/>
    <w:rsid w:val="00C852C3"/>
    <w:rsid w:val="00C86735"/>
    <w:rsid w:val="00C871AB"/>
    <w:rsid w:val="00C87F60"/>
    <w:rsid w:val="00C9034B"/>
    <w:rsid w:val="00C90798"/>
    <w:rsid w:val="00C9090C"/>
    <w:rsid w:val="00C91BEB"/>
    <w:rsid w:val="00C91FCC"/>
    <w:rsid w:val="00C9217C"/>
    <w:rsid w:val="00C924E6"/>
    <w:rsid w:val="00C9280B"/>
    <w:rsid w:val="00C92D79"/>
    <w:rsid w:val="00C94203"/>
    <w:rsid w:val="00C946F1"/>
    <w:rsid w:val="00C94D09"/>
    <w:rsid w:val="00C94F4A"/>
    <w:rsid w:val="00C95066"/>
    <w:rsid w:val="00C952E9"/>
    <w:rsid w:val="00C95643"/>
    <w:rsid w:val="00C95C98"/>
    <w:rsid w:val="00C95CE1"/>
    <w:rsid w:val="00C964CA"/>
    <w:rsid w:val="00C96991"/>
    <w:rsid w:val="00C96B74"/>
    <w:rsid w:val="00C96E78"/>
    <w:rsid w:val="00C978C6"/>
    <w:rsid w:val="00C97E1C"/>
    <w:rsid w:val="00CA3072"/>
    <w:rsid w:val="00CA3C39"/>
    <w:rsid w:val="00CA3DF0"/>
    <w:rsid w:val="00CA4238"/>
    <w:rsid w:val="00CA4C34"/>
    <w:rsid w:val="00CA54F7"/>
    <w:rsid w:val="00CA55F5"/>
    <w:rsid w:val="00CA5A71"/>
    <w:rsid w:val="00CA5CCE"/>
    <w:rsid w:val="00CA5E04"/>
    <w:rsid w:val="00CA5FF6"/>
    <w:rsid w:val="00CA6222"/>
    <w:rsid w:val="00CA67B1"/>
    <w:rsid w:val="00CA74B8"/>
    <w:rsid w:val="00CB06BB"/>
    <w:rsid w:val="00CB407F"/>
    <w:rsid w:val="00CB41FC"/>
    <w:rsid w:val="00CB43DE"/>
    <w:rsid w:val="00CB4E77"/>
    <w:rsid w:val="00CB589F"/>
    <w:rsid w:val="00CB5AF8"/>
    <w:rsid w:val="00CB66DD"/>
    <w:rsid w:val="00CB686B"/>
    <w:rsid w:val="00CB695E"/>
    <w:rsid w:val="00CB6A78"/>
    <w:rsid w:val="00CB6ACB"/>
    <w:rsid w:val="00CB71FE"/>
    <w:rsid w:val="00CB76C8"/>
    <w:rsid w:val="00CC1847"/>
    <w:rsid w:val="00CC1874"/>
    <w:rsid w:val="00CC2073"/>
    <w:rsid w:val="00CC2A15"/>
    <w:rsid w:val="00CC2FBD"/>
    <w:rsid w:val="00CC3071"/>
    <w:rsid w:val="00CC3104"/>
    <w:rsid w:val="00CC3437"/>
    <w:rsid w:val="00CC37A4"/>
    <w:rsid w:val="00CC3855"/>
    <w:rsid w:val="00CC3946"/>
    <w:rsid w:val="00CC3BBC"/>
    <w:rsid w:val="00CC4508"/>
    <w:rsid w:val="00CC4F98"/>
    <w:rsid w:val="00CC55CC"/>
    <w:rsid w:val="00CC5604"/>
    <w:rsid w:val="00CC5F98"/>
    <w:rsid w:val="00CC7144"/>
    <w:rsid w:val="00CC7573"/>
    <w:rsid w:val="00CC7C69"/>
    <w:rsid w:val="00CD0AA0"/>
    <w:rsid w:val="00CD2188"/>
    <w:rsid w:val="00CD229F"/>
    <w:rsid w:val="00CD2909"/>
    <w:rsid w:val="00CD2922"/>
    <w:rsid w:val="00CD2AE2"/>
    <w:rsid w:val="00CD3524"/>
    <w:rsid w:val="00CD369A"/>
    <w:rsid w:val="00CD38A5"/>
    <w:rsid w:val="00CD416E"/>
    <w:rsid w:val="00CD6131"/>
    <w:rsid w:val="00CD6FE8"/>
    <w:rsid w:val="00CD77B6"/>
    <w:rsid w:val="00CD7BC3"/>
    <w:rsid w:val="00CE0106"/>
    <w:rsid w:val="00CE038A"/>
    <w:rsid w:val="00CE0532"/>
    <w:rsid w:val="00CE0640"/>
    <w:rsid w:val="00CE0C1B"/>
    <w:rsid w:val="00CE2851"/>
    <w:rsid w:val="00CE2A11"/>
    <w:rsid w:val="00CE3CD6"/>
    <w:rsid w:val="00CE421F"/>
    <w:rsid w:val="00CE42EE"/>
    <w:rsid w:val="00CE5A8E"/>
    <w:rsid w:val="00CE5AE0"/>
    <w:rsid w:val="00CE5B0D"/>
    <w:rsid w:val="00CE5C15"/>
    <w:rsid w:val="00CE600D"/>
    <w:rsid w:val="00CE641C"/>
    <w:rsid w:val="00CE7596"/>
    <w:rsid w:val="00CE788D"/>
    <w:rsid w:val="00CE7C18"/>
    <w:rsid w:val="00CE7D03"/>
    <w:rsid w:val="00CF0BB2"/>
    <w:rsid w:val="00CF0C5D"/>
    <w:rsid w:val="00CF10A2"/>
    <w:rsid w:val="00CF1439"/>
    <w:rsid w:val="00CF1F3F"/>
    <w:rsid w:val="00CF1FD2"/>
    <w:rsid w:val="00CF2E88"/>
    <w:rsid w:val="00CF2E8C"/>
    <w:rsid w:val="00CF33BD"/>
    <w:rsid w:val="00CF341F"/>
    <w:rsid w:val="00CF3EE8"/>
    <w:rsid w:val="00CF4078"/>
    <w:rsid w:val="00CF473F"/>
    <w:rsid w:val="00CF656C"/>
    <w:rsid w:val="00CF73AE"/>
    <w:rsid w:val="00D002FB"/>
    <w:rsid w:val="00D0062A"/>
    <w:rsid w:val="00D01EF0"/>
    <w:rsid w:val="00D02461"/>
    <w:rsid w:val="00D027DB"/>
    <w:rsid w:val="00D02BFA"/>
    <w:rsid w:val="00D02D00"/>
    <w:rsid w:val="00D034EF"/>
    <w:rsid w:val="00D046AD"/>
    <w:rsid w:val="00D04942"/>
    <w:rsid w:val="00D04E85"/>
    <w:rsid w:val="00D06045"/>
    <w:rsid w:val="00D0648F"/>
    <w:rsid w:val="00D07610"/>
    <w:rsid w:val="00D077B0"/>
    <w:rsid w:val="00D07DF0"/>
    <w:rsid w:val="00D10869"/>
    <w:rsid w:val="00D10ADC"/>
    <w:rsid w:val="00D10D82"/>
    <w:rsid w:val="00D11072"/>
    <w:rsid w:val="00D11A3D"/>
    <w:rsid w:val="00D11EC1"/>
    <w:rsid w:val="00D1217D"/>
    <w:rsid w:val="00D13441"/>
    <w:rsid w:val="00D1361F"/>
    <w:rsid w:val="00D13790"/>
    <w:rsid w:val="00D14C28"/>
    <w:rsid w:val="00D15157"/>
    <w:rsid w:val="00D15505"/>
    <w:rsid w:val="00D15A43"/>
    <w:rsid w:val="00D16456"/>
    <w:rsid w:val="00D16C15"/>
    <w:rsid w:val="00D17127"/>
    <w:rsid w:val="00D17827"/>
    <w:rsid w:val="00D178E4"/>
    <w:rsid w:val="00D17D4E"/>
    <w:rsid w:val="00D17EAF"/>
    <w:rsid w:val="00D202D4"/>
    <w:rsid w:val="00D203CA"/>
    <w:rsid w:val="00D20F93"/>
    <w:rsid w:val="00D2122E"/>
    <w:rsid w:val="00D213BE"/>
    <w:rsid w:val="00D22A7E"/>
    <w:rsid w:val="00D23087"/>
    <w:rsid w:val="00D236FB"/>
    <w:rsid w:val="00D23F4D"/>
    <w:rsid w:val="00D2422D"/>
    <w:rsid w:val="00D24B41"/>
    <w:rsid w:val="00D26863"/>
    <w:rsid w:val="00D2690E"/>
    <w:rsid w:val="00D26CF7"/>
    <w:rsid w:val="00D26DF1"/>
    <w:rsid w:val="00D26E93"/>
    <w:rsid w:val="00D27075"/>
    <w:rsid w:val="00D272B3"/>
    <w:rsid w:val="00D2766A"/>
    <w:rsid w:val="00D305F7"/>
    <w:rsid w:val="00D30A46"/>
    <w:rsid w:val="00D30D10"/>
    <w:rsid w:val="00D3138F"/>
    <w:rsid w:val="00D333BA"/>
    <w:rsid w:val="00D33C23"/>
    <w:rsid w:val="00D33F11"/>
    <w:rsid w:val="00D34A28"/>
    <w:rsid w:val="00D35A57"/>
    <w:rsid w:val="00D35AFF"/>
    <w:rsid w:val="00D35DF1"/>
    <w:rsid w:val="00D36FF9"/>
    <w:rsid w:val="00D373E9"/>
    <w:rsid w:val="00D3742A"/>
    <w:rsid w:val="00D37F95"/>
    <w:rsid w:val="00D4001D"/>
    <w:rsid w:val="00D40982"/>
    <w:rsid w:val="00D413DA"/>
    <w:rsid w:val="00D4147F"/>
    <w:rsid w:val="00D4216D"/>
    <w:rsid w:val="00D422DC"/>
    <w:rsid w:val="00D42301"/>
    <w:rsid w:val="00D4255B"/>
    <w:rsid w:val="00D4286A"/>
    <w:rsid w:val="00D42B10"/>
    <w:rsid w:val="00D42FC8"/>
    <w:rsid w:val="00D431A8"/>
    <w:rsid w:val="00D435FB"/>
    <w:rsid w:val="00D4439D"/>
    <w:rsid w:val="00D444A3"/>
    <w:rsid w:val="00D447F6"/>
    <w:rsid w:val="00D44AC3"/>
    <w:rsid w:val="00D44E46"/>
    <w:rsid w:val="00D46634"/>
    <w:rsid w:val="00D46BFE"/>
    <w:rsid w:val="00D46FCC"/>
    <w:rsid w:val="00D47A06"/>
    <w:rsid w:val="00D47CA6"/>
    <w:rsid w:val="00D47E25"/>
    <w:rsid w:val="00D502DF"/>
    <w:rsid w:val="00D50E28"/>
    <w:rsid w:val="00D528B6"/>
    <w:rsid w:val="00D52D4F"/>
    <w:rsid w:val="00D53390"/>
    <w:rsid w:val="00D5369A"/>
    <w:rsid w:val="00D536F6"/>
    <w:rsid w:val="00D53980"/>
    <w:rsid w:val="00D545E0"/>
    <w:rsid w:val="00D54BB7"/>
    <w:rsid w:val="00D5510A"/>
    <w:rsid w:val="00D55609"/>
    <w:rsid w:val="00D5578C"/>
    <w:rsid w:val="00D57159"/>
    <w:rsid w:val="00D57C87"/>
    <w:rsid w:val="00D60377"/>
    <w:rsid w:val="00D6037B"/>
    <w:rsid w:val="00D60415"/>
    <w:rsid w:val="00D60FAD"/>
    <w:rsid w:val="00D61954"/>
    <w:rsid w:val="00D61B1E"/>
    <w:rsid w:val="00D62061"/>
    <w:rsid w:val="00D627E1"/>
    <w:rsid w:val="00D628F9"/>
    <w:rsid w:val="00D642AA"/>
    <w:rsid w:val="00D65AEF"/>
    <w:rsid w:val="00D661B1"/>
    <w:rsid w:val="00D66F28"/>
    <w:rsid w:val="00D67395"/>
    <w:rsid w:val="00D67A82"/>
    <w:rsid w:val="00D701AC"/>
    <w:rsid w:val="00D70BA1"/>
    <w:rsid w:val="00D70DFB"/>
    <w:rsid w:val="00D715AE"/>
    <w:rsid w:val="00D71CB0"/>
    <w:rsid w:val="00D71E1E"/>
    <w:rsid w:val="00D7241E"/>
    <w:rsid w:val="00D72F75"/>
    <w:rsid w:val="00D7356F"/>
    <w:rsid w:val="00D73B40"/>
    <w:rsid w:val="00D74771"/>
    <w:rsid w:val="00D74A25"/>
    <w:rsid w:val="00D75372"/>
    <w:rsid w:val="00D754C1"/>
    <w:rsid w:val="00D75787"/>
    <w:rsid w:val="00D75AC7"/>
    <w:rsid w:val="00D75C99"/>
    <w:rsid w:val="00D766DF"/>
    <w:rsid w:val="00D76CAA"/>
    <w:rsid w:val="00D77BE1"/>
    <w:rsid w:val="00D80500"/>
    <w:rsid w:val="00D80FBF"/>
    <w:rsid w:val="00D8108A"/>
    <w:rsid w:val="00D81605"/>
    <w:rsid w:val="00D81730"/>
    <w:rsid w:val="00D819E9"/>
    <w:rsid w:val="00D81A03"/>
    <w:rsid w:val="00D825A3"/>
    <w:rsid w:val="00D82736"/>
    <w:rsid w:val="00D82F6E"/>
    <w:rsid w:val="00D837C4"/>
    <w:rsid w:val="00D83BA3"/>
    <w:rsid w:val="00D83FF7"/>
    <w:rsid w:val="00D8432C"/>
    <w:rsid w:val="00D8468F"/>
    <w:rsid w:val="00D85523"/>
    <w:rsid w:val="00D857F8"/>
    <w:rsid w:val="00D85DCA"/>
    <w:rsid w:val="00D86378"/>
    <w:rsid w:val="00D86AF3"/>
    <w:rsid w:val="00D873BD"/>
    <w:rsid w:val="00D876A1"/>
    <w:rsid w:val="00D87ACC"/>
    <w:rsid w:val="00D87F7F"/>
    <w:rsid w:val="00D90079"/>
    <w:rsid w:val="00D9139E"/>
    <w:rsid w:val="00D91F97"/>
    <w:rsid w:val="00D937EE"/>
    <w:rsid w:val="00D93DFC"/>
    <w:rsid w:val="00D94427"/>
    <w:rsid w:val="00D94FBB"/>
    <w:rsid w:val="00D967B4"/>
    <w:rsid w:val="00D96B37"/>
    <w:rsid w:val="00D977B8"/>
    <w:rsid w:val="00D97E1F"/>
    <w:rsid w:val="00DA03F6"/>
    <w:rsid w:val="00DA04E4"/>
    <w:rsid w:val="00DA0788"/>
    <w:rsid w:val="00DA1334"/>
    <w:rsid w:val="00DA15FE"/>
    <w:rsid w:val="00DA1618"/>
    <w:rsid w:val="00DA1A23"/>
    <w:rsid w:val="00DA1B97"/>
    <w:rsid w:val="00DA2144"/>
    <w:rsid w:val="00DA251E"/>
    <w:rsid w:val="00DA2540"/>
    <w:rsid w:val="00DA2683"/>
    <w:rsid w:val="00DA28B4"/>
    <w:rsid w:val="00DA2928"/>
    <w:rsid w:val="00DA2A6C"/>
    <w:rsid w:val="00DA38E1"/>
    <w:rsid w:val="00DA4004"/>
    <w:rsid w:val="00DA471D"/>
    <w:rsid w:val="00DA4760"/>
    <w:rsid w:val="00DA4E8A"/>
    <w:rsid w:val="00DA507F"/>
    <w:rsid w:val="00DA6FD5"/>
    <w:rsid w:val="00DA6FED"/>
    <w:rsid w:val="00DA7676"/>
    <w:rsid w:val="00DA7786"/>
    <w:rsid w:val="00DA7804"/>
    <w:rsid w:val="00DA780A"/>
    <w:rsid w:val="00DA7A76"/>
    <w:rsid w:val="00DB061D"/>
    <w:rsid w:val="00DB0935"/>
    <w:rsid w:val="00DB1282"/>
    <w:rsid w:val="00DB130D"/>
    <w:rsid w:val="00DB21AA"/>
    <w:rsid w:val="00DB2536"/>
    <w:rsid w:val="00DB2B24"/>
    <w:rsid w:val="00DB3068"/>
    <w:rsid w:val="00DB36A1"/>
    <w:rsid w:val="00DB3726"/>
    <w:rsid w:val="00DB3954"/>
    <w:rsid w:val="00DB42F6"/>
    <w:rsid w:val="00DB5870"/>
    <w:rsid w:val="00DB5EB4"/>
    <w:rsid w:val="00DB65EE"/>
    <w:rsid w:val="00DB681B"/>
    <w:rsid w:val="00DB694F"/>
    <w:rsid w:val="00DB6AE0"/>
    <w:rsid w:val="00DB6CA5"/>
    <w:rsid w:val="00DB78EC"/>
    <w:rsid w:val="00DC0222"/>
    <w:rsid w:val="00DC04BF"/>
    <w:rsid w:val="00DC087E"/>
    <w:rsid w:val="00DC0E08"/>
    <w:rsid w:val="00DC121C"/>
    <w:rsid w:val="00DC1484"/>
    <w:rsid w:val="00DC18C3"/>
    <w:rsid w:val="00DC195C"/>
    <w:rsid w:val="00DC278E"/>
    <w:rsid w:val="00DC29CF"/>
    <w:rsid w:val="00DC2CD7"/>
    <w:rsid w:val="00DC44E8"/>
    <w:rsid w:val="00DC4716"/>
    <w:rsid w:val="00DC4D2F"/>
    <w:rsid w:val="00DC4F88"/>
    <w:rsid w:val="00DC5F44"/>
    <w:rsid w:val="00DC6038"/>
    <w:rsid w:val="00DC644B"/>
    <w:rsid w:val="00DC6987"/>
    <w:rsid w:val="00DC6EEF"/>
    <w:rsid w:val="00DC765B"/>
    <w:rsid w:val="00DC7993"/>
    <w:rsid w:val="00DC7E84"/>
    <w:rsid w:val="00DD01F6"/>
    <w:rsid w:val="00DD0654"/>
    <w:rsid w:val="00DD0CCD"/>
    <w:rsid w:val="00DD0E81"/>
    <w:rsid w:val="00DD1280"/>
    <w:rsid w:val="00DD132C"/>
    <w:rsid w:val="00DD1CCA"/>
    <w:rsid w:val="00DD201E"/>
    <w:rsid w:val="00DD26A2"/>
    <w:rsid w:val="00DD2EBA"/>
    <w:rsid w:val="00DD3367"/>
    <w:rsid w:val="00DD3A4D"/>
    <w:rsid w:val="00DD3B93"/>
    <w:rsid w:val="00DD4DEC"/>
    <w:rsid w:val="00DD6109"/>
    <w:rsid w:val="00DD6AFC"/>
    <w:rsid w:val="00DD6C4C"/>
    <w:rsid w:val="00DD6D6E"/>
    <w:rsid w:val="00DD760E"/>
    <w:rsid w:val="00DD7712"/>
    <w:rsid w:val="00DD7AB6"/>
    <w:rsid w:val="00DD7ECE"/>
    <w:rsid w:val="00DD7F12"/>
    <w:rsid w:val="00DE0196"/>
    <w:rsid w:val="00DE0D09"/>
    <w:rsid w:val="00DE239E"/>
    <w:rsid w:val="00DE24D5"/>
    <w:rsid w:val="00DE2DBD"/>
    <w:rsid w:val="00DE2EB6"/>
    <w:rsid w:val="00DE3E94"/>
    <w:rsid w:val="00DE4409"/>
    <w:rsid w:val="00DE5DC2"/>
    <w:rsid w:val="00DE67B2"/>
    <w:rsid w:val="00DE7076"/>
    <w:rsid w:val="00DE70F6"/>
    <w:rsid w:val="00DE748E"/>
    <w:rsid w:val="00DE75A2"/>
    <w:rsid w:val="00DE7E37"/>
    <w:rsid w:val="00DF04DF"/>
    <w:rsid w:val="00DF0B59"/>
    <w:rsid w:val="00DF1981"/>
    <w:rsid w:val="00DF19CA"/>
    <w:rsid w:val="00DF1F9F"/>
    <w:rsid w:val="00DF2FB3"/>
    <w:rsid w:val="00DF36ED"/>
    <w:rsid w:val="00DF5287"/>
    <w:rsid w:val="00DF579B"/>
    <w:rsid w:val="00DF5C14"/>
    <w:rsid w:val="00DF5FA6"/>
    <w:rsid w:val="00DF6214"/>
    <w:rsid w:val="00DF6421"/>
    <w:rsid w:val="00DF70CC"/>
    <w:rsid w:val="00DF7874"/>
    <w:rsid w:val="00DF79B9"/>
    <w:rsid w:val="00E00177"/>
    <w:rsid w:val="00E004E6"/>
    <w:rsid w:val="00E00517"/>
    <w:rsid w:val="00E00F4B"/>
    <w:rsid w:val="00E01B13"/>
    <w:rsid w:val="00E01D28"/>
    <w:rsid w:val="00E01F0A"/>
    <w:rsid w:val="00E02F84"/>
    <w:rsid w:val="00E033CC"/>
    <w:rsid w:val="00E03677"/>
    <w:rsid w:val="00E03931"/>
    <w:rsid w:val="00E03B15"/>
    <w:rsid w:val="00E04357"/>
    <w:rsid w:val="00E04694"/>
    <w:rsid w:val="00E04A1E"/>
    <w:rsid w:val="00E05608"/>
    <w:rsid w:val="00E05704"/>
    <w:rsid w:val="00E05F92"/>
    <w:rsid w:val="00E06DF6"/>
    <w:rsid w:val="00E074A7"/>
    <w:rsid w:val="00E10706"/>
    <w:rsid w:val="00E11EA0"/>
    <w:rsid w:val="00E1271B"/>
    <w:rsid w:val="00E12A02"/>
    <w:rsid w:val="00E13030"/>
    <w:rsid w:val="00E13115"/>
    <w:rsid w:val="00E13316"/>
    <w:rsid w:val="00E13D55"/>
    <w:rsid w:val="00E14EC6"/>
    <w:rsid w:val="00E156CE"/>
    <w:rsid w:val="00E1623F"/>
    <w:rsid w:val="00E16E80"/>
    <w:rsid w:val="00E170A4"/>
    <w:rsid w:val="00E17D61"/>
    <w:rsid w:val="00E2037C"/>
    <w:rsid w:val="00E20401"/>
    <w:rsid w:val="00E2080D"/>
    <w:rsid w:val="00E20B68"/>
    <w:rsid w:val="00E210F2"/>
    <w:rsid w:val="00E215A7"/>
    <w:rsid w:val="00E21A96"/>
    <w:rsid w:val="00E2200E"/>
    <w:rsid w:val="00E23C3E"/>
    <w:rsid w:val="00E23D4A"/>
    <w:rsid w:val="00E246E5"/>
    <w:rsid w:val="00E24C83"/>
    <w:rsid w:val="00E24DC7"/>
    <w:rsid w:val="00E25B5D"/>
    <w:rsid w:val="00E273FD"/>
    <w:rsid w:val="00E279FF"/>
    <w:rsid w:val="00E27A6A"/>
    <w:rsid w:val="00E303B3"/>
    <w:rsid w:val="00E308E2"/>
    <w:rsid w:val="00E31B6C"/>
    <w:rsid w:val="00E31FFF"/>
    <w:rsid w:val="00E32280"/>
    <w:rsid w:val="00E32DC9"/>
    <w:rsid w:val="00E33183"/>
    <w:rsid w:val="00E334E8"/>
    <w:rsid w:val="00E338EF"/>
    <w:rsid w:val="00E349C4"/>
    <w:rsid w:val="00E34B05"/>
    <w:rsid w:val="00E350C0"/>
    <w:rsid w:val="00E36A3D"/>
    <w:rsid w:val="00E36CBF"/>
    <w:rsid w:val="00E36E8D"/>
    <w:rsid w:val="00E36F77"/>
    <w:rsid w:val="00E4123E"/>
    <w:rsid w:val="00E41B05"/>
    <w:rsid w:val="00E42E60"/>
    <w:rsid w:val="00E43EC6"/>
    <w:rsid w:val="00E446F2"/>
    <w:rsid w:val="00E45BAC"/>
    <w:rsid w:val="00E46DF7"/>
    <w:rsid w:val="00E4743E"/>
    <w:rsid w:val="00E477CC"/>
    <w:rsid w:val="00E50688"/>
    <w:rsid w:val="00E5073A"/>
    <w:rsid w:val="00E51303"/>
    <w:rsid w:val="00E518EE"/>
    <w:rsid w:val="00E528AB"/>
    <w:rsid w:val="00E52912"/>
    <w:rsid w:val="00E5299D"/>
    <w:rsid w:val="00E529DC"/>
    <w:rsid w:val="00E542F4"/>
    <w:rsid w:val="00E545CF"/>
    <w:rsid w:val="00E54887"/>
    <w:rsid w:val="00E561AC"/>
    <w:rsid w:val="00E56ADE"/>
    <w:rsid w:val="00E56F62"/>
    <w:rsid w:val="00E56FD5"/>
    <w:rsid w:val="00E5734F"/>
    <w:rsid w:val="00E57468"/>
    <w:rsid w:val="00E57730"/>
    <w:rsid w:val="00E57F34"/>
    <w:rsid w:val="00E60530"/>
    <w:rsid w:val="00E606B4"/>
    <w:rsid w:val="00E60E6E"/>
    <w:rsid w:val="00E6231B"/>
    <w:rsid w:val="00E62375"/>
    <w:rsid w:val="00E62CD6"/>
    <w:rsid w:val="00E634D9"/>
    <w:rsid w:val="00E63B70"/>
    <w:rsid w:val="00E63BF6"/>
    <w:rsid w:val="00E63D86"/>
    <w:rsid w:val="00E641DC"/>
    <w:rsid w:val="00E66692"/>
    <w:rsid w:val="00E666B0"/>
    <w:rsid w:val="00E66FCD"/>
    <w:rsid w:val="00E67D5C"/>
    <w:rsid w:val="00E70561"/>
    <w:rsid w:val="00E705FB"/>
    <w:rsid w:val="00E708F1"/>
    <w:rsid w:val="00E7155F"/>
    <w:rsid w:val="00E73FA3"/>
    <w:rsid w:val="00E74184"/>
    <w:rsid w:val="00E7442E"/>
    <w:rsid w:val="00E74522"/>
    <w:rsid w:val="00E74DC7"/>
    <w:rsid w:val="00E74FFA"/>
    <w:rsid w:val="00E75542"/>
    <w:rsid w:val="00E76B9A"/>
    <w:rsid w:val="00E7777C"/>
    <w:rsid w:val="00E779B7"/>
    <w:rsid w:val="00E77FD3"/>
    <w:rsid w:val="00E80274"/>
    <w:rsid w:val="00E8038F"/>
    <w:rsid w:val="00E80596"/>
    <w:rsid w:val="00E81137"/>
    <w:rsid w:val="00E81527"/>
    <w:rsid w:val="00E81A79"/>
    <w:rsid w:val="00E828EA"/>
    <w:rsid w:val="00E842FA"/>
    <w:rsid w:val="00E84DBD"/>
    <w:rsid w:val="00E84F43"/>
    <w:rsid w:val="00E856EB"/>
    <w:rsid w:val="00E85802"/>
    <w:rsid w:val="00E87618"/>
    <w:rsid w:val="00E876C6"/>
    <w:rsid w:val="00E87995"/>
    <w:rsid w:val="00E90BB7"/>
    <w:rsid w:val="00E91028"/>
    <w:rsid w:val="00E91C64"/>
    <w:rsid w:val="00E92301"/>
    <w:rsid w:val="00E933FC"/>
    <w:rsid w:val="00E937BF"/>
    <w:rsid w:val="00E93CC4"/>
    <w:rsid w:val="00E946B7"/>
    <w:rsid w:val="00E94D5E"/>
    <w:rsid w:val="00E94EC5"/>
    <w:rsid w:val="00E95D34"/>
    <w:rsid w:val="00E95F5C"/>
    <w:rsid w:val="00E96DCB"/>
    <w:rsid w:val="00EA04F4"/>
    <w:rsid w:val="00EA0E7E"/>
    <w:rsid w:val="00EA0EB0"/>
    <w:rsid w:val="00EA0FF9"/>
    <w:rsid w:val="00EA1EF4"/>
    <w:rsid w:val="00EA1F2E"/>
    <w:rsid w:val="00EA2785"/>
    <w:rsid w:val="00EA316E"/>
    <w:rsid w:val="00EA319C"/>
    <w:rsid w:val="00EA4412"/>
    <w:rsid w:val="00EA4588"/>
    <w:rsid w:val="00EA4790"/>
    <w:rsid w:val="00EA4D7A"/>
    <w:rsid w:val="00EA4EF5"/>
    <w:rsid w:val="00EA5CA1"/>
    <w:rsid w:val="00EA5EB1"/>
    <w:rsid w:val="00EA607C"/>
    <w:rsid w:val="00EA7100"/>
    <w:rsid w:val="00EA75D8"/>
    <w:rsid w:val="00EA77E4"/>
    <w:rsid w:val="00EA7A1D"/>
    <w:rsid w:val="00EA7C78"/>
    <w:rsid w:val="00EA7DE2"/>
    <w:rsid w:val="00EB00D1"/>
    <w:rsid w:val="00EB043D"/>
    <w:rsid w:val="00EB08E6"/>
    <w:rsid w:val="00EB2A8D"/>
    <w:rsid w:val="00EB2F22"/>
    <w:rsid w:val="00EB34C8"/>
    <w:rsid w:val="00EB35AD"/>
    <w:rsid w:val="00EB411C"/>
    <w:rsid w:val="00EB4285"/>
    <w:rsid w:val="00EB4560"/>
    <w:rsid w:val="00EB52B6"/>
    <w:rsid w:val="00EB5663"/>
    <w:rsid w:val="00EB6A3E"/>
    <w:rsid w:val="00EB6BCB"/>
    <w:rsid w:val="00EB6D3A"/>
    <w:rsid w:val="00EC0CCB"/>
    <w:rsid w:val="00EC1368"/>
    <w:rsid w:val="00EC1927"/>
    <w:rsid w:val="00EC2110"/>
    <w:rsid w:val="00EC322B"/>
    <w:rsid w:val="00EC37C3"/>
    <w:rsid w:val="00EC3D26"/>
    <w:rsid w:val="00EC3D44"/>
    <w:rsid w:val="00EC4109"/>
    <w:rsid w:val="00EC5BF8"/>
    <w:rsid w:val="00EC5D6F"/>
    <w:rsid w:val="00EC6CB8"/>
    <w:rsid w:val="00EC6E40"/>
    <w:rsid w:val="00EC7A3B"/>
    <w:rsid w:val="00EC7BE7"/>
    <w:rsid w:val="00ED0373"/>
    <w:rsid w:val="00ED051D"/>
    <w:rsid w:val="00ED063D"/>
    <w:rsid w:val="00ED176A"/>
    <w:rsid w:val="00ED1799"/>
    <w:rsid w:val="00ED18CA"/>
    <w:rsid w:val="00ED1A73"/>
    <w:rsid w:val="00ED1B8A"/>
    <w:rsid w:val="00ED1D3C"/>
    <w:rsid w:val="00ED1DCC"/>
    <w:rsid w:val="00ED1F06"/>
    <w:rsid w:val="00ED2099"/>
    <w:rsid w:val="00ED2425"/>
    <w:rsid w:val="00ED295E"/>
    <w:rsid w:val="00ED2B34"/>
    <w:rsid w:val="00ED30A5"/>
    <w:rsid w:val="00ED310D"/>
    <w:rsid w:val="00ED339D"/>
    <w:rsid w:val="00ED37E2"/>
    <w:rsid w:val="00ED3B2E"/>
    <w:rsid w:val="00ED451E"/>
    <w:rsid w:val="00ED461B"/>
    <w:rsid w:val="00ED52D8"/>
    <w:rsid w:val="00ED54DD"/>
    <w:rsid w:val="00ED623B"/>
    <w:rsid w:val="00ED657B"/>
    <w:rsid w:val="00ED732C"/>
    <w:rsid w:val="00ED750A"/>
    <w:rsid w:val="00ED7F4C"/>
    <w:rsid w:val="00EE0636"/>
    <w:rsid w:val="00EE0A50"/>
    <w:rsid w:val="00EE0F25"/>
    <w:rsid w:val="00EE20C4"/>
    <w:rsid w:val="00EE244F"/>
    <w:rsid w:val="00EE2A6B"/>
    <w:rsid w:val="00EE2CE7"/>
    <w:rsid w:val="00EE3549"/>
    <w:rsid w:val="00EE37ED"/>
    <w:rsid w:val="00EE3BE3"/>
    <w:rsid w:val="00EE5818"/>
    <w:rsid w:val="00EE5892"/>
    <w:rsid w:val="00EE589D"/>
    <w:rsid w:val="00EF0358"/>
    <w:rsid w:val="00EF0A2F"/>
    <w:rsid w:val="00EF1499"/>
    <w:rsid w:val="00EF15AB"/>
    <w:rsid w:val="00EF189E"/>
    <w:rsid w:val="00EF2733"/>
    <w:rsid w:val="00EF2BFD"/>
    <w:rsid w:val="00EF2DA7"/>
    <w:rsid w:val="00EF2E3A"/>
    <w:rsid w:val="00EF3015"/>
    <w:rsid w:val="00EF37F0"/>
    <w:rsid w:val="00EF380E"/>
    <w:rsid w:val="00EF4135"/>
    <w:rsid w:val="00EF44E0"/>
    <w:rsid w:val="00EF48FC"/>
    <w:rsid w:val="00EF4F05"/>
    <w:rsid w:val="00EF5416"/>
    <w:rsid w:val="00EF661A"/>
    <w:rsid w:val="00EF7684"/>
    <w:rsid w:val="00F000EE"/>
    <w:rsid w:val="00F0127F"/>
    <w:rsid w:val="00F0147F"/>
    <w:rsid w:val="00F016F4"/>
    <w:rsid w:val="00F01C91"/>
    <w:rsid w:val="00F02165"/>
    <w:rsid w:val="00F02AC5"/>
    <w:rsid w:val="00F038A6"/>
    <w:rsid w:val="00F03A2D"/>
    <w:rsid w:val="00F03B9E"/>
    <w:rsid w:val="00F03E60"/>
    <w:rsid w:val="00F0444C"/>
    <w:rsid w:val="00F0546E"/>
    <w:rsid w:val="00F05796"/>
    <w:rsid w:val="00F064EC"/>
    <w:rsid w:val="00F068A0"/>
    <w:rsid w:val="00F06EFE"/>
    <w:rsid w:val="00F072A7"/>
    <w:rsid w:val="00F07840"/>
    <w:rsid w:val="00F078DC"/>
    <w:rsid w:val="00F07A76"/>
    <w:rsid w:val="00F07AF5"/>
    <w:rsid w:val="00F07B31"/>
    <w:rsid w:val="00F07B9B"/>
    <w:rsid w:val="00F07EBD"/>
    <w:rsid w:val="00F10665"/>
    <w:rsid w:val="00F119BD"/>
    <w:rsid w:val="00F11D1E"/>
    <w:rsid w:val="00F11D71"/>
    <w:rsid w:val="00F1240E"/>
    <w:rsid w:val="00F13918"/>
    <w:rsid w:val="00F13954"/>
    <w:rsid w:val="00F13A9D"/>
    <w:rsid w:val="00F13D1C"/>
    <w:rsid w:val="00F155D9"/>
    <w:rsid w:val="00F15D6F"/>
    <w:rsid w:val="00F160B3"/>
    <w:rsid w:val="00F16153"/>
    <w:rsid w:val="00F163ED"/>
    <w:rsid w:val="00F1688F"/>
    <w:rsid w:val="00F16A86"/>
    <w:rsid w:val="00F17634"/>
    <w:rsid w:val="00F202DA"/>
    <w:rsid w:val="00F203B0"/>
    <w:rsid w:val="00F20D02"/>
    <w:rsid w:val="00F21304"/>
    <w:rsid w:val="00F2177F"/>
    <w:rsid w:val="00F228E0"/>
    <w:rsid w:val="00F239E3"/>
    <w:rsid w:val="00F23DC1"/>
    <w:rsid w:val="00F2499E"/>
    <w:rsid w:val="00F24BED"/>
    <w:rsid w:val="00F24E1A"/>
    <w:rsid w:val="00F25014"/>
    <w:rsid w:val="00F25380"/>
    <w:rsid w:val="00F25571"/>
    <w:rsid w:val="00F25612"/>
    <w:rsid w:val="00F26FFF"/>
    <w:rsid w:val="00F27716"/>
    <w:rsid w:val="00F2794B"/>
    <w:rsid w:val="00F303AC"/>
    <w:rsid w:val="00F30592"/>
    <w:rsid w:val="00F30B7F"/>
    <w:rsid w:val="00F310F5"/>
    <w:rsid w:val="00F311C3"/>
    <w:rsid w:val="00F31A83"/>
    <w:rsid w:val="00F31D85"/>
    <w:rsid w:val="00F31F3F"/>
    <w:rsid w:val="00F31FE3"/>
    <w:rsid w:val="00F3223C"/>
    <w:rsid w:val="00F32256"/>
    <w:rsid w:val="00F323D2"/>
    <w:rsid w:val="00F32710"/>
    <w:rsid w:val="00F32A4B"/>
    <w:rsid w:val="00F332B3"/>
    <w:rsid w:val="00F33654"/>
    <w:rsid w:val="00F345AA"/>
    <w:rsid w:val="00F353F4"/>
    <w:rsid w:val="00F36203"/>
    <w:rsid w:val="00F3652A"/>
    <w:rsid w:val="00F365AD"/>
    <w:rsid w:val="00F36837"/>
    <w:rsid w:val="00F3726F"/>
    <w:rsid w:val="00F40401"/>
    <w:rsid w:val="00F40947"/>
    <w:rsid w:val="00F41095"/>
    <w:rsid w:val="00F41695"/>
    <w:rsid w:val="00F41B38"/>
    <w:rsid w:val="00F427C0"/>
    <w:rsid w:val="00F4319F"/>
    <w:rsid w:val="00F43363"/>
    <w:rsid w:val="00F44AD0"/>
    <w:rsid w:val="00F453CC"/>
    <w:rsid w:val="00F455B8"/>
    <w:rsid w:val="00F45D2D"/>
    <w:rsid w:val="00F46703"/>
    <w:rsid w:val="00F46878"/>
    <w:rsid w:val="00F46DAD"/>
    <w:rsid w:val="00F46E87"/>
    <w:rsid w:val="00F47551"/>
    <w:rsid w:val="00F47A85"/>
    <w:rsid w:val="00F47ED5"/>
    <w:rsid w:val="00F47F45"/>
    <w:rsid w:val="00F52A8F"/>
    <w:rsid w:val="00F54503"/>
    <w:rsid w:val="00F5470C"/>
    <w:rsid w:val="00F5481C"/>
    <w:rsid w:val="00F548DD"/>
    <w:rsid w:val="00F549BE"/>
    <w:rsid w:val="00F5502B"/>
    <w:rsid w:val="00F55043"/>
    <w:rsid w:val="00F55334"/>
    <w:rsid w:val="00F56131"/>
    <w:rsid w:val="00F56DDE"/>
    <w:rsid w:val="00F60800"/>
    <w:rsid w:val="00F60DC2"/>
    <w:rsid w:val="00F6152A"/>
    <w:rsid w:val="00F61561"/>
    <w:rsid w:val="00F6181C"/>
    <w:rsid w:val="00F6267E"/>
    <w:rsid w:val="00F639A8"/>
    <w:rsid w:val="00F63A1D"/>
    <w:rsid w:val="00F64647"/>
    <w:rsid w:val="00F647D8"/>
    <w:rsid w:val="00F64CD7"/>
    <w:rsid w:val="00F6508D"/>
    <w:rsid w:val="00F65708"/>
    <w:rsid w:val="00F657CA"/>
    <w:rsid w:val="00F66245"/>
    <w:rsid w:val="00F664D3"/>
    <w:rsid w:val="00F6673B"/>
    <w:rsid w:val="00F66C6E"/>
    <w:rsid w:val="00F66F40"/>
    <w:rsid w:val="00F67AA1"/>
    <w:rsid w:val="00F7073C"/>
    <w:rsid w:val="00F72494"/>
    <w:rsid w:val="00F7365C"/>
    <w:rsid w:val="00F73664"/>
    <w:rsid w:val="00F73BD6"/>
    <w:rsid w:val="00F74E52"/>
    <w:rsid w:val="00F74EFC"/>
    <w:rsid w:val="00F75182"/>
    <w:rsid w:val="00F755C4"/>
    <w:rsid w:val="00F76122"/>
    <w:rsid w:val="00F76242"/>
    <w:rsid w:val="00F7651F"/>
    <w:rsid w:val="00F765C6"/>
    <w:rsid w:val="00F76823"/>
    <w:rsid w:val="00F76831"/>
    <w:rsid w:val="00F76F0E"/>
    <w:rsid w:val="00F7761E"/>
    <w:rsid w:val="00F77F17"/>
    <w:rsid w:val="00F80B7C"/>
    <w:rsid w:val="00F80E7F"/>
    <w:rsid w:val="00F811D0"/>
    <w:rsid w:val="00F815FA"/>
    <w:rsid w:val="00F81736"/>
    <w:rsid w:val="00F827D7"/>
    <w:rsid w:val="00F82843"/>
    <w:rsid w:val="00F82BC7"/>
    <w:rsid w:val="00F837A0"/>
    <w:rsid w:val="00F83989"/>
    <w:rsid w:val="00F84494"/>
    <w:rsid w:val="00F8463B"/>
    <w:rsid w:val="00F848A0"/>
    <w:rsid w:val="00F84C4B"/>
    <w:rsid w:val="00F84D4D"/>
    <w:rsid w:val="00F84FA4"/>
    <w:rsid w:val="00F8546E"/>
    <w:rsid w:val="00F85CA5"/>
    <w:rsid w:val="00F86276"/>
    <w:rsid w:val="00F86C51"/>
    <w:rsid w:val="00F8707F"/>
    <w:rsid w:val="00F878A7"/>
    <w:rsid w:val="00F87D83"/>
    <w:rsid w:val="00F906D0"/>
    <w:rsid w:val="00F9122E"/>
    <w:rsid w:val="00F9190D"/>
    <w:rsid w:val="00F91BCA"/>
    <w:rsid w:val="00F91CE8"/>
    <w:rsid w:val="00F91D6C"/>
    <w:rsid w:val="00F92033"/>
    <w:rsid w:val="00F92384"/>
    <w:rsid w:val="00F9238D"/>
    <w:rsid w:val="00F92AF9"/>
    <w:rsid w:val="00F92CFF"/>
    <w:rsid w:val="00F933B5"/>
    <w:rsid w:val="00F937B9"/>
    <w:rsid w:val="00F93E19"/>
    <w:rsid w:val="00F947DE"/>
    <w:rsid w:val="00F96A80"/>
    <w:rsid w:val="00F974F1"/>
    <w:rsid w:val="00F97F02"/>
    <w:rsid w:val="00FA003E"/>
    <w:rsid w:val="00FA0AC3"/>
    <w:rsid w:val="00FA1448"/>
    <w:rsid w:val="00FA1AD0"/>
    <w:rsid w:val="00FA1FA2"/>
    <w:rsid w:val="00FA2129"/>
    <w:rsid w:val="00FA2754"/>
    <w:rsid w:val="00FA2BEF"/>
    <w:rsid w:val="00FA3AC4"/>
    <w:rsid w:val="00FA3E8C"/>
    <w:rsid w:val="00FA40A8"/>
    <w:rsid w:val="00FA48EA"/>
    <w:rsid w:val="00FA49D1"/>
    <w:rsid w:val="00FA4DEF"/>
    <w:rsid w:val="00FA56CB"/>
    <w:rsid w:val="00FA5998"/>
    <w:rsid w:val="00FA6331"/>
    <w:rsid w:val="00FA66DA"/>
    <w:rsid w:val="00FA68EE"/>
    <w:rsid w:val="00FA6978"/>
    <w:rsid w:val="00FA7117"/>
    <w:rsid w:val="00FA71A4"/>
    <w:rsid w:val="00FA7A81"/>
    <w:rsid w:val="00FB01D3"/>
    <w:rsid w:val="00FB0BF8"/>
    <w:rsid w:val="00FB18A3"/>
    <w:rsid w:val="00FB1BDC"/>
    <w:rsid w:val="00FB1C6E"/>
    <w:rsid w:val="00FB1CFF"/>
    <w:rsid w:val="00FB2006"/>
    <w:rsid w:val="00FB2100"/>
    <w:rsid w:val="00FB279B"/>
    <w:rsid w:val="00FB35AE"/>
    <w:rsid w:val="00FB3B8D"/>
    <w:rsid w:val="00FB42A7"/>
    <w:rsid w:val="00FB4355"/>
    <w:rsid w:val="00FB492C"/>
    <w:rsid w:val="00FB4A28"/>
    <w:rsid w:val="00FB4C9C"/>
    <w:rsid w:val="00FB4DB2"/>
    <w:rsid w:val="00FB6EC7"/>
    <w:rsid w:val="00FB7FCC"/>
    <w:rsid w:val="00FB7FD0"/>
    <w:rsid w:val="00FC1448"/>
    <w:rsid w:val="00FC1E1B"/>
    <w:rsid w:val="00FC243B"/>
    <w:rsid w:val="00FC24D4"/>
    <w:rsid w:val="00FC3124"/>
    <w:rsid w:val="00FC335A"/>
    <w:rsid w:val="00FC3438"/>
    <w:rsid w:val="00FC374E"/>
    <w:rsid w:val="00FC37A2"/>
    <w:rsid w:val="00FC3DE3"/>
    <w:rsid w:val="00FC3E4C"/>
    <w:rsid w:val="00FC4479"/>
    <w:rsid w:val="00FC4828"/>
    <w:rsid w:val="00FC4A72"/>
    <w:rsid w:val="00FC5532"/>
    <w:rsid w:val="00FC570B"/>
    <w:rsid w:val="00FC6C76"/>
    <w:rsid w:val="00FC71B6"/>
    <w:rsid w:val="00FC733C"/>
    <w:rsid w:val="00FC76B8"/>
    <w:rsid w:val="00FC7983"/>
    <w:rsid w:val="00FC7F04"/>
    <w:rsid w:val="00FD04B0"/>
    <w:rsid w:val="00FD17E3"/>
    <w:rsid w:val="00FD1A54"/>
    <w:rsid w:val="00FD1D8A"/>
    <w:rsid w:val="00FD25CA"/>
    <w:rsid w:val="00FD2775"/>
    <w:rsid w:val="00FD28E7"/>
    <w:rsid w:val="00FD2A77"/>
    <w:rsid w:val="00FD2D2C"/>
    <w:rsid w:val="00FD357A"/>
    <w:rsid w:val="00FD3753"/>
    <w:rsid w:val="00FD392D"/>
    <w:rsid w:val="00FD48A2"/>
    <w:rsid w:val="00FD5596"/>
    <w:rsid w:val="00FD5F92"/>
    <w:rsid w:val="00FD6BED"/>
    <w:rsid w:val="00FD7002"/>
    <w:rsid w:val="00FE010F"/>
    <w:rsid w:val="00FE110C"/>
    <w:rsid w:val="00FE12C7"/>
    <w:rsid w:val="00FE1387"/>
    <w:rsid w:val="00FE1773"/>
    <w:rsid w:val="00FE18EA"/>
    <w:rsid w:val="00FE1F80"/>
    <w:rsid w:val="00FE21D9"/>
    <w:rsid w:val="00FE2EC9"/>
    <w:rsid w:val="00FE2F87"/>
    <w:rsid w:val="00FE39C9"/>
    <w:rsid w:val="00FE3C34"/>
    <w:rsid w:val="00FE4662"/>
    <w:rsid w:val="00FE5317"/>
    <w:rsid w:val="00FE5885"/>
    <w:rsid w:val="00FE62DA"/>
    <w:rsid w:val="00FE670B"/>
    <w:rsid w:val="00FE72B3"/>
    <w:rsid w:val="00FE773D"/>
    <w:rsid w:val="00FE7A22"/>
    <w:rsid w:val="00FF0155"/>
    <w:rsid w:val="00FF12AB"/>
    <w:rsid w:val="00FF23FB"/>
    <w:rsid w:val="00FF260D"/>
    <w:rsid w:val="00FF29DF"/>
    <w:rsid w:val="00FF34E4"/>
    <w:rsid w:val="00FF44D5"/>
    <w:rsid w:val="00FF46F4"/>
    <w:rsid w:val="00FF4865"/>
    <w:rsid w:val="00FF59E8"/>
    <w:rsid w:val="00FF5B8A"/>
    <w:rsid w:val="00FF6666"/>
    <w:rsid w:val="00FF66D2"/>
    <w:rsid w:val="00FF73BE"/>
    <w:rsid w:val="00FF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4785"/>
    <o:shapelayout v:ext="edit">
      <o:idmap v:ext="edit" data="1"/>
    </o:shapelayout>
  </w:shapeDefaults>
  <w:decimalSymbol w:val="."/>
  <w:listSeparator w:val=","/>
  <w14:docId w14:val="12F6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1546"/>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5E15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1546"/>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5E1546"/>
  </w:style>
  <w:style w:type="paragraph" w:customStyle="1" w:styleId="OPCParaBase">
    <w:name w:val="OPCParaBase"/>
    <w:link w:val="OPCParaBaseChar"/>
    <w:qFormat/>
    <w:rsid w:val="005E1546"/>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9E4335"/>
    <w:rPr>
      <w:rFonts w:eastAsia="Times New Roman" w:cs="Times New Roman"/>
      <w:sz w:val="22"/>
      <w:lang w:eastAsia="en-AU"/>
    </w:rPr>
  </w:style>
  <w:style w:type="paragraph" w:customStyle="1" w:styleId="ShortT">
    <w:name w:val="ShortT"/>
    <w:basedOn w:val="OPCParaBase"/>
    <w:next w:val="Normal"/>
    <w:link w:val="ShortTChar"/>
    <w:qFormat/>
    <w:rsid w:val="005E1546"/>
    <w:pPr>
      <w:spacing w:line="240" w:lineRule="auto"/>
    </w:pPr>
    <w:rPr>
      <w:b/>
      <w:sz w:val="40"/>
    </w:rPr>
  </w:style>
  <w:style w:type="character" w:customStyle="1" w:styleId="ShortTChar">
    <w:name w:val="ShortT Char"/>
    <w:basedOn w:val="OPCParaBaseChar"/>
    <w:link w:val="ShortT"/>
    <w:rsid w:val="009E4335"/>
    <w:rPr>
      <w:rFonts w:eastAsia="Times New Roman" w:cs="Times New Roman"/>
      <w:b/>
      <w:sz w:val="40"/>
      <w:lang w:eastAsia="en-AU"/>
    </w:rPr>
  </w:style>
  <w:style w:type="paragraph" w:customStyle="1" w:styleId="ActHead1">
    <w:name w:val="ActHead 1"/>
    <w:aliases w:val="c"/>
    <w:basedOn w:val="OPCParaBase"/>
    <w:next w:val="Normal"/>
    <w:qFormat/>
    <w:rsid w:val="005E15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15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15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15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1546"/>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5E1546"/>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5E15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154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5E154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E1546"/>
    <w:pPr>
      <w:keepLines/>
      <w:spacing w:before="80" w:line="240" w:lineRule="auto"/>
      <w:ind w:left="709"/>
    </w:pPr>
  </w:style>
  <w:style w:type="paragraph" w:customStyle="1" w:styleId="ActHead8">
    <w:name w:val="ActHead 8"/>
    <w:aliases w:val="ad"/>
    <w:basedOn w:val="OPCParaBase"/>
    <w:next w:val="ItemHead"/>
    <w:qFormat/>
    <w:rsid w:val="005E15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154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1546"/>
  </w:style>
  <w:style w:type="character" w:customStyle="1" w:styleId="ActnoChar">
    <w:name w:val="Actno Char"/>
    <w:basedOn w:val="ShortTChar"/>
    <w:link w:val="Actno"/>
    <w:rsid w:val="009E4335"/>
    <w:rPr>
      <w:rFonts w:eastAsia="Times New Roman" w:cs="Times New Roman"/>
      <w:b/>
      <w:sz w:val="40"/>
      <w:lang w:eastAsia="en-AU"/>
    </w:rPr>
  </w:style>
  <w:style w:type="paragraph" w:customStyle="1" w:styleId="Blocks">
    <w:name w:val="Blocks"/>
    <w:aliases w:val="bb"/>
    <w:basedOn w:val="OPCParaBase"/>
    <w:qFormat/>
    <w:rsid w:val="005E1546"/>
    <w:pPr>
      <w:spacing w:line="240" w:lineRule="auto"/>
    </w:pPr>
    <w:rPr>
      <w:sz w:val="24"/>
    </w:rPr>
  </w:style>
  <w:style w:type="paragraph" w:customStyle="1" w:styleId="BoxText">
    <w:name w:val="BoxText"/>
    <w:aliases w:val="bt"/>
    <w:basedOn w:val="OPCParaBase"/>
    <w:qFormat/>
    <w:rsid w:val="005E15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1546"/>
    <w:rPr>
      <w:b/>
    </w:rPr>
  </w:style>
  <w:style w:type="paragraph" w:customStyle="1" w:styleId="BoxHeadItalic">
    <w:name w:val="BoxHeadItalic"/>
    <w:aliases w:val="bhi"/>
    <w:basedOn w:val="BoxText"/>
    <w:next w:val="BoxStep"/>
    <w:qFormat/>
    <w:rsid w:val="005E1546"/>
    <w:rPr>
      <w:i/>
    </w:rPr>
  </w:style>
  <w:style w:type="paragraph" w:customStyle="1" w:styleId="BoxStep">
    <w:name w:val="BoxStep"/>
    <w:aliases w:val="bs"/>
    <w:basedOn w:val="BoxText"/>
    <w:qFormat/>
    <w:rsid w:val="005E1546"/>
    <w:pPr>
      <w:ind w:left="1985" w:hanging="851"/>
    </w:pPr>
  </w:style>
  <w:style w:type="paragraph" w:customStyle="1" w:styleId="BoxList">
    <w:name w:val="BoxList"/>
    <w:aliases w:val="bl"/>
    <w:basedOn w:val="BoxText"/>
    <w:qFormat/>
    <w:rsid w:val="005E1546"/>
    <w:pPr>
      <w:ind w:left="1559" w:hanging="425"/>
    </w:pPr>
  </w:style>
  <w:style w:type="paragraph" w:customStyle="1" w:styleId="BoxNote">
    <w:name w:val="BoxNote"/>
    <w:aliases w:val="bn"/>
    <w:basedOn w:val="BoxText"/>
    <w:qFormat/>
    <w:rsid w:val="005E1546"/>
    <w:pPr>
      <w:tabs>
        <w:tab w:val="left" w:pos="1985"/>
      </w:tabs>
      <w:spacing w:before="122" w:line="198" w:lineRule="exact"/>
      <w:ind w:left="2948" w:hanging="1814"/>
    </w:pPr>
    <w:rPr>
      <w:sz w:val="18"/>
    </w:rPr>
  </w:style>
  <w:style w:type="paragraph" w:customStyle="1" w:styleId="BoxPara">
    <w:name w:val="BoxPara"/>
    <w:aliases w:val="bp"/>
    <w:basedOn w:val="BoxText"/>
    <w:qFormat/>
    <w:rsid w:val="005E1546"/>
    <w:pPr>
      <w:tabs>
        <w:tab w:val="right" w:pos="2268"/>
      </w:tabs>
      <w:ind w:left="2552" w:hanging="1418"/>
    </w:pPr>
  </w:style>
  <w:style w:type="character" w:customStyle="1" w:styleId="CharAmPartNo">
    <w:name w:val="CharAmPartNo"/>
    <w:basedOn w:val="OPCCharBase"/>
    <w:uiPriority w:val="1"/>
    <w:qFormat/>
    <w:rsid w:val="005E1546"/>
  </w:style>
  <w:style w:type="character" w:customStyle="1" w:styleId="CharAmPartText">
    <w:name w:val="CharAmPartText"/>
    <w:basedOn w:val="OPCCharBase"/>
    <w:uiPriority w:val="1"/>
    <w:qFormat/>
    <w:rsid w:val="005E1546"/>
  </w:style>
  <w:style w:type="character" w:customStyle="1" w:styleId="CharAmSchNo">
    <w:name w:val="CharAmSchNo"/>
    <w:basedOn w:val="OPCCharBase"/>
    <w:uiPriority w:val="1"/>
    <w:qFormat/>
    <w:rsid w:val="005E1546"/>
  </w:style>
  <w:style w:type="character" w:customStyle="1" w:styleId="CharAmSchText">
    <w:name w:val="CharAmSchText"/>
    <w:basedOn w:val="OPCCharBase"/>
    <w:uiPriority w:val="1"/>
    <w:qFormat/>
    <w:rsid w:val="005E1546"/>
  </w:style>
  <w:style w:type="character" w:customStyle="1" w:styleId="CharBoldItalic">
    <w:name w:val="CharBoldItalic"/>
    <w:basedOn w:val="OPCCharBase"/>
    <w:uiPriority w:val="1"/>
    <w:qFormat/>
    <w:rsid w:val="005E1546"/>
    <w:rPr>
      <w:b/>
      <w:i/>
    </w:rPr>
  </w:style>
  <w:style w:type="character" w:customStyle="1" w:styleId="CharChapNo">
    <w:name w:val="CharChapNo"/>
    <w:basedOn w:val="OPCCharBase"/>
    <w:qFormat/>
    <w:rsid w:val="005E1546"/>
  </w:style>
  <w:style w:type="character" w:customStyle="1" w:styleId="CharChapText">
    <w:name w:val="CharChapText"/>
    <w:basedOn w:val="OPCCharBase"/>
    <w:qFormat/>
    <w:rsid w:val="005E1546"/>
  </w:style>
  <w:style w:type="character" w:customStyle="1" w:styleId="CharDivNo">
    <w:name w:val="CharDivNo"/>
    <w:basedOn w:val="OPCCharBase"/>
    <w:qFormat/>
    <w:rsid w:val="005E1546"/>
  </w:style>
  <w:style w:type="character" w:customStyle="1" w:styleId="CharDivText">
    <w:name w:val="CharDivText"/>
    <w:basedOn w:val="OPCCharBase"/>
    <w:qFormat/>
    <w:rsid w:val="005E1546"/>
  </w:style>
  <w:style w:type="character" w:customStyle="1" w:styleId="CharItalic">
    <w:name w:val="CharItalic"/>
    <w:basedOn w:val="OPCCharBase"/>
    <w:uiPriority w:val="1"/>
    <w:qFormat/>
    <w:rsid w:val="005E1546"/>
    <w:rPr>
      <w:i/>
    </w:rPr>
  </w:style>
  <w:style w:type="character" w:customStyle="1" w:styleId="CharPartNo">
    <w:name w:val="CharPartNo"/>
    <w:basedOn w:val="OPCCharBase"/>
    <w:qFormat/>
    <w:rsid w:val="005E1546"/>
  </w:style>
  <w:style w:type="character" w:customStyle="1" w:styleId="CharPartText">
    <w:name w:val="CharPartText"/>
    <w:basedOn w:val="OPCCharBase"/>
    <w:qFormat/>
    <w:rsid w:val="005E1546"/>
  </w:style>
  <w:style w:type="character" w:customStyle="1" w:styleId="CharSectno">
    <w:name w:val="CharSectno"/>
    <w:basedOn w:val="OPCCharBase"/>
    <w:qFormat/>
    <w:rsid w:val="005E1546"/>
  </w:style>
  <w:style w:type="character" w:customStyle="1" w:styleId="CharSubdNo">
    <w:name w:val="CharSubdNo"/>
    <w:basedOn w:val="OPCCharBase"/>
    <w:uiPriority w:val="1"/>
    <w:qFormat/>
    <w:rsid w:val="005E1546"/>
  </w:style>
  <w:style w:type="character" w:customStyle="1" w:styleId="CharSubdText">
    <w:name w:val="CharSubdText"/>
    <w:basedOn w:val="OPCCharBase"/>
    <w:uiPriority w:val="1"/>
    <w:qFormat/>
    <w:rsid w:val="005E1546"/>
  </w:style>
  <w:style w:type="paragraph" w:customStyle="1" w:styleId="CTA--">
    <w:name w:val="CTA --"/>
    <w:basedOn w:val="OPCParaBase"/>
    <w:next w:val="Normal"/>
    <w:rsid w:val="005E1546"/>
    <w:pPr>
      <w:spacing w:before="60" w:line="240" w:lineRule="atLeast"/>
      <w:ind w:left="142" w:hanging="142"/>
    </w:pPr>
    <w:rPr>
      <w:sz w:val="20"/>
    </w:rPr>
  </w:style>
  <w:style w:type="paragraph" w:customStyle="1" w:styleId="CTA-">
    <w:name w:val="CTA -"/>
    <w:basedOn w:val="OPCParaBase"/>
    <w:rsid w:val="005E1546"/>
    <w:pPr>
      <w:spacing w:before="60" w:line="240" w:lineRule="atLeast"/>
      <w:ind w:left="85" w:hanging="85"/>
    </w:pPr>
    <w:rPr>
      <w:sz w:val="20"/>
    </w:rPr>
  </w:style>
  <w:style w:type="paragraph" w:customStyle="1" w:styleId="CTA---">
    <w:name w:val="CTA ---"/>
    <w:basedOn w:val="OPCParaBase"/>
    <w:next w:val="Normal"/>
    <w:rsid w:val="005E1546"/>
    <w:pPr>
      <w:spacing w:before="60" w:line="240" w:lineRule="atLeast"/>
      <w:ind w:left="198" w:hanging="198"/>
    </w:pPr>
    <w:rPr>
      <w:sz w:val="20"/>
    </w:rPr>
  </w:style>
  <w:style w:type="paragraph" w:customStyle="1" w:styleId="CTA----">
    <w:name w:val="CTA ----"/>
    <w:basedOn w:val="OPCParaBase"/>
    <w:next w:val="Normal"/>
    <w:rsid w:val="005E1546"/>
    <w:pPr>
      <w:spacing w:before="60" w:line="240" w:lineRule="atLeast"/>
      <w:ind w:left="255" w:hanging="255"/>
    </w:pPr>
    <w:rPr>
      <w:sz w:val="20"/>
    </w:rPr>
  </w:style>
  <w:style w:type="paragraph" w:customStyle="1" w:styleId="CTA1a">
    <w:name w:val="CTA 1(a)"/>
    <w:basedOn w:val="OPCParaBase"/>
    <w:rsid w:val="005E1546"/>
    <w:pPr>
      <w:tabs>
        <w:tab w:val="right" w:pos="414"/>
      </w:tabs>
      <w:spacing w:before="40" w:line="240" w:lineRule="atLeast"/>
      <w:ind w:left="675" w:hanging="675"/>
    </w:pPr>
    <w:rPr>
      <w:sz w:val="20"/>
    </w:rPr>
  </w:style>
  <w:style w:type="paragraph" w:customStyle="1" w:styleId="CTA1ai">
    <w:name w:val="CTA 1(a)(i)"/>
    <w:basedOn w:val="OPCParaBase"/>
    <w:rsid w:val="005E1546"/>
    <w:pPr>
      <w:tabs>
        <w:tab w:val="right" w:pos="1004"/>
      </w:tabs>
      <w:spacing w:before="40" w:line="240" w:lineRule="atLeast"/>
      <w:ind w:left="1253" w:hanging="1253"/>
    </w:pPr>
    <w:rPr>
      <w:sz w:val="20"/>
    </w:rPr>
  </w:style>
  <w:style w:type="paragraph" w:customStyle="1" w:styleId="CTA2a">
    <w:name w:val="CTA 2(a)"/>
    <w:basedOn w:val="OPCParaBase"/>
    <w:rsid w:val="005E1546"/>
    <w:pPr>
      <w:tabs>
        <w:tab w:val="right" w:pos="482"/>
      </w:tabs>
      <w:spacing w:before="40" w:line="240" w:lineRule="atLeast"/>
      <w:ind w:left="748" w:hanging="748"/>
    </w:pPr>
    <w:rPr>
      <w:sz w:val="20"/>
    </w:rPr>
  </w:style>
  <w:style w:type="paragraph" w:customStyle="1" w:styleId="CTA2ai">
    <w:name w:val="CTA 2(a)(i)"/>
    <w:basedOn w:val="OPCParaBase"/>
    <w:rsid w:val="005E1546"/>
    <w:pPr>
      <w:tabs>
        <w:tab w:val="right" w:pos="1089"/>
      </w:tabs>
      <w:spacing w:before="40" w:line="240" w:lineRule="atLeast"/>
      <w:ind w:left="1327" w:hanging="1327"/>
    </w:pPr>
    <w:rPr>
      <w:sz w:val="20"/>
    </w:rPr>
  </w:style>
  <w:style w:type="paragraph" w:customStyle="1" w:styleId="CTA3a">
    <w:name w:val="CTA 3(a)"/>
    <w:basedOn w:val="OPCParaBase"/>
    <w:rsid w:val="005E1546"/>
    <w:pPr>
      <w:tabs>
        <w:tab w:val="right" w:pos="556"/>
      </w:tabs>
      <w:spacing w:before="40" w:line="240" w:lineRule="atLeast"/>
      <w:ind w:left="805" w:hanging="805"/>
    </w:pPr>
    <w:rPr>
      <w:sz w:val="20"/>
    </w:rPr>
  </w:style>
  <w:style w:type="paragraph" w:customStyle="1" w:styleId="CTA3ai">
    <w:name w:val="CTA 3(a)(i)"/>
    <w:basedOn w:val="OPCParaBase"/>
    <w:rsid w:val="005E1546"/>
    <w:pPr>
      <w:tabs>
        <w:tab w:val="right" w:pos="1140"/>
      </w:tabs>
      <w:spacing w:before="40" w:line="240" w:lineRule="atLeast"/>
      <w:ind w:left="1361" w:hanging="1361"/>
    </w:pPr>
    <w:rPr>
      <w:sz w:val="20"/>
    </w:rPr>
  </w:style>
  <w:style w:type="paragraph" w:customStyle="1" w:styleId="CTA4a">
    <w:name w:val="CTA 4(a)"/>
    <w:basedOn w:val="OPCParaBase"/>
    <w:rsid w:val="005E1546"/>
    <w:pPr>
      <w:tabs>
        <w:tab w:val="right" w:pos="624"/>
      </w:tabs>
      <w:spacing w:before="40" w:line="240" w:lineRule="atLeast"/>
      <w:ind w:left="873" w:hanging="873"/>
    </w:pPr>
    <w:rPr>
      <w:sz w:val="20"/>
    </w:rPr>
  </w:style>
  <w:style w:type="paragraph" w:customStyle="1" w:styleId="CTA4ai">
    <w:name w:val="CTA 4(a)(i)"/>
    <w:basedOn w:val="OPCParaBase"/>
    <w:rsid w:val="005E1546"/>
    <w:pPr>
      <w:tabs>
        <w:tab w:val="right" w:pos="1213"/>
      </w:tabs>
      <w:spacing w:before="40" w:line="240" w:lineRule="atLeast"/>
      <w:ind w:left="1452" w:hanging="1452"/>
    </w:pPr>
    <w:rPr>
      <w:sz w:val="20"/>
    </w:rPr>
  </w:style>
  <w:style w:type="paragraph" w:customStyle="1" w:styleId="CTACAPS">
    <w:name w:val="CTA CAPS"/>
    <w:basedOn w:val="OPCParaBase"/>
    <w:rsid w:val="005E1546"/>
    <w:pPr>
      <w:spacing w:before="60" w:line="240" w:lineRule="atLeast"/>
    </w:pPr>
    <w:rPr>
      <w:sz w:val="20"/>
    </w:rPr>
  </w:style>
  <w:style w:type="paragraph" w:customStyle="1" w:styleId="CTAright">
    <w:name w:val="CTA right"/>
    <w:basedOn w:val="OPCParaBase"/>
    <w:rsid w:val="005E1546"/>
    <w:pPr>
      <w:spacing w:before="60" w:line="240" w:lineRule="auto"/>
      <w:jc w:val="right"/>
    </w:pPr>
    <w:rPr>
      <w:sz w:val="20"/>
    </w:rPr>
  </w:style>
  <w:style w:type="paragraph" w:customStyle="1" w:styleId="Definition">
    <w:name w:val="Definition"/>
    <w:aliases w:val="dd"/>
    <w:basedOn w:val="OPCParaBase"/>
    <w:link w:val="DefinitionChar"/>
    <w:rsid w:val="005E1546"/>
    <w:pPr>
      <w:spacing w:before="180" w:line="240" w:lineRule="auto"/>
      <w:ind w:left="1134"/>
    </w:pPr>
  </w:style>
  <w:style w:type="paragraph" w:customStyle="1" w:styleId="Formula">
    <w:name w:val="Formula"/>
    <w:basedOn w:val="OPCParaBase"/>
    <w:rsid w:val="005E1546"/>
    <w:pPr>
      <w:spacing w:line="240" w:lineRule="auto"/>
      <w:ind w:left="1134"/>
    </w:pPr>
    <w:rPr>
      <w:sz w:val="20"/>
    </w:rPr>
  </w:style>
  <w:style w:type="paragraph" w:styleId="Header">
    <w:name w:val="header"/>
    <w:basedOn w:val="OPCParaBase"/>
    <w:link w:val="HeaderChar"/>
    <w:unhideWhenUsed/>
    <w:rsid w:val="005E15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1546"/>
    <w:rPr>
      <w:rFonts w:eastAsia="Times New Roman" w:cs="Times New Roman"/>
      <w:sz w:val="16"/>
      <w:lang w:eastAsia="en-AU"/>
    </w:rPr>
  </w:style>
  <w:style w:type="paragraph" w:customStyle="1" w:styleId="House">
    <w:name w:val="House"/>
    <w:basedOn w:val="OPCParaBase"/>
    <w:rsid w:val="005E1546"/>
    <w:pPr>
      <w:spacing w:line="240" w:lineRule="auto"/>
    </w:pPr>
    <w:rPr>
      <w:sz w:val="28"/>
    </w:rPr>
  </w:style>
  <w:style w:type="paragraph" w:customStyle="1" w:styleId="LongT">
    <w:name w:val="LongT"/>
    <w:basedOn w:val="OPCParaBase"/>
    <w:rsid w:val="005E1546"/>
    <w:pPr>
      <w:spacing w:line="240" w:lineRule="auto"/>
    </w:pPr>
    <w:rPr>
      <w:b/>
      <w:sz w:val="32"/>
    </w:rPr>
  </w:style>
  <w:style w:type="paragraph" w:customStyle="1" w:styleId="notedraft">
    <w:name w:val="note(draft)"/>
    <w:aliases w:val="nd"/>
    <w:basedOn w:val="OPCParaBase"/>
    <w:rsid w:val="005E1546"/>
    <w:pPr>
      <w:spacing w:before="240" w:line="240" w:lineRule="auto"/>
      <w:ind w:left="284" w:hanging="284"/>
    </w:pPr>
    <w:rPr>
      <w:i/>
      <w:sz w:val="24"/>
    </w:rPr>
  </w:style>
  <w:style w:type="paragraph" w:customStyle="1" w:styleId="notemargin">
    <w:name w:val="note(margin)"/>
    <w:aliases w:val="nm"/>
    <w:basedOn w:val="OPCParaBase"/>
    <w:rsid w:val="005E1546"/>
    <w:pPr>
      <w:tabs>
        <w:tab w:val="left" w:pos="709"/>
      </w:tabs>
      <w:spacing w:before="122" w:line="198" w:lineRule="exact"/>
      <w:ind w:left="709" w:hanging="709"/>
    </w:pPr>
    <w:rPr>
      <w:sz w:val="18"/>
    </w:rPr>
  </w:style>
  <w:style w:type="paragraph" w:customStyle="1" w:styleId="noteToPara">
    <w:name w:val="noteToPara"/>
    <w:aliases w:val="ntp"/>
    <w:basedOn w:val="OPCParaBase"/>
    <w:rsid w:val="005E1546"/>
    <w:pPr>
      <w:spacing w:before="122" w:line="198" w:lineRule="exact"/>
      <w:ind w:left="2353" w:hanging="709"/>
    </w:pPr>
    <w:rPr>
      <w:sz w:val="18"/>
    </w:rPr>
  </w:style>
  <w:style w:type="paragraph" w:customStyle="1" w:styleId="noteParlAmend">
    <w:name w:val="note(ParlAmend)"/>
    <w:aliases w:val="npp"/>
    <w:basedOn w:val="OPCParaBase"/>
    <w:next w:val="ParlAmend"/>
    <w:rsid w:val="005E1546"/>
    <w:pPr>
      <w:spacing w:line="240" w:lineRule="auto"/>
      <w:jc w:val="right"/>
    </w:pPr>
    <w:rPr>
      <w:rFonts w:ascii="Arial" w:hAnsi="Arial"/>
      <w:b/>
      <w:i/>
    </w:rPr>
  </w:style>
  <w:style w:type="paragraph" w:customStyle="1" w:styleId="ParlAmend">
    <w:name w:val="ParlAmend"/>
    <w:aliases w:val="pp"/>
    <w:basedOn w:val="OPCParaBase"/>
    <w:rsid w:val="005E1546"/>
    <w:pPr>
      <w:spacing w:before="240" w:line="240" w:lineRule="atLeast"/>
      <w:ind w:hanging="567"/>
    </w:pPr>
    <w:rPr>
      <w:sz w:val="24"/>
    </w:rPr>
  </w:style>
  <w:style w:type="paragraph" w:customStyle="1" w:styleId="notetext">
    <w:name w:val="note(text)"/>
    <w:aliases w:val="n"/>
    <w:basedOn w:val="OPCParaBase"/>
    <w:link w:val="notetextChar"/>
    <w:rsid w:val="005E1546"/>
    <w:pPr>
      <w:spacing w:before="122" w:line="240" w:lineRule="auto"/>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5E1546"/>
    <w:pPr>
      <w:spacing w:before="5600" w:line="240" w:lineRule="auto"/>
    </w:pPr>
    <w:rPr>
      <w:b/>
      <w:sz w:val="32"/>
    </w:rPr>
  </w:style>
  <w:style w:type="paragraph" w:customStyle="1" w:styleId="PageBreak">
    <w:name w:val="PageBreak"/>
    <w:aliases w:val="pb"/>
    <w:basedOn w:val="OPCParaBase"/>
    <w:rsid w:val="005E1546"/>
    <w:pPr>
      <w:spacing w:line="240" w:lineRule="auto"/>
    </w:pPr>
    <w:rPr>
      <w:sz w:val="20"/>
    </w:rPr>
  </w:style>
  <w:style w:type="paragraph" w:customStyle="1" w:styleId="paragraphsub">
    <w:name w:val="paragraph(sub)"/>
    <w:aliases w:val="aa"/>
    <w:basedOn w:val="OPCParaBase"/>
    <w:rsid w:val="005E1546"/>
    <w:pPr>
      <w:tabs>
        <w:tab w:val="right" w:pos="1985"/>
      </w:tabs>
      <w:spacing w:before="40" w:line="240" w:lineRule="auto"/>
      <w:ind w:left="2098" w:hanging="2098"/>
    </w:pPr>
  </w:style>
  <w:style w:type="paragraph" w:customStyle="1" w:styleId="paragraphsub-sub">
    <w:name w:val="paragraph(sub-sub)"/>
    <w:aliases w:val="aaa"/>
    <w:basedOn w:val="OPCParaBase"/>
    <w:rsid w:val="005E1546"/>
    <w:pPr>
      <w:tabs>
        <w:tab w:val="right" w:pos="2722"/>
      </w:tabs>
      <w:spacing w:before="40" w:line="240" w:lineRule="auto"/>
      <w:ind w:left="2835" w:hanging="2835"/>
    </w:pPr>
  </w:style>
  <w:style w:type="paragraph" w:customStyle="1" w:styleId="paragraph">
    <w:name w:val="paragraph"/>
    <w:aliases w:val="a"/>
    <w:basedOn w:val="OPCParaBase"/>
    <w:link w:val="paragraphChar"/>
    <w:rsid w:val="005E1546"/>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5E1546"/>
    <w:pPr>
      <w:tabs>
        <w:tab w:val="left" w:pos="2977"/>
      </w:tabs>
      <w:spacing w:before="180" w:line="240" w:lineRule="auto"/>
      <w:ind w:left="1985" w:hanging="851"/>
    </w:pPr>
  </w:style>
  <w:style w:type="paragraph" w:customStyle="1" w:styleId="Portfolio">
    <w:name w:val="Portfolio"/>
    <w:basedOn w:val="OPCParaBase"/>
    <w:rsid w:val="005E1546"/>
    <w:pPr>
      <w:spacing w:line="240" w:lineRule="auto"/>
    </w:pPr>
    <w:rPr>
      <w:i/>
      <w:sz w:val="20"/>
    </w:rPr>
  </w:style>
  <w:style w:type="paragraph" w:customStyle="1" w:styleId="Preamble">
    <w:name w:val="Preamble"/>
    <w:basedOn w:val="OPCParaBase"/>
    <w:next w:val="Normal"/>
    <w:rsid w:val="005E15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1546"/>
    <w:pPr>
      <w:spacing w:line="240" w:lineRule="auto"/>
    </w:pPr>
    <w:rPr>
      <w:i/>
      <w:sz w:val="20"/>
    </w:rPr>
  </w:style>
  <w:style w:type="paragraph" w:customStyle="1" w:styleId="Session">
    <w:name w:val="Session"/>
    <w:basedOn w:val="OPCParaBase"/>
    <w:rsid w:val="005E1546"/>
    <w:pPr>
      <w:spacing w:line="240" w:lineRule="auto"/>
    </w:pPr>
    <w:rPr>
      <w:sz w:val="28"/>
    </w:rPr>
  </w:style>
  <w:style w:type="paragraph" w:customStyle="1" w:styleId="Sponsor">
    <w:name w:val="Sponsor"/>
    <w:basedOn w:val="OPCParaBase"/>
    <w:rsid w:val="005E1546"/>
    <w:pPr>
      <w:spacing w:line="240" w:lineRule="auto"/>
    </w:pPr>
    <w:rPr>
      <w:i/>
    </w:rPr>
  </w:style>
  <w:style w:type="paragraph" w:customStyle="1" w:styleId="Subitem">
    <w:name w:val="Subitem"/>
    <w:aliases w:val="iss"/>
    <w:basedOn w:val="OPCParaBase"/>
    <w:rsid w:val="005E1546"/>
    <w:pPr>
      <w:spacing w:before="180" w:line="240" w:lineRule="auto"/>
      <w:ind w:left="709" w:hanging="709"/>
    </w:pPr>
  </w:style>
  <w:style w:type="paragraph" w:customStyle="1" w:styleId="SubitemHead">
    <w:name w:val="SubitemHead"/>
    <w:aliases w:val="issh"/>
    <w:basedOn w:val="OPCParaBase"/>
    <w:rsid w:val="005E15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1546"/>
    <w:pPr>
      <w:spacing w:before="40" w:line="240" w:lineRule="auto"/>
      <w:ind w:left="1134"/>
    </w:pPr>
  </w:style>
  <w:style w:type="paragraph" w:customStyle="1" w:styleId="SubsectionHead">
    <w:name w:val="SubsectionHead"/>
    <w:aliases w:val="ssh"/>
    <w:basedOn w:val="OPCParaBase"/>
    <w:next w:val="subsection"/>
    <w:rsid w:val="005E1546"/>
    <w:pPr>
      <w:keepNext/>
      <w:keepLines/>
      <w:spacing w:before="240" w:line="240" w:lineRule="auto"/>
      <w:ind w:left="1134"/>
    </w:pPr>
    <w:rPr>
      <w:i/>
    </w:rPr>
  </w:style>
  <w:style w:type="paragraph" w:customStyle="1" w:styleId="Tablea">
    <w:name w:val="Table(a)"/>
    <w:aliases w:val="ta"/>
    <w:basedOn w:val="OPCParaBase"/>
    <w:rsid w:val="005E1546"/>
    <w:pPr>
      <w:spacing w:before="60" w:line="240" w:lineRule="auto"/>
      <w:ind w:left="284" w:hanging="284"/>
    </w:pPr>
    <w:rPr>
      <w:sz w:val="20"/>
    </w:rPr>
  </w:style>
  <w:style w:type="paragraph" w:customStyle="1" w:styleId="TableAA">
    <w:name w:val="Table(AA)"/>
    <w:aliases w:val="taaa"/>
    <w:basedOn w:val="OPCParaBase"/>
    <w:rsid w:val="005E15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15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1546"/>
    <w:pPr>
      <w:spacing w:before="60" w:line="240" w:lineRule="atLeast"/>
    </w:pPr>
    <w:rPr>
      <w:sz w:val="20"/>
    </w:rPr>
  </w:style>
  <w:style w:type="paragraph" w:customStyle="1" w:styleId="TLPBoxTextnote">
    <w:name w:val="TLPBoxText(note"/>
    <w:aliases w:val="right)"/>
    <w:basedOn w:val="OPCParaBase"/>
    <w:rsid w:val="005E15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15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1546"/>
    <w:pPr>
      <w:spacing w:before="122" w:line="198" w:lineRule="exact"/>
      <w:ind w:left="1985" w:hanging="851"/>
      <w:jc w:val="right"/>
    </w:pPr>
    <w:rPr>
      <w:sz w:val="18"/>
    </w:rPr>
  </w:style>
  <w:style w:type="paragraph" w:customStyle="1" w:styleId="TLPTableBullet">
    <w:name w:val="TLPTableBullet"/>
    <w:aliases w:val="ttb"/>
    <w:basedOn w:val="OPCParaBase"/>
    <w:rsid w:val="005E1546"/>
    <w:pPr>
      <w:spacing w:line="240" w:lineRule="exact"/>
      <w:ind w:left="284" w:hanging="284"/>
    </w:pPr>
    <w:rPr>
      <w:sz w:val="20"/>
    </w:rPr>
  </w:style>
  <w:style w:type="paragraph" w:styleId="TOC1">
    <w:name w:val="toc 1"/>
    <w:basedOn w:val="OPCParaBase"/>
    <w:next w:val="Normal"/>
    <w:uiPriority w:val="39"/>
    <w:unhideWhenUsed/>
    <w:rsid w:val="005E154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154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154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154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E15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15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15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15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15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1546"/>
    <w:pPr>
      <w:keepLines/>
      <w:spacing w:before="240" w:after="120" w:line="240" w:lineRule="auto"/>
      <w:ind w:left="794"/>
    </w:pPr>
    <w:rPr>
      <w:b/>
      <w:kern w:val="28"/>
      <w:sz w:val="20"/>
    </w:rPr>
  </w:style>
  <w:style w:type="paragraph" w:customStyle="1" w:styleId="TofSectsSection">
    <w:name w:val="TofSects(Section)"/>
    <w:basedOn w:val="OPCParaBase"/>
    <w:rsid w:val="005E1546"/>
    <w:pPr>
      <w:keepLines/>
      <w:spacing w:before="40" w:line="240" w:lineRule="auto"/>
      <w:ind w:left="1588" w:hanging="794"/>
    </w:pPr>
    <w:rPr>
      <w:kern w:val="28"/>
      <w:sz w:val="18"/>
    </w:rPr>
  </w:style>
  <w:style w:type="paragraph" w:customStyle="1" w:styleId="TofSectsHeading">
    <w:name w:val="TofSects(Heading)"/>
    <w:basedOn w:val="OPCParaBase"/>
    <w:rsid w:val="005E1546"/>
    <w:pPr>
      <w:spacing w:before="240" w:after="120" w:line="240" w:lineRule="auto"/>
    </w:pPr>
    <w:rPr>
      <w:b/>
      <w:sz w:val="24"/>
    </w:rPr>
  </w:style>
  <w:style w:type="paragraph" w:customStyle="1" w:styleId="TofSectsSubdiv">
    <w:name w:val="TofSects(Subdiv)"/>
    <w:basedOn w:val="OPCParaBase"/>
    <w:rsid w:val="005E1546"/>
    <w:pPr>
      <w:keepLines/>
      <w:spacing w:before="80" w:line="240" w:lineRule="auto"/>
      <w:ind w:left="1588" w:hanging="794"/>
    </w:pPr>
    <w:rPr>
      <w:kern w:val="28"/>
    </w:rPr>
  </w:style>
  <w:style w:type="paragraph" w:customStyle="1" w:styleId="WRStyle">
    <w:name w:val="WR Style"/>
    <w:aliases w:val="WR"/>
    <w:basedOn w:val="OPCParaBase"/>
    <w:rsid w:val="005E1546"/>
    <w:pPr>
      <w:spacing w:before="240" w:line="240" w:lineRule="auto"/>
      <w:ind w:left="284" w:hanging="284"/>
    </w:pPr>
    <w:rPr>
      <w:b/>
      <w:i/>
      <w:kern w:val="28"/>
      <w:sz w:val="24"/>
    </w:rPr>
  </w:style>
  <w:style w:type="paragraph" w:customStyle="1" w:styleId="notepara">
    <w:name w:val="note(para)"/>
    <w:aliases w:val="na"/>
    <w:basedOn w:val="OPCParaBase"/>
    <w:rsid w:val="005E1546"/>
    <w:pPr>
      <w:spacing w:before="40" w:line="198" w:lineRule="exact"/>
      <w:ind w:left="2354" w:hanging="369"/>
    </w:pPr>
    <w:rPr>
      <w:sz w:val="18"/>
    </w:rPr>
  </w:style>
  <w:style w:type="paragraph" w:styleId="Footer">
    <w:name w:val="footer"/>
    <w:link w:val="FooterChar"/>
    <w:rsid w:val="005E15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1546"/>
    <w:rPr>
      <w:rFonts w:eastAsia="Times New Roman" w:cs="Times New Roman"/>
      <w:sz w:val="22"/>
      <w:szCs w:val="24"/>
      <w:lang w:eastAsia="en-AU"/>
    </w:rPr>
  </w:style>
  <w:style w:type="character" w:styleId="LineNumber">
    <w:name w:val="line number"/>
    <w:basedOn w:val="OPCCharBase"/>
    <w:uiPriority w:val="99"/>
    <w:semiHidden/>
    <w:unhideWhenUsed/>
    <w:rsid w:val="005E1546"/>
    <w:rPr>
      <w:sz w:val="16"/>
    </w:rPr>
  </w:style>
  <w:style w:type="table" w:customStyle="1" w:styleId="CFlag">
    <w:name w:val="CFlag"/>
    <w:basedOn w:val="TableNormal"/>
    <w:uiPriority w:val="99"/>
    <w:rsid w:val="005E1546"/>
    <w:rPr>
      <w:rFonts w:eastAsia="Times New Roman" w:cs="Times New Roman"/>
      <w:lang w:eastAsia="en-AU"/>
    </w:rP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5E15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546"/>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 w:type="paragraph" w:styleId="NormalWeb">
    <w:name w:val="Normal (Web)"/>
    <w:basedOn w:val="Normal"/>
    <w:uiPriority w:val="99"/>
    <w:semiHidden/>
    <w:unhideWhenUsed/>
    <w:rsid w:val="00577A93"/>
    <w:rPr>
      <w:rFonts w:cs="Times New Roman"/>
      <w:sz w:val="24"/>
      <w:szCs w:val="24"/>
    </w:rPr>
  </w:style>
  <w:style w:type="paragraph" w:styleId="Title">
    <w:name w:val="Title"/>
    <w:basedOn w:val="Normal"/>
    <w:next w:val="Normal"/>
    <w:link w:val="TitleChar"/>
    <w:uiPriority w:val="10"/>
    <w:qFormat/>
    <w:rsid w:val="00577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A93"/>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OPCParaBase"/>
    <w:next w:val="Normal"/>
    <w:rsid w:val="005E1546"/>
    <w:rPr>
      <w:b/>
      <w:sz w:val="24"/>
      <w:szCs w:val="24"/>
    </w:rPr>
  </w:style>
  <w:style w:type="paragraph" w:customStyle="1" w:styleId="ENotesHeading1">
    <w:name w:val="ENotesHeading 1"/>
    <w:aliases w:val="Enh1"/>
    <w:basedOn w:val="OPCParaBase"/>
    <w:next w:val="Normal"/>
    <w:rsid w:val="005E1546"/>
    <w:pPr>
      <w:spacing w:before="120"/>
      <w:outlineLvl w:val="1"/>
    </w:pPr>
    <w:rPr>
      <w:b/>
      <w:sz w:val="28"/>
      <w:szCs w:val="28"/>
    </w:rPr>
  </w:style>
  <w:style w:type="paragraph" w:customStyle="1" w:styleId="ENotesHeading2">
    <w:name w:val="ENotesHeading 2"/>
    <w:aliases w:val="Enh2"/>
    <w:basedOn w:val="OPCParaBase"/>
    <w:next w:val="Normal"/>
    <w:rsid w:val="005E1546"/>
    <w:pPr>
      <w:spacing w:before="120" w:after="120"/>
      <w:outlineLvl w:val="2"/>
    </w:pPr>
    <w:rPr>
      <w:b/>
      <w:sz w:val="24"/>
      <w:szCs w:val="28"/>
    </w:rPr>
  </w:style>
  <w:style w:type="paragraph" w:customStyle="1" w:styleId="ENotesText">
    <w:name w:val="ENotesText"/>
    <w:aliases w:val="Ent,ENt"/>
    <w:basedOn w:val="OPCParaBase"/>
    <w:next w:val="Normal"/>
    <w:rsid w:val="005E1546"/>
    <w:pPr>
      <w:spacing w:before="120"/>
    </w:pPr>
  </w:style>
  <w:style w:type="paragraph" w:customStyle="1" w:styleId="ENoteTableHeading">
    <w:name w:val="ENoteTableHeading"/>
    <w:aliases w:val="enth"/>
    <w:basedOn w:val="OPCParaBase"/>
    <w:rsid w:val="005E1546"/>
    <w:pPr>
      <w:keepNext/>
      <w:spacing w:before="60" w:line="240" w:lineRule="atLeast"/>
    </w:pPr>
    <w:rPr>
      <w:rFonts w:ascii="Arial" w:hAnsi="Arial"/>
      <w:b/>
      <w:sz w:val="16"/>
    </w:rPr>
  </w:style>
  <w:style w:type="paragraph" w:customStyle="1" w:styleId="ENoteTableText">
    <w:name w:val="ENoteTableText"/>
    <w:aliases w:val="entt"/>
    <w:basedOn w:val="OPCParaBase"/>
    <w:rsid w:val="005E1546"/>
    <w:pPr>
      <w:spacing w:before="60" w:line="240" w:lineRule="atLeast"/>
    </w:pPr>
    <w:rPr>
      <w:sz w:val="16"/>
    </w:rPr>
  </w:style>
  <w:style w:type="paragraph" w:customStyle="1" w:styleId="EndNotespara">
    <w:name w:val="EndNotes(para)"/>
    <w:aliases w:val="eta"/>
    <w:basedOn w:val="OPCParaBase"/>
    <w:next w:val="EndNotessubpara"/>
    <w:rsid w:val="005E154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E15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1546"/>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5E1546"/>
    <w:pPr>
      <w:keepNext/>
      <w:spacing w:before="120" w:line="240" w:lineRule="auto"/>
      <w:outlineLvl w:val="4"/>
    </w:pPr>
    <w:rPr>
      <w:b/>
      <w:szCs w:val="24"/>
    </w:rPr>
  </w:style>
  <w:style w:type="paragraph" w:customStyle="1" w:styleId="SignCoverPageEnd">
    <w:name w:val="SignCoverPageEnd"/>
    <w:basedOn w:val="OPCParaBase"/>
    <w:next w:val="Normal"/>
    <w:rsid w:val="005E15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1546"/>
    <w:pPr>
      <w:pBdr>
        <w:top w:val="single" w:sz="4" w:space="1" w:color="auto"/>
      </w:pBdr>
      <w:spacing w:before="360"/>
      <w:ind w:right="397"/>
      <w:jc w:val="both"/>
    </w:pPr>
  </w:style>
  <w:style w:type="paragraph" w:customStyle="1" w:styleId="CompiledMadeUnder">
    <w:name w:val="CompiledMadeUnder"/>
    <w:basedOn w:val="OPCParaBase"/>
    <w:next w:val="Normal"/>
    <w:rsid w:val="005E1546"/>
    <w:rPr>
      <w:i/>
      <w:sz w:val="24"/>
      <w:szCs w:val="24"/>
    </w:rPr>
  </w:style>
  <w:style w:type="paragraph" w:customStyle="1" w:styleId="Paragraphsub-sub-sub">
    <w:name w:val="Paragraph(sub-sub-sub)"/>
    <w:aliases w:val="aaaa"/>
    <w:basedOn w:val="OPCParaBase"/>
    <w:rsid w:val="005E1546"/>
    <w:pPr>
      <w:tabs>
        <w:tab w:val="right" w:pos="3402"/>
      </w:tabs>
      <w:spacing w:before="40" w:line="240" w:lineRule="auto"/>
      <w:ind w:left="3402" w:hanging="3402"/>
    </w:pPr>
  </w:style>
  <w:style w:type="paragraph" w:customStyle="1" w:styleId="EndNotessubitem">
    <w:name w:val="EndNotes(subitem)"/>
    <w:aliases w:val="ens"/>
    <w:basedOn w:val="OPCParaBase"/>
    <w:rsid w:val="005E1546"/>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5E1546"/>
    <w:pPr>
      <w:spacing w:before="60" w:line="240" w:lineRule="auto"/>
    </w:pPr>
    <w:rPr>
      <w:rFonts w:cs="Arial"/>
      <w:sz w:val="20"/>
      <w:szCs w:val="22"/>
    </w:rPr>
  </w:style>
  <w:style w:type="paragraph" w:customStyle="1" w:styleId="ActHead10">
    <w:name w:val="ActHead 10"/>
    <w:aliases w:val="sp"/>
    <w:basedOn w:val="OPCParaBase"/>
    <w:next w:val="ActHead3"/>
    <w:rsid w:val="005E1546"/>
    <w:pPr>
      <w:keepNext/>
      <w:spacing w:before="280" w:line="240" w:lineRule="auto"/>
      <w:outlineLvl w:val="1"/>
    </w:pPr>
    <w:rPr>
      <w:b/>
      <w:sz w:val="32"/>
      <w:szCs w:val="30"/>
    </w:rPr>
  </w:style>
  <w:style w:type="paragraph" w:customStyle="1" w:styleId="TableHeading">
    <w:name w:val="TableHeading"/>
    <w:aliases w:val="th"/>
    <w:basedOn w:val="OPCParaBase"/>
    <w:next w:val="Tabletext"/>
    <w:rsid w:val="005E1546"/>
    <w:pPr>
      <w:keepNext/>
      <w:spacing w:before="60" w:line="240" w:lineRule="atLeast"/>
    </w:pPr>
    <w:rPr>
      <w:b/>
      <w:sz w:val="20"/>
    </w:rPr>
  </w:style>
  <w:style w:type="paragraph" w:customStyle="1" w:styleId="NoteToSubpara">
    <w:name w:val="NoteToSubpara"/>
    <w:aliases w:val="nts"/>
    <w:basedOn w:val="OPCParaBase"/>
    <w:rsid w:val="005E1546"/>
    <w:pPr>
      <w:spacing w:before="40" w:line="198" w:lineRule="exact"/>
      <w:ind w:left="2835" w:hanging="709"/>
    </w:pPr>
    <w:rPr>
      <w:sz w:val="18"/>
    </w:rPr>
  </w:style>
  <w:style w:type="paragraph" w:customStyle="1" w:styleId="ENoteTTi">
    <w:name w:val="ENoteTTi"/>
    <w:aliases w:val="entti"/>
    <w:basedOn w:val="OPCParaBase"/>
    <w:rsid w:val="005E1546"/>
    <w:pPr>
      <w:keepNext/>
      <w:spacing w:before="60" w:line="240" w:lineRule="atLeast"/>
      <w:ind w:left="170"/>
    </w:pPr>
    <w:rPr>
      <w:sz w:val="16"/>
    </w:rPr>
  </w:style>
  <w:style w:type="paragraph" w:customStyle="1" w:styleId="ENoteTTIndentHeading">
    <w:name w:val="ENoteTTIndentHeading"/>
    <w:aliases w:val="enTTHi"/>
    <w:basedOn w:val="OPCParaBase"/>
    <w:rsid w:val="005E154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E1546"/>
    <w:pPr>
      <w:spacing w:before="240"/>
    </w:pPr>
    <w:rPr>
      <w:sz w:val="24"/>
      <w:szCs w:val="24"/>
    </w:rPr>
  </w:style>
  <w:style w:type="character" w:customStyle="1" w:styleId="CharSubPartNoCASA">
    <w:name w:val="CharSubPartNo(CASA)"/>
    <w:basedOn w:val="OPCCharBase"/>
    <w:uiPriority w:val="1"/>
    <w:rsid w:val="005E1546"/>
  </w:style>
  <w:style w:type="character" w:customStyle="1" w:styleId="CharSubPartTextCASA">
    <w:name w:val="CharSubPartText(CASA)"/>
    <w:basedOn w:val="OPCCharBase"/>
    <w:uiPriority w:val="1"/>
    <w:rsid w:val="005E1546"/>
  </w:style>
  <w:style w:type="paragraph" w:customStyle="1" w:styleId="SubPartCASA">
    <w:name w:val="SubPart(CASA)"/>
    <w:aliases w:val="csp"/>
    <w:basedOn w:val="OPCParaBase"/>
    <w:next w:val="ActHead3"/>
    <w:rsid w:val="005E1546"/>
    <w:pPr>
      <w:keepNext/>
      <w:keepLines/>
      <w:spacing w:before="280"/>
      <w:outlineLvl w:val="1"/>
    </w:pPr>
    <w:rPr>
      <w:b/>
      <w:kern w:val="28"/>
      <w:sz w:val="32"/>
    </w:rPr>
  </w:style>
  <w:style w:type="paragraph" w:customStyle="1" w:styleId="ENoteTTIndentHeadingSub">
    <w:name w:val="ENoteTTIndentHeadingSub"/>
    <w:aliases w:val="enTTHis"/>
    <w:basedOn w:val="OPCParaBase"/>
    <w:rsid w:val="005E1546"/>
    <w:pPr>
      <w:keepNext/>
      <w:spacing w:before="60" w:line="240" w:lineRule="atLeast"/>
      <w:ind w:left="340"/>
    </w:pPr>
    <w:rPr>
      <w:b/>
      <w:sz w:val="16"/>
    </w:rPr>
  </w:style>
  <w:style w:type="paragraph" w:customStyle="1" w:styleId="ENoteTTiSub">
    <w:name w:val="ENoteTTiSub"/>
    <w:aliases w:val="enttis"/>
    <w:basedOn w:val="OPCParaBase"/>
    <w:rsid w:val="005E1546"/>
    <w:pPr>
      <w:keepNext/>
      <w:spacing w:before="60" w:line="240" w:lineRule="atLeast"/>
      <w:ind w:left="340"/>
    </w:pPr>
    <w:rPr>
      <w:sz w:val="16"/>
    </w:rPr>
  </w:style>
  <w:style w:type="paragraph" w:customStyle="1" w:styleId="SubDivisionMigration">
    <w:name w:val="SubDivisionMigration"/>
    <w:aliases w:val="sdm"/>
    <w:basedOn w:val="OPCParaBase"/>
    <w:rsid w:val="005E15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1546"/>
    <w:pPr>
      <w:keepNext/>
      <w:keepLines/>
      <w:spacing w:before="240" w:line="240" w:lineRule="auto"/>
      <w:ind w:left="1134" w:hanging="1134"/>
    </w:pPr>
    <w:rPr>
      <w:b/>
      <w:sz w:val="28"/>
    </w:rPr>
  </w:style>
  <w:style w:type="table" w:styleId="TableGrid">
    <w:name w:val="Table Grid"/>
    <w:basedOn w:val="TableNormal"/>
    <w:uiPriority w:val="59"/>
    <w:rsid w:val="005E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E15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1546"/>
    <w:rPr>
      <w:sz w:val="22"/>
    </w:rPr>
  </w:style>
  <w:style w:type="paragraph" w:customStyle="1" w:styleId="SOTextNote">
    <w:name w:val="SO TextNote"/>
    <w:aliases w:val="sont"/>
    <w:basedOn w:val="SOText"/>
    <w:qFormat/>
    <w:rsid w:val="005E1546"/>
    <w:pPr>
      <w:spacing w:before="122" w:line="198" w:lineRule="exact"/>
      <w:ind w:left="1843" w:hanging="709"/>
    </w:pPr>
    <w:rPr>
      <w:sz w:val="18"/>
    </w:rPr>
  </w:style>
  <w:style w:type="paragraph" w:customStyle="1" w:styleId="SOPara">
    <w:name w:val="SO Para"/>
    <w:aliases w:val="soa"/>
    <w:basedOn w:val="SOText"/>
    <w:link w:val="SOParaChar"/>
    <w:qFormat/>
    <w:rsid w:val="005E1546"/>
    <w:pPr>
      <w:tabs>
        <w:tab w:val="right" w:pos="1786"/>
      </w:tabs>
      <w:spacing w:before="40"/>
      <w:ind w:left="2070" w:hanging="936"/>
    </w:pPr>
  </w:style>
  <w:style w:type="character" w:customStyle="1" w:styleId="SOParaChar">
    <w:name w:val="SO Para Char"/>
    <w:aliases w:val="soa Char"/>
    <w:basedOn w:val="DefaultParagraphFont"/>
    <w:link w:val="SOPara"/>
    <w:rsid w:val="005E1546"/>
    <w:rPr>
      <w:sz w:val="22"/>
    </w:rPr>
  </w:style>
  <w:style w:type="paragraph" w:customStyle="1" w:styleId="FileName">
    <w:name w:val="FileName"/>
    <w:basedOn w:val="Normal"/>
    <w:rsid w:val="005E1546"/>
  </w:style>
  <w:style w:type="paragraph" w:customStyle="1" w:styleId="SOHeadBold">
    <w:name w:val="SO HeadBold"/>
    <w:aliases w:val="sohb"/>
    <w:basedOn w:val="SOText"/>
    <w:next w:val="SOText"/>
    <w:link w:val="SOHeadBoldChar"/>
    <w:qFormat/>
    <w:rsid w:val="005E1546"/>
    <w:rPr>
      <w:b/>
    </w:rPr>
  </w:style>
  <w:style w:type="character" w:customStyle="1" w:styleId="SOHeadBoldChar">
    <w:name w:val="SO HeadBold Char"/>
    <w:aliases w:val="sohb Char"/>
    <w:basedOn w:val="DefaultParagraphFont"/>
    <w:link w:val="SOHeadBold"/>
    <w:rsid w:val="005E1546"/>
    <w:rPr>
      <w:b/>
      <w:sz w:val="22"/>
    </w:rPr>
  </w:style>
  <w:style w:type="paragraph" w:customStyle="1" w:styleId="SOHeadItalic">
    <w:name w:val="SO HeadItalic"/>
    <w:aliases w:val="sohi"/>
    <w:basedOn w:val="SOText"/>
    <w:next w:val="SOText"/>
    <w:link w:val="SOHeadItalicChar"/>
    <w:qFormat/>
    <w:rsid w:val="005E1546"/>
    <w:rPr>
      <w:i/>
    </w:rPr>
  </w:style>
  <w:style w:type="character" w:customStyle="1" w:styleId="SOHeadItalicChar">
    <w:name w:val="SO HeadItalic Char"/>
    <w:aliases w:val="sohi Char"/>
    <w:basedOn w:val="DefaultParagraphFont"/>
    <w:link w:val="SOHeadItalic"/>
    <w:rsid w:val="005E1546"/>
    <w:rPr>
      <w:i/>
      <w:sz w:val="22"/>
    </w:rPr>
  </w:style>
  <w:style w:type="paragraph" w:customStyle="1" w:styleId="SOBullet">
    <w:name w:val="SO Bullet"/>
    <w:aliases w:val="sotb"/>
    <w:basedOn w:val="SOText"/>
    <w:link w:val="SOBulletChar"/>
    <w:qFormat/>
    <w:rsid w:val="005E1546"/>
    <w:pPr>
      <w:ind w:left="1559" w:hanging="425"/>
    </w:pPr>
  </w:style>
  <w:style w:type="character" w:customStyle="1" w:styleId="SOBulletChar">
    <w:name w:val="SO Bullet Char"/>
    <w:aliases w:val="sotb Char"/>
    <w:basedOn w:val="DefaultParagraphFont"/>
    <w:link w:val="SOBullet"/>
    <w:rsid w:val="005E1546"/>
    <w:rPr>
      <w:sz w:val="22"/>
    </w:rPr>
  </w:style>
  <w:style w:type="paragraph" w:customStyle="1" w:styleId="SOBulletNote">
    <w:name w:val="SO BulletNote"/>
    <w:aliases w:val="sonb"/>
    <w:basedOn w:val="SOTextNote"/>
    <w:link w:val="SOBulletNoteChar"/>
    <w:qFormat/>
    <w:rsid w:val="005E1546"/>
    <w:pPr>
      <w:tabs>
        <w:tab w:val="left" w:pos="1560"/>
      </w:tabs>
      <w:ind w:left="2268" w:hanging="1134"/>
    </w:pPr>
  </w:style>
  <w:style w:type="character" w:customStyle="1" w:styleId="SOBulletNoteChar">
    <w:name w:val="SO BulletNote Char"/>
    <w:aliases w:val="sonb Char"/>
    <w:basedOn w:val="DefaultParagraphFont"/>
    <w:link w:val="SOBulletNote"/>
    <w:rsid w:val="005E1546"/>
    <w:rPr>
      <w:sz w:val="18"/>
    </w:rPr>
  </w:style>
  <w:style w:type="paragraph" w:styleId="Revision">
    <w:name w:val="Revision"/>
    <w:hidden/>
    <w:uiPriority w:val="99"/>
    <w:semiHidden/>
    <w:rsid w:val="00D85523"/>
    <w:rPr>
      <w:sz w:val="22"/>
    </w:rPr>
  </w:style>
  <w:style w:type="paragraph" w:customStyle="1" w:styleId="EnStatement">
    <w:name w:val="EnStatement"/>
    <w:basedOn w:val="Normal"/>
    <w:rsid w:val="005E1546"/>
    <w:pPr>
      <w:numPr>
        <w:numId w:val="28"/>
      </w:numPr>
    </w:pPr>
    <w:rPr>
      <w:rFonts w:eastAsia="Times New Roman" w:cs="Times New Roman"/>
      <w:lang w:eastAsia="en-AU"/>
    </w:rPr>
  </w:style>
  <w:style w:type="paragraph" w:customStyle="1" w:styleId="EnStatementHeading">
    <w:name w:val="EnStatementHeading"/>
    <w:basedOn w:val="Normal"/>
    <w:rsid w:val="005E1546"/>
    <w:rPr>
      <w:rFonts w:eastAsia="Times New Roman" w:cs="Times New Roman"/>
      <w:b/>
      <w:lang w:eastAsia="en-AU"/>
    </w:rPr>
  </w:style>
  <w:style w:type="paragraph" w:customStyle="1" w:styleId="FreeForm">
    <w:name w:val="FreeForm"/>
    <w:rsid w:val="005E1546"/>
    <w:rPr>
      <w:rFonts w:ascii="Arial" w:hAnsi="Arial"/>
      <w:sz w:val="22"/>
    </w:rPr>
  </w:style>
  <w:style w:type="character" w:styleId="Hyperlink">
    <w:name w:val="Hyperlink"/>
    <w:basedOn w:val="DefaultParagraphFont"/>
    <w:uiPriority w:val="99"/>
    <w:semiHidden/>
    <w:unhideWhenUsed/>
    <w:rsid w:val="00D53390"/>
    <w:rPr>
      <w:color w:val="0000FF"/>
      <w:u w:val="single"/>
    </w:rPr>
  </w:style>
  <w:style w:type="character" w:styleId="FollowedHyperlink">
    <w:name w:val="FollowedHyperlink"/>
    <w:basedOn w:val="DefaultParagraphFont"/>
    <w:uiPriority w:val="99"/>
    <w:semiHidden/>
    <w:unhideWhenUsed/>
    <w:rsid w:val="00D53390"/>
    <w:rPr>
      <w:color w:val="0000FF"/>
      <w:u w:val="single"/>
    </w:rPr>
  </w:style>
  <w:style w:type="paragraph" w:customStyle="1" w:styleId="Transitional">
    <w:name w:val="Transitional"/>
    <w:aliases w:val="tr"/>
    <w:basedOn w:val="Normal"/>
    <w:next w:val="Normal"/>
    <w:rsid w:val="005E154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A046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2005">
      <w:bodyDiv w:val="1"/>
      <w:marLeft w:val="0"/>
      <w:marRight w:val="0"/>
      <w:marTop w:val="0"/>
      <w:marBottom w:val="0"/>
      <w:divBdr>
        <w:top w:val="none" w:sz="0" w:space="0" w:color="auto"/>
        <w:left w:val="none" w:sz="0" w:space="0" w:color="auto"/>
        <w:bottom w:val="none" w:sz="0" w:space="0" w:color="auto"/>
        <w:right w:val="none" w:sz="0" w:space="0" w:color="auto"/>
      </w:divBdr>
    </w:div>
    <w:div w:id="118031631">
      <w:bodyDiv w:val="1"/>
      <w:marLeft w:val="0"/>
      <w:marRight w:val="0"/>
      <w:marTop w:val="0"/>
      <w:marBottom w:val="0"/>
      <w:divBdr>
        <w:top w:val="none" w:sz="0" w:space="0" w:color="auto"/>
        <w:left w:val="none" w:sz="0" w:space="0" w:color="auto"/>
        <w:bottom w:val="none" w:sz="0" w:space="0" w:color="auto"/>
        <w:right w:val="none" w:sz="0" w:space="0" w:color="auto"/>
      </w:divBdr>
    </w:div>
    <w:div w:id="133135874">
      <w:bodyDiv w:val="1"/>
      <w:marLeft w:val="0"/>
      <w:marRight w:val="0"/>
      <w:marTop w:val="0"/>
      <w:marBottom w:val="0"/>
      <w:divBdr>
        <w:top w:val="none" w:sz="0" w:space="0" w:color="auto"/>
        <w:left w:val="none" w:sz="0" w:space="0" w:color="auto"/>
        <w:bottom w:val="none" w:sz="0" w:space="0" w:color="auto"/>
        <w:right w:val="none" w:sz="0" w:space="0" w:color="auto"/>
      </w:divBdr>
    </w:div>
    <w:div w:id="504443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7879">
          <w:marLeft w:val="0"/>
          <w:marRight w:val="0"/>
          <w:marTop w:val="0"/>
          <w:marBottom w:val="0"/>
          <w:divBdr>
            <w:top w:val="none" w:sz="0" w:space="0" w:color="auto"/>
            <w:left w:val="none" w:sz="0" w:space="0" w:color="auto"/>
            <w:bottom w:val="none" w:sz="0" w:space="0" w:color="auto"/>
            <w:right w:val="none" w:sz="0" w:space="0" w:color="auto"/>
          </w:divBdr>
          <w:divsChild>
            <w:div w:id="1556697730">
              <w:marLeft w:val="0"/>
              <w:marRight w:val="0"/>
              <w:marTop w:val="0"/>
              <w:marBottom w:val="0"/>
              <w:divBdr>
                <w:top w:val="none" w:sz="0" w:space="0" w:color="auto"/>
                <w:left w:val="none" w:sz="0" w:space="0" w:color="auto"/>
                <w:bottom w:val="none" w:sz="0" w:space="0" w:color="auto"/>
                <w:right w:val="none" w:sz="0" w:space="0" w:color="auto"/>
              </w:divBdr>
              <w:divsChild>
                <w:div w:id="1775708158">
                  <w:marLeft w:val="0"/>
                  <w:marRight w:val="0"/>
                  <w:marTop w:val="0"/>
                  <w:marBottom w:val="0"/>
                  <w:divBdr>
                    <w:top w:val="none" w:sz="0" w:space="0" w:color="auto"/>
                    <w:left w:val="none" w:sz="0" w:space="0" w:color="auto"/>
                    <w:bottom w:val="none" w:sz="0" w:space="0" w:color="auto"/>
                    <w:right w:val="none" w:sz="0" w:space="0" w:color="auto"/>
                  </w:divBdr>
                  <w:divsChild>
                    <w:div w:id="1393969683">
                      <w:marLeft w:val="2850"/>
                      <w:marRight w:val="0"/>
                      <w:marTop w:val="0"/>
                      <w:marBottom w:val="300"/>
                      <w:divBdr>
                        <w:top w:val="none" w:sz="0" w:space="0" w:color="auto"/>
                        <w:left w:val="none" w:sz="0" w:space="0" w:color="auto"/>
                        <w:bottom w:val="none" w:sz="0" w:space="0" w:color="auto"/>
                        <w:right w:val="none" w:sz="0" w:space="0" w:color="auto"/>
                      </w:divBdr>
                      <w:divsChild>
                        <w:div w:id="1871333740">
                          <w:marLeft w:val="300"/>
                          <w:marRight w:val="0"/>
                          <w:marTop w:val="0"/>
                          <w:marBottom w:val="0"/>
                          <w:divBdr>
                            <w:top w:val="none" w:sz="0" w:space="0" w:color="auto"/>
                            <w:left w:val="none" w:sz="0" w:space="0" w:color="auto"/>
                            <w:bottom w:val="none" w:sz="0" w:space="0" w:color="auto"/>
                            <w:right w:val="none" w:sz="0" w:space="0" w:color="auto"/>
                          </w:divBdr>
                          <w:divsChild>
                            <w:div w:id="1948997758">
                              <w:marLeft w:val="0"/>
                              <w:marRight w:val="0"/>
                              <w:marTop w:val="0"/>
                              <w:marBottom w:val="0"/>
                              <w:divBdr>
                                <w:top w:val="none" w:sz="0" w:space="0" w:color="auto"/>
                                <w:left w:val="none" w:sz="0" w:space="0" w:color="auto"/>
                                <w:bottom w:val="none" w:sz="0" w:space="0" w:color="auto"/>
                                <w:right w:val="none" w:sz="0" w:space="0" w:color="auto"/>
                              </w:divBdr>
                              <w:divsChild>
                                <w:div w:id="2098672383">
                                  <w:marLeft w:val="0"/>
                                  <w:marRight w:val="0"/>
                                  <w:marTop w:val="0"/>
                                  <w:marBottom w:val="0"/>
                                  <w:divBdr>
                                    <w:top w:val="none" w:sz="0" w:space="0" w:color="auto"/>
                                    <w:left w:val="none" w:sz="0" w:space="0" w:color="auto"/>
                                    <w:bottom w:val="none" w:sz="0" w:space="0" w:color="auto"/>
                                    <w:right w:val="none" w:sz="0" w:space="0" w:color="auto"/>
                                  </w:divBdr>
                                  <w:divsChild>
                                    <w:div w:id="605582544">
                                      <w:marLeft w:val="0"/>
                                      <w:marRight w:val="0"/>
                                      <w:marTop w:val="0"/>
                                      <w:marBottom w:val="0"/>
                                      <w:divBdr>
                                        <w:top w:val="none" w:sz="0" w:space="0" w:color="auto"/>
                                        <w:left w:val="none" w:sz="0" w:space="0" w:color="auto"/>
                                        <w:bottom w:val="none" w:sz="0" w:space="0" w:color="auto"/>
                                        <w:right w:val="none" w:sz="0" w:space="0" w:color="auto"/>
                                      </w:divBdr>
                                      <w:divsChild>
                                        <w:div w:id="1738818559">
                                          <w:marLeft w:val="0"/>
                                          <w:marRight w:val="0"/>
                                          <w:marTop w:val="0"/>
                                          <w:marBottom w:val="360"/>
                                          <w:divBdr>
                                            <w:top w:val="none" w:sz="0" w:space="0" w:color="auto"/>
                                            <w:left w:val="none" w:sz="0" w:space="0" w:color="auto"/>
                                            <w:bottom w:val="none" w:sz="0" w:space="0" w:color="auto"/>
                                            <w:right w:val="none" w:sz="0" w:space="0" w:color="auto"/>
                                          </w:divBdr>
                                          <w:divsChild>
                                            <w:div w:id="1962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22738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00">
          <w:marLeft w:val="0"/>
          <w:marRight w:val="0"/>
          <w:marTop w:val="0"/>
          <w:marBottom w:val="0"/>
          <w:divBdr>
            <w:top w:val="none" w:sz="0" w:space="0" w:color="auto"/>
            <w:left w:val="none" w:sz="0" w:space="0" w:color="auto"/>
            <w:bottom w:val="none" w:sz="0" w:space="0" w:color="auto"/>
            <w:right w:val="none" w:sz="0" w:space="0" w:color="auto"/>
          </w:divBdr>
          <w:divsChild>
            <w:div w:id="428350832">
              <w:marLeft w:val="0"/>
              <w:marRight w:val="0"/>
              <w:marTop w:val="0"/>
              <w:marBottom w:val="0"/>
              <w:divBdr>
                <w:top w:val="none" w:sz="0" w:space="0" w:color="auto"/>
                <w:left w:val="none" w:sz="0" w:space="0" w:color="auto"/>
                <w:bottom w:val="none" w:sz="0" w:space="0" w:color="auto"/>
                <w:right w:val="none" w:sz="0" w:space="0" w:color="auto"/>
              </w:divBdr>
              <w:divsChild>
                <w:div w:id="909267047">
                  <w:marLeft w:val="0"/>
                  <w:marRight w:val="0"/>
                  <w:marTop w:val="0"/>
                  <w:marBottom w:val="0"/>
                  <w:divBdr>
                    <w:top w:val="none" w:sz="0" w:space="0" w:color="auto"/>
                    <w:left w:val="none" w:sz="0" w:space="0" w:color="auto"/>
                    <w:bottom w:val="none" w:sz="0" w:space="0" w:color="auto"/>
                    <w:right w:val="none" w:sz="0" w:space="0" w:color="auto"/>
                  </w:divBdr>
                  <w:divsChild>
                    <w:div w:id="1977832088">
                      <w:marLeft w:val="2850"/>
                      <w:marRight w:val="0"/>
                      <w:marTop w:val="0"/>
                      <w:marBottom w:val="300"/>
                      <w:divBdr>
                        <w:top w:val="none" w:sz="0" w:space="0" w:color="auto"/>
                        <w:left w:val="none" w:sz="0" w:space="0" w:color="auto"/>
                        <w:bottom w:val="none" w:sz="0" w:space="0" w:color="auto"/>
                        <w:right w:val="none" w:sz="0" w:space="0" w:color="auto"/>
                      </w:divBdr>
                      <w:divsChild>
                        <w:div w:id="1393502180">
                          <w:marLeft w:val="300"/>
                          <w:marRight w:val="0"/>
                          <w:marTop w:val="0"/>
                          <w:marBottom w:val="0"/>
                          <w:divBdr>
                            <w:top w:val="none" w:sz="0" w:space="0" w:color="auto"/>
                            <w:left w:val="none" w:sz="0" w:space="0" w:color="auto"/>
                            <w:bottom w:val="none" w:sz="0" w:space="0" w:color="auto"/>
                            <w:right w:val="none" w:sz="0" w:space="0" w:color="auto"/>
                          </w:divBdr>
                          <w:divsChild>
                            <w:div w:id="1558709170">
                              <w:marLeft w:val="0"/>
                              <w:marRight w:val="0"/>
                              <w:marTop w:val="0"/>
                              <w:marBottom w:val="0"/>
                              <w:divBdr>
                                <w:top w:val="none" w:sz="0" w:space="0" w:color="auto"/>
                                <w:left w:val="none" w:sz="0" w:space="0" w:color="auto"/>
                                <w:bottom w:val="none" w:sz="0" w:space="0" w:color="auto"/>
                                <w:right w:val="none" w:sz="0" w:space="0" w:color="auto"/>
                              </w:divBdr>
                              <w:divsChild>
                                <w:div w:id="134219879">
                                  <w:marLeft w:val="0"/>
                                  <w:marRight w:val="0"/>
                                  <w:marTop w:val="0"/>
                                  <w:marBottom w:val="0"/>
                                  <w:divBdr>
                                    <w:top w:val="none" w:sz="0" w:space="0" w:color="auto"/>
                                    <w:left w:val="none" w:sz="0" w:space="0" w:color="auto"/>
                                    <w:bottom w:val="none" w:sz="0" w:space="0" w:color="auto"/>
                                    <w:right w:val="none" w:sz="0" w:space="0" w:color="auto"/>
                                  </w:divBdr>
                                  <w:divsChild>
                                    <w:div w:id="538905007">
                                      <w:marLeft w:val="0"/>
                                      <w:marRight w:val="0"/>
                                      <w:marTop w:val="0"/>
                                      <w:marBottom w:val="0"/>
                                      <w:divBdr>
                                        <w:top w:val="none" w:sz="0" w:space="0" w:color="auto"/>
                                        <w:left w:val="none" w:sz="0" w:space="0" w:color="auto"/>
                                        <w:bottom w:val="none" w:sz="0" w:space="0" w:color="auto"/>
                                        <w:right w:val="none" w:sz="0" w:space="0" w:color="auto"/>
                                      </w:divBdr>
                                      <w:divsChild>
                                        <w:div w:id="544829789">
                                          <w:marLeft w:val="0"/>
                                          <w:marRight w:val="0"/>
                                          <w:marTop w:val="0"/>
                                          <w:marBottom w:val="360"/>
                                          <w:divBdr>
                                            <w:top w:val="none" w:sz="0" w:space="0" w:color="auto"/>
                                            <w:left w:val="none" w:sz="0" w:space="0" w:color="auto"/>
                                            <w:bottom w:val="none" w:sz="0" w:space="0" w:color="auto"/>
                                            <w:right w:val="none" w:sz="0" w:space="0" w:color="auto"/>
                                          </w:divBdr>
                                          <w:divsChild>
                                            <w:div w:id="714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09957">
      <w:bodyDiv w:val="1"/>
      <w:marLeft w:val="0"/>
      <w:marRight w:val="0"/>
      <w:marTop w:val="0"/>
      <w:marBottom w:val="0"/>
      <w:divBdr>
        <w:top w:val="none" w:sz="0" w:space="0" w:color="auto"/>
        <w:left w:val="none" w:sz="0" w:space="0" w:color="auto"/>
        <w:bottom w:val="none" w:sz="0" w:space="0" w:color="auto"/>
        <w:right w:val="none" w:sz="0" w:space="0" w:color="auto"/>
      </w:divBdr>
    </w:div>
    <w:div w:id="1165323465">
      <w:bodyDiv w:val="1"/>
      <w:marLeft w:val="0"/>
      <w:marRight w:val="0"/>
      <w:marTop w:val="0"/>
      <w:marBottom w:val="0"/>
      <w:divBdr>
        <w:top w:val="none" w:sz="0" w:space="0" w:color="auto"/>
        <w:left w:val="none" w:sz="0" w:space="0" w:color="auto"/>
        <w:bottom w:val="none" w:sz="0" w:space="0" w:color="auto"/>
        <w:right w:val="none" w:sz="0" w:space="0" w:color="auto"/>
      </w:divBdr>
    </w:div>
    <w:div w:id="1536847365">
      <w:bodyDiv w:val="1"/>
      <w:marLeft w:val="0"/>
      <w:marRight w:val="0"/>
      <w:marTop w:val="0"/>
      <w:marBottom w:val="0"/>
      <w:divBdr>
        <w:top w:val="none" w:sz="0" w:space="0" w:color="auto"/>
        <w:left w:val="none" w:sz="0" w:space="0" w:color="auto"/>
        <w:bottom w:val="none" w:sz="0" w:space="0" w:color="auto"/>
        <w:right w:val="none" w:sz="0" w:space="0" w:color="auto"/>
      </w:divBdr>
    </w:div>
    <w:div w:id="1731925767">
      <w:bodyDiv w:val="1"/>
      <w:marLeft w:val="0"/>
      <w:marRight w:val="0"/>
      <w:marTop w:val="0"/>
      <w:marBottom w:val="0"/>
      <w:divBdr>
        <w:top w:val="none" w:sz="0" w:space="0" w:color="auto"/>
        <w:left w:val="none" w:sz="0" w:space="0" w:color="auto"/>
        <w:bottom w:val="none" w:sz="0" w:space="0" w:color="auto"/>
        <w:right w:val="none" w:sz="0" w:space="0" w:color="auto"/>
      </w:divBdr>
    </w:div>
    <w:div w:id="1833065366">
      <w:bodyDiv w:val="1"/>
      <w:marLeft w:val="0"/>
      <w:marRight w:val="0"/>
      <w:marTop w:val="0"/>
      <w:marBottom w:val="0"/>
      <w:divBdr>
        <w:top w:val="none" w:sz="0" w:space="0" w:color="auto"/>
        <w:left w:val="none" w:sz="0" w:space="0" w:color="auto"/>
        <w:bottom w:val="none" w:sz="0" w:space="0" w:color="auto"/>
        <w:right w:val="none" w:sz="0" w:space="0" w:color="auto"/>
      </w:divBdr>
    </w:div>
    <w:div w:id="18496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66B1-C8B9-4199-8E2C-0871AD31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297</Pages>
  <Words>64235</Words>
  <Characters>317508</Characters>
  <Application>Microsoft Office Word</Application>
  <DocSecurity>0</DocSecurity>
  <PresentationFormat/>
  <Lines>8793</Lines>
  <Paragraphs>4661</Paragraphs>
  <ScaleCrop>false</ScaleCrop>
  <HeadingPairs>
    <vt:vector size="2" baseType="variant">
      <vt:variant>
        <vt:lpstr>Title</vt:lpstr>
      </vt:variant>
      <vt:variant>
        <vt:i4>1</vt:i4>
      </vt:variant>
    </vt:vector>
  </HeadingPairs>
  <TitlesOfParts>
    <vt:vector size="1" baseType="lpstr">
      <vt:lpstr>National Disability Insurance Scheme Act 2013</vt:lpstr>
    </vt:vector>
  </TitlesOfParts>
  <Manager/>
  <Company/>
  <LinksUpToDate>false</LinksUpToDate>
  <CharactersWithSpaces>379907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Act 2013</dc:title>
  <dc:subject/>
  <dc:creator/>
  <cp:keywords/>
  <dc:description/>
  <cp:lastModifiedBy/>
  <cp:revision>1</cp:revision>
  <cp:lastPrinted>2012-11-26T05:12:00Z</cp:lastPrinted>
  <dcterms:created xsi:type="dcterms:W3CDTF">2022-04-28T07:26:00Z</dcterms:created>
  <dcterms:modified xsi:type="dcterms:W3CDTF">2022-04-28T07:26:00Z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National Disability Insurance Scheme Act 2013</vt:lpwstr>
  </property>
  <property fmtid="{D5CDD505-2E9C-101B-9397-08002B2CF9AE}" pid="4" name="Actno">
    <vt:lpwstr/>
  </property>
  <property fmtid="{D5CDD505-2E9C-101B-9397-08002B2CF9AE}" pid="5" name="DoNotAsk">
    <vt:lpwstr>0</vt:lpwstr>
  </property>
  <property fmtid="{D5CDD505-2E9C-101B-9397-08002B2CF9AE}" pid="6" name="ChangedTitle">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16</vt:lpwstr>
  </property>
  <property fmtid="{D5CDD505-2E9C-101B-9397-08002B2CF9AE}" pid="15" name="StartDate">
    <vt:lpwstr>8 April 2022</vt:lpwstr>
  </property>
  <property fmtid="{D5CDD505-2E9C-101B-9397-08002B2CF9AE}" pid="16" name="PreparedDate">
    <vt:filetime>2016-03-06T13:00:00Z</vt:filetime>
  </property>
  <property fmtid="{D5CDD505-2E9C-101B-9397-08002B2CF9AE}" pid="17" name="RegisteredDate">
    <vt:lpwstr>28 April 2022</vt:lpwstr>
  </property>
  <property fmtid="{D5CDD505-2E9C-101B-9397-08002B2CF9AE}" pid="18" name="IncludesUpTo">
    <vt:lpwstr>Act No. 27, 2022</vt:lpwstr>
  </property>
</Properties>
</file>