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6A" w:rsidRDefault="00953D2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025A6A" w:rsidRDefault="00025A6A"/>
    <w:p w:rsidR="00025A6A" w:rsidRDefault="00025A6A" w:rsidP="00025A6A">
      <w:pPr>
        <w:spacing w:line="240" w:lineRule="auto"/>
      </w:pPr>
    </w:p>
    <w:p w:rsidR="00025A6A" w:rsidRDefault="00025A6A" w:rsidP="00025A6A"/>
    <w:p w:rsidR="00025A6A" w:rsidRDefault="00025A6A" w:rsidP="00025A6A"/>
    <w:p w:rsidR="00025A6A" w:rsidRDefault="00025A6A" w:rsidP="00025A6A"/>
    <w:p w:rsidR="00025A6A" w:rsidRDefault="00025A6A" w:rsidP="00025A6A"/>
    <w:p w:rsidR="0048364F" w:rsidRPr="00E54BCC" w:rsidRDefault="003E01E2" w:rsidP="0048364F">
      <w:pPr>
        <w:pStyle w:val="ShortT"/>
      </w:pPr>
      <w:r w:rsidRPr="00E54BCC">
        <w:t xml:space="preserve">Superannuation Legislation Amendment (Reform of Self Managed Superannuation Funds Supervisory Levy Arrangements) </w:t>
      </w:r>
      <w:r w:rsidR="00025A6A">
        <w:t>Act</w:t>
      </w:r>
      <w:r w:rsidRPr="00E54BCC">
        <w:t xml:space="preserve"> 201</w:t>
      </w:r>
      <w:r w:rsidR="00501BFE" w:rsidRPr="00E54BCC">
        <w:t>3</w:t>
      </w:r>
    </w:p>
    <w:p w:rsidR="0048364F" w:rsidRPr="00E54BCC" w:rsidRDefault="0048364F" w:rsidP="0048364F"/>
    <w:p w:rsidR="0048364F" w:rsidRPr="00E54BCC" w:rsidRDefault="00C164CA" w:rsidP="00025A6A">
      <w:pPr>
        <w:pStyle w:val="Actno"/>
        <w:spacing w:before="400"/>
      </w:pPr>
      <w:r w:rsidRPr="00E54BCC">
        <w:t>No.</w:t>
      </w:r>
      <w:r w:rsidR="00B4009A">
        <w:t xml:space="preserve"> 55</w:t>
      </w:r>
      <w:r w:rsidRPr="00E54BCC">
        <w:t>, 201</w:t>
      </w:r>
      <w:r w:rsidR="00501BFE" w:rsidRPr="00E54BCC">
        <w:t>3</w:t>
      </w:r>
    </w:p>
    <w:p w:rsidR="0048364F" w:rsidRPr="00E54BCC" w:rsidRDefault="0048364F" w:rsidP="0048364F"/>
    <w:p w:rsidR="00025A6A" w:rsidRDefault="00025A6A" w:rsidP="00025A6A"/>
    <w:p w:rsidR="00025A6A" w:rsidRDefault="00025A6A" w:rsidP="00025A6A"/>
    <w:p w:rsidR="00025A6A" w:rsidRDefault="00025A6A" w:rsidP="00025A6A"/>
    <w:p w:rsidR="00025A6A" w:rsidRDefault="00025A6A" w:rsidP="00025A6A"/>
    <w:p w:rsidR="0048364F" w:rsidRPr="00E54BCC" w:rsidRDefault="00025A6A" w:rsidP="0048364F">
      <w:pPr>
        <w:pStyle w:val="LongT"/>
      </w:pPr>
      <w:r>
        <w:t>An Act</w:t>
      </w:r>
      <w:r w:rsidR="0048364F" w:rsidRPr="00E54BCC">
        <w:t xml:space="preserve"> to </w:t>
      </w:r>
      <w:r w:rsidR="00FE594A" w:rsidRPr="00E54BCC">
        <w:t>amend the</w:t>
      </w:r>
      <w:r w:rsidR="00682BE1" w:rsidRPr="00E54BCC">
        <w:t xml:space="preserve"> law relating to the </w:t>
      </w:r>
      <w:r w:rsidR="00FE594A" w:rsidRPr="00E54BCC">
        <w:t>Superannuation (Self Managed Superannuation Funds) Supervisory Levy</w:t>
      </w:r>
      <w:r w:rsidR="0048364F" w:rsidRPr="00E54BCC">
        <w:t>, and for related purposes</w:t>
      </w:r>
    </w:p>
    <w:p w:rsidR="0048364F" w:rsidRPr="00E54BCC" w:rsidRDefault="0048364F" w:rsidP="0048364F">
      <w:pPr>
        <w:pStyle w:val="Header"/>
        <w:tabs>
          <w:tab w:val="clear" w:pos="4150"/>
          <w:tab w:val="clear" w:pos="8307"/>
        </w:tabs>
      </w:pPr>
      <w:r w:rsidRPr="00E54BCC">
        <w:rPr>
          <w:rStyle w:val="CharAmSchNo"/>
        </w:rPr>
        <w:t xml:space="preserve"> </w:t>
      </w:r>
      <w:r w:rsidRPr="00E54BCC">
        <w:rPr>
          <w:rStyle w:val="CharAmSchText"/>
        </w:rPr>
        <w:t xml:space="preserve"> </w:t>
      </w:r>
    </w:p>
    <w:p w:rsidR="0048364F" w:rsidRPr="00E54BCC" w:rsidRDefault="0048364F" w:rsidP="0048364F">
      <w:pPr>
        <w:pStyle w:val="Header"/>
        <w:tabs>
          <w:tab w:val="clear" w:pos="4150"/>
          <w:tab w:val="clear" w:pos="8307"/>
        </w:tabs>
      </w:pPr>
      <w:r w:rsidRPr="00E54BCC">
        <w:rPr>
          <w:rStyle w:val="CharAmPartNo"/>
        </w:rPr>
        <w:t xml:space="preserve"> </w:t>
      </w:r>
      <w:r w:rsidRPr="00E54BCC">
        <w:rPr>
          <w:rStyle w:val="CharAmPartText"/>
        </w:rPr>
        <w:t xml:space="preserve"> </w:t>
      </w:r>
    </w:p>
    <w:p w:rsidR="0048364F" w:rsidRPr="00E54BCC" w:rsidRDefault="0048364F" w:rsidP="0048364F">
      <w:pPr>
        <w:sectPr w:rsidR="0048364F" w:rsidRPr="00E54BCC" w:rsidSect="00025A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54BCC" w:rsidRDefault="0048364F" w:rsidP="00511292">
      <w:pPr>
        <w:rPr>
          <w:sz w:val="36"/>
        </w:rPr>
      </w:pPr>
      <w:r w:rsidRPr="00E54BCC">
        <w:rPr>
          <w:sz w:val="36"/>
        </w:rPr>
        <w:lastRenderedPageBreak/>
        <w:t>Contents</w:t>
      </w:r>
    </w:p>
    <w:bookmarkStart w:id="1" w:name="BKCheck15B_1"/>
    <w:bookmarkEnd w:id="1"/>
    <w:p w:rsidR="00B317F1" w:rsidRDefault="00B317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317F1">
        <w:rPr>
          <w:noProof/>
        </w:rPr>
        <w:tab/>
      </w:r>
      <w:r w:rsidRPr="00B317F1">
        <w:rPr>
          <w:noProof/>
        </w:rPr>
        <w:fldChar w:fldCharType="begin"/>
      </w:r>
      <w:r w:rsidRPr="00B317F1">
        <w:rPr>
          <w:noProof/>
        </w:rPr>
        <w:instrText xml:space="preserve"> PAGEREF _Toc357686312 \h </w:instrText>
      </w:r>
      <w:r w:rsidRPr="00B317F1">
        <w:rPr>
          <w:noProof/>
        </w:rPr>
      </w:r>
      <w:r w:rsidRPr="00B317F1">
        <w:rPr>
          <w:noProof/>
        </w:rPr>
        <w:fldChar w:fldCharType="separate"/>
      </w:r>
      <w:r w:rsidR="00953D24">
        <w:rPr>
          <w:noProof/>
        </w:rPr>
        <w:t>2</w:t>
      </w:r>
      <w:r w:rsidRPr="00B317F1">
        <w:rPr>
          <w:noProof/>
        </w:rPr>
        <w:fldChar w:fldCharType="end"/>
      </w:r>
    </w:p>
    <w:p w:rsidR="00B317F1" w:rsidRDefault="00B317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17F1">
        <w:rPr>
          <w:noProof/>
        </w:rPr>
        <w:tab/>
      </w:r>
      <w:r w:rsidRPr="00B317F1">
        <w:rPr>
          <w:noProof/>
        </w:rPr>
        <w:fldChar w:fldCharType="begin"/>
      </w:r>
      <w:r w:rsidRPr="00B317F1">
        <w:rPr>
          <w:noProof/>
        </w:rPr>
        <w:instrText xml:space="preserve"> PAGEREF _Toc357686313 \h </w:instrText>
      </w:r>
      <w:r w:rsidRPr="00B317F1">
        <w:rPr>
          <w:noProof/>
        </w:rPr>
      </w:r>
      <w:r w:rsidRPr="00B317F1">
        <w:rPr>
          <w:noProof/>
        </w:rPr>
        <w:fldChar w:fldCharType="separate"/>
      </w:r>
      <w:r w:rsidR="00953D24">
        <w:rPr>
          <w:noProof/>
        </w:rPr>
        <w:t>2</w:t>
      </w:r>
      <w:r w:rsidRPr="00B317F1">
        <w:rPr>
          <w:noProof/>
        </w:rPr>
        <w:fldChar w:fldCharType="end"/>
      </w:r>
    </w:p>
    <w:p w:rsidR="00B317F1" w:rsidRDefault="00B317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B317F1">
        <w:rPr>
          <w:noProof/>
        </w:rPr>
        <w:tab/>
      </w:r>
      <w:r w:rsidRPr="00B317F1">
        <w:rPr>
          <w:noProof/>
        </w:rPr>
        <w:fldChar w:fldCharType="begin"/>
      </w:r>
      <w:r w:rsidRPr="00B317F1">
        <w:rPr>
          <w:noProof/>
        </w:rPr>
        <w:instrText xml:space="preserve"> PAGEREF _Toc357686314 \h </w:instrText>
      </w:r>
      <w:r w:rsidRPr="00B317F1">
        <w:rPr>
          <w:noProof/>
        </w:rPr>
      </w:r>
      <w:r w:rsidRPr="00B317F1">
        <w:rPr>
          <w:noProof/>
        </w:rPr>
        <w:fldChar w:fldCharType="separate"/>
      </w:r>
      <w:r w:rsidR="00953D24">
        <w:rPr>
          <w:noProof/>
        </w:rPr>
        <w:t>2</w:t>
      </w:r>
      <w:r w:rsidRPr="00B317F1">
        <w:rPr>
          <w:noProof/>
        </w:rPr>
        <w:fldChar w:fldCharType="end"/>
      </w:r>
    </w:p>
    <w:p w:rsidR="00B317F1" w:rsidRDefault="00B317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317F1">
        <w:rPr>
          <w:b w:val="0"/>
          <w:noProof/>
          <w:sz w:val="18"/>
        </w:rPr>
        <w:tab/>
      </w:r>
      <w:r w:rsidRPr="00B317F1">
        <w:rPr>
          <w:b w:val="0"/>
          <w:noProof/>
          <w:sz w:val="18"/>
        </w:rPr>
        <w:fldChar w:fldCharType="begin"/>
      </w:r>
      <w:r w:rsidRPr="00B317F1">
        <w:rPr>
          <w:b w:val="0"/>
          <w:noProof/>
          <w:sz w:val="18"/>
        </w:rPr>
        <w:instrText xml:space="preserve"> PAGEREF _Toc357686315 \h </w:instrText>
      </w:r>
      <w:r w:rsidRPr="00B317F1">
        <w:rPr>
          <w:b w:val="0"/>
          <w:noProof/>
          <w:sz w:val="18"/>
        </w:rPr>
      </w:r>
      <w:r w:rsidRPr="00B317F1">
        <w:rPr>
          <w:b w:val="0"/>
          <w:noProof/>
          <w:sz w:val="18"/>
        </w:rPr>
        <w:fldChar w:fldCharType="separate"/>
      </w:r>
      <w:r w:rsidR="00953D24">
        <w:rPr>
          <w:b w:val="0"/>
          <w:noProof/>
          <w:sz w:val="18"/>
        </w:rPr>
        <w:t>3</w:t>
      </w:r>
      <w:r w:rsidRPr="00B317F1">
        <w:rPr>
          <w:b w:val="0"/>
          <w:noProof/>
          <w:sz w:val="18"/>
        </w:rPr>
        <w:fldChar w:fldCharType="end"/>
      </w:r>
    </w:p>
    <w:p w:rsidR="00B317F1" w:rsidRDefault="00B317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(Self Managed Superannuation Funds) Supervisory Levy Imposition Act 1991</w:t>
      </w:r>
      <w:r w:rsidRPr="00B317F1">
        <w:rPr>
          <w:i w:val="0"/>
          <w:noProof/>
          <w:sz w:val="18"/>
        </w:rPr>
        <w:tab/>
      </w:r>
      <w:r w:rsidRPr="00B317F1">
        <w:rPr>
          <w:i w:val="0"/>
          <w:noProof/>
          <w:sz w:val="18"/>
        </w:rPr>
        <w:fldChar w:fldCharType="begin"/>
      </w:r>
      <w:r w:rsidRPr="00B317F1">
        <w:rPr>
          <w:i w:val="0"/>
          <w:noProof/>
          <w:sz w:val="18"/>
        </w:rPr>
        <w:instrText xml:space="preserve"> PAGEREF _Toc357686316 \h </w:instrText>
      </w:r>
      <w:r w:rsidRPr="00B317F1">
        <w:rPr>
          <w:i w:val="0"/>
          <w:noProof/>
          <w:sz w:val="18"/>
        </w:rPr>
      </w:r>
      <w:r w:rsidRPr="00B317F1">
        <w:rPr>
          <w:i w:val="0"/>
          <w:noProof/>
          <w:sz w:val="18"/>
        </w:rPr>
        <w:fldChar w:fldCharType="separate"/>
      </w:r>
      <w:r w:rsidR="00953D24">
        <w:rPr>
          <w:i w:val="0"/>
          <w:noProof/>
          <w:sz w:val="18"/>
        </w:rPr>
        <w:t>3</w:t>
      </w:r>
      <w:r w:rsidRPr="00B317F1">
        <w:rPr>
          <w:i w:val="0"/>
          <w:noProof/>
          <w:sz w:val="18"/>
        </w:rPr>
        <w:fldChar w:fldCharType="end"/>
      </w:r>
    </w:p>
    <w:p w:rsidR="00B317F1" w:rsidRDefault="00B317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(Self Managed Superannuation Funds) Taxation Act 1987</w:t>
      </w:r>
      <w:r w:rsidRPr="00B317F1">
        <w:rPr>
          <w:i w:val="0"/>
          <w:noProof/>
          <w:sz w:val="18"/>
        </w:rPr>
        <w:tab/>
      </w:r>
      <w:r w:rsidRPr="00B317F1">
        <w:rPr>
          <w:i w:val="0"/>
          <w:noProof/>
          <w:sz w:val="18"/>
        </w:rPr>
        <w:fldChar w:fldCharType="begin"/>
      </w:r>
      <w:r w:rsidRPr="00B317F1">
        <w:rPr>
          <w:i w:val="0"/>
          <w:noProof/>
          <w:sz w:val="18"/>
        </w:rPr>
        <w:instrText xml:space="preserve"> PAGEREF _Toc357686317 \h </w:instrText>
      </w:r>
      <w:r w:rsidRPr="00B317F1">
        <w:rPr>
          <w:i w:val="0"/>
          <w:noProof/>
          <w:sz w:val="18"/>
        </w:rPr>
      </w:r>
      <w:r w:rsidRPr="00B317F1">
        <w:rPr>
          <w:i w:val="0"/>
          <w:noProof/>
          <w:sz w:val="18"/>
        </w:rPr>
        <w:fldChar w:fldCharType="separate"/>
      </w:r>
      <w:r w:rsidR="00953D24">
        <w:rPr>
          <w:i w:val="0"/>
          <w:noProof/>
          <w:sz w:val="18"/>
        </w:rPr>
        <w:t>3</w:t>
      </w:r>
      <w:r w:rsidRPr="00B317F1">
        <w:rPr>
          <w:i w:val="0"/>
          <w:noProof/>
          <w:sz w:val="18"/>
        </w:rPr>
        <w:fldChar w:fldCharType="end"/>
      </w:r>
    </w:p>
    <w:p w:rsidR="0048364F" w:rsidRPr="00E54BCC" w:rsidRDefault="00B317F1" w:rsidP="0048364F">
      <w:r>
        <w:fldChar w:fldCharType="end"/>
      </w:r>
    </w:p>
    <w:p w:rsidR="0048364F" w:rsidRPr="00E54BCC" w:rsidRDefault="0048364F" w:rsidP="0048364F">
      <w:pPr>
        <w:sectPr w:rsidR="0048364F" w:rsidRPr="00E54BCC" w:rsidSect="00025A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25A6A" w:rsidRDefault="00953D24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025A6A" w:rsidRDefault="00025A6A"/>
    <w:p w:rsidR="00025A6A" w:rsidRDefault="00025A6A" w:rsidP="00025A6A">
      <w:pPr>
        <w:spacing w:line="240" w:lineRule="auto"/>
      </w:pPr>
    </w:p>
    <w:p w:rsidR="00025A6A" w:rsidRDefault="00087F35" w:rsidP="00025A6A">
      <w:pPr>
        <w:pStyle w:val="ShortTP1"/>
      </w:pPr>
      <w:fldSimple w:instr=" STYLEREF ShortT ">
        <w:r w:rsidR="00953D24">
          <w:rPr>
            <w:noProof/>
          </w:rPr>
          <w:t>Superannuation Legislation Amendment (Reform of Self Managed Superannuation Funds Supervisory Levy Arrangements) Act 2013</w:t>
        </w:r>
      </w:fldSimple>
    </w:p>
    <w:p w:rsidR="00025A6A" w:rsidRDefault="00087F35" w:rsidP="00025A6A">
      <w:pPr>
        <w:pStyle w:val="ActNoP1"/>
      </w:pPr>
      <w:fldSimple w:instr=" STYLEREF Actno ">
        <w:r w:rsidR="00953D24">
          <w:rPr>
            <w:noProof/>
          </w:rPr>
          <w:t>No. 55, 2013</w:t>
        </w:r>
      </w:fldSimple>
    </w:p>
    <w:p w:rsidR="00025A6A" w:rsidRDefault="00025A6A">
      <w:pPr>
        <w:pStyle w:val="p1LinesBef"/>
      </w:pPr>
    </w:p>
    <w:p w:rsidR="00025A6A" w:rsidRDefault="00025A6A">
      <w:pPr>
        <w:spacing w:line="40" w:lineRule="exact"/>
        <w:rPr>
          <w:b/>
          <w:sz w:val="28"/>
        </w:rPr>
      </w:pPr>
    </w:p>
    <w:p w:rsidR="00025A6A" w:rsidRDefault="00025A6A">
      <w:pPr>
        <w:pStyle w:val="p1LinesAfter"/>
      </w:pPr>
    </w:p>
    <w:p w:rsidR="00682BE1" w:rsidRPr="00E54BCC" w:rsidRDefault="00025A6A" w:rsidP="00E54BCC">
      <w:pPr>
        <w:pStyle w:val="Page1"/>
      </w:pPr>
      <w:r>
        <w:t>An Act</w:t>
      </w:r>
      <w:r w:rsidR="00682BE1" w:rsidRPr="00E54BCC">
        <w:t xml:space="preserve"> to amend the law relating to the Superannuation (Self Managed Superannuation Funds) Supervisory Levy, and for related purposes</w:t>
      </w:r>
    </w:p>
    <w:p w:rsidR="00B4009A" w:rsidRDefault="00B4009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May 2013</w:t>
      </w:r>
      <w:r>
        <w:rPr>
          <w:sz w:val="24"/>
        </w:rPr>
        <w:t>]</w:t>
      </w:r>
    </w:p>
    <w:p w:rsidR="00B4009A" w:rsidRDefault="00B4009A"/>
    <w:p w:rsidR="0048364F" w:rsidRPr="00E54BCC" w:rsidRDefault="0048364F" w:rsidP="00E54BCC">
      <w:pPr>
        <w:spacing w:before="240" w:line="240" w:lineRule="auto"/>
        <w:rPr>
          <w:sz w:val="32"/>
        </w:rPr>
      </w:pPr>
      <w:r w:rsidRPr="00E54BCC">
        <w:rPr>
          <w:sz w:val="32"/>
        </w:rPr>
        <w:t>The Parliament of Australia enacts:</w:t>
      </w:r>
    </w:p>
    <w:p w:rsidR="0048364F" w:rsidRPr="00E54BCC" w:rsidRDefault="0048364F" w:rsidP="00E54BCC">
      <w:pPr>
        <w:pStyle w:val="ActHead5"/>
      </w:pPr>
      <w:bookmarkStart w:id="2" w:name="_Toc357686312"/>
      <w:r w:rsidRPr="00E54BCC">
        <w:rPr>
          <w:rStyle w:val="CharSectno"/>
        </w:rPr>
        <w:lastRenderedPageBreak/>
        <w:t>1</w:t>
      </w:r>
      <w:r w:rsidRPr="00E54BCC">
        <w:t xml:space="preserve">  Short title</w:t>
      </w:r>
      <w:bookmarkEnd w:id="2"/>
    </w:p>
    <w:p w:rsidR="0048364F" w:rsidRPr="00E54BCC" w:rsidRDefault="0048364F" w:rsidP="00E54BCC">
      <w:pPr>
        <w:pStyle w:val="subsection"/>
      </w:pPr>
      <w:r w:rsidRPr="00E54BCC">
        <w:tab/>
      </w:r>
      <w:r w:rsidRPr="00E54BCC">
        <w:tab/>
        <w:t xml:space="preserve">This Act may be cited as the </w:t>
      </w:r>
      <w:r w:rsidR="003E01E2" w:rsidRPr="00E54BCC">
        <w:rPr>
          <w:i/>
        </w:rPr>
        <w:t xml:space="preserve">Superannuation Legislation Amendment (Reform of Self Managed Superannuation Funds Supervisory Levy Arrangements) </w:t>
      </w:r>
      <w:r w:rsidR="000F5B27" w:rsidRPr="00E54BCC">
        <w:rPr>
          <w:i/>
        </w:rPr>
        <w:t xml:space="preserve">Act </w:t>
      </w:r>
      <w:r w:rsidR="003E01E2" w:rsidRPr="00E54BCC">
        <w:rPr>
          <w:i/>
        </w:rPr>
        <w:t>201</w:t>
      </w:r>
      <w:r w:rsidR="00501BFE" w:rsidRPr="00E54BCC">
        <w:rPr>
          <w:i/>
        </w:rPr>
        <w:t>3</w:t>
      </w:r>
      <w:r w:rsidRPr="00E54BCC">
        <w:t>.</w:t>
      </w:r>
    </w:p>
    <w:p w:rsidR="0048364F" w:rsidRPr="00E54BCC" w:rsidRDefault="0048364F" w:rsidP="00E54BCC">
      <w:pPr>
        <w:pStyle w:val="ActHead5"/>
      </w:pPr>
      <w:bookmarkStart w:id="3" w:name="_Toc357686313"/>
      <w:r w:rsidRPr="00E54BCC">
        <w:rPr>
          <w:rStyle w:val="CharSectno"/>
        </w:rPr>
        <w:t>2</w:t>
      </w:r>
      <w:r w:rsidRPr="00E54BCC">
        <w:t xml:space="preserve">  Commencement</w:t>
      </w:r>
      <w:bookmarkEnd w:id="3"/>
    </w:p>
    <w:p w:rsidR="00FE594A" w:rsidRPr="00E54BCC" w:rsidRDefault="00FE594A" w:rsidP="00E54BCC">
      <w:pPr>
        <w:pStyle w:val="subsection"/>
      </w:pPr>
      <w:r w:rsidRPr="00E54BCC">
        <w:tab/>
      </w:r>
      <w:r w:rsidRPr="00E54BCC">
        <w:tab/>
        <w:t xml:space="preserve">This Act commences on </w:t>
      </w:r>
      <w:r w:rsidR="00682BE1" w:rsidRPr="00E54BCC">
        <w:t>1</w:t>
      </w:r>
      <w:r w:rsidR="00E54BCC" w:rsidRPr="00E54BCC">
        <w:t> </w:t>
      </w:r>
      <w:r w:rsidR="00682BE1" w:rsidRPr="00E54BCC">
        <w:t>July 2013</w:t>
      </w:r>
      <w:r w:rsidRPr="00E54BCC">
        <w:t>.</w:t>
      </w:r>
    </w:p>
    <w:p w:rsidR="0048364F" w:rsidRPr="00E54BCC" w:rsidRDefault="0048364F" w:rsidP="00E54BCC">
      <w:pPr>
        <w:pStyle w:val="ActHead5"/>
      </w:pPr>
      <w:bookmarkStart w:id="4" w:name="_Toc357686314"/>
      <w:r w:rsidRPr="00E54BCC">
        <w:rPr>
          <w:rStyle w:val="CharSectno"/>
        </w:rPr>
        <w:t>3</w:t>
      </w:r>
      <w:r w:rsidRPr="00E54BCC">
        <w:t xml:space="preserve">  Schedule(s)</w:t>
      </w:r>
      <w:bookmarkEnd w:id="4"/>
    </w:p>
    <w:p w:rsidR="0048364F" w:rsidRPr="00E54BCC" w:rsidRDefault="0048364F" w:rsidP="00E54BCC">
      <w:pPr>
        <w:pStyle w:val="subsection"/>
      </w:pPr>
      <w:r w:rsidRPr="00E54BCC">
        <w:tab/>
      </w:r>
      <w:r w:rsidRPr="00E54BCC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E5E16" w:rsidRPr="00E54BCC" w:rsidRDefault="00FE594A" w:rsidP="00E54BCC">
      <w:pPr>
        <w:pStyle w:val="ActHead6"/>
        <w:pageBreakBefore/>
      </w:pPr>
      <w:bookmarkStart w:id="5" w:name="_Toc357686315"/>
      <w:bookmarkStart w:id="6" w:name="opcAmSched"/>
      <w:bookmarkStart w:id="7" w:name="opcCurrentFind"/>
      <w:r w:rsidRPr="00E54BCC">
        <w:rPr>
          <w:rStyle w:val="CharAmSchNo"/>
        </w:rPr>
        <w:lastRenderedPageBreak/>
        <w:t>Schedule</w:t>
      </w:r>
      <w:r w:rsidR="00E54BCC" w:rsidRPr="00E54BCC">
        <w:rPr>
          <w:rStyle w:val="CharAmSchNo"/>
        </w:rPr>
        <w:t> </w:t>
      </w:r>
      <w:r w:rsidRPr="00E54BCC">
        <w:rPr>
          <w:rStyle w:val="CharAmSchNo"/>
        </w:rPr>
        <w:t>1</w:t>
      </w:r>
      <w:r w:rsidRPr="00E54BCC">
        <w:t>—</w:t>
      </w:r>
      <w:r w:rsidR="004E5E16" w:rsidRPr="00E54BCC">
        <w:rPr>
          <w:rStyle w:val="CharAmSchText"/>
        </w:rPr>
        <w:t>Amendments</w:t>
      </w:r>
      <w:bookmarkEnd w:id="5"/>
    </w:p>
    <w:bookmarkEnd w:id="6"/>
    <w:bookmarkEnd w:id="7"/>
    <w:p w:rsidR="000F5B27" w:rsidRPr="00E54BCC" w:rsidRDefault="000F5B27" w:rsidP="00E54BCC">
      <w:pPr>
        <w:pStyle w:val="Header"/>
      </w:pPr>
      <w:r w:rsidRPr="00E54BCC">
        <w:rPr>
          <w:rStyle w:val="CharAmPartNo"/>
        </w:rPr>
        <w:t xml:space="preserve"> </w:t>
      </w:r>
      <w:r w:rsidRPr="00E54BCC">
        <w:rPr>
          <w:rStyle w:val="CharAmPartText"/>
        </w:rPr>
        <w:t xml:space="preserve"> </w:t>
      </w:r>
    </w:p>
    <w:p w:rsidR="00FE594A" w:rsidRPr="00E54BCC" w:rsidRDefault="00FE594A" w:rsidP="00E54BCC">
      <w:pPr>
        <w:pStyle w:val="ActHead9"/>
        <w:rPr>
          <w:i w:val="0"/>
        </w:rPr>
      </w:pPr>
      <w:bookmarkStart w:id="8" w:name="_Toc357686316"/>
      <w:r w:rsidRPr="00E54BCC">
        <w:t>Superannuation (Self Managed Superannuation Funds) Supervisory Levy Imposition Act 1991</w:t>
      </w:r>
      <w:bookmarkEnd w:id="8"/>
    </w:p>
    <w:p w:rsidR="00A34FA6" w:rsidRPr="00E54BCC" w:rsidRDefault="00A34FA6" w:rsidP="00E54BCC">
      <w:pPr>
        <w:pStyle w:val="ItemHead"/>
      </w:pPr>
      <w:r w:rsidRPr="00E54BCC">
        <w:t>1  Title</w:t>
      </w:r>
    </w:p>
    <w:p w:rsidR="00A34FA6" w:rsidRPr="00E54BCC" w:rsidRDefault="00A34FA6" w:rsidP="00E54BCC">
      <w:pPr>
        <w:pStyle w:val="Item"/>
      </w:pPr>
      <w:r w:rsidRPr="00E54BCC">
        <w:t xml:space="preserve">Omit </w:t>
      </w:r>
      <w:r w:rsidR="006B5916" w:rsidRPr="00E54BCC">
        <w:t>“</w:t>
      </w:r>
      <w:r w:rsidRPr="00E54BCC">
        <w:rPr>
          <w:b/>
        </w:rPr>
        <w:t xml:space="preserve">on the lodgment of certain returns under the </w:t>
      </w:r>
      <w:r w:rsidRPr="00E54BCC">
        <w:rPr>
          <w:b/>
          <w:i/>
        </w:rPr>
        <w:t>Superannuation Industry (Supervision) Act 1993</w:t>
      </w:r>
      <w:r w:rsidR="006B5916" w:rsidRPr="00E54BCC">
        <w:t>”</w:t>
      </w:r>
      <w:r w:rsidRPr="00E54BCC">
        <w:t xml:space="preserve">, substitute </w:t>
      </w:r>
      <w:r w:rsidR="006B5916" w:rsidRPr="00E54BCC">
        <w:t>“</w:t>
      </w:r>
      <w:r w:rsidRPr="00E54BCC">
        <w:rPr>
          <w:b/>
        </w:rPr>
        <w:t xml:space="preserve">in </w:t>
      </w:r>
      <w:r w:rsidR="007D4189" w:rsidRPr="00E54BCC">
        <w:rPr>
          <w:b/>
        </w:rPr>
        <w:t>respect of</w:t>
      </w:r>
      <w:r w:rsidRPr="00E54BCC">
        <w:rPr>
          <w:b/>
        </w:rPr>
        <w:t xml:space="preserve"> </w:t>
      </w:r>
      <w:r w:rsidR="00862CFE" w:rsidRPr="00E54BCC">
        <w:rPr>
          <w:b/>
        </w:rPr>
        <w:t>self managed superannuation fund</w:t>
      </w:r>
      <w:r w:rsidRPr="00E54BCC">
        <w:rPr>
          <w:b/>
        </w:rPr>
        <w:t>s</w:t>
      </w:r>
      <w:r w:rsidR="006B5916" w:rsidRPr="00E54BCC">
        <w:t>”</w:t>
      </w:r>
      <w:r w:rsidR="0008530C" w:rsidRPr="00E54BCC">
        <w:t>.</w:t>
      </w:r>
    </w:p>
    <w:p w:rsidR="00A34FA6" w:rsidRPr="00E54BCC" w:rsidRDefault="00A34FA6" w:rsidP="00E54BCC">
      <w:pPr>
        <w:pStyle w:val="ItemHead"/>
      </w:pPr>
      <w:r w:rsidRPr="00E54BCC">
        <w:t>2  Section</w:t>
      </w:r>
      <w:r w:rsidR="00E54BCC" w:rsidRPr="00E54BCC">
        <w:t> </w:t>
      </w:r>
      <w:r w:rsidRPr="00E54BCC">
        <w:t>6</w:t>
      </w:r>
    </w:p>
    <w:p w:rsidR="00A34FA6" w:rsidRPr="00E54BCC" w:rsidRDefault="00A34FA6" w:rsidP="00E54BCC">
      <w:pPr>
        <w:pStyle w:val="Item"/>
      </w:pPr>
      <w:r w:rsidRPr="00E54BCC">
        <w:t xml:space="preserve">Omit </w:t>
      </w:r>
      <w:r w:rsidR="006B5916" w:rsidRPr="00E54BCC">
        <w:t>“</w:t>
      </w:r>
      <w:r w:rsidRPr="00E54BCC">
        <w:t>on the lodgment of a return</w:t>
      </w:r>
      <w:r w:rsidR="006B5916" w:rsidRPr="00E54BCC">
        <w:t>”</w:t>
      </w:r>
      <w:r w:rsidRPr="00E54BCC">
        <w:t>.</w:t>
      </w:r>
    </w:p>
    <w:p w:rsidR="00BD5177" w:rsidRPr="00E54BCC" w:rsidRDefault="00BD5177" w:rsidP="00E54BCC">
      <w:pPr>
        <w:pStyle w:val="ItemHead"/>
      </w:pPr>
      <w:r w:rsidRPr="00E54BCC">
        <w:t>3  Section</w:t>
      </w:r>
      <w:r w:rsidR="00E54BCC" w:rsidRPr="00E54BCC">
        <w:t> </w:t>
      </w:r>
      <w:r w:rsidRPr="00E54BCC">
        <w:t>6</w:t>
      </w:r>
    </w:p>
    <w:p w:rsidR="00BD5177" w:rsidRPr="00E54BCC" w:rsidRDefault="00BD5177" w:rsidP="00E54BCC">
      <w:pPr>
        <w:pStyle w:val="Item"/>
      </w:pPr>
      <w:r w:rsidRPr="00E54BCC">
        <w:t xml:space="preserve">Omit </w:t>
      </w:r>
      <w:r w:rsidR="006B5916" w:rsidRPr="00E54BCC">
        <w:t>“</w:t>
      </w:r>
      <w:r w:rsidRPr="00E54BCC">
        <w:t>$200</w:t>
      </w:r>
      <w:r w:rsidR="006B5916" w:rsidRPr="00E54BCC">
        <w:t>”</w:t>
      </w:r>
      <w:r w:rsidRPr="00E54BCC">
        <w:t xml:space="preserve">, substitute </w:t>
      </w:r>
      <w:r w:rsidR="006B5916" w:rsidRPr="00E54BCC">
        <w:t>“</w:t>
      </w:r>
      <w:r w:rsidRPr="00E54BCC">
        <w:t>$300</w:t>
      </w:r>
      <w:r w:rsidR="006B5916" w:rsidRPr="00E54BCC">
        <w:t>”</w:t>
      </w:r>
      <w:r w:rsidRPr="00E54BCC">
        <w:t>.</w:t>
      </w:r>
    </w:p>
    <w:p w:rsidR="00A34FA6" w:rsidRPr="00E54BCC" w:rsidRDefault="00A34FA6" w:rsidP="00E54BCC">
      <w:pPr>
        <w:pStyle w:val="ActHead9"/>
        <w:rPr>
          <w:i w:val="0"/>
        </w:rPr>
      </w:pPr>
      <w:bookmarkStart w:id="9" w:name="_Toc357686317"/>
      <w:r w:rsidRPr="00E54BCC">
        <w:t>Superannuation (Self Managed Superannuation Funds) Taxation Act 1987</w:t>
      </w:r>
      <w:bookmarkEnd w:id="9"/>
    </w:p>
    <w:p w:rsidR="00862CFE" w:rsidRPr="00E54BCC" w:rsidRDefault="00BD5177" w:rsidP="00E54BCC">
      <w:pPr>
        <w:pStyle w:val="ItemHead"/>
      </w:pPr>
      <w:r w:rsidRPr="00E54BCC">
        <w:t>4</w:t>
      </w:r>
      <w:r w:rsidR="00862CFE" w:rsidRPr="00E54BCC">
        <w:t xml:space="preserve">  Part</w:t>
      </w:r>
      <w:r w:rsidR="00E54BCC" w:rsidRPr="00E54BCC">
        <w:t> </w:t>
      </w:r>
      <w:r w:rsidR="00862CFE" w:rsidRPr="00E54BCC">
        <w:t>IIIAA (heading)</w:t>
      </w:r>
    </w:p>
    <w:p w:rsidR="00862CFE" w:rsidRPr="00E54BCC" w:rsidRDefault="00862CFE" w:rsidP="00E54BCC">
      <w:pPr>
        <w:pStyle w:val="Item"/>
      </w:pPr>
      <w:r w:rsidRPr="00E54BCC">
        <w:t xml:space="preserve">Omit </w:t>
      </w:r>
      <w:r w:rsidR="006B5916" w:rsidRPr="00E54BCC">
        <w:t>“</w:t>
      </w:r>
      <w:r w:rsidRPr="00E54BCC">
        <w:rPr>
          <w:b/>
        </w:rPr>
        <w:t>superannuation (self managed funds) levy</w:t>
      </w:r>
      <w:r w:rsidR="006B5916" w:rsidRPr="00E54BCC">
        <w:t>”</w:t>
      </w:r>
      <w:r w:rsidRPr="00E54BCC">
        <w:t xml:space="preserve">, substitute </w:t>
      </w:r>
      <w:r w:rsidR="006B5916" w:rsidRPr="00E54BCC">
        <w:t>“</w:t>
      </w:r>
      <w:r w:rsidRPr="00E54BCC">
        <w:rPr>
          <w:b/>
        </w:rPr>
        <w:t xml:space="preserve">superannuation (self managed </w:t>
      </w:r>
      <w:r w:rsidR="00C57995" w:rsidRPr="00E54BCC">
        <w:rPr>
          <w:b/>
        </w:rPr>
        <w:t xml:space="preserve">superannuation </w:t>
      </w:r>
      <w:r w:rsidRPr="00E54BCC">
        <w:rPr>
          <w:b/>
        </w:rPr>
        <w:t>funds) supervisory levy</w:t>
      </w:r>
      <w:r w:rsidR="006B5916" w:rsidRPr="00E54BCC">
        <w:t>”</w:t>
      </w:r>
      <w:r w:rsidR="0008530C" w:rsidRPr="00E54BCC">
        <w:t>.</w:t>
      </w:r>
    </w:p>
    <w:p w:rsidR="00B3447C" w:rsidRPr="00E54BCC" w:rsidRDefault="00881245" w:rsidP="00E54BCC">
      <w:pPr>
        <w:pStyle w:val="ItemHead"/>
      </w:pPr>
      <w:r w:rsidRPr="00E54BCC">
        <w:t>5</w:t>
      </w:r>
      <w:r w:rsidR="00B3447C" w:rsidRPr="00E54BCC">
        <w:t xml:space="preserve">  Section</w:t>
      </w:r>
      <w:r w:rsidR="00E54BCC" w:rsidRPr="00E54BCC">
        <w:t> </w:t>
      </w:r>
      <w:r w:rsidR="00B3447C" w:rsidRPr="00E54BCC">
        <w:t>15DAA</w:t>
      </w:r>
    </w:p>
    <w:p w:rsidR="00B3447C" w:rsidRPr="00E54BCC" w:rsidRDefault="00B3447C" w:rsidP="00E54BCC">
      <w:pPr>
        <w:pStyle w:val="Item"/>
      </w:pPr>
      <w:r w:rsidRPr="00E54BCC">
        <w:t>Insert:</w:t>
      </w:r>
    </w:p>
    <w:p w:rsidR="00B3447C" w:rsidRPr="00E54BCC" w:rsidRDefault="00B3447C" w:rsidP="00E54BCC">
      <w:pPr>
        <w:pStyle w:val="Definition"/>
      </w:pPr>
      <w:r w:rsidRPr="00E54BCC">
        <w:rPr>
          <w:b/>
          <w:i/>
        </w:rPr>
        <w:t>superannuation entity</w:t>
      </w:r>
      <w:r w:rsidRPr="00E54BCC">
        <w:t xml:space="preserve"> has the meaning given by the </w:t>
      </w:r>
      <w:r w:rsidRPr="00E54BCC">
        <w:rPr>
          <w:i/>
        </w:rPr>
        <w:t>Superannuation Industry (Supervision) Act 1993</w:t>
      </w:r>
      <w:r w:rsidRPr="00E54BCC">
        <w:t>.</w:t>
      </w:r>
    </w:p>
    <w:p w:rsidR="00A34FA6" w:rsidRPr="00E54BCC" w:rsidRDefault="00881245" w:rsidP="00E54BCC">
      <w:pPr>
        <w:pStyle w:val="ItemHead"/>
      </w:pPr>
      <w:r w:rsidRPr="00E54BCC">
        <w:t>6</w:t>
      </w:r>
      <w:r w:rsidR="00A34FA6" w:rsidRPr="00E54BCC">
        <w:t xml:space="preserve">  Section</w:t>
      </w:r>
      <w:r w:rsidR="00E54BCC" w:rsidRPr="00E54BCC">
        <w:t> </w:t>
      </w:r>
      <w:r w:rsidR="00A34FA6" w:rsidRPr="00E54BCC">
        <w:t>15DA</w:t>
      </w:r>
    </w:p>
    <w:p w:rsidR="00A34FA6" w:rsidRPr="00E54BCC" w:rsidRDefault="00A34FA6" w:rsidP="00E54BCC">
      <w:pPr>
        <w:pStyle w:val="Item"/>
      </w:pPr>
      <w:r w:rsidRPr="00E54BCC">
        <w:t>Repeal the section, substitute:</w:t>
      </w:r>
    </w:p>
    <w:p w:rsidR="00A34FA6" w:rsidRPr="00E54BCC" w:rsidRDefault="00A34FA6" w:rsidP="00E54BCC">
      <w:pPr>
        <w:pStyle w:val="ActHead5"/>
      </w:pPr>
      <w:bookmarkStart w:id="10" w:name="_Toc357686318"/>
      <w:r w:rsidRPr="00E54BCC">
        <w:rPr>
          <w:rStyle w:val="CharSectno"/>
        </w:rPr>
        <w:t>15DA</w:t>
      </w:r>
      <w:r w:rsidRPr="00E54BCC">
        <w:t xml:space="preserve">  </w:t>
      </w:r>
      <w:r w:rsidR="000C5BF2" w:rsidRPr="00E54BCC">
        <w:t xml:space="preserve">Who is liable to pay </w:t>
      </w:r>
      <w:r w:rsidRPr="00E54BCC">
        <w:t>levy</w:t>
      </w:r>
      <w:bookmarkEnd w:id="10"/>
    </w:p>
    <w:p w:rsidR="00FB0861" w:rsidRPr="00E54BCC" w:rsidRDefault="00FB0861" w:rsidP="00E54BCC">
      <w:pPr>
        <w:pStyle w:val="subsection"/>
      </w:pPr>
      <w:r w:rsidRPr="00E54BCC">
        <w:tab/>
        <w:t>(1)</w:t>
      </w:r>
      <w:r w:rsidRPr="00E54BCC">
        <w:tab/>
        <w:t>An entity is liable to pay a levy for a year of income</w:t>
      </w:r>
      <w:r w:rsidR="009802E0" w:rsidRPr="00E54BCC">
        <w:t xml:space="preserve"> in </w:t>
      </w:r>
      <w:r w:rsidR="007D4189" w:rsidRPr="00E54BCC">
        <w:t>respect of</w:t>
      </w:r>
      <w:r w:rsidR="009802E0" w:rsidRPr="00E54BCC">
        <w:t xml:space="preserve"> a superannuation entity</w:t>
      </w:r>
      <w:r w:rsidRPr="00E54BCC">
        <w:t xml:space="preserve"> if:</w:t>
      </w:r>
    </w:p>
    <w:p w:rsidR="009802E0" w:rsidRPr="00E54BCC" w:rsidRDefault="009802E0" w:rsidP="00E54BCC">
      <w:pPr>
        <w:pStyle w:val="paragraph"/>
      </w:pPr>
      <w:r w:rsidRPr="00E54BCC">
        <w:lastRenderedPageBreak/>
        <w:tab/>
        <w:t>(a)</w:t>
      </w:r>
      <w:r w:rsidRPr="00E54BCC">
        <w:tab/>
        <w:t>the superannuation entity is a self managed superannuation fund at any time during the year of income; and</w:t>
      </w:r>
    </w:p>
    <w:p w:rsidR="00FB0861" w:rsidRPr="00E54BCC" w:rsidRDefault="00FB0861" w:rsidP="00E54BCC">
      <w:pPr>
        <w:pStyle w:val="paragraph"/>
      </w:pPr>
      <w:r w:rsidRPr="00E54BCC">
        <w:tab/>
        <w:t>(</w:t>
      </w:r>
      <w:r w:rsidR="009802E0" w:rsidRPr="00E54BCC">
        <w:t>b</w:t>
      </w:r>
      <w:r w:rsidRPr="00E54BCC">
        <w:t>)</w:t>
      </w:r>
      <w:r w:rsidRPr="00E54BCC">
        <w:tab/>
        <w:t xml:space="preserve">on the day on which the levy </w:t>
      </w:r>
      <w:r w:rsidR="008C509D" w:rsidRPr="00E54BCC">
        <w:t>becomes due and payable (see section</w:t>
      </w:r>
      <w:r w:rsidR="00E54BCC" w:rsidRPr="00E54BCC">
        <w:t> </w:t>
      </w:r>
      <w:r w:rsidR="008C509D" w:rsidRPr="00E54BCC">
        <w:t>15DB)</w:t>
      </w:r>
      <w:r w:rsidRPr="00E54BCC">
        <w:t xml:space="preserve">, the entity is a trustee of </w:t>
      </w:r>
      <w:r w:rsidR="009802E0" w:rsidRPr="00E54BCC">
        <w:t>the</w:t>
      </w:r>
      <w:r w:rsidRPr="00E54BCC">
        <w:t xml:space="preserve"> </w:t>
      </w:r>
      <w:r w:rsidR="001D3D3D" w:rsidRPr="00E54BCC">
        <w:t>superannuation entity.</w:t>
      </w:r>
    </w:p>
    <w:p w:rsidR="00FB0861" w:rsidRPr="00E54BCC" w:rsidRDefault="00FB0861" w:rsidP="00E54BCC">
      <w:pPr>
        <w:pStyle w:val="subsection"/>
      </w:pPr>
      <w:r w:rsidRPr="00E54BCC">
        <w:tab/>
        <w:t>(2)</w:t>
      </w:r>
      <w:r w:rsidRPr="00E54BCC">
        <w:tab/>
      </w:r>
      <w:r w:rsidR="00EC621C" w:rsidRPr="00E54BCC">
        <w:t>If, on that day, there</w:t>
      </w:r>
      <w:r w:rsidR="001D3D3D" w:rsidRPr="00E54BCC">
        <w:t xml:space="preserve"> is</w:t>
      </w:r>
      <w:r w:rsidR="00EC621C" w:rsidRPr="00E54BCC">
        <w:t xml:space="preserve"> more than on</w:t>
      </w:r>
      <w:r w:rsidR="00E239D5" w:rsidRPr="00E54BCC">
        <w:t>e</w:t>
      </w:r>
      <w:r w:rsidR="00EC621C" w:rsidRPr="00E54BCC">
        <w:t xml:space="preserve"> trustee of the superannuation entity, th</w:t>
      </w:r>
      <w:r w:rsidR="00D50BEA" w:rsidRPr="00E54BCC">
        <w:t>ose</w:t>
      </w:r>
      <w:r w:rsidR="00EC621C" w:rsidRPr="00E54BCC">
        <w:t xml:space="preserve"> trustees are jointly </w:t>
      </w:r>
      <w:r w:rsidR="00E7436D" w:rsidRPr="00E54BCC">
        <w:t xml:space="preserve">and severally </w:t>
      </w:r>
      <w:r w:rsidR="00EC621C" w:rsidRPr="00E54BCC">
        <w:t>liable to pay the levy for that year of income</w:t>
      </w:r>
      <w:r w:rsidR="00E239D5" w:rsidRPr="00E54BCC">
        <w:t xml:space="preserve"> in respect of the superannuation entity</w:t>
      </w:r>
      <w:r w:rsidR="00EC621C" w:rsidRPr="00E54BCC">
        <w:t>.</w:t>
      </w:r>
    </w:p>
    <w:p w:rsidR="00A34FA6" w:rsidRPr="00E54BCC" w:rsidRDefault="00881245" w:rsidP="00E54BCC">
      <w:pPr>
        <w:pStyle w:val="ItemHead"/>
      </w:pPr>
      <w:r w:rsidRPr="00E54BCC">
        <w:t>7</w:t>
      </w:r>
      <w:r w:rsidR="00C57857" w:rsidRPr="00E54BCC">
        <w:t xml:space="preserve">  Subsection</w:t>
      </w:r>
      <w:r w:rsidR="00E54BCC" w:rsidRPr="00E54BCC">
        <w:t> </w:t>
      </w:r>
      <w:r w:rsidR="00C57857" w:rsidRPr="00E54BCC">
        <w:t>15DB(1)</w:t>
      </w:r>
    </w:p>
    <w:p w:rsidR="00C57857" w:rsidRPr="00E54BCC" w:rsidRDefault="00C57857" w:rsidP="00E54BCC">
      <w:pPr>
        <w:pStyle w:val="Item"/>
      </w:pPr>
      <w:r w:rsidRPr="00E54BCC">
        <w:t xml:space="preserve">Omit </w:t>
      </w:r>
      <w:r w:rsidR="006B5916" w:rsidRPr="00E54BCC">
        <w:t>“</w:t>
      </w:r>
      <w:r w:rsidR="00DA65BC" w:rsidRPr="00E54BCC">
        <w:t xml:space="preserve">by a person </w:t>
      </w:r>
      <w:r w:rsidRPr="00E54BCC">
        <w:t>on the lodgment of a particular return</w:t>
      </w:r>
      <w:r w:rsidR="006B5916" w:rsidRPr="00E54BCC">
        <w:t>”</w:t>
      </w:r>
      <w:r w:rsidR="00F92815" w:rsidRPr="00E54BCC">
        <w:t xml:space="preserve">, substitute </w:t>
      </w:r>
      <w:r w:rsidR="006B5916" w:rsidRPr="00E54BCC">
        <w:t>“</w:t>
      </w:r>
      <w:r w:rsidR="00F92815" w:rsidRPr="00E54BCC">
        <w:t>for a year</w:t>
      </w:r>
      <w:r w:rsidR="00FB6047" w:rsidRPr="00E54BCC">
        <w:t xml:space="preserve"> of income</w:t>
      </w:r>
      <w:r w:rsidR="00D50BEA" w:rsidRPr="00E54BCC">
        <w:t xml:space="preserve"> in </w:t>
      </w:r>
      <w:r w:rsidR="007D4189" w:rsidRPr="00E54BCC">
        <w:t>respect of</w:t>
      </w:r>
      <w:r w:rsidR="00D50BEA" w:rsidRPr="00E54BCC">
        <w:t xml:space="preserve"> a superannuation entity</w:t>
      </w:r>
      <w:r w:rsidR="006B5916" w:rsidRPr="00E54BCC">
        <w:t>”</w:t>
      </w:r>
      <w:r w:rsidRPr="00E54BCC">
        <w:t>.</w:t>
      </w:r>
    </w:p>
    <w:p w:rsidR="00DA65BC" w:rsidRPr="00E54BCC" w:rsidRDefault="00DA4595" w:rsidP="00E54BCC">
      <w:pPr>
        <w:pStyle w:val="ItemHead"/>
      </w:pPr>
      <w:r w:rsidRPr="00E54BCC">
        <w:t>8</w:t>
      </w:r>
      <w:r w:rsidR="00DA65BC" w:rsidRPr="00E54BCC">
        <w:t xml:space="preserve">  Subsection</w:t>
      </w:r>
      <w:r w:rsidR="00E54BCC" w:rsidRPr="00E54BCC">
        <w:t> </w:t>
      </w:r>
      <w:r w:rsidR="00DA65BC" w:rsidRPr="00E54BCC">
        <w:t>15DB(1A)</w:t>
      </w:r>
    </w:p>
    <w:p w:rsidR="00DA65BC" w:rsidRPr="00E54BCC" w:rsidRDefault="00FC29AE" w:rsidP="00E54BCC">
      <w:pPr>
        <w:pStyle w:val="Item"/>
      </w:pPr>
      <w:r w:rsidRPr="00E54BCC">
        <w:t>Omit “</w:t>
      </w:r>
      <w:r w:rsidR="00E30CEE" w:rsidRPr="00E54BCC">
        <w:t xml:space="preserve">the </w:t>
      </w:r>
      <w:r w:rsidR="00DA65BC" w:rsidRPr="00E54BCC">
        <w:t>person”, substitute “</w:t>
      </w:r>
      <w:r w:rsidR="00E30CEE" w:rsidRPr="00E54BCC">
        <w:t xml:space="preserve">a </w:t>
      </w:r>
      <w:r w:rsidR="00DA65BC" w:rsidRPr="00E54BCC">
        <w:t>trustee of the superannuation entity”.</w:t>
      </w:r>
    </w:p>
    <w:p w:rsidR="00C57857" w:rsidRPr="00E54BCC" w:rsidRDefault="00DA4595" w:rsidP="00E54BCC">
      <w:pPr>
        <w:pStyle w:val="ItemHead"/>
      </w:pPr>
      <w:r w:rsidRPr="00E54BCC">
        <w:t>9</w:t>
      </w:r>
      <w:r w:rsidR="00C57857" w:rsidRPr="00E54BCC">
        <w:t xml:space="preserve">  Application of amendments</w:t>
      </w:r>
    </w:p>
    <w:p w:rsidR="00DA4595" w:rsidRPr="00E54BCC" w:rsidRDefault="00C57857" w:rsidP="00E54BCC">
      <w:pPr>
        <w:pStyle w:val="Item"/>
      </w:pPr>
      <w:r w:rsidRPr="00E54BCC">
        <w:t>The ame</w:t>
      </w:r>
      <w:r w:rsidR="00FB41CF" w:rsidRPr="00E54BCC">
        <w:t>ndments made by this Schedule apply in relation to the 201</w:t>
      </w:r>
      <w:r w:rsidR="00BD5177" w:rsidRPr="00E54BCC">
        <w:t>3</w:t>
      </w:r>
      <w:r w:rsidR="00825911">
        <w:noBreakHyphen/>
      </w:r>
      <w:r w:rsidR="00FB41CF" w:rsidRPr="00E54BCC">
        <w:t>1</w:t>
      </w:r>
      <w:r w:rsidR="00BD5177" w:rsidRPr="00E54BCC">
        <w:t>4</w:t>
      </w:r>
      <w:r w:rsidR="00FB41CF" w:rsidRPr="00E54BCC">
        <w:t xml:space="preserve"> year of income and later years of income.</w:t>
      </w:r>
    </w:p>
    <w:p w:rsidR="00FB41CF" w:rsidRPr="00E54BCC" w:rsidRDefault="00DA4595" w:rsidP="00E54BCC">
      <w:pPr>
        <w:pStyle w:val="ItemHead"/>
      </w:pPr>
      <w:r w:rsidRPr="00E54BCC">
        <w:t>10</w:t>
      </w:r>
      <w:r w:rsidR="00FB41CF" w:rsidRPr="00E54BCC">
        <w:t xml:space="preserve">  Transitional provision</w:t>
      </w:r>
      <w:r w:rsidR="00CA3360" w:rsidRPr="00E54BCC">
        <w:t>—2013</w:t>
      </w:r>
      <w:r w:rsidR="00825911">
        <w:noBreakHyphen/>
      </w:r>
      <w:r w:rsidR="00CA3360" w:rsidRPr="00E54BCC">
        <w:t>14 year of income</w:t>
      </w:r>
    </w:p>
    <w:p w:rsidR="00875FB8" w:rsidRPr="00E54BCC" w:rsidRDefault="004019CF" w:rsidP="00E54BCC">
      <w:pPr>
        <w:pStyle w:val="Subitem"/>
      </w:pPr>
      <w:r w:rsidRPr="00E54BCC">
        <w:t>(1)</w:t>
      </w:r>
      <w:r w:rsidRPr="00E54BCC">
        <w:tab/>
      </w:r>
      <w:r w:rsidR="00875FB8" w:rsidRPr="00E54BCC">
        <w:t>Regulations made for the purposes of subsection</w:t>
      </w:r>
      <w:r w:rsidR="00E54BCC" w:rsidRPr="00E54BCC">
        <w:t> </w:t>
      </w:r>
      <w:r w:rsidR="00CA3360" w:rsidRPr="00E54BCC">
        <w:t xml:space="preserve">15DB(1) of the </w:t>
      </w:r>
      <w:r w:rsidR="00CA3360" w:rsidRPr="00E54BCC">
        <w:rPr>
          <w:i/>
        </w:rPr>
        <w:t>Superannuation (Self Managed Superannuation Funds) Taxation Act 1987</w:t>
      </w:r>
      <w:r w:rsidR="003C6F6A" w:rsidRPr="00E54BCC">
        <w:t>, as amended by this Schedule,</w:t>
      </w:r>
      <w:r w:rsidR="0039450B" w:rsidRPr="00E54BCC">
        <w:t xml:space="preserve"> may provide that an amount of </w:t>
      </w:r>
      <w:r w:rsidR="00DE46C0" w:rsidRPr="00E54BCC">
        <w:t xml:space="preserve">the </w:t>
      </w:r>
      <w:r w:rsidR="00300BD3" w:rsidRPr="00E54BCC">
        <w:t>l</w:t>
      </w:r>
      <w:r w:rsidR="0039450B" w:rsidRPr="00E54BCC">
        <w:t>evy for the 2013</w:t>
      </w:r>
      <w:r w:rsidR="00825911">
        <w:noBreakHyphen/>
      </w:r>
      <w:r w:rsidR="0039450B" w:rsidRPr="00E54BCC">
        <w:t xml:space="preserve">14 year of income </w:t>
      </w:r>
      <w:r w:rsidRPr="00E54BCC">
        <w:t>in re</w:t>
      </w:r>
      <w:r w:rsidR="007D4189" w:rsidRPr="00E54BCC">
        <w:t>spect of</w:t>
      </w:r>
      <w:r w:rsidRPr="00E54BCC">
        <w:t xml:space="preserve"> a superannuation entity </w:t>
      </w:r>
      <w:r w:rsidR="0039450B" w:rsidRPr="00E54BCC">
        <w:t xml:space="preserve">is </w:t>
      </w:r>
      <w:r w:rsidR="00875FB8" w:rsidRPr="00E54BCC">
        <w:t xml:space="preserve">due and payable on </w:t>
      </w:r>
      <w:r w:rsidR="0039450B" w:rsidRPr="00E54BCC">
        <w:t xml:space="preserve">a </w:t>
      </w:r>
      <w:r w:rsidR="00875FB8" w:rsidRPr="00E54BCC">
        <w:t>different specified day</w:t>
      </w:r>
      <w:r w:rsidR="0039450B" w:rsidRPr="00E54BCC">
        <w:t xml:space="preserve"> to the rest of the levy</w:t>
      </w:r>
      <w:r w:rsidR="00E53E6A" w:rsidRPr="00E54BCC">
        <w:t xml:space="preserve"> </w:t>
      </w:r>
      <w:r w:rsidR="00601096" w:rsidRPr="00E54BCC">
        <w:t xml:space="preserve">for the year in </w:t>
      </w:r>
      <w:r w:rsidR="007D4189" w:rsidRPr="00E54BCC">
        <w:t>respect of</w:t>
      </w:r>
      <w:r w:rsidR="00601096" w:rsidRPr="00E54BCC">
        <w:t xml:space="preserve"> the entity</w:t>
      </w:r>
      <w:r w:rsidR="00875FB8" w:rsidRPr="00E54BCC">
        <w:t>.</w:t>
      </w:r>
    </w:p>
    <w:p w:rsidR="00825911" w:rsidRDefault="004019CF" w:rsidP="00E54BCC">
      <w:pPr>
        <w:pStyle w:val="Subitem"/>
      </w:pPr>
      <w:r w:rsidRPr="00E54BCC">
        <w:t>(2)</w:t>
      </w:r>
      <w:r w:rsidRPr="00E54BCC">
        <w:tab/>
        <w:t>If the regulations do so, section</w:t>
      </w:r>
      <w:r w:rsidR="00E54BCC" w:rsidRPr="00E54BCC">
        <w:t> </w:t>
      </w:r>
      <w:r w:rsidRPr="00E54BCC">
        <w:t>15DA</w:t>
      </w:r>
      <w:r w:rsidR="006A35B5" w:rsidRPr="00E54BCC">
        <w:t xml:space="preserve"> of that Act </w:t>
      </w:r>
      <w:r w:rsidR="000C5BF2" w:rsidRPr="00E54BCC">
        <w:t xml:space="preserve">(Who is liable to pay levy) </w:t>
      </w:r>
      <w:r w:rsidR="006A35B5" w:rsidRPr="00E54BCC">
        <w:t>applies separately in relation to each amount of the levy.</w:t>
      </w:r>
    </w:p>
    <w:p w:rsidR="00025A6A" w:rsidRDefault="00025A6A" w:rsidP="00E54BCC">
      <w:pPr>
        <w:pStyle w:val="Subitem"/>
        <w:sectPr w:rsidR="00025A6A" w:rsidSect="00025A6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025A6A" w:rsidRDefault="00025A6A">
      <w:pPr>
        <w:pStyle w:val="AssentBk"/>
        <w:keepNext/>
      </w:pPr>
    </w:p>
    <w:p w:rsidR="00B4009A" w:rsidRDefault="00B4009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4009A" w:rsidRDefault="00B4009A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2013</w:t>
      </w:r>
    </w:p>
    <w:p w:rsidR="00B4009A" w:rsidRDefault="00B4009A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May 2013</w:t>
      </w:r>
      <w:r>
        <w:t>]</w:t>
      </w:r>
    </w:p>
    <w:p w:rsidR="00B4009A" w:rsidRDefault="00B4009A" w:rsidP="00B4009A">
      <w:pPr>
        <w:framePr w:hSpace="180" w:wrap="around" w:vAnchor="text" w:hAnchor="page" w:x="2491" w:y="9420"/>
      </w:pPr>
      <w:r>
        <w:t>(13/13)</w:t>
      </w:r>
    </w:p>
    <w:p w:rsidR="00B4009A" w:rsidRDefault="00B4009A"/>
    <w:sectPr w:rsidR="00B4009A" w:rsidSect="00025A6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4A" w:rsidRDefault="00FE594A" w:rsidP="0048364F">
      <w:pPr>
        <w:spacing w:line="240" w:lineRule="auto"/>
      </w:pPr>
      <w:r>
        <w:separator/>
      </w:r>
    </w:p>
  </w:endnote>
  <w:endnote w:type="continuationSeparator" w:id="0">
    <w:p w:rsidR="00FE594A" w:rsidRDefault="00FE59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8F" w:rsidRDefault="0001488F" w:rsidP="00E54BCC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A" w:rsidRPr="00A961C4" w:rsidRDefault="00025A6A" w:rsidP="00E54BCC">
    <w:pPr>
      <w:pBdr>
        <w:top w:val="single" w:sz="6" w:space="1" w:color="auto"/>
      </w:pBdr>
      <w:spacing w:before="120"/>
      <w:rPr>
        <w:sz w:val="18"/>
      </w:rPr>
    </w:pPr>
  </w:p>
  <w:p w:rsidR="00025A6A" w:rsidRPr="00A961C4" w:rsidRDefault="00B4009A" w:rsidP="0048364F">
    <w:pPr>
      <w:jc w:val="right"/>
      <w:rPr>
        <w:i/>
        <w:sz w:val="18"/>
      </w:rPr>
    </w:pPr>
    <w:r>
      <w:rPr>
        <w:i/>
        <w:sz w:val="18"/>
      </w:rPr>
      <w:t xml:space="preserve">Superannuation Legislation Amendment (Reform of </w:t>
    </w:r>
    <w:proofErr w:type="spellStart"/>
    <w:r>
      <w:rPr>
        <w:i/>
        <w:sz w:val="18"/>
      </w:rPr>
      <w:t>Self Managed</w:t>
    </w:r>
    <w:proofErr w:type="spellEnd"/>
    <w:r>
      <w:rPr>
        <w:i/>
        <w:sz w:val="18"/>
      </w:rPr>
      <w:t xml:space="preserve"> Superannuation Funds Supervisory Levy Arrangements) Act 2013</w:t>
    </w:r>
    <w:r w:rsidR="00025A6A" w:rsidRPr="00A961C4">
      <w:rPr>
        <w:i/>
        <w:sz w:val="18"/>
      </w:rPr>
      <w:t xml:space="preserve">       </w:t>
    </w:r>
    <w:r>
      <w:rPr>
        <w:i/>
        <w:sz w:val="18"/>
      </w:rPr>
      <w:t>No. 55, 2013</w:t>
    </w:r>
    <w:r w:rsidR="00025A6A" w:rsidRPr="00A961C4">
      <w:rPr>
        <w:i/>
        <w:sz w:val="18"/>
      </w:rPr>
      <w:t xml:space="preserve">            </w:t>
    </w:r>
    <w:r w:rsidR="00025A6A" w:rsidRPr="00A961C4">
      <w:rPr>
        <w:i/>
        <w:sz w:val="18"/>
      </w:rPr>
      <w:fldChar w:fldCharType="begin"/>
    </w:r>
    <w:r w:rsidR="00025A6A" w:rsidRPr="00A961C4">
      <w:rPr>
        <w:i/>
        <w:sz w:val="18"/>
      </w:rPr>
      <w:instrText xml:space="preserve"> PAGE </w:instrText>
    </w:r>
    <w:r w:rsidR="00025A6A" w:rsidRPr="00A961C4">
      <w:rPr>
        <w:i/>
        <w:sz w:val="18"/>
      </w:rPr>
      <w:fldChar w:fldCharType="separate"/>
    </w:r>
    <w:r w:rsidR="00953D24">
      <w:rPr>
        <w:i/>
        <w:noProof/>
        <w:sz w:val="18"/>
      </w:rPr>
      <w:t>5</w:t>
    </w:r>
    <w:r w:rsidR="00025A6A"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A" w:rsidRPr="00A961C4" w:rsidRDefault="00025A6A" w:rsidP="00E54BCC">
    <w:pPr>
      <w:pBdr>
        <w:top w:val="single" w:sz="6" w:space="1" w:color="auto"/>
      </w:pBdr>
      <w:spacing w:before="120"/>
      <w:rPr>
        <w:sz w:val="18"/>
      </w:rPr>
    </w:pPr>
  </w:p>
  <w:p w:rsidR="00025A6A" w:rsidRPr="00A961C4" w:rsidRDefault="00025A6A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953D24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953D24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953D24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9A" w:rsidRDefault="00B4009A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B4009A" w:rsidRDefault="00B4009A"/>
  <w:p w:rsidR="0001488F" w:rsidRDefault="0001488F" w:rsidP="00E54BCC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4B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4BCC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B4009A" w:rsidP="0048364F">
    <w:pPr>
      <w:jc w:val="right"/>
      <w:rPr>
        <w:i/>
        <w:sz w:val="18"/>
      </w:rPr>
    </w:pPr>
    <w:r>
      <w:rPr>
        <w:i/>
        <w:sz w:val="18"/>
      </w:rPr>
      <w:t xml:space="preserve">Superannuation Legislation Amendment (Reform of </w:t>
    </w:r>
    <w:proofErr w:type="spellStart"/>
    <w:r>
      <w:rPr>
        <w:i/>
        <w:sz w:val="18"/>
      </w:rPr>
      <w:t>Self Managed</w:t>
    </w:r>
    <w:proofErr w:type="spellEnd"/>
    <w:r>
      <w:rPr>
        <w:i/>
        <w:sz w:val="18"/>
      </w:rPr>
      <w:t xml:space="preserve"> Superannuation Funds Supervisory Levy Arrangements)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55, 2013</w:t>
    </w:r>
    <w:r w:rsidR="0048364F" w:rsidRPr="00ED79B6">
      <w:rPr>
        <w:i/>
        <w:sz w:val="18"/>
      </w:rPr>
      <w:t xml:space="preserve">       </w:t>
    </w:r>
    <w:r w:rsidR="000910EE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0910EE" w:rsidRPr="00ED79B6">
      <w:rPr>
        <w:i/>
        <w:sz w:val="18"/>
      </w:rPr>
      <w:fldChar w:fldCharType="separate"/>
    </w:r>
    <w:r w:rsidR="00953D24">
      <w:rPr>
        <w:i/>
        <w:noProof/>
        <w:sz w:val="18"/>
      </w:rPr>
      <w:t>iii</w:t>
    </w:r>
    <w:r w:rsidR="000910EE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4BCC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0910EE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953D24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B4009A">
      <w:rPr>
        <w:i/>
        <w:sz w:val="18"/>
      </w:rPr>
      <w:t xml:space="preserve">Superannuation Legislation Amendment (Reform of </w:t>
    </w:r>
    <w:proofErr w:type="spellStart"/>
    <w:r w:rsidR="00B4009A">
      <w:rPr>
        <w:i/>
        <w:sz w:val="18"/>
      </w:rPr>
      <w:t>Self Managed</w:t>
    </w:r>
    <w:proofErr w:type="spellEnd"/>
    <w:r w:rsidR="00B4009A">
      <w:rPr>
        <w:i/>
        <w:sz w:val="18"/>
      </w:rPr>
      <w:t xml:space="preserve"> Superannuation Funds Supervisory Levy Arrangements) Act 2013</w:t>
    </w:r>
    <w:r w:rsidR="0048364F" w:rsidRPr="00ED79B6">
      <w:rPr>
        <w:i/>
        <w:sz w:val="18"/>
      </w:rPr>
      <w:t xml:space="preserve">       </w:t>
    </w:r>
    <w:r w:rsidR="00B4009A">
      <w:rPr>
        <w:i/>
        <w:sz w:val="18"/>
      </w:rPr>
      <w:t>No. 55,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4BCC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0910EE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953D24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B4009A">
      <w:rPr>
        <w:i/>
        <w:sz w:val="18"/>
      </w:rPr>
      <w:t xml:space="preserve">Superannuation Legislation Amendment (Reform of </w:t>
    </w:r>
    <w:proofErr w:type="spellStart"/>
    <w:r w:rsidR="00B4009A">
      <w:rPr>
        <w:i/>
        <w:sz w:val="18"/>
      </w:rPr>
      <w:t>Self Managed</w:t>
    </w:r>
    <w:proofErr w:type="spellEnd"/>
    <w:r w:rsidR="00B4009A">
      <w:rPr>
        <w:i/>
        <w:sz w:val="18"/>
      </w:rPr>
      <w:t xml:space="preserve"> Superannuation Funds Supervisory Levy Arrangements) Act 2013</w:t>
    </w:r>
    <w:r w:rsidR="0048364F" w:rsidRPr="00A961C4">
      <w:rPr>
        <w:i/>
        <w:sz w:val="18"/>
      </w:rPr>
      <w:t xml:space="preserve">       </w:t>
    </w:r>
    <w:r w:rsidR="00B4009A">
      <w:rPr>
        <w:i/>
        <w:sz w:val="18"/>
      </w:rPr>
      <w:t>No. 55,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4BCC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B4009A" w:rsidP="0048364F">
    <w:pPr>
      <w:jc w:val="right"/>
      <w:rPr>
        <w:i/>
        <w:sz w:val="18"/>
      </w:rPr>
    </w:pPr>
    <w:r>
      <w:rPr>
        <w:i/>
        <w:sz w:val="18"/>
      </w:rPr>
      <w:t xml:space="preserve">Superannuation Legislation Amendment (Reform of </w:t>
    </w:r>
    <w:proofErr w:type="spellStart"/>
    <w:r>
      <w:rPr>
        <w:i/>
        <w:sz w:val="18"/>
      </w:rPr>
      <w:t>Self Managed</w:t>
    </w:r>
    <w:proofErr w:type="spellEnd"/>
    <w:r>
      <w:rPr>
        <w:i/>
        <w:sz w:val="18"/>
      </w:rPr>
      <w:t xml:space="preserve"> Superannuation Funds Supervisory Levy Arrangements)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55, 2013</w:t>
    </w:r>
    <w:r w:rsidR="0048364F" w:rsidRPr="00A961C4">
      <w:rPr>
        <w:i/>
        <w:sz w:val="18"/>
      </w:rPr>
      <w:t xml:space="preserve">            </w:t>
    </w:r>
    <w:r w:rsidR="000910EE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0910EE" w:rsidRPr="00A961C4">
      <w:rPr>
        <w:i/>
        <w:sz w:val="18"/>
      </w:rPr>
      <w:fldChar w:fldCharType="separate"/>
    </w:r>
    <w:r w:rsidR="00953D24">
      <w:rPr>
        <w:i/>
        <w:noProof/>
        <w:sz w:val="18"/>
      </w:rPr>
      <w:t>3</w:t>
    </w:r>
    <w:r w:rsidR="000910EE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4BCC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B4009A" w:rsidP="0048364F">
    <w:pPr>
      <w:jc w:val="right"/>
      <w:rPr>
        <w:i/>
        <w:sz w:val="18"/>
      </w:rPr>
    </w:pPr>
    <w:r>
      <w:rPr>
        <w:i/>
        <w:sz w:val="18"/>
      </w:rPr>
      <w:t xml:space="preserve">Superannuation Legislation Amendment (Reform of </w:t>
    </w:r>
    <w:proofErr w:type="spellStart"/>
    <w:r>
      <w:rPr>
        <w:i/>
        <w:sz w:val="18"/>
      </w:rPr>
      <w:t>Self Managed</w:t>
    </w:r>
    <w:proofErr w:type="spellEnd"/>
    <w:r>
      <w:rPr>
        <w:i/>
        <w:sz w:val="18"/>
      </w:rPr>
      <w:t xml:space="preserve"> Superannuation Funds Supervisory Levy Arrangements)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55, 2013</w:t>
    </w:r>
    <w:r w:rsidR="0048364F" w:rsidRPr="00A961C4">
      <w:rPr>
        <w:i/>
        <w:sz w:val="18"/>
      </w:rPr>
      <w:t xml:space="preserve">       </w:t>
    </w:r>
    <w:r w:rsidR="000910EE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0910EE" w:rsidRPr="00A961C4">
      <w:rPr>
        <w:i/>
        <w:sz w:val="18"/>
      </w:rPr>
      <w:fldChar w:fldCharType="separate"/>
    </w:r>
    <w:r w:rsidR="00953D24">
      <w:rPr>
        <w:i/>
        <w:noProof/>
        <w:sz w:val="18"/>
      </w:rPr>
      <w:t>1</w:t>
    </w:r>
    <w:r w:rsidR="000910EE"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A" w:rsidRPr="00A961C4" w:rsidRDefault="00025A6A" w:rsidP="00E54BCC">
    <w:pPr>
      <w:pBdr>
        <w:top w:val="single" w:sz="6" w:space="1" w:color="auto"/>
      </w:pBdr>
      <w:spacing w:before="120"/>
      <w:jc w:val="right"/>
      <w:rPr>
        <w:sz w:val="18"/>
      </w:rPr>
    </w:pPr>
  </w:p>
  <w:p w:rsidR="00025A6A" w:rsidRPr="00A961C4" w:rsidRDefault="00025A6A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953D24">
      <w:rPr>
        <w:i/>
        <w:noProof/>
        <w:sz w:val="18"/>
      </w:rPr>
      <w:t>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="00B4009A">
      <w:rPr>
        <w:i/>
        <w:sz w:val="18"/>
      </w:rPr>
      <w:t xml:space="preserve">Superannuation Legislation Amendment (Reform of </w:t>
    </w:r>
    <w:proofErr w:type="spellStart"/>
    <w:r w:rsidR="00B4009A">
      <w:rPr>
        <w:i/>
        <w:sz w:val="18"/>
      </w:rPr>
      <w:t>Self Managed</w:t>
    </w:r>
    <w:proofErr w:type="spellEnd"/>
    <w:r w:rsidR="00B4009A">
      <w:rPr>
        <w:i/>
        <w:sz w:val="18"/>
      </w:rPr>
      <w:t xml:space="preserve"> Superannuation Funds Supervisory Levy Arrangements) Act 2013</w:t>
    </w:r>
    <w:r w:rsidRPr="00A961C4">
      <w:rPr>
        <w:i/>
        <w:sz w:val="18"/>
      </w:rPr>
      <w:t xml:space="preserve">       </w:t>
    </w:r>
    <w:r w:rsidR="00B4009A">
      <w:rPr>
        <w:i/>
        <w:sz w:val="18"/>
      </w:rPr>
      <w:t>No. 55,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4A" w:rsidRDefault="00FE594A" w:rsidP="0048364F">
      <w:pPr>
        <w:spacing w:line="240" w:lineRule="auto"/>
      </w:pPr>
      <w:r>
        <w:separator/>
      </w:r>
    </w:p>
  </w:footnote>
  <w:footnote w:type="continuationSeparator" w:id="0">
    <w:p w:rsidR="00FE594A" w:rsidRDefault="00FE59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A" w:rsidRPr="00A961C4" w:rsidRDefault="00025A6A" w:rsidP="0048364F">
    <w:pPr>
      <w:rPr>
        <w:b/>
        <w:sz w:val="20"/>
      </w:rPr>
    </w:pPr>
  </w:p>
  <w:p w:rsidR="00025A6A" w:rsidRPr="00A961C4" w:rsidRDefault="00025A6A" w:rsidP="0048364F">
    <w:pPr>
      <w:rPr>
        <w:b/>
        <w:sz w:val="20"/>
      </w:rPr>
    </w:pPr>
  </w:p>
  <w:p w:rsidR="00025A6A" w:rsidRPr="00A961C4" w:rsidRDefault="00025A6A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A" w:rsidRPr="00A961C4" w:rsidRDefault="00025A6A" w:rsidP="0048364F">
    <w:pPr>
      <w:jc w:val="right"/>
      <w:rPr>
        <w:sz w:val="20"/>
      </w:rPr>
    </w:pPr>
  </w:p>
  <w:p w:rsidR="00025A6A" w:rsidRPr="00A961C4" w:rsidRDefault="00025A6A" w:rsidP="0048364F">
    <w:pPr>
      <w:jc w:val="right"/>
      <w:rPr>
        <w:b/>
        <w:sz w:val="20"/>
      </w:rPr>
    </w:pPr>
  </w:p>
  <w:p w:rsidR="00025A6A" w:rsidRPr="00A961C4" w:rsidRDefault="00025A6A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A" w:rsidRPr="00A961C4" w:rsidRDefault="00025A6A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0910EE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53D24">
      <w:rPr>
        <w:b/>
        <w:sz w:val="20"/>
      </w:rPr>
      <w:fldChar w:fldCharType="separate"/>
    </w:r>
    <w:r w:rsidR="00953D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53D24">
      <w:rPr>
        <w:sz w:val="20"/>
      </w:rPr>
      <w:fldChar w:fldCharType="separate"/>
    </w:r>
    <w:r w:rsidR="00953D2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0910EE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0910E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53D24">
      <w:rPr>
        <w:sz w:val="20"/>
      </w:rPr>
      <w:fldChar w:fldCharType="separate"/>
    </w:r>
    <w:r w:rsidR="00953D2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53D24">
      <w:rPr>
        <w:b/>
        <w:sz w:val="20"/>
      </w:rPr>
      <w:fldChar w:fldCharType="separate"/>
    </w:r>
    <w:r w:rsidR="00953D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0910E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9"/>
    <w:rsid w:val="000028C7"/>
    <w:rsid w:val="000113BC"/>
    <w:rsid w:val="000136AF"/>
    <w:rsid w:val="00013735"/>
    <w:rsid w:val="00013CBF"/>
    <w:rsid w:val="0001488F"/>
    <w:rsid w:val="00015E3F"/>
    <w:rsid w:val="00022297"/>
    <w:rsid w:val="0002347F"/>
    <w:rsid w:val="000243CF"/>
    <w:rsid w:val="00025A6A"/>
    <w:rsid w:val="00031C45"/>
    <w:rsid w:val="00056A6F"/>
    <w:rsid w:val="000614BF"/>
    <w:rsid w:val="000631C8"/>
    <w:rsid w:val="00064163"/>
    <w:rsid w:val="0008530C"/>
    <w:rsid w:val="00087F35"/>
    <w:rsid w:val="00090248"/>
    <w:rsid w:val="000910EE"/>
    <w:rsid w:val="00096E08"/>
    <w:rsid w:val="000B0DD7"/>
    <w:rsid w:val="000C4D85"/>
    <w:rsid w:val="000C5BF2"/>
    <w:rsid w:val="000D05EF"/>
    <w:rsid w:val="000D3947"/>
    <w:rsid w:val="000D3FCA"/>
    <w:rsid w:val="000D7790"/>
    <w:rsid w:val="000E00B9"/>
    <w:rsid w:val="000F21C1"/>
    <w:rsid w:val="000F45D9"/>
    <w:rsid w:val="000F4CD6"/>
    <w:rsid w:val="000F5B27"/>
    <w:rsid w:val="00103004"/>
    <w:rsid w:val="0010745C"/>
    <w:rsid w:val="00123C5F"/>
    <w:rsid w:val="001326FB"/>
    <w:rsid w:val="00136AEB"/>
    <w:rsid w:val="00146225"/>
    <w:rsid w:val="00150C93"/>
    <w:rsid w:val="001550D9"/>
    <w:rsid w:val="00164CCF"/>
    <w:rsid w:val="00166C2F"/>
    <w:rsid w:val="001726E9"/>
    <w:rsid w:val="00183FE3"/>
    <w:rsid w:val="00192CC1"/>
    <w:rsid w:val="001939E1"/>
    <w:rsid w:val="00195382"/>
    <w:rsid w:val="001A5B7B"/>
    <w:rsid w:val="001B39AC"/>
    <w:rsid w:val="001B7A5D"/>
    <w:rsid w:val="001C69C4"/>
    <w:rsid w:val="001D3D3D"/>
    <w:rsid w:val="001D7FA7"/>
    <w:rsid w:val="001E3479"/>
    <w:rsid w:val="001E3590"/>
    <w:rsid w:val="001E6B06"/>
    <w:rsid w:val="001E7407"/>
    <w:rsid w:val="002016F6"/>
    <w:rsid w:val="00201D27"/>
    <w:rsid w:val="0020497D"/>
    <w:rsid w:val="002073AA"/>
    <w:rsid w:val="0021613A"/>
    <w:rsid w:val="00236CB1"/>
    <w:rsid w:val="00240749"/>
    <w:rsid w:val="002522B6"/>
    <w:rsid w:val="00253FFF"/>
    <w:rsid w:val="00264B74"/>
    <w:rsid w:val="00274429"/>
    <w:rsid w:val="002765E0"/>
    <w:rsid w:val="0028150E"/>
    <w:rsid w:val="00297ECB"/>
    <w:rsid w:val="002C32FF"/>
    <w:rsid w:val="002D043A"/>
    <w:rsid w:val="002D18C6"/>
    <w:rsid w:val="002D1CF8"/>
    <w:rsid w:val="002D4762"/>
    <w:rsid w:val="002E38D8"/>
    <w:rsid w:val="00300BD3"/>
    <w:rsid w:val="00312E25"/>
    <w:rsid w:val="00327FDD"/>
    <w:rsid w:val="00333133"/>
    <w:rsid w:val="00340DD2"/>
    <w:rsid w:val="003415D3"/>
    <w:rsid w:val="0034306D"/>
    <w:rsid w:val="00352B0F"/>
    <w:rsid w:val="003637B9"/>
    <w:rsid w:val="0037008B"/>
    <w:rsid w:val="00384D7A"/>
    <w:rsid w:val="0038786E"/>
    <w:rsid w:val="0039450B"/>
    <w:rsid w:val="003A037F"/>
    <w:rsid w:val="003A095D"/>
    <w:rsid w:val="003B6104"/>
    <w:rsid w:val="003B7DB6"/>
    <w:rsid w:val="003C5AF2"/>
    <w:rsid w:val="003C6F6A"/>
    <w:rsid w:val="003D0B05"/>
    <w:rsid w:val="003D0BFE"/>
    <w:rsid w:val="003D5700"/>
    <w:rsid w:val="003E01E2"/>
    <w:rsid w:val="003E4FEA"/>
    <w:rsid w:val="004019CF"/>
    <w:rsid w:val="004116CD"/>
    <w:rsid w:val="00424CA9"/>
    <w:rsid w:val="00427872"/>
    <w:rsid w:val="00427A79"/>
    <w:rsid w:val="0044291A"/>
    <w:rsid w:val="00446627"/>
    <w:rsid w:val="00453E86"/>
    <w:rsid w:val="00460B8C"/>
    <w:rsid w:val="0046434E"/>
    <w:rsid w:val="00476391"/>
    <w:rsid w:val="0048364F"/>
    <w:rsid w:val="00491187"/>
    <w:rsid w:val="00493225"/>
    <w:rsid w:val="00496F97"/>
    <w:rsid w:val="004B1957"/>
    <w:rsid w:val="004B7ACC"/>
    <w:rsid w:val="004C5C7A"/>
    <w:rsid w:val="004D408D"/>
    <w:rsid w:val="004D4BFB"/>
    <w:rsid w:val="004E147B"/>
    <w:rsid w:val="004E5E16"/>
    <w:rsid w:val="004F1FAC"/>
    <w:rsid w:val="00500A3B"/>
    <w:rsid w:val="00501BFE"/>
    <w:rsid w:val="00511292"/>
    <w:rsid w:val="00511AB2"/>
    <w:rsid w:val="005137DE"/>
    <w:rsid w:val="00516B8D"/>
    <w:rsid w:val="00536810"/>
    <w:rsid w:val="00537FBC"/>
    <w:rsid w:val="00574BBD"/>
    <w:rsid w:val="00581D63"/>
    <w:rsid w:val="00584811"/>
    <w:rsid w:val="00586F49"/>
    <w:rsid w:val="005877B4"/>
    <w:rsid w:val="0059237E"/>
    <w:rsid w:val="00593AA6"/>
    <w:rsid w:val="00594161"/>
    <w:rsid w:val="00594749"/>
    <w:rsid w:val="005A7A9A"/>
    <w:rsid w:val="005B4067"/>
    <w:rsid w:val="005C3F41"/>
    <w:rsid w:val="005C4100"/>
    <w:rsid w:val="005D4444"/>
    <w:rsid w:val="00600219"/>
    <w:rsid w:val="00601096"/>
    <w:rsid w:val="00605F92"/>
    <w:rsid w:val="00610561"/>
    <w:rsid w:val="006328DD"/>
    <w:rsid w:val="00635F20"/>
    <w:rsid w:val="00642A06"/>
    <w:rsid w:val="00643FCD"/>
    <w:rsid w:val="00646C19"/>
    <w:rsid w:val="00646FEF"/>
    <w:rsid w:val="00663420"/>
    <w:rsid w:val="00677CC2"/>
    <w:rsid w:val="00682BE1"/>
    <w:rsid w:val="00685F42"/>
    <w:rsid w:val="0069207B"/>
    <w:rsid w:val="006A35B5"/>
    <w:rsid w:val="006B5916"/>
    <w:rsid w:val="006C7F8C"/>
    <w:rsid w:val="006E63AA"/>
    <w:rsid w:val="006E72EC"/>
    <w:rsid w:val="006F7013"/>
    <w:rsid w:val="00700B2C"/>
    <w:rsid w:val="007022FD"/>
    <w:rsid w:val="00713084"/>
    <w:rsid w:val="00730AE7"/>
    <w:rsid w:val="00731E00"/>
    <w:rsid w:val="007436A6"/>
    <w:rsid w:val="007440B7"/>
    <w:rsid w:val="007528EC"/>
    <w:rsid w:val="00753601"/>
    <w:rsid w:val="007634AD"/>
    <w:rsid w:val="0076462E"/>
    <w:rsid w:val="007715C9"/>
    <w:rsid w:val="00774EDD"/>
    <w:rsid w:val="007757EC"/>
    <w:rsid w:val="00784104"/>
    <w:rsid w:val="007938D4"/>
    <w:rsid w:val="007A4F9F"/>
    <w:rsid w:val="007C7022"/>
    <w:rsid w:val="007D4189"/>
    <w:rsid w:val="007D69B4"/>
    <w:rsid w:val="007E3495"/>
    <w:rsid w:val="007E351E"/>
    <w:rsid w:val="007E6995"/>
    <w:rsid w:val="007E7D4A"/>
    <w:rsid w:val="007F20CC"/>
    <w:rsid w:val="007F7E44"/>
    <w:rsid w:val="008061A3"/>
    <w:rsid w:val="008214CB"/>
    <w:rsid w:val="00821901"/>
    <w:rsid w:val="00825911"/>
    <w:rsid w:val="00840566"/>
    <w:rsid w:val="00842960"/>
    <w:rsid w:val="00856A31"/>
    <w:rsid w:val="00860D0B"/>
    <w:rsid w:val="00862CFE"/>
    <w:rsid w:val="00863167"/>
    <w:rsid w:val="00864236"/>
    <w:rsid w:val="00873243"/>
    <w:rsid w:val="008754D0"/>
    <w:rsid w:val="00875FB8"/>
    <w:rsid w:val="00877D48"/>
    <w:rsid w:val="00881245"/>
    <w:rsid w:val="008A0E0C"/>
    <w:rsid w:val="008B7C4C"/>
    <w:rsid w:val="008C509D"/>
    <w:rsid w:val="008D0EE0"/>
    <w:rsid w:val="008D2E3A"/>
    <w:rsid w:val="008D6449"/>
    <w:rsid w:val="008F4F1C"/>
    <w:rsid w:val="00905749"/>
    <w:rsid w:val="009066BF"/>
    <w:rsid w:val="00907023"/>
    <w:rsid w:val="00912F89"/>
    <w:rsid w:val="0092238E"/>
    <w:rsid w:val="00924786"/>
    <w:rsid w:val="00932377"/>
    <w:rsid w:val="00935237"/>
    <w:rsid w:val="00935A84"/>
    <w:rsid w:val="009434D9"/>
    <w:rsid w:val="00943B3D"/>
    <w:rsid w:val="00943F44"/>
    <w:rsid w:val="00946383"/>
    <w:rsid w:val="0094681D"/>
    <w:rsid w:val="00953D24"/>
    <w:rsid w:val="009802E0"/>
    <w:rsid w:val="00982D3F"/>
    <w:rsid w:val="009856DD"/>
    <w:rsid w:val="009920F6"/>
    <w:rsid w:val="009947AC"/>
    <w:rsid w:val="009A6840"/>
    <w:rsid w:val="009B5C07"/>
    <w:rsid w:val="009C4927"/>
    <w:rsid w:val="009D2D1C"/>
    <w:rsid w:val="009D4F6B"/>
    <w:rsid w:val="009D64F0"/>
    <w:rsid w:val="009E4E61"/>
    <w:rsid w:val="009E7F97"/>
    <w:rsid w:val="009F03C5"/>
    <w:rsid w:val="009F2528"/>
    <w:rsid w:val="00A2204A"/>
    <w:rsid w:val="00A22AD5"/>
    <w:rsid w:val="00A231E2"/>
    <w:rsid w:val="00A34FA6"/>
    <w:rsid w:val="00A36666"/>
    <w:rsid w:val="00A445DD"/>
    <w:rsid w:val="00A51122"/>
    <w:rsid w:val="00A5351E"/>
    <w:rsid w:val="00A64912"/>
    <w:rsid w:val="00A70A74"/>
    <w:rsid w:val="00A86C72"/>
    <w:rsid w:val="00A9031D"/>
    <w:rsid w:val="00AA6DE1"/>
    <w:rsid w:val="00AD5419"/>
    <w:rsid w:val="00AD5641"/>
    <w:rsid w:val="00AD77DA"/>
    <w:rsid w:val="00AE2AF4"/>
    <w:rsid w:val="00AE747F"/>
    <w:rsid w:val="00AF50EB"/>
    <w:rsid w:val="00AF57BB"/>
    <w:rsid w:val="00B01F5F"/>
    <w:rsid w:val="00B10DA7"/>
    <w:rsid w:val="00B1537E"/>
    <w:rsid w:val="00B211E8"/>
    <w:rsid w:val="00B317F1"/>
    <w:rsid w:val="00B31A6C"/>
    <w:rsid w:val="00B33B3C"/>
    <w:rsid w:val="00B3447C"/>
    <w:rsid w:val="00B4009A"/>
    <w:rsid w:val="00B5026D"/>
    <w:rsid w:val="00B55AF5"/>
    <w:rsid w:val="00B805CA"/>
    <w:rsid w:val="00B805F5"/>
    <w:rsid w:val="00B80E38"/>
    <w:rsid w:val="00B86C05"/>
    <w:rsid w:val="00B8778D"/>
    <w:rsid w:val="00B92922"/>
    <w:rsid w:val="00B946A1"/>
    <w:rsid w:val="00B96847"/>
    <w:rsid w:val="00B97D92"/>
    <w:rsid w:val="00BA5026"/>
    <w:rsid w:val="00BA512F"/>
    <w:rsid w:val="00BB7543"/>
    <w:rsid w:val="00BD3CBE"/>
    <w:rsid w:val="00BD5177"/>
    <w:rsid w:val="00BE719A"/>
    <w:rsid w:val="00BE720A"/>
    <w:rsid w:val="00C026DE"/>
    <w:rsid w:val="00C067E5"/>
    <w:rsid w:val="00C10B75"/>
    <w:rsid w:val="00C12966"/>
    <w:rsid w:val="00C164CA"/>
    <w:rsid w:val="00C26B29"/>
    <w:rsid w:val="00C357C2"/>
    <w:rsid w:val="00C42BF8"/>
    <w:rsid w:val="00C460AE"/>
    <w:rsid w:val="00C50043"/>
    <w:rsid w:val="00C5250C"/>
    <w:rsid w:val="00C57857"/>
    <w:rsid w:val="00C57995"/>
    <w:rsid w:val="00C64BE2"/>
    <w:rsid w:val="00C744E7"/>
    <w:rsid w:val="00C7573B"/>
    <w:rsid w:val="00C76CF3"/>
    <w:rsid w:val="00C82316"/>
    <w:rsid w:val="00C87DAA"/>
    <w:rsid w:val="00C91D2A"/>
    <w:rsid w:val="00C95E45"/>
    <w:rsid w:val="00C9673F"/>
    <w:rsid w:val="00CA3360"/>
    <w:rsid w:val="00CA7AA9"/>
    <w:rsid w:val="00CB3DA4"/>
    <w:rsid w:val="00CD0F7B"/>
    <w:rsid w:val="00CD552F"/>
    <w:rsid w:val="00CE6F22"/>
    <w:rsid w:val="00CF0BB2"/>
    <w:rsid w:val="00D13441"/>
    <w:rsid w:val="00D243A3"/>
    <w:rsid w:val="00D2671C"/>
    <w:rsid w:val="00D30470"/>
    <w:rsid w:val="00D34545"/>
    <w:rsid w:val="00D4197C"/>
    <w:rsid w:val="00D50BEA"/>
    <w:rsid w:val="00D512F9"/>
    <w:rsid w:val="00D52812"/>
    <w:rsid w:val="00D52EFE"/>
    <w:rsid w:val="00D56B54"/>
    <w:rsid w:val="00D572A3"/>
    <w:rsid w:val="00D67E3F"/>
    <w:rsid w:val="00D70DFB"/>
    <w:rsid w:val="00D75BC4"/>
    <w:rsid w:val="00D766DF"/>
    <w:rsid w:val="00DA4357"/>
    <w:rsid w:val="00DA4595"/>
    <w:rsid w:val="00DA65BC"/>
    <w:rsid w:val="00DC24B4"/>
    <w:rsid w:val="00DD39B3"/>
    <w:rsid w:val="00DD5ABE"/>
    <w:rsid w:val="00DE46C0"/>
    <w:rsid w:val="00DE7A0D"/>
    <w:rsid w:val="00DF3630"/>
    <w:rsid w:val="00DF45D2"/>
    <w:rsid w:val="00E05704"/>
    <w:rsid w:val="00E239D5"/>
    <w:rsid w:val="00E30CEE"/>
    <w:rsid w:val="00E37CC6"/>
    <w:rsid w:val="00E46CBC"/>
    <w:rsid w:val="00E51CB2"/>
    <w:rsid w:val="00E53E6A"/>
    <w:rsid w:val="00E54292"/>
    <w:rsid w:val="00E54BCC"/>
    <w:rsid w:val="00E7436D"/>
    <w:rsid w:val="00E74DC7"/>
    <w:rsid w:val="00E87699"/>
    <w:rsid w:val="00E91239"/>
    <w:rsid w:val="00E954FD"/>
    <w:rsid w:val="00EA3648"/>
    <w:rsid w:val="00EC621C"/>
    <w:rsid w:val="00EE271D"/>
    <w:rsid w:val="00EF2E3A"/>
    <w:rsid w:val="00F0344F"/>
    <w:rsid w:val="00F047E2"/>
    <w:rsid w:val="00F04E15"/>
    <w:rsid w:val="00F0572E"/>
    <w:rsid w:val="00F078DC"/>
    <w:rsid w:val="00F13E86"/>
    <w:rsid w:val="00F14523"/>
    <w:rsid w:val="00F16BB2"/>
    <w:rsid w:val="00F274DD"/>
    <w:rsid w:val="00F406E0"/>
    <w:rsid w:val="00F677A9"/>
    <w:rsid w:val="00F84CD6"/>
    <w:rsid w:val="00F84CF5"/>
    <w:rsid w:val="00F92815"/>
    <w:rsid w:val="00F97F0E"/>
    <w:rsid w:val="00FA420B"/>
    <w:rsid w:val="00FA504A"/>
    <w:rsid w:val="00FB0861"/>
    <w:rsid w:val="00FB2B9E"/>
    <w:rsid w:val="00FB3527"/>
    <w:rsid w:val="00FB41CF"/>
    <w:rsid w:val="00FB6047"/>
    <w:rsid w:val="00FC29AE"/>
    <w:rsid w:val="00FE594A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B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9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9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9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9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9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4BCC"/>
  </w:style>
  <w:style w:type="paragraph" w:customStyle="1" w:styleId="OPCParaBase">
    <w:name w:val="OPCParaBase"/>
    <w:link w:val="OPCParaBaseChar"/>
    <w:qFormat/>
    <w:rsid w:val="00E54B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54B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4B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4B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4B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4B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4B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4B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4B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4B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4B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54BCC"/>
  </w:style>
  <w:style w:type="paragraph" w:customStyle="1" w:styleId="Blocks">
    <w:name w:val="Blocks"/>
    <w:aliases w:val="bb"/>
    <w:basedOn w:val="OPCParaBase"/>
    <w:qFormat/>
    <w:rsid w:val="00E54B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4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4B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4BCC"/>
    <w:rPr>
      <w:i/>
    </w:rPr>
  </w:style>
  <w:style w:type="paragraph" w:customStyle="1" w:styleId="BoxList">
    <w:name w:val="BoxList"/>
    <w:aliases w:val="bl"/>
    <w:basedOn w:val="BoxText"/>
    <w:qFormat/>
    <w:rsid w:val="00E54B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4B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4B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4BCC"/>
    <w:pPr>
      <w:ind w:left="1985" w:hanging="851"/>
    </w:pPr>
  </w:style>
  <w:style w:type="character" w:customStyle="1" w:styleId="CharAmPartNo">
    <w:name w:val="CharAmPartNo"/>
    <w:basedOn w:val="OPCCharBase"/>
    <w:qFormat/>
    <w:rsid w:val="00E54BCC"/>
  </w:style>
  <w:style w:type="character" w:customStyle="1" w:styleId="CharAmPartText">
    <w:name w:val="CharAmPartText"/>
    <w:basedOn w:val="OPCCharBase"/>
    <w:qFormat/>
    <w:rsid w:val="00E54BCC"/>
  </w:style>
  <w:style w:type="character" w:customStyle="1" w:styleId="CharAmSchNo">
    <w:name w:val="CharAmSchNo"/>
    <w:basedOn w:val="OPCCharBase"/>
    <w:qFormat/>
    <w:rsid w:val="00E54BCC"/>
  </w:style>
  <w:style w:type="character" w:customStyle="1" w:styleId="CharAmSchText">
    <w:name w:val="CharAmSchText"/>
    <w:basedOn w:val="OPCCharBase"/>
    <w:qFormat/>
    <w:rsid w:val="00E54BCC"/>
  </w:style>
  <w:style w:type="character" w:customStyle="1" w:styleId="CharBoldItalic">
    <w:name w:val="CharBoldItalic"/>
    <w:basedOn w:val="OPCCharBase"/>
    <w:uiPriority w:val="1"/>
    <w:qFormat/>
    <w:rsid w:val="00E54B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4BCC"/>
  </w:style>
  <w:style w:type="character" w:customStyle="1" w:styleId="CharChapText">
    <w:name w:val="CharChapText"/>
    <w:basedOn w:val="OPCCharBase"/>
    <w:uiPriority w:val="1"/>
    <w:qFormat/>
    <w:rsid w:val="00E54BCC"/>
  </w:style>
  <w:style w:type="character" w:customStyle="1" w:styleId="CharDivNo">
    <w:name w:val="CharDivNo"/>
    <w:basedOn w:val="OPCCharBase"/>
    <w:uiPriority w:val="1"/>
    <w:qFormat/>
    <w:rsid w:val="00E54BCC"/>
  </w:style>
  <w:style w:type="character" w:customStyle="1" w:styleId="CharDivText">
    <w:name w:val="CharDivText"/>
    <w:basedOn w:val="OPCCharBase"/>
    <w:uiPriority w:val="1"/>
    <w:qFormat/>
    <w:rsid w:val="00E54BCC"/>
  </w:style>
  <w:style w:type="character" w:customStyle="1" w:styleId="CharItalic">
    <w:name w:val="CharItalic"/>
    <w:basedOn w:val="OPCCharBase"/>
    <w:uiPriority w:val="1"/>
    <w:qFormat/>
    <w:rsid w:val="00E54BCC"/>
    <w:rPr>
      <w:i/>
    </w:rPr>
  </w:style>
  <w:style w:type="character" w:customStyle="1" w:styleId="CharPartNo">
    <w:name w:val="CharPartNo"/>
    <w:basedOn w:val="OPCCharBase"/>
    <w:uiPriority w:val="1"/>
    <w:qFormat/>
    <w:rsid w:val="00E54BCC"/>
  </w:style>
  <w:style w:type="character" w:customStyle="1" w:styleId="CharPartText">
    <w:name w:val="CharPartText"/>
    <w:basedOn w:val="OPCCharBase"/>
    <w:uiPriority w:val="1"/>
    <w:qFormat/>
    <w:rsid w:val="00E54BCC"/>
  </w:style>
  <w:style w:type="character" w:customStyle="1" w:styleId="CharSectno">
    <w:name w:val="CharSectno"/>
    <w:basedOn w:val="OPCCharBase"/>
    <w:qFormat/>
    <w:rsid w:val="00E54BCC"/>
  </w:style>
  <w:style w:type="character" w:customStyle="1" w:styleId="CharSubdNo">
    <w:name w:val="CharSubdNo"/>
    <w:basedOn w:val="OPCCharBase"/>
    <w:uiPriority w:val="1"/>
    <w:qFormat/>
    <w:rsid w:val="00E54BCC"/>
  </w:style>
  <w:style w:type="character" w:customStyle="1" w:styleId="CharSubdText">
    <w:name w:val="CharSubdText"/>
    <w:basedOn w:val="OPCCharBase"/>
    <w:uiPriority w:val="1"/>
    <w:qFormat/>
    <w:rsid w:val="00E54BCC"/>
  </w:style>
  <w:style w:type="paragraph" w:customStyle="1" w:styleId="CTA--">
    <w:name w:val="CTA --"/>
    <w:basedOn w:val="OPCParaBase"/>
    <w:next w:val="Normal"/>
    <w:rsid w:val="00E54B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4B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4B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4B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4B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4B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4B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4B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4B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4B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4B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4B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4B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4B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4B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4B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4B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4B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4B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4B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4B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4B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4B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4B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4B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4BC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4B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4B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4B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4B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4B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4BC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4BC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4B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4B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4B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4B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4B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4B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4B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4B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4B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4B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4B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4B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4B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4B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4B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4B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4B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4B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4B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4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4B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4B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4B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4B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4B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4B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4B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4B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4B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4B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4B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4B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4B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4B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4B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4B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4B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4B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4B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4B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4BC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9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9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9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9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9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9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CFlag">
    <w:name w:val="CFlag"/>
    <w:basedOn w:val="TableNormal"/>
    <w:uiPriority w:val="99"/>
    <w:rsid w:val="00E54B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54B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4B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4B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4B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4B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4B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4B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4B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4B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E54BCC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E54BCC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54BCC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E54BCC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E54BC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E54BCC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025A6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25A6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25A6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25A6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25A6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25A6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25A6A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25A6A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25A6A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25A6A"/>
  </w:style>
  <w:style w:type="character" w:customStyle="1" w:styleId="ShortTCPChar">
    <w:name w:val="ShortTCP Char"/>
    <w:basedOn w:val="ShortTChar"/>
    <w:link w:val="ShortTCP"/>
    <w:rsid w:val="00025A6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25A6A"/>
    <w:pPr>
      <w:spacing w:before="400"/>
    </w:pPr>
  </w:style>
  <w:style w:type="character" w:customStyle="1" w:styleId="ActNoCPChar">
    <w:name w:val="ActNoCP Char"/>
    <w:basedOn w:val="ActnoChar"/>
    <w:link w:val="ActNoCP"/>
    <w:rsid w:val="00025A6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25A6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400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400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4009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B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9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9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9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9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9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4BCC"/>
  </w:style>
  <w:style w:type="paragraph" w:customStyle="1" w:styleId="OPCParaBase">
    <w:name w:val="OPCParaBase"/>
    <w:link w:val="OPCParaBaseChar"/>
    <w:qFormat/>
    <w:rsid w:val="00E54B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54B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4B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4B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4B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4B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4B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4B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4B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4B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4B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54BCC"/>
  </w:style>
  <w:style w:type="paragraph" w:customStyle="1" w:styleId="Blocks">
    <w:name w:val="Blocks"/>
    <w:aliases w:val="bb"/>
    <w:basedOn w:val="OPCParaBase"/>
    <w:qFormat/>
    <w:rsid w:val="00E54B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4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4B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4BCC"/>
    <w:rPr>
      <w:i/>
    </w:rPr>
  </w:style>
  <w:style w:type="paragraph" w:customStyle="1" w:styleId="BoxList">
    <w:name w:val="BoxList"/>
    <w:aliases w:val="bl"/>
    <w:basedOn w:val="BoxText"/>
    <w:qFormat/>
    <w:rsid w:val="00E54B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4B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4B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4BCC"/>
    <w:pPr>
      <w:ind w:left="1985" w:hanging="851"/>
    </w:pPr>
  </w:style>
  <w:style w:type="character" w:customStyle="1" w:styleId="CharAmPartNo">
    <w:name w:val="CharAmPartNo"/>
    <w:basedOn w:val="OPCCharBase"/>
    <w:qFormat/>
    <w:rsid w:val="00E54BCC"/>
  </w:style>
  <w:style w:type="character" w:customStyle="1" w:styleId="CharAmPartText">
    <w:name w:val="CharAmPartText"/>
    <w:basedOn w:val="OPCCharBase"/>
    <w:qFormat/>
    <w:rsid w:val="00E54BCC"/>
  </w:style>
  <w:style w:type="character" w:customStyle="1" w:styleId="CharAmSchNo">
    <w:name w:val="CharAmSchNo"/>
    <w:basedOn w:val="OPCCharBase"/>
    <w:qFormat/>
    <w:rsid w:val="00E54BCC"/>
  </w:style>
  <w:style w:type="character" w:customStyle="1" w:styleId="CharAmSchText">
    <w:name w:val="CharAmSchText"/>
    <w:basedOn w:val="OPCCharBase"/>
    <w:qFormat/>
    <w:rsid w:val="00E54BCC"/>
  </w:style>
  <w:style w:type="character" w:customStyle="1" w:styleId="CharBoldItalic">
    <w:name w:val="CharBoldItalic"/>
    <w:basedOn w:val="OPCCharBase"/>
    <w:uiPriority w:val="1"/>
    <w:qFormat/>
    <w:rsid w:val="00E54B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4BCC"/>
  </w:style>
  <w:style w:type="character" w:customStyle="1" w:styleId="CharChapText">
    <w:name w:val="CharChapText"/>
    <w:basedOn w:val="OPCCharBase"/>
    <w:uiPriority w:val="1"/>
    <w:qFormat/>
    <w:rsid w:val="00E54BCC"/>
  </w:style>
  <w:style w:type="character" w:customStyle="1" w:styleId="CharDivNo">
    <w:name w:val="CharDivNo"/>
    <w:basedOn w:val="OPCCharBase"/>
    <w:uiPriority w:val="1"/>
    <w:qFormat/>
    <w:rsid w:val="00E54BCC"/>
  </w:style>
  <w:style w:type="character" w:customStyle="1" w:styleId="CharDivText">
    <w:name w:val="CharDivText"/>
    <w:basedOn w:val="OPCCharBase"/>
    <w:uiPriority w:val="1"/>
    <w:qFormat/>
    <w:rsid w:val="00E54BCC"/>
  </w:style>
  <w:style w:type="character" w:customStyle="1" w:styleId="CharItalic">
    <w:name w:val="CharItalic"/>
    <w:basedOn w:val="OPCCharBase"/>
    <w:uiPriority w:val="1"/>
    <w:qFormat/>
    <w:rsid w:val="00E54BCC"/>
    <w:rPr>
      <w:i/>
    </w:rPr>
  </w:style>
  <w:style w:type="character" w:customStyle="1" w:styleId="CharPartNo">
    <w:name w:val="CharPartNo"/>
    <w:basedOn w:val="OPCCharBase"/>
    <w:uiPriority w:val="1"/>
    <w:qFormat/>
    <w:rsid w:val="00E54BCC"/>
  </w:style>
  <w:style w:type="character" w:customStyle="1" w:styleId="CharPartText">
    <w:name w:val="CharPartText"/>
    <w:basedOn w:val="OPCCharBase"/>
    <w:uiPriority w:val="1"/>
    <w:qFormat/>
    <w:rsid w:val="00E54BCC"/>
  </w:style>
  <w:style w:type="character" w:customStyle="1" w:styleId="CharSectno">
    <w:name w:val="CharSectno"/>
    <w:basedOn w:val="OPCCharBase"/>
    <w:qFormat/>
    <w:rsid w:val="00E54BCC"/>
  </w:style>
  <w:style w:type="character" w:customStyle="1" w:styleId="CharSubdNo">
    <w:name w:val="CharSubdNo"/>
    <w:basedOn w:val="OPCCharBase"/>
    <w:uiPriority w:val="1"/>
    <w:qFormat/>
    <w:rsid w:val="00E54BCC"/>
  </w:style>
  <w:style w:type="character" w:customStyle="1" w:styleId="CharSubdText">
    <w:name w:val="CharSubdText"/>
    <w:basedOn w:val="OPCCharBase"/>
    <w:uiPriority w:val="1"/>
    <w:qFormat/>
    <w:rsid w:val="00E54BCC"/>
  </w:style>
  <w:style w:type="paragraph" w:customStyle="1" w:styleId="CTA--">
    <w:name w:val="CTA --"/>
    <w:basedOn w:val="OPCParaBase"/>
    <w:next w:val="Normal"/>
    <w:rsid w:val="00E54B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4B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4B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4B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4B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4B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4B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4B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4B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4B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4B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4B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4B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4B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4B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4B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4B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4B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4B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4B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4B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4B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4B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4B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4B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4BC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4B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4B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4B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4B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4B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4BC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4BC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4B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4B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4B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4B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4B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4B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4B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4B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4B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4B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4B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4B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4B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4B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4B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4B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4B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4B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4B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4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4B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4B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4B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4B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4B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4B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4B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4B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4B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4B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4B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4B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4B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4B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4B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4B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4B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4B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4B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4B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4BC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9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9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9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9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9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9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CFlag">
    <w:name w:val="CFlag"/>
    <w:basedOn w:val="TableNormal"/>
    <w:uiPriority w:val="99"/>
    <w:rsid w:val="00E54B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54B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4B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4B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4B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4B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4B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4B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4B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4B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E54BCC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E54BCC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54BCC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E54BCC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E54BC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E54BCC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025A6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25A6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25A6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25A6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25A6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25A6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25A6A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25A6A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25A6A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25A6A"/>
  </w:style>
  <w:style w:type="character" w:customStyle="1" w:styleId="ShortTCPChar">
    <w:name w:val="ShortTCP Char"/>
    <w:basedOn w:val="ShortTChar"/>
    <w:link w:val="ShortTCP"/>
    <w:rsid w:val="00025A6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25A6A"/>
    <w:pPr>
      <w:spacing w:before="400"/>
    </w:pPr>
  </w:style>
  <w:style w:type="character" w:customStyle="1" w:styleId="ActNoCPChar">
    <w:name w:val="ActNoCP Char"/>
    <w:basedOn w:val="ActnoChar"/>
    <w:link w:val="ActNoCP"/>
    <w:rsid w:val="00025A6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25A6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400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400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4009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600</Words>
  <Characters>3420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2013-05-30T04:43:00Z</dcterms:created>
  <dcterms:modified xsi:type="dcterms:W3CDTF">2013-05-30T04:43:00Z</dcterms:modified>
</cp:coreProperties>
</file>