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8E" w:rsidRDefault="001353C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7.45pt" fillcolor="window">
            <v:imagedata r:id="rId9" o:title=""/>
          </v:shape>
        </w:pict>
      </w:r>
    </w:p>
    <w:p w:rsidR="0073358E" w:rsidRDefault="0073358E"/>
    <w:p w:rsidR="0073358E" w:rsidRDefault="0073358E" w:rsidP="0073358E">
      <w:pPr>
        <w:spacing w:line="240" w:lineRule="auto"/>
      </w:pPr>
    </w:p>
    <w:p w:rsidR="0073358E" w:rsidRDefault="0073358E" w:rsidP="0073358E"/>
    <w:p w:rsidR="0073358E" w:rsidRDefault="0073358E" w:rsidP="0073358E"/>
    <w:p w:rsidR="0073358E" w:rsidRDefault="0073358E" w:rsidP="0073358E"/>
    <w:p w:rsidR="0073358E" w:rsidRDefault="0073358E" w:rsidP="0073358E"/>
    <w:p w:rsidR="0048364F" w:rsidRPr="00F17069" w:rsidRDefault="005B527B" w:rsidP="0048364F">
      <w:pPr>
        <w:pStyle w:val="ShortT"/>
      </w:pPr>
      <w:r w:rsidRPr="00F17069">
        <w:t xml:space="preserve">Fair Work Amendment </w:t>
      </w:r>
      <w:r w:rsidR="0073358E">
        <w:t>Act</w:t>
      </w:r>
      <w:r w:rsidR="00C164CA" w:rsidRPr="00F17069">
        <w:t xml:space="preserve"> 201</w:t>
      </w:r>
      <w:r w:rsidR="00641DE5" w:rsidRPr="00F17069">
        <w:t>3</w:t>
      </w:r>
    </w:p>
    <w:p w:rsidR="0048364F" w:rsidRPr="00F17069" w:rsidRDefault="0048364F" w:rsidP="0048364F"/>
    <w:p w:rsidR="0048364F" w:rsidRPr="00F17069" w:rsidRDefault="00C164CA" w:rsidP="0073358E">
      <w:pPr>
        <w:pStyle w:val="Actno"/>
        <w:spacing w:before="400"/>
      </w:pPr>
      <w:r w:rsidRPr="00F17069">
        <w:t>No.</w:t>
      </w:r>
      <w:r w:rsidR="00842423">
        <w:t xml:space="preserve"> 73</w:t>
      </w:r>
      <w:r w:rsidRPr="00F17069">
        <w:t>, 201</w:t>
      </w:r>
      <w:r w:rsidR="00641DE5" w:rsidRPr="00F17069">
        <w:t>3</w:t>
      </w:r>
    </w:p>
    <w:p w:rsidR="0048364F" w:rsidRPr="00F17069" w:rsidRDefault="0048364F" w:rsidP="0048364F"/>
    <w:p w:rsidR="0073358E" w:rsidRDefault="0073358E" w:rsidP="0073358E"/>
    <w:p w:rsidR="0073358E" w:rsidRDefault="0073358E" w:rsidP="0073358E"/>
    <w:p w:rsidR="0073358E" w:rsidRDefault="0073358E" w:rsidP="0073358E"/>
    <w:p w:rsidR="0073358E" w:rsidRDefault="0073358E" w:rsidP="0073358E"/>
    <w:p w:rsidR="00437AFF" w:rsidRPr="00F17069" w:rsidRDefault="0073358E" w:rsidP="00437AFF">
      <w:pPr>
        <w:pStyle w:val="LongT"/>
      </w:pPr>
      <w:r>
        <w:t>An Act</w:t>
      </w:r>
      <w:r w:rsidR="00437AFF" w:rsidRPr="00F17069">
        <w:t xml:space="preserve"> to amend the law relating to workplace relations, and for related purposes</w:t>
      </w:r>
    </w:p>
    <w:p w:rsidR="0048364F" w:rsidRPr="00F17069" w:rsidRDefault="0048364F" w:rsidP="0048364F">
      <w:pPr>
        <w:pStyle w:val="Header"/>
        <w:tabs>
          <w:tab w:val="clear" w:pos="4150"/>
          <w:tab w:val="clear" w:pos="8307"/>
        </w:tabs>
      </w:pPr>
      <w:r w:rsidRPr="00F17069">
        <w:rPr>
          <w:rStyle w:val="CharAmSchNo"/>
        </w:rPr>
        <w:t xml:space="preserve"> </w:t>
      </w:r>
      <w:r w:rsidRPr="00F17069">
        <w:rPr>
          <w:rStyle w:val="CharAmSchText"/>
        </w:rPr>
        <w:t xml:space="preserve"> </w:t>
      </w:r>
    </w:p>
    <w:p w:rsidR="0048364F" w:rsidRPr="00F17069" w:rsidRDefault="0048364F" w:rsidP="0048364F">
      <w:pPr>
        <w:pStyle w:val="Header"/>
        <w:tabs>
          <w:tab w:val="clear" w:pos="4150"/>
          <w:tab w:val="clear" w:pos="8307"/>
        </w:tabs>
      </w:pPr>
      <w:r w:rsidRPr="00F17069">
        <w:rPr>
          <w:rStyle w:val="CharAmPartNo"/>
        </w:rPr>
        <w:t xml:space="preserve"> </w:t>
      </w:r>
      <w:r w:rsidRPr="00F17069">
        <w:rPr>
          <w:rStyle w:val="CharAmPartText"/>
        </w:rPr>
        <w:t xml:space="preserve"> </w:t>
      </w:r>
    </w:p>
    <w:p w:rsidR="0048364F" w:rsidRPr="00F17069" w:rsidRDefault="0048364F" w:rsidP="0048364F">
      <w:pPr>
        <w:sectPr w:rsidR="0048364F" w:rsidRPr="00F17069" w:rsidSect="0073358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17069" w:rsidRDefault="0048364F" w:rsidP="00374874">
      <w:pPr>
        <w:rPr>
          <w:sz w:val="36"/>
        </w:rPr>
      </w:pPr>
      <w:r w:rsidRPr="00F17069">
        <w:rPr>
          <w:sz w:val="36"/>
        </w:rPr>
        <w:lastRenderedPageBreak/>
        <w:t>Contents</w:t>
      </w:r>
    </w:p>
    <w:bookmarkStart w:id="0" w:name="BKCheck15B_1"/>
    <w:bookmarkEnd w:id="0"/>
    <w:p w:rsidR="00842423" w:rsidRDefault="0084242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42423">
        <w:rPr>
          <w:noProof/>
        </w:rPr>
        <w:tab/>
      </w:r>
      <w:r w:rsidRPr="00842423">
        <w:rPr>
          <w:noProof/>
        </w:rPr>
        <w:fldChar w:fldCharType="begin"/>
      </w:r>
      <w:r w:rsidRPr="00842423">
        <w:rPr>
          <w:noProof/>
        </w:rPr>
        <w:instrText xml:space="preserve"> PAGEREF _Toc361060034 \h </w:instrText>
      </w:r>
      <w:r w:rsidRPr="00842423">
        <w:rPr>
          <w:noProof/>
        </w:rPr>
      </w:r>
      <w:r w:rsidRPr="00842423">
        <w:rPr>
          <w:noProof/>
        </w:rPr>
        <w:fldChar w:fldCharType="separate"/>
      </w:r>
      <w:r w:rsidR="001353C4">
        <w:rPr>
          <w:noProof/>
        </w:rPr>
        <w:t>1</w:t>
      </w:r>
      <w:r w:rsidRPr="00842423">
        <w:rPr>
          <w:noProof/>
        </w:rPr>
        <w:fldChar w:fldCharType="end"/>
      </w:r>
    </w:p>
    <w:p w:rsidR="00842423" w:rsidRDefault="00842423">
      <w:pPr>
        <w:pStyle w:val="TOC5"/>
        <w:rPr>
          <w:rFonts w:asciiTheme="minorHAnsi" w:eastAsiaTheme="minorEastAsia" w:hAnsiTheme="minorHAnsi" w:cstheme="minorBidi"/>
          <w:noProof/>
          <w:kern w:val="0"/>
          <w:sz w:val="22"/>
          <w:szCs w:val="22"/>
        </w:rPr>
      </w:pPr>
      <w:r>
        <w:rPr>
          <w:noProof/>
        </w:rPr>
        <w:t>2</w:t>
      </w:r>
      <w:r>
        <w:rPr>
          <w:noProof/>
        </w:rPr>
        <w:tab/>
        <w:t>Commencement</w:t>
      </w:r>
      <w:r w:rsidRPr="00842423">
        <w:rPr>
          <w:noProof/>
        </w:rPr>
        <w:tab/>
      </w:r>
      <w:r w:rsidRPr="00842423">
        <w:rPr>
          <w:noProof/>
        </w:rPr>
        <w:fldChar w:fldCharType="begin"/>
      </w:r>
      <w:r w:rsidRPr="00842423">
        <w:rPr>
          <w:noProof/>
        </w:rPr>
        <w:instrText xml:space="preserve"> PAGEREF _Toc361060035 \h </w:instrText>
      </w:r>
      <w:r w:rsidRPr="00842423">
        <w:rPr>
          <w:noProof/>
        </w:rPr>
      </w:r>
      <w:r w:rsidRPr="00842423">
        <w:rPr>
          <w:noProof/>
        </w:rPr>
        <w:fldChar w:fldCharType="separate"/>
      </w:r>
      <w:r w:rsidR="001353C4">
        <w:rPr>
          <w:noProof/>
        </w:rPr>
        <w:t>1</w:t>
      </w:r>
      <w:r w:rsidRPr="00842423">
        <w:rPr>
          <w:noProof/>
        </w:rPr>
        <w:fldChar w:fldCharType="end"/>
      </w:r>
    </w:p>
    <w:p w:rsidR="00842423" w:rsidRDefault="00842423">
      <w:pPr>
        <w:pStyle w:val="TOC5"/>
        <w:rPr>
          <w:rFonts w:asciiTheme="minorHAnsi" w:eastAsiaTheme="minorEastAsia" w:hAnsiTheme="minorHAnsi" w:cstheme="minorBidi"/>
          <w:noProof/>
          <w:kern w:val="0"/>
          <w:sz w:val="22"/>
          <w:szCs w:val="22"/>
        </w:rPr>
      </w:pPr>
      <w:r>
        <w:rPr>
          <w:noProof/>
        </w:rPr>
        <w:t>3</w:t>
      </w:r>
      <w:r>
        <w:rPr>
          <w:noProof/>
        </w:rPr>
        <w:tab/>
        <w:t>Schedule(s)</w:t>
      </w:r>
      <w:r w:rsidRPr="00842423">
        <w:rPr>
          <w:noProof/>
        </w:rPr>
        <w:tab/>
      </w:r>
      <w:r w:rsidRPr="00842423">
        <w:rPr>
          <w:noProof/>
        </w:rPr>
        <w:fldChar w:fldCharType="begin"/>
      </w:r>
      <w:r w:rsidRPr="00842423">
        <w:rPr>
          <w:noProof/>
        </w:rPr>
        <w:instrText xml:space="preserve"> PAGEREF _Toc361060036 \h </w:instrText>
      </w:r>
      <w:r w:rsidRPr="00842423">
        <w:rPr>
          <w:noProof/>
        </w:rPr>
      </w:r>
      <w:r w:rsidRPr="00842423">
        <w:rPr>
          <w:noProof/>
        </w:rPr>
        <w:fldChar w:fldCharType="separate"/>
      </w:r>
      <w:r w:rsidR="001353C4">
        <w:rPr>
          <w:noProof/>
        </w:rPr>
        <w:t>3</w:t>
      </w:r>
      <w:r w:rsidRPr="00842423">
        <w:rPr>
          <w:noProof/>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1—Family</w:t>
      </w:r>
      <w:r>
        <w:rPr>
          <w:noProof/>
        </w:rPr>
        <w:noBreakHyphen/>
        <w:t>friendly measures</w:t>
      </w:r>
      <w:r w:rsidRPr="00842423">
        <w:rPr>
          <w:b w:val="0"/>
          <w:noProof/>
          <w:sz w:val="18"/>
        </w:rPr>
        <w:tab/>
      </w:r>
      <w:r w:rsidRPr="00842423">
        <w:rPr>
          <w:b w:val="0"/>
          <w:noProof/>
          <w:sz w:val="18"/>
        </w:rPr>
        <w:fldChar w:fldCharType="begin"/>
      </w:r>
      <w:r w:rsidRPr="00842423">
        <w:rPr>
          <w:b w:val="0"/>
          <w:noProof/>
          <w:sz w:val="18"/>
        </w:rPr>
        <w:instrText xml:space="preserve"> PAGEREF _Toc361060037 \h </w:instrText>
      </w:r>
      <w:r w:rsidRPr="00842423">
        <w:rPr>
          <w:b w:val="0"/>
          <w:noProof/>
          <w:sz w:val="18"/>
        </w:rPr>
      </w:r>
      <w:r w:rsidRPr="00842423">
        <w:rPr>
          <w:b w:val="0"/>
          <w:noProof/>
          <w:sz w:val="18"/>
        </w:rPr>
        <w:fldChar w:fldCharType="separate"/>
      </w:r>
      <w:r w:rsidR="001353C4">
        <w:rPr>
          <w:b w:val="0"/>
          <w:noProof/>
          <w:sz w:val="18"/>
        </w:rPr>
        <w:t>4</w:t>
      </w:r>
      <w:r w:rsidRPr="00842423">
        <w:rPr>
          <w:b w:val="0"/>
          <w:noProof/>
          <w:sz w:val="18"/>
        </w:rPr>
        <w:fldChar w:fldCharType="end"/>
      </w:r>
    </w:p>
    <w:p w:rsidR="00842423" w:rsidRDefault="00842423">
      <w:pPr>
        <w:pStyle w:val="TOC7"/>
        <w:rPr>
          <w:rFonts w:asciiTheme="minorHAnsi" w:eastAsiaTheme="minorEastAsia" w:hAnsiTheme="minorHAnsi" w:cstheme="minorBidi"/>
          <w:noProof/>
          <w:kern w:val="0"/>
          <w:sz w:val="22"/>
          <w:szCs w:val="22"/>
        </w:rPr>
      </w:pPr>
      <w:r>
        <w:rPr>
          <w:noProof/>
        </w:rPr>
        <w:t>Part 1—Special maternity leave</w:t>
      </w:r>
      <w:r w:rsidRPr="00842423">
        <w:rPr>
          <w:noProof/>
          <w:sz w:val="18"/>
        </w:rPr>
        <w:tab/>
      </w:r>
      <w:r w:rsidRPr="00842423">
        <w:rPr>
          <w:noProof/>
          <w:sz w:val="18"/>
        </w:rPr>
        <w:fldChar w:fldCharType="begin"/>
      </w:r>
      <w:r w:rsidRPr="00842423">
        <w:rPr>
          <w:noProof/>
          <w:sz w:val="18"/>
        </w:rPr>
        <w:instrText xml:space="preserve"> PAGEREF _Toc361060038 \h </w:instrText>
      </w:r>
      <w:r w:rsidRPr="00842423">
        <w:rPr>
          <w:noProof/>
          <w:sz w:val="18"/>
        </w:rPr>
      </w:r>
      <w:r w:rsidRPr="00842423">
        <w:rPr>
          <w:noProof/>
          <w:sz w:val="18"/>
        </w:rPr>
        <w:fldChar w:fldCharType="separate"/>
      </w:r>
      <w:r w:rsidR="001353C4">
        <w:rPr>
          <w:noProof/>
          <w:sz w:val="18"/>
        </w:rPr>
        <w:t>4</w:t>
      </w:r>
      <w:r w:rsidRPr="00842423">
        <w:rPr>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_Toc361060039 \h </w:instrText>
      </w:r>
      <w:r w:rsidRPr="00842423">
        <w:rPr>
          <w:i w:val="0"/>
          <w:noProof/>
          <w:sz w:val="18"/>
        </w:rPr>
      </w:r>
      <w:r w:rsidRPr="00842423">
        <w:rPr>
          <w:i w:val="0"/>
          <w:noProof/>
          <w:sz w:val="18"/>
        </w:rPr>
        <w:fldChar w:fldCharType="separate"/>
      </w:r>
      <w:r w:rsidR="001353C4">
        <w:rPr>
          <w:i w:val="0"/>
          <w:noProof/>
          <w:sz w:val="18"/>
        </w:rPr>
        <w:t>4</w:t>
      </w:r>
      <w:r w:rsidRPr="00842423">
        <w:rPr>
          <w:i w:val="0"/>
          <w:noProof/>
          <w:sz w:val="18"/>
        </w:rPr>
        <w:fldChar w:fldCharType="end"/>
      </w:r>
    </w:p>
    <w:p w:rsidR="00842423" w:rsidRDefault="00842423">
      <w:pPr>
        <w:pStyle w:val="TOC7"/>
        <w:rPr>
          <w:rFonts w:asciiTheme="minorHAnsi" w:eastAsiaTheme="minorEastAsia" w:hAnsiTheme="minorHAnsi" w:cstheme="minorBidi"/>
          <w:noProof/>
          <w:kern w:val="0"/>
          <w:sz w:val="22"/>
          <w:szCs w:val="22"/>
        </w:rPr>
      </w:pPr>
      <w:r>
        <w:rPr>
          <w:noProof/>
        </w:rPr>
        <w:t>Part 2—Parental leave</w:t>
      </w:r>
      <w:r w:rsidRPr="00842423">
        <w:rPr>
          <w:noProof/>
          <w:sz w:val="18"/>
        </w:rPr>
        <w:tab/>
      </w:r>
      <w:r w:rsidRPr="00842423">
        <w:rPr>
          <w:noProof/>
          <w:sz w:val="18"/>
        </w:rPr>
        <w:fldChar w:fldCharType="begin"/>
      </w:r>
      <w:r w:rsidRPr="00842423">
        <w:rPr>
          <w:noProof/>
          <w:sz w:val="18"/>
        </w:rPr>
        <w:instrText xml:space="preserve"> PAGEREF _Toc361060040 \h </w:instrText>
      </w:r>
      <w:r w:rsidRPr="00842423">
        <w:rPr>
          <w:noProof/>
          <w:sz w:val="18"/>
        </w:rPr>
      </w:r>
      <w:r w:rsidRPr="00842423">
        <w:rPr>
          <w:noProof/>
          <w:sz w:val="18"/>
        </w:rPr>
        <w:fldChar w:fldCharType="separate"/>
      </w:r>
      <w:r w:rsidR="001353C4">
        <w:rPr>
          <w:noProof/>
          <w:sz w:val="18"/>
        </w:rPr>
        <w:t>6</w:t>
      </w:r>
      <w:r w:rsidRPr="00842423">
        <w:rPr>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_Toc361060041 \h </w:instrText>
      </w:r>
      <w:r w:rsidRPr="00842423">
        <w:rPr>
          <w:i w:val="0"/>
          <w:noProof/>
          <w:sz w:val="18"/>
        </w:rPr>
      </w:r>
      <w:r w:rsidRPr="00842423">
        <w:rPr>
          <w:i w:val="0"/>
          <w:noProof/>
          <w:sz w:val="18"/>
        </w:rPr>
        <w:fldChar w:fldCharType="separate"/>
      </w:r>
      <w:r w:rsidR="001353C4">
        <w:rPr>
          <w:i w:val="0"/>
          <w:noProof/>
          <w:sz w:val="18"/>
        </w:rPr>
        <w:t>6</w:t>
      </w:r>
      <w:r w:rsidRPr="00842423">
        <w:rPr>
          <w:i w:val="0"/>
          <w:noProof/>
          <w:sz w:val="18"/>
        </w:rPr>
        <w:fldChar w:fldCharType="end"/>
      </w:r>
    </w:p>
    <w:p w:rsidR="00842423" w:rsidRDefault="00842423">
      <w:pPr>
        <w:pStyle w:val="TOC7"/>
        <w:rPr>
          <w:rFonts w:asciiTheme="minorHAnsi" w:eastAsiaTheme="minorEastAsia" w:hAnsiTheme="minorHAnsi" w:cstheme="minorBidi"/>
          <w:noProof/>
          <w:kern w:val="0"/>
          <w:sz w:val="22"/>
          <w:szCs w:val="22"/>
        </w:rPr>
      </w:pPr>
      <w:r>
        <w:rPr>
          <w:noProof/>
        </w:rPr>
        <w:t>Part 3—Right to request flexible working arrangements</w:t>
      </w:r>
      <w:r w:rsidRPr="00842423">
        <w:rPr>
          <w:noProof/>
          <w:sz w:val="18"/>
        </w:rPr>
        <w:tab/>
      </w:r>
      <w:r w:rsidRPr="00842423">
        <w:rPr>
          <w:noProof/>
          <w:sz w:val="18"/>
        </w:rPr>
        <w:fldChar w:fldCharType="begin"/>
      </w:r>
      <w:r w:rsidRPr="00842423">
        <w:rPr>
          <w:noProof/>
          <w:sz w:val="18"/>
        </w:rPr>
        <w:instrText xml:space="preserve"> PAGEREF _Toc361060042 \h </w:instrText>
      </w:r>
      <w:r w:rsidRPr="00842423">
        <w:rPr>
          <w:noProof/>
          <w:sz w:val="18"/>
        </w:rPr>
      </w:r>
      <w:r w:rsidRPr="00842423">
        <w:rPr>
          <w:noProof/>
          <w:sz w:val="18"/>
        </w:rPr>
        <w:fldChar w:fldCharType="separate"/>
      </w:r>
      <w:r w:rsidR="001353C4">
        <w:rPr>
          <w:noProof/>
          <w:sz w:val="18"/>
        </w:rPr>
        <w:t>8</w:t>
      </w:r>
      <w:r w:rsidRPr="00842423">
        <w:rPr>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_Toc361060043 \h </w:instrText>
      </w:r>
      <w:r w:rsidRPr="00842423">
        <w:rPr>
          <w:i w:val="0"/>
          <w:noProof/>
          <w:sz w:val="18"/>
        </w:rPr>
      </w:r>
      <w:r w:rsidRPr="00842423">
        <w:rPr>
          <w:i w:val="0"/>
          <w:noProof/>
          <w:sz w:val="18"/>
        </w:rPr>
        <w:fldChar w:fldCharType="separate"/>
      </w:r>
      <w:r w:rsidR="001353C4">
        <w:rPr>
          <w:i w:val="0"/>
          <w:noProof/>
          <w:sz w:val="18"/>
        </w:rPr>
        <w:t>8</w:t>
      </w:r>
      <w:r w:rsidRPr="00842423">
        <w:rPr>
          <w:i w:val="0"/>
          <w:noProof/>
          <w:sz w:val="18"/>
        </w:rPr>
        <w:fldChar w:fldCharType="end"/>
      </w:r>
    </w:p>
    <w:p w:rsidR="00842423" w:rsidRDefault="00842423">
      <w:pPr>
        <w:pStyle w:val="TOC7"/>
        <w:rPr>
          <w:rFonts w:asciiTheme="minorHAnsi" w:eastAsiaTheme="minorEastAsia" w:hAnsiTheme="minorHAnsi" w:cstheme="minorBidi"/>
          <w:noProof/>
          <w:kern w:val="0"/>
          <w:sz w:val="22"/>
          <w:szCs w:val="22"/>
        </w:rPr>
      </w:pPr>
      <w:r>
        <w:rPr>
          <w:noProof/>
        </w:rPr>
        <w:t>Part 4—Consultation about changes to rosters or working hours</w:t>
      </w:r>
      <w:r w:rsidRPr="00842423">
        <w:rPr>
          <w:noProof/>
          <w:sz w:val="18"/>
        </w:rPr>
        <w:tab/>
      </w:r>
      <w:r w:rsidRPr="00842423">
        <w:rPr>
          <w:noProof/>
          <w:sz w:val="18"/>
        </w:rPr>
        <w:fldChar w:fldCharType="begin"/>
      </w:r>
      <w:r w:rsidRPr="00842423">
        <w:rPr>
          <w:noProof/>
          <w:sz w:val="18"/>
        </w:rPr>
        <w:instrText xml:space="preserve"> PAGEREF _Toc361060044 \h </w:instrText>
      </w:r>
      <w:r w:rsidRPr="00842423">
        <w:rPr>
          <w:noProof/>
          <w:sz w:val="18"/>
        </w:rPr>
      </w:r>
      <w:r w:rsidRPr="00842423">
        <w:rPr>
          <w:noProof/>
          <w:sz w:val="18"/>
        </w:rPr>
        <w:fldChar w:fldCharType="separate"/>
      </w:r>
      <w:r w:rsidR="001353C4">
        <w:rPr>
          <w:noProof/>
          <w:sz w:val="18"/>
        </w:rPr>
        <w:t>10</w:t>
      </w:r>
      <w:r w:rsidRPr="00842423">
        <w:rPr>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_Toc361060045 \h </w:instrText>
      </w:r>
      <w:r w:rsidRPr="00842423">
        <w:rPr>
          <w:i w:val="0"/>
          <w:noProof/>
          <w:sz w:val="18"/>
        </w:rPr>
      </w:r>
      <w:r w:rsidRPr="00842423">
        <w:rPr>
          <w:i w:val="0"/>
          <w:noProof/>
          <w:sz w:val="18"/>
        </w:rPr>
        <w:fldChar w:fldCharType="separate"/>
      </w:r>
      <w:r w:rsidR="001353C4">
        <w:rPr>
          <w:i w:val="0"/>
          <w:noProof/>
          <w:sz w:val="18"/>
        </w:rPr>
        <w:t>10</w:t>
      </w:r>
      <w:r w:rsidRPr="00842423">
        <w:rPr>
          <w:i w:val="0"/>
          <w:noProof/>
          <w:sz w:val="18"/>
        </w:rPr>
        <w:fldChar w:fldCharType="end"/>
      </w:r>
    </w:p>
    <w:p w:rsidR="00842423" w:rsidRDefault="00842423">
      <w:pPr>
        <w:pStyle w:val="TOC7"/>
        <w:rPr>
          <w:rFonts w:asciiTheme="minorHAnsi" w:eastAsiaTheme="minorEastAsia" w:hAnsiTheme="minorHAnsi" w:cstheme="minorBidi"/>
          <w:noProof/>
          <w:kern w:val="0"/>
          <w:sz w:val="22"/>
          <w:szCs w:val="22"/>
        </w:rPr>
      </w:pPr>
      <w:r>
        <w:rPr>
          <w:noProof/>
        </w:rPr>
        <w:t>Part 5—Transfer to a safe job</w:t>
      </w:r>
      <w:r w:rsidRPr="00842423">
        <w:rPr>
          <w:noProof/>
          <w:sz w:val="18"/>
        </w:rPr>
        <w:tab/>
      </w:r>
      <w:r w:rsidRPr="00842423">
        <w:rPr>
          <w:noProof/>
          <w:sz w:val="18"/>
        </w:rPr>
        <w:fldChar w:fldCharType="begin"/>
      </w:r>
      <w:r w:rsidRPr="00842423">
        <w:rPr>
          <w:noProof/>
          <w:sz w:val="18"/>
        </w:rPr>
        <w:instrText xml:space="preserve"> PAGEREF _Toc361060047 \h </w:instrText>
      </w:r>
      <w:r w:rsidRPr="00842423">
        <w:rPr>
          <w:noProof/>
          <w:sz w:val="18"/>
        </w:rPr>
      </w:r>
      <w:r w:rsidRPr="00842423">
        <w:rPr>
          <w:noProof/>
          <w:sz w:val="18"/>
        </w:rPr>
        <w:fldChar w:fldCharType="separate"/>
      </w:r>
      <w:r w:rsidR="001353C4">
        <w:rPr>
          <w:noProof/>
          <w:sz w:val="18"/>
        </w:rPr>
        <w:t>12</w:t>
      </w:r>
      <w:r w:rsidRPr="00842423">
        <w:rPr>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_Toc361060048 \h </w:instrText>
      </w:r>
      <w:r w:rsidRPr="00842423">
        <w:rPr>
          <w:i w:val="0"/>
          <w:noProof/>
          <w:sz w:val="18"/>
        </w:rPr>
      </w:r>
      <w:r w:rsidRPr="00842423">
        <w:rPr>
          <w:i w:val="0"/>
          <w:noProof/>
          <w:sz w:val="18"/>
        </w:rPr>
        <w:fldChar w:fldCharType="separate"/>
      </w:r>
      <w:r w:rsidR="001353C4">
        <w:rPr>
          <w:i w:val="0"/>
          <w:noProof/>
          <w:sz w:val="18"/>
        </w:rPr>
        <w:t>12</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2—Modern awards objective</w:t>
      </w:r>
      <w:r w:rsidRPr="00842423">
        <w:rPr>
          <w:b w:val="0"/>
          <w:noProof/>
          <w:sz w:val="18"/>
        </w:rPr>
        <w:tab/>
      </w:r>
      <w:r w:rsidRPr="00842423">
        <w:rPr>
          <w:b w:val="0"/>
          <w:noProof/>
          <w:sz w:val="18"/>
        </w:rPr>
        <w:fldChar w:fldCharType="begin"/>
      </w:r>
      <w:r w:rsidRPr="00842423">
        <w:rPr>
          <w:b w:val="0"/>
          <w:noProof/>
          <w:sz w:val="18"/>
        </w:rPr>
        <w:instrText xml:space="preserve"> PAGEREF _Toc361060052 \h </w:instrText>
      </w:r>
      <w:r w:rsidRPr="00842423">
        <w:rPr>
          <w:b w:val="0"/>
          <w:noProof/>
          <w:sz w:val="18"/>
        </w:rPr>
      </w:r>
      <w:r w:rsidRPr="00842423">
        <w:rPr>
          <w:b w:val="0"/>
          <w:noProof/>
          <w:sz w:val="18"/>
        </w:rPr>
        <w:fldChar w:fldCharType="separate"/>
      </w:r>
      <w:r w:rsidR="001353C4">
        <w:rPr>
          <w:b w:val="0"/>
          <w:noProof/>
          <w:sz w:val="18"/>
        </w:rPr>
        <w:t>15</w:t>
      </w:r>
      <w:r w:rsidRPr="00842423">
        <w:rPr>
          <w:b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_Toc361060053 \h </w:instrText>
      </w:r>
      <w:r w:rsidRPr="00842423">
        <w:rPr>
          <w:i w:val="0"/>
          <w:noProof/>
          <w:sz w:val="18"/>
        </w:rPr>
      </w:r>
      <w:r w:rsidRPr="00842423">
        <w:rPr>
          <w:i w:val="0"/>
          <w:noProof/>
          <w:sz w:val="18"/>
        </w:rPr>
        <w:fldChar w:fldCharType="separate"/>
      </w:r>
      <w:r w:rsidR="001353C4">
        <w:rPr>
          <w:i w:val="0"/>
          <w:noProof/>
          <w:sz w:val="18"/>
        </w:rPr>
        <w:t>15</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3—Anti</w:t>
      </w:r>
      <w:r>
        <w:rPr>
          <w:noProof/>
        </w:rPr>
        <w:noBreakHyphen/>
        <w:t>bullying measure</w:t>
      </w:r>
      <w:r w:rsidRPr="00842423">
        <w:rPr>
          <w:b w:val="0"/>
          <w:noProof/>
          <w:sz w:val="18"/>
        </w:rPr>
        <w:tab/>
      </w:r>
      <w:r w:rsidRPr="00842423">
        <w:rPr>
          <w:b w:val="0"/>
          <w:noProof/>
          <w:sz w:val="18"/>
        </w:rPr>
        <w:fldChar w:fldCharType="begin"/>
      </w:r>
      <w:r w:rsidRPr="00842423">
        <w:rPr>
          <w:b w:val="0"/>
          <w:noProof/>
          <w:sz w:val="18"/>
        </w:rPr>
        <w:instrText xml:space="preserve"> PAGEREF _Toc361060054 \h </w:instrText>
      </w:r>
      <w:r w:rsidRPr="00842423">
        <w:rPr>
          <w:b w:val="0"/>
          <w:noProof/>
          <w:sz w:val="18"/>
        </w:rPr>
      </w:r>
      <w:r w:rsidRPr="00842423">
        <w:rPr>
          <w:b w:val="0"/>
          <w:noProof/>
          <w:sz w:val="18"/>
        </w:rPr>
        <w:fldChar w:fldCharType="separate"/>
      </w:r>
      <w:r w:rsidR="001353C4">
        <w:rPr>
          <w:b w:val="0"/>
          <w:noProof/>
          <w:sz w:val="18"/>
        </w:rPr>
        <w:t>16</w:t>
      </w:r>
      <w:r w:rsidRPr="00842423">
        <w:rPr>
          <w:b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_Toc361060055 \h </w:instrText>
      </w:r>
      <w:r w:rsidRPr="00842423">
        <w:rPr>
          <w:i w:val="0"/>
          <w:noProof/>
          <w:sz w:val="18"/>
        </w:rPr>
      </w:r>
      <w:r w:rsidRPr="00842423">
        <w:rPr>
          <w:i w:val="0"/>
          <w:noProof/>
          <w:sz w:val="18"/>
        </w:rPr>
        <w:fldChar w:fldCharType="separate"/>
      </w:r>
      <w:r w:rsidR="001353C4">
        <w:rPr>
          <w:i w:val="0"/>
          <w:noProof/>
          <w:sz w:val="18"/>
        </w:rPr>
        <w:t>16</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3A—Conferences</w:t>
      </w:r>
      <w:r w:rsidRPr="00842423">
        <w:rPr>
          <w:b w:val="0"/>
          <w:noProof/>
          <w:sz w:val="18"/>
        </w:rPr>
        <w:tab/>
      </w:r>
      <w:r w:rsidRPr="00842423">
        <w:rPr>
          <w:b w:val="0"/>
          <w:noProof/>
          <w:sz w:val="18"/>
        </w:rPr>
        <w:fldChar w:fldCharType="begin"/>
      </w:r>
      <w:r w:rsidRPr="00842423">
        <w:rPr>
          <w:b w:val="0"/>
          <w:noProof/>
          <w:sz w:val="18"/>
        </w:rPr>
        <w:instrText xml:space="preserve"> PAGEREF _Toc361060071 \h </w:instrText>
      </w:r>
      <w:r w:rsidRPr="00842423">
        <w:rPr>
          <w:b w:val="0"/>
          <w:noProof/>
          <w:sz w:val="18"/>
        </w:rPr>
      </w:r>
      <w:r w:rsidRPr="00842423">
        <w:rPr>
          <w:b w:val="0"/>
          <w:noProof/>
          <w:sz w:val="18"/>
        </w:rPr>
        <w:fldChar w:fldCharType="separate"/>
      </w:r>
      <w:r w:rsidR="001353C4">
        <w:rPr>
          <w:b w:val="0"/>
          <w:noProof/>
          <w:sz w:val="18"/>
        </w:rPr>
        <w:t>22</w:t>
      </w:r>
      <w:r w:rsidRPr="00842423">
        <w:rPr>
          <w:b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_Toc361060072 \h </w:instrText>
      </w:r>
      <w:r w:rsidRPr="00842423">
        <w:rPr>
          <w:i w:val="0"/>
          <w:noProof/>
          <w:sz w:val="18"/>
        </w:rPr>
      </w:r>
      <w:r w:rsidRPr="00842423">
        <w:rPr>
          <w:i w:val="0"/>
          <w:noProof/>
          <w:sz w:val="18"/>
        </w:rPr>
        <w:fldChar w:fldCharType="separate"/>
      </w:r>
      <w:r w:rsidR="001353C4">
        <w:rPr>
          <w:i w:val="0"/>
          <w:noProof/>
          <w:sz w:val="18"/>
        </w:rPr>
        <w:t>22</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4—Right of entry</w:t>
      </w:r>
      <w:r w:rsidRPr="00842423">
        <w:rPr>
          <w:b w:val="0"/>
          <w:noProof/>
          <w:sz w:val="18"/>
        </w:rPr>
        <w:tab/>
      </w:r>
      <w:r w:rsidRPr="00842423">
        <w:rPr>
          <w:b w:val="0"/>
          <w:noProof/>
          <w:sz w:val="18"/>
        </w:rPr>
        <w:fldChar w:fldCharType="begin"/>
      </w:r>
      <w:r w:rsidRPr="00842423">
        <w:rPr>
          <w:b w:val="0"/>
          <w:noProof/>
          <w:sz w:val="18"/>
        </w:rPr>
        <w:instrText xml:space="preserve"> PAGEREF _Toc361060073 \h </w:instrText>
      </w:r>
      <w:r w:rsidRPr="00842423">
        <w:rPr>
          <w:b w:val="0"/>
          <w:noProof/>
          <w:sz w:val="18"/>
        </w:rPr>
      </w:r>
      <w:r w:rsidRPr="00842423">
        <w:rPr>
          <w:b w:val="0"/>
          <w:noProof/>
          <w:sz w:val="18"/>
        </w:rPr>
        <w:fldChar w:fldCharType="separate"/>
      </w:r>
      <w:r w:rsidR="001353C4">
        <w:rPr>
          <w:b w:val="0"/>
          <w:noProof/>
          <w:sz w:val="18"/>
        </w:rPr>
        <w:t>23</w:t>
      </w:r>
      <w:r w:rsidRPr="00842423">
        <w:rPr>
          <w:b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_Toc361060074 \h </w:instrText>
      </w:r>
      <w:r w:rsidRPr="00842423">
        <w:rPr>
          <w:i w:val="0"/>
          <w:noProof/>
          <w:sz w:val="18"/>
        </w:rPr>
      </w:r>
      <w:r w:rsidRPr="00842423">
        <w:rPr>
          <w:i w:val="0"/>
          <w:noProof/>
          <w:sz w:val="18"/>
        </w:rPr>
        <w:fldChar w:fldCharType="separate"/>
      </w:r>
      <w:r w:rsidR="001353C4">
        <w:rPr>
          <w:i w:val="0"/>
          <w:noProof/>
          <w:sz w:val="18"/>
        </w:rPr>
        <w:t>23</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4A—Consent arbitration for general protections and unlawful termination</w:t>
      </w:r>
      <w:r w:rsidRPr="00842423">
        <w:rPr>
          <w:b w:val="0"/>
          <w:noProof/>
          <w:sz w:val="18"/>
        </w:rPr>
        <w:tab/>
      </w:r>
      <w:r w:rsidRPr="00842423">
        <w:rPr>
          <w:b w:val="0"/>
          <w:noProof/>
          <w:sz w:val="18"/>
        </w:rPr>
        <w:fldChar w:fldCharType="begin"/>
      </w:r>
      <w:r w:rsidRPr="00842423">
        <w:rPr>
          <w:b w:val="0"/>
          <w:noProof/>
          <w:sz w:val="18"/>
        </w:rPr>
        <w:instrText xml:space="preserve"> PAGEREF _Toc361060083 \h </w:instrText>
      </w:r>
      <w:r w:rsidRPr="00842423">
        <w:rPr>
          <w:b w:val="0"/>
          <w:noProof/>
          <w:sz w:val="18"/>
        </w:rPr>
      </w:r>
      <w:r w:rsidRPr="00842423">
        <w:rPr>
          <w:b w:val="0"/>
          <w:noProof/>
          <w:sz w:val="18"/>
        </w:rPr>
        <w:fldChar w:fldCharType="separate"/>
      </w:r>
      <w:r w:rsidR="001353C4">
        <w:rPr>
          <w:b w:val="0"/>
          <w:noProof/>
          <w:sz w:val="18"/>
        </w:rPr>
        <w:t>32</w:t>
      </w:r>
      <w:r w:rsidRPr="00842423">
        <w:rPr>
          <w:b w:val="0"/>
          <w:noProof/>
          <w:sz w:val="18"/>
        </w:rPr>
        <w:fldChar w:fldCharType="end"/>
      </w:r>
    </w:p>
    <w:p w:rsidR="00842423" w:rsidRDefault="00842423">
      <w:pPr>
        <w:pStyle w:val="TOC7"/>
        <w:rPr>
          <w:rFonts w:asciiTheme="minorHAnsi" w:eastAsiaTheme="minorEastAsia" w:hAnsiTheme="minorHAnsi" w:cstheme="minorBidi"/>
          <w:noProof/>
          <w:kern w:val="0"/>
          <w:sz w:val="22"/>
          <w:szCs w:val="22"/>
        </w:rPr>
      </w:pPr>
      <w:r>
        <w:rPr>
          <w:noProof/>
        </w:rPr>
        <w:t>Part 1—General protections</w:t>
      </w:r>
      <w:r w:rsidRPr="00842423">
        <w:rPr>
          <w:noProof/>
          <w:sz w:val="18"/>
        </w:rPr>
        <w:tab/>
      </w:r>
      <w:r w:rsidRPr="00842423">
        <w:rPr>
          <w:noProof/>
          <w:sz w:val="18"/>
        </w:rPr>
        <w:fldChar w:fldCharType="begin"/>
      </w:r>
      <w:r w:rsidRPr="00842423">
        <w:rPr>
          <w:noProof/>
          <w:sz w:val="18"/>
        </w:rPr>
        <w:instrText xml:space="preserve"> PAGEREF _Toc361060084 \h </w:instrText>
      </w:r>
      <w:r w:rsidRPr="00842423">
        <w:rPr>
          <w:noProof/>
          <w:sz w:val="18"/>
        </w:rPr>
      </w:r>
      <w:r w:rsidRPr="00842423">
        <w:rPr>
          <w:noProof/>
          <w:sz w:val="18"/>
        </w:rPr>
        <w:fldChar w:fldCharType="separate"/>
      </w:r>
      <w:r w:rsidR="001353C4">
        <w:rPr>
          <w:noProof/>
          <w:sz w:val="18"/>
        </w:rPr>
        <w:t>32</w:t>
      </w:r>
      <w:r w:rsidRPr="00842423">
        <w:rPr>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_Toc361060085 \h </w:instrText>
      </w:r>
      <w:r w:rsidRPr="00842423">
        <w:rPr>
          <w:i w:val="0"/>
          <w:noProof/>
          <w:sz w:val="18"/>
        </w:rPr>
      </w:r>
      <w:r w:rsidRPr="00842423">
        <w:rPr>
          <w:i w:val="0"/>
          <w:noProof/>
          <w:sz w:val="18"/>
        </w:rPr>
        <w:fldChar w:fldCharType="separate"/>
      </w:r>
      <w:r w:rsidR="001353C4">
        <w:rPr>
          <w:i w:val="0"/>
          <w:noProof/>
          <w:sz w:val="18"/>
        </w:rPr>
        <w:t>32</w:t>
      </w:r>
      <w:r w:rsidRPr="00842423">
        <w:rPr>
          <w:i w:val="0"/>
          <w:noProof/>
          <w:sz w:val="18"/>
        </w:rPr>
        <w:fldChar w:fldCharType="end"/>
      </w:r>
    </w:p>
    <w:p w:rsidR="00842423" w:rsidRDefault="00842423">
      <w:pPr>
        <w:pStyle w:val="TOC7"/>
        <w:rPr>
          <w:rFonts w:asciiTheme="minorHAnsi" w:eastAsiaTheme="minorEastAsia" w:hAnsiTheme="minorHAnsi" w:cstheme="minorBidi"/>
          <w:noProof/>
          <w:kern w:val="0"/>
          <w:sz w:val="22"/>
          <w:szCs w:val="22"/>
        </w:rPr>
      </w:pPr>
      <w:r>
        <w:rPr>
          <w:noProof/>
        </w:rPr>
        <w:t>Part 2—Unlawful termination</w:t>
      </w:r>
      <w:r w:rsidRPr="00842423">
        <w:rPr>
          <w:noProof/>
          <w:sz w:val="18"/>
        </w:rPr>
        <w:tab/>
      </w:r>
      <w:r w:rsidRPr="00842423">
        <w:rPr>
          <w:noProof/>
          <w:sz w:val="18"/>
        </w:rPr>
        <w:fldChar w:fldCharType="begin"/>
      </w:r>
      <w:r w:rsidRPr="00842423">
        <w:rPr>
          <w:noProof/>
          <w:sz w:val="18"/>
        </w:rPr>
        <w:instrText xml:space="preserve"> PAGEREF _Toc361060096 \h </w:instrText>
      </w:r>
      <w:r w:rsidRPr="00842423">
        <w:rPr>
          <w:noProof/>
          <w:sz w:val="18"/>
        </w:rPr>
      </w:r>
      <w:r w:rsidRPr="00842423">
        <w:rPr>
          <w:noProof/>
          <w:sz w:val="18"/>
        </w:rPr>
        <w:fldChar w:fldCharType="separate"/>
      </w:r>
      <w:r w:rsidR="001353C4">
        <w:rPr>
          <w:noProof/>
          <w:sz w:val="18"/>
        </w:rPr>
        <w:t>39</w:t>
      </w:r>
      <w:r w:rsidRPr="00842423">
        <w:rPr>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lastRenderedPageBreak/>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_Toc361060097 \h </w:instrText>
      </w:r>
      <w:r w:rsidRPr="00842423">
        <w:rPr>
          <w:i w:val="0"/>
          <w:noProof/>
          <w:sz w:val="18"/>
        </w:rPr>
      </w:r>
      <w:r w:rsidRPr="00842423">
        <w:rPr>
          <w:i w:val="0"/>
          <w:noProof/>
          <w:sz w:val="18"/>
        </w:rPr>
        <w:fldChar w:fldCharType="separate"/>
      </w:r>
      <w:r w:rsidR="001353C4">
        <w:rPr>
          <w:i w:val="0"/>
          <w:noProof/>
          <w:sz w:val="18"/>
        </w:rPr>
        <w:t>39</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5—The FWC</w:t>
      </w:r>
      <w:r w:rsidRPr="00842423">
        <w:rPr>
          <w:b w:val="0"/>
          <w:noProof/>
          <w:sz w:val="18"/>
        </w:rPr>
        <w:tab/>
      </w:r>
      <w:r w:rsidRPr="00842423">
        <w:rPr>
          <w:b w:val="0"/>
          <w:noProof/>
          <w:sz w:val="18"/>
        </w:rPr>
        <w:fldChar w:fldCharType="begin"/>
      </w:r>
      <w:r w:rsidRPr="00842423">
        <w:rPr>
          <w:b w:val="0"/>
          <w:noProof/>
          <w:sz w:val="18"/>
        </w:rPr>
        <w:instrText xml:space="preserve"> PAGEREF _Toc361060106 \h </w:instrText>
      </w:r>
      <w:r w:rsidRPr="00842423">
        <w:rPr>
          <w:b w:val="0"/>
          <w:noProof/>
          <w:sz w:val="18"/>
        </w:rPr>
      </w:r>
      <w:r w:rsidRPr="00842423">
        <w:rPr>
          <w:b w:val="0"/>
          <w:noProof/>
          <w:sz w:val="18"/>
        </w:rPr>
        <w:fldChar w:fldCharType="separate"/>
      </w:r>
      <w:r w:rsidR="001353C4">
        <w:rPr>
          <w:b w:val="0"/>
          <w:noProof/>
          <w:sz w:val="18"/>
        </w:rPr>
        <w:t>45</w:t>
      </w:r>
      <w:r w:rsidRPr="00842423">
        <w:rPr>
          <w:b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_Toc361060107 \h </w:instrText>
      </w:r>
      <w:r w:rsidRPr="00842423">
        <w:rPr>
          <w:i w:val="0"/>
          <w:noProof/>
          <w:sz w:val="18"/>
        </w:rPr>
      </w:r>
      <w:r w:rsidRPr="00842423">
        <w:rPr>
          <w:i w:val="0"/>
          <w:noProof/>
          <w:sz w:val="18"/>
        </w:rPr>
        <w:fldChar w:fldCharType="separate"/>
      </w:r>
      <w:r w:rsidR="001353C4">
        <w:rPr>
          <w:i w:val="0"/>
          <w:noProof/>
          <w:sz w:val="18"/>
        </w:rPr>
        <w:t>45</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6—Technical amendments</w:t>
      </w:r>
      <w:r w:rsidRPr="00842423">
        <w:rPr>
          <w:b w:val="0"/>
          <w:noProof/>
          <w:sz w:val="18"/>
        </w:rPr>
        <w:tab/>
      </w:r>
      <w:r w:rsidRPr="00842423">
        <w:rPr>
          <w:b w:val="0"/>
          <w:noProof/>
          <w:sz w:val="18"/>
        </w:rPr>
        <w:fldChar w:fldCharType="begin"/>
      </w:r>
      <w:r w:rsidRPr="00842423">
        <w:rPr>
          <w:b w:val="0"/>
          <w:noProof/>
          <w:sz w:val="18"/>
        </w:rPr>
        <w:instrText xml:space="preserve"> PAGEREF _Toc361060108 \h </w:instrText>
      </w:r>
      <w:r w:rsidRPr="00842423">
        <w:rPr>
          <w:b w:val="0"/>
          <w:noProof/>
          <w:sz w:val="18"/>
        </w:rPr>
      </w:r>
      <w:r w:rsidRPr="00842423">
        <w:rPr>
          <w:b w:val="0"/>
          <w:noProof/>
          <w:sz w:val="18"/>
        </w:rPr>
        <w:fldChar w:fldCharType="separate"/>
      </w:r>
      <w:r w:rsidR="001353C4">
        <w:rPr>
          <w:b w:val="0"/>
          <w:noProof/>
          <w:sz w:val="18"/>
        </w:rPr>
        <w:t>46</w:t>
      </w:r>
      <w:r w:rsidRPr="00842423">
        <w:rPr>
          <w:b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_Toc361060109 \h </w:instrText>
      </w:r>
      <w:r w:rsidRPr="00842423">
        <w:rPr>
          <w:i w:val="0"/>
          <w:noProof/>
          <w:sz w:val="18"/>
        </w:rPr>
      </w:r>
      <w:r w:rsidRPr="00842423">
        <w:rPr>
          <w:i w:val="0"/>
          <w:noProof/>
          <w:sz w:val="18"/>
        </w:rPr>
        <w:fldChar w:fldCharType="separate"/>
      </w:r>
      <w:r w:rsidR="001353C4">
        <w:rPr>
          <w:i w:val="0"/>
          <w:noProof/>
          <w:sz w:val="18"/>
        </w:rPr>
        <w:t>46</w:t>
      </w:r>
      <w:r w:rsidRPr="00842423">
        <w:rPr>
          <w:i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Amendment Act 2012</w:t>
      </w:r>
      <w:r w:rsidRPr="00842423">
        <w:rPr>
          <w:i w:val="0"/>
          <w:noProof/>
          <w:sz w:val="18"/>
        </w:rPr>
        <w:tab/>
      </w:r>
      <w:r w:rsidRPr="00842423">
        <w:rPr>
          <w:i w:val="0"/>
          <w:noProof/>
          <w:sz w:val="18"/>
        </w:rPr>
        <w:fldChar w:fldCharType="begin"/>
      </w:r>
      <w:r w:rsidRPr="00842423">
        <w:rPr>
          <w:i w:val="0"/>
          <w:noProof/>
          <w:sz w:val="18"/>
        </w:rPr>
        <w:instrText xml:space="preserve"> PAGEREF _Toc361060110 \h </w:instrText>
      </w:r>
      <w:r w:rsidRPr="00842423">
        <w:rPr>
          <w:i w:val="0"/>
          <w:noProof/>
          <w:sz w:val="18"/>
        </w:rPr>
      </w:r>
      <w:r w:rsidRPr="00842423">
        <w:rPr>
          <w:i w:val="0"/>
          <w:noProof/>
          <w:sz w:val="18"/>
        </w:rPr>
        <w:fldChar w:fldCharType="separate"/>
      </w:r>
      <w:r w:rsidR="001353C4">
        <w:rPr>
          <w:i w:val="0"/>
          <w:noProof/>
          <w:sz w:val="18"/>
        </w:rPr>
        <w:t>47</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6A—Registered organisations</w:t>
      </w:r>
      <w:r w:rsidRPr="00842423">
        <w:rPr>
          <w:b w:val="0"/>
          <w:noProof/>
          <w:sz w:val="18"/>
        </w:rPr>
        <w:tab/>
      </w:r>
      <w:r w:rsidRPr="00842423">
        <w:rPr>
          <w:b w:val="0"/>
          <w:noProof/>
          <w:sz w:val="18"/>
        </w:rPr>
        <w:fldChar w:fldCharType="begin"/>
      </w:r>
      <w:r w:rsidRPr="00842423">
        <w:rPr>
          <w:b w:val="0"/>
          <w:noProof/>
          <w:sz w:val="18"/>
        </w:rPr>
        <w:instrText xml:space="preserve"> PAGEREF _Toc361060111 \h </w:instrText>
      </w:r>
      <w:r w:rsidRPr="00842423">
        <w:rPr>
          <w:b w:val="0"/>
          <w:noProof/>
          <w:sz w:val="18"/>
        </w:rPr>
      </w:r>
      <w:r w:rsidRPr="00842423">
        <w:rPr>
          <w:b w:val="0"/>
          <w:noProof/>
          <w:sz w:val="18"/>
        </w:rPr>
        <w:fldChar w:fldCharType="separate"/>
      </w:r>
      <w:r w:rsidR="001353C4">
        <w:rPr>
          <w:b w:val="0"/>
          <w:noProof/>
          <w:sz w:val="18"/>
        </w:rPr>
        <w:t>48</w:t>
      </w:r>
      <w:r w:rsidRPr="00842423">
        <w:rPr>
          <w:b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(Registered Organisations) Amendment Act 2012</w:t>
      </w:r>
      <w:r w:rsidRPr="00842423">
        <w:rPr>
          <w:i w:val="0"/>
          <w:noProof/>
          <w:sz w:val="18"/>
        </w:rPr>
        <w:tab/>
      </w:r>
      <w:r w:rsidRPr="00842423">
        <w:rPr>
          <w:i w:val="0"/>
          <w:noProof/>
          <w:sz w:val="18"/>
        </w:rPr>
        <w:fldChar w:fldCharType="begin"/>
      </w:r>
      <w:r w:rsidRPr="00842423">
        <w:rPr>
          <w:i w:val="0"/>
          <w:noProof/>
          <w:sz w:val="18"/>
        </w:rPr>
        <w:instrText xml:space="preserve"> PAGEREF _Toc361060112 \h </w:instrText>
      </w:r>
      <w:r w:rsidRPr="00842423">
        <w:rPr>
          <w:i w:val="0"/>
          <w:noProof/>
          <w:sz w:val="18"/>
        </w:rPr>
      </w:r>
      <w:r w:rsidRPr="00842423">
        <w:rPr>
          <w:i w:val="0"/>
          <w:noProof/>
          <w:sz w:val="18"/>
        </w:rPr>
        <w:fldChar w:fldCharType="separate"/>
      </w:r>
      <w:r w:rsidR="001353C4">
        <w:rPr>
          <w:i w:val="0"/>
          <w:noProof/>
          <w:sz w:val="18"/>
        </w:rPr>
        <w:t>48</w:t>
      </w:r>
      <w:r w:rsidRPr="00842423">
        <w:rPr>
          <w:i w:val="0"/>
          <w:noProof/>
          <w:sz w:val="18"/>
        </w:rPr>
        <w:fldChar w:fldCharType="end"/>
      </w:r>
    </w:p>
    <w:p w:rsidR="00842423" w:rsidRDefault="00842423">
      <w:pPr>
        <w:pStyle w:val="TOC6"/>
        <w:rPr>
          <w:rFonts w:asciiTheme="minorHAnsi" w:eastAsiaTheme="minorEastAsia" w:hAnsiTheme="minorHAnsi" w:cstheme="minorBidi"/>
          <w:b w:val="0"/>
          <w:noProof/>
          <w:kern w:val="0"/>
          <w:sz w:val="22"/>
          <w:szCs w:val="22"/>
        </w:rPr>
      </w:pPr>
      <w:r>
        <w:rPr>
          <w:noProof/>
        </w:rPr>
        <w:t>Schedule 7—Application and transitional provisions</w:t>
      </w:r>
      <w:r w:rsidRPr="00842423">
        <w:rPr>
          <w:b w:val="0"/>
          <w:noProof/>
          <w:sz w:val="18"/>
        </w:rPr>
        <w:tab/>
      </w:r>
      <w:r w:rsidRPr="00842423">
        <w:rPr>
          <w:b w:val="0"/>
          <w:noProof/>
          <w:sz w:val="18"/>
        </w:rPr>
        <w:fldChar w:fldCharType="begin"/>
      </w:r>
      <w:r w:rsidRPr="00842423">
        <w:rPr>
          <w:b w:val="0"/>
          <w:noProof/>
          <w:sz w:val="18"/>
        </w:rPr>
        <w:instrText xml:space="preserve"> PAGEREF _Toc361060116 \h </w:instrText>
      </w:r>
      <w:r w:rsidRPr="00842423">
        <w:rPr>
          <w:b w:val="0"/>
          <w:noProof/>
          <w:sz w:val="18"/>
        </w:rPr>
      </w:r>
      <w:r w:rsidRPr="00842423">
        <w:rPr>
          <w:b w:val="0"/>
          <w:noProof/>
          <w:sz w:val="18"/>
        </w:rPr>
        <w:fldChar w:fldCharType="separate"/>
      </w:r>
      <w:r w:rsidR="001353C4">
        <w:rPr>
          <w:b w:val="0"/>
          <w:noProof/>
          <w:sz w:val="18"/>
        </w:rPr>
        <w:t>52</w:t>
      </w:r>
      <w:r w:rsidRPr="00842423">
        <w:rPr>
          <w:b w:val="0"/>
          <w:noProof/>
          <w:sz w:val="18"/>
        </w:rPr>
        <w:fldChar w:fldCharType="end"/>
      </w:r>
    </w:p>
    <w:p w:rsidR="00842423" w:rsidRDefault="00842423">
      <w:pPr>
        <w:pStyle w:val="TOC9"/>
        <w:rPr>
          <w:rFonts w:asciiTheme="minorHAnsi" w:eastAsiaTheme="minorEastAsia" w:hAnsiTheme="minorHAnsi" w:cstheme="minorBidi"/>
          <w:i w:val="0"/>
          <w:noProof/>
          <w:kern w:val="0"/>
          <w:sz w:val="22"/>
          <w:szCs w:val="22"/>
        </w:rPr>
      </w:pPr>
      <w:r>
        <w:rPr>
          <w:noProof/>
        </w:rPr>
        <w:t>Fair Work Act 2009</w:t>
      </w:r>
      <w:r w:rsidRPr="00842423">
        <w:rPr>
          <w:i w:val="0"/>
          <w:noProof/>
          <w:sz w:val="18"/>
        </w:rPr>
        <w:tab/>
      </w:r>
      <w:r w:rsidRPr="00842423">
        <w:rPr>
          <w:i w:val="0"/>
          <w:noProof/>
          <w:sz w:val="18"/>
        </w:rPr>
        <w:fldChar w:fldCharType="begin"/>
      </w:r>
      <w:r w:rsidRPr="00842423">
        <w:rPr>
          <w:i w:val="0"/>
          <w:noProof/>
          <w:sz w:val="18"/>
        </w:rPr>
        <w:instrText xml:space="preserve"> PAGEREF _Toc361060117 \h </w:instrText>
      </w:r>
      <w:r w:rsidRPr="00842423">
        <w:rPr>
          <w:i w:val="0"/>
          <w:noProof/>
          <w:sz w:val="18"/>
        </w:rPr>
      </w:r>
      <w:r w:rsidRPr="00842423">
        <w:rPr>
          <w:i w:val="0"/>
          <w:noProof/>
          <w:sz w:val="18"/>
        </w:rPr>
        <w:fldChar w:fldCharType="separate"/>
      </w:r>
      <w:r w:rsidR="001353C4">
        <w:rPr>
          <w:i w:val="0"/>
          <w:noProof/>
          <w:sz w:val="18"/>
        </w:rPr>
        <w:t>52</w:t>
      </w:r>
      <w:r w:rsidRPr="00842423">
        <w:rPr>
          <w:i w:val="0"/>
          <w:noProof/>
          <w:sz w:val="18"/>
        </w:rPr>
        <w:fldChar w:fldCharType="end"/>
      </w:r>
    </w:p>
    <w:p w:rsidR="0048364F" w:rsidRPr="00F17069" w:rsidRDefault="00842423" w:rsidP="0048364F">
      <w:pPr>
        <w:sectPr w:rsidR="0048364F" w:rsidRPr="00F17069" w:rsidSect="0073358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73358E" w:rsidRDefault="001353C4">
      <w:r>
        <w:lastRenderedPageBreak/>
        <w:pict>
          <v:shape id="_x0000_i1026" type="#_x0000_t75" style="width:107.3pt;height:77.45pt" fillcolor="window">
            <v:imagedata r:id="rId9" o:title=""/>
          </v:shape>
        </w:pict>
      </w:r>
    </w:p>
    <w:p w:rsidR="0073358E" w:rsidRDefault="0073358E"/>
    <w:p w:rsidR="0073358E" w:rsidRDefault="0073358E" w:rsidP="0073358E">
      <w:pPr>
        <w:spacing w:line="240" w:lineRule="auto"/>
      </w:pPr>
    </w:p>
    <w:p w:rsidR="0073358E" w:rsidRDefault="009443EF" w:rsidP="0073358E">
      <w:pPr>
        <w:pStyle w:val="ShortTP1"/>
      </w:pPr>
      <w:fldSimple w:instr=" STYLEREF ShortT ">
        <w:r w:rsidR="001353C4">
          <w:rPr>
            <w:noProof/>
          </w:rPr>
          <w:t>Fair Work Amendment Act 2013</w:t>
        </w:r>
      </w:fldSimple>
    </w:p>
    <w:p w:rsidR="0073358E" w:rsidRDefault="009443EF" w:rsidP="0073358E">
      <w:pPr>
        <w:pStyle w:val="ActNoP1"/>
      </w:pPr>
      <w:fldSimple w:instr=" STYLEREF Actno ">
        <w:r w:rsidR="001353C4">
          <w:rPr>
            <w:noProof/>
          </w:rPr>
          <w:t>No. 73, 2013</w:t>
        </w:r>
      </w:fldSimple>
    </w:p>
    <w:p w:rsidR="0073358E" w:rsidRDefault="0073358E">
      <w:pPr>
        <w:pStyle w:val="p1LinesBef"/>
      </w:pPr>
    </w:p>
    <w:p w:rsidR="0073358E" w:rsidRDefault="0073358E">
      <w:pPr>
        <w:spacing w:line="40" w:lineRule="exact"/>
        <w:rPr>
          <w:b/>
          <w:sz w:val="28"/>
        </w:rPr>
      </w:pPr>
    </w:p>
    <w:p w:rsidR="0073358E" w:rsidRDefault="0073358E">
      <w:pPr>
        <w:pStyle w:val="p1LinesAfter"/>
      </w:pPr>
    </w:p>
    <w:p w:rsidR="00437AFF" w:rsidRPr="00F17069" w:rsidRDefault="0073358E" w:rsidP="00F17069">
      <w:pPr>
        <w:pStyle w:val="Page1"/>
      </w:pPr>
      <w:r>
        <w:t>An Act</w:t>
      </w:r>
      <w:r w:rsidR="00437AFF" w:rsidRPr="00F17069">
        <w:t xml:space="preserve"> to amend the law relating to workplace relations, and for related purposes</w:t>
      </w:r>
    </w:p>
    <w:p w:rsidR="00842423" w:rsidRDefault="00842423">
      <w:pPr>
        <w:pStyle w:val="AssentDt"/>
        <w:spacing w:before="240"/>
        <w:rPr>
          <w:sz w:val="24"/>
        </w:rPr>
      </w:pPr>
      <w:r>
        <w:rPr>
          <w:sz w:val="24"/>
        </w:rPr>
        <w:t>[</w:t>
      </w:r>
      <w:r>
        <w:rPr>
          <w:i/>
          <w:sz w:val="24"/>
        </w:rPr>
        <w:t>Assented to 28 June 2013</w:t>
      </w:r>
      <w:r>
        <w:rPr>
          <w:sz w:val="24"/>
        </w:rPr>
        <w:t>]</w:t>
      </w:r>
    </w:p>
    <w:p w:rsidR="00842423" w:rsidRDefault="00842423"/>
    <w:p w:rsidR="0048364F" w:rsidRPr="00F17069" w:rsidRDefault="0048364F" w:rsidP="00F17069">
      <w:pPr>
        <w:spacing w:before="240" w:line="240" w:lineRule="auto"/>
        <w:rPr>
          <w:sz w:val="32"/>
        </w:rPr>
      </w:pPr>
      <w:r w:rsidRPr="00F17069">
        <w:rPr>
          <w:sz w:val="32"/>
        </w:rPr>
        <w:t>The Parliament of Australia enacts:</w:t>
      </w:r>
    </w:p>
    <w:p w:rsidR="0048364F" w:rsidRPr="00F17069" w:rsidRDefault="0048364F" w:rsidP="00F17069">
      <w:pPr>
        <w:pStyle w:val="ActHead5"/>
      </w:pPr>
      <w:bookmarkStart w:id="1" w:name="_Toc361060034"/>
      <w:r w:rsidRPr="00F17069">
        <w:rPr>
          <w:rStyle w:val="CharSectno"/>
        </w:rPr>
        <w:t>1</w:t>
      </w:r>
      <w:r w:rsidRPr="00F17069">
        <w:t xml:space="preserve">  Short title</w:t>
      </w:r>
      <w:bookmarkEnd w:id="1"/>
    </w:p>
    <w:p w:rsidR="0048364F" w:rsidRPr="00F17069" w:rsidRDefault="0048364F" w:rsidP="00F17069">
      <w:pPr>
        <w:pStyle w:val="subsection"/>
      </w:pPr>
      <w:r w:rsidRPr="00F17069">
        <w:tab/>
      </w:r>
      <w:r w:rsidRPr="00F17069">
        <w:tab/>
        <w:t xml:space="preserve">This Act may be cited as the </w:t>
      </w:r>
      <w:bookmarkStart w:id="2" w:name="_GoBack"/>
      <w:r w:rsidR="005B527B" w:rsidRPr="00F17069">
        <w:rPr>
          <w:i/>
        </w:rPr>
        <w:t>Fair Work Amendment Act 2013</w:t>
      </w:r>
      <w:bookmarkEnd w:id="2"/>
      <w:r w:rsidRPr="00F17069">
        <w:t>.</w:t>
      </w:r>
    </w:p>
    <w:p w:rsidR="0048364F" w:rsidRPr="00F17069" w:rsidRDefault="0048364F" w:rsidP="00F17069">
      <w:pPr>
        <w:pStyle w:val="ActHead5"/>
      </w:pPr>
      <w:bookmarkStart w:id="3" w:name="_Toc361060035"/>
      <w:r w:rsidRPr="00F17069">
        <w:rPr>
          <w:rStyle w:val="CharSectno"/>
        </w:rPr>
        <w:t>2</w:t>
      </w:r>
      <w:r w:rsidRPr="00F17069">
        <w:t xml:space="preserve">  Commencement</w:t>
      </w:r>
      <w:bookmarkEnd w:id="3"/>
    </w:p>
    <w:p w:rsidR="0048364F" w:rsidRPr="00F17069" w:rsidRDefault="0048364F" w:rsidP="00F17069">
      <w:pPr>
        <w:pStyle w:val="subsection"/>
      </w:pPr>
      <w:r w:rsidRPr="00F17069">
        <w:tab/>
        <w:t>(1)</w:t>
      </w:r>
      <w:r w:rsidRPr="00F17069">
        <w:tab/>
        <w:t xml:space="preserve">Each provision of this Act specified in column 1 of the table commences, or is taken to have commenced, in accordance with </w:t>
      </w:r>
      <w:r w:rsidRPr="00F17069">
        <w:lastRenderedPageBreak/>
        <w:t>column 2 of the table. Any other statement in column 2 has effect according to its terms.</w:t>
      </w:r>
    </w:p>
    <w:p w:rsidR="0048364F" w:rsidRPr="00F17069" w:rsidRDefault="0048364F" w:rsidP="00F1706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17069" w:rsidTr="00374874">
        <w:trPr>
          <w:tblHeader/>
        </w:trPr>
        <w:tc>
          <w:tcPr>
            <w:tcW w:w="7111" w:type="dxa"/>
            <w:gridSpan w:val="3"/>
            <w:tcBorders>
              <w:top w:val="single" w:sz="12" w:space="0" w:color="auto"/>
              <w:bottom w:val="single" w:sz="6" w:space="0" w:color="auto"/>
            </w:tcBorders>
            <w:shd w:val="clear" w:color="auto" w:fill="auto"/>
          </w:tcPr>
          <w:p w:rsidR="0048364F" w:rsidRPr="00F17069" w:rsidRDefault="0048364F" w:rsidP="00F17069">
            <w:pPr>
              <w:pStyle w:val="Tabletext"/>
              <w:keepNext/>
            </w:pPr>
            <w:r w:rsidRPr="00F17069">
              <w:rPr>
                <w:b/>
              </w:rPr>
              <w:t>Commencement information</w:t>
            </w:r>
          </w:p>
        </w:tc>
      </w:tr>
      <w:tr w:rsidR="0048364F" w:rsidRPr="00F17069" w:rsidTr="00374874">
        <w:trPr>
          <w:tblHeader/>
        </w:trPr>
        <w:tc>
          <w:tcPr>
            <w:tcW w:w="1701" w:type="dxa"/>
            <w:tcBorders>
              <w:top w:val="single" w:sz="6" w:space="0" w:color="auto"/>
              <w:bottom w:val="single" w:sz="6" w:space="0" w:color="auto"/>
            </w:tcBorders>
            <w:shd w:val="clear" w:color="auto" w:fill="auto"/>
          </w:tcPr>
          <w:p w:rsidR="0048364F" w:rsidRPr="00F17069" w:rsidRDefault="0048364F" w:rsidP="00F17069">
            <w:pPr>
              <w:pStyle w:val="Tabletext"/>
              <w:keepNext/>
            </w:pPr>
            <w:r w:rsidRPr="00F17069">
              <w:rPr>
                <w:b/>
              </w:rPr>
              <w:t>Column 1</w:t>
            </w:r>
          </w:p>
        </w:tc>
        <w:tc>
          <w:tcPr>
            <w:tcW w:w="3828" w:type="dxa"/>
            <w:tcBorders>
              <w:top w:val="single" w:sz="6" w:space="0" w:color="auto"/>
              <w:bottom w:val="single" w:sz="6" w:space="0" w:color="auto"/>
            </w:tcBorders>
            <w:shd w:val="clear" w:color="auto" w:fill="auto"/>
          </w:tcPr>
          <w:p w:rsidR="0048364F" w:rsidRPr="00F17069" w:rsidRDefault="0048364F" w:rsidP="00F17069">
            <w:pPr>
              <w:pStyle w:val="Tabletext"/>
              <w:keepNext/>
            </w:pPr>
            <w:r w:rsidRPr="00F17069">
              <w:rPr>
                <w:b/>
              </w:rPr>
              <w:t>Column 2</w:t>
            </w:r>
          </w:p>
        </w:tc>
        <w:tc>
          <w:tcPr>
            <w:tcW w:w="1582" w:type="dxa"/>
            <w:tcBorders>
              <w:top w:val="single" w:sz="6" w:space="0" w:color="auto"/>
              <w:bottom w:val="single" w:sz="6" w:space="0" w:color="auto"/>
            </w:tcBorders>
            <w:shd w:val="clear" w:color="auto" w:fill="auto"/>
          </w:tcPr>
          <w:p w:rsidR="0048364F" w:rsidRPr="00F17069" w:rsidRDefault="0048364F" w:rsidP="00F17069">
            <w:pPr>
              <w:pStyle w:val="Tabletext"/>
              <w:keepNext/>
            </w:pPr>
            <w:r w:rsidRPr="00F17069">
              <w:rPr>
                <w:b/>
              </w:rPr>
              <w:t>Column 3</w:t>
            </w:r>
          </w:p>
        </w:tc>
      </w:tr>
      <w:tr w:rsidR="0048364F" w:rsidRPr="00F17069" w:rsidTr="00374874">
        <w:trPr>
          <w:tblHeader/>
        </w:trPr>
        <w:tc>
          <w:tcPr>
            <w:tcW w:w="1701" w:type="dxa"/>
            <w:tcBorders>
              <w:top w:val="single" w:sz="6" w:space="0" w:color="auto"/>
              <w:bottom w:val="single" w:sz="12" w:space="0" w:color="auto"/>
            </w:tcBorders>
            <w:shd w:val="clear" w:color="auto" w:fill="auto"/>
          </w:tcPr>
          <w:p w:rsidR="0048364F" w:rsidRPr="00F17069" w:rsidRDefault="0048364F" w:rsidP="00F17069">
            <w:pPr>
              <w:pStyle w:val="Tabletext"/>
              <w:keepNext/>
            </w:pPr>
            <w:r w:rsidRPr="00F17069">
              <w:rPr>
                <w:b/>
              </w:rPr>
              <w:t>Provision(s)</w:t>
            </w:r>
          </w:p>
        </w:tc>
        <w:tc>
          <w:tcPr>
            <w:tcW w:w="3828" w:type="dxa"/>
            <w:tcBorders>
              <w:top w:val="single" w:sz="6" w:space="0" w:color="auto"/>
              <w:bottom w:val="single" w:sz="12" w:space="0" w:color="auto"/>
            </w:tcBorders>
            <w:shd w:val="clear" w:color="auto" w:fill="auto"/>
          </w:tcPr>
          <w:p w:rsidR="0048364F" w:rsidRPr="00F17069" w:rsidRDefault="0048364F" w:rsidP="00F17069">
            <w:pPr>
              <w:pStyle w:val="Tabletext"/>
              <w:keepNext/>
            </w:pPr>
            <w:r w:rsidRPr="00F17069">
              <w:rPr>
                <w:b/>
              </w:rPr>
              <w:t>Commencement</w:t>
            </w:r>
          </w:p>
        </w:tc>
        <w:tc>
          <w:tcPr>
            <w:tcW w:w="1582" w:type="dxa"/>
            <w:tcBorders>
              <w:top w:val="single" w:sz="6" w:space="0" w:color="auto"/>
              <w:bottom w:val="single" w:sz="12" w:space="0" w:color="auto"/>
            </w:tcBorders>
            <w:shd w:val="clear" w:color="auto" w:fill="auto"/>
          </w:tcPr>
          <w:p w:rsidR="0048364F" w:rsidRPr="00F17069" w:rsidRDefault="0048364F" w:rsidP="00F17069">
            <w:pPr>
              <w:pStyle w:val="Tabletext"/>
              <w:keepNext/>
            </w:pPr>
            <w:r w:rsidRPr="00F17069">
              <w:rPr>
                <w:b/>
              </w:rPr>
              <w:t>Date/Details</w:t>
            </w:r>
          </w:p>
        </w:tc>
      </w:tr>
      <w:tr w:rsidR="0048364F" w:rsidRPr="00F17069" w:rsidTr="00374874">
        <w:tc>
          <w:tcPr>
            <w:tcW w:w="1701" w:type="dxa"/>
            <w:tcBorders>
              <w:top w:val="single" w:sz="12" w:space="0" w:color="auto"/>
              <w:bottom w:val="single" w:sz="4" w:space="0" w:color="auto"/>
            </w:tcBorders>
            <w:shd w:val="clear" w:color="auto" w:fill="auto"/>
          </w:tcPr>
          <w:p w:rsidR="0048364F" w:rsidRPr="00F17069" w:rsidRDefault="00106490" w:rsidP="00F17069">
            <w:pPr>
              <w:pStyle w:val="Tabletext"/>
            </w:pPr>
            <w:bookmarkStart w:id="4" w:name="opcBkStart"/>
            <w:bookmarkEnd w:id="4"/>
            <w:r w:rsidRPr="00F17069">
              <w:t>1</w:t>
            </w:r>
            <w:r w:rsidR="0048364F" w:rsidRPr="00F17069">
              <w:t>.  Sections</w:t>
            </w:r>
            <w:r w:rsidR="00F17069" w:rsidRPr="00F17069">
              <w:t> </w:t>
            </w:r>
            <w:r w:rsidR="0048364F" w:rsidRPr="00F17069">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F17069" w:rsidRDefault="0048364F" w:rsidP="00F17069">
            <w:pPr>
              <w:pStyle w:val="Tabletext"/>
            </w:pPr>
            <w:r w:rsidRPr="00F17069">
              <w:t>The day this Act receives the Royal Assent.</w:t>
            </w:r>
          </w:p>
        </w:tc>
        <w:tc>
          <w:tcPr>
            <w:tcW w:w="1582" w:type="dxa"/>
            <w:tcBorders>
              <w:top w:val="single" w:sz="12" w:space="0" w:color="auto"/>
              <w:bottom w:val="single" w:sz="4" w:space="0" w:color="auto"/>
            </w:tcBorders>
            <w:shd w:val="clear" w:color="auto" w:fill="auto"/>
          </w:tcPr>
          <w:p w:rsidR="0048364F" w:rsidRPr="00F17069" w:rsidRDefault="00543E8C" w:rsidP="00F17069">
            <w:pPr>
              <w:pStyle w:val="Tabletext"/>
            </w:pPr>
            <w:r>
              <w:t>28 June 2013</w:t>
            </w:r>
          </w:p>
        </w:tc>
      </w:tr>
      <w:tr w:rsidR="0048364F" w:rsidRPr="00F17069" w:rsidTr="00EC551B">
        <w:tc>
          <w:tcPr>
            <w:tcW w:w="1701" w:type="dxa"/>
            <w:shd w:val="clear" w:color="auto" w:fill="auto"/>
          </w:tcPr>
          <w:p w:rsidR="0048364F" w:rsidRPr="00F17069" w:rsidRDefault="00106490" w:rsidP="00F17069">
            <w:pPr>
              <w:pStyle w:val="Tabletext"/>
            </w:pPr>
            <w:r w:rsidRPr="00F17069">
              <w:t>2</w:t>
            </w:r>
            <w:r w:rsidR="0048364F" w:rsidRPr="00F17069">
              <w:t xml:space="preserve">.  </w:t>
            </w:r>
            <w:r w:rsidR="00374874" w:rsidRPr="00F17069">
              <w:t>Schedule</w:t>
            </w:r>
            <w:r w:rsidR="00F17069" w:rsidRPr="00F17069">
              <w:t> </w:t>
            </w:r>
            <w:r w:rsidR="00CD2DD6" w:rsidRPr="00F17069">
              <w:t>1</w:t>
            </w:r>
            <w:r w:rsidR="008E002A" w:rsidRPr="00F17069">
              <w:t>, Parts</w:t>
            </w:r>
            <w:r w:rsidR="00F17069" w:rsidRPr="00F17069">
              <w:t> </w:t>
            </w:r>
            <w:r w:rsidR="008E002A" w:rsidRPr="00F17069">
              <w:t>1 to 3</w:t>
            </w:r>
          </w:p>
        </w:tc>
        <w:tc>
          <w:tcPr>
            <w:tcW w:w="3828" w:type="dxa"/>
            <w:shd w:val="clear" w:color="auto" w:fill="auto"/>
          </w:tcPr>
          <w:p w:rsidR="00811E5C" w:rsidRPr="00F17069" w:rsidRDefault="00811E5C" w:rsidP="00F17069">
            <w:pPr>
              <w:pStyle w:val="Tabletext"/>
            </w:pPr>
            <w:r w:rsidRPr="00F17069">
              <w:t>A single day to be fixed by Proclamation.</w:t>
            </w:r>
          </w:p>
          <w:p w:rsidR="0048364F" w:rsidRPr="00F17069" w:rsidRDefault="00811E5C" w:rsidP="00F17069">
            <w:pPr>
              <w:pStyle w:val="Tabletext"/>
            </w:pPr>
            <w:r w:rsidRPr="00F17069">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48364F" w:rsidRPr="00F17069" w:rsidRDefault="00422741" w:rsidP="00F17069">
            <w:pPr>
              <w:pStyle w:val="Tabletext"/>
            </w:pPr>
            <w:r>
              <w:t>1 July 2013</w:t>
            </w:r>
          </w:p>
        </w:tc>
      </w:tr>
      <w:tr w:rsidR="008E002A" w:rsidRPr="00F17069" w:rsidTr="00EC551B">
        <w:tc>
          <w:tcPr>
            <w:tcW w:w="1701" w:type="dxa"/>
            <w:shd w:val="clear" w:color="auto" w:fill="auto"/>
          </w:tcPr>
          <w:p w:rsidR="008E002A" w:rsidRPr="00F17069" w:rsidRDefault="00106490" w:rsidP="00F17069">
            <w:pPr>
              <w:pStyle w:val="Tabletext"/>
            </w:pPr>
            <w:r w:rsidRPr="00F17069">
              <w:t>3</w:t>
            </w:r>
            <w:r w:rsidR="008E002A" w:rsidRPr="00F17069">
              <w:t>.  Schedule</w:t>
            </w:r>
            <w:r w:rsidR="00F17069" w:rsidRPr="00F17069">
              <w:t> </w:t>
            </w:r>
            <w:r w:rsidR="008E002A" w:rsidRPr="00F17069">
              <w:t>1, Part</w:t>
            </w:r>
            <w:r w:rsidR="00F17069" w:rsidRPr="00F17069">
              <w:t> </w:t>
            </w:r>
            <w:r w:rsidR="008E002A" w:rsidRPr="00F17069">
              <w:t>4</w:t>
            </w:r>
          </w:p>
        </w:tc>
        <w:tc>
          <w:tcPr>
            <w:tcW w:w="3828" w:type="dxa"/>
            <w:shd w:val="clear" w:color="auto" w:fill="auto"/>
          </w:tcPr>
          <w:p w:rsidR="008E002A" w:rsidRPr="00F17069" w:rsidRDefault="008E002A" w:rsidP="00F17069">
            <w:pPr>
              <w:pStyle w:val="Tabletext"/>
            </w:pPr>
            <w:r w:rsidRPr="00F17069">
              <w:t>1</w:t>
            </w:r>
            <w:r w:rsidR="00F17069" w:rsidRPr="00F17069">
              <w:t> </w:t>
            </w:r>
            <w:r w:rsidRPr="00F17069">
              <w:t>January 2014.</w:t>
            </w:r>
          </w:p>
        </w:tc>
        <w:tc>
          <w:tcPr>
            <w:tcW w:w="1582" w:type="dxa"/>
            <w:shd w:val="clear" w:color="auto" w:fill="auto"/>
          </w:tcPr>
          <w:p w:rsidR="008E002A" w:rsidRPr="00F17069" w:rsidRDefault="008E002A" w:rsidP="00F17069">
            <w:pPr>
              <w:pStyle w:val="Tabletext"/>
            </w:pPr>
            <w:r w:rsidRPr="00F17069">
              <w:t>1</w:t>
            </w:r>
            <w:r w:rsidR="00F17069" w:rsidRPr="00F17069">
              <w:t> </w:t>
            </w:r>
            <w:r w:rsidRPr="00F17069">
              <w:t>January 2014</w:t>
            </w:r>
          </w:p>
        </w:tc>
      </w:tr>
      <w:tr w:rsidR="008E002A" w:rsidRPr="00F17069" w:rsidTr="00EC551B">
        <w:tc>
          <w:tcPr>
            <w:tcW w:w="1701" w:type="dxa"/>
            <w:shd w:val="clear" w:color="auto" w:fill="auto"/>
          </w:tcPr>
          <w:p w:rsidR="008E002A" w:rsidRPr="00F17069" w:rsidRDefault="00106490" w:rsidP="00F17069">
            <w:pPr>
              <w:pStyle w:val="Tabletext"/>
            </w:pPr>
            <w:r w:rsidRPr="00F17069">
              <w:t>4</w:t>
            </w:r>
            <w:r w:rsidR="008E002A" w:rsidRPr="00F17069">
              <w:t>.  Schedule</w:t>
            </w:r>
            <w:r w:rsidR="00F17069" w:rsidRPr="00F17069">
              <w:t> </w:t>
            </w:r>
            <w:r w:rsidR="008E002A" w:rsidRPr="00F17069">
              <w:t>1</w:t>
            </w:r>
            <w:r w:rsidR="00430F8B" w:rsidRPr="00F17069">
              <w:t>, Part</w:t>
            </w:r>
            <w:r w:rsidR="00F17069" w:rsidRPr="00F17069">
              <w:t> </w:t>
            </w:r>
            <w:r w:rsidR="00430F8B" w:rsidRPr="00F17069">
              <w:t>5</w:t>
            </w:r>
          </w:p>
        </w:tc>
        <w:tc>
          <w:tcPr>
            <w:tcW w:w="3828" w:type="dxa"/>
            <w:shd w:val="clear" w:color="auto" w:fill="auto"/>
          </w:tcPr>
          <w:p w:rsidR="008E002A" w:rsidRPr="00F17069" w:rsidRDefault="008E002A" w:rsidP="00F17069">
            <w:pPr>
              <w:pStyle w:val="Tabletext"/>
            </w:pPr>
            <w:r w:rsidRPr="00F17069">
              <w:t>At the same time as the provision(s) covered by table item</w:t>
            </w:r>
            <w:r w:rsidR="00F17069" w:rsidRPr="00F17069">
              <w:t> </w:t>
            </w:r>
            <w:r w:rsidRPr="00F17069">
              <w:t>2.</w:t>
            </w:r>
          </w:p>
        </w:tc>
        <w:tc>
          <w:tcPr>
            <w:tcW w:w="1582" w:type="dxa"/>
            <w:shd w:val="clear" w:color="auto" w:fill="auto"/>
          </w:tcPr>
          <w:p w:rsidR="008E002A" w:rsidRPr="00F17069" w:rsidRDefault="00422741" w:rsidP="00F17069">
            <w:pPr>
              <w:pStyle w:val="Tabletext"/>
            </w:pPr>
            <w:r>
              <w:t>1 July 2013</w:t>
            </w:r>
          </w:p>
        </w:tc>
      </w:tr>
      <w:tr w:rsidR="002D6DC4" w:rsidRPr="00F17069" w:rsidTr="00EC551B">
        <w:tc>
          <w:tcPr>
            <w:tcW w:w="1701" w:type="dxa"/>
            <w:shd w:val="clear" w:color="auto" w:fill="auto"/>
          </w:tcPr>
          <w:p w:rsidR="002D6DC4" w:rsidRPr="00F17069" w:rsidRDefault="00106490" w:rsidP="00F17069">
            <w:pPr>
              <w:pStyle w:val="Tabletext"/>
            </w:pPr>
            <w:r w:rsidRPr="00F17069">
              <w:t>5</w:t>
            </w:r>
            <w:r w:rsidR="005C4640" w:rsidRPr="00F17069">
              <w:t>.  Schedule</w:t>
            </w:r>
            <w:r w:rsidR="00F17069" w:rsidRPr="00F17069">
              <w:t> </w:t>
            </w:r>
            <w:r w:rsidR="005C4640" w:rsidRPr="00F17069">
              <w:t>2</w:t>
            </w:r>
          </w:p>
        </w:tc>
        <w:tc>
          <w:tcPr>
            <w:tcW w:w="3828" w:type="dxa"/>
            <w:shd w:val="clear" w:color="auto" w:fill="auto"/>
          </w:tcPr>
          <w:p w:rsidR="002D6DC4" w:rsidRPr="00F17069" w:rsidRDefault="002D6DC4" w:rsidP="00F17069">
            <w:pPr>
              <w:pStyle w:val="Tabletext"/>
            </w:pPr>
            <w:r w:rsidRPr="00F17069">
              <w:t>1</w:t>
            </w:r>
            <w:r w:rsidR="00F17069" w:rsidRPr="00F17069">
              <w:t> </w:t>
            </w:r>
            <w:r w:rsidRPr="00F17069">
              <w:t>January 2014.</w:t>
            </w:r>
          </w:p>
        </w:tc>
        <w:tc>
          <w:tcPr>
            <w:tcW w:w="1582" w:type="dxa"/>
            <w:shd w:val="clear" w:color="auto" w:fill="auto"/>
          </w:tcPr>
          <w:p w:rsidR="002D6DC4" w:rsidRPr="00F17069" w:rsidRDefault="008E002A" w:rsidP="00F17069">
            <w:pPr>
              <w:pStyle w:val="Tabletext"/>
            </w:pPr>
            <w:r w:rsidRPr="00F17069">
              <w:t>1</w:t>
            </w:r>
            <w:r w:rsidR="00F17069" w:rsidRPr="00F17069">
              <w:t> </w:t>
            </w:r>
            <w:r w:rsidRPr="00F17069">
              <w:t>January 2014</w:t>
            </w:r>
          </w:p>
        </w:tc>
      </w:tr>
      <w:tr w:rsidR="002611A4" w:rsidRPr="00F17069" w:rsidTr="00EC551B">
        <w:tc>
          <w:tcPr>
            <w:tcW w:w="1701" w:type="dxa"/>
            <w:shd w:val="clear" w:color="auto" w:fill="auto"/>
          </w:tcPr>
          <w:p w:rsidR="002611A4" w:rsidRPr="00F17069" w:rsidRDefault="002611A4" w:rsidP="00F17069">
            <w:pPr>
              <w:pStyle w:val="Tabletext"/>
            </w:pPr>
            <w:r w:rsidRPr="00F17069">
              <w:t>6.  Schedule</w:t>
            </w:r>
            <w:r w:rsidR="00F17069" w:rsidRPr="00F17069">
              <w:t> </w:t>
            </w:r>
            <w:r w:rsidRPr="00F17069">
              <w:t>3</w:t>
            </w:r>
          </w:p>
        </w:tc>
        <w:tc>
          <w:tcPr>
            <w:tcW w:w="3828" w:type="dxa"/>
            <w:shd w:val="clear" w:color="auto" w:fill="auto"/>
          </w:tcPr>
          <w:p w:rsidR="002611A4" w:rsidRPr="00F17069" w:rsidRDefault="002611A4" w:rsidP="00F17069">
            <w:pPr>
              <w:pStyle w:val="Tabletext"/>
            </w:pPr>
            <w:r w:rsidRPr="00F17069">
              <w:t>1</w:t>
            </w:r>
            <w:r w:rsidR="00F17069" w:rsidRPr="00F17069">
              <w:t> </w:t>
            </w:r>
            <w:r w:rsidRPr="00F17069">
              <w:t>January 2014.</w:t>
            </w:r>
          </w:p>
        </w:tc>
        <w:tc>
          <w:tcPr>
            <w:tcW w:w="1582" w:type="dxa"/>
            <w:shd w:val="clear" w:color="auto" w:fill="auto"/>
          </w:tcPr>
          <w:p w:rsidR="002611A4" w:rsidRPr="00F17069" w:rsidRDefault="002611A4" w:rsidP="00F17069">
            <w:pPr>
              <w:pStyle w:val="Tabletext"/>
            </w:pPr>
            <w:r w:rsidRPr="00F17069">
              <w:t>1</w:t>
            </w:r>
            <w:r w:rsidR="00F17069" w:rsidRPr="00F17069">
              <w:t> </w:t>
            </w:r>
            <w:r w:rsidRPr="00F17069">
              <w:t>January 2014</w:t>
            </w:r>
          </w:p>
        </w:tc>
      </w:tr>
      <w:tr w:rsidR="00437AFF" w:rsidRPr="00F17069" w:rsidTr="00EC551B">
        <w:tc>
          <w:tcPr>
            <w:tcW w:w="1701" w:type="dxa"/>
            <w:shd w:val="clear" w:color="auto" w:fill="auto"/>
          </w:tcPr>
          <w:p w:rsidR="00437AFF" w:rsidRPr="00F17069" w:rsidRDefault="00437AFF" w:rsidP="00F17069">
            <w:pPr>
              <w:pStyle w:val="Tabletext"/>
            </w:pPr>
            <w:r w:rsidRPr="00F17069">
              <w:t>6A.  Schedule</w:t>
            </w:r>
            <w:r w:rsidR="00F17069" w:rsidRPr="00F17069">
              <w:t> </w:t>
            </w:r>
            <w:r w:rsidRPr="00F17069">
              <w:t>3A</w:t>
            </w:r>
          </w:p>
        </w:tc>
        <w:tc>
          <w:tcPr>
            <w:tcW w:w="3828" w:type="dxa"/>
            <w:shd w:val="clear" w:color="auto" w:fill="auto"/>
          </w:tcPr>
          <w:p w:rsidR="00437AFF" w:rsidRPr="00F17069" w:rsidRDefault="00437AFF" w:rsidP="00F17069">
            <w:pPr>
              <w:pStyle w:val="Tabletext"/>
            </w:pPr>
            <w:r w:rsidRPr="00F17069">
              <w:t>At the same time as the provision(s) covered by table item</w:t>
            </w:r>
            <w:r w:rsidR="00F17069" w:rsidRPr="00F17069">
              <w:t> </w:t>
            </w:r>
            <w:r w:rsidRPr="00F17069">
              <w:t>2.</w:t>
            </w:r>
          </w:p>
        </w:tc>
        <w:tc>
          <w:tcPr>
            <w:tcW w:w="1582" w:type="dxa"/>
            <w:shd w:val="clear" w:color="auto" w:fill="auto"/>
          </w:tcPr>
          <w:p w:rsidR="00437AFF" w:rsidRPr="00F17069" w:rsidRDefault="00422741" w:rsidP="00F17069">
            <w:pPr>
              <w:pStyle w:val="Tabletext"/>
            </w:pPr>
            <w:r>
              <w:t>1 July 2013</w:t>
            </w:r>
          </w:p>
        </w:tc>
      </w:tr>
      <w:tr w:rsidR="00831CD8" w:rsidRPr="00F17069" w:rsidTr="00EC551B">
        <w:tc>
          <w:tcPr>
            <w:tcW w:w="1701" w:type="dxa"/>
            <w:shd w:val="clear" w:color="auto" w:fill="auto"/>
          </w:tcPr>
          <w:p w:rsidR="00831CD8" w:rsidRPr="00F17069" w:rsidRDefault="00106490" w:rsidP="00F17069">
            <w:pPr>
              <w:pStyle w:val="Tabletext"/>
            </w:pPr>
            <w:r w:rsidRPr="00F17069">
              <w:t>7</w:t>
            </w:r>
            <w:r w:rsidR="00831CD8" w:rsidRPr="00F17069">
              <w:t>.  Schedule</w:t>
            </w:r>
            <w:r w:rsidR="00F17069" w:rsidRPr="00F17069">
              <w:t> </w:t>
            </w:r>
            <w:r w:rsidR="00831CD8" w:rsidRPr="00F17069">
              <w:t>4</w:t>
            </w:r>
          </w:p>
        </w:tc>
        <w:tc>
          <w:tcPr>
            <w:tcW w:w="3828" w:type="dxa"/>
            <w:shd w:val="clear" w:color="auto" w:fill="auto"/>
          </w:tcPr>
          <w:p w:rsidR="00831CD8" w:rsidRPr="00F17069" w:rsidRDefault="00831CD8" w:rsidP="00F17069">
            <w:pPr>
              <w:pStyle w:val="Tabletext"/>
            </w:pPr>
            <w:r w:rsidRPr="00F17069">
              <w:t>1</w:t>
            </w:r>
            <w:r w:rsidR="00F17069" w:rsidRPr="00F17069">
              <w:t> </w:t>
            </w:r>
            <w:r w:rsidRPr="00F17069">
              <w:t>January 2014.</w:t>
            </w:r>
          </w:p>
        </w:tc>
        <w:tc>
          <w:tcPr>
            <w:tcW w:w="1582" w:type="dxa"/>
            <w:shd w:val="clear" w:color="auto" w:fill="auto"/>
          </w:tcPr>
          <w:p w:rsidR="00831CD8" w:rsidRPr="00F17069" w:rsidRDefault="00831CD8" w:rsidP="00F17069">
            <w:pPr>
              <w:pStyle w:val="Tabletext"/>
            </w:pPr>
            <w:r w:rsidRPr="00F17069">
              <w:t>1</w:t>
            </w:r>
            <w:r w:rsidR="00F17069" w:rsidRPr="00F17069">
              <w:t> </w:t>
            </w:r>
            <w:r w:rsidRPr="00F17069">
              <w:t>January 2014</w:t>
            </w:r>
          </w:p>
        </w:tc>
      </w:tr>
      <w:tr w:rsidR="00437AFF" w:rsidRPr="00F17069" w:rsidTr="00EC551B">
        <w:tc>
          <w:tcPr>
            <w:tcW w:w="1701" w:type="dxa"/>
            <w:shd w:val="clear" w:color="auto" w:fill="auto"/>
          </w:tcPr>
          <w:p w:rsidR="00437AFF" w:rsidRPr="00F17069" w:rsidRDefault="00437AFF" w:rsidP="00F17069">
            <w:pPr>
              <w:pStyle w:val="Tabletext"/>
            </w:pPr>
            <w:r w:rsidRPr="00F17069">
              <w:t>7A.  Schedule</w:t>
            </w:r>
            <w:r w:rsidR="00F17069" w:rsidRPr="00F17069">
              <w:t> </w:t>
            </w:r>
            <w:r w:rsidRPr="00F17069">
              <w:t>4A</w:t>
            </w:r>
          </w:p>
        </w:tc>
        <w:tc>
          <w:tcPr>
            <w:tcW w:w="3828" w:type="dxa"/>
            <w:shd w:val="clear" w:color="auto" w:fill="auto"/>
          </w:tcPr>
          <w:p w:rsidR="00437AFF" w:rsidRPr="00F17069" w:rsidRDefault="00437AFF" w:rsidP="00F17069">
            <w:pPr>
              <w:pStyle w:val="Tabletext"/>
            </w:pPr>
            <w:r w:rsidRPr="00F17069">
              <w:t>1</w:t>
            </w:r>
            <w:r w:rsidR="00F17069" w:rsidRPr="00F17069">
              <w:t> </w:t>
            </w:r>
            <w:r w:rsidRPr="00F17069">
              <w:t>January 2014.</w:t>
            </w:r>
          </w:p>
        </w:tc>
        <w:tc>
          <w:tcPr>
            <w:tcW w:w="1582" w:type="dxa"/>
            <w:shd w:val="clear" w:color="auto" w:fill="auto"/>
          </w:tcPr>
          <w:p w:rsidR="00437AFF" w:rsidRPr="00F17069" w:rsidRDefault="00437AFF" w:rsidP="00F17069">
            <w:pPr>
              <w:pStyle w:val="Tabletext"/>
            </w:pPr>
            <w:r w:rsidRPr="00F17069">
              <w:t>1</w:t>
            </w:r>
            <w:r w:rsidR="00F17069" w:rsidRPr="00F17069">
              <w:t> </w:t>
            </w:r>
            <w:r w:rsidRPr="00F17069">
              <w:t>January 2014</w:t>
            </w:r>
          </w:p>
        </w:tc>
      </w:tr>
      <w:tr w:rsidR="0029735D" w:rsidRPr="00F17069" w:rsidTr="0029735D">
        <w:tc>
          <w:tcPr>
            <w:tcW w:w="1701" w:type="dxa"/>
            <w:shd w:val="clear" w:color="auto" w:fill="auto"/>
          </w:tcPr>
          <w:p w:rsidR="0029735D" w:rsidRPr="00F17069" w:rsidRDefault="00106490" w:rsidP="00F17069">
            <w:pPr>
              <w:pStyle w:val="Tabletext"/>
            </w:pPr>
            <w:r w:rsidRPr="00F17069">
              <w:t>8</w:t>
            </w:r>
            <w:r w:rsidR="0029735D" w:rsidRPr="00F17069">
              <w:t>.  Schedule</w:t>
            </w:r>
            <w:r w:rsidR="00F17069" w:rsidRPr="00F17069">
              <w:t> </w:t>
            </w:r>
            <w:r w:rsidR="00255D3E" w:rsidRPr="00F17069">
              <w:t>5</w:t>
            </w:r>
            <w:r w:rsidR="0029735D" w:rsidRPr="00F17069">
              <w:t>, item</w:t>
            </w:r>
            <w:r w:rsidR="00F17069" w:rsidRPr="00F17069">
              <w:t> </w:t>
            </w:r>
            <w:r w:rsidR="0029735D" w:rsidRPr="00F17069">
              <w:t>1</w:t>
            </w:r>
          </w:p>
        </w:tc>
        <w:tc>
          <w:tcPr>
            <w:tcW w:w="3828" w:type="dxa"/>
            <w:shd w:val="clear" w:color="auto" w:fill="auto"/>
          </w:tcPr>
          <w:p w:rsidR="0029735D" w:rsidRPr="00F17069" w:rsidRDefault="0029735D" w:rsidP="00F17069">
            <w:pPr>
              <w:pStyle w:val="Tabletext"/>
            </w:pPr>
            <w:r w:rsidRPr="00F17069">
              <w:t xml:space="preserve">Immediately after the commencement of the </w:t>
            </w:r>
            <w:r w:rsidRPr="00F17069">
              <w:rPr>
                <w:i/>
              </w:rPr>
              <w:t>Fair Work Amendment (Transfer of Business) Act 2012</w:t>
            </w:r>
            <w:r w:rsidRPr="00F17069">
              <w:t>.</w:t>
            </w:r>
          </w:p>
        </w:tc>
        <w:tc>
          <w:tcPr>
            <w:tcW w:w="1582" w:type="dxa"/>
            <w:shd w:val="clear" w:color="auto" w:fill="auto"/>
          </w:tcPr>
          <w:p w:rsidR="0029735D" w:rsidRPr="00F17069" w:rsidRDefault="0029735D" w:rsidP="00F17069">
            <w:pPr>
              <w:pStyle w:val="Tabletext"/>
            </w:pPr>
            <w:r w:rsidRPr="00F17069">
              <w:t>5</w:t>
            </w:r>
            <w:r w:rsidR="00F17069" w:rsidRPr="00F17069">
              <w:t> </w:t>
            </w:r>
            <w:r w:rsidRPr="00F17069">
              <w:t>December 2012</w:t>
            </w:r>
          </w:p>
        </w:tc>
      </w:tr>
      <w:tr w:rsidR="0029735D" w:rsidRPr="00F17069" w:rsidTr="0029735D">
        <w:tc>
          <w:tcPr>
            <w:tcW w:w="1701" w:type="dxa"/>
            <w:shd w:val="clear" w:color="auto" w:fill="auto"/>
          </w:tcPr>
          <w:p w:rsidR="0029735D" w:rsidRPr="00F17069" w:rsidRDefault="00106490" w:rsidP="00F17069">
            <w:pPr>
              <w:pStyle w:val="Tabletext"/>
            </w:pPr>
            <w:r w:rsidRPr="00F17069">
              <w:t>9</w:t>
            </w:r>
            <w:r w:rsidR="0029735D" w:rsidRPr="00F17069">
              <w:t>.  Schedule</w:t>
            </w:r>
            <w:r w:rsidR="00F17069" w:rsidRPr="00F17069">
              <w:t> </w:t>
            </w:r>
            <w:r w:rsidR="00255D3E" w:rsidRPr="00F17069">
              <w:t>5</w:t>
            </w:r>
            <w:r w:rsidR="0029735D" w:rsidRPr="00F17069">
              <w:t>, item</w:t>
            </w:r>
            <w:r w:rsidR="00F17069" w:rsidRPr="00F17069">
              <w:t> </w:t>
            </w:r>
            <w:r w:rsidR="0029735D" w:rsidRPr="00F17069">
              <w:t>2</w:t>
            </w:r>
          </w:p>
        </w:tc>
        <w:tc>
          <w:tcPr>
            <w:tcW w:w="3828" w:type="dxa"/>
            <w:shd w:val="clear" w:color="auto" w:fill="auto"/>
          </w:tcPr>
          <w:p w:rsidR="0029735D" w:rsidRPr="00F17069" w:rsidRDefault="0029735D" w:rsidP="00F17069">
            <w:pPr>
              <w:pStyle w:val="Tabletext"/>
            </w:pPr>
            <w:r w:rsidRPr="00F17069">
              <w:t>Immediately after the commencement of Schedule</w:t>
            </w:r>
            <w:r w:rsidR="00F17069" w:rsidRPr="00F17069">
              <w:t> </w:t>
            </w:r>
            <w:r w:rsidRPr="00F17069">
              <w:t xml:space="preserve">1 to the </w:t>
            </w:r>
            <w:r w:rsidRPr="00F17069">
              <w:rPr>
                <w:i/>
              </w:rPr>
              <w:t>Fair Work Amendment (Textile, Clothing and Footwear Industry) Act 2012</w:t>
            </w:r>
            <w:r w:rsidRPr="00F17069">
              <w:t>.</w:t>
            </w:r>
          </w:p>
        </w:tc>
        <w:tc>
          <w:tcPr>
            <w:tcW w:w="1582" w:type="dxa"/>
            <w:shd w:val="clear" w:color="auto" w:fill="auto"/>
          </w:tcPr>
          <w:p w:rsidR="0029735D" w:rsidRPr="00F17069" w:rsidRDefault="0029735D" w:rsidP="00F17069">
            <w:pPr>
              <w:pStyle w:val="Tabletext"/>
            </w:pPr>
            <w:r w:rsidRPr="00F17069">
              <w:t>1</w:t>
            </w:r>
            <w:r w:rsidR="00F17069" w:rsidRPr="00F17069">
              <w:t> </w:t>
            </w:r>
            <w:r w:rsidRPr="00F17069">
              <w:t>July 2012</w:t>
            </w:r>
          </w:p>
        </w:tc>
      </w:tr>
      <w:tr w:rsidR="0029735D" w:rsidRPr="00F17069" w:rsidTr="0029735D">
        <w:tc>
          <w:tcPr>
            <w:tcW w:w="1701" w:type="dxa"/>
            <w:shd w:val="clear" w:color="auto" w:fill="auto"/>
          </w:tcPr>
          <w:p w:rsidR="0029735D" w:rsidRPr="00F17069" w:rsidRDefault="00106490" w:rsidP="00F17069">
            <w:pPr>
              <w:pStyle w:val="Tabletext"/>
            </w:pPr>
            <w:r w:rsidRPr="00F17069">
              <w:t>10</w:t>
            </w:r>
            <w:r w:rsidR="0029735D" w:rsidRPr="00F17069">
              <w:t>.  Schedule</w:t>
            </w:r>
            <w:r w:rsidR="00F17069" w:rsidRPr="00F17069">
              <w:t> </w:t>
            </w:r>
            <w:r w:rsidR="00255D3E" w:rsidRPr="00F17069">
              <w:t>5</w:t>
            </w:r>
            <w:r w:rsidR="0029735D" w:rsidRPr="00F17069">
              <w:t xml:space="preserve">, </w:t>
            </w:r>
            <w:r w:rsidR="00013663" w:rsidRPr="00F17069">
              <w:t>items</w:t>
            </w:r>
            <w:r w:rsidR="00F17069" w:rsidRPr="00F17069">
              <w:t> </w:t>
            </w:r>
            <w:r w:rsidR="00013663" w:rsidRPr="00F17069">
              <w:t>3 and 4</w:t>
            </w:r>
          </w:p>
        </w:tc>
        <w:tc>
          <w:tcPr>
            <w:tcW w:w="3828" w:type="dxa"/>
            <w:shd w:val="clear" w:color="auto" w:fill="auto"/>
          </w:tcPr>
          <w:p w:rsidR="0029735D" w:rsidRPr="00F17069" w:rsidRDefault="00CB7309" w:rsidP="00F17069">
            <w:pPr>
              <w:pStyle w:val="Tabletext"/>
            </w:pPr>
            <w:r w:rsidRPr="00F17069">
              <w:t>At the same time as the prov</w:t>
            </w:r>
            <w:r w:rsidR="00811E5C" w:rsidRPr="00F17069">
              <w:t>ision(s) covered by table item</w:t>
            </w:r>
            <w:r w:rsidR="00F17069" w:rsidRPr="00F17069">
              <w:t> </w:t>
            </w:r>
            <w:r w:rsidR="00811E5C" w:rsidRPr="00F17069">
              <w:t>2.</w:t>
            </w:r>
          </w:p>
        </w:tc>
        <w:tc>
          <w:tcPr>
            <w:tcW w:w="1582" w:type="dxa"/>
            <w:shd w:val="clear" w:color="auto" w:fill="auto"/>
          </w:tcPr>
          <w:p w:rsidR="0029735D" w:rsidRPr="00F17069" w:rsidRDefault="00422741" w:rsidP="00F17069">
            <w:pPr>
              <w:pStyle w:val="Tabletext"/>
            </w:pPr>
            <w:r>
              <w:t>1 July 2013</w:t>
            </w:r>
          </w:p>
        </w:tc>
      </w:tr>
      <w:tr w:rsidR="00584AB6" w:rsidRPr="00F17069" w:rsidTr="004349CA">
        <w:tc>
          <w:tcPr>
            <w:tcW w:w="1701" w:type="dxa"/>
            <w:shd w:val="clear" w:color="auto" w:fill="auto"/>
          </w:tcPr>
          <w:p w:rsidR="00584AB6" w:rsidRPr="00F17069" w:rsidRDefault="00106490" w:rsidP="00F17069">
            <w:pPr>
              <w:pStyle w:val="Tabletext"/>
            </w:pPr>
            <w:r w:rsidRPr="00F17069">
              <w:t>11</w:t>
            </w:r>
            <w:r w:rsidR="00584AB6" w:rsidRPr="00F17069">
              <w:t>.  Sche</w:t>
            </w:r>
            <w:r w:rsidR="002833A1" w:rsidRPr="00F17069">
              <w:t>dule</w:t>
            </w:r>
            <w:r w:rsidR="00F17069" w:rsidRPr="00F17069">
              <w:t> </w:t>
            </w:r>
            <w:r w:rsidR="00255D3E" w:rsidRPr="00F17069">
              <w:t>6</w:t>
            </w:r>
            <w:r w:rsidR="00584AB6" w:rsidRPr="00F17069">
              <w:t>, item</w:t>
            </w:r>
            <w:r w:rsidR="00F17069" w:rsidRPr="00F17069">
              <w:t> </w:t>
            </w:r>
            <w:r w:rsidR="00584AB6" w:rsidRPr="00F17069">
              <w:t>1</w:t>
            </w:r>
          </w:p>
        </w:tc>
        <w:tc>
          <w:tcPr>
            <w:tcW w:w="3828" w:type="dxa"/>
            <w:shd w:val="clear" w:color="auto" w:fill="auto"/>
          </w:tcPr>
          <w:p w:rsidR="00584AB6" w:rsidRPr="00F17069" w:rsidRDefault="00584AB6" w:rsidP="00F17069">
            <w:pPr>
              <w:pStyle w:val="Tabletext"/>
            </w:pPr>
            <w:r w:rsidRPr="00F17069">
              <w:t>Immediately after the commencement of Schedule</w:t>
            </w:r>
            <w:r w:rsidR="00F17069" w:rsidRPr="00F17069">
              <w:t> </w:t>
            </w:r>
            <w:r w:rsidRPr="00F17069">
              <w:t xml:space="preserve">1 to the </w:t>
            </w:r>
            <w:r w:rsidRPr="00F17069">
              <w:rPr>
                <w:i/>
              </w:rPr>
              <w:t>Fair Work Amendment Act 2012</w:t>
            </w:r>
            <w:r w:rsidRPr="00F17069">
              <w:t>.</w:t>
            </w:r>
          </w:p>
        </w:tc>
        <w:tc>
          <w:tcPr>
            <w:tcW w:w="1582" w:type="dxa"/>
            <w:shd w:val="clear" w:color="auto" w:fill="auto"/>
          </w:tcPr>
          <w:p w:rsidR="00584AB6" w:rsidRPr="00F17069" w:rsidRDefault="00584AB6" w:rsidP="00F17069">
            <w:pPr>
              <w:pStyle w:val="Tabletext"/>
            </w:pPr>
            <w:r w:rsidRPr="00F17069">
              <w:t>1</w:t>
            </w:r>
            <w:r w:rsidR="00F17069" w:rsidRPr="00F17069">
              <w:t> </w:t>
            </w:r>
            <w:r w:rsidRPr="00F17069">
              <w:t>January 2014</w:t>
            </w:r>
          </w:p>
        </w:tc>
      </w:tr>
      <w:tr w:rsidR="0029735D" w:rsidRPr="00F17069" w:rsidTr="006C6382">
        <w:tc>
          <w:tcPr>
            <w:tcW w:w="1701" w:type="dxa"/>
            <w:shd w:val="clear" w:color="auto" w:fill="auto"/>
          </w:tcPr>
          <w:p w:rsidR="0029735D" w:rsidRPr="00F17069" w:rsidRDefault="00106490" w:rsidP="00F17069">
            <w:pPr>
              <w:pStyle w:val="Tabletext"/>
            </w:pPr>
            <w:r w:rsidRPr="00F17069">
              <w:lastRenderedPageBreak/>
              <w:t>12</w:t>
            </w:r>
            <w:r w:rsidR="0029735D" w:rsidRPr="00F17069">
              <w:t>.  Schedule</w:t>
            </w:r>
            <w:r w:rsidR="00F17069" w:rsidRPr="00F17069">
              <w:t> </w:t>
            </w:r>
            <w:r w:rsidR="00255D3E" w:rsidRPr="00F17069">
              <w:t>6</w:t>
            </w:r>
            <w:r w:rsidR="0029735D" w:rsidRPr="00F17069">
              <w:t>, items</w:t>
            </w:r>
            <w:r w:rsidR="00F17069" w:rsidRPr="00F17069">
              <w:t> </w:t>
            </w:r>
            <w:r w:rsidR="000F70F3" w:rsidRPr="00F17069">
              <w:t>2</w:t>
            </w:r>
            <w:r w:rsidR="00684B49" w:rsidRPr="00F17069">
              <w:t xml:space="preserve"> to </w:t>
            </w:r>
            <w:r w:rsidR="000F70F3" w:rsidRPr="00F17069">
              <w:t>4</w:t>
            </w:r>
          </w:p>
        </w:tc>
        <w:tc>
          <w:tcPr>
            <w:tcW w:w="3828" w:type="dxa"/>
            <w:shd w:val="clear" w:color="auto" w:fill="auto"/>
          </w:tcPr>
          <w:p w:rsidR="0029735D" w:rsidRPr="00F17069" w:rsidRDefault="006C6382" w:rsidP="00F17069">
            <w:pPr>
              <w:pStyle w:val="Tabletext"/>
            </w:pPr>
            <w:r w:rsidRPr="00F17069">
              <w:t>The day this Act receives the Royal Assent.</w:t>
            </w:r>
          </w:p>
        </w:tc>
        <w:tc>
          <w:tcPr>
            <w:tcW w:w="1582" w:type="dxa"/>
            <w:shd w:val="clear" w:color="auto" w:fill="auto"/>
          </w:tcPr>
          <w:p w:rsidR="0029735D" w:rsidRPr="00F17069" w:rsidRDefault="00422741" w:rsidP="00F17069">
            <w:pPr>
              <w:pStyle w:val="Tabletext"/>
            </w:pPr>
            <w:r>
              <w:t>28 June 2013</w:t>
            </w:r>
          </w:p>
        </w:tc>
      </w:tr>
      <w:tr w:rsidR="0031306D" w:rsidRPr="00F17069" w:rsidTr="00FA1658">
        <w:tc>
          <w:tcPr>
            <w:tcW w:w="1701" w:type="dxa"/>
            <w:shd w:val="clear" w:color="auto" w:fill="auto"/>
          </w:tcPr>
          <w:p w:rsidR="0031306D" w:rsidRPr="00F17069" w:rsidRDefault="00106490" w:rsidP="00F17069">
            <w:pPr>
              <w:pStyle w:val="Tabletext"/>
            </w:pPr>
            <w:r w:rsidRPr="00F17069">
              <w:t>13</w:t>
            </w:r>
            <w:r w:rsidR="005C4640" w:rsidRPr="00F17069">
              <w:t>.  Schedule</w:t>
            </w:r>
            <w:r w:rsidR="00F17069" w:rsidRPr="00F17069">
              <w:t> </w:t>
            </w:r>
            <w:r w:rsidR="00255D3E" w:rsidRPr="00F17069">
              <w:t>6</w:t>
            </w:r>
            <w:r w:rsidR="0031306D" w:rsidRPr="00F17069">
              <w:t>, item</w:t>
            </w:r>
            <w:r w:rsidR="00F17069" w:rsidRPr="00F17069">
              <w:t> </w:t>
            </w:r>
            <w:r w:rsidR="000F70F3" w:rsidRPr="00F17069">
              <w:t>5</w:t>
            </w:r>
          </w:p>
        </w:tc>
        <w:tc>
          <w:tcPr>
            <w:tcW w:w="3828" w:type="dxa"/>
            <w:shd w:val="clear" w:color="auto" w:fill="auto"/>
          </w:tcPr>
          <w:p w:rsidR="0031306D" w:rsidRPr="00F17069" w:rsidRDefault="0031306D" w:rsidP="00F17069">
            <w:pPr>
              <w:pStyle w:val="Tabletext"/>
              <w:rPr>
                <w:rStyle w:val="CharAmPartText"/>
              </w:rPr>
            </w:pPr>
            <w:r w:rsidRPr="00F17069">
              <w:t>Immediately after the commencement of Schedule</w:t>
            </w:r>
            <w:r w:rsidR="00F17069" w:rsidRPr="00F17069">
              <w:t> </w:t>
            </w:r>
            <w:r w:rsidRPr="00F17069">
              <w:t xml:space="preserve">2 to the </w:t>
            </w:r>
            <w:r w:rsidRPr="00F17069">
              <w:rPr>
                <w:i/>
              </w:rPr>
              <w:t>Fair Work Amendment Act 2012</w:t>
            </w:r>
            <w:r w:rsidRPr="00F17069">
              <w:t>.</w:t>
            </w:r>
          </w:p>
        </w:tc>
        <w:tc>
          <w:tcPr>
            <w:tcW w:w="1582" w:type="dxa"/>
            <w:shd w:val="clear" w:color="auto" w:fill="auto"/>
          </w:tcPr>
          <w:p w:rsidR="0031306D" w:rsidRPr="00F17069" w:rsidRDefault="0031306D" w:rsidP="00F17069">
            <w:pPr>
              <w:pStyle w:val="Tabletext"/>
              <w:rPr>
                <w:rStyle w:val="CharAmPartText"/>
              </w:rPr>
            </w:pPr>
            <w:r w:rsidRPr="00F17069">
              <w:t>1</w:t>
            </w:r>
            <w:r w:rsidR="00F17069" w:rsidRPr="00F17069">
              <w:t> </w:t>
            </w:r>
            <w:r w:rsidRPr="00F17069">
              <w:t>July 2013</w:t>
            </w:r>
          </w:p>
        </w:tc>
      </w:tr>
      <w:tr w:rsidR="00B37B51" w:rsidRPr="00F17069" w:rsidTr="00C601AD">
        <w:tc>
          <w:tcPr>
            <w:tcW w:w="1701" w:type="dxa"/>
            <w:shd w:val="clear" w:color="auto" w:fill="auto"/>
          </w:tcPr>
          <w:p w:rsidR="00B37B51" w:rsidRPr="00F17069" w:rsidRDefault="00106490" w:rsidP="00F17069">
            <w:pPr>
              <w:pStyle w:val="Tabletext"/>
            </w:pPr>
            <w:r w:rsidRPr="00F17069">
              <w:t>14</w:t>
            </w:r>
            <w:r w:rsidR="00B37B51" w:rsidRPr="00F17069">
              <w:t>.  Schedule</w:t>
            </w:r>
            <w:r w:rsidR="00F17069" w:rsidRPr="00F17069">
              <w:t> </w:t>
            </w:r>
            <w:r w:rsidR="00255D3E" w:rsidRPr="00F17069">
              <w:t>6</w:t>
            </w:r>
            <w:r w:rsidR="00B37B51" w:rsidRPr="00F17069">
              <w:t>, items</w:t>
            </w:r>
            <w:r w:rsidR="00F17069" w:rsidRPr="00F17069">
              <w:t> </w:t>
            </w:r>
            <w:r w:rsidR="000F70F3" w:rsidRPr="00F17069">
              <w:t>6 to 8</w:t>
            </w:r>
          </w:p>
        </w:tc>
        <w:tc>
          <w:tcPr>
            <w:tcW w:w="3828" w:type="dxa"/>
            <w:shd w:val="clear" w:color="auto" w:fill="auto"/>
          </w:tcPr>
          <w:p w:rsidR="00B37B51" w:rsidRPr="00F17069" w:rsidRDefault="00B37B51" w:rsidP="00F17069">
            <w:pPr>
              <w:pStyle w:val="Tabletext"/>
            </w:pPr>
            <w:r w:rsidRPr="00F17069">
              <w:t>The day this Act receives the Royal Assent.</w:t>
            </w:r>
          </w:p>
        </w:tc>
        <w:tc>
          <w:tcPr>
            <w:tcW w:w="1582" w:type="dxa"/>
            <w:shd w:val="clear" w:color="auto" w:fill="auto"/>
          </w:tcPr>
          <w:p w:rsidR="00B37B51" w:rsidRPr="00F17069" w:rsidRDefault="00422741" w:rsidP="00F17069">
            <w:pPr>
              <w:pStyle w:val="Tabletext"/>
            </w:pPr>
            <w:r>
              <w:t>28 June 2013</w:t>
            </w:r>
          </w:p>
        </w:tc>
      </w:tr>
      <w:tr w:rsidR="006C6382" w:rsidRPr="00F17069" w:rsidTr="006C6382">
        <w:tc>
          <w:tcPr>
            <w:tcW w:w="1701" w:type="dxa"/>
            <w:shd w:val="clear" w:color="auto" w:fill="auto"/>
          </w:tcPr>
          <w:p w:rsidR="006C6382" w:rsidRPr="00F17069" w:rsidRDefault="00106490" w:rsidP="00F17069">
            <w:pPr>
              <w:pStyle w:val="Tabletext"/>
            </w:pPr>
            <w:r w:rsidRPr="00F17069">
              <w:t>15</w:t>
            </w:r>
            <w:r w:rsidR="006C6382" w:rsidRPr="00F17069">
              <w:t>.  Schedule</w:t>
            </w:r>
            <w:r w:rsidR="00F17069" w:rsidRPr="00F17069">
              <w:t> </w:t>
            </w:r>
            <w:r w:rsidR="00255D3E" w:rsidRPr="00F17069">
              <w:t>6</w:t>
            </w:r>
            <w:r w:rsidR="006C6382" w:rsidRPr="00F17069">
              <w:t>, item</w:t>
            </w:r>
            <w:r w:rsidR="0077728D" w:rsidRPr="00F17069">
              <w:t>s</w:t>
            </w:r>
            <w:r w:rsidR="00F17069" w:rsidRPr="00F17069">
              <w:t> </w:t>
            </w:r>
            <w:r w:rsidR="000F70F3" w:rsidRPr="00F17069">
              <w:t>9 and 10</w:t>
            </w:r>
          </w:p>
        </w:tc>
        <w:tc>
          <w:tcPr>
            <w:tcW w:w="3828" w:type="dxa"/>
            <w:shd w:val="clear" w:color="auto" w:fill="auto"/>
          </w:tcPr>
          <w:p w:rsidR="006C6382" w:rsidRPr="00F17069" w:rsidRDefault="0077728D" w:rsidP="00F17069">
            <w:pPr>
              <w:pStyle w:val="Tabletext"/>
            </w:pPr>
            <w:r w:rsidRPr="00F17069">
              <w:t>Immediately after the commencement of Schedule</w:t>
            </w:r>
            <w:r w:rsidR="00F17069" w:rsidRPr="00F17069">
              <w:t> </w:t>
            </w:r>
            <w:r w:rsidRPr="00F17069">
              <w:t xml:space="preserve">8 to the </w:t>
            </w:r>
            <w:r w:rsidRPr="00F17069">
              <w:rPr>
                <w:i/>
              </w:rPr>
              <w:t>Fair Work Amendment Act 2012</w:t>
            </w:r>
            <w:r w:rsidRPr="00F17069">
              <w:t>.</w:t>
            </w:r>
          </w:p>
        </w:tc>
        <w:tc>
          <w:tcPr>
            <w:tcW w:w="1582" w:type="dxa"/>
            <w:shd w:val="clear" w:color="auto" w:fill="auto"/>
          </w:tcPr>
          <w:p w:rsidR="006C6382" w:rsidRPr="00F17069" w:rsidRDefault="0077728D" w:rsidP="00F17069">
            <w:pPr>
              <w:pStyle w:val="Tabletext"/>
            </w:pPr>
            <w:r w:rsidRPr="00F17069">
              <w:t>1</w:t>
            </w:r>
            <w:r w:rsidR="00F17069" w:rsidRPr="00F17069">
              <w:t> </w:t>
            </w:r>
            <w:r w:rsidRPr="00F17069">
              <w:t>J</w:t>
            </w:r>
            <w:r w:rsidR="00F82712" w:rsidRPr="00F17069">
              <w:t>anuary</w:t>
            </w:r>
            <w:r w:rsidRPr="00F17069">
              <w:t xml:space="preserve"> 2013</w:t>
            </w:r>
          </w:p>
        </w:tc>
      </w:tr>
      <w:tr w:rsidR="0077728D" w:rsidRPr="00F17069" w:rsidTr="0077728D">
        <w:tc>
          <w:tcPr>
            <w:tcW w:w="1701" w:type="dxa"/>
            <w:shd w:val="clear" w:color="auto" w:fill="auto"/>
          </w:tcPr>
          <w:p w:rsidR="0077728D" w:rsidRPr="00F17069" w:rsidRDefault="00106490" w:rsidP="00F17069">
            <w:pPr>
              <w:pStyle w:val="Tabletext"/>
            </w:pPr>
            <w:r w:rsidRPr="00F17069">
              <w:t>16</w:t>
            </w:r>
            <w:r w:rsidR="0077728D" w:rsidRPr="00F17069">
              <w:t>.  Schedule</w:t>
            </w:r>
            <w:r w:rsidR="00F17069" w:rsidRPr="00F17069">
              <w:t> </w:t>
            </w:r>
            <w:r w:rsidR="00255D3E" w:rsidRPr="00F17069">
              <w:t>6</w:t>
            </w:r>
            <w:r w:rsidR="0077728D" w:rsidRPr="00F17069">
              <w:t>, items</w:t>
            </w:r>
            <w:r w:rsidR="00F17069" w:rsidRPr="00F17069">
              <w:t> </w:t>
            </w:r>
            <w:r w:rsidR="0031306D" w:rsidRPr="00F17069">
              <w:t>1</w:t>
            </w:r>
            <w:r w:rsidR="000F70F3" w:rsidRPr="00F17069">
              <w:t>1</w:t>
            </w:r>
            <w:r w:rsidR="00F82712" w:rsidRPr="00F17069">
              <w:t xml:space="preserve"> to</w:t>
            </w:r>
            <w:r w:rsidR="0031306D" w:rsidRPr="00F17069">
              <w:t xml:space="preserve"> 1</w:t>
            </w:r>
            <w:r w:rsidR="000F70F3" w:rsidRPr="00F17069">
              <w:t>3</w:t>
            </w:r>
          </w:p>
        </w:tc>
        <w:tc>
          <w:tcPr>
            <w:tcW w:w="3828" w:type="dxa"/>
            <w:shd w:val="clear" w:color="auto" w:fill="auto"/>
          </w:tcPr>
          <w:p w:rsidR="0077728D" w:rsidRPr="00F17069" w:rsidRDefault="0077728D" w:rsidP="00F17069">
            <w:pPr>
              <w:pStyle w:val="Tabletext"/>
            </w:pPr>
            <w:r w:rsidRPr="00F17069">
              <w:t>Immediately after the commencement of Part</w:t>
            </w:r>
            <w:r w:rsidR="00F17069" w:rsidRPr="00F17069">
              <w:t> </w:t>
            </w:r>
            <w:r w:rsidRPr="00F17069">
              <w:t>1 of Schedule</w:t>
            </w:r>
            <w:r w:rsidR="00F17069" w:rsidRPr="00F17069">
              <w:t> </w:t>
            </w:r>
            <w:r w:rsidRPr="00F17069">
              <w:t xml:space="preserve">9 to the </w:t>
            </w:r>
            <w:r w:rsidRPr="00F17069">
              <w:rPr>
                <w:i/>
              </w:rPr>
              <w:t>Fair Work Amendment Act 2012</w:t>
            </w:r>
            <w:r w:rsidRPr="00F17069">
              <w:t>.</w:t>
            </w:r>
          </w:p>
        </w:tc>
        <w:tc>
          <w:tcPr>
            <w:tcW w:w="1582" w:type="dxa"/>
            <w:shd w:val="clear" w:color="auto" w:fill="auto"/>
          </w:tcPr>
          <w:p w:rsidR="0077728D" w:rsidRPr="00F17069" w:rsidRDefault="0077728D" w:rsidP="00F17069">
            <w:pPr>
              <w:pStyle w:val="Tabletext"/>
            </w:pPr>
            <w:r w:rsidRPr="00F17069">
              <w:t>1</w:t>
            </w:r>
            <w:r w:rsidR="00F17069" w:rsidRPr="00F17069">
              <w:t> </w:t>
            </w:r>
            <w:r w:rsidRPr="00F17069">
              <w:t>January 2013</w:t>
            </w:r>
          </w:p>
        </w:tc>
      </w:tr>
      <w:tr w:rsidR="0077728D" w:rsidRPr="00F17069" w:rsidTr="0077728D">
        <w:tc>
          <w:tcPr>
            <w:tcW w:w="1701" w:type="dxa"/>
            <w:shd w:val="clear" w:color="auto" w:fill="auto"/>
          </w:tcPr>
          <w:p w:rsidR="0077728D" w:rsidRPr="00F17069" w:rsidRDefault="00106490" w:rsidP="00F17069">
            <w:pPr>
              <w:pStyle w:val="Tabletext"/>
            </w:pPr>
            <w:r w:rsidRPr="00F17069">
              <w:t>17</w:t>
            </w:r>
            <w:r w:rsidR="0077728D" w:rsidRPr="00F17069">
              <w:t>.  Schedule</w:t>
            </w:r>
            <w:r w:rsidR="00F17069" w:rsidRPr="00F17069">
              <w:t> </w:t>
            </w:r>
            <w:r w:rsidR="00255D3E" w:rsidRPr="00F17069">
              <w:t>6</w:t>
            </w:r>
            <w:r w:rsidR="0077728D" w:rsidRPr="00F17069">
              <w:t>, item</w:t>
            </w:r>
            <w:r w:rsidR="00F17069" w:rsidRPr="00F17069">
              <w:t> </w:t>
            </w:r>
            <w:r w:rsidR="000F70F3" w:rsidRPr="00F17069">
              <w:t>14</w:t>
            </w:r>
          </w:p>
        </w:tc>
        <w:tc>
          <w:tcPr>
            <w:tcW w:w="3828" w:type="dxa"/>
            <w:shd w:val="clear" w:color="auto" w:fill="auto"/>
          </w:tcPr>
          <w:p w:rsidR="0077728D" w:rsidRPr="00F17069" w:rsidRDefault="0077728D" w:rsidP="00F17069">
            <w:pPr>
              <w:pStyle w:val="Tabletext"/>
              <w:rPr>
                <w:rStyle w:val="CharAmPartText"/>
              </w:rPr>
            </w:pPr>
            <w:r w:rsidRPr="00F17069">
              <w:t>Immediately after the commencement of item</w:t>
            </w:r>
            <w:r w:rsidR="00F17069" w:rsidRPr="00F17069">
              <w:t> </w:t>
            </w:r>
            <w:r w:rsidRPr="00F17069">
              <w:t>1364 of Schedule</w:t>
            </w:r>
            <w:r w:rsidR="00F17069" w:rsidRPr="00F17069">
              <w:t> </w:t>
            </w:r>
            <w:r w:rsidRPr="00F17069">
              <w:t xml:space="preserve">9 to the </w:t>
            </w:r>
            <w:r w:rsidRPr="00F17069">
              <w:rPr>
                <w:i/>
              </w:rPr>
              <w:t>Fair Work Amendment Act 2012</w:t>
            </w:r>
            <w:r w:rsidRPr="00F17069">
              <w:t>.</w:t>
            </w:r>
          </w:p>
        </w:tc>
        <w:tc>
          <w:tcPr>
            <w:tcW w:w="1582" w:type="dxa"/>
            <w:shd w:val="clear" w:color="auto" w:fill="auto"/>
          </w:tcPr>
          <w:p w:rsidR="0077728D" w:rsidRPr="00F17069" w:rsidRDefault="0077728D" w:rsidP="00F17069">
            <w:pPr>
              <w:pStyle w:val="Tabletext"/>
              <w:rPr>
                <w:rStyle w:val="CharAmPartText"/>
              </w:rPr>
            </w:pPr>
            <w:r w:rsidRPr="00F17069">
              <w:t>1</w:t>
            </w:r>
            <w:r w:rsidR="00F17069" w:rsidRPr="00F17069">
              <w:t> </w:t>
            </w:r>
            <w:r w:rsidRPr="00F17069">
              <w:t>January 2013</w:t>
            </w:r>
          </w:p>
        </w:tc>
      </w:tr>
      <w:tr w:rsidR="00013663" w:rsidRPr="00F17069" w:rsidTr="0077728D">
        <w:tc>
          <w:tcPr>
            <w:tcW w:w="1701" w:type="dxa"/>
            <w:shd w:val="clear" w:color="auto" w:fill="auto"/>
          </w:tcPr>
          <w:p w:rsidR="00013663" w:rsidRPr="00F17069" w:rsidRDefault="00013663" w:rsidP="00F17069">
            <w:pPr>
              <w:pStyle w:val="Tabletext"/>
            </w:pPr>
            <w:r w:rsidRPr="00F17069">
              <w:t>17A.  Schedule</w:t>
            </w:r>
            <w:r w:rsidR="00F17069" w:rsidRPr="00F17069">
              <w:t> </w:t>
            </w:r>
            <w:r w:rsidRPr="00F17069">
              <w:t>6A</w:t>
            </w:r>
          </w:p>
        </w:tc>
        <w:tc>
          <w:tcPr>
            <w:tcW w:w="3828" w:type="dxa"/>
            <w:shd w:val="clear" w:color="auto" w:fill="auto"/>
          </w:tcPr>
          <w:p w:rsidR="00013663" w:rsidRPr="00F17069" w:rsidRDefault="00013663" w:rsidP="00F17069">
            <w:pPr>
              <w:pStyle w:val="Tabletext"/>
            </w:pPr>
            <w:r w:rsidRPr="00F17069">
              <w:t>Immediately before the commencement of Part</w:t>
            </w:r>
            <w:r w:rsidR="00F17069" w:rsidRPr="00F17069">
              <w:t> </w:t>
            </w:r>
            <w:r w:rsidRPr="00F17069">
              <w:t>2 of Schedule</w:t>
            </w:r>
            <w:r w:rsidR="00F17069" w:rsidRPr="00F17069">
              <w:t> </w:t>
            </w:r>
            <w:r w:rsidRPr="00F17069">
              <w:t xml:space="preserve">1 to the </w:t>
            </w:r>
            <w:r w:rsidRPr="00F17069">
              <w:rPr>
                <w:i/>
              </w:rPr>
              <w:t>Fair Work (Registered Organisations) Amendment Act 2012</w:t>
            </w:r>
            <w:r w:rsidRPr="00F17069">
              <w:t>.</w:t>
            </w:r>
          </w:p>
        </w:tc>
        <w:tc>
          <w:tcPr>
            <w:tcW w:w="1582" w:type="dxa"/>
            <w:shd w:val="clear" w:color="auto" w:fill="auto"/>
          </w:tcPr>
          <w:p w:rsidR="00013663" w:rsidRPr="00F17069" w:rsidRDefault="001353C4" w:rsidP="00F17069">
            <w:pPr>
              <w:pStyle w:val="Tabletext"/>
            </w:pPr>
            <w:r>
              <w:t>29 June 2013</w:t>
            </w:r>
          </w:p>
        </w:tc>
      </w:tr>
      <w:tr w:rsidR="006C6382" w:rsidRPr="00F17069" w:rsidTr="00374874">
        <w:tc>
          <w:tcPr>
            <w:tcW w:w="1701" w:type="dxa"/>
            <w:tcBorders>
              <w:bottom w:val="single" w:sz="12" w:space="0" w:color="auto"/>
            </w:tcBorders>
            <w:shd w:val="clear" w:color="auto" w:fill="auto"/>
          </w:tcPr>
          <w:p w:rsidR="006C6382" w:rsidRPr="00F17069" w:rsidRDefault="00106490" w:rsidP="00F17069">
            <w:pPr>
              <w:pStyle w:val="Tabletext"/>
            </w:pPr>
            <w:r w:rsidRPr="00F17069">
              <w:t>18</w:t>
            </w:r>
            <w:r w:rsidR="006C6382" w:rsidRPr="00F17069">
              <w:t>.  Schedule</w:t>
            </w:r>
            <w:r w:rsidR="00F17069" w:rsidRPr="00F17069">
              <w:t> </w:t>
            </w:r>
            <w:r w:rsidR="00255D3E" w:rsidRPr="00F17069">
              <w:t>7</w:t>
            </w:r>
          </w:p>
        </w:tc>
        <w:tc>
          <w:tcPr>
            <w:tcW w:w="3828" w:type="dxa"/>
            <w:tcBorders>
              <w:bottom w:val="single" w:sz="12" w:space="0" w:color="auto"/>
            </w:tcBorders>
            <w:shd w:val="clear" w:color="auto" w:fill="auto"/>
          </w:tcPr>
          <w:p w:rsidR="006C6382" w:rsidRPr="00F17069" w:rsidRDefault="006C6382" w:rsidP="00F17069">
            <w:pPr>
              <w:pStyle w:val="Tabletext"/>
              <w:rPr>
                <w:rStyle w:val="CharAmPartText"/>
              </w:rPr>
            </w:pPr>
            <w:r w:rsidRPr="00F17069">
              <w:t>The day this Act receives the Royal Assent.</w:t>
            </w:r>
          </w:p>
        </w:tc>
        <w:tc>
          <w:tcPr>
            <w:tcW w:w="1582" w:type="dxa"/>
            <w:tcBorders>
              <w:bottom w:val="single" w:sz="12" w:space="0" w:color="auto"/>
            </w:tcBorders>
            <w:shd w:val="clear" w:color="auto" w:fill="auto"/>
          </w:tcPr>
          <w:p w:rsidR="006C6382" w:rsidRPr="00F17069" w:rsidRDefault="00422741" w:rsidP="00F17069">
            <w:pPr>
              <w:pStyle w:val="Tabletext"/>
            </w:pPr>
            <w:r>
              <w:t>28 June 2013</w:t>
            </w:r>
          </w:p>
        </w:tc>
      </w:tr>
    </w:tbl>
    <w:p w:rsidR="0048364F" w:rsidRPr="00F17069" w:rsidRDefault="00201D27" w:rsidP="00F17069">
      <w:pPr>
        <w:pStyle w:val="notetext"/>
      </w:pPr>
      <w:r w:rsidRPr="00F17069">
        <w:rPr>
          <w:snapToGrid w:val="0"/>
          <w:lang w:eastAsia="en-US"/>
        </w:rPr>
        <w:t xml:space="preserve">Note: </w:t>
      </w:r>
      <w:r w:rsidRPr="00F17069">
        <w:rPr>
          <w:snapToGrid w:val="0"/>
          <w:lang w:eastAsia="en-US"/>
        </w:rPr>
        <w:tab/>
        <w:t>This table relates only to the provisions of this Act as originally enacted. It will not be amended to deal with any later amendments of this Act.</w:t>
      </w:r>
    </w:p>
    <w:p w:rsidR="0048364F" w:rsidRPr="00F17069" w:rsidRDefault="0048364F" w:rsidP="00F17069">
      <w:pPr>
        <w:pStyle w:val="subsection"/>
      </w:pPr>
      <w:r w:rsidRPr="00F17069">
        <w:tab/>
        <w:t>(2)</w:t>
      </w:r>
      <w:r w:rsidRPr="00F17069">
        <w:tab/>
      </w:r>
      <w:r w:rsidR="00201D27" w:rsidRPr="00F17069">
        <w:t xml:space="preserve">Any information in </w:t>
      </w:r>
      <w:r w:rsidR="00877D48" w:rsidRPr="00F17069">
        <w:t>c</w:t>
      </w:r>
      <w:r w:rsidR="00201D27" w:rsidRPr="00F17069">
        <w:t>olumn 3 of the table is not part of this Act. Information may be inserted in this column, or information in it may be edited, in any published version of this Act.</w:t>
      </w:r>
    </w:p>
    <w:p w:rsidR="0048364F" w:rsidRPr="00F17069" w:rsidRDefault="0048364F" w:rsidP="00F17069">
      <w:pPr>
        <w:pStyle w:val="ActHead5"/>
      </w:pPr>
      <w:bookmarkStart w:id="5" w:name="_Toc361060036"/>
      <w:r w:rsidRPr="00F17069">
        <w:rPr>
          <w:rStyle w:val="CharSectno"/>
        </w:rPr>
        <w:t>3</w:t>
      </w:r>
      <w:r w:rsidRPr="00F17069">
        <w:t xml:space="preserve">  Schedule(s)</w:t>
      </w:r>
      <w:bookmarkEnd w:id="5"/>
    </w:p>
    <w:p w:rsidR="0048364F" w:rsidRPr="00F17069" w:rsidRDefault="0048364F" w:rsidP="00F17069">
      <w:pPr>
        <w:pStyle w:val="subsection"/>
      </w:pPr>
      <w:r w:rsidRPr="00F17069">
        <w:tab/>
      </w:r>
      <w:r w:rsidRPr="00F17069">
        <w:tab/>
        <w:t>Each Act that is specified in a Schedule to this Act is amended or repealed as set out in the applicable items in the Schedule concerned, and any other item in a Schedule to this Act has effect according to its terms.</w:t>
      </w:r>
    </w:p>
    <w:p w:rsidR="009E538A" w:rsidRPr="00F17069" w:rsidRDefault="009E538A" w:rsidP="00F17069">
      <w:pPr>
        <w:pStyle w:val="ActHead6"/>
        <w:pageBreakBefore/>
      </w:pPr>
      <w:bookmarkStart w:id="6" w:name="_Toc361060037"/>
      <w:bookmarkStart w:id="7" w:name="opcAmSched"/>
      <w:r w:rsidRPr="00F17069">
        <w:rPr>
          <w:rStyle w:val="CharAmSchNo"/>
        </w:rPr>
        <w:lastRenderedPageBreak/>
        <w:t>Schedule</w:t>
      </w:r>
      <w:r w:rsidR="00F17069" w:rsidRPr="00F17069">
        <w:rPr>
          <w:rStyle w:val="CharAmSchNo"/>
        </w:rPr>
        <w:t> </w:t>
      </w:r>
      <w:r w:rsidRPr="00F17069">
        <w:rPr>
          <w:rStyle w:val="CharAmSchNo"/>
        </w:rPr>
        <w:t>1</w:t>
      </w:r>
      <w:r w:rsidRPr="00F17069">
        <w:t>—</w:t>
      </w:r>
      <w:r w:rsidRPr="00F17069">
        <w:rPr>
          <w:rStyle w:val="CharAmSchText"/>
        </w:rPr>
        <w:t>Family</w:t>
      </w:r>
      <w:r w:rsidR="00E74CCE">
        <w:rPr>
          <w:rStyle w:val="CharAmSchText"/>
        </w:rPr>
        <w:noBreakHyphen/>
      </w:r>
      <w:r w:rsidRPr="00F17069">
        <w:rPr>
          <w:rStyle w:val="CharAmSchText"/>
        </w:rPr>
        <w:t>friendly measures</w:t>
      </w:r>
      <w:bookmarkEnd w:id="6"/>
    </w:p>
    <w:p w:rsidR="009E538A" w:rsidRPr="00F17069" w:rsidRDefault="009E538A" w:rsidP="00F17069">
      <w:pPr>
        <w:pStyle w:val="ActHead7"/>
      </w:pPr>
      <w:bookmarkStart w:id="8" w:name="_Toc361060038"/>
      <w:bookmarkEnd w:id="7"/>
      <w:r w:rsidRPr="00F17069">
        <w:rPr>
          <w:rStyle w:val="CharAmPartNo"/>
        </w:rPr>
        <w:t>Part</w:t>
      </w:r>
      <w:r w:rsidR="00F17069" w:rsidRPr="00F17069">
        <w:rPr>
          <w:rStyle w:val="CharAmPartNo"/>
        </w:rPr>
        <w:t> </w:t>
      </w:r>
      <w:r w:rsidRPr="00F17069">
        <w:rPr>
          <w:rStyle w:val="CharAmPartNo"/>
        </w:rPr>
        <w:t>1</w:t>
      </w:r>
      <w:r w:rsidRPr="00F17069">
        <w:t>—</w:t>
      </w:r>
      <w:r w:rsidRPr="00F17069">
        <w:rPr>
          <w:rStyle w:val="CharAmPartText"/>
        </w:rPr>
        <w:t>Special maternity leave</w:t>
      </w:r>
      <w:bookmarkEnd w:id="8"/>
    </w:p>
    <w:p w:rsidR="009E538A" w:rsidRPr="00F17069" w:rsidRDefault="009E538A" w:rsidP="00F17069">
      <w:pPr>
        <w:pStyle w:val="ActHead9"/>
        <w:rPr>
          <w:i w:val="0"/>
        </w:rPr>
      </w:pPr>
      <w:bookmarkStart w:id="9" w:name="_Toc361060039"/>
      <w:r w:rsidRPr="00F17069">
        <w:t>Fair Work Act 2009</w:t>
      </w:r>
      <w:bookmarkEnd w:id="9"/>
    </w:p>
    <w:p w:rsidR="009E538A" w:rsidRPr="00F17069" w:rsidRDefault="008E5E7F" w:rsidP="00F17069">
      <w:pPr>
        <w:pStyle w:val="ItemHead"/>
      </w:pPr>
      <w:r w:rsidRPr="00F17069">
        <w:t>1</w:t>
      </w:r>
      <w:r w:rsidR="009E538A" w:rsidRPr="00F17069">
        <w:t xml:space="preserve">  Section</w:t>
      </w:r>
      <w:r w:rsidR="00F17069" w:rsidRPr="00F17069">
        <w:t> </w:t>
      </w:r>
      <w:r w:rsidR="009E538A" w:rsidRPr="00F17069">
        <w:t>70 (note 1)</w:t>
      </w:r>
    </w:p>
    <w:p w:rsidR="009E538A" w:rsidRPr="00F17069" w:rsidRDefault="009E538A" w:rsidP="00F17069">
      <w:pPr>
        <w:pStyle w:val="Item"/>
      </w:pPr>
      <w:r w:rsidRPr="00F17069">
        <w:t>Omit “Note 1”, substitute “Note”.</w:t>
      </w:r>
    </w:p>
    <w:p w:rsidR="009E538A" w:rsidRPr="00F17069" w:rsidRDefault="008E5E7F" w:rsidP="00F17069">
      <w:pPr>
        <w:pStyle w:val="ItemHead"/>
      </w:pPr>
      <w:r w:rsidRPr="00F17069">
        <w:t>2</w:t>
      </w:r>
      <w:r w:rsidR="009E538A" w:rsidRPr="00F17069">
        <w:t xml:space="preserve">  Section</w:t>
      </w:r>
      <w:r w:rsidR="00F17069" w:rsidRPr="00F17069">
        <w:t> </w:t>
      </w:r>
      <w:r w:rsidR="009E538A" w:rsidRPr="00F17069">
        <w:t>70 (note 2)</w:t>
      </w:r>
    </w:p>
    <w:p w:rsidR="009E538A" w:rsidRPr="00F17069" w:rsidRDefault="009E538A" w:rsidP="00F17069">
      <w:pPr>
        <w:pStyle w:val="Item"/>
      </w:pPr>
      <w:r w:rsidRPr="00F17069">
        <w:t>Repeal the note.</w:t>
      </w:r>
    </w:p>
    <w:p w:rsidR="00453CD3" w:rsidRPr="00F17069" w:rsidRDefault="008E5E7F" w:rsidP="00F17069">
      <w:pPr>
        <w:pStyle w:val="ItemHead"/>
      </w:pPr>
      <w:r w:rsidRPr="00F17069">
        <w:t>3</w:t>
      </w:r>
      <w:r w:rsidR="00453CD3" w:rsidRPr="00F17069">
        <w:t xml:space="preserve">  Paragraph 75(2)(c)</w:t>
      </w:r>
    </w:p>
    <w:p w:rsidR="00453CD3" w:rsidRPr="00F17069" w:rsidRDefault="00453CD3" w:rsidP="00F17069">
      <w:pPr>
        <w:pStyle w:val="Item"/>
      </w:pPr>
      <w:r w:rsidRPr="00F17069">
        <w:t>Omit “;”, substitute “.”.</w:t>
      </w:r>
    </w:p>
    <w:p w:rsidR="00453CD3" w:rsidRPr="00F17069" w:rsidRDefault="008E5E7F" w:rsidP="00F17069">
      <w:pPr>
        <w:pStyle w:val="ItemHead"/>
      </w:pPr>
      <w:r w:rsidRPr="00F17069">
        <w:t>4</w:t>
      </w:r>
      <w:r w:rsidR="00453CD3" w:rsidRPr="00F17069">
        <w:t xml:space="preserve">  Paragraph 75(2)(d)</w:t>
      </w:r>
    </w:p>
    <w:p w:rsidR="00453CD3" w:rsidRPr="00F17069" w:rsidRDefault="00453CD3" w:rsidP="00F17069">
      <w:pPr>
        <w:pStyle w:val="Item"/>
      </w:pPr>
      <w:r w:rsidRPr="00F17069">
        <w:t>Repeal the paragraph.</w:t>
      </w:r>
    </w:p>
    <w:p w:rsidR="009E7FE8" w:rsidRPr="00F17069" w:rsidRDefault="008E5E7F" w:rsidP="00F17069">
      <w:pPr>
        <w:pStyle w:val="ItemHead"/>
      </w:pPr>
      <w:r w:rsidRPr="00F17069">
        <w:t>5</w:t>
      </w:r>
      <w:r w:rsidR="009E7FE8" w:rsidRPr="00F17069">
        <w:t xml:space="preserve">  Paragraph 76(6)(a)</w:t>
      </w:r>
    </w:p>
    <w:p w:rsidR="009E7FE8" w:rsidRPr="00F17069" w:rsidRDefault="009E7FE8" w:rsidP="00F17069">
      <w:pPr>
        <w:pStyle w:val="Item"/>
      </w:pPr>
      <w:r w:rsidRPr="00F17069">
        <w:t>Omit “and unpaid special maternity leave”.</w:t>
      </w:r>
    </w:p>
    <w:p w:rsidR="009E7FE8" w:rsidRPr="00F17069" w:rsidRDefault="008E5E7F" w:rsidP="00F17069">
      <w:pPr>
        <w:pStyle w:val="ItemHead"/>
      </w:pPr>
      <w:r w:rsidRPr="00F17069">
        <w:t>6</w:t>
      </w:r>
      <w:r w:rsidR="009E7FE8" w:rsidRPr="00F17069">
        <w:t xml:space="preserve">  Paragraph 76(6)(b)</w:t>
      </w:r>
    </w:p>
    <w:p w:rsidR="009E7FE8" w:rsidRPr="00F17069" w:rsidRDefault="009E7FE8" w:rsidP="00F17069">
      <w:pPr>
        <w:pStyle w:val="Item"/>
      </w:pPr>
      <w:r w:rsidRPr="00F17069">
        <w:t>Omit “</w:t>
      </w:r>
      <w:r w:rsidR="00E25691" w:rsidRPr="00F17069">
        <w:t>or</w:t>
      </w:r>
      <w:r w:rsidRPr="00F17069">
        <w:t xml:space="preserve"> unpaid special maternity leave”.</w:t>
      </w:r>
    </w:p>
    <w:p w:rsidR="009E538A" w:rsidRPr="00F17069" w:rsidRDefault="008E5E7F" w:rsidP="00F17069">
      <w:pPr>
        <w:pStyle w:val="ItemHead"/>
      </w:pPr>
      <w:r w:rsidRPr="00F17069">
        <w:t>7</w:t>
      </w:r>
      <w:r w:rsidR="009E538A" w:rsidRPr="00F17069">
        <w:t xml:space="preserve">  Subsection</w:t>
      </w:r>
      <w:r w:rsidR="00F17069" w:rsidRPr="00F17069">
        <w:t xml:space="preserve"> </w:t>
      </w:r>
      <w:r w:rsidR="009E538A" w:rsidRPr="00F17069">
        <w:t>80(1) (note)</w:t>
      </w:r>
    </w:p>
    <w:p w:rsidR="009E538A" w:rsidRPr="00F17069" w:rsidRDefault="009E538A" w:rsidP="00F17069">
      <w:pPr>
        <w:pStyle w:val="Item"/>
      </w:pPr>
      <w:r w:rsidRPr="00F17069">
        <w:t>Omit “Note”, substitute “Note 1”.</w:t>
      </w:r>
    </w:p>
    <w:p w:rsidR="009E538A" w:rsidRPr="00F17069" w:rsidRDefault="008E5E7F" w:rsidP="00F17069">
      <w:pPr>
        <w:pStyle w:val="ItemHead"/>
      </w:pPr>
      <w:r w:rsidRPr="00F17069">
        <w:t>8</w:t>
      </w:r>
      <w:r w:rsidR="009E538A" w:rsidRPr="00F17069">
        <w:t xml:space="preserve">  At the end of subsection</w:t>
      </w:r>
      <w:r w:rsidR="00F17069" w:rsidRPr="00F17069">
        <w:t xml:space="preserve"> </w:t>
      </w:r>
      <w:r w:rsidR="009E538A" w:rsidRPr="00F17069">
        <w:t>80(1)</w:t>
      </w:r>
    </w:p>
    <w:p w:rsidR="009E538A" w:rsidRPr="00F17069" w:rsidRDefault="009E538A" w:rsidP="00F17069">
      <w:pPr>
        <w:pStyle w:val="Item"/>
      </w:pPr>
      <w:r w:rsidRPr="00F17069">
        <w:t>Add:</w:t>
      </w:r>
    </w:p>
    <w:p w:rsidR="009E538A" w:rsidRPr="00F17069" w:rsidRDefault="009E538A" w:rsidP="00F17069">
      <w:pPr>
        <w:pStyle w:val="notetext"/>
      </w:pPr>
      <w:r w:rsidRPr="00F17069">
        <w:t>Note 2:</w:t>
      </w:r>
      <w:r w:rsidRPr="00F17069">
        <w:tab/>
      </w:r>
      <w:r w:rsidR="00A33BDA" w:rsidRPr="00F17069">
        <w:t>If a female employee has an entitlement to paid personal/carer’s leave (see section</w:t>
      </w:r>
      <w:r w:rsidR="00F17069" w:rsidRPr="00F17069">
        <w:t> </w:t>
      </w:r>
      <w:r w:rsidR="00A33BDA" w:rsidRPr="00F17069">
        <w:t>96), she may take that leave instead of taking unpaid special maternity leave under this section</w:t>
      </w:r>
      <w:r w:rsidRPr="00F17069">
        <w:t>.</w:t>
      </w:r>
    </w:p>
    <w:p w:rsidR="009E538A" w:rsidRPr="00F17069" w:rsidRDefault="008E5E7F" w:rsidP="00F17069">
      <w:pPr>
        <w:pStyle w:val="ItemHead"/>
      </w:pPr>
      <w:r w:rsidRPr="00F17069">
        <w:t>9</w:t>
      </w:r>
      <w:r w:rsidR="009E538A" w:rsidRPr="00F17069">
        <w:t xml:space="preserve">  Subsection</w:t>
      </w:r>
      <w:r w:rsidR="00F17069" w:rsidRPr="00F17069">
        <w:t xml:space="preserve"> </w:t>
      </w:r>
      <w:r w:rsidR="009E538A" w:rsidRPr="00F17069">
        <w:t>80(7)</w:t>
      </w:r>
    </w:p>
    <w:p w:rsidR="009E538A" w:rsidRPr="00F17069" w:rsidRDefault="009E538A" w:rsidP="00F17069">
      <w:pPr>
        <w:pStyle w:val="Item"/>
      </w:pPr>
      <w:r w:rsidRPr="00F17069">
        <w:t xml:space="preserve">Repeal the </w:t>
      </w:r>
      <w:r w:rsidR="00F17069" w:rsidRPr="00F17069">
        <w:t>subsection (</w:t>
      </w:r>
      <w:r w:rsidRPr="00F17069">
        <w:t>not including the note).</w:t>
      </w:r>
    </w:p>
    <w:p w:rsidR="009E538A" w:rsidRPr="00F17069" w:rsidRDefault="008E5E7F" w:rsidP="00F17069">
      <w:pPr>
        <w:pStyle w:val="ItemHead"/>
      </w:pPr>
      <w:r w:rsidRPr="00F17069">
        <w:t>10</w:t>
      </w:r>
      <w:r w:rsidR="009E538A" w:rsidRPr="00F17069">
        <w:t xml:space="preserve">  Section</w:t>
      </w:r>
      <w:r w:rsidR="00F17069" w:rsidRPr="00F17069">
        <w:t> </w:t>
      </w:r>
      <w:r w:rsidR="009E538A" w:rsidRPr="00F17069">
        <w:t>97 (note)</w:t>
      </w:r>
    </w:p>
    <w:p w:rsidR="009E538A" w:rsidRPr="00F17069" w:rsidRDefault="009E538A" w:rsidP="00F17069">
      <w:pPr>
        <w:pStyle w:val="Item"/>
      </w:pPr>
      <w:r w:rsidRPr="00F17069">
        <w:t>Omit “Note”, substitute “Note 1”.</w:t>
      </w:r>
    </w:p>
    <w:p w:rsidR="009E538A" w:rsidRPr="00F17069" w:rsidRDefault="008E5E7F" w:rsidP="00F17069">
      <w:pPr>
        <w:pStyle w:val="ItemHead"/>
      </w:pPr>
      <w:r w:rsidRPr="00F17069">
        <w:lastRenderedPageBreak/>
        <w:t>11</w:t>
      </w:r>
      <w:r w:rsidR="009E538A" w:rsidRPr="00F17069">
        <w:t xml:space="preserve">  At the end of section</w:t>
      </w:r>
      <w:r w:rsidR="00F17069" w:rsidRPr="00F17069">
        <w:t> </w:t>
      </w:r>
      <w:r w:rsidR="009E538A" w:rsidRPr="00F17069">
        <w:t>97</w:t>
      </w:r>
    </w:p>
    <w:p w:rsidR="009E538A" w:rsidRPr="00F17069" w:rsidRDefault="009E538A" w:rsidP="00F17069">
      <w:pPr>
        <w:pStyle w:val="Item"/>
      </w:pPr>
      <w:r w:rsidRPr="00F17069">
        <w:t>Add:</w:t>
      </w:r>
    </w:p>
    <w:p w:rsidR="00B8475A" w:rsidRPr="00F17069" w:rsidRDefault="00B8475A" w:rsidP="00F17069">
      <w:pPr>
        <w:pStyle w:val="notetext"/>
      </w:pPr>
      <w:r w:rsidRPr="00F17069">
        <w:t>Note 2:</w:t>
      </w:r>
      <w:r w:rsidRPr="00F17069">
        <w:tab/>
        <w:t>If a female employee has an entitlement to paid personal/carer’s leave, she may take that leave instead of taking unpaid special maternity leave under section</w:t>
      </w:r>
      <w:r w:rsidR="00F17069" w:rsidRPr="00F17069">
        <w:t> </w:t>
      </w:r>
      <w:r w:rsidRPr="00F17069">
        <w:t>80.</w:t>
      </w:r>
    </w:p>
    <w:p w:rsidR="009E538A" w:rsidRPr="00F17069" w:rsidRDefault="009E538A" w:rsidP="00F17069">
      <w:pPr>
        <w:pStyle w:val="ActHead7"/>
        <w:pageBreakBefore/>
      </w:pPr>
      <w:bookmarkStart w:id="10" w:name="_Toc361060040"/>
      <w:r w:rsidRPr="00F17069">
        <w:rPr>
          <w:rStyle w:val="CharAmPartNo"/>
        </w:rPr>
        <w:lastRenderedPageBreak/>
        <w:t>Part</w:t>
      </w:r>
      <w:r w:rsidR="00F17069" w:rsidRPr="00F17069">
        <w:rPr>
          <w:rStyle w:val="CharAmPartNo"/>
        </w:rPr>
        <w:t> </w:t>
      </w:r>
      <w:r w:rsidRPr="00F17069">
        <w:rPr>
          <w:rStyle w:val="CharAmPartNo"/>
        </w:rPr>
        <w:t>2</w:t>
      </w:r>
      <w:r w:rsidRPr="00F17069">
        <w:t>—</w:t>
      </w:r>
      <w:r w:rsidRPr="00F17069">
        <w:rPr>
          <w:rStyle w:val="CharAmPartText"/>
        </w:rPr>
        <w:t>Parental leave</w:t>
      </w:r>
      <w:bookmarkEnd w:id="10"/>
    </w:p>
    <w:p w:rsidR="009E538A" w:rsidRPr="00F17069" w:rsidRDefault="009E538A" w:rsidP="00F17069">
      <w:pPr>
        <w:pStyle w:val="ActHead9"/>
        <w:rPr>
          <w:i w:val="0"/>
        </w:rPr>
      </w:pPr>
      <w:bookmarkStart w:id="11" w:name="_Toc361060041"/>
      <w:r w:rsidRPr="00F17069">
        <w:t>Fair Work Act 2009</w:t>
      </w:r>
      <w:bookmarkEnd w:id="11"/>
    </w:p>
    <w:p w:rsidR="00A0219B" w:rsidRPr="00F17069" w:rsidRDefault="008E5E7F" w:rsidP="00F17069">
      <w:pPr>
        <w:pStyle w:val="ItemHead"/>
      </w:pPr>
      <w:r w:rsidRPr="00F17069">
        <w:t>12</w:t>
      </w:r>
      <w:r w:rsidR="00A0219B" w:rsidRPr="00F17069">
        <w:t xml:space="preserve">  Section</w:t>
      </w:r>
      <w:r w:rsidR="00F17069" w:rsidRPr="00F17069">
        <w:t> </w:t>
      </w:r>
      <w:r w:rsidR="00A0219B" w:rsidRPr="00F17069">
        <w:t>12</w:t>
      </w:r>
    </w:p>
    <w:p w:rsidR="00A0219B" w:rsidRPr="00F17069" w:rsidRDefault="00A0219B" w:rsidP="00F17069">
      <w:pPr>
        <w:pStyle w:val="Item"/>
      </w:pPr>
      <w:r w:rsidRPr="00F17069">
        <w:t>Insert:</w:t>
      </w:r>
    </w:p>
    <w:p w:rsidR="00A0219B" w:rsidRPr="00F17069" w:rsidRDefault="00A0219B" w:rsidP="00F17069">
      <w:pPr>
        <w:pStyle w:val="Definition"/>
      </w:pPr>
      <w:r w:rsidRPr="00F17069">
        <w:rPr>
          <w:b/>
          <w:i/>
        </w:rPr>
        <w:t>concurrent leave</w:t>
      </w:r>
      <w:r w:rsidRPr="00F17069">
        <w:t>: see subsection</w:t>
      </w:r>
      <w:r w:rsidR="00F17069" w:rsidRPr="00F17069">
        <w:t xml:space="preserve"> </w:t>
      </w:r>
      <w:r w:rsidRPr="00F17069">
        <w:t>72(5).</w:t>
      </w:r>
    </w:p>
    <w:p w:rsidR="009E538A" w:rsidRPr="00F17069" w:rsidRDefault="008E5E7F" w:rsidP="00F17069">
      <w:pPr>
        <w:pStyle w:val="ItemHead"/>
      </w:pPr>
      <w:r w:rsidRPr="00F17069">
        <w:t>13</w:t>
      </w:r>
      <w:r w:rsidR="009E538A" w:rsidRPr="00F17069">
        <w:t xml:space="preserve">  Paragraphs 72(5)</w:t>
      </w:r>
      <w:r w:rsidR="00950FF4" w:rsidRPr="00F17069">
        <w:t xml:space="preserve">(a), </w:t>
      </w:r>
      <w:r w:rsidR="009E538A" w:rsidRPr="00F17069">
        <w:t>(b) and (c)</w:t>
      </w:r>
    </w:p>
    <w:p w:rsidR="009E538A" w:rsidRPr="00F17069" w:rsidRDefault="009E538A" w:rsidP="00F17069">
      <w:pPr>
        <w:pStyle w:val="Item"/>
      </w:pPr>
      <w:r w:rsidRPr="00F17069">
        <w:t>Repeal the paragraphs, substitute:</w:t>
      </w:r>
    </w:p>
    <w:p w:rsidR="00950FF4" w:rsidRPr="00F17069" w:rsidRDefault="00950FF4" w:rsidP="00F17069">
      <w:pPr>
        <w:pStyle w:val="paragraph"/>
      </w:pPr>
      <w:r w:rsidRPr="00F17069">
        <w:tab/>
        <w:t>(a)</w:t>
      </w:r>
      <w:r w:rsidRPr="00F17069">
        <w:tab/>
        <w:t xml:space="preserve">the concurrent leave must not </w:t>
      </w:r>
      <w:r w:rsidR="00DB3514" w:rsidRPr="00F17069">
        <w:t>be longer than</w:t>
      </w:r>
      <w:r w:rsidRPr="00F17069">
        <w:t xml:space="preserve"> 8 weeks in total;</w:t>
      </w:r>
    </w:p>
    <w:p w:rsidR="00950FF4" w:rsidRPr="00F17069" w:rsidRDefault="00950FF4" w:rsidP="00F17069">
      <w:pPr>
        <w:pStyle w:val="paragraph"/>
      </w:pPr>
      <w:r w:rsidRPr="00F17069">
        <w:tab/>
        <w:t>(b)</w:t>
      </w:r>
      <w:r w:rsidRPr="00F17069">
        <w:tab/>
      </w:r>
      <w:r w:rsidR="00DB3514" w:rsidRPr="00F17069">
        <w:t>the concurrent leave may be taken in separate periods</w:t>
      </w:r>
      <w:r w:rsidR="00DE2514" w:rsidRPr="00F17069">
        <w:t>, but</w:t>
      </w:r>
      <w:r w:rsidR="006056D6" w:rsidRPr="00F17069">
        <w:t>,</w:t>
      </w:r>
      <w:r w:rsidR="00DE2514" w:rsidRPr="00F17069">
        <w:t xml:space="preserve"> </w:t>
      </w:r>
      <w:r w:rsidR="006056D6" w:rsidRPr="00F17069">
        <w:t xml:space="preserve">unless the employer agrees, </w:t>
      </w:r>
      <w:r w:rsidR="00DE2514" w:rsidRPr="00F17069">
        <w:t xml:space="preserve">each period must not </w:t>
      </w:r>
      <w:r w:rsidR="00DB3514" w:rsidRPr="00F17069">
        <w:t>be shorter than 2 weeks;</w:t>
      </w:r>
    </w:p>
    <w:p w:rsidR="009E538A" w:rsidRPr="00F17069" w:rsidRDefault="00950FF4" w:rsidP="00F17069">
      <w:pPr>
        <w:pStyle w:val="paragraph"/>
      </w:pPr>
      <w:r w:rsidRPr="00F17069">
        <w:tab/>
        <w:t>(c</w:t>
      </w:r>
      <w:r w:rsidR="009E538A" w:rsidRPr="00F17069">
        <w:t>)</w:t>
      </w:r>
      <w:r w:rsidR="009E538A" w:rsidRPr="00F17069">
        <w:tab/>
        <w:t>unless the employer agrees, the concurrent leave must not start before:</w:t>
      </w:r>
    </w:p>
    <w:p w:rsidR="009E538A" w:rsidRPr="00F17069" w:rsidRDefault="009E538A" w:rsidP="00F17069">
      <w:pPr>
        <w:pStyle w:val="paragraphsub"/>
      </w:pPr>
      <w:r w:rsidRPr="00F17069">
        <w:tab/>
        <w:t>(i)</w:t>
      </w:r>
      <w:r w:rsidRPr="00F17069">
        <w:tab/>
        <w:t>if the leave is birth</w:t>
      </w:r>
      <w:r w:rsidR="00E74CCE">
        <w:noBreakHyphen/>
      </w:r>
      <w:r w:rsidRPr="00F17069">
        <w:t>related leave—the date of birth of the child; or</w:t>
      </w:r>
    </w:p>
    <w:p w:rsidR="009E538A" w:rsidRPr="00F17069" w:rsidRDefault="009E538A" w:rsidP="00F17069">
      <w:pPr>
        <w:pStyle w:val="paragraphsub"/>
      </w:pPr>
      <w:r w:rsidRPr="00F17069">
        <w:tab/>
        <w:t>(ii)</w:t>
      </w:r>
      <w:r w:rsidRPr="00F17069">
        <w:tab/>
        <w:t>if the leave is adoption</w:t>
      </w:r>
      <w:r w:rsidR="00E74CCE">
        <w:noBreakHyphen/>
      </w:r>
      <w:r w:rsidRPr="00F17069">
        <w:t>related leave—the day of placement of the child.</w:t>
      </w:r>
    </w:p>
    <w:p w:rsidR="00A0219B" w:rsidRPr="00F17069" w:rsidRDefault="008E5E7F" w:rsidP="00F17069">
      <w:pPr>
        <w:pStyle w:val="ItemHead"/>
      </w:pPr>
      <w:r w:rsidRPr="00F17069">
        <w:t>14</w:t>
      </w:r>
      <w:r w:rsidR="00A0219B" w:rsidRPr="00F17069">
        <w:t xml:space="preserve">  Subsection</w:t>
      </w:r>
      <w:r w:rsidR="00F17069" w:rsidRPr="00F17069">
        <w:t xml:space="preserve"> </w:t>
      </w:r>
      <w:r w:rsidR="00A0219B" w:rsidRPr="00F17069">
        <w:t>74(2)</w:t>
      </w:r>
    </w:p>
    <w:p w:rsidR="00A0219B" w:rsidRPr="00F17069" w:rsidRDefault="00A0219B" w:rsidP="00F17069">
      <w:pPr>
        <w:pStyle w:val="Item"/>
      </w:pPr>
      <w:r w:rsidRPr="00F17069">
        <w:t>Repeal the subsection, substitute:</w:t>
      </w:r>
    </w:p>
    <w:p w:rsidR="00A0219B" w:rsidRPr="00F17069" w:rsidRDefault="00A0219B" w:rsidP="00F17069">
      <w:pPr>
        <w:pStyle w:val="subsection"/>
      </w:pPr>
      <w:r w:rsidRPr="00F17069">
        <w:tab/>
        <w:t>(2)</w:t>
      </w:r>
      <w:r w:rsidRPr="00F17069">
        <w:tab/>
        <w:t>The employee must give the notice to the employer:</w:t>
      </w:r>
    </w:p>
    <w:p w:rsidR="00A0219B" w:rsidRPr="00F17069" w:rsidRDefault="00A0219B" w:rsidP="00F17069">
      <w:pPr>
        <w:pStyle w:val="paragraph"/>
      </w:pPr>
      <w:r w:rsidRPr="00F17069">
        <w:tab/>
        <w:t>(a)</w:t>
      </w:r>
      <w:r w:rsidRPr="00F17069">
        <w:tab/>
        <w:t>at least:</w:t>
      </w:r>
    </w:p>
    <w:p w:rsidR="00A0219B" w:rsidRPr="00F17069" w:rsidRDefault="00A0219B" w:rsidP="00F17069">
      <w:pPr>
        <w:pStyle w:val="paragraphsub"/>
      </w:pPr>
      <w:r w:rsidRPr="00F17069">
        <w:tab/>
        <w:t>(i)</w:t>
      </w:r>
      <w:r w:rsidRPr="00F17069">
        <w:tab/>
        <w:t xml:space="preserve">10 weeks before starting the leave, unless </w:t>
      </w:r>
      <w:r w:rsidR="00F17069" w:rsidRPr="00F17069">
        <w:t>subparagraph (</w:t>
      </w:r>
      <w:r w:rsidRPr="00F17069">
        <w:t>ii) applies; or</w:t>
      </w:r>
    </w:p>
    <w:p w:rsidR="00FA1658" w:rsidRPr="00F17069" w:rsidRDefault="00FA1658" w:rsidP="00F17069">
      <w:pPr>
        <w:pStyle w:val="paragraphsub"/>
      </w:pPr>
      <w:r w:rsidRPr="00F17069">
        <w:tab/>
        <w:t>(ii)</w:t>
      </w:r>
      <w:r w:rsidRPr="00F17069">
        <w:tab/>
        <w:t>if the leave is to be taken in separate period</w:t>
      </w:r>
      <w:r w:rsidR="005C4640" w:rsidRPr="00F17069">
        <w:t>s</w:t>
      </w:r>
      <w:r w:rsidRPr="00F17069">
        <w:t xml:space="preserve"> of concurrent leave (see paragraph</w:t>
      </w:r>
      <w:r w:rsidR="00F17069" w:rsidRPr="00F17069">
        <w:t xml:space="preserve"> </w:t>
      </w:r>
      <w:r w:rsidRPr="00F17069">
        <w:t xml:space="preserve">72(5)(b)) and </w:t>
      </w:r>
      <w:r w:rsidR="005C4640" w:rsidRPr="00F17069">
        <w:t xml:space="preserve">the leave </w:t>
      </w:r>
      <w:r w:rsidRPr="00F17069">
        <w:t>is not the first of those periods of concurrent leave—4 weeks before starting the period of concurrent leave;</w:t>
      </w:r>
      <w:r w:rsidR="005E6274" w:rsidRPr="00F17069">
        <w:t xml:space="preserve"> or</w:t>
      </w:r>
    </w:p>
    <w:p w:rsidR="00A0219B" w:rsidRPr="00F17069" w:rsidRDefault="00A0219B" w:rsidP="00F17069">
      <w:pPr>
        <w:pStyle w:val="paragraph"/>
      </w:pPr>
      <w:r w:rsidRPr="00F17069">
        <w:tab/>
        <w:t>(b)</w:t>
      </w:r>
      <w:r w:rsidRPr="00F17069">
        <w:tab/>
        <w:t>if that is not practicable—as soon as practicable (which may be a time after the leave has started).</w:t>
      </w:r>
    </w:p>
    <w:p w:rsidR="00A0219B" w:rsidRPr="00F17069" w:rsidRDefault="008E5E7F" w:rsidP="00F17069">
      <w:pPr>
        <w:pStyle w:val="ItemHead"/>
      </w:pPr>
      <w:r w:rsidRPr="00F17069">
        <w:t>15</w:t>
      </w:r>
      <w:r w:rsidR="00A0219B" w:rsidRPr="00F17069">
        <w:t xml:space="preserve">  After subsection</w:t>
      </w:r>
      <w:r w:rsidR="00F17069" w:rsidRPr="00F17069">
        <w:t xml:space="preserve"> </w:t>
      </w:r>
      <w:r w:rsidR="00A0219B" w:rsidRPr="00F17069">
        <w:t>74(4)</w:t>
      </w:r>
    </w:p>
    <w:p w:rsidR="00A0219B" w:rsidRPr="00F17069" w:rsidRDefault="00A0219B" w:rsidP="00F17069">
      <w:pPr>
        <w:pStyle w:val="Item"/>
      </w:pPr>
      <w:r w:rsidRPr="00F17069">
        <w:t>Insert:</w:t>
      </w:r>
    </w:p>
    <w:p w:rsidR="00A0219B" w:rsidRPr="00F17069" w:rsidRDefault="00A0219B" w:rsidP="00F17069">
      <w:pPr>
        <w:pStyle w:val="subsection"/>
      </w:pPr>
      <w:r w:rsidRPr="00F17069">
        <w:lastRenderedPageBreak/>
        <w:tab/>
        <w:t>(4A)</w:t>
      </w:r>
      <w:r w:rsidRPr="00F17069">
        <w:tab/>
      </w:r>
      <w:r w:rsidR="00F17069" w:rsidRPr="00F17069">
        <w:t>Subsection (</w:t>
      </w:r>
      <w:r w:rsidRPr="00F17069">
        <w:t xml:space="preserve">4) does not apply to a notice </w:t>
      </w:r>
      <w:r w:rsidR="00FA1658" w:rsidRPr="00F17069">
        <w:t>for</w:t>
      </w:r>
      <w:r w:rsidRPr="00F17069">
        <w:t xml:space="preserve"> a period of concurrent leave </w:t>
      </w:r>
      <w:r w:rsidR="005C4640" w:rsidRPr="00F17069">
        <w:t xml:space="preserve">referred to in </w:t>
      </w:r>
      <w:r w:rsidR="00F17069" w:rsidRPr="00F17069">
        <w:t>subparagraph (</w:t>
      </w:r>
      <w:r w:rsidRPr="00F17069">
        <w:t>2)(a)(ii).</w:t>
      </w:r>
    </w:p>
    <w:p w:rsidR="009E538A" w:rsidRPr="00F17069" w:rsidRDefault="009E538A" w:rsidP="00F17069">
      <w:pPr>
        <w:pStyle w:val="ActHead7"/>
        <w:pageBreakBefore/>
      </w:pPr>
      <w:bookmarkStart w:id="12" w:name="_Toc361060042"/>
      <w:r w:rsidRPr="00F17069">
        <w:rPr>
          <w:rStyle w:val="CharAmPartNo"/>
        </w:rPr>
        <w:lastRenderedPageBreak/>
        <w:t>Part</w:t>
      </w:r>
      <w:r w:rsidR="00F17069" w:rsidRPr="00F17069">
        <w:rPr>
          <w:rStyle w:val="CharAmPartNo"/>
        </w:rPr>
        <w:t> </w:t>
      </w:r>
      <w:r w:rsidRPr="00F17069">
        <w:rPr>
          <w:rStyle w:val="CharAmPartNo"/>
        </w:rPr>
        <w:t>3</w:t>
      </w:r>
      <w:r w:rsidRPr="00F17069">
        <w:t>—</w:t>
      </w:r>
      <w:r w:rsidRPr="00F17069">
        <w:rPr>
          <w:rStyle w:val="CharAmPartText"/>
        </w:rPr>
        <w:t>Right to request flexible working arrangements</w:t>
      </w:r>
      <w:bookmarkEnd w:id="12"/>
    </w:p>
    <w:p w:rsidR="009E538A" w:rsidRPr="00F17069" w:rsidRDefault="009E538A" w:rsidP="00F17069">
      <w:pPr>
        <w:pStyle w:val="ActHead9"/>
        <w:rPr>
          <w:i w:val="0"/>
        </w:rPr>
      </w:pPr>
      <w:bookmarkStart w:id="13" w:name="_Toc361060043"/>
      <w:r w:rsidRPr="00F17069">
        <w:t>Fair Work Act 2009</w:t>
      </w:r>
      <w:bookmarkEnd w:id="13"/>
    </w:p>
    <w:p w:rsidR="006C409C" w:rsidRPr="00F17069" w:rsidRDefault="008E5E7F" w:rsidP="00F17069">
      <w:pPr>
        <w:pStyle w:val="ItemHead"/>
      </w:pPr>
      <w:r w:rsidRPr="00F17069">
        <w:t>16</w:t>
      </w:r>
      <w:r w:rsidR="006C409C" w:rsidRPr="00F17069">
        <w:t xml:space="preserve">  Section</w:t>
      </w:r>
      <w:r w:rsidR="00F17069" w:rsidRPr="00F17069">
        <w:t> </w:t>
      </w:r>
      <w:r w:rsidR="006C409C" w:rsidRPr="00F17069">
        <w:t xml:space="preserve">12 (definition of </w:t>
      </w:r>
      <w:r w:rsidR="006C409C" w:rsidRPr="00F17069">
        <w:rPr>
          <w:i/>
        </w:rPr>
        <w:t>school age</w:t>
      </w:r>
      <w:r w:rsidR="006C409C" w:rsidRPr="00F17069">
        <w:t>)</w:t>
      </w:r>
    </w:p>
    <w:p w:rsidR="006C409C" w:rsidRPr="00F17069" w:rsidRDefault="006C409C" w:rsidP="00F17069">
      <w:pPr>
        <w:pStyle w:val="Item"/>
      </w:pPr>
      <w:r w:rsidRPr="00F17069">
        <w:t>Omit “start attending”, substitute “attend”.</w:t>
      </w:r>
    </w:p>
    <w:p w:rsidR="009E538A" w:rsidRPr="00F17069" w:rsidRDefault="008E5E7F" w:rsidP="00F17069">
      <w:pPr>
        <w:pStyle w:val="ItemHead"/>
      </w:pPr>
      <w:r w:rsidRPr="00F17069">
        <w:t>17</w:t>
      </w:r>
      <w:r w:rsidR="009E538A" w:rsidRPr="00F17069">
        <w:t xml:space="preserve">  Subsection</w:t>
      </w:r>
      <w:r w:rsidR="00F17069" w:rsidRPr="00F17069">
        <w:t xml:space="preserve"> </w:t>
      </w:r>
      <w:r w:rsidR="009E538A" w:rsidRPr="00F17069">
        <w:t>65(1)</w:t>
      </w:r>
    </w:p>
    <w:p w:rsidR="009E538A" w:rsidRPr="00F17069" w:rsidRDefault="009E538A" w:rsidP="00F17069">
      <w:pPr>
        <w:pStyle w:val="Item"/>
      </w:pPr>
      <w:r w:rsidRPr="00F17069">
        <w:t xml:space="preserve">Repeal the </w:t>
      </w:r>
      <w:r w:rsidR="005E41C0" w:rsidRPr="00F17069">
        <w:t>subsection</w:t>
      </w:r>
      <w:r w:rsidRPr="00F17069">
        <w:t>, substitute:</w:t>
      </w:r>
    </w:p>
    <w:p w:rsidR="00F110B3" w:rsidRPr="00F17069" w:rsidRDefault="00F110B3" w:rsidP="00F17069">
      <w:pPr>
        <w:pStyle w:val="SubsectionHead"/>
      </w:pPr>
      <w:r w:rsidRPr="00F17069">
        <w:t>Employee may request change in working arrangements</w:t>
      </w:r>
    </w:p>
    <w:p w:rsidR="0009051F" w:rsidRPr="00F17069" w:rsidRDefault="00CF14CE" w:rsidP="00F17069">
      <w:pPr>
        <w:pStyle w:val="subsection"/>
      </w:pPr>
      <w:r w:rsidRPr="00F17069">
        <w:tab/>
        <w:t>(1)</w:t>
      </w:r>
      <w:r w:rsidRPr="00F17069">
        <w:tab/>
      </w:r>
      <w:r w:rsidR="0009051F" w:rsidRPr="00F17069">
        <w:t>If:</w:t>
      </w:r>
    </w:p>
    <w:p w:rsidR="000D1F7A" w:rsidRPr="00F17069" w:rsidRDefault="0009051F" w:rsidP="00F17069">
      <w:pPr>
        <w:pStyle w:val="paragraph"/>
      </w:pPr>
      <w:r w:rsidRPr="00F17069">
        <w:tab/>
        <w:t>(a)</w:t>
      </w:r>
      <w:r w:rsidRPr="00F17069">
        <w:tab/>
      </w:r>
      <w:r w:rsidR="000D1F7A" w:rsidRPr="00F17069">
        <w:t xml:space="preserve">any of the circumstances referred to in </w:t>
      </w:r>
      <w:r w:rsidR="00F17069" w:rsidRPr="00F17069">
        <w:t>subsection (</w:t>
      </w:r>
      <w:r w:rsidR="000D1F7A" w:rsidRPr="00F17069">
        <w:t>1A) apply to an employee; and</w:t>
      </w:r>
    </w:p>
    <w:p w:rsidR="000D1F7A" w:rsidRPr="00F17069" w:rsidRDefault="000D1F7A" w:rsidP="00F17069">
      <w:pPr>
        <w:pStyle w:val="paragraph"/>
      </w:pPr>
      <w:r w:rsidRPr="00F17069">
        <w:tab/>
        <w:t>(b)</w:t>
      </w:r>
      <w:r w:rsidRPr="00F17069">
        <w:tab/>
        <w:t>the</w:t>
      </w:r>
      <w:r w:rsidR="0009051F" w:rsidRPr="00F17069">
        <w:t xml:space="preserve"> employee would like to change his or her working arrangements because</w:t>
      </w:r>
      <w:r w:rsidRPr="00F17069">
        <w:t xml:space="preserve"> of those circumstances;</w:t>
      </w:r>
    </w:p>
    <w:p w:rsidR="00CF14CE" w:rsidRPr="00F17069" w:rsidRDefault="000D1F7A" w:rsidP="00F17069">
      <w:pPr>
        <w:pStyle w:val="subsection2"/>
      </w:pPr>
      <w:r w:rsidRPr="00F17069">
        <w:t>then</w:t>
      </w:r>
      <w:r w:rsidR="0009051F" w:rsidRPr="00F17069">
        <w:t xml:space="preserve"> the employee</w:t>
      </w:r>
      <w:r w:rsidR="00CF14CE" w:rsidRPr="00F17069">
        <w:t xml:space="preserve"> </w:t>
      </w:r>
      <w:r w:rsidR="00512C3D" w:rsidRPr="00F17069">
        <w:t xml:space="preserve">may request the employer for </w:t>
      </w:r>
      <w:r w:rsidR="00A758D4" w:rsidRPr="00F17069">
        <w:t>a</w:t>
      </w:r>
      <w:r w:rsidR="00512C3D" w:rsidRPr="00F17069">
        <w:t xml:space="preserve"> change in working arrangements</w:t>
      </w:r>
      <w:r w:rsidR="00A758D4" w:rsidRPr="00F17069">
        <w:t xml:space="preserve"> relating to those circumstance</w:t>
      </w:r>
      <w:r w:rsidR="00B421A5" w:rsidRPr="00F17069">
        <w:t>s</w:t>
      </w:r>
      <w:r w:rsidRPr="00F17069">
        <w:t>.</w:t>
      </w:r>
    </w:p>
    <w:p w:rsidR="00F110B3" w:rsidRPr="00F17069" w:rsidRDefault="00F110B3" w:rsidP="00F17069">
      <w:pPr>
        <w:pStyle w:val="notetext"/>
      </w:pPr>
      <w:r w:rsidRPr="00F17069">
        <w:t>Note:</w:t>
      </w:r>
      <w:r w:rsidRPr="00F17069">
        <w:tab/>
        <w:t>Examples of changes in working arrangements include changes in hours of work, changes in patterns of work and changes in location of work.</w:t>
      </w:r>
    </w:p>
    <w:p w:rsidR="000D1F7A" w:rsidRPr="00F17069" w:rsidRDefault="000D1F7A" w:rsidP="00F17069">
      <w:pPr>
        <w:pStyle w:val="subsection"/>
      </w:pPr>
      <w:r w:rsidRPr="00F17069">
        <w:tab/>
        <w:t>(1A)</w:t>
      </w:r>
      <w:r w:rsidRPr="00F17069">
        <w:tab/>
        <w:t>The following are the circumstances:</w:t>
      </w:r>
    </w:p>
    <w:p w:rsidR="00512C3D" w:rsidRPr="00F17069" w:rsidRDefault="00CF14CE" w:rsidP="00F17069">
      <w:pPr>
        <w:pStyle w:val="paragraph"/>
      </w:pPr>
      <w:r w:rsidRPr="00F17069">
        <w:tab/>
        <w:t>(a)</w:t>
      </w:r>
      <w:r w:rsidRPr="00F17069">
        <w:tab/>
      </w:r>
      <w:r w:rsidR="0009051F" w:rsidRPr="00F17069">
        <w:t xml:space="preserve">the employee </w:t>
      </w:r>
      <w:r w:rsidR="00D2705E" w:rsidRPr="00F17069">
        <w:t xml:space="preserve">is the parent, or has responsibility for the care, of a </w:t>
      </w:r>
      <w:r w:rsidR="00FA652A" w:rsidRPr="00F17069">
        <w:t>child who is</w:t>
      </w:r>
      <w:r w:rsidR="00257C83" w:rsidRPr="00F17069">
        <w:t xml:space="preserve"> </w:t>
      </w:r>
      <w:r w:rsidR="00FA652A" w:rsidRPr="00F17069">
        <w:t xml:space="preserve">of </w:t>
      </w:r>
      <w:r w:rsidR="001816CD" w:rsidRPr="00F17069">
        <w:t>school age</w:t>
      </w:r>
      <w:r w:rsidR="00257C83" w:rsidRPr="00F17069">
        <w:t xml:space="preserve"> or younger</w:t>
      </w:r>
      <w:r w:rsidR="000D1F7A" w:rsidRPr="00F17069">
        <w:t>;</w:t>
      </w:r>
    </w:p>
    <w:p w:rsidR="00512C3D" w:rsidRPr="00F17069" w:rsidRDefault="006F51AD" w:rsidP="00F17069">
      <w:pPr>
        <w:pStyle w:val="paragraph"/>
      </w:pPr>
      <w:r w:rsidRPr="00F17069">
        <w:tab/>
        <w:t>(</w:t>
      </w:r>
      <w:r w:rsidR="004B27DC" w:rsidRPr="00F17069">
        <w:t>b</w:t>
      </w:r>
      <w:r w:rsidR="00512C3D" w:rsidRPr="00F17069">
        <w:t>)</w:t>
      </w:r>
      <w:r w:rsidR="00512C3D" w:rsidRPr="00F17069">
        <w:tab/>
      </w:r>
      <w:r w:rsidR="0009051F" w:rsidRPr="00F17069">
        <w:t xml:space="preserve">the employee </w:t>
      </w:r>
      <w:r w:rsidR="00512C3D" w:rsidRPr="00F17069">
        <w:t xml:space="preserve">is a carer (within the meaning of the </w:t>
      </w:r>
      <w:r w:rsidR="00512C3D" w:rsidRPr="00F17069">
        <w:rPr>
          <w:i/>
        </w:rPr>
        <w:t>Carer Recognition Act 2010</w:t>
      </w:r>
      <w:r w:rsidR="000D1F7A" w:rsidRPr="00F17069">
        <w:t>);</w:t>
      </w:r>
    </w:p>
    <w:p w:rsidR="00D2705E" w:rsidRPr="00F17069" w:rsidRDefault="006F51AD" w:rsidP="00F17069">
      <w:pPr>
        <w:pStyle w:val="paragraph"/>
      </w:pPr>
      <w:r w:rsidRPr="00F17069">
        <w:tab/>
        <w:t>(</w:t>
      </w:r>
      <w:r w:rsidR="004B27DC" w:rsidRPr="00F17069">
        <w:t>c</w:t>
      </w:r>
      <w:r w:rsidR="00D2705E" w:rsidRPr="00F17069">
        <w:t>)</w:t>
      </w:r>
      <w:r w:rsidR="00D2705E" w:rsidRPr="00F17069">
        <w:tab/>
      </w:r>
      <w:r w:rsidR="0009051F" w:rsidRPr="00F17069">
        <w:t xml:space="preserve">the employee </w:t>
      </w:r>
      <w:r w:rsidR="000D1F7A" w:rsidRPr="00F17069">
        <w:t>has a disability;</w:t>
      </w:r>
    </w:p>
    <w:p w:rsidR="00D2705E" w:rsidRPr="00F17069" w:rsidRDefault="00D2705E" w:rsidP="00F17069">
      <w:pPr>
        <w:pStyle w:val="paragraph"/>
      </w:pPr>
      <w:r w:rsidRPr="00F17069">
        <w:tab/>
      </w:r>
      <w:r w:rsidR="006F51AD" w:rsidRPr="00F17069">
        <w:t>(</w:t>
      </w:r>
      <w:r w:rsidR="004B27DC" w:rsidRPr="00F17069">
        <w:t>d</w:t>
      </w:r>
      <w:r w:rsidRPr="00F17069">
        <w:t>)</w:t>
      </w:r>
      <w:r w:rsidRPr="00F17069">
        <w:tab/>
      </w:r>
      <w:r w:rsidR="0009051F" w:rsidRPr="00F17069">
        <w:t xml:space="preserve">the employee </w:t>
      </w:r>
      <w:r w:rsidR="000D1F7A" w:rsidRPr="00F17069">
        <w:t>is 55 or older;</w:t>
      </w:r>
    </w:p>
    <w:p w:rsidR="001816CD" w:rsidRPr="00F17069" w:rsidRDefault="006F51AD" w:rsidP="00F17069">
      <w:pPr>
        <w:pStyle w:val="paragraph"/>
      </w:pPr>
      <w:r w:rsidRPr="00F17069">
        <w:tab/>
        <w:t>(</w:t>
      </w:r>
      <w:r w:rsidR="004B27DC" w:rsidRPr="00F17069">
        <w:t>e</w:t>
      </w:r>
      <w:r w:rsidR="00EE537F" w:rsidRPr="00F17069">
        <w:t>)</w:t>
      </w:r>
      <w:r w:rsidR="00EE537F" w:rsidRPr="00F17069">
        <w:tab/>
      </w:r>
      <w:r w:rsidR="0009051F" w:rsidRPr="00F17069">
        <w:t xml:space="preserve">the employee </w:t>
      </w:r>
      <w:r w:rsidR="001816CD" w:rsidRPr="00F17069">
        <w:t xml:space="preserve">is </w:t>
      </w:r>
      <w:r w:rsidR="004B56E6" w:rsidRPr="00F17069">
        <w:t>experiencing</w:t>
      </w:r>
      <w:r w:rsidR="001816CD" w:rsidRPr="00F17069">
        <w:t xml:space="preserve"> violence</w:t>
      </w:r>
      <w:r w:rsidR="00100629" w:rsidRPr="00F17069">
        <w:t xml:space="preserve"> from a member of the employee’s family</w:t>
      </w:r>
      <w:r w:rsidR="000D1F7A" w:rsidRPr="00F17069">
        <w:t>;</w:t>
      </w:r>
    </w:p>
    <w:p w:rsidR="001816CD" w:rsidRPr="00F17069" w:rsidRDefault="006F51AD" w:rsidP="00F17069">
      <w:pPr>
        <w:pStyle w:val="paragraph"/>
      </w:pPr>
      <w:r w:rsidRPr="00F17069">
        <w:tab/>
        <w:t>(</w:t>
      </w:r>
      <w:r w:rsidR="004B27DC" w:rsidRPr="00F17069">
        <w:t>f</w:t>
      </w:r>
      <w:r w:rsidR="001816CD" w:rsidRPr="00F17069">
        <w:t>)</w:t>
      </w:r>
      <w:r w:rsidR="001816CD" w:rsidRPr="00F17069">
        <w:tab/>
      </w:r>
      <w:r w:rsidR="0009051F" w:rsidRPr="00F17069">
        <w:t xml:space="preserve">the employee </w:t>
      </w:r>
      <w:r w:rsidR="00F84A4B" w:rsidRPr="00F17069">
        <w:t xml:space="preserve">provides </w:t>
      </w:r>
      <w:r w:rsidR="00100629" w:rsidRPr="00F17069">
        <w:t xml:space="preserve">care or </w:t>
      </w:r>
      <w:r w:rsidR="000D1F7A" w:rsidRPr="00F17069">
        <w:t>support</w:t>
      </w:r>
      <w:r w:rsidR="00100629" w:rsidRPr="00F17069">
        <w:t xml:space="preserve"> </w:t>
      </w:r>
      <w:r w:rsidR="00F84A4B" w:rsidRPr="00F17069">
        <w:t>to</w:t>
      </w:r>
      <w:r w:rsidR="003860E0" w:rsidRPr="00F17069">
        <w:t xml:space="preserve"> </w:t>
      </w:r>
      <w:r w:rsidR="00F84A4B" w:rsidRPr="00F17069">
        <w:t>a member of</w:t>
      </w:r>
      <w:r w:rsidR="001816CD" w:rsidRPr="00F17069">
        <w:t xml:space="preserve"> the employee’s </w:t>
      </w:r>
      <w:r w:rsidR="00100629" w:rsidRPr="00F17069">
        <w:t xml:space="preserve">immediate </w:t>
      </w:r>
      <w:r w:rsidR="001816CD" w:rsidRPr="00F17069">
        <w:t>family</w:t>
      </w:r>
      <w:r w:rsidR="000D1F7A" w:rsidRPr="00F17069">
        <w:t>,</w:t>
      </w:r>
      <w:r w:rsidR="001816CD" w:rsidRPr="00F17069">
        <w:t xml:space="preserve"> or </w:t>
      </w:r>
      <w:r w:rsidR="000D1F7A" w:rsidRPr="00F17069">
        <w:t xml:space="preserve">a member of </w:t>
      </w:r>
      <w:r w:rsidR="00100629" w:rsidRPr="00F17069">
        <w:t xml:space="preserve">the employee’s </w:t>
      </w:r>
      <w:r w:rsidR="001816CD" w:rsidRPr="00F17069">
        <w:t>household</w:t>
      </w:r>
      <w:r w:rsidR="000D1F7A" w:rsidRPr="00F17069">
        <w:t>,</w:t>
      </w:r>
      <w:r w:rsidR="001816CD" w:rsidRPr="00F17069">
        <w:t xml:space="preserve"> who </w:t>
      </w:r>
      <w:r w:rsidR="00100629" w:rsidRPr="00F17069">
        <w:t xml:space="preserve">requires </w:t>
      </w:r>
      <w:r w:rsidR="000D1F7A" w:rsidRPr="00F17069">
        <w:t>care or support</w:t>
      </w:r>
      <w:r w:rsidR="00100629" w:rsidRPr="00F17069">
        <w:t xml:space="preserve"> because the member </w:t>
      </w:r>
      <w:r w:rsidR="001816CD" w:rsidRPr="00F17069">
        <w:t xml:space="preserve">is </w:t>
      </w:r>
      <w:r w:rsidR="004B56E6" w:rsidRPr="00F17069">
        <w:t>experiencing</w:t>
      </w:r>
      <w:r w:rsidR="001816CD" w:rsidRPr="00F17069">
        <w:t xml:space="preserve"> violence</w:t>
      </w:r>
      <w:r w:rsidR="00100629" w:rsidRPr="00F17069">
        <w:t xml:space="preserve"> from the member’s family.</w:t>
      </w:r>
    </w:p>
    <w:p w:rsidR="005737EF" w:rsidRPr="00F17069" w:rsidRDefault="00654958" w:rsidP="00F17069">
      <w:pPr>
        <w:pStyle w:val="subsection"/>
      </w:pPr>
      <w:r w:rsidRPr="00F17069">
        <w:lastRenderedPageBreak/>
        <w:tab/>
        <w:t>(1B)</w:t>
      </w:r>
      <w:r w:rsidRPr="00F17069">
        <w:tab/>
      </w:r>
      <w:r w:rsidR="00F73C49" w:rsidRPr="00F17069">
        <w:t>To avoid doubt, and w</w:t>
      </w:r>
      <w:r w:rsidR="006F03A4" w:rsidRPr="00F17069">
        <w:t xml:space="preserve">ithout limiting </w:t>
      </w:r>
      <w:r w:rsidR="00F17069" w:rsidRPr="00F17069">
        <w:t>subsection (</w:t>
      </w:r>
      <w:r w:rsidR="006F03A4" w:rsidRPr="00F17069">
        <w:t xml:space="preserve">1), </w:t>
      </w:r>
      <w:r w:rsidR="00FB0460" w:rsidRPr="00F17069">
        <w:t>a</w:t>
      </w:r>
      <w:r w:rsidRPr="00F17069">
        <w:t>n employee who</w:t>
      </w:r>
      <w:r w:rsidR="005737EF" w:rsidRPr="00F17069">
        <w:t>:</w:t>
      </w:r>
    </w:p>
    <w:p w:rsidR="005737EF" w:rsidRPr="00F17069" w:rsidRDefault="005737EF" w:rsidP="00F17069">
      <w:pPr>
        <w:pStyle w:val="paragraph"/>
      </w:pPr>
      <w:r w:rsidRPr="00F17069">
        <w:tab/>
        <w:t>(a)</w:t>
      </w:r>
      <w:r w:rsidRPr="00F17069">
        <w:tab/>
        <w:t>is a parent, or has responsibility for the care, of a child;</w:t>
      </w:r>
      <w:r w:rsidR="006F03A4" w:rsidRPr="00F17069">
        <w:t xml:space="preserve"> and</w:t>
      </w:r>
    </w:p>
    <w:p w:rsidR="005737EF" w:rsidRPr="00F17069" w:rsidRDefault="005737EF" w:rsidP="00F17069">
      <w:pPr>
        <w:pStyle w:val="paragraph"/>
      </w:pPr>
      <w:r w:rsidRPr="00F17069">
        <w:tab/>
        <w:t>(b)</w:t>
      </w:r>
      <w:r w:rsidRPr="00F17069">
        <w:tab/>
      </w:r>
      <w:r w:rsidR="00654958" w:rsidRPr="00F17069">
        <w:t xml:space="preserve">is returning to work after taking leave in relation to the birth or adoption of </w:t>
      </w:r>
      <w:r w:rsidRPr="00F17069">
        <w:t>the</w:t>
      </w:r>
      <w:r w:rsidR="00654958" w:rsidRPr="00F17069">
        <w:t xml:space="preserve"> child</w:t>
      </w:r>
      <w:r w:rsidRPr="00F17069">
        <w:t>;</w:t>
      </w:r>
    </w:p>
    <w:p w:rsidR="004B27DC" w:rsidRPr="00F17069" w:rsidRDefault="00654958" w:rsidP="00F17069">
      <w:pPr>
        <w:pStyle w:val="subsection2"/>
      </w:pPr>
      <w:r w:rsidRPr="00F17069">
        <w:t xml:space="preserve">may request </w:t>
      </w:r>
      <w:r w:rsidR="00623B4A" w:rsidRPr="00F17069">
        <w:t>to work part</w:t>
      </w:r>
      <w:r w:rsidR="00E74CCE">
        <w:noBreakHyphen/>
      </w:r>
      <w:r w:rsidR="00623B4A" w:rsidRPr="00F17069">
        <w:t>time</w:t>
      </w:r>
      <w:r w:rsidR="00FB0460" w:rsidRPr="00F17069">
        <w:t xml:space="preserve"> to assist the employee to care for the child</w:t>
      </w:r>
      <w:r w:rsidR="00623B4A" w:rsidRPr="00F17069">
        <w:t>.</w:t>
      </w:r>
    </w:p>
    <w:p w:rsidR="00617B96" w:rsidRPr="00F17069" w:rsidRDefault="008E5E7F" w:rsidP="00F17069">
      <w:pPr>
        <w:pStyle w:val="ItemHead"/>
      </w:pPr>
      <w:r w:rsidRPr="00F17069">
        <w:t>18</w:t>
      </w:r>
      <w:r w:rsidR="00617B96" w:rsidRPr="00F17069">
        <w:t xml:space="preserve">  After subsection</w:t>
      </w:r>
      <w:r w:rsidR="00F17069" w:rsidRPr="00F17069">
        <w:t xml:space="preserve"> </w:t>
      </w:r>
      <w:r w:rsidR="00617B96" w:rsidRPr="00F17069">
        <w:t>65(5)</w:t>
      </w:r>
    </w:p>
    <w:p w:rsidR="00617B96" w:rsidRPr="00F17069" w:rsidRDefault="00617B96" w:rsidP="00F17069">
      <w:pPr>
        <w:pStyle w:val="Item"/>
      </w:pPr>
      <w:r w:rsidRPr="00F17069">
        <w:t>Insert:</w:t>
      </w:r>
    </w:p>
    <w:p w:rsidR="00617B96" w:rsidRPr="00F17069" w:rsidRDefault="00617B96" w:rsidP="00F17069">
      <w:pPr>
        <w:pStyle w:val="subsection"/>
      </w:pPr>
      <w:r w:rsidRPr="00F17069">
        <w:tab/>
        <w:t>(5A)</w:t>
      </w:r>
      <w:r w:rsidRPr="00F17069">
        <w:tab/>
      </w:r>
      <w:r w:rsidR="000A04EA" w:rsidRPr="00F17069">
        <w:t xml:space="preserve">Without limiting what are reasonable business grounds for the purposes of </w:t>
      </w:r>
      <w:r w:rsidR="00F17069" w:rsidRPr="00F17069">
        <w:t>subsection (</w:t>
      </w:r>
      <w:r w:rsidR="000A04EA" w:rsidRPr="00F17069">
        <w:t xml:space="preserve">5), reasonable business grounds </w:t>
      </w:r>
      <w:r w:rsidR="00F92EF8" w:rsidRPr="00F17069">
        <w:t>include the following</w:t>
      </w:r>
      <w:r w:rsidR="000A04EA" w:rsidRPr="00F17069">
        <w:t>:</w:t>
      </w:r>
    </w:p>
    <w:p w:rsidR="00150120" w:rsidRPr="00F17069" w:rsidRDefault="00150120" w:rsidP="00F17069">
      <w:pPr>
        <w:pStyle w:val="paragraph"/>
      </w:pPr>
      <w:r w:rsidRPr="00F17069">
        <w:tab/>
        <w:t>(a)</w:t>
      </w:r>
      <w:r w:rsidRPr="00F17069">
        <w:tab/>
      </w:r>
      <w:r w:rsidR="00F92EF8" w:rsidRPr="00F17069">
        <w:t xml:space="preserve">that </w:t>
      </w:r>
      <w:r w:rsidRPr="00F17069">
        <w:t xml:space="preserve">the </w:t>
      </w:r>
      <w:r w:rsidR="00902284" w:rsidRPr="00F17069">
        <w:t xml:space="preserve">new </w:t>
      </w:r>
      <w:r w:rsidRPr="00F17069">
        <w:t xml:space="preserve">working arrangements </w:t>
      </w:r>
      <w:r w:rsidR="00902284" w:rsidRPr="00F17069">
        <w:t xml:space="preserve">requested by the employee </w:t>
      </w:r>
      <w:r w:rsidRPr="00F17069">
        <w:t>would be too costly for the employer;</w:t>
      </w:r>
    </w:p>
    <w:p w:rsidR="00150120" w:rsidRPr="00F17069" w:rsidRDefault="00150120" w:rsidP="00F17069">
      <w:pPr>
        <w:pStyle w:val="paragraph"/>
      </w:pPr>
      <w:r w:rsidRPr="00F17069">
        <w:tab/>
        <w:t>(b)</w:t>
      </w:r>
      <w:r w:rsidRPr="00F17069">
        <w:tab/>
      </w:r>
      <w:r w:rsidR="00F92EF8" w:rsidRPr="00F17069">
        <w:t xml:space="preserve">that </w:t>
      </w:r>
      <w:r w:rsidRPr="00F17069">
        <w:t xml:space="preserve">there </w:t>
      </w:r>
      <w:r w:rsidR="00F92EF8" w:rsidRPr="00F17069">
        <w:t>is</w:t>
      </w:r>
      <w:r w:rsidRPr="00F17069">
        <w:t xml:space="preserve"> no capacity to change the working arrangements of other employees to accommodate the </w:t>
      </w:r>
      <w:r w:rsidR="00902284" w:rsidRPr="00F17069">
        <w:t>new working arrangements requested by the employee</w:t>
      </w:r>
      <w:r w:rsidRPr="00F17069">
        <w:t>;</w:t>
      </w:r>
    </w:p>
    <w:p w:rsidR="00150120" w:rsidRPr="00F17069" w:rsidRDefault="00150120" w:rsidP="00F17069">
      <w:pPr>
        <w:pStyle w:val="paragraph"/>
      </w:pPr>
      <w:r w:rsidRPr="00F17069">
        <w:tab/>
        <w:t>(c)</w:t>
      </w:r>
      <w:r w:rsidRPr="00F17069">
        <w:tab/>
      </w:r>
      <w:r w:rsidR="00F92EF8" w:rsidRPr="00F17069">
        <w:t xml:space="preserve">that </w:t>
      </w:r>
      <w:r w:rsidRPr="00F17069">
        <w:t xml:space="preserve">it would be impractical to change the working arrangements of other employees, or recruit new employees, to accommodate the </w:t>
      </w:r>
      <w:r w:rsidR="00902284" w:rsidRPr="00F17069">
        <w:t>new working arrangements requested by the employee</w:t>
      </w:r>
      <w:r w:rsidRPr="00F17069">
        <w:t>;</w:t>
      </w:r>
    </w:p>
    <w:p w:rsidR="00150120" w:rsidRPr="00F17069" w:rsidRDefault="00150120" w:rsidP="00F17069">
      <w:pPr>
        <w:pStyle w:val="paragraph"/>
      </w:pPr>
      <w:r w:rsidRPr="00F17069">
        <w:tab/>
        <w:t>(d)</w:t>
      </w:r>
      <w:r w:rsidRPr="00F17069">
        <w:tab/>
      </w:r>
      <w:r w:rsidR="00F92EF8" w:rsidRPr="00F17069">
        <w:t xml:space="preserve">that </w:t>
      </w:r>
      <w:r w:rsidRPr="00F17069">
        <w:t>the</w:t>
      </w:r>
      <w:r w:rsidR="00902284" w:rsidRPr="00F17069">
        <w:t xml:space="preserve"> new working arrangements requested by the employee would be likely to result in a </w:t>
      </w:r>
      <w:r w:rsidR="006F614B" w:rsidRPr="00F17069">
        <w:t xml:space="preserve">significant </w:t>
      </w:r>
      <w:r w:rsidR="00902284" w:rsidRPr="00F17069">
        <w:t xml:space="preserve">loss in </w:t>
      </w:r>
      <w:r w:rsidRPr="00F17069">
        <w:t>efficiency or productivity;</w:t>
      </w:r>
    </w:p>
    <w:p w:rsidR="00150120" w:rsidRPr="00F17069" w:rsidRDefault="00150120" w:rsidP="00F17069">
      <w:pPr>
        <w:pStyle w:val="paragraph"/>
      </w:pPr>
      <w:r w:rsidRPr="00F17069">
        <w:tab/>
        <w:t>(e)</w:t>
      </w:r>
      <w:r w:rsidRPr="00F17069">
        <w:tab/>
      </w:r>
      <w:r w:rsidR="00F92EF8" w:rsidRPr="00F17069">
        <w:t xml:space="preserve">that </w:t>
      </w:r>
      <w:r w:rsidR="00902284" w:rsidRPr="00F17069">
        <w:t>the new working arrangements requested by the employee would be likely to</w:t>
      </w:r>
      <w:r w:rsidRPr="00F17069">
        <w:t xml:space="preserve"> have a </w:t>
      </w:r>
      <w:r w:rsidR="006F614B" w:rsidRPr="00F17069">
        <w:t xml:space="preserve">significant </w:t>
      </w:r>
      <w:r w:rsidRPr="00F17069">
        <w:t>negative impact on</w:t>
      </w:r>
      <w:r w:rsidR="00902284" w:rsidRPr="00F17069">
        <w:t xml:space="preserve"> customer service.</w:t>
      </w:r>
    </w:p>
    <w:p w:rsidR="008A1BDC" w:rsidRPr="00F17069" w:rsidRDefault="008A1BDC" w:rsidP="00F17069">
      <w:pPr>
        <w:pStyle w:val="ActHead7"/>
        <w:pageBreakBefore/>
      </w:pPr>
      <w:bookmarkStart w:id="14" w:name="_Toc361060044"/>
      <w:r w:rsidRPr="00F17069">
        <w:rPr>
          <w:rStyle w:val="CharAmPartNo"/>
        </w:rPr>
        <w:lastRenderedPageBreak/>
        <w:t>Part</w:t>
      </w:r>
      <w:r w:rsidR="00F17069" w:rsidRPr="00F17069">
        <w:rPr>
          <w:rStyle w:val="CharAmPartNo"/>
        </w:rPr>
        <w:t> </w:t>
      </w:r>
      <w:r w:rsidRPr="00F17069">
        <w:rPr>
          <w:rStyle w:val="CharAmPartNo"/>
        </w:rPr>
        <w:t>4</w:t>
      </w:r>
      <w:r w:rsidRPr="00F17069">
        <w:t>—</w:t>
      </w:r>
      <w:r w:rsidRPr="00F17069">
        <w:rPr>
          <w:rStyle w:val="CharAmPartText"/>
        </w:rPr>
        <w:t>Consultation about changes to rosters or working hours</w:t>
      </w:r>
      <w:bookmarkEnd w:id="14"/>
    </w:p>
    <w:p w:rsidR="008A1BDC" w:rsidRPr="00F17069" w:rsidRDefault="008A1BDC" w:rsidP="00F17069">
      <w:pPr>
        <w:pStyle w:val="ActHead9"/>
        <w:rPr>
          <w:i w:val="0"/>
        </w:rPr>
      </w:pPr>
      <w:bookmarkStart w:id="15" w:name="_Toc361060045"/>
      <w:r w:rsidRPr="00F17069">
        <w:t>Fair Work Act 2009</w:t>
      </w:r>
      <w:bookmarkEnd w:id="15"/>
    </w:p>
    <w:p w:rsidR="008A1BDC" w:rsidRPr="00F17069" w:rsidRDefault="008E5E7F" w:rsidP="00F17069">
      <w:pPr>
        <w:pStyle w:val="ItemHead"/>
      </w:pPr>
      <w:r w:rsidRPr="00F17069">
        <w:t>19</w:t>
      </w:r>
      <w:r w:rsidR="008A1BDC" w:rsidRPr="00F17069">
        <w:t xml:space="preserve">  After section</w:t>
      </w:r>
      <w:r w:rsidR="00F17069" w:rsidRPr="00F17069">
        <w:t> </w:t>
      </w:r>
      <w:r w:rsidR="008A1BDC" w:rsidRPr="00F17069">
        <w:t>145</w:t>
      </w:r>
    </w:p>
    <w:p w:rsidR="008A1BDC" w:rsidRPr="00F17069" w:rsidRDefault="008A1BDC" w:rsidP="00F17069">
      <w:pPr>
        <w:pStyle w:val="Item"/>
      </w:pPr>
      <w:r w:rsidRPr="00F17069">
        <w:t>Insert:</w:t>
      </w:r>
    </w:p>
    <w:p w:rsidR="008A1BDC" w:rsidRPr="00F17069" w:rsidRDefault="008A1BDC" w:rsidP="00F17069">
      <w:pPr>
        <w:pStyle w:val="ActHead5"/>
      </w:pPr>
      <w:bookmarkStart w:id="16" w:name="_Toc361060046"/>
      <w:r w:rsidRPr="00F17069">
        <w:rPr>
          <w:rStyle w:val="CharSectno"/>
        </w:rPr>
        <w:t>145A</w:t>
      </w:r>
      <w:r w:rsidRPr="00F17069">
        <w:t xml:space="preserve">  Consultation about changes to rosters or hours of work</w:t>
      </w:r>
      <w:bookmarkEnd w:id="16"/>
    </w:p>
    <w:p w:rsidR="008A1BDC" w:rsidRPr="00F17069" w:rsidRDefault="008A1BDC" w:rsidP="00F17069">
      <w:pPr>
        <w:pStyle w:val="subsection"/>
      </w:pPr>
      <w:r w:rsidRPr="00F17069">
        <w:tab/>
        <w:t>(1)</w:t>
      </w:r>
      <w:r w:rsidRPr="00F17069">
        <w:tab/>
      </w:r>
      <w:r w:rsidR="00A062F9" w:rsidRPr="00F17069">
        <w:t>Without limiting paragraph</w:t>
      </w:r>
      <w:r w:rsidR="00F17069" w:rsidRPr="00F17069">
        <w:t xml:space="preserve"> </w:t>
      </w:r>
      <w:r w:rsidR="00A062F9" w:rsidRPr="00F17069">
        <w:t>139(1)(j), a</w:t>
      </w:r>
      <w:r w:rsidRPr="00F17069">
        <w:t xml:space="preserve"> modern award must include a term that:</w:t>
      </w:r>
    </w:p>
    <w:p w:rsidR="008A1BDC" w:rsidRPr="00F17069" w:rsidRDefault="008A1BDC" w:rsidP="00F17069">
      <w:pPr>
        <w:pStyle w:val="paragraph"/>
      </w:pPr>
      <w:r w:rsidRPr="00F17069">
        <w:tab/>
        <w:t>(a)</w:t>
      </w:r>
      <w:r w:rsidRPr="00F17069">
        <w:tab/>
        <w:t xml:space="preserve">requires the employer </w:t>
      </w:r>
      <w:r w:rsidR="003C432F" w:rsidRPr="00F17069">
        <w:t>to consult employees</w:t>
      </w:r>
      <w:r w:rsidR="00A062F9" w:rsidRPr="00F17069">
        <w:t xml:space="preserve"> </w:t>
      </w:r>
      <w:r w:rsidRPr="00F17069">
        <w:t>about a change to their regular roster or ordinary hours of work; and</w:t>
      </w:r>
    </w:p>
    <w:p w:rsidR="008A1BDC" w:rsidRPr="00F17069" w:rsidRDefault="008A1BDC" w:rsidP="00F17069">
      <w:pPr>
        <w:pStyle w:val="paragraph"/>
      </w:pPr>
      <w:r w:rsidRPr="00F17069">
        <w:tab/>
        <w:t>(b)</w:t>
      </w:r>
      <w:r w:rsidRPr="00F17069">
        <w:tab/>
        <w:t>allows for the representation of those employees for the purposes of that consultation.</w:t>
      </w:r>
    </w:p>
    <w:p w:rsidR="008A1BDC" w:rsidRPr="00F17069" w:rsidRDefault="008A1BDC" w:rsidP="00F17069">
      <w:pPr>
        <w:pStyle w:val="subsection"/>
      </w:pPr>
      <w:r w:rsidRPr="00F17069">
        <w:tab/>
        <w:t>(2)</w:t>
      </w:r>
      <w:r w:rsidRPr="00F17069">
        <w:tab/>
        <w:t>The term must require the employer:</w:t>
      </w:r>
    </w:p>
    <w:p w:rsidR="008A1BDC" w:rsidRPr="00F17069" w:rsidRDefault="008A1BDC" w:rsidP="00F17069">
      <w:pPr>
        <w:pStyle w:val="paragraph"/>
      </w:pPr>
      <w:r w:rsidRPr="00F17069">
        <w:tab/>
        <w:t>(a)</w:t>
      </w:r>
      <w:r w:rsidRPr="00F17069">
        <w:tab/>
        <w:t>to provide information to the employees about the change; and</w:t>
      </w:r>
    </w:p>
    <w:p w:rsidR="008A1BDC" w:rsidRPr="00F17069" w:rsidRDefault="008A1BDC" w:rsidP="00F17069">
      <w:pPr>
        <w:pStyle w:val="paragraph"/>
      </w:pPr>
      <w:r w:rsidRPr="00F17069">
        <w:tab/>
        <w:t>(b)</w:t>
      </w:r>
      <w:r w:rsidRPr="00F17069">
        <w:tab/>
        <w:t>to invite the employees to give their views about the impact of the change (including any impact in relation to their family or caring responsibilities);</w:t>
      </w:r>
      <w:r w:rsidR="001078FE" w:rsidRPr="00F17069">
        <w:t xml:space="preserve"> and</w:t>
      </w:r>
    </w:p>
    <w:p w:rsidR="008A1BDC" w:rsidRPr="00F17069" w:rsidRDefault="008A1BDC" w:rsidP="00F17069">
      <w:pPr>
        <w:pStyle w:val="paragraph"/>
      </w:pPr>
      <w:r w:rsidRPr="00F17069">
        <w:tab/>
        <w:t>(c)</w:t>
      </w:r>
      <w:r w:rsidRPr="00F17069">
        <w:tab/>
        <w:t>to con</w:t>
      </w:r>
      <w:r w:rsidR="004B27DC" w:rsidRPr="00F17069">
        <w:t xml:space="preserve">sider any views about </w:t>
      </w:r>
      <w:r w:rsidRPr="00F17069">
        <w:t>the impact of the change that are given by the employees.</w:t>
      </w:r>
    </w:p>
    <w:p w:rsidR="008A1BDC" w:rsidRPr="00F17069" w:rsidRDefault="008E5E7F" w:rsidP="00F17069">
      <w:pPr>
        <w:pStyle w:val="ItemHead"/>
      </w:pPr>
      <w:r w:rsidRPr="00F17069">
        <w:t>20</w:t>
      </w:r>
      <w:r w:rsidR="008A1BDC" w:rsidRPr="00F17069">
        <w:t xml:space="preserve">  Paragraph 205(1)(a)</w:t>
      </w:r>
    </w:p>
    <w:p w:rsidR="008A1BDC" w:rsidRPr="00F17069" w:rsidRDefault="008A1BDC" w:rsidP="00F17069">
      <w:pPr>
        <w:pStyle w:val="Item"/>
      </w:pPr>
      <w:r w:rsidRPr="00F17069">
        <w:t>Repeal the paragraph, substitute:</w:t>
      </w:r>
    </w:p>
    <w:p w:rsidR="008A1BDC" w:rsidRPr="00F17069" w:rsidRDefault="008A1BDC" w:rsidP="00F17069">
      <w:pPr>
        <w:pStyle w:val="paragraph"/>
      </w:pPr>
      <w:r w:rsidRPr="00F17069">
        <w:tab/>
        <w:t>(a)</w:t>
      </w:r>
      <w:r w:rsidRPr="00F17069">
        <w:tab/>
        <w:t>requires the employer or employers to which the agreement applies to consult the employees to whom the agreement applies about:</w:t>
      </w:r>
    </w:p>
    <w:p w:rsidR="008A1BDC" w:rsidRPr="00F17069" w:rsidRDefault="008A1BDC" w:rsidP="00F17069">
      <w:pPr>
        <w:pStyle w:val="paragraphsub"/>
      </w:pPr>
      <w:r w:rsidRPr="00F17069">
        <w:tab/>
        <w:t>(i)</w:t>
      </w:r>
      <w:r w:rsidRPr="00F17069">
        <w:tab/>
        <w:t>a major workplace change that is likely to have a signific</w:t>
      </w:r>
      <w:r w:rsidR="00404CEE" w:rsidRPr="00F17069">
        <w:t>ant effect on the employees; or</w:t>
      </w:r>
    </w:p>
    <w:p w:rsidR="008A1BDC" w:rsidRPr="00F17069" w:rsidRDefault="008A1BDC" w:rsidP="00F17069">
      <w:pPr>
        <w:pStyle w:val="paragraphsub"/>
      </w:pPr>
      <w:r w:rsidRPr="00F17069">
        <w:tab/>
        <w:t>(ii)</w:t>
      </w:r>
      <w:r w:rsidRPr="00F17069">
        <w:tab/>
        <w:t>a change to their regular roster or ordinary hours of work; and</w:t>
      </w:r>
    </w:p>
    <w:p w:rsidR="008A1BDC" w:rsidRPr="00F17069" w:rsidRDefault="008E5E7F" w:rsidP="00F17069">
      <w:pPr>
        <w:pStyle w:val="ItemHead"/>
      </w:pPr>
      <w:r w:rsidRPr="00F17069">
        <w:t>21</w:t>
      </w:r>
      <w:r w:rsidR="008A1BDC" w:rsidRPr="00F17069">
        <w:t xml:space="preserve">  After subsection</w:t>
      </w:r>
      <w:r w:rsidR="00F17069" w:rsidRPr="00F17069">
        <w:t xml:space="preserve"> </w:t>
      </w:r>
      <w:r w:rsidR="008A1BDC" w:rsidRPr="00F17069">
        <w:t>205(1)</w:t>
      </w:r>
    </w:p>
    <w:p w:rsidR="008A1BDC" w:rsidRPr="00F17069" w:rsidRDefault="008A1BDC" w:rsidP="00F17069">
      <w:pPr>
        <w:pStyle w:val="Item"/>
      </w:pPr>
      <w:r w:rsidRPr="00F17069">
        <w:t>Insert:</w:t>
      </w:r>
    </w:p>
    <w:p w:rsidR="008A1BDC" w:rsidRPr="00F17069" w:rsidRDefault="008A1BDC" w:rsidP="00F17069">
      <w:pPr>
        <w:pStyle w:val="subsection"/>
      </w:pPr>
      <w:r w:rsidRPr="00F17069">
        <w:lastRenderedPageBreak/>
        <w:tab/>
        <w:t>(1A)</w:t>
      </w:r>
      <w:r w:rsidRPr="00F17069">
        <w:tab/>
        <w:t>For a change to the employees’ regular roster or ordinary hours of work, the term must require the employer:</w:t>
      </w:r>
    </w:p>
    <w:p w:rsidR="008A1BDC" w:rsidRPr="00F17069" w:rsidRDefault="008A1BDC" w:rsidP="00F17069">
      <w:pPr>
        <w:pStyle w:val="paragraph"/>
      </w:pPr>
      <w:r w:rsidRPr="00F17069">
        <w:tab/>
        <w:t>(a)</w:t>
      </w:r>
      <w:r w:rsidRPr="00F17069">
        <w:tab/>
        <w:t>to provide information to the employees about the change; and</w:t>
      </w:r>
    </w:p>
    <w:p w:rsidR="008A1BDC" w:rsidRPr="00F17069" w:rsidRDefault="008A1BDC" w:rsidP="00F17069">
      <w:pPr>
        <w:pStyle w:val="paragraph"/>
      </w:pPr>
      <w:r w:rsidRPr="00F17069">
        <w:tab/>
        <w:t>(b)</w:t>
      </w:r>
      <w:r w:rsidRPr="00F17069">
        <w:tab/>
        <w:t>to invite the employees to give their views about the impact of the change (including any impact in relation to their family or caring responsibilities);</w:t>
      </w:r>
      <w:r w:rsidR="001078FE" w:rsidRPr="00F17069">
        <w:t xml:space="preserve"> and</w:t>
      </w:r>
    </w:p>
    <w:p w:rsidR="008A1BDC" w:rsidRPr="00F17069" w:rsidRDefault="008A1BDC" w:rsidP="00F17069">
      <w:pPr>
        <w:pStyle w:val="paragraph"/>
      </w:pPr>
      <w:r w:rsidRPr="00F17069">
        <w:tab/>
        <w:t>(c)</w:t>
      </w:r>
      <w:r w:rsidRPr="00F17069">
        <w:tab/>
        <w:t>to consider any view</w:t>
      </w:r>
      <w:r w:rsidR="008068EF" w:rsidRPr="00F17069">
        <w:t xml:space="preserve">s given by the employees about </w:t>
      </w:r>
      <w:r w:rsidRPr="00F17069">
        <w:t>the impact of the change.</w:t>
      </w:r>
    </w:p>
    <w:p w:rsidR="008A1BDC" w:rsidRPr="00F17069" w:rsidRDefault="008A1BDC" w:rsidP="00F17069">
      <w:pPr>
        <w:pStyle w:val="ActHead7"/>
        <w:pageBreakBefore/>
      </w:pPr>
      <w:bookmarkStart w:id="17" w:name="_Toc361060047"/>
      <w:r w:rsidRPr="00F17069">
        <w:rPr>
          <w:rStyle w:val="CharAmPartNo"/>
        </w:rPr>
        <w:lastRenderedPageBreak/>
        <w:t>Part</w:t>
      </w:r>
      <w:r w:rsidR="00F17069" w:rsidRPr="00F17069">
        <w:rPr>
          <w:rStyle w:val="CharAmPartNo"/>
        </w:rPr>
        <w:t> </w:t>
      </w:r>
      <w:r w:rsidRPr="00F17069">
        <w:rPr>
          <w:rStyle w:val="CharAmPartNo"/>
        </w:rPr>
        <w:t>5</w:t>
      </w:r>
      <w:r w:rsidRPr="00F17069">
        <w:t>—</w:t>
      </w:r>
      <w:r w:rsidRPr="00F17069">
        <w:rPr>
          <w:rStyle w:val="CharAmPartText"/>
        </w:rPr>
        <w:t>Transfer to a safe job</w:t>
      </w:r>
      <w:bookmarkEnd w:id="17"/>
    </w:p>
    <w:p w:rsidR="008A1BDC" w:rsidRPr="00F17069" w:rsidRDefault="008A1BDC" w:rsidP="00F17069">
      <w:pPr>
        <w:pStyle w:val="ActHead9"/>
        <w:rPr>
          <w:i w:val="0"/>
        </w:rPr>
      </w:pPr>
      <w:bookmarkStart w:id="18" w:name="_Toc361060048"/>
      <w:r w:rsidRPr="00F17069">
        <w:t>Fair Work Act 2009</w:t>
      </w:r>
      <w:bookmarkEnd w:id="18"/>
    </w:p>
    <w:p w:rsidR="008A1BDC" w:rsidRPr="00F17069" w:rsidRDefault="008E5E7F" w:rsidP="00F17069">
      <w:pPr>
        <w:pStyle w:val="ItemHead"/>
      </w:pPr>
      <w:r w:rsidRPr="00F17069">
        <w:t>22</w:t>
      </w:r>
      <w:r w:rsidR="008A1BDC" w:rsidRPr="00F17069">
        <w:t xml:space="preserve">  Section</w:t>
      </w:r>
      <w:r w:rsidR="00F17069" w:rsidRPr="00F17069">
        <w:t> </w:t>
      </w:r>
      <w:r w:rsidR="008A1BDC" w:rsidRPr="00F17069">
        <w:t xml:space="preserve">12 (definition of </w:t>
      </w:r>
      <w:r w:rsidR="008A1BDC" w:rsidRPr="00F17069">
        <w:rPr>
          <w:i/>
        </w:rPr>
        <w:t>appropriate safe job</w:t>
      </w:r>
      <w:r w:rsidR="008A1BDC" w:rsidRPr="00F17069">
        <w:t>)</w:t>
      </w:r>
    </w:p>
    <w:p w:rsidR="008A1BDC" w:rsidRPr="00F17069" w:rsidRDefault="008A1BDC" w:rsidP="00F17069">
      <w:pPr>
        <w:pStyle w:val="Item"/>
      </w:pPr>
      <w:r w:rsidRPr="00F17069">
        <w:t>Omit “subsection</w:t>
      </w:r>
      <w:r w:rsidR="00F17069" w:rsidRPr="00F17069">
        <w:t xml:space="preserve"> </w:t>
      </w:r>
      <w:r w:rsidRPr="00F17069">
        <w:t>81(4)”, substitute “subsection</w:t>
      </w:r>
      <w:r w:rsidR="00F17069" w:rsidRPr="00F17069">
        <w:t xml:space="preserve"> </w:t>
      </w:r>
      <w:r w:rsidRPr="00F17069">
        <w:t>81(3)”.</w:t>
      </w:r>
    </w:p>
    <w:p w:rsidR="008A1BDC" w:rsidRPr="00F17069" w:rsidRDefault="008E5E7F" w:rsidP="00F17069">
      <w:pPr>
        <w:pStyle w:val="ItemHead"/>
      </w:pPr>
      <w:r w:rsidRPr="00F17069">
        <w:t>23</w:t>
      </w:r>
      <w:r w:rsidR="008A1BDC" w:rsidRPr="00F17069">
        <w:t xml:space="preserve">  Section</w:t>
      </w:r>
      <w:r w:rsidR="00F17069" w:rsidRPr="00F17069">
        <w:t> </w:t>
      </w:r>
      <w:r w:rsidR="008A1BDC" w:rsidRPr="00F17069">
        <w:t xml:space="preserve">12 (definition of </w:t>
      </w:r>
      <w:r w:rsidR="008A1BDC" w:rsidRPr="00F17069">
        <w:rPr>
          <w:i/>
        </w:rPr>
        <w:t>paid no safe job leave</w:t>
      </w:r>
      <w:r w:rsidR="008A1BDC" w:rsidRPr="00F17069">
        <w:t>)</w:t>
      </w:r>
    </w:p>
    <w:p w:rsidR="008A1BDC" w:rsidRPr="00F17069" w:rsidRDefault="008A1BDC" w:rsidP="00F17069">
      <w:pPr>
        <w:pStyle w:val="Item"/>
      </w:pPr>
      <w:r w:rsidRPr="00F17069">
        <w:t>Omit “paragraph</w:t>
      </w:r>
      <w:r w:rsidR="00F17069" w:rsidRPr="00F17069">
        <w:t xml:space="preserve"> </w:t>
      </w:r>
      <w:r w:rsidRPr="00F17069">
        <w:t>81(3)(b)”, substitute “section</w:t>
      </w:r>
      <w:r w:rsidR="00F17069" w:rsidRPr="00F17069">
        <w:t> </w:t>
      </w:r>
      <w:r w:rsidRPr="00F17069">
        <w:t>81A”.</w:t>
      </w:r>
    </w:p>
    <w:p w:rsidR="008A1BDC" w:rsidRPr="00F17069" w:rsidRDefault="008E5E7F" w:rsidP="00F17069">
      <w:pPr>
        <w:pStyle w:val="ItemHead"/>
      </w:pPr>
      <w:r w:rsidRPr="00F17069">
        <w:t>24</w:t>
      </w:r>
      <w:r w:rsidR="008A1BDC" w:rsidRPr="00F17069">
        <w:t xml:space="preserve">  Section</w:t>
      </w:r>
      <w:r w:rsidR="00F17069" w:rsidRPr="00F17069">
        <w:t> </w:t>
      </w:r>
      <w:r w:rsidR="008A1BDC" w:rsidRPr="00F17069">
        <w:t>12</w:t>
      </w:r>
    </w:p>
    <w:p w:rsidR="008A1BDC" w:rsidRPr="00F17069" w:rsidRDefault="008A1BDC" w:rsidP="00F17069">
      <w:pPr>
        <w:pStyle w:val="Item"/>
      </w:pPr>
      <w:r w:rsidRPr="00F17069">
        <w:t>Insert:</w:t>
      </w:r>
    </w:p>
    <w:p w:rsidR="008A1BDC" w:rsidRPr="00F17069" w:rsidRDefault="008A1BDC" w:rsidP="00F17069">
      <w:pPr>
        <w:pStyle w:val="Definition"/>
      </w:pPr>
      <w:r w:rsidRPr="00F17069">
        <w:rPr>
          <w:b/>
          <w:i/>
        </w:rPr>
        <w:t>risk period</w:t>
      </w:r>
      <w:r w:rsidRPr="00F17069">
        <w:t>: see subsections</w:t>
      </w:r>
      <w:r w:rsidR="00F17069" w:rsidRPr="00F17069">
        <w:t xml:space="preserve"> </w:t>
      </w:r>
      <w:r w:rsidRPr="00F17069">
        <w:t>81(1) and (5).</w:t>
      </w:r>
    </w:p>
    <w:p w:rsidR="008A1BDC" w:rsidRPr="00F17069" w:rsidRDefault="008A1BDC" w:rsidP="00F17069">
      <w:pPr>
        <w:pStyle w:val="Definition"/>
      </w:pPr>
      <w:r w:rsidRPr="00F17069">
        <w:rPr>
          <w:b/>
          <w:i/>
        </w:rPr>
        <w:t xml:space="preserve">unpaid no safe job leave </w:t>
      </w:r>
      <w:r w:rsidRPr="00F17069">
        <w:t>means unpaid no safe job leave to which a national system employee is entitled under section</w:t>
      </w:r>
      <w:r w:rsidR="00F17069" w:rsidRPr="00F17069">
        <w:t> </w:t>
      </w:r>
      <w:r w:rsidRPr="00F17069">
        <w:t>82A.</w:t>
      </w:r>
    </w:p>
    <w:p w:rsidR="008A1BDC" w:rsidRPr="00F17069" w:rsidRDefault="008E5E7F" w:rsidP="00F17069">
      <w:pPr>
        <w:pStyle w:val="ItemHead"/>
      </w:pPr>
      <w:r w:rsidRPr="00F17069">
        <w:t>25</w:t>
      </w:r>
      <w:r w:rsidR="008A1BDC" w:rsidRPr="00F17069">
        <w:t xml:space="preserve">  Subsections</w:t>
      </w:r>
      <w:r w:rsidR="00F17069" w:rsidRPr="00F17069">
        <w:t xml:space="preserve"> </w:t>
      </w:r>
      <w:r w:rsidR="008A1BDC" w:rsidRPr="00F17069">
        <w:t>67(1) and (2)</w:t>
      </w:r>
    </w:p>
    <w:p w:rsidR="008A1BDC" w:rsidRPr="00F17069" w:rsidRDefault="008A1BDC" w:rsidP="00F17069">
      <w:pPr>
        <w:pStyle w:val="Item"/>
      </w:pPr>
      <w:r w:rsidRPr="00F17069">
        <w:t>After “unpaid pre</w:t>
      </w:r>
      <w:r w:rsidR="00E74CCE">
        <w:noBreakHyphen/>
      </w:r>
      <w:r w:rsidRPr="00F17069">
        <w:t>adoption leave”, insert “or unpaid no safe job leave”.</w:t>
      </w:r>
    </w:p>
    <w:p w:rsidR="005F2D96" w:rsidRPr="00F17069" w:rsidRDefault="008E5E7F" w:rsidP="00F17069">
      <w:pPr>
        <w:pStyle w:val="ItemHead"/>
      </w:pPr>
      <w:r w:rsidRPr="00F17069">
        <w:t>26</w:t>
      </w:r>
      <w:r w:rsidR="005F2D96" w:rsidRPr="00F17069">
        <w:t xml:space="preserve">  Subsection</w:t>
      </w:r>
      <w:r w:rsidR="00F17069" w:rsidRPr="00F17069">
        <w:t xml:space="preserve"> </w:t>
      </w:r>
      <w:r w:rsidR="005F2D96" w:rsidRPr="00F17069">
        <w:t>71(3) (note 2)</w:t>
      </w:r>
    </w:p>
    <w:p w:rsidR="005F2D96" w:rsidRPr="00F17069" w:rsidRDefault="005F2D96" w:rsidP="00F17069">
      <w:pPr>
        <w:pStyle w:val="Item"/>
      </w:pPr>
      <w:r w:rsidRPr="00F17069">
        <w:t>Repeal the note, substitute:</w:t>
      </w:r>
    </w:p>
    <w:p w:rsidR="005F2D96" w:rsidRPr="00F17069" w:rsidRDefault="005F2D96" w:rsidP="00F17069">
      <w:pPr>
        <w:pStyle w:val="notetext"/>
      </w:pPr>
      <w:r w:rsidRPr="00F17069">
        <w:t>Note 2:</w:t>
      </w:r>
      <w:r w:rsidRPr="00F17069">
        <w:tab/>
        <w:t>If it is inadvisable for the employee to continue in her present position, she may be entitled:</w:t>
      </w:r>
    </w:p>
    <w:p w:rsidR="005F2D96" w:rsidRPr="00F17069" w:rsidRDefault="005F2D96" w:rsidP="00F17069">
      <w:pPr>
        <w:pStyle w:val="notepara"/>
      </w:pPr>
      <w:r w:rsidRPr="00F17069">
        <w:t>(a)</w:t>
      </w:r>
      <w:r w:rsidRPr="00F17069">
        <w:tab/>
        <w:t>to be transferred to an appropriate safe job under section</w:t>
      </w:r>
      <w:r w:rsidR="00F17069" w:rsidRPr="00F17069">
        <w:t> </w:t>
      </w:r>
      <w:r w:rsidRPr="00F17069">
        <w:t>81; or</w:t>
      </w:r>
    </w:p>
    <w:p w:rsidR="005F2D96" w:rsidRPr="00F17069" w:rsidRDefault="005F2D96" w:rsidP="00F17069">
      <w:pPr>
        <w:pStyle w:val="notepara"/>
      </w:pPr>
      <w:r w:rsidRPr="00F17069">
        <w:t>(b)</w:t>
      </w:r>
      <w:r w:rsidRPr="00F17069">
        <w:tab/>
        <w:t>to paid no safe job leave under section</w:t>
      </w:r>
      <w:r w:rsidR="00F17069" w:rsidRPr="00F17069">
        <w:t> </w:t>
      </w:r>
      <w:r w:rsidRPr="00F17069">
        <w:t>81A; or</w:t>
      </w:r>
    </w:p>
    <w:p w:rsidR="005F2D96" w:rsidRPr="00F17069" w:rsidRDefault="005F2D96" w:rsidP="00F17069">
      <w:pPr>
        <w:pStyle w:val="notepara"/>
      </w:pPr>
      <w:r w:rsidRPr="00F17069">
        <w:t>(c)</w:t>
      </w:r>
      <w:r w:rsidRPr="00F17069">
        <w:tab/>
        <w:t>to unpaid no safe job leave under section</w:t>
      </w:r>
      <w:r w:rsidR="00F17069" w:rsidRPr="00F17069">
        <w:t> </w:t>
      </w:r>
      <w:r w:rsidRPr="00F17069">
        <w:t>82A.</w:t>
      </w:r>
    </w:p>
    <w:p w:rsidR="00F92EF8" w:rsidRPr="00F17069" w:rsidRDefault="008E5E7F" w:rsidP="00F17069">
      <w:pPr>
        <w:pStyle w:val="ItemHead"/>
      </w:pPr>
      <w:r w:rsidRPr="00F17069">
        <w:t>27</w:t>
      </w:r>
      <w:r w:rsidR="00F92EF8" w:rsidRPr="00F17069">
        <w:t xml:space="preserve">  Subparagraph 73(2)(c)(ii)</w:t>
      </w:r>
    </w:p>
    <w:p w:rsidR="00F92EF8" w:rsidRPr="00F17069" w:rsidRDefault="00F92EF8" w:rsidP="00F17069">
      <w:pPr>
        <w:pStyle w:val="Item"/>
      </w:pPr>
      <w:r w:rsidRPr="00F17069">
        <w:t>Repeal the subparagraph, substitute:</w:t>
      </w:r>
    </w:p>
    <w:p w:rsidR="00F92EF8" w:rsidRPr="00F17069" w:rsidRDefault="00F92EF8" w:rsidP="00F17069">
      <w:pPr>
        <w:pStyle w:val="paragraphsub"/>
      </w:pPr>
      <w:r w:rsidRPr="00F17069">
        <w:tab/>
        <w:t>(ii)</w:t>
      </w:r>
      <w:r w:rsidRPr="00F17069">
        <w:tab/>
        <w:t>the employee has not complied with the notice and evidence requirements of section</w:t>
      </w:r>
      <w:r w:rsidR="00F17069" w:rsidRPr="00F17069">
        <w:t> </w:t>
      </w:r>
      <w:r w:rsidRPr="00F17069">
        <w:t>74 for taking unpaid parental leave.</w:t>
      </w:r>
    </w:p>
    <w:p w:rsidR="00F92EF8" w:rsidRPr="00F17069" w:rsidRDefault="008E5E7F" w:rsidP="00F17069">
      <w:pPr>
        <w:pStyle w:val="ItemHead"/>
      </w:pPr>
      <w:r w:rsidRPr="00F17069">
        <w:t>28</w:t>
      </w:r>
      <w:r w:rsidR="00F92EF8" w:rsidRPr="00F17069">
        <w:t xml:space="preserve">  Subsection</w:t>
      </w:r>
      <w:r w:rsidR="00F17069" w:rsidRPr="00F17069">
        <w:t xml:space="preserve"> </w:t>
      </w:r>
      <w:r w:rsidR="00F92EF8" w:rsidRPr="00F17069">
        <w:t>73(2) (note)</w:t>
      </w:r>
    </w:p>
    <w:p w:rsidR="00F92EF8" w:rsidRPr="00F17069" w:rsidRDefault="00F92EF8" w:rsidP="00F17069">
      <w:pPr>
        <w:pStyle w:val="Item"/>
      </w:pPr>
      <w:r w:rsidRPr="00F17069">
        <w:t>Repeal the note, substitute:</w:t>
      </w:r>
    </w:p>
    <w:p w:rsidR="00F92EF8" w:rsidRPr="00F17069" w:rsidRDefault="00F92EF8" w:rsidP="00F17069">
      <w:pPr>
        <w:pStyle w:val="notetext"/>
      </w:pPr>
      <w:r w:rsidRPr="00F17069">
        <w:t>Note:</w:t>
      </w:r>
      <w:r w:rsidRPr="00F17069">
        <w:tab/>
      </w:r>
      <w:r w:rsidR="00357C67" w:rsidRPr="00F17069">
        <w:t>I</w:t>
      </w:r>
      <w:r w:rsidRPr="00F17069">
        <w:t xml:space="preserve">f the medical certificate contains a statement as referred to in </w:t>
      </w:r>
      <w:r w:rsidR="00F17069" w:rsidRPr="00F17069">
        <w:t>subparagraph (</w:t>
      </w:r>
      <w:r w:rsidRPr="00F17069">
        <w:t xml:space="preserve">c)(i) and </w:t>
      </w:r>
      <w:r w:rsidR="00357C67" w:rsidRPr="00F17069">
        <w:t xml:space="preserve">the employee has complied with the notice </w:t>
      </w:r>
      <w:r w:rsidR="00357C67" w:rsidRPr="00F17069">
        <w:lastRenderedPageBreak/>
        <w:t>and evidence requirements of section</w:t>
      </w:r>
      <w:r w:rsidR="00F17069" w:rsidRPr="00F17069">
        <w:t> </w:t>
      </w:r>
      <w:r w:rsidR="00357C67" w:rsidRPr="00F17069">
        <w:t>74, then t</w:t>
      </w:r>
      <w:r w:rsidR="00112E70" w:rsidRPr="00F17069">
        <w:t xml:space="preserve">he employee is entitled </w:t>
      </w:r>
      <w:r w:rsidRPr="00F17069">
        <w:t>to be transferred to a safe job</w:t>
      </w:r>
      <w:r w:rsidR="00357C67" w:rsidRPr="00F17069">
        <w:t xml:space="preserve"> (see section</w:t>
      </w:r>
      <w:r w:rsidR="00F17069" w:rsidRPr="00F17069">
        <w:t> </w:t>
      </w:r>
      <w:r w:rsidR="00357C67" w:rsidRPr="00F17069">
        <w:t>81)</w:t>
      </w:r>
      <w:r w:rsidRPr="00F17069">
        <w:t xml:space="preserve"> or to paid no safe job leave</w:t>
      </w:r>
      <w:r w:rsidR="00357C67" w:rsidRPr="00F17069">
        <w:t xml:space="preserve"> (see section</w:t>
      </w:r>
      <w:r w:rsidR="00F17069" w:rsidRPr="00F17069">
        <w:t> </w:t>
      </w:r>
      <w:r w:rsidR="00357C67" w:rsidRPr="00F17069">
        <w:t>81A)</w:t>
      </w:r>
      <w:r w:rsidRPr="00F17069">
        <w:t>.</w:t>
      </w:r>
    </w:p>
    <w:p w:rsidR="008A1BDC" w:rsidRPr="00F17069" w:rsidRDefault="008E5E7F" w:rsidP="00F17069">
      <w:pPr>
        <w:pStyle w:val="ItemHead"/>
      </w:pPr>
      <w:r w:rsidRPr="00F17069">
        <w:t>29</w:t>
      </w:r>
      <w:r w:rsidR="008A1BDC" w:rsidRPr="00F17069">
        <w:t xml:space="preserve">  Section</w:t>
      </w:r>
      <w:r w:rsidR="00F17069" w:rsidRPr="00F17069">
        <w:t> </w:t>
      </w:r>
      <w:r w:rsidR="008A1BDC" w:rsidRPr="00F17069">
        <w:t>81</w:t>
      </w:r>
    </w:p>
    <w:p w:rsidR="008A1BDC" w:rsidRPr="00F17069" w:rsidRDefault="008A1BDC" w:rsidP="00F17069">
      <w:pPr>
        <w:pStyle w:val="Item"/>
      </w:pPr>
      <w:r w:rsidRPr="00F17069">
        <w:t>Repeal the section, substitute:</w:t>
      </w:r>
    </w:p>
    <w:p w:rsidR="008A1BDC" w:rsidRPr="00F17069" w:rsidRDefault="008A1BDC" w:rsidP="00F17069">
      <w:pPr>
        <w:pStyle w:val="ActHead5"/>
      </w:pPr>
      <w:bookmarkStart w:id="19" w:name="_Toc361060049"/>
      <w:r w:rsidRPr="00F17069">
        <w:rPr>
          <w:rStyle w:val="CharSectno"/>
        </w:rPr>
        <w:t>81</w:t>
      </w:r>
      <w:r w:rsidRPr="00F17069">
        <w:t xml:space="preserve">  Transfer to a safe job</w:t>
      </w:r>
      <w:bookmarkEnd w:id="19"/>
    </w:p>
    <w:p w:rsidR="008A1BDC" w:rsidRPr="00F17069" w:rsidRDefault="008A1BDC" w:rsidP="00F17069">
      <w:pPr>
        <w:pStyle w:val="subsection"/>
      </w:pPr>
      <w:r w:rsidRPr="00F17069">
        <w:tab/>
        <w:t>(1)</w:t>
      </w:r>
      <w:r w:rsidRPr="00F17069">
        <w:tab/>
        <w:t xml:space="preserve">This section applies to a pregnant employee if she gives her employer evidence that would satisfy a reasonable person that she is fit for work, but that it is inadvisable for her to continue in her present position during a stated period (the </w:t>
      </w:r>
      <w:r w:rsidRPr="00F17069">
        <w:rPr>
          <w:b/>
          <w:i/>
        </w:rPr>
        <w:t>risk period</w:t>
      </w:r>
      <w:r w:rsidRPr="00F17069">
        <w:t>) because of:</w:t>
      </w:r>
    </w:p>
    <w:p w:rsidR="008A1BDC" w:rsidRPr="00F17069" w:rsidRDefault="008A1BDC" w:rsidP="00F17069">
      <w:pPr>
        <w:pStyle w:val="paragraph"/>
      </w:pPr>
      <w:r w:rsidRPr="00F17069">
        <w:tab/>
        <w:t>(a)</w:t>
      </w:r>
      <w:r w:rsidRPr="00F17069">
        <w:tab/>
        <w:t>illness, or risks, arising out of her pregnancy; or</w:t>
      </w:r>
    </w:p>
    <w:p w:rsidR="008A1BDC" w:rsidRPr="00F17069" w:rsidRDefault="008A1BDC" w:rsidP="00F17069">
      <w:pPr>
        <w:pStyle w:val="paragraph"/>
      </w:pPr>
      <w:r w:rsidRPr="00F17069">
        <w:tab/>
        <w:t>(b)</w:t>
      </w:r>
      <w:r w:rsidRPr="00F17069">
        <w:tab/>
        <w:t>hazards connected with that position.</w:t>
      </w:r>
    </w:p>
    <w:p w:rsidR="008A1BDC" w:rsidRPr="00F17069" w:rsidRDefault="008A1BDC" w:rsidP="00F17069">
      <w:pPr>
        <w:pStyle w:val="notetext"/>
      </w:pPr>
      <w:r w:rsidRPr="00F17069">
        <w:t>Note:</w:t>
      </w:r>
      <w:r w:rsidRPr="00F17069">
        <w:tab/>
        <w:t xml:space="preserve">Personal information given to an employer under this subsection may be regulated under the </w:t>
      </w:r>
      <w:r w:rsidRPr="00F17069">
        <w:rPr>
          <w:i/>
        </w:rPr>
        <w:t>Privacy Act 1988</w:t>
      </w:r>
      <w:r w:rsidRPr="00F17069">
        <w:t>.</w:t>
      </w:r>
    </w:p>
    <w:p w:rsidR="008A1BDC" w:rsidRPr="00F17069" w:rsidRDefault="008A1BDC" w:rsidP="00F17069">
      <w:pPr>
        <w:pStyle w:val="subsection"/>
      </w:pPr>
      <w:r w:rsidRPr="00F17069">
        <w:tab/>
        <w:t>(2)</w:t>
      </w:r>
      <w:r w:rsidRPr="00F17069">
        <w:tab/>
        <w:t>If there is an appropriate safe job available, then the employer must transfer the employee to that job for the risk period, with no other change to the employee’s terms and conditions of employment.</w:t>
      </w:r>
    </w:p>
    <w:p w:rsidR="008A1BDC" w:rsidRPr="00F17069" w:rsidRDefault="008A1BDC" w:rsidP="00F17069">
      <w:pPr>
        <w:pStyle w:val="notetext"/>
      </w:pPr>
      <w:r w:rsidRPr="00F17069">
        <w:t>Note:</w:t>
      </w:r>
      <w:r w:rsidRPr="00F17069">
        <w:tab/>
        <w:t>If there is no appropriate safe job available, then the employee may be entitled to paid no safe job leave under section</w:t>
      </w:r>
      <w:r w:rsidR="00F17069" w:rsidRPr="00F17069">
        <w:t> </w:t>
      </w:r>
      <w:r w:rsidRPr="00F17069">
        <w:t>81A or unpaid no safe job leave under 82A.</w:t>
      </w:r>
    </w:p>
    <w:p w:rsidR="008A1BDC" w:rsidRPr="00F17069" w:rsidRDefault="008A1BDC" w:rsidP="00F17069">
      <w:pPr>
        <w:pStyle w:val="subsection"/>
      </w:pPr>
      <w:r w:rsidRPr="00F17069">
        <w:tab/>
        <w:t>(3)</w:t>
      </w:r>
      <w:r w:rsidRPr="00F17069">
        <w:tab/>
        <w:t xml:space="preserve">An </w:t>
      </w:r>
      <w:r w:rsidRPr="00F17069">
        <w:rPr>
          <w:b/>
          <w:i/>
        </w:rPr>
        <w:t>appropriate safe job</w:t>
      </w:r>
      <w:r w:rsidRPr="00F17069">
        <w:t xml:space="preserve"> is a safe job that has:</w:t>
      </w:r>
    </w:p>
    <w:p w:rsidR="008A1BDC" w:rsidRPr="00F17069" w:rsidRDefault="008A1BDC" w:rsidP="00F17069">
      <w:pPr>
        <w:pStyle w:val="paragraph"/>
      </w:pPr>
      <w:r w:rsidRPr="00F17069">
        <w:tab/>
        <w:t>(a)</w:t>
      </w:r>
      <w:r w:rsidRPr="00F17069">
        <w:tab/>
        <w:t>the same ordinary hours of work as the employee’s present position; or</w:t>
      </w:r>
    </w:p>
    <w:p w:rsidR="008A1BDC" w:rsidRPr="00F17069" w:rsidRDefault="008A1BDC" w:rsidP="00F17069">
      <w:pPr>
        <w:pStyle w:val="paragraph"/>
      </w:pPr>
      <w:r w:rsidRPr="00F17069">
        <w:tab/>
        <w:t>(b)</w:t>
      </w:r>
      <w:r w:rsidRPr="00F17069">
        <w:tab/>
        <w:t>a different number of ordinary hours agreed to by the employee.</w:t>
      </w:r>
    </w:p>
    <w:p w:rsidR="008A1BDC" w:rsidRPr="00F17069" w:rsidRDefault="008A1BDC" w:rsidP="00F17069">
      <w:pPr>
        <w:pStyle w:val="subsection"/>
      </w:pPr>
      <w:r w:rsidRPr="00F17069">
        <w:tab/>
        <w:t>(4)</w:t>
      </w:r>
      <w:r w:rsidRPr="00F17069">
        <w:tab/>
        <w:t>If the employee is transferred to an appropriate safe job for the risk period, the employer must pay the employee for the safe job at the employee’s full rate of pay (for the position she was in before the transfer) for the hours that she works in the risk period.</w:t>
      </w:r>
    </w:p>
    <w:p w:rsidR="008A1BDC" w:rsidRPr="00F17069" w:rsidRDefault="008A1BDC" w:rsidP="00F17069">
      <w:pPr>
        <w:pStyle w:val="subsection"/>
      </w:pPr>
      <w:r w:rsidRPr="00F17069">
        <w:tab/>
        <w:t>(5)</w:t>
      </w:r>
      <w:r w:rsidRPr="00F17069">
        <w:tab/>
        <w:t xml:space="preserve">If the employee’s pregnancy ends before the end of the risk period, the </w:t>
      </w:r>
      <w:r w:rsidRPr="00F17069">
        <w:rPr>
          <w:b/>
          <w:i/>
        </w:rPr>
        <w:t>risk period</w:t>
      </w:r>
      <w:r w:rsidRPr="00F17069">
        <w:t xml:space="preserve"> ends when the pregnancy ends.</w:t>
      </w:r>
    </w:p>
    <w:p w:rsidR="008A1BDC" w:rsidRPr="00F17069" w:rsidRDefault="008A1BDC" w:rsidP="00F17069">
      <w:pPr>
        <w:pStyle w:val="subsection"/>
      </w:pPr>
      <w:r w:rsidRPr="00F17069">
        <w:tab/>
        <w:t>(6)</w:t>
      </w:r>
      <w:r w:rsidRPr="00F17069">
        <w:tab/>
        <w:t xml:space="preserve">Without limiting </w:t>
      </w:r>
      <w:r w:rsidR="00F17069" w:rsidRPr="00F17069">
        <w:t>subsection (</w:t>
      </w:r>
      <w:r w:rsidRPr="00F17069">
        <w:t>1), an employer may require the evidence to be a medical certificate.</w:t>
      </w:r>
    </w:p>
    <w:p w:rsidR="008A1BDC" w:rsidRPr="00F17069" w:rsidRDefault="008A1BDC" w:rsidP="00F17069">
      <w:pPr>
        <w:pStyle w:val="ActHead5"/>
      </w:pPr>
      <w:bookmarkStart w:id="20" w:name="_Toc361060050"/>
      <w:r w:rsidRPr="00F17069">
        <w:rPr>
          <w:rStyle w:val="CharSectno"/>
        </w:rPr>
        <w:lastRenderedPageBreak/>
        <w:t>81A</w:t>
      </w:r>
      <w:r w:rsidRPr="00F17069">
        <w:t xml:space="preserve">  Paid no safe job leave</w:t>
      </w:r>
      <w:bookmarkEnd w:id="20"/>
    </w:p>
    <w:p w:rsidR="008A1BDC" w:rsidRPr="00F17069" w:rsidRDefault="008A1BDC" w:rsidP="00F17069">
      <w:pPr>
        <w:pStyle w:val="subsection"/>
      </w:pPr>
      <w:r w:rsidRPr="00F17069">
        <w:tab/>
        <w:t>(1)</w:t>
      </w:r>
      <w:r w:rsidRPr="00F17069">
        <w:tab/>
        <w:t>If:</w:t>
      </w:r>
    </w:p>
    <w:p w:rsidR="008A1BDC" w:rsidRPr="00F17069" w:rsidRDefault="008A1BDC" w:rsidP="00F17069">
      <w:pPr>
        <w:pStyle w:val="paragraph"/>
      </w:pPr>
      <w:r w:rsidRPr="00F17069">
        <w:tab/>
        <w:t>(a)</w:t>
      </w:r>
      <w:r w:rsidRPr="00F17069">
        <w:tab/>
        <w:t>section</w:t>
      </w:r>
      <w:r w:rsidR="00F17069" w:rsidRPr="00F17069">
        <w:t> </w:t>
      </w:r>
      <w:r w:rsidRPr="00F17069">
        <w:t>81 applies to a pregnant employee but there is no appropriate safe job available; and</w:t>
      </w:r>
    </w:p>
    <w:p w:rsidR="008A1BDC" w:rsidRPr="00F17069" w:rsidRDefault="008A1BDC" w:rsidP="00F17069">
      <w:pPr>
        <w:pStyle w:val="paragraph"/>
      </w:pPr>
      <w:r w:rsidRPr="00F17069">
        <w:tab/>
        <w:t>(b)</w:t>
      </w:r>
      <w:r w:rsidRPr="00F17069">
        <w:tab/>
        <w:t>the employee is entitled to unpaid parental leave; and</w:t>
      </w:r>
    </w:p>
    <w:p w:rsidR="008A1BDC" w:rsidRPr="00F17069" w:rsidRDefault="008A1BDC" w:rsidP="00F17069">
      <w:pPr>
        <w:pStyle w:val="paragraph"/>
      </w:pPr>
      <w:r w:rsidRPr="00F17069">
        <w:tab/>
        <w:t>(c)</w:t>
      </w:r>
      <w:r w:rsidRPr="00F17069">
        <w:tab/>
        <w:t>the employee has complied with the notice and evidence requirements of section</w:t>
      </w:r>
      <w:r w:rsidR="00F17069" w:rsidRPr="00F17069">
        <w:t> </w:t>
      </w:r>
      <w:r w:rsidRPr="00F17069">
        <w:t>74 for taking unpaid parental leave;</w:t>
      </w:r>
    </w:p>
    <w:p w:rsidR="008A1BDC" w:rsidRPr="00F17069" w:rsidRDefault="008A1BDC" w:rsidP="00F17069">
      <w:pPr>
        <w:pStyle w:val="subsection2"/>
      </w:pPr>
      <w:r w:rsidRPr="00F17069">
        <w:t>th</w:t>
      </w:r>
      <w:r w:rsidR="00B00817" w:rsidRPr="00F17069">
        <w:t xml:space="preserve">en the employee is entitled to </w:t>
      </w:r>
      <w:r w:rsidRPr="00F17069">
        <w:t>paid no safe job leave for the risk period.</w:t>
      </w:r>
    </w:p>
    <w:p w:rsidR="008A1BDC" w:rsidRPr="00F17069" w:rsidRDefault="008A1BDC" w:rsidP="00F17069">
      <w:pPr>
        <w:pStyle w:val="subsection"/>
      </w:pPr>
      <w:r w:rsidRPr="00F17069">
        <w:tab/>
        <w:t>(2)</w:t>
      </w:r>
      <w:r w:rsidRPr="00F17069">
        <w:tab/>
        <w:t>If the employee takes paid no safe job leave for the risk period, the employer must pay the employee at the employee’s base rate of pay for</w:t>
      </w:r>
      <w:r w:rsidRPr="00F17069">
        <w:rPr>
          <w:i/>
        </w:rPr>
        <w:t xml:space="preserve"> </w:t>
      </w:r>
      <w:r w:rsidRPr="00F17069">
        <w:t>the employee’s ordinary hours of work in the risk period.</w:t>
      </w:r>
    </w:p>
    <w:p w:rsidR="008A1BDC" w:rsidRPr="00F17069" w:rsidRDefault="008E5E7F" w:rsidP="00F17069">
      <w:pPr>
        <w:pStyle w:val="ItemHead"/>
      </w:pPr>
      <w:r w:rsidRPr="00F17069">
        <w:t>30</w:t>
      </w:r>
      <w:r w:rsidR="008A1BDC" w:rsidRPr="00F17069">
        <w:t xml:space="preserve">  After section</w:t>
      </w:r>
      <w:r w:rsidR="00F17069" w:rsidRPr="00F17069">
        <w:t> </w:t>
      </w:r>
      <w:r w:rsidR="008A1BDC" w:rsidRPr="00F17069">
        <w:t>82</w:t>
      </w:r>
    </w:p>
    <w:p w:rsidR="008A1BDC" w:rsidRPr="00F17069" w:rsidRDefault="008A1BDC" w:rsidP="00F17069">
      <w:pPr>
        <w:pStyle w:val="Item"/>
      </w:pPr>
      <w:r w:rsidRPr="00F17069">
        <w:t>Insert:</w:t>
      </w:r>
    </w:p>
    <w:p w:rsidR="008A1BDC" w:rsidRPr="00F17069" w:rsidRDefault="008A1BDC" w:rsidP="00F17069">
      <w:pPr>
        <w:pStyle w:val="ActHead5"/>
      </w:pPr>
      <w:bookmarkStart w:id="21" w:name="_Toc361060051"/>
      <w:r w:rsidRPr="00F17069">
        <w:rPr>
          <w:rStyle w:val="CharSectno"/>
        </w:rPr>
        <w:t>82A</w:t>
      </w:r>
      <w:r w:rsidRPr="00F17069">
        <w:t xml:space="preserve">  Unpaid no safe job leave</w:t>
      </w:r>
      <w:bookmarkEnd w:id="21"/>
    </w:p>
    <w:p w:rsidR="008A1BDC" w:rsidRPr="00F17069" w:rsidRDefault="008A1BDC" w:rsidP="00F17069">
      <w:pPr>
        <w:pStyle w:val="subsection"/>
      </w:pPr>
      <w:r w:rsidRPr="00F17069">
        <w:tab/>
        <w:t>(1)</w:t>
      </w:r>
      <w:r w:rsidRPr="00F17069">
        <w:tab/>
        <w:t>If:</w:t>
      </w:r>
    </w:p>
    <w:p w:rsidR="008A1BDC" w:rsidRPr="00F17069" w:rsidRDefault="008A1BDC" w:rsidP="00F17069">
      <w:pPr>
        <w:pStyle w:val="paragraph"/>
      </w:pPr>
      <w:r w:rsidRPr="00F17069">
        <w:tab/>
        <w:t>(a)</w:t>
      </w:r>
      <w:r w:rsidRPr="00F17069">
        <w:tab/>
        <w:t>section</w:t>
      </w:r>
      <w:r w:rsidR="00F17069" w:rsidRPr="00F17069">
        <w:t> </w:t>
      </w:r>
      <w:r w:rsidRPr="00F17069">
        <w:t>81 applies to a pregnant employee but there is no appropriate safe job available; and</w:t>
      </w:r>
    </w:p>
    <w:p w:rsidR="008A1BDC" w:rsidRPr="00F17069" w:rsidRDefault="008A1BDC" w:rsidP="00F17069">
      <w:pPr>
        <w:pStyle w:val="paragraph"/>
      </w:pPr>
      <w:r w:rsidRPr="00F17069">
        <w:tab/>
        <w:t>(b)</w:t>
      </w:r>
      <w:r w:rsidRPr="00F17069">
        <w:tab/>
        <w:t>the employee is not entitled to unpaid parental leave; and</w:t>
      </w:r>
    </w:p>
    <w:p w:rsidR="008A1BDC" w:rsidRPr="00F17069" w:rsidRDefault="008A1BDC" w:rsidP="00F17069">
      <w:pPr>
        <w:pStyle w:val="paragraph"/>
      </w:pPr>
      <w:r w:rsidRPr="00F17069">
        <w:tab/>
        <w:t>(c)</w:t>
      </w:r>
      <w:r w:rsidRPr="00F17069">
        <w:tab/>
        <w:t>if required by the employer—the employee has given the employer evidence that would sati</w:t>
      </w:r>
      <w:r w:rsidR="00B00817" w:rsidRPr="00F17069">
        <w:t xml:space="preserve">sfy a reasonable person of the </w:t>
      </w:r>
      <w:r w:rsidRPr="00F17069">
        <w:t>pregnancy;</w:t>
      </w:r>
    </w:p>
    <w:p w:rsidR="008A1BDC" w:rsidRPr="00F17069" w:rsidRDefault="008A1BDC" w:rsidP="00F17069">
      <w:pPr>
        <w:pStyle w:val="subsection2"/>
      </w:pPr>
      <w:r w:rsidRPr="00F17069">
        <w:t>then the employee is entitled to unpaid no safe job leave for the risk period.</w:t>
      </w:r>
    </w:p>
    <w:p w:rsidR="008A1BDC" w:rsidRPr="00F17069" w:rsidRDefault="008A1BDC" w:rsidP="00F17069">
      <w:pPr>
        <w:pStyle w:val="subsection"/>
      </w:pPr>
      <w:r w:rsidRPr="00F17069">
        <w:tab/>
        <w:t>(2)</w:t>
      </w:r>
      <w:r w:rsidRPr="00F17069">
        <w:tab/>
        <w:t xml:space="preserve">Without limiting </w:t>
      </w:r>
      <w:r w:rsidR="00F17069" w:rsidRPr="00F17069">
        <w:t>subsection (</w:t>
      </w:r>
      <w:r w:rsidRPr="00F17069">
        <w:t xml:space="preserve">1), an employer may require the evidence referred to in </w:t>
      </w:r>
      <w:r w:rsidR="00F17069" w:rsidRPr="00F17069">
        <w:t>paragraph (</w:t>
      </w:r>
      <w:r w:rsidRPr="00F17069">
        <w:t>1)(c) to be a medical certificate.</w:t>
      </w:r>
    </w:p>
    <w:p w:rsidR="00E95C11" w:rsidRPr="00F17069" w:rsidRDefault="00E95C11" w:rsidP="00F17069">
      <w:pPr>
        <w:pStyle w:val="ActHead6"/>
        <w:pageBreakBefore/>
      </w:pPr>
      <w:bookmarkStart w:id="22" w:name="_Toc361060052"/>
      <w:r w:rsidRPr="00F17069">
        <w:rPr>
          <w:rStyle w:val="CharAmSchNo"/>
        </w:rPr>
        <w:lastRenderedPageBreak/>
        <w:t>Schedule</w:t>
      </w:r>
      <w:r w:rsidR="00F17069" w:rsidRPr="00F17069">
        <w:rPr>
          <w:rStyle w:val="CharAmSchNo"/>
        </w:rPr>
        <w:t> </w:t>
      </w:r>
      <w:r w:rsidR="005C4640" w:rsidRPr="00F17069">
        <w:rPr>
          <w:rStyle w:val="CharAmSchNo"/>
        </w:rPr>
        <w:t>2</w:t>
      </w:r>
      <w:r w:rsidRPr="00F17069">
        <w:t>—</w:t>
      </w:r>
      <w:r w:rsidRPr="00F17069">
        <w:rPr>
          <w:rStyle w:val="CharAmSchText"/>
        </w:rPr>
        <w:t>Modern awards objective</w:t>
      </w:r>
      <w:bookmarkEnd w:id="22"/>
    </w:p>
    <w:p w:rsidR="00E95C11" w:rsidRPr="00F17069" w:rsidRDefault="00E95C11" w:rsidP="00F17069">
      <w:pPr>
        <w:pStyle w:val="Header"/>
      </w:pPr>
      <w:r w:rsidRPr="00F17069">
        <w:rPr>
          <w:rStyle w:val="CharAmPartNo"/>
        </w:rPr>
        <w:t xml:space="preserve"> </w:t>
      </w:r>
      <w:r w:rsidRPr="00F17069">
        <w:rPr>
          <w:rStyle w:val="CharAmPartText"/>
        </w:rPr>
        <w:t xml:space="preserve"> </w:t>
      </w:r>
    </w:p>
    <w:p w:rsidR="00E95C11" w:rsidRPr="00F17069" w:rsidRDefault="00E95C11" w:rsidP="00F17069">
      <w:pPr>
        <w:pStyle w:val="ActHead9"/>
        <w:rPr>
          <w:i w:val="0"/>
        </w:rPr>
      </w:pPr>
      <w:bookmarkStart w:id="23" w:name="_Toc361060053"/>
      <w:r w:rsidRPr="00F17069">
        <w:t>Fair Work Act 2009</w:t>
      </w:r>
      <w:bookmarkEnd w:id="23"/>
    </w:p>
    <w:p w:rsidR="00E95C11" w:rsidRPr="00F17069" w:rsidRDefault="00E95C11" w:rsidP="00F17069">
      <w:pPr>
        <w:pStyle w:val="ItemHead"/>
      </w:pPr>
      <w:r w:rsidRPr="00F17069">
        <w:t>1  After paragraph</w:t>
      </w:r>
      <w:r w:rsidR="00F17069" w:rsidRPr="00F17069">
        <w:t xml:space="preserve"> </w:t>
      </w:r>
      <w:r w:rsidRPr="00F17069">
        <w:t>134(1)(d)</w:t>
      </w:r>
    </w:p>
    <w:p w:rsidR="00E95C11" w:rsidRPr="00F17069" w:rsidRDefault="00E95C11" w:rsidP="00F17069">
      <w:pPr>
        <w:pStyle w:val="Item"/>
      </w:pPr>
      <w:r w:rsidRPr="00F17069">
        <w:t>Insert:</w:t>
      </w:r>
    </w:p>
    <w:p w:rsidR="00E95C11" w:rsidRPr="00F17069" w:rsidRDefault="00E95C11" w:rsidP="00F17069">
      <w:pPr>
        <w:pStyle w:val="paragraph"/>
      </w:pPr>
      <w:r w:rsidRPr="00F17069">
        <w:tab/>
        <w:t>(da)</w:t>
      </w:r>
      <w:r w:rsidRPr="00F17069">
        <w:tab/>
        <w:t>the need to provide additional remuneration for:</w:t>
      </w:r>
    </w:p>
    <w:p w:rsidR="00E95C11" w:rsidRPr="00F17069" w:rsidRDefault="00E95C11" w:rsidP="00F17069">
      <w:pPr>
        <w:pStyle w:val="paragraphsub"/>
      </w:pPr>
      <w:r w:rsidRPr="00F17069">
        <w:tab/>
        <w:t>(i)</w:t>
      </w:r>
      <w:r w:rsidRPr="00F17069">
        <w:tab/>
        <w:t>employees working overtime; or</w:t>
      </w:r>
    </w:p>
    <w:p w:rsidR="00E95C11" w:rsidRPr="00F17069" w:rsidRDefault="00E95C11" w:rsidP="00F17069">
      <w:pPr>
        <w:pStyle w:val="paragraphsub"/>
      </w:pPr>
      <w:r w:rsidRPr="00F17069">
        <w:tab/>
        <w:t>(ii)</w:t>
      </w:r>
      <w:r w:rsidRPr="00F17069">
        <w:tab/>
        <w:t>employees working unsocial, irregular or unpredictable hours; or</w:t>
      </w:r>
    </w:p>
    <w:p w:rsidR="00E95C11" w:rsidRPr="00F17069" w:rsidRDefault="00E95C11" w:rsidP="00F17069">
      <w:pPr>
        <w:pStyle w:val="paragraphsub"/>
      </w:pPr>
      <w:r w:rsidRPr="00F17069">
        <w:tab/>
        <w:t>(iii)</w:t>
      </w:r>
      <w:r w:rsidRPr="00F17069">
        <w:tab/>
        <w:t>employees working on weekends or public holidays; or</w:t>
      </w:r>
    </w:p>
    <w:p w:rsidR="00E95C11" w:rsidRPr="00F17069" w:rsidRDefault="00E95C11" w:rsidP="00F17069">
      <w:pPr>
        <w:pStyle w:val="paragraphsub"/>
      </w:pPr>
      <w:r w:rsidRPr="00F17069">
        <w:tab/>
        <w:t>(iv)</w:t>
      </w:r>
      <w:r w:rsidRPr="00F17069">
        <w:tab/>
        <w:t>employees working shifts; and</w:t>
      </w:r>
    </w:p>
    <w:p w:rsidR="006A0EAF" w:rsidRPr="00F17069" w:rsidRDefault="006A0EAF" w:rsidP="00F17069">
      <w:pPr>
        <w:pStyle w:val="ActHead6"/>
        <w:pageBreakBefore/>
      </w:pPr>
      <w:bookmarkStart w:id="24" w:name="_Toc361060054"/>
      <w:r w:rsidRPr="00F17069">
        <w:rPr>
          <w:rStyle w:val="CharAmSchNo"/>
        </w:rPr>
        <w:lastRenderedPageBreak/>
        <w:t>Schedule</w:t>
      </w:r>
      <w:r w:rsidR="00F17069" w:rsidRPr="00F17069">
        <w:rPr>
          <w:rStyle w:val="CharAmSchNo"/>
        </w:rPr>
        <w:t> </w:t>
      </w:r>
      <w:r w:rsidR="005C4640" w:rsidRPr="00F17069">
        <w:rPr>
          <w:rStyle w:val="CharAmSchNo"/>
        </w:rPr>
        <w:t>3</w:t>
      </w:r>
      <w:r w:rsidRPr="00F17069">
        <w:t>—</w:t>
      </w:r>
      <w:r w:rsidRPr="00F17069">
        <w:rPr>
          <w:rStyle w:val="CharAmSchText"/>
        </w:rPr>
        <w:t>Anti</w:t>
      </w:r>
      <w:r w:rsidR="00E74CCE">
        <w:rPr>
          <w:rStyle w:val="CharAmSchText"/>
        </w:rPr>
        <w:noBreakHyphen/>
      </w:r>
      <w:r w:rsidRPr="00F17069">
        <w:rPr>
          <w:rStyle w:val="CharAmSchText"/>
        </w:rPr>
        <w:t>bullying measure</w:t>
      </w:r>
      <w:bookmarkEnd w:id="24"/>
    </w:p>
    <w:p w:rsidR="006A0EAF" w:rsidRPr="00F17069" w:rsidRDefault="006A0EAF" w:rsidP="00F17069">
      <w:pPr>
        <w:pStyle w:val="Header"/>
      </w:pPr>
      <w:r w:rsidRPr="00F17069">
        <w:rPr>
          <w:rStyle w:val="CharAmPartNo"/>
        </w:rPr>
        <w:t xml:space="preserve"> </w:t>
      </w:r>
      <w:r w:rsidRPr="00F17069">
        <w:rPr>
          <w:rStyle w:val="CharAmPartText"/>
        </w:rPr>
        <w:t xml:space="preserve"> </w:t>
      </w:r>
    </w:p>
    <w:p w:rsidR="006A0EAF" w:rsidRPr="00F17069" w:rsidRDefault="006A0EAF" w:rsidP="00F17069">
      <w:pPr>
        <w:pStyle w:val="ActHead9"/>
        <w:rPr>
          <w:i w:val="0"/>
        </w:rPr>
      </w:pPr>
      <w:bookmarkStart w:id="25" w:name="_Toc361060055"/>
      <w:r w:rsidRPr="00F17069">
        <w:t>Fair Work Act 2009</w:t>
      </w:r>
      <w:bookmarkEnd w:id="25"/>
    </w:p>
    <w:p w:rsidR="00ED21FE" w:rsidRPr="00F17069" w:rsidRDefault="008E5E7F" w:rsidP="00F17069">
      <w:pPr>
        <w:pStyle w:val="ItemHead"/>
      </w:pPr>
      <w:r w:rsidRPr="00F17069">
        <w:t>1</w:t>
      </w:r>
      <w:r w:rsidR="00ED21FE" w:rsidRPr="00F17069">
        <w:t xml:space="preserve">  After subsection</w:t>
      </w:r>
      <w:r w:rsidR="00F17069" w:rsidRPr="00F17069">
        <w:t xml:space="preserve"> </w:t>
      </w:r>
      <w:r w:rsidR="00ED21FE" w:rsidRPr="00F17069">
        <w:t>9(5A)</w:t>
      </w:r>
    </w:p>
    <w:p w:rsidR="00ED21FE" w:rsidRPr="00F17069" w:rsidRDefault="00ED21FE" w:rsidP="00F17069">
      <w:pPr>
        <w:pStyle w:val="Item"/>
      </w:pPr>
      <w:r w:rsidRPr="00F17069">
        <w:t>Insert:</w:t>
      </w:r>
    </w:p>
    <w:p w:rsidR="00ED21FE" w:rsidRPr="00F17069" w:rsidRDefault="00ED21FE" w:rsidP="00F17069">
      <w:pPr>
        <w:pStyle w:val="subsection"/>
      </w:pPr>
      <w:r w:rsidRPr="00F17069">
        <w:tab/>
        <w:t>(5B)</w:t>
      </w:r>
      <w:r w:rsidRPr="00F17069">
        <w:tab/>
        <w:t>Part</w:t>
      </w:r>
      <w:r w:rsidR="00F17069" w:rsidRPr="00F17069">
        <w:t> </w:t>
      </w:r>
      <w:r w:rsidRPr="00F17069">
        <w:t>6</w:t>
      </w:r>
      <w:r w:rsidR="00E74CCE">
        <w:noBreakHyphen/>
      </w:r>
      <w:r w:rsidRPr="00F17069">
        <w:t>4B allows a worker who has been bullied at work to apply to the FWC for an order to stop the bullying.</w:t>
      </w:r>
    </w:p>
    <w:p w:rsidR="006A0EAF" w:rsidRPr="00F17069" w:rsidRDefault="008E5E7F" w:rsidP="00F17069">
      <w:pPr>
        <w:pStyle w:val="ItemHead"/>
      </w:pPr>
      <w:r w:rsidRPr="00F17069">
        <w:t>2</w:t>
      </w:r>
      <w:r w:rsidR="006A0EAF" w:rsidRPr="00F17069">
        <w:t xml:space="preserve">  Section</w:t>
      </w:r>
      <w:r w:rsidR="00F17069" w:rsidRPr="00F17069">
        <w:t> </w:t>
      </w:r>
      <w:r w:rsidR="006A0EAF" w:rsidRPr="00F17069">
        <w:t>12</w:t>
      </w:r>
    </w:p>
    <w:p w:rsidR="006A0EAF" w:rsidRPr="00F17069" w:rsidRDefault="006A0EAF" w:rsidP="00F17069">
      <w:pPr>
        <w:pStyle w:val="Item"/>
      </w:pPr>
      <w:r w:rsidRPr="00F17069">
        <w:t>Insert:</w:t>
      </w:r>
    </w:p>
    <w:p w:rsidR="006A0EAF" w:rsidRPr="00F17069" w:rsidRDefault="006A0EAF" w:rsidP="00F17069">
      <w:pPr>
        <w:pStyle w:val="Definition"/>
      </w:pPr>
      <w:r w:rsidRPr="00F17069">
        <w:rPr>
          <w:b/>
          <w:i/>
        </w:rPr>
        <w:t>bullied at work</w:t>
      </w:r>
      <w:r w:rsidRPr="00F17069">
        <w:t>: see subsection</w:t>
      </w:r>
      <w:r w:rsidR="00F17069" w:rsidRPr="00F17069">
        <w:t xml:space="preserve"> </w:t>
      </w:r>
      <w:r w:rsidRPr="00F17069">
        <w:t>789FD(1).</w:t>
      </w:r>
    </w:p>
    <w:p w:rsidR="006A0EAF" w:rsidRPr="00F17069" w:rsidRDefault="006A0EAF" w:rsidP="00F17069">
      <w:pPr>
        <w:pStyle w:val="Definition"/>
      </w:pPr>
      <w:r w:rsidRPr="00F17069">
        <w:rPr>
          <w:b/>
          <w:i/>
        </w:rPr>
        <w:t>constitutionally</w:t>
      </w:r>
      <w:r w:rsidR="00E74CCE">
        <w:rPr>
          <w:b/>
          <w:i/>
        </w:rPr>
        <w:noBreakHyphen/>
      </w:r>
      <w:r w:rsidRPr="00F17069">
        <w:rPr>
          <w:b/>
          <w:i/>
        </w:rPr>
        <w:t>covered business</w:t>
      </w:r>
      <w:r w:rsidRPr="00F17069">
        <w:t>: see subsection</w:t>
      </w:r>
      <w:r w:rsidR="00F17069" w:rsidRPr="00F17069">
        <w:t xml:space="preserve"> </w:t>
      </w:r>
      <w:r w:rsidRPr="00F17069">
        <w:t>789FD(3).</w:t>
      </w:r>
    </w:p>
    <w:p w:rsidR="00FF0664" w:rsidRPr="00F17069" w:rsidRDefault="006A0EAF" w:rsidP="00F17069">
      <w:pPr>
        <w:pStyle w:val="Definition"/>
      </w:pPr>
      <w:r w:rsidRPr="00F17069">
        <w:rPr>
          <w:b/>
          <w:i/>
        </w:rPr>
        <w:t>worker</w:t>
      </w:r>
      <w:r w:rsidR="00FF0664" w:rsidRPr="00F17069">
        <w:t>:</w:t>
      </w:r>
    </w:p>
    <w:p w:rsidR="006A0EAF" w:rsidRPr="00F17069" w:rsidRDefault="00FF0664" w:rsidP="00F17069">
      <w:pPr>
        <w:pStyle w:val="paragraph"/>
      </w:pPr>
      <w:r w:rsidRPr="00F17069">
        <w:tab/>
        <w:t>(a)</w:t>
      </w:r>
      <w:r w:rsidRPr="00F17069">
        <w:tab/>
        <w:t>in Part</w:t>
      </w:r>
      <w:r w:rsidR="00F17069" w:rsidRPr="00F17069">
        <w:t> </w:t>
      </w:r>
      <w:r w:rsidRPr="00F17069">
        <w:t>6</w:t>
      </w:r>
      <w:r w:rsidR="00E74CCE">
        <w:noBreakHyphen/>
      </w:r>
      <w:r w:rsidRPr="00F17069">
        <w:t>4B</w:t>
      </w:r>
      <w:r w:rsidR="00D34C83" w:rsidRPr="00F17069">
        <w:t>—</w:t>
      </w:r>
      <w:r w:rsidRPr="00F17069">
        <w:t>see subsection</w:t>
      </w:r>
      <w:r w:rsidR="00F17069" w:rsidRPr="00F17069">
        <w:t xml:space="preserve"> </w:t>
      </w:r>
      <w:r w:rsidRPr="00F17069">
        <w:t>789FC(2);</w:t>
      </w:r>
      <w:r w:rsidR="00B73434" w:rsidRPr="00F17069">
        <w:t xml:space="preserve"> and</w:t>
      </w:r>
    </w:p>
    <w:p w:rsidR="00FF0664" w:rsidRPr="00F17069" w:rsidRDefault="00FF0664" w:rsidP="00F17069">
      <w:pPr>
        <w:pStyle w:val="paragraph"/>
      </w:pPr>
      <w:r w:rsidRPr="00F17069">
        <w:tab/>
        <w:t>(b)</w:t>
      </w:r>
      <w:r w:rsidRPr="00F17069">
        <w:tab/>
        <w:t>otherwise</w:t>
      </w:r>
      <w:r w:rsidR="00D34C83" w:rsidRPr="00F17069">
        <w:t>—</w:t>
      </w:r>
      <w:r w:rsidRPr="00F17069">
        <w:t>has its ordinary meaning.</w:t>
      </w:r>
    </w:p>
    <w:p w:rsidR="00F82712" w:rsidRPr="00F17069" w:rsidRDefault="008E5E7F" w:rsidP="00F17069">
      <w:pPr>
        <w:pStyle w:val="ItemHead"/>
      </w:pPr>
      <w:r w:rsidRPr="00F17069">
        <w:t>3</w:t>
      </w:r>
      <w:r w:rsidR="00F82712" w:rsidRPr="00F17069">
        <w:t xml:space="preserve">  Subsection</w:t>
      </w:r>
      <w:r w:rsidR="00F17069" w:rsidRPr="00F17069">
        <w:t xml:space="preserve"> </w:t>
      </w:r>
      <w:r w:rsidR="00F82712" w:rsidRPr="00F17069">
        <w:t>539(2) (at the end of the table)</w:t>
      </w:r>
    </w:p>
    <w:p w:rsidR="00F82712" w:rsidRPr="00F17069" w:rsidRDefault="00F82712" w:rsidP="00F17069">
      <w:pPr>
        <w:pStyle w:val="Item"/>
      </w:pPr>
      <w:r w:rsidRPr="00F17069">
        <w:t>Add:</w:t>
      </w:r>
    </w:p>
    <w:p w:rsidR="00F82712" w:rsidRPr="00F17069" w:rsidRDefault="00F82712" w:rsidP="00F17069">
      <w:pPr>
        <w:pStyle w:val="Tabletext"/>
      </w:pPr>
    </w:p>
    <w:tbl>
      <w:tblPr>
        <w:tblW w:w="0" w:type="auto"/>
        <w:tblInd w:w="113" w:type="dxa"/>
        <w:tblLayout w:type="fixed"/>
        <w:tblLook w:val="0000" w:firstRow="0" w:lastRow="0" w:firstColumn="0" w:lastColumn="0" w:noHBand="0" w:noVBand="0"/>
      </w:tblPr>
      <w:tblGrid>
        <w:gridCol w:w="639"/>
        <w:gridCol w:w="1336"/>
        <w:gridCol w:w="1980"/>
        <w:gridCol w:w="1975"/>
        <w:gridCol w:w="1156"/>
      </w:tblGrid>
      <w:tr w:rsidR="00F82712" w:rsidRPr="00F17069" w:rsidTr="00C73218">
        <w:trPr>
          <w:cantSplit/>
        </w:trPr>
        <w:tc>
          <w:tcPr>
            <w:tcW w:w="7086" w:type="dxa"/>
            <w:gridSpan w:val="5"/>
            <w:tcBorders>
              <w:top w:val="single" w:sz="12" w:space="0" w:color="auto"/>
              <w:bottom w:val="single" w:sz="4" w:space="0" w:color="auto"/>
            </w:tcBorders>
          </w:tcPr>
          <w:p w:rsidR="00F82712" w:rsidRPr="00F17069" w:rsidRDefault="00F82712" w:rsidP="00F17069">
            <w:pPr>
              <w:pStyle w:val="Tabletext"/>
              <w:keepNext/>
              <w:rPr>
                <w:b/>
              </w:rPr>
            </w:pPr>
            <w:r w:rsidRPr="00F17069">
              <w:rPr>
                <w:b/>
              </w:rPr>
              <w:t>Part</w:t>
            </w:r>
            <w:r w:rsidR="00F17069" w:rsidRPr="00F17069">
              <w:rPr>
                <w:b/>
              </w:rPr>
              <w:t> </w:t>
            </w:r>
            <w:r w:rsidRPr="00F17069">
              <w:rPr>
                <w:b/>
              </w:rPr>
              <w:t>6</w:t>
            </w:r>
            <w:r w:rsidR="00E74CCE">
              <w:rPr>
                <w:b/>
              </w:rPr>
              <w:noBreakHyphen/>
            </w:r>
            <w:r w:rsidRPr="00F17069">
              <w:rPr>
                <w:b/>
              </w:rPr>
              <w:t>4B—Workers bullied at work</w:t>
            </w:r>
          </w:p>
        </w:tc>
      </w:tr>
      <w:tr w:rsidR="00F82712" w:rsidRPr="00F17069" w:rsidTr="00C73218">
        <w:trPr>
          <w:cantSplit/>
        </w:trPr>
        <w:tc>
          <w:tcPr>
            <w:tcW w:w="639" w:type="dxa"/>
            <w:tcBorders>
              <w:top w:val="single" w:sz="4" w:space="0" w:color="auto"/>
              <w:bottom w:val="single" w:sz="12" w:space="0" w:color="auto"/>
            </w:tcBorders>
          </w:tcPr>
          <w:p w:rsidR="00F82712" w:rsidRPr="00F17069" w:rsidRDefault="00F82712" w:rsidP="00F17069">
            <w:pPr>
              <w:pStyle w:val="Tabletext"/>
            </w:pPr>
            <w:r w:rsidRPr="00F17069">
              <w:t>38</w:t>
            </w:r>
          </w:p>
        </w:tc>
        <w:tc>
          <w:tcPr>
            <w:tcW w:w="1336" w:type="dxa"/>
            <w:tcBorders>
              <w:top w:val="single" w:sz="4" w:space="0" w:color="auto"/>
              <w:bottom w:val="single" w:sz="12" w:space="0" w:color="auto"/>
            </w:tcBorders>
          </w:tcPr>
          <w:p w:rsidR="00F82712" w:rsidRPr="00F17069" w:rsidRDefault="00F82712" w:rsidP="00F17069">
            <w:pPr>
              <w:pStyle w:val="Tabletext"/>
            </w:pPr>
            <w:r w:rsidRPr="00F17069">
              <w:t>789FG</w:t>
            </w:r>
          </w:p>
        </w:tc>
        <w:tc>
          <w:tcPr>
            <w:tcW w:w="1980" w:type="dxa"/>
            <w:tcBorders>
              <w:top w:val="single" w:sz="4" w:space="0" w:color="auto"/>
              <w:bottom w:val="single" w:sz="12" w:space="0" w:color="auto"/>
            </w:tcBorders>
          </w:tcPr>
          <w:p w:rsidR="00F82712" w:rsidRPr="00F17069" w:rsidRDefault="00F82712" w:rsidP="00F17069">
            <w:pPr>
              <w:pStyle w:val="Tablea"/>
            </w:pPr>
            <w:r w:rsidRPr="00F17069">
              <w:t>(a) a person affected by the contravention;</w:t>
            </w:r>
          </w:p>
          <w:p w:rsidR="00F82712" w:rsidRPr="00F17069" w:rsidRDefault="00F82712" w:rsidP="00F17069">
            <w:pPr>
              <w:pStyle w:val="Tablea"/>
            </w:pPr>
            <w:r w:rsidRPr="00F17069">
              <w:t>(b) an industrial association;</w:t>
            </w:r>
          </w:p>
          <w:p w:rsidR="00F82712" w:rsidRPr="00F17069" w:rsidRDefault="00F82712" w:rsidP="00F17069">
            <w:pPr>
              <w:pStyle w:val="Tablea"/>
            </w:pPr>
            <w:r w:rsidRPr="00F17069">
              <w:t xml:space="preserve">(c) an </w:t>
            </w:r>
            <w:r w:rsidR="00D34C83" w:rsidRPr="00F17069">
              <w:t>inspector</w:t>
            </w:r>
          </w:p>
        </w:tc>
        <w:tc>
          <w:tcPr>
            <w:tcW w:w="1975" w:type="dxa"/>
            <w:tcBorders>
              <w:top w:val="single" w:sz="4" w:space="0" w:color="auto"/>
              <w:bottom w:val="single" w:sz="12" w:space="0" w:color="auto"/>
            </w:tcBorders>
          </w:tcPr>
          <w:p w:rsidR="00F82712" w:rsidRPr="00F17069" w:rsidRDefault="00F82712" w:rsidP="00F17069">
            <w:pPr>
              <w:pStyle w:val="Tablea"/>
            </w:pPr>
            <w:r w:rsidRPr="00F17069">
              <w:t>(a) the Federal Court;</w:t>
            </w:r>
          </w:p>
          <w:p w:rsidR="00F82712" w:rsidRPr="00F17069" w:rsidRDefault="00F82712" w:rsidP="00F17069">
            <w:pPr>
              <w:pStyle w:val="Tablea"/>
            </w:pPr>
            <w:r w:rsidRPr="00F17069">
              <w:t>(b) the Federal Magistrates Court;</w:t>
            </w:r>
          </w:p>
          <w:p w:rsidR="00F82712" w:rsidRPr="00F17069" w:rsidRDefault="00F82712" w:rsidP="00F17069">
            <w:pPr>
              <w:pStyle w:val="Tablea"/>
            </w:pPr>
            <w:r w:rsidRPr="00F17069">
              <w:t>(c) an eligible State or Territory court</w:t>
            </w:r>
          </w:p>
        </w:tc>
        <w:tc>
          <w:tcPr>
            <w:tcW w:w="1156" w:type="dxa"/>
            <w:tcBorders>
              <w:top w:val="single" w:sz="4" w:space="0" w:color="auto"/>
              <w:bottom w:val="single" w:sz="12" w:space="0" w:color="auto"/>
            </w:tcBorders>
          </w:tcPr>
          <w:p w:rsidR="00F82712" w:rsidRPr="00F17069" w:rsidRDefault="00F82712" w:rsidP="00F17069">
            <w:pPr>
              <w:pStyle w:val="Tabletext"/>
            </w:pPr>
            <w:r w:rsidRPr="00F17069">
              <w:t>60 penalty units</w:t>
            </w:r>
          </w:p>
        </w:tc>
      </w:tr>
    </w:tbl>
    <w:p w:rsidR="00F82712" w:rsidRPr="00F17069" w:rsidRDefault="00F82712" w:rsidP="00F17069">
      <w:pPr>
        <w:pStyle w:val="Tabletext"/>
      </w:pPr>
    </w:p>
    <w:p w:rsidR="00F82712" w:rsidRPr="00F17069" w:rsidRDefault="008E5E7F" w:rsidP="00F17069">
      <w:pPr>
        <w:pStyle w:val="ItemHead"/>
      </w:pPr>
      <w:r w:rsidRPr="00F17069">
        <w:t>4</w:t>
      </w:r>
      <w:r w:rsidR="00F82712" w:rsidRPr="00F17069">
        <w:t xml:space="preserve">  At the end of subsection</w:t>
      </w:r>
      <w:r w:rsidR="00F17069" w:rsidRPr="00F17069">
        <w:t xml:space="preserve"> </w:t>
      </w:r>
      <w:r w:rsidR="00F82712" w:rsidRPr="00F17069">
        <w:t>576(1)</w:t>
      </w:r>
    </w:p>
    <w:p w:rsidR="00F82712" w:rsidRPr="00F17069" w:rsidRDefault="00F82712" w:rsidP="00F17069">
      <w:pPr>
        <w:pStyle w:val="Item"/>
      </w:pPr>
      <w:r w:rsidRPr="00F17069">
        <w:t>Add:</w:t>
      </w:r>
    </w:p>
    <w:p w:rsidR="00F82712" w:rsidRPr="00F17069" w:rsidRDefault="00F82712" w:rsidP="00F17069">
      <w:pPr>
        <w:pStyle w:val="paragraph"/>
      </w:pPr>
      <w:r w:rsidRPr="00F17069">
        <w:tab/>
        <w:t>; (q)</w:t>
      </w:r>
      <w:r w:rsidRPr="00F17069">
        <w:tab/>
        <w:t>workers bullied at work (Part</w:t>
      </w:r>
      <w:r w:rsidR="00F17069" w:rsidRPr="00F17069">
        <w:t> </w:t>
      </w:r>
      <w:r w:rsidRPr="00F17069">
        <w:t>6</w:t>
      </w:r>
      <w:r w:rsidR="00E74CCE">
        <w:noBreakHyphen/>
      </w:r>
      <w:r w:rsidRPr="00F17069">
        <w:t>4B).</w:t>
      </w:r>
    </w:p>
    <w:p w:rsidR="00A7658F" w:rsidRPr="00F17069" w:rsidRDefault="008E5E7F" w:rsidP="00F17069">
      <w:pPr>
        <w:pStyle w:val="ItemHead"/>
      </w:pPr>
      <w:r w:rsidRPr="00F17069">
        <w:t>5</w:t>
      </w:r>
      <w:r w:rsidR="00A7658F" w:rsidRPr="00F17069">
        <w:t xml:space="preserve">  At the end of subsection</w:t>
      </w:r>
      <w:r w:rsidR="00F17069" w:rsidRPr="00F17069">
        <w:t xml:space="preserve"> </w:t>
      </w:r>
      <w:r w:rsidR="00A7658F" w:rsidRPr="00F17069">
        <w:t>675(2)</w:t>
      </w:r>
    </w:p>
    <w:p w:rsidR="00A7658F" w:rsidRPr="00F17069" w:rsidRDefault="00A7658F" w:rsidP="00F17069">
      <w:pPr>
        <w:pStyle w:val="Item"/>
      </w:pPr>
      <w:r w:rsidRPr="00F17069">
        <w:t>Add:</w:t>
      </w:r>
    </w:p>
    <w:p w:rsidR="00A7658F" w:rsidRPr="00F17069" w:rsidRDefault="00A7658F" w:rsidP="00F17069">
      <w:pPr>
        <w:pStyle w:val="paragraph"/>
      </w:pPr>
      <w:r w:rsidRPr="00F17069">
        <w:lastRenderedPageBreak/>
        <w:tab/>
      </w:r>
      <w:r w:rsidR="0031306D" w:rsidRPr="00F17069">
        <w:t xml:space="preserve">; </w:t>
      </w:r>
      <w:r w:rsidRPr="00F17069">
        <w:t>(j)</w:t>
      </w:r>
      <w:r w:rsidRPr="00F17069">
        <w:tab/>
      </w:r>
      <w:r w:rsidR="000E67F1" w:rsidRPr="00F17069">
        <w:t>an</w:t>
      </w:r>
      <w:r w:rsidRPr="00F17069">
        <w:t xml:space="preserve"> order</w:t>
      </w:r>
      <w:r w:rsidR="000E67F1" w:rsidRPr="00F17069">
        <w:t xml:space="preserve"> under Part</w:t>
      </w:r>
      <w:r w:rsidR="00F17069" w:rsidRPr="00F17069">
        <w:t> </w:t>
      </w:r>
      <w:r w:rsidR="000E67F1" w:rsidRPr="00F17069">
        <w:t>6</w:t>
      </w:r>
      <w:r w:rsidR="00E74CCE">
        <w:noBreakHyphen/>
      </w:r>
      <w:r w:rsidR="000E67F1" w:rsidRPr="00F17069">
        <w:t xml:space="preserve">4B (which deals with </w:t>
      </w:r>
      <w:r w:rsidR="00D34C83" w:rsidRPr="00F17069">
        <w:t xml:space="preserve">workers </w:t>
      </w:r>
      <w:r w:rsidR="000E67F1" w:rsidRPr="00F17069">
        <w:t>bull</w:t>
      </w:r>
      <w:r w:rsidR="00D34C83" w:rsidRPr="00F17069">
        <w:t>ied</w:t>
      </w:r>
      <w:r w:rsidR="000E67F1" w:rsidRPr="00F17069">
        <w:t xml:space="preserve"> at work)</w:t>
      </w:r>
      <w:r w:rsidRPr="00F17069">
        <w:t>.</w:t>
      </w:r>
    </w:p>
    <w:p w:rsidR="006A0EAF" w:rsidRPr="00F17069" w:rsidRDefault="008E5E7F" w:rsidP="00F17069">
      <w:pPr>
        <w:pStyle w:val="ItemHead"/>
      </w:pPr>
      <w:r w:rsidRPr="00F17069">
        <w:t>6</w:t>
      </w:r>
      <w:r w:rsidR="006A0EAF" w:rsidRPr="00F17069">
        <w:t xml:space="preserve">  After Part</w:t>
      </w:r>
      <w:r w:rsidR="00F17069" w:rsidRPr="00F17069">
        <w:t> </w:t>
      </w:r>
      <w:r w:rsidR="006A0EAF" w:rsidRPr="00F17069">
        <w:t>6</w:t>
      </w:r>
      <w:r w:rsidR="00E74CCE">
        <w:noBreakHyphen/>
      </w:r>
      <w:r w:rsidR="006A0EAF" w:rsidRPr="00F17069">
        <w:t>4A</w:t>
      </w:r>
    </w:p>
    <w:p w:rsidR="006A0EAF" w:rsidRPr="00F17069" w:rsidRDefault="006A0EAF" w:rsidP="00F17069">
      <w:pPr>
        <w:pStyle w:val="Item"/>
      </w:pPr>
      <w:r w:rsidRPr="00F17069">
        <w:t>Insert:</w:t>
      </w:r>
    </w:p>
    <w:p w:rsidR="006A0EAF" w:rsidRPr="00F17069" w:rsidRDefault="006A0EAF" w:rsidP="00F17069">
      <w:pPr>
        <w:pStyle w:val="ActHead2"/>
      </w:pPr>
      <w:bookmarkStart w:id="26" w:name="_Toc361060056"/>
      <w:r w:rsidRPr="00F17069">
        <w:rPr>
          <w:rStyle w:val="CharPartNo"/>
        </w:rPr>
        <w:t>Part</w:t>
      </w:r>
      <w:r w:rsidR="00F17069" w:rsidRPr="00F17069">
        <w:rPr>
          <w:rStyle w:val="CharPartNo"/>
        </w:rPr>
        <w:t> </w:t>
      </w:r>
      <w:r w:rsidRPr="00F17069">
        <w:rPr>
          <w:rStyle w:val="CharPartNo"/>
        </w:rPr>
        <w:t>6</w:t>
      </w:r>
      <w:r w:rsidR="00E74CCE">
        <w:rPr>
          <w:rStyle w:val="CharPartNo"/>
        </w:rPr>
        <w:noBreakHyphen/>
      </w:r>
      <w:r w:rsidRPr="00F17069">
        <w:rPr>
          <w:rStyle w:val="CharPartNo"/>
        </w:rPr>
        <w:t>4B</w:t>
      </w:r>
      <w:r w:rsidRPr="00F17069">
        <w:t>—</w:t>
      </w:r>
      <w:r w:rsidRPr="00F17069">
        <w:rPr>
          <w:rStyle w:val="CharPartText"/>
        </w:rPr>
        <w:t>Workers bullied at work</w:t>
      </w:r>
      <w:bookmarkEnd w:id="26"/>
    </w:p>
    <w:p w:rsidR="006A0EAF" w:rsidRPr="00F17069" w:rsidRDefault="006A0EAF" w:rsidP="00F17069">
      <w:pPr>
        <w:pStyle w:val="ActHead3"/>
      </w:pPr>
      <w:bookmarkStart w:id="27" w:name="_Toc361060057"/>
      <w:r w:rsidRPr="00F17069">
        <w:rPr>
          <w:rStyle w:val="CharDivNo"/>
        </w:rPr>
        <w:t>Division</w:t>
      </w:r>
      <w:r w:rsidR="00F17069" w:rsidRPr="00F17069">
        <w:rPr>
          <w:rStyle w:val="CharDivNo"/>
        </w:rPr>
        <w:t> </w:t>
      </w:r>
      <w:r w:rsidRPr="00F17069">
        <w:rPr>
          <w:rStyle w:val="CharDivNo"/>
        </w:rPr>
        <w:t>1</w:t>
      </w:r>
      <w:r w:rsidRPr="00F17069">
        <w:t>—</w:t>
      </w:r>
      <w:r w:rsidRPr="00F17069">
        <w:rPr>
          <w:rStyle w:val="CharDivText"/>
        </w:rPr>
        <w:t>Introduction</w:t>
      </w:r>
      <w:bookmarkEnd w:id="27"/>
    </w:p>
    <w:p w:rsidR="006A0EAF" w:rsidRPr="00F17069" w:rsidRDefault="006A0EAF" w:rsidP="00F17069">
      <w:pPr>
        <w:pStyle w:val="ActHead5"/>
      </w:pPr>
      <w:bookmarkStart w:id="28" w:name="_Toc361060058"/>
      <w:r w:rsidRPr="00F17069">
        <w:rPr>
          <w:rStyle w:val="CharSectno"/>
        </w:rPr>
        <w:t>789FA</w:t>
      </w:r>
      <w:r w:rsidRPr="00F17069">
        <w:t xml:space="preserve">  Guide to this Part</w:t>
      </w:r>
      <w:bookmarkEnd w:id="28"/>
    </w:p>
    <w:p w:rsidR="006A0EAF" w:rsidRPr="00F17069" w:rsidRDefault="006A0EAF" w:rsidP="00F17069">
      <w:pPr>
        <w:pStyle w:val="BoxText"/>
      </w:pPr>
      <w:r w:rsidRPr="00F17069">
        <w:t>This Part allows a worker who has been bullied at work to apply to the FWC for an order to stop the bullying.</w:t>
      </w:r>
    </w:p>
    <w:p w:rsidR="006A0EAF" w:rsidRPr="00F17069" w:rsidRDefault="006A0EAF" w:rsidP="00F17069">
      <w:pPr>
        <w:pStyle w:val="ActHead5"/>
      </w:pPr>
      <w:bookmarkStart w:id="29" w:name="_Toc361060059"/>
      <w:r w:rsidRPr="00F17069">
        <w:rPr>
          <w:rStyle w:val="CharSectno"/>
        </w:rPr>
        <w:t>789FB</w:t>
      </w:r>
      <w:r w:rsidRPr="00F17069">
        <w:t xml:space="preserve">  Meanings of </w:t>
      </w:r>
      <w:r w:rsidRPr="00F17069">
        <w:rPr>
          <w:i/>
        </w:rPr>
        <w:t>employee</w:t>
      </w:r>
      <w:r w:rsidRPr="00F17069">
        <w:t xml:space="preserve"> and </w:t>
      </w:r>
      <w:r w:rsidRPr="00F17069">
        <w:rPr>
          <w:i/>
        </w:rPr>
        <w:t>employer</w:t>
      </w:r>
      <w:bookmarkEnd w:id="29"/>
    </w:p>
    <w:p w:rsidR="001078FE" w:rsidRPr="00F17069" w:rsidRDefault="006A0EAF" w:rsidP="00F17069">
      <w:pPr>
        <w:pStyle w:val="subsection"/>
      </w:pPr>
      <w:r w:rsidRPr="00F17069">
        <w:tab/>
      </w:r>
      <w:r w:rsidRPr="00F17069">
        <w:tab/>
        <w:t xml:space="preserve">In this Part, </w:t>
      </w:r>
      <w:r w:rsidRPr="00F17069">
        <w:rPr>
          <w:b/>
          <w:i/>
        </w:rPr>
        <w:t>employee</w:t>
      </w:r>
      <w:r w:rsidRPr="00F17069">
        <w:t xml:space="preserve"> and </w:t>
      </w:r>
      <w:r w:rsidRPr="00F17069">
        <w:rPr>
          <w:b/>
          <w:i/>
        </w:rPr>
        <w:t>employer</w:t>
      </w:r>
      <w:r w:rsidRPr="00F17069">
        <w:t xml:space="preserve"> have their ordinary meanings.</w:t>
      </w:r>
    </w:p>
    <w:p w:rsidR="006A0EAF" w:rsidRPr="00F17069" w:rsidRDefault="006A0EAF" w:rsidP="00F17069">
      <w:pPr>
        <w:pStyle w:val="ActHead3"/>
      </w:pPr>
      <w:bookmarkStart w:id="30" w:name="_Toc361060060"/>
      <w:r w:rsidRPr="00F17069">
        <w:rPr>
          <w:rStyle w:val="CharDivNo"/>
        </w:rPr>
        <w:t>Division</w:t>
      </w:r>
      <w:r w:rsidR="00F17069" w:rsidRPr="00F17069">
        <w:rPr>
          <w:rStyle w:val="CharDivNo"/>
        </w:rPr>
        <w:t> </w:t>
      </w:r>
      <w:r w:rsidRPr="00F17069">
        <w:rPr>
          <w:rStyle w:val="CharDivNo"/>
        </w:rPr>
        <w:t>2</w:t>
      </w:r>
      <w:r w:rsidRPr="00F17069">
        <w:t>—</w:t>
      </w:r>
      <w:r w:rsidRPr="00F17069">
        <w:rPr>
          <w:rStyle w:val="CharDivText"/>
        </w:rPr>
        <w:t>Stopping workers being bullied at work</w:t>
      </w:r>
      <w:bookmarkEnd w:id="30"/>
    </w:p>
    <w:p w:rsidR="006A0EAF" w:rsidRPr="00F17069" w:rsidRDefault="006A0EAF" w:rsidP="00F17069">
      <w:pPr>
        <w:pStyle w:val="ActHead5"/>
      </w:pPr>
      <w:bookmarkStart w:id="31" w:name="_Toc361060061"/>
      <w:r w:rsidRPr="00F17069">
        <w:rPr>
          <w:rStyle w:val="CharSectno"/>
        </w:rPr>
        <w:t>789FC</w:t>
      </w:r>
      <w:r w:rsidRPr="00F17069">
        <w:t xml:space="preserve">  Application for </w:t>
      </w:r>
      <w:r w:rsidR="001A027B" w:rsidRPr="00F17069">
        <w:t xml:space="preserve">an FWC </w:t>
      </w:r>
      <w:r w:rsidRPr="00F17069">
        <w:t>order</w:t>
      </w:r>
      <w:r w:rsidR="001A027B" w:rsidRPr="00F17069">
        <w:t xml:space="preserve"> to stop bullying</w:t>
      </w:r>
      <w:bookmarkEnd w:id="31"/>
    </w:p>
    <w:p w:rsidR="006A0EAF" w:rsidRPr="00F17069" w:rsidRDefault="006A0EAF" w:rsidP="00F17069">
      <w:pPr>
        <w:pStyle w:val="subsection"/>
      </w:pPr>
      <w:r w:rsidRPr="00F17069">
        <w:tab/>
        <w:t>(1)</w:t>
      </w:r>
      <w:r w:rsidRPr="00F17069">
        <w:tab/>
        <w:t xml:space="preserve">A worker who </w:t>
      </w:r>
      <w:r w:rsidR="00FE4F1C" w:rsidRPr="00F17069">
        <w:t xml:space="preserve">reasonably believes that he or she </w:t>
      </w:r>
      <w:r w:rsidRPr="00F17069">
        <w:t>has been bullied at work may apply to the FWC for a</w:t>
      </w:r>
      <w:r w:rsidR="001A027B" w:rsidRPr="00F17069">
        <w:t xml:space="preserve">n </w:t>
      </w:r>
      <w:r w:rsidRPr="00F17069">
        <w:t>order under section</w:t>
      </w:r>
      <w:r w:rsidR="00F17069" w:rsidRPr="00F17069">
        <w:t> </w:t>
      </w:r>
      <w:r w:rsidRPr="00F17069">
        <w:t>789FF.</w:t>
      </w:r>
    </w:p>
    <w:p w:rsidR="006A0EAF" w:rsidRPr="00F17069" w:rsidRDefault="006A0EAF" w:rsidP="00F17069">
      <w:pPr>
        <w:pStyle w:val="subsection"/>
      </w:pPr>
      <w:r w:rsidRPr="00F17069">
        <w:tab/>
        <w:t>(2)</w:t>
      </w:r>
      <w:r w:rsidRPr="00F17069">
        <w:tab/>
      </w:r>
      <w:r w:rsidR="009D7C28" w:rsidRPr="00F17069">
        <w:t xml:space="preserve">For the purposes of this Part, </w:t>
      </w:r>
      <w:r w:rsidR="009D7C28" w:rsidRPr="00F17069">
        <w:rPr>
          <w:b/>
          <w:i/>
        </w:rPr>
        <w:t>w</w:t>
      </w:r>
      <w:r w:rsidRPr="00F17069">
        <w:rPr>
          <w:b/>
          <w:i/>
        </w:rPr>
        <w:t>orker</w:t>
      </w:r>
      <w:r w:rsidRPr="00F17069">
        <w:t xml:space="preserve"> has the same meaning as in the </w:t>
      </w:r>
      <w:r w:rsidRPr="00F17069">
        <w:rPr>
          <w:i/>
        </w:rPr>
        <w:t>Work Health and Safety Act 2011</w:t>
      </w:r>
      <w:r w:rsidR="003444AB" w:rsidRPr="00F17069">
        <w:t>, but does not include a member of the Defence Force</w:t>
      </w:r>
      <w:r w:rsidRPr="00F17069">
        <w:t>.</w:t>
      </w:r>
    </w:p>
    <w:p w:rsidR="006A0EAF" w:rsidRPr="00F17069" w:rsidRDefault="006A0EAF" w:rsidP="00F17069">
      <w:pPr>
        <w:pStyle w:val="notetext"/>
      </w:pPr>
      <w:r w:rsidRPr="00F17069">
        <w:t>Note:</w:t>
      </w:r>
      <w:r w:rsidRPr="00F17069">
        <w:tab/>
        <w:t xml:space="preserve">Broadly, for the purposes of the </w:t>
      </w:r>
      <w:r w:rsidRPr="00F17069">
        <w:rPr>
          <w:i/>
        </w:rPr>
        <w:t>Work Health and Safety Act 2011</w:t>
      </w:r>
      <w:r w:rsidRPr="00F17069">
        <w:t>, a worker is an individual who performs work in any capacity, including as an employee, a contractor, a subcontractor, an outworker, an apprentice, a trainee, a student gaining work experience or a volunteer.</w:t>
      </w:r>
    </w:p>
    <w:p w:rsidR="006A0EAF" w:rsidRPr="00F17069" w:rsidRDefault="006A0EAF" w:rsidP="00F17069">
      <w:pPr>
        <w:pStyle w:val="subsection"/>
      </w:pPr>
      <w:r w:rsidRPr="00F17069">
        <w:tab/>
        <w:t>(3)</w:t>
      </w:r>
      <w:r w:rsidRPr="00F17069">
        <w:tab/>
        <w:t>The application must be accompanied by any fee prescribed by the regulations.</w:t>
      </w:r>
    </w:p>
    <w:p w:rsidR="006A0EAF" w:rsidRPr="00F17069" w:rsidRDefault="006A0EAF" w:rsidP="00F17069">
      <w:pPr>
        <w:pStyle w:val="subsection"/>
      </w:pPr>
      <w:r w:rsidRPr="00F17069">
        <w:tab/>
        <w:t>(4)</w:t>
      </w:r>
      <w:r w:rsidRPr="00F17069">
        <w:tab/>
        <w:t>The regulations may prescribe:</w:t>
      </w:r>
    </w:p>
    <w:p w:rsidR="006A0EAF" w:rsidRPr="00F17069" w:rsidRDefault="006A0EAF" w:rsidP="00F17069">
      <w:pPr>
        <w:pStyle w:val="paragraph"/>
      </w:pPr>
      <w:r w:rsidRPr="00F17069">
        <w:tab/>
        <w:t>(a)</w:t>
      </w:r>
      <w:r w:rsidRPr="00F17069">
        <w:tab/>
        <w:t>a fee for making an application to the FWC under this section; and</w:t>
      </w:r>
    </w:p>
    <w:p w:rsidR="006A0EAF" w:rsidRPr="00F17069" w:rsidRDefault="006A0EAF" w:rsidP="00F17069">
      <w:pPr>
        <w:pStyle w:val="paragraph"/>
      </w:pPr>
      <w:r w:rsidRPr="00F17069">
        <w:tab/>
        <w:t>(b)</w:t>
      </w:r>
      <w:r w:rsidRPr="00F17069">
        <w:tab/>
        <w:t>a method for indexing the fee; and</w:t>
      </w:r>
    </w:p>
    <w:p w:rsidR="006A0EAF" w:rsidRPr="00F17069" w:rsidRDefault="006A0EAF" w:rsidP="00F17069">
      <w:pPr>
        <w:pStyle w:val="paragraph"/>
      </w:pPr>
      <w:r w:rsidRPr="00F17069">
        <w:lastRenderedPageBreak/>
        <w:tab/>
        <w:t>(c)</w:t>
      </w:r>
      <w:r w:rsidRPr="00F17069">
        <w:tab/>
        <w:t>the circumstances in which all or part of the fee may be waived or refunded.</w:t>
      </w:r>
    </w:p>
    <w:p w:rsidR="006A0EAF" w:rsidRPr="00F17069" w:rsidRDefault="006A0EAF" w:rsidP="00F17069">
      <w:pPr>
        <w:pStyle w:val="ActHead5"/>
      </w:pPr>
      <w:bookmarkStart w:id="32" w:name="_Toc361060062"/>
      <w:r w:rsidRPr="00F17069">
        <w:rPr>
          <w:rStyle w:val="CharSectno"/>
        </w:rPr>
        <w:t>789FD</w:t>
      </w:r>
      <w:r w:rsidRPr="00F17069">
        <w:t xml:space="preserve">  When is a worker </w:t>
      </w:r>
      <w:r w:rsidRPr="00F17069">
        <w:rPr>
          <w:i/>
        </w:rPr>
        <w:t>bullied at work</w:t>
      </w:r>
      <w:r w:rsidRPr="00F17069">
        <w:t>?</w:t>
      </w:r>
      <w:bookmarkEnd w:id="32"/>
    </w:p>
    <w:p w:rsidR="00941645" w:rsidRPr="00F17069" w:rsidRDefault="00941645" w:rsidP="00F17069">
      <w:pPr>
        <w:pStyle w:val="subsection"/>
      </w:pPr>
      <w:r w:rsidRPr="00F17069">
        <w:tab/>
        <w:t>(1)</w:t>
      </w:r>
      <w:r w:rsidRPr="00F17069">
        <w:tab/>
        <w:t xml:space="preserve">A worker is </w:t>
      </w:r>
      <w:r w:rsidRPr="00F17069">
        <w:rPr>
          <w:b/>
          <w:i/>
        </w:rPr>
        <w:t>bullied at work</w:t>
      </w:r>
      <w:r w:rsidR="003132EF" w:rsidRPr="00F17069">
        <w:t xml:space="preserve"> </w:t>
      </w:r>
      <w:r w:rsidRPr="00F17069">
        <w:t>if:</w:t>
      </w:r>
    </w:p>
    <w:p w:rsidR="001D7EDD" w:rsidRPr="00F17069" w:rsidRDefault="00941645" w:rsidP="00F17069">
      <w:pPr>
        <w:pStyle w:val="paragraph"/>
      </w:pPr>
      <w:r w:rsidRPr="00F17069">
        <w:tab/>
        <w:t>(a)</w:t>
      </w:r>
      <w:r w:rsidRPr="00F17069">
        <w:tab/>
        <w:t>while the worker is at work in a constitutionally</w:t>
      </w:r>
      <w:r w:rsidR="00E74CCE">
        <w:noBreakHyphen/>
      </w:r>
      <w:r w:rsidRPr="00F17069">
        <w:t>cove</w:t>
      </w:r>
      <w:r w:rsidR="001D7EDD" w:rsidRPr="00F17069">
        <w:t>red business:</w:t>
      </w:r>
    </w:p>
    <w:p w:rsidR="001D7EDD" w:rsidRPr="00F17069" w:rsidRDefault="001D7EDD" w:rsidP="00F17069">
      <w:pPr>
        <w:pStyle w:val="paragraphsub"/>
      </w:pPr>
      <w:r w:rsidRPr="00F17069">
        <w:tab/>
        <w:t>(i)</w:t>
      </w:r>
      <w:r w:rsidRPr="00F17069">
        <w:tab/>
        <w:t>an individual; or</w:t>
      </w:r>
    </w:p>
    <w:p w:rsidR="001D7EDD" w:rsidRPr="00F17069" w:rsidRDefault="001D7EDD" w:rsidP="00F17069">
      <w:pPr>
        <w:pStyle w:val="paragraphsub"/>
      </w:pPr>
      <w:r w:rsidRPr="00F17069">
        <w:tab/>
        <w:t>(ii)</w:t>
      </w:r>
      <w:r w:rsidRPr="00F17069">
        <w:tab/>
        <w:t>a group of individuals;</w:t>
      </w:r>
    </w:p>
    <w:p w:rsidR="00941645" w:rsidRPr="00F17069" w:rsidRDefault="001D7EDD" w:rsidP="00F17069">
      <w:pPr>
        <w:pStyle w:val="paragraph"/>
      </w:pPr>
      <w:r w:rsidRPr="00F17069">
        <w:tab/>
      </w:r>
      <w:r w:rsidRPr="00F17069">
        <w:tab/>
      </w:r>
      <w:r w:rsidR="00941645" w:rsidRPr="00F17069">
        <w:t>repeatedly behaves unreasonably towards the worker, or a group of workers of which the worker is a member; and</w:t>
      </w:r>
    </w:p>
    <w:p w:rsidR="00941645" w:rsidRPr="00F17069" w:rsidRDefault="00941645" w:rsidP="00F17069">
      <w:pPr>
        <w:pStyle w:val="paragraph"/>
      </w:pPr>
      <w:r w:rsidRPr="00F17069">
        <w:tab/>
        <w:t>(b)</w:t>
      </w:r>
      <w:r w:rsidRPr="00F17069">
        <w:tab/>
        <w:t>that behaviour creates a risk to health and safety.</w:t>
      </w:r>
    </w:p>
    <w:p w:rsidR="006A0EAF" w:rsidRPr="00F17069" w:rsidRDefault="006A0EAF" w:rsidP="00F17069">
      <w:pPr>
        <w:pStyle w:val="subsection"/>
      </w:pPr>
      <w:r w:rsidRPr="00F17069">
        <w:tab/>
        <w:t>(2)</w:t>
      </w:r>
      <w:r w:rsidRPr="00F17069">
        <w:tab/>
        <w:t xml:space="preserve">To avoid doubt, </w:t>
      </w:r>
      <w:r w:rsidR="00F17069" w:rsidRPr="00F17069">
        <w:t>subsection (</w:t>
      </w:r>
      <w:r w:rsidRPr="00F17069">
        <w:t xml:space="preserve">1) does not apply to reasonable management action </w:t>
      </w:r>
      <w:r w:rsidR="00941645" w:rsidRPr="00F17069">
        <w:t>carried out</w:t>
      </w:r>
      <w:r w:rsidRPr="00F17069">
        <w:t xml:space="preserve"> in a reasonable manner.</w:t>
      </w:r>
    </w:p>
    <w:p w:rsidR="00353A9A" w:rsidRPr="00F17069" w:rsidRDefault="00353A9A" w:rsidP="00F17069">
      <w:pPr>
        <w:pStyle w:val="subsection"/>
      </w:pPr>
      <w:r w:rsidRPr="00F17069">
        <w:tab/>
        <w:t>(3)</w:t>
      </w:r>
      <w:r w:rsidRPr="00F17069">
        <w:tab/>
        <w:t xml:space="preserve">If a person conducts a business or undertaking (within the meaning of the </w:t>
      </w:r>
      <w:r w:rsidRPr="00F17069">
        <w:rPr>
          <w:i/>
        </w:rPr>
        <w:t>Work Health and Safety Act 2011</w:t>
      </w:r>
      <w:r w:rsidRPr="00F17069">
        <w:t>) and either:</w:t>
      </w:r>
    </w:p>
    <w:p w:rsidR="00353A9A" w:rsidRPr="00F17069" w:rsidRDefault="00353A9A" w:rsidP="00F17069">
      <w:pPr>
        <w:pStyle w:val="paragraph"/>
      </w:pPr>
      <w:r w:rsidRPr="00F17069">
        <w:tab/>
        <w:t>(a)</w:t>
      </w:r>
      <w:r w:rsidRPr="00F17069">
        <w:tab/>
        <w:t>the person is:</w:t>
      </w:r>
    </w:p>
    <w:p w:rsidR="00353A9A" w:rsidRPr="00F17069" w:rsidRDefault="00353A9A" w:rsidP="00F17069">
      <w:pPr>
        <w:pStyle w:val="paragraphsub"/>
      </w:pPr>
      <w:r w:rsidRPr="00F17069">
        <w:tab/>
        <w:t>(i)</w:t>
      </w:r>
      <w:r w:rsidRPr="00F17069">
        <w:tab/>
        <w:t>a constitutional corporation; or</w:t>
      </w:r>
    </w:p>
    <w:p w:rsidR="00353A9A" w:rsidRPr="00F17069" w:rsidRDefault="00353A9A" w:rsidP="00F17069">
      <w:pPr>
        <w:pStyle w:val="paragraphsub"/>
      </w:pPr>
      <w:r w:rsidRPr="00F17069">
        <w:tab/>
        <w:t>(ii)</w:t>
      </w:r>
      <w:r w:rsidRPr="00F17069">
        <w:tab/>
        <w:t>the Commonwealth; or</w:t>
      </w:r>
    </w:p>
    <w:p w:rsidR="00353A9A" w:rsidRPr="00F17069" w:rsidRDefault="00353A9A" w:rsidP="00F17069">
      <w:pPr>
        <w:pStyle w:val="paragraphsub"/>
      </w:pPr>
      <w:r w:rsidRPr="00F17069">
        <w:tab/>
        <w:t>(iii)</w:t>
      </w:r>
      <w:r w:rsidRPr="00F17069">
        <w:tab/>
        <w:t>a Commonwealth authority; or</w:t>
      </w:r>
    </w:p>
    <w:p w:rsidR="00353A9A" w:rsidRPr="00F17069" w:rsidRDefault="00353A9A" w:rsidP="00F17069">
      <w:pPr>
        <w:pStyle w:val="paragraphsub"/>
      </w:pPr>
      <w:r w:rsidRPr="00F17069">
        <w:tab/>
        <w:t>(iv)</w:t>
      </w:r>
      <w:r w:rsidRPr="00F17069">
        <w:tab/>
        <w:t>a body corporate incorporated in a Territory; or</w:t>
      </w:r>
    </w:p>
    <w:p w:rsidR="00353A9A" w:rsidRPr="00F17069" w:rsidRDefault="00353A9A" w:rsidP="00F17069">
      <w:pPr>
        <w:pStyle w:val="paragraph"/>
      </w:pPr>
      <w:r w:rsidRPr="00F17069">
        <w:tab/>
        <w:t>(b)</w:t>
      </w:r>
      <w:r w:rsidRPr="00F17069">
        <w:tab/>
        <w:t xml:space="preserve">the business or undertaking is conducted </w:t>
      </w:r>
      <w:r w:rsidR="00DE0644" w:rsidRPr="00F17069">
        <w:t xml:space="preserve">principally </w:t>
      </w:r>
      <w:r w:rsidRPr="00F17069">
        <w:t>in a Territory or Commonwealth place;</w:t>
      </w:r>
    </w:p>
    <w:p w:rsidR="00353A9A" w:rsidRPr="00F17069" w:rsidRDefault="00353A9A" w:rsidP="00F17069">
      <w:pPr>
        <w:pStyle w:val="subsection2"/>
      </w:pPr>
      <w:r w:rsidRPr="00F17069">
        <w:t xml:space="preserve">then the business or undertaking is a </w:t>
      </w:r>
      <w:r w:rsidRPr="00F17069">
        <w:rPr>
          <w:b/>
          <w:i/>
        </w:rPr>
        <w:t>constitutionally</w:t>
      </w:r>
      <w:r w:rsidR="00E74CCE">
        <w:rPr>
          <w:b/>
          <w:i/>
        </w:rPr>
        <w:noBreakHyphen/>
      </w:r>
      <w:r w:rsidRPr="00F17069">
        <w:rPr>
          <w:b/>
          <w:i/>
        </w:rPr>
        <w:t>covered business</w:t>
      </w:r>
      <w:r w:rsidRPr="00F17069">
        <w:t>.</w:t>
      </w:r>
    </w:p>
    <w:p w:rsidR="006A0EAF" w:rsidRPr="00F17069" w:rsidRDefault="006A0EAF" w:rsidP="00F17069">
      <w:pPr>
        <w:pStyle w:val="ActHead5"/>
      </w:pPr>
      <w:bookmarkStart w:id="33" w:name="_Toc361060063"/>
      <w:r w:rsidRPr="00F17069">
        <w:rPr>
          <w:rStyle w:val="CharSectno"/>
        </w:rPr>
        <w:t>789FE</w:t>
      </w:r>
      <w:r w:rsidRPr="00F17069">
        <w:t xml:space="preserve">  </w:t>
      </w:r>
      <w:r w:rsidR="00BF3988" w:rsidRPr="00F17069">
        <w:t>FWC to deal wit</w:t>
      </w:r>
      <w:r w:rsidRPr="00F17069">
        <w:t xml:space="preserve">h applications </w:t>
      </w:r>
      <w:r w:rsidR="00BF3988" w:rsidRPr="00F17069">
        <w:t>promptly</w:t>
      </w:r>
      <w:bookmarkEnd w:id="33"/>
    </w:p>
    <w:p w:rsidR="006A0EAF" w:rsidRPr="00F17069" w:rsidRDefault="006A0EAF" w:rsidP="00F17069">
      <w:pPr>
        <w:pStyle w:val="subsection"/>
      </w:pPr>
      <w:r w:rsidRPr="00F17069">
        <w:tab/>
      </w:r>
      <w:r w:rsidR="00721D20" w:rsidRPr="00F17069">
        <w:t>(1)</w:t>
      </w:r>
      <w:r w:rsidRPr="00F17069">
        <w:tab/>
        <w:t>The FWC must start to deal with an application under section</w:t>
      </w:r>
      <w:r w:rsidR="00F17069" w:rsidRPr="00F17069">
        <w:t> </w:t>
      </w:r>
      <w:r w:rsidRPr="00F17069">
        <w:t>789FC within 14 days after the application is made.</w:t>
      </w:r>
    </w:p>
    <w:p w:rsidR="006A0EAF" w:rsidRPr="00F17069" w:rsidRDefault="006A0EAF" w:rsidP="00F17069">
      <w:pPr>
        <w:pStyle w:val="notetext"/>
      </w:pPr>
      <w:r w:rsidRPr="00F17069">
        <w:t>Note:</w:t>
      </w:r>
      <w:r w:rsidRPr="00F17069">
        <w:tab/>
        <w:t>For example, the FWC may start to inform itself of the matter under section</w:t>
      </w:r>
      <w:r w:rsidR="00F17069" w:rsidRPr="00F17069">
        <w:t> </w:t>
      </w:r>
      <w:r w:rsidRPr="00F17069">
        <w:t>590, it may decide to conduct a conference under section</w:t>
      </w:r>
      <w:r w:rsidR="00F17069" w:rsidRPr="00F17069">
        <w:t> </w:t>
      </w:r>
      <w:r w:rsidRPr="00F17069">
        <w:t>592, or it may decide to hold a hearing under section</w:t>
      </w:r>
      <w:r w:rsidR="00F17069" w:rsidRPr="00F17069">
        <w:t> </w:t>
      </w:r>
      <w:r w:rsidRPr="00F17069">
        <w:t>593.</w:t>
      </w:r>
    </w:p>
    <w:p w:rsidR="00F91338" w:rsidRPr="00F17069" w:rsidRDefault="00F91338" w:rsidP="00F17069">
      <w:pPr>
        <w:pStyle w:val="subsection"/>
      </w:pPr>
      <w:r w:rsidRPr="00F17069">
        <w:tab/>
        <w:t>(2)</w:t>
      </w:r>
      <w:r w:rsidRPr="00F17069">
        <w:tab/>
        <w:t>However, the FWC may dismiss an application under section</w:t>
      </w:r>
      <w:r w:rsidR="00F17069" w:rsidRPr="00F17069">
        <w:t> </w:t>
      </w:r>
      <w:r w:rsidRPr="00F17069">
        <w:t>789FC if the FWC considers that the application might involve matters</w:t>
      </w:r>
      <w:r w:rsidRPr="00F17069">
        <w:rPr>
          <w:i/>
        </w:rPr>
        <w:t xml:space="preserve"> </w:t>
      </w:r>
      <w:r w:rsidRPr="00F17069">
        <w:t>that relate to:</w:t>
      </w:r>
    </w:p>
    <w:p w:rsidR="00F91338" w:rsidRPr="00F17069" w:rsidRDefault="00F91338" w:rsidP="00F17069">
      <w:pPr>
        <w:pStyle w:val="paragraph"/>
      </w:pPr>
      <w:r w:rsidRPr="00F17069">
        <w:tab/>
        <w:t>(a)</w:t>
      </w:r>
      <w:r w:rsidRPr="00F17069">
        <w:tab/>
        <w:t>Australia’s defence; or</w:t>
      </w:r>
    </w:p>
    <w:p w:rsidR="00F91338" w:rsidRPr="00F17069" w:rsidRDefault="00F91338" w:rsidP="00F17069">
      <w:pPr>
        <w:pStyle w:val="paragraph"/>
      </w:pPr>
      <w:r w:rsidRPr="00F17069">
        <w:lastRenderedPageBreak/>
        <w:tab/>
        <w:t>(b)</w:t>
      </w:r>
      <w:r w:rsidRPr="00F17069">
        <w:tab/>
        <w:t>Australia’s national security; or</w:t>
      </w:r>
    </w:p>
    <w:p w:rsidR="00F91338" w:rsidRPr="00F17069" w:rsidRDefault="00F91338" w:rsidP="00F17069">
      <w:pPr>
        <w:pStyle w:val="paragraph"/>
      </w:pPr>
      <w:r w:rsidRPr="00F17069">
        <w:tab/>
        <w:t>(c)</w:t>
      </w:r>
      <w:r w:rsidRPr="00F17069">
        <w:tab/>
        <w:t>an existing or future covert operation (within the meaning of section</w:t>
      </w:r>
      <w:r w:rsidR="00F17069" w:rsidRPr="00F17069">
        <w:t> </w:t>
      </w:r>
      <w:r w:rsidRPr="00F17069">
        <w:t xml:space="preserve">12E of the </w:t>
      </w:r>
      <w:r w:rsidRPr="00F17069">
        <w:rPr>
          <w:i/>
        </w:rPr>
        <w:t>Work Health and Safety Act 2011</w:t>
      </w:r>
      <w:r w:rsidRPr="00F17069">
        <w:t>) of the Australian Federal Police; or</w:t>
      </w:r>
    </w:p>
    <w:p w:rsidR="00F91338" w:rsidRPr="00F17069" w:rsidRDefault="00F91338" w:rsidP="00F17069">
      <w:pPr>
        <w:pStyle w:val="paragraph"/>
      </w:pPr>
      <w:r w:rsidRPr="00F17069">
        <w:tab/>
        <w:t>(d)</w:t>
      </w:r>
      <w:r w:rsidRPr="00F17069">
        <w:tab/>
        <w:t>an existing or future international operation (within the meaning of section</w:t>
      </w:r>
      <w:r w:rsidR="00F17069" w:rsidRPr="00F17069">
        <w:t> </w:t>
      </w:r>
      <w:r w:rsidRPr="00F17069">
        <w:t xml:space="preserve">12E of the </w:t>
      </w:r>
      <w:r w:rsidRPr="00F17069">
        <w:rPr>
          <w:i/>
        </w:rPr>
        <w:t>Work Health and Safety Act 2011</w:t>
      </w:r>
      <w:r w:rsidRPr="00F17069">
        <w:t>) of the Australian Federal Police.</w:t>
      </w:r>
    </w:p>
    <w:p w:rsidR="00F91338" w:rsidRPr="00F17069" w:rsidRDefault="00F91338" w:rsidP="00F17069">
      <w:pPr>
        <w:pStyle w:val="notetext"/>
      </w:pPr>
      <w:r w:rsidRPr="00F17069">
        <w:t>Note:</w:t>
      </w:r>
      <w:r w:rsidRPr="00F17069">
        <w:tab/>
        <w:t>For another power of the FWC to dismiss applications under section</w:t>
      </w:r>
      <w:r w:rsidR="00F17069" w:rsidRPr="00F17069">
        <w:t> </w:t>
      </w:r>
      <w:r w:rsidRPr="00F17069">
        <w:t>789FC, see section</w:t>
      </w:r>
      <w:r w:rsidR="00F17069" w:rsidRPr="00F17069">
        <w:t> </w:t>
      </w:r>
      <w:r w:rsidRPr="00F17069">
        <w:t>587.</w:t>
      </w:r>
    </w:p>
    <w:p w:rsidR="006A0EAF" w:rsidRPr="00F17069" w:rsidRDefault="006A0EAF" w:rsidP="00F17069">
      <w:pPr>
        <w:pStyle w:val="ActHead5"/>
      </w:pPr>
      <w:bookmarkStart w:id="34" w:name="_Toc361060064"/>
      <w:r w:rsidRPr="00F17069">
        <w:rPr>
          <w:rStyle w:val="CharSectno"/>
        </w:rPr>
        <w:t>789FF</w:t>
      </w:r>
      <w:r w:rsidRPr="00F17069">
        <w:t xml:space="preserve">  </w:t>
      </w:r>
      <w:r w:rsidR="001A027B" w:rsidRPr="00F17069">
        <w:t>FWC</w:t>
      </w:r>
      <w:r w:rsidRPr="00F17069">
        <w:t xml:space="preserve"> </w:t>
      </w:r>
      <w:r w:rsidR="001A027B" w:rsidRPr="00F17069">
        <w:t xml:space="preserve">may make </w:t>
      </w:r>
      <w:r w:rsidRPr="00F17069">
        <w:t>orders</w:t>
      </w:r>
      <w:r w:rsidR="001A027B" w:rsidRPr="00F17069">
        <w:t xml:space="preserve"> to stop bullying</w:t>
      </w:r>
      <w:bookmarkEnd w:id="34"/>
    </w:p>
    <w:p w:rsidR="006A0EAF" w:rsidRPr="00F17069" w:rsidRDefault="006A0EAF" w:rsidP="00F17069">
      <w:pPr>
        <w:pStyle w:val="subsection"/>
      </w:pPr>
      <w:r w:rsidRPr="00F17069">
        <w:tab/>
        <w:t>(1)</w:t>
      </w:r>
      <w:r w:rsidRPr="00F17069">
        <w:tab/>
        <w:t>If:</w:t>
      </w:r>
    </w:p>
    <w:p w:rsidR="006A0EAF" w:rsidRPr="00F17069" w:rsidRDefault="006A0EAF" w:rsidP="00F17069">
      <w:pPr>
        <w:pStyle w:val="paragraph"/>
      </w:pPr>
      <w:r w:rsidRPr="00F17069">
        <w:tab/>
        <w:t>(a)</w:t>
      </w:r>
      <w:r w:rsidRPr="00F17069">
        <w:tab/>
        <w:t xml:space="preserve">a worker has made </w:t>
      </w:r>
      <w:r w:rsidR="001A027B" w:rsidRPr="00F17069">
        <w:t xml:space="preserve">an </w:t>
      </w:r>
      <w:r w:rsidRPr="00F17069">
        <w:t>application under section</w:t>
      </w:r>
      <w:r w:rsidR="00F17069" w:rsidRPr="00F17069">
        <w:t> </w:t>
      </w:r>
      <w:r w:rsidRPr="00F17069">
        <w:t>789FC; and</w:t>
      </w:r>
    </w:p>
    <w:p w:rsidR="006A0EAF" w:rsidRPr="00F17069" w:rsidRDefault="006A0EAF" w:rsidP="00F17069">
      <w:pPr>
        <w:pStyle w:val="paragraph"/>
      </w:pPr>
      <w:r w:rsidRPr="00F17069">
        <w:tab/>
        <w:t>(b)</w:t>
      </w:r>
      <w:r w:rsidRPr="00F17069">
        <w:tab/>
        <w:t>the FWC is satisfied that:</w:t>
      </w:r>
    </w:p>
    <w:p w:rsidR="006A0EAF" w:rsidRPr="00F17069" w:rsidRDefault="006A0EAF" w:rsidP="00F17069">
      <w:pPr>
        <w:pStyle w:val="paragraphsub"/>
      </w:pPr>
      <w:r w:rsidRPr="00F17069">
        <w:tab/>
        <w:t>(i)</w:t>
      </w:r>
      <w:r w:rsidRPr="00F17069">
        <w:tab/>
        <w:t>the worker has been bullied at work by an individual</w:t>
      </w:r>
      <w:r w:rsidR="00F17AF4" w:rsidRPr="00F17069">
        <w:t xml:space="preserve"> or a group of individuals</w:t>
      </w:r>
      <w:r w:rsidRPr="00F17069">
        <w:t>; and</w:t>
      </w:r>
    </w:p>
    <w:p w:rsidR="006A0EAF" w:rsidRPr="00F17069" w:rsidRDefault="006A0EAF" w:rsidP="00F17069">
      <w:pPr>
        <w:pStyle w:val="paragraphsub"/>
      </w:pPr>
      <w:r w:rsidRPr="00F17069">
        <w:tab/>
        <w:t>(ii)</w:t>
      </w:r>
      <w:r w:rsidRPr="00F17069">
        <w:tab/>
        <w:t>there is a risk that the worker will continue to be bullied at work by the individual</w:t>
      </w:r>
      <w:r w:rsidR="00F17AF4" w:rsidRPr="00F17069">
        <w:t xml:space="preserve"> or group</w:t>
      </w:r>
      <w:r w:rsidRPr="00F17069">
        <w:t>;</w:t>
      </w:r>
    </w:p>
    <w:p w:rsidR="006A0EAF" w:rsidRPr="00F17069" w:rsidRDefault="006A0EAF" w:rsidP="00F17069">
      <w:pPr>
        <w:pStyle w:val="subsection2"/>
      </w:pPr>
      <w:r w:rsidRPr="00F17069">
        <w:t xml:space="preserve">then the FWC may make any order it considers appropriate </w:t>
      </w:r>
      <w:r w:rsidR="00DC3E8A" w:rsidRPr="00F17069">
        <w:t xml:space="preserve">(other than an order requiring payment of a pecuniary amount) </w:t>
      </w:r>
      <w:r w:rsidRPr="00F17069">
        <w:t>to prevent the worker from being bullied at work by the individual</w:t>
      </w:r>
      <w:r w:rsidR="00F17AF4" w:rsidRPr="00F17069">
        <w:t xml:space="preserve"> or group</w:t>
      </w:r>
      <w:r w:rsidRPr="00F17069">
        <w:t>.</w:t>
      </w:r>
    </w:p>
    <w:p w:rsidR="006A0EAF" w:rsidRPr="00F17069" w:rsidRDefault="00585E8C" w:rsidP="00F17069">
      <w:pPr>
        <w:pStyle w:val="subsection"/>
      </w:pPr>
      <w:r w:rsidRPr="00F17069">
        <w:tab/>
        <w:t>(</w:t>
      </w:r>
      <w:r w:rsidR="003C432F" w:rsidRPr="00F17069">
        <w:t>2</w:t>
      </w:r>
      <w:r w:rsidR="006A0EAF" w:rsidRPr="00F17069">
        <w:t>)</w:t>
      </w:r>
      <w:r w:rsidR="006A0EAF" w:rsidRPr="00F17069">
        <w:tab/>
        <w:t>In considering the terms of a</w:t>
      </w:r>
      <w:r w:rsidR="001A027B" w:rsidRPr="00F17069">
        <w:t>n</w:t>
      </w:r>
      <w:r w:rsidR="006A0EAF" w:rsidRPr="00F17069">
        <w:t xml:space="preserve"> order, the FWC </w:t>
      </w:r>
      <w:r w:rsidR="00391A14" w:rsidRPr="00F17069">
        <w:t>m</w:t>
      </w:r>
      <w:r w:rsidR="002C181C" w:rsidRPr="00F17069">
        <w:t>ust</w:t>
      </w:r>
      <w:r w:rsidR="006A0EAF" w:rsidRPr="00F17069">
        <w:t xml:space="preserve"> take into account:</w:t>
      </w:r>
    </w:p>
    <w:p w:rsidR="006A0EAF" w:rsidRPr="00F17069" w:rsidRDefault="006A0EAF" w:rsidP="00F17069">
      <w:pPr>
        <w:pStyle w:val="paragraph"/>
      </w:pPr>
      <w:r w:rsidRPr="00F17069">
        <w:tab/>
        <w:t>(a)</w:t>
      </w:r>
      <w:r w:rsidRPr="00F17069">
        <w:tab/>
      </w:r>
      <w:r w:rsidR="002C181C" w:rsidRPr="00F17069">
        <w:t xml:space="preserve">if the FWC is aware of </w:t>
      </w:r>
      <w:r w:rsidR="001A027B" w:rsidRPr="00F17069">
        <w:t xml:space="preserve">any </w:t>
      </w:r>
      <w:r w:rsidR="00F17AF4" w:rsidRPr="00F17069">
        <w:t xml:space="preserve">final or interim </w:t>
      </w:r>
      <w:r w:rsidR="001A027B" w:rsidRPr="00F17069">
        <w:t xml:space="preserve">outcomes </w:t>
      </w:r>
      <w:r w:rsidR="00290BB5" w:rsidRPr="00F17069">
        <w:t xml:space="preserve">arising out </w:t>
      </w:r>
      <w:r w:rsidR="001A027B" w:rsidRPr="00F17069">
        <w:t xml:space="preserve">of </w:t>
      </w:r>
      <w:r w:rsidRPr="00F17069">
        <w:t>an investigation into the matter that is being, or has been, undertaken by another person or body</w:t>
      </w:r>
      <w:r w:rsidR="002C181C" w:rsidRPr="00F17069">
        <w:t>—those outcomes</w:t>
      </w:r>
      <w:r w:rsidRPr="00F17069">
        <w:t>; and</w:t>
      </w:r>
    </w:p>
    <w:p w:rsidR="006A0EAF" w:rsidRPr="00F17069" w:rsidRDefault="006A0EAF" w:rsidP="00F17069">
      <w:pPr>
        <w:pStyle w:val="paragraph"/>
      </w:pPr>
      <w:r w:rsidRPr="00F17069">
        <w:tab/>
        <w:t>(b)</w:t>
      </w:r>
      <w:r w:rsidRPr="00F17069">
        <w:tab/>
      </w:r>
      <w:r w:rsidR="002C181C" w:rsidRPr="00F17069">
        <w:t xml:space="preserve">if the FWC is aware of </w:t>
      </w:r>
      <w:r w:rsidR="00391A14" w:rsidRPr="00F17069">
        <w:t>any procedure available to the worker to resolve grievances or disputes</w:t>
      </w:r>
      <w:r w:rsidR="002C181C" w:rsidRPr="00F17069">
        <w:t>—that procedure</w:t>
      </w:r>
      <w:r w:rsidR="001A027B" w:rsidRPr="00F17069">
        <w:t>; and</w:t>
      </w:r>
    </w:p>
    <w:p w:rsidR="001A027B" w:rsidRPr="00F17069" w:rsidRDefault="00F17AF4" w:rsidP="00F17069">
      <w:pPr>
        <w:pStyle w:val="paragraph"/>
      </w:pPr>
      <w:r w:rsidRPr="00F17069">
        <w:tab/>
        <w:t>(</w:t>
      </w:r>
      <w:r w:rsidR="002D11DE" w:rsidRPr="00F17069">
        <w:t>c</w:t>
      </w:r>
      <w:r w:rsidR="001A027B" w:rsidRPr="00F17069">
        <w:t>)</w:t>
      </w:r>
      <w:r w:rsidR="001A027B" w:rsidRPr="00F17069">
        <w:tab/>
      </w:r>
      <w:r w:rsidR="002C181C" w:rsidRPr="00F17069">
        <w:t xml:space="preserve">if the FWC is aware of </w:t>
      </w:r>
      <w:r w:rsidR="00391A14" w:rsidRPr="00F17069">
        <w:t>any final or interim outcomes arising out of any procedure available to the worker to resolve grievances or disputes</w:t>
      </w:r>
      <w:r w:rsidR="002C181C" w:rsidRPr="00F17069">
        <w:t>—those outcomes;</w:t>
      </w:r>
      <w:r w:rsidR="003760D3" w:rsidRPr="00F17069">
        <w:t xml:space="preserve"> and</w:t>
      </w:r>
    </w:p>
    <w:p w:rsidR="002C181C" w:rsidRPr="00F17069" w:rsidRDefault="002C181C" w:rsidP="00F17069">
      <w:pPr>
        <w:pStyle w:val="paragraph"/>
      </w:pPr>
      <w:r w:rsidRPr="00F17069">
        <w:tab/>
        <w:t>(d)</w:t>
      </w:r>
      <w:r w:rsidRPr="00F17069">
        <w:tab/>
        <w:t>any matters that the FWC considers relevant.</w:t>
      </w:r>
    </w:p>
    <w:p w:rsidR="006A0EAF" w:rsidRPr="00F17069" w:rsidRDefault="006A0EAF" w:rsidP="00F17069">
      <w:pPr>
        <w:pStyle w:val="ActHead5"/>
      </w:pPr>
      <w:bookmarkStart w:id="35" w:name="_Toc361060065"/>
      <w:r w:rsidRPr="00F17069">
        <w:rPr>
          <w:rStyle w:val="CharSectno"/>
        </w:rPr>
        <w:t>789FG</w:t>
      </w:r>
      <w:r w:rsidR="0029735D" w:rsidRPr="00F17069">
        <w:t xml:space="preserve">  Contravening an</w:t>
      </w:r>
      <w:r w:rsidRPr="00F17069">
        <w:t xml:space="preserve"> order</w:t>
      </w:r>
      <w:r w:rsidR="0029735D" w:rsidRPr="00F17069">
        <w:t xml:space="preserve"> to stop bullying</w:t>
      </w:r>
      <w:bookmarkEnd w:id="35"/>
    </w:p>
    <w:p w:rsidR="006A0EAF" w:rsidRPr="00F17069" w:rsidRDefault="006A0EAF" w:rsidP="00F17069">
      <w:pPr>
        <w:pStyle w:val="subsection"/>
      </w:pPr>
      <w:r w:rsidRPr="00F17069">
        <w:tab/>
      </w:r>
      <w:r w:rsidRPr="00F17069">
        <w:tab/>
        <w:t>A person to whom a</w:t>
      </w:r>
      <w:r w:rsidR="0029735D" w:rsidRPr="00F17069">
        <w:t>n</w:t>
      </w:r>
      <w:r w:rsidRPr="00F17069">
        <w:t xml:space="preserve"> order </w:t>
      </w:r>
      <w:r w:rsidR="0029735D" w:rsidRPr="00F17069">
        <w:t>under section</w:t>
      </w:r>
      <w:r w:rsidR="00F17069" w:rsidRPr="00F17069">
        <w:t> </w:t>
      </w:r>
      <w:r w:rsidR="0029735D" w:rsidRPr="00F17069">
        <w:t xml:space="preserve">789FF </w:t>
      </w:r>
      <w:r w:rsidRPr="00F17069">
        <w:t>applies must not contravene a term of the order.</w:t>
      </w:r>
    </w:p>
    <w:p w:rsidR="006A0EAF" w:rsidRPr="00F17069" w:rsidRDefault="006A0EAF" w:rsidP="00F17069">
      <w:pPr>
        <w:pStyle w:val="notetext"/>
      </w:pPr>
      <w:r w:rsidRPr="00F17069">
        <w:lastRenderedPageBreak/>
        <w:t>Note:</w:t>
      </w:r>
      <w:r w:rsidRPr="00F17069">
        <w:tab/>
        <w:t>This section is a civil remedy provision (see Part</w:t>
      </w:r>
      <w:r w:rsidR="00F17069" w:rsidRPr="00F17069">
        <w:t> </w:t>
      </w:r>
      <w:r w:rsidRPr="00F17069">
        <w:t>4</w:t>
      </w:r>
      <w:r w:rsidR="00E74CCE">
        <w:noBreakHyphen/>
      </w:r>
      <w:r w:rsidRPr="00F17069">
        <w:t>1).</w:t>
      </w:r>
    </w:p>
    <w:p w:rsidR="006A0EAF" w:rsidRPr="00F17069" w:rsidRDefault="006A0EAF" w:rsidP="00F17069">
      <w:pPr>
        <w:pStyle w:val="ActHead5"/>
      </w:pPr>
      <w:bookmarkStart w:id="36" w:name="_Toc361060066"/>
      <w:r w:rsidRPr="00F17069">
        <w:rPr>
          <w:rStyle w:val="CharSectno"/>
        </w:rPr>
        <w:t>789FH</w:t>
      </w:r>
      <w:r w:rsidRPr="00F17069">
        <w:t xml:space="preserve">  Actions under work health and safety laws permitted</w:t>
      </w:r>
      <w:bookmarkEnd w:id="36"/>
    </w:p>
    <w:p w:rsidR="006A0EAF" w:rsidRPr="00F17069" w:rsidRDefault="006A0EAF" w:rsidP="00F17069">
      <w:pPr>
        <w:pStyle w:val="subsection"/>
      </w:pPr>
      <w:r w:rsidRPr="00F17069">
        <w:tab/>
      </w:r>
      <w:r w:rsidRPr="00F17069">
        <w:tab/>
        <w:t>Section</w:t>
      </w:r>
      <w:r w:rsidR="00F17069" w:rsidRPr="00F17069">
        <w:t> </w:t>
      </w:r>
      <w:r w:rsidRPr="00F17069">
        <w:t xml:space="preserve">115 of the </w:t>
      </w:r>
      <w:r w:rsidRPr="00F17069">
        <w:rPr>
          <w:i/>
        </w:rPr>
        <w:t xml:space="preserve">Work Health and Safety Act 2011 </w:t>
      </w:r>
      <w:r w:rsidRPr="00F17069">
        <w:t xml:space="preserve">and corresponding provisions of corresponding WHS laws (within the meaning of that Act) do not apply in relation to an application </w:t>
      </w:r>
      <w:r w:rsidR="00C73218" w:rsidRPr="00F17069">
        <w:t>under section</w:t>
      </w:r>
      <w:r w:rsidR="00F17069" w:rsidRPr="00F17069">
        <w:t> </w:t>
      </w:r>
      <w:r w:rsidR="00C73218" w:rsidRPr="00F17069">
        <w:t>789FC</w:t>
      </w:r>
      <w:r w:rsidRPr="00F17069">
        <w:t>.</w:t>
      </w:r>
    </w:p>
    <w:p w:rsidR="001728D3" w:rsidRPr="00F17069" w:rsidRDefault="001728D3" w:rsidP="00F17069">
      <w:pPr>
        <w:pStyle w:val="notetext"/>
        <w:rPr>
          <w:i/>
        </w:rPr>
      </w:pPr>
      <w:r w:rsidRPr="00F17069">
        <w:t>Note:</w:t>
      </w:r>
      <w:r w:rsidRPr="00F17069">
        <w:tab/>
        <w:t>Ordinarily, if a worker makes an application under section</w:t>
      </w:r>
      <w:r w:rsidR="00F17069" w:rsidRPr="00F17069">
        <w:t> </w:t>
      </w:r>
      <w:r w:rsidRPr="00F17069">
        <w:t>789FC for an FWC order to stop the worker from being bullied at work, then section</w:t>
      </w:r>
      <w:r w:rsidR="00F17069" w:rsidRPr="00F17069">
        <w:t> </w:t>
      </w:r>
      <w:r w:rsidRPr="00F17069">
        <w:t xml:space="preserve">115 of the </w:t>
      </w:r>
      <w:r w:rsidRPr="00F17069">
        <w:rPr>
          <w:i/>
        </w:rPr>
        <w:t>Work Health and Safety Act 2011</w:t>
      </w:r>
      <w:r w:rsidRPr="00F17069">
        <w:t xml:space="preserve"> and corresponding provisions of corresponding WHS laws would prohibit a proceeding from being commenced, or an application from being made or continued, under those laws in relation to the bullying. This section removes that prohibition</w:t>
      </w:r>
      <w:r w:rsidRPr="00F17069">
        <w:rPr>
          <w:i/>
        </w:rPr>
        <w:t>.</w:t>
      </w:r>
    </w:p>
    <w:p w:rsidR="00876AE2" w:rsidRPr="00F17069" w:rsidRDefault="00876AE2" w:rsidP="00F17069">
      <w:pPr>
        <w:pStyle w:val="ActHead5"/>
      </w:pPr>
      <w:bookmarkStart w:id="37" w:name="_Toc361060067"/>
      <w:r w:rsidRPr="00F17069">
        <w:rPr>
          <w:rStyle w:val="CharSectno"/>
        </w:rPr>
        <w:t>789FI</w:t>
      </w:r>
      <w:r w:rsidRPr="00F17069">
        <w:t xml:space="preserve">  This Part is not to prejudice Australia’s defence, national security etc.</w:t>
      </w:r>
      <w:bookmarkEnd w:id="37"/>
    </w:p>
    <w:p w:rsidR="00876AE2" w:rsidRPr="00F17069" w:rsidRDefault="00876AE2" w:rsidP="00F17069">
      <w:pPr>
        <w:pStyle w:val="subsection"/>
      </w:pPr>
      <w:r w:rsidRPr="00F17069">
        <w:tab/>
      </w:r>
      <w:r w:rsidRPr="00F17069">
        <w:tab/>
        <w:t>Nothing in this Part requires or permits a person to take, or to refrain from taking, any action if the taking of the action, or the refraining from taking the action, would be, or could reasonably be expected to be, prejudicial to:</w:t>
      </w:r>
    </w:p>
    <w:p w:rsidR="00876AE2" w:rsidRPr="00F17069" w:rsidRDefault="00876AE2" w:rsidP="00F17069">
      <w:pPr>
        <w:pStyle w:val="paragraph"/>
      </w:pPr>
      <w:r w:rsidRPr="00F17069">
        <w:tab/>
        <w:t>(a)</w:t>
      </w:r>
      <w:r w:rsidRPr="00F17069">
        <w:tab/>
        <w:t>Australia’s defence; or</w:t>
      </w:r>
    </w:p>
    <w:p w:rsidR="00876AE2" w:rsidRPr="00F17069" w:rsidRDefault="00876AE2" w:rsidP="00F17069">
      <w:pPr>
        <w:pStyle w:val="paragraph"/>
      </w:pPr>
      <w:r w:rsidRPr="00F17069">
        <w:tab/>
        <w:t>(b)</w:t>
      </w:r>
      <w:r w:rsidRPr="00F17069">
        <w:tab/>
        <w:t>Australia’s national security; or</w:t>
      </w:r>
    </w:p>
    <w:p w:rsidR="00876AE2" w:rsidRPr="00F17069" w:rsidRDefault="00876AE2" w:rsidP="00F17069">
      <w:pPr>
        <w:pStyle w:val="paragraph"/>
      </w:pPr>
      <w:r w:rsidRPr="00F17069">
        <w:tab/>
        <w:t>(c)</w:t>
      </w:r>
      <w:r w:rsidRPr="00F17069">
        <w:tab/>
        <w:t>an existing or future covert operation (within the meaning of section</w:t>
      </w:r>
      <w:r w:rsidR="00F17069" w:rsidRPr="00F17069">
        <w:t> </w:t>
      </w:r>
      <w:r w:rsidRPr="00F17069">
        <w:t xml:space="preserve">12E of the </w:t>
      </w:r>
      <w:r w:rsidRPr="00F17069">
        <w:rPr>
          <w:i/>
        </w:rPr>
        <w:t>Work Health and Safety Act 2011</w:t>
      </w:r>
      <w:r w:rsidRPr="00F17069">
        <w:t>) of the Australian Federal Police; or</w:t>
      </w:r>
    </w:p>
    <w:p w:rsidR="00876AE2" w:rsidRPr="00F17069" w:rsidRDefault="00876AE2" w:rsidP="00F17069">
      <w:pPr>
        <w:pStyle w:val="paragraph"/>
      </w:pPr>
      <w:r w:rsidRPr="00F17069">
        <w:tab/>
        <w:t>(d)</w:t>
      </w:r>
      <w:r w:rsidRPr="00F17069">
        <w:tab/>
        <w:t>an existing or future international operation (within the meaning of section</w:t>
      </w:r>
      <w:r w:rsidR="00F17069" w:rsidRPr="00F17069">
        <w:t> </w:t>
      </w:r>
      <w:r w:rsidRPr="00F17069">
        <w:t xml:space="preserve">12E of the </w:t>
      </w:r>
      <w:r w:rsidRPr="00F17069">
        <w:rPr>
          <w:i/>
        </w:rPr>
        <w:t>Work Health and Safety Act 2011</w:t>
      </w:r>
      <w:r w:rsidRPr="00F17069">
        <w:t>) of the Australian Federal Police.</w:t>
      </w:r>
    </w:p>
    <w:p w:rsidR="00876AE2" w:rsidRPr="00F17069" w:rsidRDefault="00876AE2" w:rsidP="00F17069">
      <w:pPr>
        <w:pStyle w:val="ActHead5"/>
        <w:rPr>
          <w:rFonts w:eastAsiaTheme="minorHAnsi"/>
        </w:rPr>
      </w:pPr>
      <w:bookmarkStart w:id="38" w:name="_Toc361060068"/>
      <w:r w:rsidRPr="00F17069">
        <w:rPr>
          <w:rStyle w:val="CharSectno"/>
          <w:rFonts w:eastAsiaTheme="minorHAnsi"/>
        </w:rPr>
        <w:t>789FJ</w:t>
      </w:r>
      <w:r w:rsidRPr="00F17069">
        <w:rPr>
          <w:rFonts w:eastAsiaTheme="minorHAnsi"/>
        </w:rPr>
        <w:t xml:space="preserve">  Declarations by the Chief of the Defence Force</w:t>
      </w:r>
      <w:bookmarkEnd w:id="38"/>
    </w:p>
    <w:p w:rsidR="00876AE2" w:rsidRPr="00F17069" w:rsidRDefault="00876AE2" w:rsidP="00F17069">
      <w:pPr>
        <w:pStyle w:val="subsection"/>
        <w:rPr>
          <w:rFonts w:eastAsiaTheme="minorHAnsi"/>
          <w:szCs w:val="22"/>
        </w:rPr>
      </w:pPr>
      <w:r w:rsidRPr="00F17069">
        <w:rPr>
          <w:rFonts w:eastAsiaTheme="minorHAnsi"/>
          <w:szCs w:val="22"/>
        </w:rPr>
        <w:tab/>
        <w:t>(1)</w:t>
      </w:r>
      <w:r w:rsidRPr="00F17069">
        <w:rPr>
          <w:rFonts w:eastAsiaTheme="minorHAnsi"/>
          <w:szCs w:val="22"/>
        </w:rPr>
        <w:tab/>
        <w:t>Without limiting section</w:t>
      </w:r>
      <w:r w:rsidR="00F17069" w:rsidRPr="00F17069">
        <w:rPr>
          <w:rFonts w:eastAsiaTheme="minorHAnsi"/>
          <w:szCs w:val="22"/>
        </w:rPr>
        <w:t> </w:t>
      </w:r>
      <w:r w:rsidRPr="00F17069">
        <w:rPr>
          <w:rFonts w:eastAsiaTheme="minorHAnsi"/>
          <w:szCs w:val="22"/>
        </w:rPr>
        <w:t xml:space="preserve">789FI, the Chief of the Defence Force may, by legislative instrument, declare that all or specified provisions of this Part do not apply in relation to </w:t>
      </w:r>
      <w:r w:rsidRPr="00F17069">
        <w:rPr>
          <w:rFonts w:eastAsiaTheme="minorHAnsi"/>
        </w:rPr>
        <w:t>a specified activity</w:t>
      </w:r>
      <w:r w:rsidRPr="00F17069">
        <w:rPr>
          <w:rFonts w:eastAsiaTheme="minorHAnsi"/>
          <w:szCs w:val="22"/>
        </w:rPr>
        <w:t>.</w:t>
      </w:r>
    </w:p>
    <w:p w:rsidR="00876AE2" w:rsidRPr="00F17069" w:rsidRDefault="00876AE2" w:rsidP="00F17069">
      <w:pPr>
        <w:pStyle w:val="subsection"/>
        <w:rPr>
          <w:rFonts w:eastAsiaTheme="minorHAnsi"/>
          <w:szCs w:val="22"/>
        </w:rPr>
      </w:pPr>
      <w:r w:rsidRPr="00F17069">
        <w:rPr>
          <w:rFonts w:eastAsiaTheme="minorHAnsi"/>
          <w:szCs w:val="22"/>
        </w:rPr>
        <w:tab/>
        <w:t>(2)</w:t>
      </w:r>
      <w:r w:rsidRPr="00F17069">
        <w:rPr>
          <w:rFonts w:eastAsiaTheme="minorHAnsi"/>
          <w:szCs w:val="22"/>
        </w:rPr>
        <w:tab/>
        <w:t xml:space="preserve">A declaration under </w:t>
      </w:r>
      <w:r w:rsidR="00F17069" w:rsidRPr="00F17069">
        <w:rPr>
          <w:rFonts w:eastAsiaTheme="minorHAnsi"/>
          <w:szCs w:val="22"/>
        </w:rPr>
        <w:t>subsection (</w:t>
      </w:r>
      <w:r w:rsidRPr="00F17069">
        <w:rPr>
          <w:rFonts w:eastAsiaTheme="minorHAnsi"/>
          <w:szCs w:val="22"/>
        </w:rPr>
        <w:t>1) may only be made with the approval of the Minister and, if made with that approval, has effect according to its terms.</w:t>
      </w:r>
    </w:p>
    <w:p w:rsidR="00876AE2" w:rsidRPr="00F17069" w:rsidRDefault="00876AE2" w:rsidP="00F17069">
      <w:pPr>
        <w:pStyle w:val="ActHead5"/>
      </w:pPr>
      <w:bookmarkStart w:id="39" w:name="_Toc361060069"/>
      <w:r w:rsidRPr="00F17069">
        <w:rPr>
          <w:rStyle w:val="CharSectno"/>
        </w:rPr>
        <w:lastRenderedPageBreak/>
        <w:t>789FK</w:t>
      </w:r>
      <w:r w:rsidRPr="00F17069">
        <w:t xml:space="preserve">  Declarations by the Director</w:t>
      </w:r>
      <w:r w:rsidR="00E74CCE">
        <w:noBreakHyphen/>
      </w:r>
      <w:r w:rsidRPr="00F17069">
        <w:t>General of Security</w:t>
      </w:r>
      <w:bookmarkEnd w:id="39"/>
    </w:p>
    <w:p w:rsidR="00876AE2" w:rsidRPr="00F17069" w:rsidRDefault="00876AE2" w:rsidP="00F17069">
      <w:pPr>
        <w:pStyle w:val="subsection"/>
      </w:pPr>
      <w:r w:rsidRPr="00F17069">
        <w:tab/>
        <w:t>(1)</w:t>
      </w:r>
      <w:r w:rsidRPr="00F17069">
        <w:tab/>
        <w:t>Without limiting section</w:t>
      </w:r>
      <w:r w:rsidR="00F17069" w:rsidRPr="00F17069">
        <w:t> </w:t>
      </w:r>
      <w:r w:rsidRPr="00F17069">
        <w:t>789FI, the Director</w:t>
      </w:r>
      <w:r w:rsidR="00E74CCE">
        <w:noBreakHyphen/>
      </w:r>
      <w:r w:rsidRPr="00F17069">
        <w:t>General of Security may, by legislative instrument, declare that all or specified provisions of this Part do not apply in relation to a person carrying out work for the Director</w:t>
      </w:r>
      <w:r w:rsidR="00E74CCE">
        <w:noBreakHyphen/>
      </w:r>
      <w:r w:rsidRPr="00F17069">
        <w:t>General.</w:t>
      </w:r>
    </w:p>
    <w:p w:rsidR="00876AE2" w:rsidRPr="00F17069" w:rsidRDefault="00876AE2" w:rsidP="00F17069">
      <w:pPr>
        <w:pStyle w:val="subsection"/>
      </w:pPr>
      <w:r w:rsidRPr="00F17069">
        <w:tab/>
        <w:t>(2)</w:t>
      </w:r>
      <w:r w:rsidRPr="00F17069">
        <w:tab/>
        <w:t xml:space="preserve">A declaration under </w:t>
      </w:r>
      <w:r w:rsidR="00F17069" w:rsidRPr="00F17069">
        <w:t>subsection (</w:t>
      </w:r>
      <w:r w:rsidRPr="00F17069">
        <w:t>1) may only be made with the approval of the Minister and, if made with that approval, has effect according to its terms.</w:t>
      </w:r>
    </w:p>
    <w:p w:rsidR="00876AE2" w:rsidRPr="00F17069" w:rsidRDefault="00876AE2" w:rsidP="00F17069">
      <w:pPr>
        <w:pStyle w:val="ActHead5"/>
      </w:pPr>
      <w:bookmarkStart w:id="40" w:name="_Toc361060070"/>
      <w:r w:rsidRPr="00F17069">
        <w:rPr>
          <w:rStyle w:val="CharSectno"/>
        </w:rPr>
        <w:t>789FL</w:t>
      </w:r>
      <w:r w:rsidRPr="00F17069">
        <w:t xml:space="preserve">  Declarations by the Director</w:t>
      </w:r>
      <w:r w:rsidR="00E74CCE">
        <w:noBreakHyphen/>
      </w:r>
      <w:r w:rsidRPr="00F17069">
        <w:t>General of ASIS</w:t>
      </w:r>
      <w:bookmarkEnd w:id="40"/>
    </w:p>
    <w:p w:rsidR="00876AE2" w:rsidRPr="00F17069" w:rsidRDefault="00876AE2" w:rsidP="00F17069">
      <w:pPr>
        <w:pStyle w:val="subsection"/>
      </w:pPr>
      <w:r w:rsidRPr="00F17069">
        <w:tab/>
        <w:t>(1)</w:t>
      </w:r>
      <w:r w:rsidRPr="00F17069">
        <w:tab/>
        <w:t>Without limiting section</w:t>
      </w:r>
      <w:r w:rsidR="00F17069" w:rsidRPr="00F17069">
        <w:t> </w:t>
      </w:r>
      <w:r w:rsidRPr="00F17069">
        <w:t>789FI, the Director</w:t>
      </w:r>
      <w:r w:rsidR="00E74CCE">
        <w:noBreakHyphen/>
      </w:r>
      <w:r w:rsidRPr="00F17069">
        <w:t>General of the Australian Secret Intelligence Service may, by legislative instrument, declare that all or specified provisions of this Part do not apply in relation to a person carrying out work for the Director</w:t>
      </w:r>
      <w:r w:rsidR="00E74CCE">
        <w:noBreakHyphen/>
      </w:r>
      <w:r w:rsidRPr="00F17069">
        <w:t>General.</w:t>
      </w:r>
    </w:p>
    <w:p w:rsidR="00876AE2" w:rsidRPr="00F17069" w:rsidRDefault="00876AE2" w:rsidP="00F17069">
      <w:pPr>
        <w:pStyle w:val="subsection"/>
      </w:pPr>
      <w:r w:rsidRPr="00F17069">
        <w:tab/>
        <w:t>(2)</w:t>
      </w:r>
      <w:r w:rsidRPr="00F17069">
        <w:tab/>
        <w:t xml:space="preserve">A declaration under </w:t>
      </w:r>
      <w:r w:rsidR="00F17069" w:rsidRPr="00F17069">
        <w:t>subsection (</w:t>
      </w:r>
      <w:r w:rsidRPr="00F17069">
        <w:t>1) may only be made with the approval of the Minister and, if made with that approval, has effect according to its terms.</w:t>
      </w:r>
    </w:p>
    <w:p w:rsidR="00876AE2" w:rsidRPr="00F17069" w:rsidRDefault="00876AE2" w:rsidP="00F17069">
      <w:pPr>
        <w:spacing w:line="240" w:lineRule="auto"/>
        <w:rPr>
          <w:rFonts w:eastAsia="Times New Roman" w:cs="Times New Roman"/>
          <w:sz w:val="18"/>
          <w:lang w:eastAsia="en-AU"/>
        </w:rPr>
      </w:pPr>
      <w:r w:rsidRPr="00F17069">
        <w:br w:type="page"/>
      </w:r>
    </w:p>
    <w:p w:rsidR="00876AE2" w:rsidRPr="00F17069" w:rsidRDefault="00876AE2" w:rsidP="00F17069">
      <w:pPr>
        <w:pStyle w:val="ActHead6"/>
      </w:pPr>
      <w:bookmarkStart w:id="41" w:name="_Toc361060071"/>
      <w:r w:rsidRPr="00F17069">
        <w:rPr>
          <w:rStyle w:val="CharAmSchNo"/>
        </w:rPr>
        <w:lastRenderedPageBreak/>
        <w:t>Schedule</w:t>
      </w:r>
      <w:r w:rsidR="00F17069" w:rsidRPr="00F17069">
        <w:rPr>
          <w:rStyle w:val="CharAmSchNo"/>
        </w:rPr>
        <w:t> </w:t>
      </w:r>
      <w:r w:rsidRPr="00F17069">
        <w:rPr>
          <w:rStyle w:val="CharAmSchNo"/>
        </w:rPr>
        <w:t>3A</w:t>
      </w:r>
      <w:r w:rsidRPr="00F17069">
        <w:t>—</w:t>
      </w:r>
      <w:r w:rsidRPr="00F17069">
        <w:rPr>
          <w:rStyle w:val="CharAmSchText"/>
        </w:rPr>
        <w:t>Conferences</w:t>
      </w:r>
      <w:bookmarkEnd w:id="41"/>
    </w:p>
    <w:p w:rsidR="00876AE2" w:rsidRPr="00F17069" w:rsidRDefault="00876AE2" w:rsidP="00F17069">
      <w:pPr>
        <w:pStyle w:val="Header"/>
      </w:pPr>
      <w:r w:rsidRPr="00F17069">
        <w:rPr>
          <w:rStyle w:val="CharAmPartNo"/>
        </w:rPr>
        <w:t xml:space="preserve"> </w:t>
      </w:r>
      <w:r w:rsidRPr="00F17069">
        <w:rPr>
          <w:rStyle w:val="CharAmPartText"/>
        </w:rPr>
        <w:t xml:space="preserve"> </w:t>
      </w:r>
    </w:p>
    <w:p w:rsidR="00876AE2" w:rsidRPr="00F17069" w:rsidRDefault="00876AE2" w:rsidP="00F17069">
      <w:pPr>
        <w:pStyle w:val="ActHead9"/>
        <w:rPr>
          <w:i w:val="0"/>
        </w:rPr>
      </w:pPr>
      <w:bookmarkStart w:id="42" w:name="_Toc361060072"/>
      <w:r w:rsidRPr="00F17069">
        <w:t>Fair Work Act 2009</w:t>
      </w:r>
      <w:bookmarkEnd w:id="42"/>
    </w:p>
    <w:p w:rsidR="00876AE2" w:rsidRPr="00F17069" w:rsidRDefault="00876AE2" w:rsidP="00F17069">
      <w:pPr>
        <w:pStyle w:val="ItemHead"/>
      </w:pPr>
      <w:r w:rsidRPr="00F17069">
        <w:t>1  At the end of section</w:t>
      </w:r>
      <w:r w:rsidR="00F17069" w:rsidRPr="00F17069">
        <w:t> </w:t>
      </w:r>
      <w:r w:rsidRPr="00F17069">
        <w:t>592</w:t>
      </w:r>
    </w:p>
    <w:p w:rsidR="00876AE2" w:rsidRPr="00F17069" w:rsidRDefault="00876AE2" w:rsidP="00F17069">
      <w:pPr>
        <w:pStyle w:val="Item"/>
      </w:pPr>
      <w:r w:rsidRPr="00F17069">
        <w:t>Add:</w:t>
      </w:r>
    </w:p>
    <w:p w:rsidR="00876AE2" w:rsidRPr="00F17069" w:rsidRDefault="00876AE2" w:rsidP="00F17069">
      <w:pPr>
        <w:pStyle w:val="subsection"/>
      </w:pPr>
      <w:r w:rsidRPr="00F17069">
        <w:tab/>
        <w:t>(4)</w:t>
      </w:r>
      <w:r w:rsidRPr="00F17069">
        <w:tab/>
        <w:t>At a conference, the FWC may:</w:t>
      </w:r>
    </w:p>
    <w:p w:rsidR="00876AE2" w:rsidRPr="00F17069" w:rsidRDefault="00876AE2" w:rsidP="00F17069">
      <w:pPr>
        <w:pStyle w:val="paragraph"/>
      </w:pPr>
      <w:r w:rsidRPr="00F17069">
        <w:tab/>
        <w:t>(a)</w:t>
      </w:r>
      <w:r w:rsidRPr="00F17069">
        <w:tab/>
        <w:t>mediate or conciliate; or</w:t>
      </w:r>
    </w:p>
    <w:p w:rsidR="00876AE2" w:rsidRPr="00F17069" w:rsidRDefault="00876AE2" w:rsidP="00F17069">
      <w:pPr>
        <w:pStyle w:val="paragraph"/>
      </w:pPr>
      <w:r w:rsidRPr="00F17069">
        <w:tab/>
        <w:t>(b)</w:t>
      </w:r>
      <w:r w:rsidRPr="00F17069">
        <w:tab/>
        <w:t>make a recommendation or express an opinion.</w:t>
      </w:r>
    </w:p>
    <w:p w:rsidR="00876AE2" w:rsidRPr="00F17069" w:rsidRDefault="00876AE2" w:rsidP="00F17069">
      <w:pPr>
        <w:pStyle w:val="subsection"/>
      </w:pPr>
      <w:r w:rsidRPr="00F17069">
        <w:tab/>
        <w:t>(5)</w:t>
      </w:r>
      <w:r w:rsidRPr="00F17069">
        <w:tab/>
      </w:r>
      <w:r w:rsidR="00F17069" w:rsidRPr="00F17069">
        <w:t>Subsection (</w:t>
      </w:r>
      <w:r w:rsidRPr="00F17069">
        <w:t>4) does not limit what the FWC may do at a conference.</w:t>
      </w:r>
    </w:p>
    <w:p w:rsidR="00876AE2" w:rsidRPr="00F17069" w:rsidRDefault="00876AE2" w:rsidP="00F17069">
      <w:pPr>
        <w:pStyle w:val="ItemHead"/>
      </w:pPr>
      <w:r w:rsidRPr="00F17069">
        <w:t>2  Subsection</w:t>
      </w:r>
      <w:r w:rsidR="00F17069" w:rsidRPr="00F17069">
        <w:t xml:space="preserve"> </w:t>
      </w:r>
      <w:r w:rsidRPr="00F17069">
        <w:t>595(5)</w:t>
      </w:r>
    </w:p>
    <w:p w:rsidR="00683EC3" w:rsidRDefault="00876AE2" w:rsidP="00F17069">
      <w:pPr>
        <w:pStyle w:val="Item"/>
      </w:pPr>
      <w:r w:rsidRPr="00F17069">
        <w:t xml:space="preserve">Omit “any of the powers referred to in </w:t>
      </w:r>
      <w:r w:rsidR="00F17069" w:rsidRPr="00F17069">
        <w:t>subsection (</w:t>
      </w:r>
      <w:r w:rsidRPr="00F17069">
        <w:t xml:space="preserve">2) or (3)”, substitute “the power referred to in </w:t>
      </w:r>
      <w:r w:rsidR="00F17069" w:rsidRPr="00F17069">
        <w:t>subsection (</w:t>
      </w:r>
      <w:r w:rsidRPr="00F17069">
        <w:t>3)”.</w:t>
      </w:r>
    </w:p>
    <w:p w:rsidR="00683EC3" w:rsidRDefault="00683EC3">
      <w:pPr>
        <w:spacing w:line="240" w:lineRule="auto"/>
        <w:rPr>
          <w:rFonts w:eastAsia="Times New Roman" w:cs="Times New Roman"/>
          <w:lang w:eastAsia="en-AU"/>
        </w:rPr>
      </w:pPr>
      <w:r>
        <w:br w:type="page"/>
      </w:r>
    </w:p>
    <w:p w:rsidR="00B45590" w:rsidRPr="00F17069" w:rsidRDefault="00B45590" w:rsidP="00F17069">
      <w:pPr>
        <w:pStyle w:val="ActHead6"/>
        <w:pageBreakBefore/>
      </w:pPr>
      <w:bookmarkStart w:id="43" w:name="_Toc361060073"/>
      <w:r w:rsidRPr="00F17069">
        <w:rPr>
          <w:rStyle w:val="CharAmSchNo"/>
        </w:rPr>
        <w:lastRenderedPageBreak/>
        <w:t>Schedule</w:t>
      </w:r>
      <w:r w:rsidR="00F17069" w:rsidRPr="00F17069">
        <w:rPr>
          <w:rStyle w:val="CharAmSchNo"/>
        </w:rPr>
        <w:t> </w:t>
      </w:r>
      <w:r w:rsidRPr="00F17069">
        <w:rPr>
          <w:rStyle w:val="CharAmSchNo"/>
        </w:rPr>
        <w:t>4</w:t>
      </w:r>
      <w:r w:rsidRPr="00F17069">
        <w:t>—</w:t>
      </w:r>
      <w:r w:rsidRPr="00F17069">
        <w:rPr>
          <w:rStyle w:val="CharAmSchText"/>
        </w:rPr>
        <w:t>Right of entry</w:t>
      </w:r>
      <w:bookmarkEnd w:id="43"/>
    </w:p>
    <w:p w:rsidR="00B45590" w:rsidRPr="00F17069" w:rsidRDefault="00B45590" w:rsidP="00F17069">
      <w:pPr>
        <w:pStyle w:val="Header"/>
      </w:pPr>
      <w:r w:rsidRPr="00F17069">
        <w:rPr>
          <w:rStyle w:val="CharAmPartNo"/>
        </w:rPr>
        <w:t xml:space="preserve"> </w:t>
      </w:r>
      <w:r w:rsidRPr="00F17069">
        <w:rPr>
          <w:rStyle w:val="CharAmPartText"/>
        </w:rPr>
        <w:t xml:space="preserve"> </w:t>
      </w:r>
    </w:p>
    <w:p w:rsidR="00B45590" w:rsidRPr="00F17069" w:rsidRDefault="00B45590" w:rsidP="00F17069">
      <w:pPr>
        <w:pStyle w:val="ActHead9"/>
        <w:rPr>
          <w:i w:val="0"/>
        </w:rPr>
      </w:pPr>
      <w:bookmarkStart w:id="44" w:name="_Toc361060074"/>
      <w:r w:rsidRPr="00F17069">
        <w:t>Fair Work Act 2009</w:t>
      </w:r>
      <w:bookmarkEnd w:id="44"/>
    </w:p>
    <w:p w:rsidR="00B45590" w:rsidRPr="00F17069" w:rsidRDefault="00B45590" w:rsidP="00F17069">
      <w:pPr>
        <w:pStyle w:val="ItemHead"/>
      </w:pPr>
      <w:r w:rsidRPr="00F17069">
        <w:t>1  Section</w:t>
      </w:r>
      <w:r w:rsidR="00F17069" w:rsidRPr="00F17069">
        <w:t> </w:t>
      </w:r>
      <w:r w:rsidRPr="00F17069">
        <w:t>12</w:t>
      </w:r>
    </w:p>
    <w:p w:rsidR="00B45590" w:rsidRPr="00F17069" w:rsidRDefault="00B45590" w:rsidP="00F17069">
      <w:pPr>
        <w:pStyle w:val="Item"/>
      </w:pPr>
      <w:r w:rsidRPr="00F17069">
        <w:t>Insert:</w:t>
      </w:r>
    </w:p>
    <w:p w:rsidR="00B45590" w:rsidRPr="00F17069" w:rsidRDefault="00B45590" w:rsidP="00F17069">
      <w:pPr>
        <w:pStyle w:val="Definition"/>
      </w:pPr>
      <w:r w:rsidRPr="00F17069">
        <w:rPr>
          <w:b/>
          <w:i/>
        </w:rPr>
        <w:t>accommodation arrangement</w:t>
      </w:r>
      <w:r w:rsidRPr="00F17069">
        <w:t>: see subsections</w:t>
      </w:r>
      <w:r w:rsidR="00F17069" w:rsidRPr="00F17069">
        <w:t xml:space="preserve"> </w:t>
      </w:r>
      <w:r w:rsidRPr="00F17069">
        <w:t>521A(1) and (2).</w:t>
      </w:r>
    </w:p>
    <w:p w:rsidR="00B45590" w:rsidRPr="00F17069" w:rsidRDefault="00B45590" w:rsidP="00F17069">
      <w:pPr>
        <w:pStyle w:val="Definition"/>
      </w:pPr>
      <w:r w:rsidRPr="00F17069">
        <w:rPr>
          <w:b/>
          <w:i/>
        </w:rPr>
        <w:t>transport arrangement</w:t>
      </w:r>
      <w:r w:rsidRPr="00F17069">
        <w:t>: see subsections</w:t>
      </w:r>
      <w:r w:rsidR="00F17069" w:rsidRPr="00F17069">
        <w:t xml:space="preserve"> </w:t>
      </w:r>
      <w:r w:rsidRPr="00F17069">
        <w:t>521B(1) and (2).</w:t>
      </w:r>
    </w:p>
    <w:p w:rsidR="00B45590" w:rsidRPr="00F17069" w:rsidRDefault="00B45590" w:rsidP="00F17069">
      <w:pPr>
        <w:pStyle w:val="ItemHead"/>
      </w:pPr>
      <w:r w:rsidRPr="00F17069">
        <w:t>2  At the end of section</w:t>
      </w:r>
      <w:r w:rsidR="00F17069" w:rsidRPr="00F17069">
        <w:t> </w:t>
      </w:r>
      <w:r w:rsidRPr="00F17069">
        <w:t>478</w:t>
      </w:r>
    </w:p>
    <w:p w:rsidR="00B45590" w:rsidRPr="00F17069" w:rsidRDefault="00B45590" w:rsidP="00F17069">
      <w:pPr>
        <w:pStyle w:val="Item"/>
      </w:pPr>
      <w:r w:rsidRPr="00F17069">
        <w:t>Add:</w:t>
      </w:r>
    </w:p>
    <w:p w:rsidR="00B45590" w:rsidRPr="00F17069" w:rsidRDefault="00B45590" w:rsidP="00F17069">
      <w:pPr>
        <w:pStyle w:val="BoxText"/>
      </w:pPr>
      <w:r w:rsidRPr="00F17069">
        <w:t>Division</w:t>
      </w:r>
      <w:r w:rsidR="00F17069" w:rsidRPr="00F17069">
        <w:t> </w:t>
      </w:r>
      <w:r w:rsidRPr="00F17069">
        <w:t>7 deals with accommodation and transport arrangements in remote areas.</w:t>
      </w:r>
    </w:p>
    <w:p w:rsidR="00B45590" w:rsidRPr="00F17069" w:rsidRDefault="00B45590" w:rsidP="00F17069">
      <w:pPr>
        <w:pStyle w:val="ItemHead"/>
      </w:pPr>
      <w:r w:rsidRPr="00F17069">
        <w:t>3  At the end of subsection</w:t>
      </w:r>
      <w:r w:rsidR="00F17069" w:rsidRPr="00F17069">
        <w:t xml:space="preserve"> </w:t>
      </w:r>
      <w:r w:rsidRPr="00F17069">
        <w:t>481(1)</w:t>
      </w:r>
    </w:p>
    <w:p w:rsidR="00B45590" w:rsidRPr="00F17069" w:rsidRDefault="00B45590" w:rsidP="00F17069">
      <w:pPr>
        <w:pStyle w:val="Item"/>
      </w:pPr>
      <w:r w:rsidRPr="00F17069">
        <w:t>Add:</w:t>
      </w:r>
    </w:p>
    <w:p w:rsidR="00B45590" w:rsidRPr="00F17069" w:rsidRDefault="00B45590" w:rsidP="00F17069">
      <w:pPr>
        <w:pStyle w:val="notetext"/>
      </w:pPr>
      <w:r w:rsidRPr="00F17069">
        <w:t>Note 3:</w:t>
      </w:r>
      <w:r w:rsidRPr="00F17069">
        <w:tab/>
        <w:t>A permit holder, or the organisation to which the permit holder belongs, may be subject to an order by the FWC under section</w:t>
      </w:r>
      <w:r w:rsidR="00F17069" w:rsidRPr="00F17069">
        <w:t> </w:t>
      </w:r>
      <w:r w:rsidRPr="00F17069">
        <w:t>508 if rights under this Subdivision are misused.</w:t>
      </w:r>
    </w:p>
    <w:p w:rsidR="00B45590" w:rsidRPr="00F17069" w:rsidRDefault="00B45590" w:rsidP="00F17069">
      <w:pPr>
        <w:pStyle w:val="notetext"/>
      </w:pPr>
      <w:r w:rsidRPr="00F17069">
        <w:t>Note 4:</w:t>
      </w:r>
      <w:r w:rsidRPr="00F17069">
        <w:tab/>
        <w:t>A person must not refuse or unduly delay entry by a permit holder, or intentionally hinder or obstruct a permit holder, exercising rights under this Subdivision (see sections</w:t>
      </w:r>
      <w:r w:rsidR="00F17069" w:rsidRPr="00F17069">
        <w:t> </w:t>
      </w:r>
      <w:r w:rsidRPr="00F17069">
        <w:t>501 and 502).</w:t>
      </w:r>
    </w:p>
    <w:p w:rsidR="00B45590" w:rsidRPr="00F17069" w:rsidRDefault="00B45590" w:rsidP="00F17069">
      <w:pPr>
        <w:pStyle w:val="ItemHead"/>
      </w:pPr>
      <w:r w:rsidRPr="00F17069">
        <w:t>4  Subsection</w:t>
      </w:r>
      <w:r w:rsidR="00F17069" w:rsidRPr="00F17069">
        <w:t xml:space="preserve"> </w:t>
      </w:r>
      <w:r w:rsidRPr="00F17069">
        <w:t>483A(1) (note)</w:t>
      </w:r>
    </w:p>
    <w:p w:rsidR="00B45590" w:rsidRPr="00F17069" w:rsidRDefault="00B45590" w:rsidP="00F17069">
      <w:pPr>
        <w:pStyle w:val="Item"/>
      </w:pPr>
      <w:r w:rsidRPr="00F17069">
        <w:t>Omit “Note”, substitute “Note 1”.</w:t>
      </w:r>
    </w:p>
    <w:p w:rsidR="00B45590" w:rsidRPr="00F17069" w:rsidRDefault="00B45590" w:rsidP="00F17069">
      <w:pPr>
        <w:pStyle w:val="ItemHead"/>
      </w:pPr>
      <w:r w:rsidRPr="00F17069">
        <w:t>5  At the end of subsection</w:t>
      </w:r>
      <w:r w:rsidR="00F17069" w:rsidRPr="00F17069">
        <w:t xml:space="preserve"> </w:t>
      </w:r>
      <w:r w:rsidRPr="00F17069">
        <w:t>483A(1)</w:t>
      </w:r>
    </w:p>
    <w:p w:rsidR="00B45590" w:rsidRPr="00F17069" w:rsidRDefault="00B45590" w:rsidP="00F17069">
      <w:pPr>
        <w:pStyle w:val="Item"/>
      </w:pPr>
      <w:r w:rsidRPr="00F17069">
        <w:t>Add:</w:t>
      </w:r>
    </w:p>
    <w:p w:rsidR="00B45590" w:rsidRPr="00F17069" w:rsidRDefault="00B45590" w:rsidP="00F17069">
      <w:pPr>
        <w:pStyle w:val="notetext"/>
      </w:pPr>
      <w:r w:rsidRPr="00F17069">
        <w:t>Note 2:</w:t>
      </w:r>
      <w:r w:rsidRPr="00F17069">
        <w:tab/>
        <w:t>A permit holder, or the organisation to which the permit holder belongs, may be subject to an order by the FWC under section</w:t>
      </w:r>
      <w:r w:rsidR="00F17069" w:rsidRPr="00F17069">
        <w:t> </w:t>
      </w:r>
      <w:r w:rsidRPr="00F17069">
        <w:t>508 if rights under this Subdivision are misused.</w:t>
      </w:r>
    </w:p>
    <w:p w:rsidR="00B45590" w:rsidRPr="00F17069" w:rsidRDefault="00B45590" w:rsidP="00F17069">
      <w:pPr>
        <w:pStyle w:val="notetext"/>
      </w:pPr>
      <w:r w:rsidRPr="00F17069">
        <w:t>Note 3:</w:t>
      </w:r>
      <w:r w:rsidRPr="00F17069">
        <w:tab/>
        <w:t>A person must not refuse or unduly delay entry by a permit holder, or intentionally hinder or obstruct a permit holder, exercising rights under this Subdivision (see sections</w:t>
      </w:r>
      <w:r w:rsidR="00F17069" w:rsidRPr="00F17069">
        <w:t> </w:t>
      </w:r>
      <w:r w:rsidRPr="00F17069">
        <w:t>501 and 502).</w:t>
      </w:r>
    </w:p>
    <w:p w:rsidR="00B45590" w:rsidRPr="00F17069" w:rsidRDefault="00B45590" w:rsidP="00F17069">
      <w:pPr>
        <w:pStyle w:val="ItemHead"/>
      </w:pPr>
      <w:r w:rsidRPr="00F17069">
        <w:t>6  At the end of section</w:t>
      </w:r>
      <w:r w:rsidR="00F17069" w:rsidRPr="00F17069">
        <w:t> </w:t>
      </w:r>
      <w:r w:rsidRPr="00F17069">
        <w:t>484</w:t>
      </w:r>
    </w:p>
    <w:p w:rsidR="00B45590" w:rsidRPr="00F17069" w:rsidRDefault="00B45590" w:rsidP="00F17069">
      <w:pPr>
        <w:pStyle w:val="Item"/>
      </w:pPr>
      <w:r w:rsidRPr="00F17069">
        <w:lastRenderedPageBreak/>
        <w:t>Add:</w:t>
      </w:r>
    </w:p>
    <w:p w:rsidR="00B45590" w:rsidRPr="00F17069" w:rsidRDefault="00B45590" w:rsidP="00F17069">
      <w:pPr>
        <w:pStyle w:val="notetext"/>
      </w:pPr>
      <w:r w:rsidRPr="00F17069">
        <w:t>Note 1:</w:t>
      </w:r>
      <w:r w:rsidRPr="00F17069">
        <w:tab/>
        <w:t>A permit holder, or the organisation to which the permit holder belongs, may be subject to an order by the FWC under section</w:t>
      </w:r>
      <w:r w:rsidR="00F17069" w:rsidRPr="00F17069">
        <w:t> </w:t>
      </w:r>
      <w:r w:rsidRPr="00F17069">
        <w:t>508 if rights under this Subdivision are misused.</w:t>
      </w:r>
    </w:p>
    <w:p w:rsidR="00B45590" w:rsidRPr="00F17069" w:rsidRDefault="00B45590" w:rsidP="00F17069">
      <w:pPr>
        <w:pStyle w:val="notetext"/>
      </w:pPr>
      <w:r w:rsidRPr="00F17069">
        <w:t>Note 2:</w:t>
      </w:r>
      <w:r w:rsidRPr="00F17069">
        <w:tab/>
        <w:t>A person must not refuse or unduly delay entry by a permit holder, or intentionally hinder or obstruct a permit holder, exercising rights under this Subdivision (see sections</w:t>
      </w:r>
      <w:r w:rsidR="00F17069" w:rsidRPr="00F17069">
        <w:t> </w:t>
      </w:r>
      <w:r w:rsidRPr="00F17069">
        <w:t>501 and 502).</w:t>
      </w:r>
    </w:p>
    <w:p w:rsidR="00170D98" w:rsidRPr="00F17069" w:rsidRDefault="00170D98" w:rsidP="00F17069">
      <w:pPr>
        <w:pStyle w:val="notetext"/>
      </w:pPr>
      <w:r w:rsidRPr="00F17069">
        <w:t>Note 3:</w:t>
      </w:r>
      <w:r w:rsidRPr="00F17069">
        <w:tab/>
        <w:t>Under paragraph</w:t>
      </w:r>
      <w:r w:rsidR="00F17069" w:rsidRPr="00F17069">
        <w:t xml:space="preserve"> </w:t>
      </w:r>
      <w:r w:rsidRPr="00F17069">
        <w:t xml:space="preserve">487(1)(b), the permit holder must give the occupier of the premises notice for the entry. Having given that notice, the permit holder may hold discussions with </w:t>
      </w:r>
      <w:r w:rsidR="00250675" w:rsidRPr="00F17069">
        <w:t>any person</w:t>
      </w:r>
      <w:r w:rsidRPr="00F17069">
        <w:t xml:space="preserve"> on the premises described in this section.</w:t>
      </w:r>
    </w:p>
    <w:p w:rsidR="00B45590" w:rsidRPr="00F17069" w:rsidRDefault="00B45590" w:rsidP="00F17069">
      <w:pPr>
        <w:pStyle w:val="ItemHead"/>
      </w:pPr>
      <w:r w:rsidRPr="00F17069">
        <w:t>7  Section</w:t>
      </w:r>
      <w:r w:rsidR="00F17069" w:rsidRPr="00F17069">
        <w:t> </w:t>
      </w:r>
      <w:r w:rsidRPr="00F17069">
        <w:t>492</w:t>
      </w:r>
    </w:p>
    <w:p w:rsidR="00B45590" w:rsidRPr="00F17069" w:rsidRDefault="00B45590" w:rsidP="00F17069">
      <w:pPr>
        <w:pStyle w:val="Item"/>
      </w:pPr>
      <w:r w:rsidRPr="00F17069">
        <w:t>Repeal the section, substitute:</w:t>
      </w:r>
    </w:p>
    <w:p w:rsidR="00B45590" w:rsidRPr="00F17069" w:rsidRDefault="00B45590" w:rsidP="00F17069">
      <w:pPr>
        <w:pStyle w:val="ActHead5"/>
      </w:pPr>
      <w:bookmarkStart w:id="45" w:name="_Toc361060075"/>
      <w:r w:rsidRPr="00F17069">
        <w:rPr>
          <w:rStyle w:val="CharSectno"/>
        </w:rPr>
        <w:t>492</w:t>
      </w:r>
      <w:r w:rsidRPr="00F17069">
        <w:t xml:space="preserve">  Location of interviews and discussions</w:t>
      </w:r>
      <w:bookmarkEnd w:id="45"/>
    </w:p>
    <w:p w:rsidR="00B45590" w:rsidRPr="00F17069" w:rsidRDefault="00B45590" w:rsidP="00F17069">
      <w:pPr>
        <w:pStyle w:val="subsection"/>
      </w:pPr>
      <w:r w:rsidRPr="00F17069">
        <w:tab/>
        <w:t>(1)</w:t>
      </w:r>
      <w:r w:rsidRPr="00F17069">
        <w:tab/>
        <w:t>The permit holder must conduct interviews or hold discussions in the rooms or areas of the premises agreed with the occupier of the premises.</w:t>
      </w:r>
    </w:p>
    <w:p w:rsidR="00B45590" w:rsidRPr="00F17069" w:rsidRDefault="00B45590" w:rsidP="00F17069">
      <w:pPr>
        <w:pStyle w:val="subsection"/>
      </w:pPr>
      <w:r w:rsidRPr="00F17069">
        <w:tab/>
        <w:t>(2)</w:t>
      </w:r>
      <w:r w:rsidRPr="00F17069">
        <w:tab/>
      </w:r>
      <w:r w:rsidR="00F17069" w:rsidRPr="00F17069">
        <w:t>Subsection (</w:t>
      </w:r>
      <w:r w:rsidRPr="00F17069">
        <w:t>3) applies if the permit holder and the occupier cannot agree on the room or area of the premises in which the permit holder is to conduct an interview or hold discussions.</w:t>
      </w:r>
    </w:p>
    <w:p w:rsidR="005C01DF" w:rsidRPr="00F17069" w:rsidRDefault="00B45590" w:rsidP="00F17069">
      <w:pPr>
        <w:pStyle w:val="subsection"/>
      </w:pPr>
      <w:r w:rsidRPr="00F17069">
        <w:tab/>
        <w:t>(3)</w:t>
      </w:r>
      <w:r w:rsidRPr="00F17069">
        <w:tab/>
        <w:t>The permit holder may conduct the interview or hold the discussions in any room or area</w:t>
      </w:r>
      <w:r w:rsidR="005C01DF" w:rsidRPr="00F17069">
        <w:t>:</w:t>
      </w:r>
    </w:p>
    <w:p w:rsidR="00B45590" w:rsidRPr="00F17069" w:rsidRDefault="005C01DF" w:rsidP="00F17069">
      <w:pPr>
        <w:pStyle w:val="paragraph"/>
      </w:pPr>
      <w:r w:rsidRPr="00F17069">
        <w:tab/>
        <w:t>(a)</w:t>
      </w:r>
      <w:r w:rsidRPr="00F17069">
        <w:tab/>
      </w:r>
      <w:r w:rsidR="00B45590" w:rsidRPr="00F17069">
        <w:t>in which one or more of the persons who may be interviewed or participate in the discussions ordinarily take meal or other breaks</w:t>
      </w:r>
      <w:r w:rsidRPr="00F17069">
        <w:t>; and</w:t>
      </w:r>
    </w:p>
    <w:p w:rsidR="005C01DF" w:rsidRPr="00F17069" w:rsidRDefault="005C01DF" w:rsidP="00F17069">
      <w:pPr>
        <w:pStyle w:val="paragraph"/>
      </w:pPr>
      <w:r w:rsidRPr="00F17069">
        <w:tab/>
        <w:t>(b)</w:t>
      </w:r>
      <w:r w:rsidRPr="00F17069">
        <w:tab/>
        <w:t>that is provided by the occupier for</w:t>
      </w:r>
      <w:r w:rsidR="009A040F" w:rsidRPr="00F17069">
        <w:t xml:space="preserve"> the purpose</w:t>
      </w:r>
      <w:r w:rsidR="00FE3426" w:rsidRPr="00F17069">
        <w:t xml:space="preserve"> of taking meal or other breaks</w:t>
      </w:r>
      <w:r w:rsidR="009A040F" w:rsidRPr="00F17069">
        <w:t>.</w:t>
      </w:r>
    </w:p>
    <w:p w:rsidR="00B45590" w:rsidRPr="00F17069" w:rsidRDefault="00B45590" w:rsidP="00F17069">
      <w:pPr>
        <w:pStyle w:val="notetext"/>
      </w:pPr>
      <w:r w:rsidRPr="00F17069">
        <w:t>Note 1:</w:t>
      </w:r>
      <w:r w:rsidRPr="00F17069">
        <w:tab/>
        <w:t>The permit holder may be subject to an order by the FWC under section</w:t>
      </w:r>
      <w:r w:rsidR="00F17069" w:rsidRPr="00F17069">
        <w:t> </w:t>
      </w:r>
      <w:r w:rsidRPr="00F17069">
        <w:t>508 if rights under this section are misused.</w:t>
      </w:r>
    </w:p>
    <w:p w:rsidR="00B45590" w:rsidRPr="00F17069" w:rsidRDefault="00B45590" w:rsidP="00F17069">
      <w:pPr>
        <w:pStyle w:val="notetext"/>
      </w:pPr>
      <w:r w:rsidRPr="00F17069">
        <w:t>Note 2:</w:t>
      </w:r>
      <w:r w:rsidRPr="00F17069">
        <w:tab/>
        <w:t>A person must not intentionally hinder or obstruct a permit holder exercising rights under this section (see section</w:t>
      </w:r>
      <w:r w:rsidR="00F17069" w:rsidRPr="00F17069">
        <w:t> </w:t>
      </w:r>
      <w:r w:rsidRPr="00F17069">
        <w:t>502).</w:t>
      </w:r>
    </w:p>
    <w:p w:rsidR="00B45590" w:rsidRPr="00F17069" w:rsidRDefault="00B45590" w:rsidP="00F17069">
      <w:pPr>
        <w:pStyle w:val="ActHead5"/>
      </w:pPr>
      <w:bookmarkStart w:id="46" w:name="_Toc361060076"/>
      <w:r w:rsidRPr="00F17069">
        <w:rPr>
          <w:rStyle w:val="CharSectno"/>
        </w:rPr>
        <w:t>492A</w:t>
      </w:r>
      <w:r w:rsidRPr="00F17069">
        <w:t xml:space="preserve">  Route to location of interview and discussions</w:t>
      </w:r>
      <w:bookmarkEnd w:id="46"/>
    </w:p>
    <w:p w:rsidR="00B45590" w:rsidRPr="00F17069" w:rsidRDefault="00B45590" w:rsidP="00F17069">
      <w:pPr>
        <w:pStyle w:val="subsection"/>
      </w:pPr>
      <w:r w:rsidRPr="00F17069">
        <w:tab/>
        <w:t>(1)</w:t>
      </w:r>
      <w:r w:rsidRPr="00F17069">
        <w:tab/>
        <w:t>The permit holder must comply with any reasonable request by the occupier of the premises to take a particular route to reach a room or area of the premises determined under section</w:t>
      </w:r>
      <w:r w:rsidR="00F17069" w:rsidRPr="00F17069">
        <w:t> </w:t>
      </w:r>
      <w:r w:rsidRPr="00F17069">
        <w:t>492.</w:t>
      </w:r>
    </w:p>
    <w:p w:rsidR="00B45590" w:rsidRPr="00F17069" w:rsidRDefault="00B45590" w:rsidP="00F17069">
      <w:pPr>
        <w:pStyle w:val="notetext"/>
      </w:pPr>
      <w:r w:rsidRPr="00F17069">
        <w:lastRenderedPageBreak/>
        <w:t>Note:</w:t>
      </w:r>
      <w:r w:rsidRPr="00F17069">
        <w:tab/>
        <w:t>The FWC may deal with a dispute about whether the request is reasonable (see subsection</w:t>
      </w:r>
      <w:r w:rsidR="00F17069" w:rsidRPr="00F17069">
        <w:t xml:space="preserve"> </w:t>
      </w:r>
      <w:r w:rsidRPr="00F17069">
        <w:t>505(1)).</w:t>
      </w:r>
    </w:p>
    <w:p w:rsidR="00B45590" w:rsidRPr="00F17069" w:rsidRDefault="00B45590" w:rsidP="00F17069">
      <w:pPr>
        <w:pStyle w:val="subsection"/>
      </w:pPr>
      <w:r w:rsidRPr="00F17069">
        <w:tab/>
        <w:t>(2)</w:t>
      </w:r>
      <w:r w:rsidRPr="00F17069">
        <w:tab/>
        <w:t xml:space="preserve">A request under </w:t>
      </w:r>
      <w:r w:rsidR="00F17069" w:rsidRPr="00F17069">
        <w:t>subsection (</w:t>
      </w:r>
      <w:r w:rsidRPr="00F17069">
        <w:t>1) is not unreasonable only because the route is not that which the permit holder would have chosen.</w:t>
      </w:r>
    </w:p>
    <w:p w:rsidR="00B45590" w:rsidRPr="00F17069" w:rsidRDefault="00B45590" w:rsidP="00F17069">
      <w:pPr>
        <w:pStyle w:val="subsection"/>
      </w:pPr>
      <w:r w:rsidRPr="00F17069">
        <w:tab/>
        <w:t>(3)</w:t>
      </w:r>
      <w:r w:rsidRPr="00F17069">
        <w:tab/>
        <w:t xml:space="preserve">The regulations may prescribe circumstances in which a request under </w:t>
      </w:r>
      <w:r w:rsidR="00F17069" w:rsidRPr="00F17069">
        <w:t>subsection (</w:t>
      </w:r>
      <w:r w:rsidRPr="00F17069">
        <w:t>1) is or is not reasonable.</w:t>
      </w:r>
    </w:p>
    <w:p w:rsidR="00B45590" w:rsidRPr="00F17069" w:rsidRDefault="00B45590" w:rsidP="00F17069">
      <w:pPr>
        <w:pStyle w:val="ItemHead"/>
      </w:pPr>
      <w:r w:rsidRPr="00F17069">
        <w:t>8  Section</w:t>
      </w:r>
      <w:r w:rsidR="00F17069" w:rsidRPr="00F17069">
        <w:t> </w:t>
      </w:r>
      <w:r w:rsidRPr="00F17069">
        <w:t>500 (note)</w:t>
      </w:r>
    </w:p>
    <w:p w:rsidR="00B45590" w:rsidRPr="00F17069" w:rsidRDefault="00B45590" w:rsidP="00F17069">
      <w:pPr>
        <w:pStyle w:val="Item"/>
      </w:pPr>
      <w:r w:rsidRPr="00F17069">
        <w:t>Omit “Note”, substitute “Note 1”.</w:t>
      </w:r>
    </w:p>
    <w:p w:rsidR="00B45590" w:rsidRPr="00F17069" w:rsidRDefault="00B45590" w:rsidP="00F17069">
      <w:pPr>
        <w:pStyle w:val="ItemHead"/>
      </w:pPr>
      <w:r w:rsidRPr="00F17069">
        <w:t>9  At the end of section</w:t>
      </w:r>
      <w:r w:rsidR="00F17069" w:rsidRPr="00F17069">
        <w:t> </w:t>
      </w:r>
      <w:r w:rsidRPr="00F17069">
        <w:t>500</w:t>
      </w:r>
    </w:p>
    <w:p w:rsidR="00B45590" w:rsidRPr="00F17069" w:rsidRDefault="00B45590" w:rsidP="00F17069">
      <w:pPr>
        <w:pStyle w:val="Item"/>
      </w:pPr>
      <w:r w:rsidRPr="00F17069">
        <w:t>Add:</w:t>
      </w:r>
    </w:p>
    <w:p w:rsidR="00B45590" w:rsidRPr="00F17069" w:rsidRDefault="00B45590" w:rsidP="00F17069">
      <w:pPr>
        <w:pStyle w:val="notetext"/>
      </w:pPr>
      <w:r w:rsidRPr="00F17069">
        <w:t>Note 2:</w:t>
      </w:r>
      <w:r w:rsidRPr="00F17069">
        <w:tab/>
        <w:t>A permit holder, or the organisation to which the permit holder belongs, may also be subject to an order by the FWC under section</w:t>
      </w:r>
      <w:r w:rsidR="00F17069" w:rsidRPr="00F17069">
        <w:t> </w:t>
      </w:r>
      <w:r w:rsidRPr="00F17069">
        <w:t>508 if rights under this Part are misused.</w:t>
      </w:r>
    </w:p>
    <w:p w:rsidR="00B45590" w:rsidRPr="00F17069" w:rsidRDefault="00B45590" w:rsidP="00F17069">
      <w:pPr>
        <w:pStyle w:val="notetext"/>
      </w:pPr>
      <w:r w:rsidRPr="00F17069">
        <w:t>Note 3:</w:t>
      </w:r>
      <w:r w:rsidRPr="00F17069">
        <w:tab/>
        <w:t>A person must not intentionally hinder or obstruct a permit holder, exercising rights under this Part (see section</w:t>
      </w:r>
      <w:r w:rsidR="00F17069" w:rsidRPr="00F17069">
        <w:t> </w:t>
      </w:r>
      <w:r w:rsidRPr="00F17069">
        <w:t>502).</w:t>
      </w:r>
    </w:p>
    <w:p w:rsidR="00B45590" w:rsidRPr="00F17069" w:rsidRDefault="00B45590" w:rsidP="00F17069">
      <w:pPr>
        <w:pStyle w:val="ItemHead"/>
      </w:pPr>
      <w:r w:rsidRPr="00F17069">
        <w:t>10  Subsection</w:t>
      </w:r>
      <w:r w:rsidR="00F17069" w:rsidRPr="00F17069">
        <w:t xml:space="preserve"> </w:t>
      </w:r>
      <w:r w:rsidRPr="00F17069">
        <w:t>505(1)</w:t>
      </w:r>
    </w:p>
    <w:p w:rsidR="00B45590" w:rsidRPr="00F17069" w:rsidRDefault="00B45590" w:rsidP="00F17069">
      <w:pPr>
        <w:pStyle w:val="Item"/>
      </w:pPr>
      <w:r w:rsidRPr="00F17069">
        <w:t>Repeal the subsection, substitute:</w:t>
      </w:r>
    </w:p>
    <w:p w:rsidR="00B45590" w:rsidRPr="00F17069" w:rsidRDefault="00B45590" w:rsidP="00F17069">
      <w:pPr>
        <w:pStyle w:val="subsection"/>
      </w:pPr>
      <w:r w:rsidRPr="00F17069">
        <w:tab/>
        <w:t>(1)</w:t>
      </w:r>
      <w:r w:rsidRPr="00F17069">
        <w:tab/>
        <w:t>The FWC may deal with a dispute about the operation of this Part, including a dispute about:</w:t>
      </w:r>
    </w:p>
    <w:p w:rsidR="00B45590" w:rsidRPr="00F17069" w:rsidRDefault="00B45590" w:rsidP="00F17069">
      <w:pPr>
        <w:pStyle w:val="paragraph"/>
      </w:pPr>
      <w:r w:rsidRPr="00F17069">
        <w:tab/>
        <w:t>(a)</w:t>
      </w:r>
      <w:r w:rsidRPr="00F17069">
        <w:tab/>
      </w:r>
      <w:r w:rsidR="00633AED" w:rsidRPr="00F17069">
        <w:t xml:space="preserve">whether </w:t>
      </w:r>
      <w:r w:rsidRPr="00F17069">
        <w:t>a request under section</w:t>
      </w:r>
      <w:r w:rsidR="00F17069" w:rsidRPr="00F17069">
        <w:t> </w:t>
      </w:r>
      <w:r w:rsidRPr="00F17069">
        <w:t>491, 492A or 499 is reasonable; or</w:t>
      </w:r>
    </w:p>
    <w:p w:rsidR="006E2F0D" w:rsidRPr="00F17069" w:rsidRDefault="006E2F0D" w:rsidP="00F17069">
      <w:pPr>
        <w:pStyle w:val="paragraph"/>
      </w:pPr>
      <w:r w:rsidRPr="00F17069">
        <w:tab/>
        <w:t>(b)</w:t>
      </w:r>
      <w:r w:rsidRPr="00F17069">
        <w:tab/>
        <w:t>when a right of the kind referred</w:t>
      </w:r>
      <w:r w:rsidR="005C7E2D" w:rsidRPr="00F17069">
        <w:t xml:space="preserve"> to</w:t>
      </w:r>
      <w:r w:rsidRPr="00F17069">
        <w:t xml:space="preserve"> in section</w:t>
      </w:r>
      <w:r w:rsidR="00F17069" w:rsidRPr="00F17069">
        <w:t> </w:t>
      </w:r>
      <w:r w:rsidRPr="00F17069">
        <w:t xml:space="preserve">490 may be exercised by </w:t>
      </w:r>
      <w:r w:rsidR="00EB4011" w:rsidRPr="00F17069">
        <w:t>a</w:t>
      </w:r>
      <w:r w:rsidRPr="00F17069">
        <w:t xml:space="preserve"> permit holder on premises of a kind mentioned in subsection</w:t>
      </w:r>
      <w:r w:rsidR="00F17069" w:rsidRPr="00F17069">
        <w:t xml:space="preserve"> </w:t>
      </w:r>
      <w:r w:rsidRPr="00F17069">
        <w:t>521C(1) or 521D(1), despite that section; or</w:t>
      </w:r>
    </w:p>
    <w:p w:rsidR="00B45590" w:rsidRPr="00F17069" w:rsidRDefault="00B45590" w:rsidP="00F17069">
      <w:pPr>
        <w:pStyle w:val="paragraph"/>
      </w:pPr>
      <w:r w:rsidRPr="00F17069">
        <w:tab/>
        <w:t>(c)</w:t>
      </w:r>
      <w:r w:rsidRPr="00F17069">
        <w:tab/>
      </w:r>
      <w:r w:rsidR="00633AED" w:rsidRPr="00F17069">
        <w:t xml:space="preserve">whether </w:t>
      </w:r>
      <w:r w:rsidRPr="00F17069">
        <w:t>accommodation is reasonably available as mentioned in subsection</w:t>
      </w:r>
      <w:r w:rsidR="00F17069" w:rsidRPr="00F17069">
        <w:t xml:space="preserve"> </w:t>
      </w:r>
      <w:r w:rsidRPr="00F17069">
        <w:t>521C(1) or premises reasonably accessible as mentioned in subsection</w:t>
      </w:r>
      <w:r w:rsidR="00F17069" w:rsidRPr="00F17069">
        <w:t xml:space="preserve"> </w:t>
      </w:r>
      <w:r w:rsidRPr="00F17069">
        <w:t>521D(1); or</w:t>
      </w:r>
    </w:p>
    <w:p w:rsidR="00B45590" w:rsidRPr="00F17069" w:rsidRDefault="00B45590" w:rsidP="00F17069">
      <w:pPr>
        <w:pStyle w:val="paragraph"/>
      </w:pPr>
      <w:r w:rsidRPr="00F17069">
        <w:tab/>
        <w:t>(d)</w:t>
      </w:r>
      <w:r w:rsidRPr="00F17069">
        <w:tab/>
      </w:r>
      <w:r w:rsidR="00633AED" w:rsidRPr="00F17069">
        <w:t xml:space="preserve">whether </w:t>
      </w:r>
      <w:r w:rsidRPr="00F17069">
        <w:t>providing accommodation or transport, or causing accommodation or transport to be provided, would cause the occupier of premises undue inconvenience as mentioned in paragraph</w:t>
      </w:r>
      <w:r w:rsidR="00F17069" w:rsidRPr="00F17069">
        <w:t xml:space="preserve"> </w:t>
      </w:r>
      <w:r w:rsidRPr="00F17069">
        <w:t>521C(2)(a) or 521D(2)(a); or</w:t>
      </w:r>
    </w:p>
    <w:p w:rsidR="00B45590" w:rsidRPr="00F17069" w:rsidRDefault="00B45590" w:rsidP="00F17069">
      <w:pPr>
        <w:pStyle w:val="paragraph"/>
      </w:pPr>
      <w:r w:rsidRPr="00F17069">
        <w:tab/>
        <w:t>(e)</w:t>
      </w:r>
      <w:r w:rsidRPr="00F17069">
        <w:tab/>
      </w:r>
      <w:r w:rsidR="00633AED" w:rsidRPr="00F17069">
        <w:t xml:space="preserve">whether </w:t>
      </w:r>
      <w:r w:rsidRPr="00F17069">
        <w:t>a request to provide accommodation or transport is made within a reasonable period as mentioned in paragraph</w:t>
      </w:r>
      <w:r w:rsidR="00F17069" w:rsidRPr="00F17069">
        <w:t xml:space="preserve"> </w:t>
      </w:r>
      <w:r w:rsidRPr="00F17069">
        <w:t>521C(2)(c) or 521D(2)(c).</w:t>
      </w:r>
    </w:p>
    <w:p w:rsidR="00B45590" w:rsidRPr="00F17069" w:rsidRDefault="00B45590" w:rsidP="00F17069">
      <w:pPr>
        <w:pStyle w:val="notetext"/>
      </w:pPr>
      <w:r w:rsidRPr="00F17069">
        <w:t>Note 1:</w:t>
      </w:r>
      <w:r w:rsidRPr="00F17069">
        <w:tab/>
        <w:t>Sections</w:t>
      </w:r>
      <w:r w:rsidR="00F17069" w:rsidRPr="00F17069">
        <w:t> </w:t>
      </w:r>
      <w:r w:rsidRPr="00F17069">
        <w:t>491 and 499 deal with requests for permit holders to comply with occupational health and safety requirements.</w:t>
      </w:r>
    </w:p>
    <w:p w:rsidR="00B45590" w:rsidRPr="00F17069" w:rsidRDefault="00B45590" w:rsidP="00F17069">
      <w:pPr>
        <w:pStyle w:val="notetext"/>
      </w:pPr>
      <w:r w:rsidRPr="00F17069">
        <w:lastRenderedPageBreak/>
        <w:t>Note 2:</w:t>
      </w:r>
      <w:r w:rsidRPr="00F17069">
        <w:tab/>
        <w:t>Section</w:t>
      </w:r>
      <w:r w:rsidR="00F17069" w:rsidRPr="00F17069">
        <w:t> </w:t>
      </w:r>
      <w:r w:rsidRPr="00F17069">
        <w:t>492A deals with requests for a permit holder to take a particular route to a room or area in which an interview is to be conducted or discussions held.</w:t>
      </w:r>
    </w:p>
    <w:p w:rsidR="00B45590" w:rsidRPr="00F17069" w:rsidRDefault="00B45590" w:rsidP="00F17069">
      <w:pPr>
        <w:pStyle w:val="notetext"/>
      </w:pPr>
      <w:r w:rsidRPr="00F17069">
        <w:t>Note 3:</w:t>
      </w:r>
      <w:r w:rsidRPr="00F17069">
        <w:tab/>
      </w:r>
      <w:r w:rsidR="00546A80" w:rsidRPr="00F17069">
        <w:t>S</w:t>
      </w:r>
      <w:r w:rsidRPr="00F17069">
        <w:t>ection</w:t>
      </w:r>
      <w:r w:rsidR="00F17069" w:rsidRPr="00F17069">
        <w:t> </w:t>
      </w:r>
      <w:r w:rsidRPr="00F17069">
        <w:t>490</w:t>
      </w:r>
      <w:r w:rsidR="00546A80" w:rsidRPr="00F17069">
        <w:t xml:space="preserve"> deals with when rights under Subdivision A, AA or B of Division</w:t>
      </w:r>
      <w:r w:rsidR="00F17069" w:rsidRPr="00F17069">
        <w:t> </w:t>
      </w:r>
      <w:r w:rsidR="00546A80" w:rsidRPr="00F17069">
        <w:t>2 of this Part may be exercised</w:t>
      </w:r>
      <w:r w:rsidRPr="00F17069">
        <w:t>.</w:t>
      </w:r>
    </w:p>
    <w:p w:rsidR="00B45590" w:rsidRPr="00F17069" w:rsidRDefault="00B45590" w:rsidP="00F17069">
      <w:pPr>
        <w:pStyle w:val="notetext"/>
      </w:pPr>
      <w:r w:rsidRPr="00F17069">
        <w:t>Note 4:</w:t>
      </w:r>
      <w:r w:rsidRPr="00F17069">
        <w:tab/>
        <w:t>Sections</w:t>
      </w:r>
      <w:r w:rsidR="00F17069" w:rsidRPr="00F17069">
        <w:t> </w:t>
      </w:r>
      <w:r w:rsidRPr="00F17069">
        <w:t>521C and 521D deal with accommodation in and transport to remote areas for the purpose of exercising rights under this Part.</w:t>
      </w:r>
    </w:p>
    <w:p w:rsidR="00B45590" w:rsidRPr="00F17069" w:rsidRDefault="00B45590" w:rsidP="00F17069">
      <w:pPr>
        <w:pStyle w:val="ItemHead"/>
      </w:pPr>
      <w:r w:rsidRPr="00F17069">
        <w:t>11  Subsection</w:t>
      </w:r>
      <w:r w:rsidR="00F17069" w:rsidRPr="00F17069">
        <w:t xml:space="preserve"> </w:t>
      </w:r>
      <w:r w:rsidRPr="00F17069">
        <w:t>505(5)</w:t>
      </w:r>
    </w:p>
    <w:p w:rsidR="00B45590" w:rsidRPr="00F17069" w:rsidRDefault="00B45590" w:rsidP="00F17069">
      <w:pPr>
        <w:pStyle w:val="Item"/>
      </w:pPr>
      <w:r w:rsidRPr="00F17069">
        <w:t>Repeal the subsection, substitute:</w:t>
      </w:r>
    </w:p>
    <w:p w:rsidR="00B45590" w:rsidRPr="00F17069" w:rsidRDefault="00B45590" w:rsidP="00F17069">
      <w:pPr>
        <w:pStyle w:val="subsection"/>
      </w:pPr>
      <w:r w:rsidRPr="00F17069">
        <w:tab/>
        <w:t>(5)</w:t>
      </w:r>
      <w:r w:rsidRPr="00F17069">
        <w:tab/>
        <w:t>In dealing with the dispute, the FWC must not confer rights on a permit holder that are additional to, or inconsistent with, rights exercisable in accordance with Division</w:t>
      </w:r>
      <w:r w:rsidR="00F17069" w:rsidRPr="00F17069">
        <w:t> </w:t>
      </w:r>
      <w:r w:rsidRPr="00F17069">
        <w:t>2, 3 or 7 of this Part, unless the dispute is about:</w:t>
      </w:r>
    </w:p>
    <w:p w:rsidR="00B45590" w:rsidRPr="00F17069" w:rsidRDefault="00B45590" w:rsidP="00F17069">
      <w:pPr>
        <w:pStyle w:val="paragraph"/>
      </w:pPr>
      <w:r w:rsidRPr="00F17069">
        <w:tab/>
        <w:t>(a)</w:t>
      </w:r>
      <w:r w:rsidRPr="00F17069">
        <w:tab/>
      </w:r>
      <w:r w:rsidR="00633AED" w:rsidRPr="00F17069">
        <w:t xml:space="preserve">whether </w:t>
      </w:r>
      <w:r w:rsidRPr="00F17069">
        <w:t>a request under section</w:t>
      </w:r>
      <w:r w:rsidR="00F17069" w:rsidRPr="00F17069">
        <w:t> </w:t>
      </w:r>
      <w:r w:rsidRPr="00F17069">
        <w:t>491, 492A or 499 is reasonable; or</w:t>
      </w:r>
    </w:p>
    <w:p w:rsidR="0086321C" w:rsidRPr="00F17069" w:rsidRDefault="0086321C" w:rsidP="00F17069">
      <w:pPr>
        <w:pStyle w:val="paragraph"/>
      </w:pPr>
      <w:r w:rsidRPr="00F17069">
        <w:tab/>
        <w:t>(b)</w:t>
      </w:r>
      <w:r w:rsidRPr="00F17069">
        <w:tab/>
        <w:t>when a right of the kind referred</w:t>
      </w:r>
      <w:r w:rsidR="005C7E2D" w:rsidRPr="00F17069">
        <w:t xml:space="preserve"> to</w:t>
      </w:r>
      <w:r w:rsidRPr="00F17069">
        <w:t xml:space="preserve"> in section</w:t>
      </w:r>
      <w:r w:rsidR="00F17069" w:rsidRPr="00F17069">
        <w:t> </w:t>
      </w:r>
      <w:r w:rsidRPr="00F17069">
        <w:t>490 may be exercised</w:t>
      </w:r>
      <w:r w:rsidR="006E2F0D" w:rsidRPr="00F17069">
        <w:t xml:space="preserve"> by the permit holder on premises of a kind mentioned in subsection</w:t>
      </w:r>
      <w:r w:rsidR="00F17069" w:rsidRPr="00F17069">
        <w:t xml:space="preserve"> </w:t>
      </w:r>
      <w:r w:rsidR="006E2F0D" w:rsidRPr="00F17069">
        <w:t>521C(1) or 521D(1)</w:t>
      </w:r>
      <w:r w:rsidRPr="00F17069">
        <w:t>, despite that section; or</w:t>
      </w:r>
    </w:p>
    <w:p w:rsidR="00B45590" w:rsidRPr="00F17069" w:rsidRDefault="00B45590" w:rsidP="00F17069">
      <w:pPr>
        <w:pStyle w:val="paragraph"/>
      </w:pPr>
      <w:r w:rsidRPr="00F17069">
        <w:tab/>
        <w:t>(c)</w:t>
      </w:r>
      <w:r w:rsidRPr="00F17069">
        <w:tab/>
      </w:r>
      <w:r w:rsidR="00633AED" w:rsidRPr="00F17069">
        <w:t xml:space="preserve">whether </w:t>
      </w:r>
      <w:r w:rsidRPr="00F17069">
        <w:t>accommodation is reasonably available as mentioned in subsection</w:t>
      </w:r>
      <w:r w:rsidR="00F17069" w:rsidRPr="00F17069">
        <w:t xml:space="preserve"> </w:t>
      </w:r>
      <w:r w:rsidRPr="00F17069">
        <w:t>521C(1) or premises reasonably accessible as mentioned in subsection</w:t>
      </w:r>
      <w:r w:rsidR="00F17069" w:rsidRPr="00F17069">
        <w:t xml:space="preserve"> </w:t>
      </w:r>
      <w:r w:rsidRPr="00F17069">
        <w:t>521D(1); or</w:t>
      </w:r>
    </w:p>
    <w:p w:rsidR="00B45590" w:rsidRPr="00F17069" w:rsidRDefault="00B45590" w:rsidP="00F17069">
      <w:pPr>
        <w:pStyle w:val="paragraph"/>
      </w:pPr>
      <w:r w:rsidRPr="00F17069">
        <w:tab/>
        <w:t>(d)</w:t>
      </w:r>
      <w:r w:rsidRPr="00F17069">
        <w:tab/>
      </w:r>
      <w:r w:rsidR="00633AED" w:rsidRPr="00F17069">
        <w:t xml:space="preserve">whether </w:t>
      </w:r>
      <w:r w:rsidRPr="00F17069">
        <w:t>providing accommodation or transport, or causing accommodation or transport to be provided, would cause the occupier of premises undue inconvenience as mentioned in paragraph</w:t>
      </w:r>
      <w:r w:rsidR="00F17069" w:rsidRPr="00F17069">
        <w:t xml:space="preserve"> </w:t>
      </w:r>
      <w:r w:rsidRPr="00F17069">
        <w:t>521C(2)(a) or 521D(2)(a); or</w:t>
      </w:r>
    </w:p>
    <w:p w:rsidR="00B45590" w:rsidRPr="00F17069" w:rsidRDefault="00B45590" w:rsidP="00F17069">
      <w:pPr>
        <w:pStyle w:val="paragraph"/>
      </w:pPr>
      <w:r w:rsidRPr="00F17069">
        <w:tab/>
        <w:t>(e)</w:t>
      </w:r>
      <w:r w:rsidRPr="00F17069">
        <w:tab/>
      </w:r>
      <w:r w:rsidR="00633AED" w:rsidRPr="00F17069">
        <w:t xml:space="preserve">whether </w:t>
      </w:r>
      <w:r w:rsidRPr="00F17069">
        <w:t>a request to provide accommodation or transport is made within a reasonable period as mentioned in paragraph</w:t>
      </w:r>
      <w:r w:rsidR="00F17069" w:rsidRPr="00F17069">
        <w:t xml:space="preserve"> </w:t>
      </w:r>
      <w:r w:rsidRPr="00F17069">
        <w:t>521C(2)(c) or 521D(2)(c).</w:t>
      </w:r>
    </w:p>
    <w:p w:rsidR="00B45590" w:rsidRPr="00F17069" w:rsidRDefault="00B45590" w:rsidP="00F17069">
      <w:pPr>
        <w:pStyle w:val="ItemHead"/>
      </w:pPr>
      <w:r w:rsidRPr="00F17069">
        <w:t>12  After section</w:t>
      </w:r>
      <w:r w:rsidR="00F17069" w:rsidRPr="00F17069">
        <w:t> </w:t>
      </w:r>
      <w:r w:rsidRPr="00F17069">
        <w:t>505</w:t>
      </w:r>
    </w:p>
    <w:p w:rsidR="00B45590" w:rsidRPr="00F17069" w:rsidRDefault="00B45590" w:rsidP="00F17069">
      <w:pPr>
        <w:pStyle w:val="Item"/>
      </w:pPr>
      <w:r w:rsidRPr="00F17069">
        <w:t>Insert:</w:t>
      </w:r>
    </w:p>
    <w:p w:rsidR="00B45590" w:rsidRPr="00F17069" w:rsidRDefault="00B45590" w:rsidP="00F17069">
      <w:pPr>
        <w:pStyle w:val="ActHead5"/>
      </w:pPr>
      <w:bookmarkStart w:id="47" w:name="_Toc361060077"/>
      <w:r w:rsidRPr="00F17069">
        <w:rPr>
          <w:rStyle w:val="CharSectno"/>
        </w:rPr>
        <w:t>505A</w:t>
      </w:r>
      <w:r w:rsidRPr="00F17069">
        <w:t xml:space="preserve">  FWC may deal with a dispute about frequency of entry to hold discussions</w:t>
      </w:r>
      <w:bookmarkEnd w:id="47"/>
    </w:p>
    <w:p w:rsidR="00B45590" w:rsidRPr="00F17069" w:rsidRDefault="00B45590" w:rsidP="00F17069">
      <w:pPr>
        <w:pStyle w:val="subsection"/>
      </w:pPr>
      <w:r w:rsidRPr="00F17069">
        <w:tab/>
        <w:t>(1)</w:t>
      </w:r>
      <w:r w:rsidRPr="00F17069">
        <w:tab/>
        <w:t>This section applies if:</w:t>
      </w:r>
    </w:p>
    <w:p w:rsidR="00B45590" w:rsidRPr="00F17069" w:rsidRDefault="00B45590" w:rsidP="00F17069">
      <w:pPr>
        <w:pStyle w:val="paragraph"/>
      </w:pPr>
      <w:r w:rsidRPr="00F17069">
        <w:tab/>
        <w:t>(a)</w:t>
      </w:r>
      <w:r w:rsidRPr="00F17069">
        <w:tab/>
        <w:t>a permit holder or permit holders of an organisation enter premises under section</w:t>
      </w:r>
      <w:r w:rsidR="00F17069" w:rsidRPr="00F17069">
        <w:t> </w:t>
      </w:r>
      <w:r w:rsidRPr="00F17069">
        <w:t xml:space="preserve">484 for the purposes of holding </w:t>
      </w:r>
      <w:r w:rsidRPr="00F17069">
        <w:lastRenderedPageBreak/>
        <w:t>discussions with one or more employees or TCF award workers; and</w:t>
      </w:r>
    </w:p>
    <w:p w:rsidR="00B45590" w:rsidRPr="00F17069" w:rsidRDefault="00B45590" w:rsidP="00F17069">
      <w:pPr>
        <w:pStyle w:val="paragraph"/>
      </w:pPr>
      <w:r w:rsidRPr="00F17069">
        <w:tab/>
        <w:t>(b)</w:t>
      </w:r>
      <w:r w:rsidRPr="00F17069">
        <w:tab/>
        <w:t xml:space="preserve">an employer of the employees or the TCF award workers, or occupier of the premises, disputes the frequency with which the permit holder or permit holders </w:t>
      </w:r>
      <w:r w:rsidR="00FE3426" w:rsidRPr="00F17069">
        <w:t xml:space="preserve">of the organisation </w:t>
      </w:r>
      <w:r w:rsidRPr="00F17069">
        <w:t>enter the premises.</w:t>
      </w:r>
    </w:p>
    <w:p w:rsidR="00B45590" w:rsidRPr="00F17069" w:rsidRDefault="00B45590" w:rsidP="00F17069">
      <w:pPr>
        <w:pStyle w:val="subsection"/>
      </w:pPr>
      <w:r w:rsidRPr="00F17069">
        <w:tab/>
        <w:t>(2)</w:t>
      </w:r>
      <w:r w:rsidRPr="00F17069">
        <w:tab/>
        <w:t>The FWC may deal with a dispute about the frequency with which a permit holder or permit holders of an organisation enter premises under section</w:t>
      </w:r>
      <w:r w:rsidR="00F17069" w:rsidRPr="00F17069">
        <w:t> </w:t>
      </w:r>
      <w:r w:rsidRPr="00F17069">
        <w:t>484.</w:t>
      </w:r>
    </w:p>
    <w:p w:rsidR="00B45590" w:rsidRPr="00F17069" w:rsidRDefault="00B45590" w:rsidP="00F17069">
      <w:pPr>
        <w:pStyle w:val="subsection"/>
      </w:pPr>
      <w:r w:rsidRPr="00F17069">
        <w:tab/>
        <w:t>(3)</w:t>
      </w:r>
      <w:r w:rsidRPr="00F17069">
        <w:tab/>
        <w:t>The FWC may deal with the dispute by arbitration, including by making one or more of the following orders:</w:t>
      </w:r>
    </w:p>
    <w:p w:rsidR="00B45590" w:rsidRPr="00F17069" w:rsidRDefault="00B45590" w:rsidP="00F17069">
      <w:pPr>
        <w:pStyle w:val="paragraph"/>
      </w:pPr>
      <w:r w:rsidRPr="00F17069">
        <w:tab/>
        <w:t>(a)</w:t>
      </w:r>
      <w:r w:rsidRPr="00F17069">
        <w:tab/>
        <w:t>an order imposing conditions on an entry permit;</w:t>
      </w:r>
    </w:p>
    <w:p w:rsidR="00B45590" w:rsidRPr="00F17069" w:rsidRDefault="00B45590" w:rsidP="00F17069">
      <w:pPr>
        <w:pStyle w:val="paragraph"/>
      </w:pPr>
      <w:r w:rsidRPr="00F17069">
        <w:tab/>
        <w:t>(b)</w:t>
      </w:r>
      <w:r w:rsidRPr="00F17069">
        <w:tab/>
        <w:t>an order suspending an entry permit;</w:t>
      </w:r>
    </w:p>
    <w:p w:rsidR="00B45590" w:rsidRPr="00F17069" w:rsidRDefault="00B45590" w:rsidP="00F17069">
      <w:pPr>
        <w:pStyle w:val="paragraph"/>
      </w:pPr>
      <w:r w:rsidRPr="00F17069">
        <w:tab/>
        <w:t>(c)</w:t>
      </w:r>
      <w:r w:rsidRPr="00F17069">
        <w:tab/>
        <w:t>an order revoking an entry permit;</w:t>
      </w:r>
    </w:p>
    <w:p w:rsidR="00B45590" w:rsidRPr="00F17069" w:rsidRDefault="00B45590" w:rsidP="00F17069">
      <w:pPr>
        <w:pStyle w:val="paragraph"/>
      </w:pPr>
      <w:r w:rsidRPr="00F17069">
        <w:tab/>
        <w:t>(d)</w:t>
      </w:r>
      <w:r w:rsidRPr="00F17069">
        <w:tab/>
        <w:t>an order about the future issue of entry permits to one or more persons;</w:t>
      </w:r>
    </w:p>
    <w:p w:rsidR="00B45590" w:rsidRPr="00F17069" w:rsidRDefault="00B45590" w:rsidP="00F17069">
      <w:pPr>
        <w:pStyle w:val="paragraph"/>
      </w:pPr>
      <w:r w:rsidRPr="00F17069">
        <w:tab/>
        <w:t>(e)</w:t>
      </w:r>
      <w:r w:rsidRPr="00F17069">
        <w:tab/>
        <w:t>any other order it considers appropriate.</w:t>
      </w:r>
    </w:p>
    <w:p w:rsidR="00B45590" w:rsidRPr="00F17069" w:rsidRDefault="00B45590" w:rsidP="00F17069">
      <w:pPr>
        <w:pStyle w:val="notetext"/>
      </w:pPr>
      <w:r w:rsidRPr="00F17069">
        <w:t>Note:</w:t>
      </w:r>
      <w:r w:rsidRPr="00F17069">
        <w:tab/>
        <w:t>The FWC may also deal with a dispute by mediation or conciliation, or by making a recommendation or expressing an opinion (see subsection</w:t>
      </w:r>
      <w:r w:rsidR="00F17069" w:rsidRPr="00F17069">
        <w:t xml:space="preserve"> </w:t>
      </w:r>
      <w:r w:rsidRPr="00F17069">
        <w:t>595(2)).</w:t>
      </w:r>
    </w:p>
    <w:p w:rsidR="00B45590" w:rsidRPr="00F17069" w:rsidRDefault="00B45590" w:rsidP="00F17069">
      <w:pPr>
        <w:pStyle w:val="subsection"/>
      </w:pPr>
      <w:r w:rsidRPr="00F17069">
        <w:tab/>
        <w:t>(4)</w:t>
      </w:r>
      <w:r w:rsidRPr="00F17069">
        <w:tab/>
        <w:t xml:space="preserve">However, the FWC may only make an order under </w:t>
      </w:r>
      <w:r w:rsidR="00F17069" w:rsidRPr="00F17069">
        <w:t>subsection (</w:t>
      </w:r>
      <w:r w:rsidRPr="00F17069">
        <w:t xml:space="preserve">3) if the FWC is satisfied that the frequency of entry by the permit holder or permit holders </w:t>
      </w:r>
      <w:r w:rsidR="00FE3426" w:rsidRPr="00F17069">
        <w:t xml:space="preserve">of the organisation </w:t>
      </w:r>
      <w:r w:rsidRPr="00F17069">
        <w:t>would require an unreasonable diversion of the occupier’s critical resources.</w:t>
      </w:r>
    </w:p>
    <w:p w:rsidR="00B45590" w:rsidRPr="00F17069" w:rsidRDefault="00B45590" w:rsidP="00F17069">
      <w:pPr>
        <w:pStyle w:val="subsection"/>
      </w:pPr>
      <w:r w:rsidRPr="00F17069">
        <w:tab/>
        <w:t>(5)</w:t>
      </w:r>
      <w:r w:rsidRPr="00F17069">
        <w:tab/>
        <w:t>The FWC may deal with the dispute:</w:t>
      </w:r>
    </w:p>
    <w:p w:rsidR="00B45590" w:rsidRPr="00F17069" w:rsidRDefault="00B45590" w:rsidP="00F17069">
      <w:pPr>
        <w:pStyle w:val="paragraph"/>
      </w:pPr>
      <w:r w:rsidRPr="00F17069">
        <w:tab/>
        <w:t>(a)</w:t>
      </w:r>
      <w:r w:rsidRPr="00F17069">
        <w:tab/>
        <w:t>on its own initiative; or</w:t>
      </w:r>
    </w:p>
    <w:p w:rsidR="00B45590" w:rsidRPr="00F17069" w:rsidRDefault="00B45590" w:rsidP="00F17069">
      <w:pPr>
        <w:pStyle w:val="paragraph"/>
      </w:pPr>
      <w:r w:rsidRPr="00F17069">
        <w:tab/>
        <w:t>(b)</w:t>
      </w:r>
      <w:r w:rsidRPr="00F17069">
        <w:tab/>
        <w:t>on application by any of the following to whom the dispute relates:</w:t>
      </w:r>
    </w:p>
    <w:p w:rsidR="00B45590" w:rsidRPr="00F17069" w:rsidRDefault="00B45590" w:rsidP="00F17069">
      <w:pPr>
        <w:pStyle w:val="paragraphsub"/>
      </w:pPr>
      <w:r w:rsidRPr="00F17069">
        <w:tab/>
        <w:t>(i)</w:t>
      </w:r>
      <w:r w:rsidRPr="00F17069">
        <w:tab/>
        <w:t>a permit holder;</w:t>
      </w:r>
    </w:p>
    <w:p w:rsidR="00B45590" w:rsidRPr="00F17069" w:rsidRDefault="00B45590" w:rsidP="00F17069">
      <w:pPr>
        <w:pStyle w:val="paragraphsub"/>
      </w:pPr>
      <w:r w:rsidRPr="00F17069">
        <w:tab/>
        <w:t>(ii)</w:t>
      </w:r>
      <w:r w:rsidRPr="00F17069">
        <w:tab/>
        <w:t>a permit holder’s organisation;</w:t>
      </w:r>
    </w:p>
    <w:p w:rsidR="00B45590" w:rsidRPr="00F17069" w:rsidRDefault="00B45590" w:rsidP="00F17069">
      <w:pPr>
        <w:pStyle w:val="paragraphsub"/>
      </w:pPr>
      <w:r w:rsidRPr="00F17069">
        <w:tab/>
        <w:t>(iii)</w:t>
      </w:r>
      <w:r w:rsidRPr="00F17069">
        <w:tab/>
        <w:t>an employer;</w:t>
      </w:r>
    </w:p>
    <w:p w:rsidR="00B45590" w:rsidRPr="00F17069" w:rsidRDefault="00B45590" w:rsidP="00F17069">
      <w:pPr>
        <w:pStyle w:val="paragraphsub"/>
      </w:pPr>
      <w:r w:rsidRPr="00F17069">
        <w:tab/>
        <w:t>(iv)</w:t>
      </w:r>
      <w:r w:rsidRPr="00F17069">
        <w:tab/>
        <w:t>an occupier of premises.</w:t>
      </w:r>
    </w:p>
    <w:p w:rsidR="00B45590" w:rsidRPr="00F17069" w:rsidRDefault="00B45590" w:rsidP="00F17069">
      <w:pPr>
        <w:pStyle w:val="subsection"/>
      </w:pPr>
      <w:r w:rsidRPr="00F17069">
        <w:tab/>
        <w:t>(6)</w:t>
      </w:r>
      <w:r w:rsidRPr="00F17069">
        <w:tab/>
        <w:t>In dealing with the dispute, the FWC must take into account fairness between the parties concerned.</w:t>
      </w:r>
    </w:p>
    <w:p w:rsidR="00B45590" w:rsidRPr="00F17069" w:rsidRDefault="00B45590" w:rsidP="00F17069">
      <w:pPr>
        <w:pStyle w:val="ItemHead"/>
      </w:pPr>
      <w:r w:rsidRPr="00F17069">
        <w:t>13  At the end of section</w:t>
      </w:r>
      <w:r w:rsidR="00F17069" w:rsidRPr="00F17069">
        <w:t> </w:t>
      </w:r>
      <w:r w:rsidRPr="00F17069">
        <w:t>506</w:t>
      </w:r>
    </w:p>
    <w:p w:rsidR="00B45590" w:rsidRPr="00F17069" w:rsidRDefault="00B45590" w:rsidP="00F17069">
      <w:pPr>
        <w:pStyle w:val="Item"/>
      </w:pPr>
      <w:r w:rsidRPr="00F17069">
        <w:lastRenderedPageBreak/>
        <w:t>Add “or subsection</w:t>
      </w:r>
      <w:r w:rsidR="00F17069" w:rsidRPr="00F17069">
        <w:t xml:space="preserve"> </w:t>
      </w:r>
      <w:r w:rsidRPr="00F17069">
        <w:t>505A(3)”.</w:t>
      </w:r>
    </w:p>
    <w:p w:rsidR="00B45590" w:rsidRPr="00F17069" w:rsidRDefault="00B45590" w:rsidP="00F17069">
      <w:pPr>
        <w:pStyle w:val="ItemHead"/>
      </w:pPr>
      <w:r w:rsidRPr="00F17069">
        <w:t>14  At the end of Part</w:t>
      </w:r>
      <w:r w:rsidR="00F17069" w:rsidRPr="00F17069">
        <w:t> </w:t>
      </w:r>
      <w:r w:rsidRPr="00F17069">
        <w:t>3</w:t>
      </w:r>
      <w:r w:rsidR="00E74CCE">
        <w:noBreakHyphen/>
      </w:r>
      <w:r w:rsidRPr="00F17069">
        <w:t>4</w:t>
      </w:r>
    </w:p>
    <w:p w:rsidR="00B45590" w:rsidRPr="00F17069" w:rsidRDefault="00B45590" w:rsidP="00F17069">
      <w:pPr>
        <w:pStyle w:val="Item"/>
      </w:pPr>
      <w:r w:rsidRPr="00F17069">
        <w:t>Add:</w:t>
      </w:r>
    </w:p>
    <w:p w:rsidR="00B45590" w:rsidRPr="00F17069" w:rsidRDefault="00B45590" w:rsidP="00F17069">
      <w:pPr>
        <w:pStyle w:val="ActHead3"/>
      </w:pPr>
      <w:bookmarkStart w:id="48" w:name="_Toc361060078"/>
      <w:r w:rsidRPr="00F17069">
        <w:rPr>
          <w:rStyle w:val="CharDivNo"/>
        </w:rPr>
        <w:t>Division</w:t>
      </w:r>
      <w:r w:rsidR="00F17069" w:rsidRPr="00F17069">
        <w:rPr>
          <w:rStyle w:val="CharDivNo"/>
        </w:rPr>
        <w:t> </w:t>
      </w:r>
      <w:r w:rsidRPr="00F17069">
        <w:rPr>
          <w:rStyle w:val="CharDivNo"/>
        </w:rPr>
        <w:t>7</w:t>
      </w:r>
      <w:r w:rsidRPr="00F17069">
        <w:t>—</w:t>
      </w:r>
      <w:r w:rsidRPr="00F17069">
        <w:rPr>
          <w:rStyle w:val="CharDivText"/>
        </w:rPr>
        <w:t>Accommodation and transport arrangements in remote areas</w:t>
      </w:r>
      <w:bookmarkEnd w:id="48"/>
    </w:p>
    <w:p w:rsidR="00B45590" w:rsidRPr="00F17069" w:rsidRDefault="00B45590" w:rsidP="00F17069">
      <w:pPr>
        <w:pStyle w:val="ActHead5"/>
      </w:pPr>
      <w:bookmarkStart w:id="49" w:name="_Toc361060079"/>
      <w:r w:rsidRPr="00F17069">
        <w:rPr>
          <w:rStyle w:val="CharSectno"/>
        </w:rPr>
        <w:t>521A</w:t>
      </w:r>
      <w:r w:rsidRPr="00F17069">
        <w:t xml:space="preserve">  Meaning of </w:t>
      </w:r>
      <w:r w:rsidRPr="00F17069">
        <w:rPr>
          <w:i/>
        </w:rPr>
        <w:t>accommodation arrangement</w:t>
      </w:r>
      <w:bookmarkEnd w:id="49"/>
    </w:p>
    <w:p w:rsidR="00B45590" w:rsidRPr="00F17069" w:rsidRDefault="00B45590" w:rsidP="00F17069">
      <w:pPr>
        <w:pStyle w:val="subsection"/>
      </w:pPr>
      <w:r w:rsidRPr="00F17069">
        <w:tab/>
        <w:t>(1)</w:t>
      </w:r>
      <w:r w:rsidRPr="00F17069">
        <w:tab/>
        <w:t>If:</w:t>
      </w:r>
    </w:p>
    <w:p w:rsidR="00B45590" w:rsidRPr="00F17069" w:rsidRDefault="00B45590" w:rsidP="00F17069">
      <w:pPr>
        <w:pStyle w:val="paragraph"/>
      </w:pPr>
      <w:r w:rsidRPr="00F17069">
        <w:tab/>
        <w:t>(a)</w:t>
      </w:r>
      <w:r w:rsidRPr="00F17069">
        <w:tab/>
        <w:t>an occupier of premises enters into an arrangement with an organisation; and</w:t>
      </w:r>
    </w:p>
    <w:p w:rsidR="00B45590" w:rsidRPr="00F17069" w:rsidRDefault="00B45590" w:rsidP="00F17069">
      <w:pPr>
        <w:pStyle w:val="paragraph"/>
      </w:pPr>
      <w:r w:rsidRPr="00F17069">
        <w:tab/>
        <w:t>(b)</w:t>
      </w:r>
      <w:r w:rsidRPr="00F17069">
        <w:tab/>
        <w:t>under the terms of the arrangement, a permit holder is provided with accommodation for the purpose of assisting him or her to exercise rights under this Part;</w:t>
      </w:r>
    </w:p>
    <w:p w:rsidR="00B45590" w:rsidRPr="00F17069" w:rsidRDefault="00B45590" w:rsidP="00F17069">
      <w:pPr>
        <w:pStyle w:val="subsection2"/>
      </w:pPr>
      <w:r w:rsidRPr="00F17069">
        <w:t xml:space="preserve">the arrangement is an </w:t>
      </w:r>
      <w:r w:rsidRPr="00F17069">
        <w:rPr>
          <w:b/>
          <w:i/>
        </w:rPr>
        <w:t>accommodation arrangement</w:t>
      </w:r>
      <w:r w:rsidRPr="00F17069">
        <w:t>.</w:t>
      </w:r>
    </w:p>
    <w:p w:rsidR="00B45590" w:rsidRPr="00F17069" w:rsidRDefault="00B45590" w:rsidP="00F17069">
      <w:pPr>
        <w:pStyle w:val="subsection"/>
      </w:pPr>
      <w:r w:rsidRPr="00F17069">
        <w:tab/>
        <w:t>(2)</w:t>
      </w:r>
      <w:r w:rsidRPr="00F17069">
        <w:tab/>
        <w:t>If:</w:t>
      </w:r>
    </w:p>
    <w:p w:rsidR="00B45590" w:rsidRPr="00F17069" w:rsidRDefault="00B45590" w:rsidP="00F17069">
      <w:pPr>
        <w:pStyle w:val="paragraph"/>
      </w:pPr>
      <w:r w:rsidRPr="00F17069">
        <w:tab/>
        <w:t>(a)</w:t>
      </w:r>
      <w:r w:rsidRPr="00F17069">
        <w:tab/>
        <w:t>an occupier of premises enters into an arrangement with a permit holder; and</w:t>
      </w:r>
    </w:p>
    <w:p w:rsidR="00B45590" w:rsidRPr="00F17069" w:rsidRDefault="00B45590" w:rsidP="00F17069">
      <w:pPr>
        <w:pStyle w:val="paragraph"/>
      </w:pPr>
      <w:r w:rsidRPr="00F17069">
        <w:tab/>
        <w:t>(b)</w:t>
      </w:r>
      <w:r w:rsidRPr="00F17069">
        <w:tab/>
        <w:t>under the terms of the arrangement, the permit holder is provided with accommodation for the purpose of assisting him or her to exercise rights under this Part;</w:t>
      </w:r>
    </w:p>
    <w:p w:rsidR="00B45590" w:rsidRPr="00F17069" w:rsidRDefault="00B45590" w:rsidP="00F17069">
      <w:pPr>
        <w:pStyle w:val="subsection2"/>
      </w:pPr>
      <w:r w:rsidRPr="00F17069">
        <w:t xml:space="preserve">the arrangement is an </w:t>
      </w:r>
      <w:r w:rsidRPr="00F17069">
        <w:rPr>
          <w:b/>
          <w:i/>
        </w:rPr>
        <w:t>accommodation arrangement</w:t>
      </w:r>
      <w:r w:rsidRPr="00F17069">
        <w:t>.</w:t>
      </w:r>
    </w:p>
    <w:p w:rsidR="00B45590" w:rsidRPr="00F17069" w:rsidRDefault="00B45590" w:rsidP="00F17069">
      <w:pPr>
        <w:pStyle w:val="ActHead5"/>
      </w:pPr>
      <w:bookmarkStart w:id="50" w:name="_Toc361060080"/>
      <w:r w:rsidRPr="00F17069">
        <w:rPr>
          <w:rStyle w:val="CharSectno"/>
        </w:rPr>
        <w:t>521B</w:t>
      </w:r>
      <w:r w:rsidRPr="00F17069">
        <w:t xml:space="preserve">  Meaning of </w:t>
      </w:r>
      <w:r w:rsidRPr="00F17069">
        <w:rPr>
          <w:i/>
        </w:rPr>
        <w:t>transport arrangement</w:t>
      </w:r>
      <w:bookmarkEnd w:id="50"/>
    </w:p>
    <w:p w:rsidR="00B45590" w:rsidRPr="00F17069" w:rsidRDefault="00B45590" w:rsidP="00F17069">
      <w:pPr>
        <w:pStyle w:val="subsection"/>
      </w:pPr>
      <w:r w:rsidRPr="00F17069">
        <w:tab/>
        <w:t>(1)</w:t>
      </w:r>
      <w:r w:rsidRPr="00F17069">
        <w:tab/>
        <w:t>If:</w:t>
      </w:r>
    </w:p>
    <w:p w:rsidR="00B45590" w:rsidRPr="00F17069" w:rsidRDefault="00B45590" w:rsidP="00F17069">
      <w:pPr>
        <w:pStyle w:val="paragraph"/>
      </w:pPr>
      <w:r w:rsidRPr="00F17069">
        <w:tab/>
        <w:t>(a)</w:t>
      </w:r>
      <w:r w:rsidRPr="00F17069">
        <w:tab/>
        <w:t>an occupier of premises enters into an arrangement with an organisation; and</w:t>
      </w:r>
    </w:p>
    <w:p w:rsidR="00B45590" w:rsidRPr="00F17069" w:rsidRDefault="00B45590" w:rsidP="00F17069">
      <w:pPr>
        <w:pStyle w:val="paragraph"/>
      </w:pPr>
      <w:r w:rsidRPr="00F17069">
        <w:tab/>
        <w:t>(b)</w:t>
      </w:r>
      <w:r w:rsidRPr="00F17069">
        <w:tab/>
        <w:t>under the terms of the arrangement, a permit holder is provided with transport for the purpose of assisting him or her to exercise rights under this Part;</w:t>
      </w:r>
    </w:p>
    <w:p w:rsidR="00B45590" w:rsidRPr="00F17069" w:rsidRDefault="00B45590" w:rsidP="00F17069">
      <w:pPr>
        <w:pStyle w:val="subsection2"/>
      </w:pPr>
      <w:r w:rsidRPr="00F17069">
        <w:t xml:space="preserve">the arrangement is a </w:t>
      </w:r>
      <w:r w:rsidRPr="00F17069">
        <w:rPr>
          <w:b/>
          <w:i/>
        </w:rPr>
        <w:t>transport arrangement</w:t>
      </w:r>
      <w:r w:rsidRPr="00F17069">
        <w:t>.</w:t>
      </w:r>
    </w:p>
    <w:p w:rsidR="00B45590" w:rsidRPr="00F17069" w:rsidRDefault="00B45590" w:rsidP="00F17069">
      <w:pPr>
        <w:pStyle w:val="subsection"/>
      </w:pPr>
      <w:r w:rsidRPr="00F17069">
        <w:tab/>
        <w:t>(2)</w:t>
      </w:r>
      <w:r w:rsidRPr="00F17069">
        <w:tab/>
        <w:t>If:</w:t>
      </w:r>
    </w:p>
    <w:p w:rsidR="00B45590" w:rsidRPr="00F17069" w:rsidRDefault="00B45590" w:rsidP="00F17069">
      <w:pPr>
        <w:pStyle w:val="paragraph"/>
      </w:pPr>
      <w:r w:rsidRPr="00F17069">
        <w:tab/>
        <w:t>(a)</w:t>
      </w:r>
      <w:r w:rsidRPr="00F17069">
        <w:tab/>
        <w:t>an occupier of premises enters into an arrangement with a permit holder; and</w:t>
      </w:r>
    </w:p>
    <w:p w:rsidR="00B45590" w:rsidRPr="00F17069" w:rsidRDefault="00B45590" w:rsidP="00F17069">
      <w:pPr>
        <w:pStyle w:val="paragraph"/>
      </w:pPr>
      <w:r w:rsidRPr="00F17069">
        <w:lastRenderedPageBreak/>
        <w:tab/>
        <w:t>(b)</w:t>
      </w:r>
      <w:r w:rsidRPr="00F17069">
        <w:tab/>
        <w:t>under the terms of the arrangement, the permit holder is provided with transport for the purpose of assisting him or her to exercise rights under this Part;</w:t>
      </w:r>
    </w:p>
    <w:p w:rsidR="00B45590" w:rsidRPr="00F17069" w:rsidRDefault="00B45590" w:rsidP="00F17069">
      <w:pPr>
        <w:pStyle w:val="subsection2"/>
      </w:pPr>
      <w:r w:rsidRPr="00F17069">
        <w:t xml:space="preserve">the arrangement is a </w:t>
      </w:r>
      <w:r w:rsidRPr="00F17069">
        <w:rPr>
          <w:b/>
          <w:i/>
        </w:rPr>
        <w:t>transport arrangement</w:t>
      </w:r>
      <w:r w:rsidRPr="00F17069">
        <w:t>.</w:t>
      </w:r>
    </w:p>
    <w:p w:rsidR="00B45590" w:rsidRPr="00F17069" w:rsidRDefault="00B45590" w:rsidP="00F17069">
      <w:pPr>
        <w:pStyle w:val="ActHead5"/>
      </w:pPr>
      <w:bookmarkStart w:id="51" w:name="_Toc361060081"/>
      <w:r w:rsidRPr="00F17069">
        <w:rPr>
          <w:rStyle w:val="CharSectno"/>
        </w:rPr>
        <w:t>521C</w:t>
      </w:r>
      <w:r w:rsidRPr="00F17069">
        <w:t xml:space="preserve">  Accommodation arrangements for remote areas</w:t>
      </w:r>
      <w:bookmarkEnd w:id="51"/>
    </w:p>
    <w:p w:rsidR="00B45590" w:rsidRPr="00F17069" w:rsidRDefault="00B45590" w:rsidP="00F17069">
      <w:pPr>
        <w:pStyle w:val="SubsectionHead"/>
      </w:pPr>
      <w:r w:rsidRPr="00F17069">
        <w:t>This section applies only in remote areas</w:t>
      </w:r>
    </w:p>
    <w:p w:rsidR="00B45590" w:rsidRPr="00F17069" w:rsidRDefault="00B45590" w:rsidP="00F17069">
      <w:pPr>
        <w:pStyle w:val="subsection"/>
      </w:pPr>
      <w:r w:rsidRPr="00F17069">
        <w:tab/>
        <w:t>(1)</w:t>
      </w:r>
      <w:r w:rsidRPr="00F17069">
        <w:tab/>
        <w:t>This section applies if rights under this Part are to be exercised by a permit holder on premises that are located in a place where accommodation is not reasonably available to the permit holder unless the occupier of the premises on which the rights are to be exercised provides the accommodation, or causes it to be provided.</w:t>
      </w:r>
    </w:p>
    <w:p w:rsidR="00B45590" w:rsidRPr="00F17069" w:rsidRDefault="00B45590" w:rsidP="00F17069">
      <w:pPr>
        <w:pStyle w:val="SubsectionHead"/>
      </w:pPr>
      <w:r w:rsidRPr="00F17069">
        <w:t>Where parties cannot agree on an accommodation arrangement</w:t>
      </w:r>
    </w:p>
    <w:p w:rsidR="00B45590" w:rsidRPr="00F17069" w:rsidRDefault="00B45590" w:rsidP="00F17069">
      <w:pPr>
        <w:pStyle w:val="subsection"/>
      </w:pPr>
      <w:r w:rsidRPr="00F17069">
        <w:tab/>
        <w:t>(2)</w:t>
      </w:r>
      <w:r w:rsidRPr="00F17069">
        <w:tab/>
        <w:t>If all of the following are satisfied:</w:t>
      </w:r>
    </w:p>
    <w:p w:rsidR="00B45590" w:rsidRPr="00F17069" w:rsidRDefault="00B45590" w:rsidP="00F17069">
      <w:pPr>
        <w:pStyle w:val="paragraph"/>
      </w:pPr>
      <w:r w:rsidRPr="00F17069">
        <w:tab/>
        <w:t>(a)</w:t>
      </w:r>
      <w:r w:rsidRPr="00F17069">
        <w:tab/>
        <w:t>to provide accommodation, or cause accommodation to be provided, to the permit holder would not cause the occupier undue inconvenience;</w:t>
      </w:r>
    </w:p>
    <w:p w:rsidR="00B45590" w:rsidRPr="00F17069" w:rsidRDefault="00B45590" w:rsidP="00F17069">
      <w:pPr>
        <w:pStyle w:val="paragraph"/>
      </w:pPr>
      <w:r w:rsidRPr="00F17069">
        <w:tab/>
        <w:t>(b)</w:t>
      </w:r>
      <w:r w:rsidRPr="00F17069">
        <w:tab/>
        <w:t>the permit holder, or the organisation of which the permit holder is an official, requests the occupier to provide, or cause to be provided, accommodation for the purpose of assisting the permit holder to exercise rights under this Part on the premises;</w:t>
      </w:r>
    </w:p>
    <w:p w:rsidR="00B45590" w:rsidRPr="00F17069" w:rsidRDefault="00B45590" w:rsidP="00F17069">
      <w:pPr>
        <w:pStyle w:val="paragraph"/>
      </w:pPr>
      <w:r w:rsidRPr="00F17069">
        <w:tab/>
        <w:t>(c)</w:t>
      </w:r>
      <w:r w:rsidRPr="00F17069">
        <w:tab/>
        <w:t>the request is made within a reasonable period before accommodation is required;</w:t>
      </w:r>
    </w:p>
    <w:p w:rsidR="00B45590" w:rsidRPr="00F17069" w:rsidRDefault="00B45590" w:rsidP="00F17069">
      <w:pPr>
        <w:pStyle w:val="paragraph"/>
      </w:pPr>
      <w:r w:rsidRPr="00F17069">
        <w:tab/>
        <w:t>(d)</w:t>
      </w:r>
      <w:r w:rsidRPr="00F17069">
        <w:tab/>
        <w:t>the permit holder, and the organisation of which the permit holder is an official, have been unable to enter into an accommodation arrangement with the occupier by consent;</w:t>
      </w:r>
    </w:p>
    <w:p w:rsidR="00B45590" w:rsidRPr="00F17069" w:rsidRDefault="00B45590" w:rsidP="00F17069">
      <w:pPr>
        <w:pStyle w:val="subsection2"/>
      </w:pPr>
      <w:r w:rsidRPr="00F17069">
        <w:t>the occupier must enter into an accommodation arrangement for the purpose of assisting the permit holder to exercise rights under this Part.</w:t>
      </w:r>
    </w:p>
    <w:p w:rsidR="00B45590" w:rsidRPr="00F17069" w:rsidRDefault="00B45590" w:rsidP="00F17069">
      <w:pPr>
        <w:pStyle w:val="notetext"/>
      </w:pPr>
      <w:r w:rsidRPr="00F17069">
        <w:t>Note:</w:t>
      </w:r>
      <w:r w:rsidRPr="00F17069">
        <w:tab/>
        <w:t>The FWC may deal with disputes about whether accommodation is reasonably available, whether providing accommodation or causing it to be provided would cause the occupier undue inconvenience and whether a request to provide accommodation is made within a reasonable period (see subsection</w:t>
      </w:r>
      <w:r w:rsidR="00F17069" w:rsidRPr="00F17069">
        <w:t xml:space="preserve"> </w:t>
      </w:r>
      <w:r w:rsidRPr="00F17069">
        <w:t>505(1)).</w:t>
      </w:r>
    </w:p>
    <w:p w:rsidR="00B45590" w:rsidRPr="00F17069" w:rsidRDefault="00B45590" w:rsidP="00F17069">
      <w:pPr>
        <w:pStyle w:val="SubsectionHead"/>
      </w:pPr>
      <w:r w:rsidRPr="00F17069">
        <w:lastRenderedPageBreak/>
        <w:t>Costs</w:t>
      </w:r>
    </w:p>
    <w:p w:rsidR="00B45590" w:rsidRPr="00F17069" w:rsidRDefault="00B45590" w:rsidP="00F17069">
      <w:pPr>
        <w:pStyle w:val="subsection"/>
      </w:pPr>
      <w:r w:rsidRPr="00F17069">
        <w:tab/>
        <w:t>(3)</w:t>
      </w:r>
      <w:r w:rsidRPr="00F17069">
        <w:tab/>
        <w:t xml:space="preserve">If an accommodation arrangement is entered into under </w:t>
      </w:r>
      <w:r w:rsidR="00F17069" w:rsidRPr="00F17069">
        <w:t>subsection (</w:t>
      </w:r>
      <w:r w:rsidRPr="00F17069">
        <w:t>2), the occupier must not charge an organisation or a permit holder a fee for accommodation under the arrangement that is more than is necessary to cover the</w:t>
      </w:r>
      <w:r w:rsidRPr="00F17069">
        <w:rPr>
          <w:i/>
        </w:rPr>
        <w:t xml:space="preserve"> </w:t>
      </w:r>
      <w:r w:rsidRPr="00F17069">
        <w:t>cost to the occupier of providing the accommodation, or causing it to be provided.</w:t>
      </w:r>
    </w:p>
    <w:p w:rsidR="00B45590" w:rsidRPr="00F17069" w:rsidRDefault="00B45590" w:rsidP="00F17069">
      <w:pPr>
        <w:pStyle w:val="notetext"/>
      </w:pPr>
      <w:r w:rsidRPr="00F17069">
        <w:t>Note:</w:t>
      </w:r>
      <w:r w:rsidRPr="00F17069">
        <w:tab/>
        <w:t>This subsection is a civil remedy provision (see Part</w:t>
      </w:r>
      <w:r w:rsidR="00F17069" w:rsidRPr="00F17069">
        <w:t> </w:t>
      </w:r>
      <w:r w:rsidRPr="00F17069">
        <w:t>4</w:t>
      </w:r>
      <w:r w:rsidR="00E74CCE">
        <w:noBreakHyphen/>
      </w:r>
      <w:r w:rsidRPr="00F17069">
        <w:t>1).</w:t>
      </w:r>
    </w:p>
    <w:p w:rsidR="00B45590" w:rsidRPr="00F17069" w:rsidRDefault="00B45590" w:rsidP="00F17069">
      <w:pPr>
        <w:pStyle w:val="SubsectionHead"/>
      </w:pPr>
      <w:r w:rsidRPr="00F17069">
        <w:t>FWC’s powers if rights misused whilst in accommodation</w:t>
      </w:r>
    </w:p>
    <w:p w:rsidR="00B45590" w:rsidRPr="00F17069" w:rsidRDefault="00B45590" w:rsidP="00F17069">
      <w:pPr>
        <w:pStyle w:val="subsection"/>
      </w:pPr>
      <w:r w:rsidRPr="00F17069">
        <w:tab/>
        <w:t>(4)</w:t>
      </w:r>
      <w:r w:rsidRPr="00F17069">
        <w:tab/>
        <w:t xml:space="preserve">For the purposes of this Part, the FWC may treat the conduct of the permit holder whilst in accommodation under an accommodation arrangement to which the occupier is a party, whether entered into under </w:t>
      </w:r>
      <w:r w:rsidR="00F17069" w:rsidRPr="00F17069">
        <w:t>subsection (</w:t>
      </w:r>
      <w:r w:rsidRPr="00F17069">
        <w:t>2) or by consent, as conduct engaged in as part of the exercise of rights by the permit holder under this Part.</w:t>
      </w:r>
    </w:p>
    <w:p w:rsidR="00B45590" w:rsidRPr="00F17069" w:rsidRDefault="00B45590" w:rsidP="00F17069">
      <w:pPr>
        <w:pStyle w:val="ActHead5"/>
      </w:pPr>
      <w:bookmarkStart w:id="52" w:name="_Toc361060082"/>
      <w:r w:rsidRPr="00F17069">
        <w:rPr>
          <w:rStyle w:val="CharSectno"/>
        </w:rPr>
        <w:t>521D</w:t>
      </w:r>
      <w:r w:rsidRPr="00F17069">
        <w:t xml:space="preserve">  Transport arrangements for remote areas</w:t>
      </w:r>
      <w:bookmarkEnd w:id="52"/>
    </w:p>
    <w:p w:rsidR="00B45590" w:rsidRPr="00F17069" w:rsidRDefault="00B45590" w:rsidP="00F17069">
      <w:pPr>
        <w:pStyle w:val="SubsectionHead"/>
      </w:pPr>
      <w:r w:rsidRPr="00F17069">
        <w:t>This section applies only in remote areas</w:t>
      </w:r>
    </w:p>
    <w:p w:rsidR="00B45590" w:rsidRPr="00F17069" w:rsidRDefault="00B45590" w:rsidP="00F17069">
      <w:pPr>
        <w:pStyle w:val="subsection"/>
      </w:pPr>
      <w:r w:rsidRPr="00F17069">
        <w:tab/>
        <w:t>(1)</w:t>
      </w:r>
      <w:r w:rsidRPr="00F17069">
        <w:tab/>
        <w:t>This section applies if rights under this Part are to be exercised by a permit holder on premises that are located in a place that is not reasonably accessible to the permit holder unless the occupier of the premises on which the rights are to be exercised provides transport, or causes it to be provided.</w:t>
      </w:r>
    </w:p>
    <w:p w:rsidR="00B45590" w:rsidRPr="00F17069" w:rsidRDefault="00B45590" w:rsidP="00F17069">
      <w:pPr>
        <w:pStyle w:val="SubsectionHead"/>
      </w:pPr>
      <w:r w:rsidRPr="00F17069">
        <w:t>Where parties cannot agree on transport arrangement</w:t>
      </w:r>
    </w:p>
    <w:p w:rsidR="00B45590" w:rsidRPr="00F17069" w:rsidRDefault="00B45590" w:rsidP="00F17069">
      <w:pPr>
        <w:pStyle w:val="subsection"/>
      </w:pPr>
      <w:r w:rsidRPr="00F17069">
        <w:tab/>
        <w:t>(2)</w:t>
      </w:r>
      <w:r w:rsidRPr="00F17069">
        <w:tab/>
        <w:t>If all of the following are satisfied:</w:t>
      </w:r>
    </w:p>
    <w:p w:rsidR="00B45590" w:rsidRPr="00F17069" w:rsidRDefault="00B45590" w:rsidP="00F17069">
      <w:pPr>
        <w:pStyle w:val="paragraph"/>
      </w:pPr>
      <w:r w:rsidRPr="00F17069">
        <w:tab/>
        <w:t>(a)</w:t>
      </w:r>
      <w:r w:rsidRPr="00F17069">
        <w:tab/>
        <w:t>to provide transport to the premises for the permit holder, or cause that transport to be provided, would not cause the occupier undue inconvenience;</w:t>
      </w:r>
    </w:p>
    <w:p w:rsidR="00B45590" w:rsidRPr="00F17069" w:rsidRDefault="00B45590" w:rsidP="00F17069">
      <w:pPr>
        <w:pStyle w:val="paragraph"/>
      </w:pPr>
      <w:r w:rsidRPr="00F17069">
        <w:tab/>
        <w:t>(b)</w:t>
      </w:r>
      <w:r w:rsidRPr="00F17069">
        <w:tab/>
        <w:t>the permit holder, or the organisation of which the permit holder is an official, requests the occupier to provide, or cause to be provided, transport to the premises for the purpose of assisting the permit holder to exercise rights under this Part;</w:t>
      </w:r>
    </w:p>
    <w:p w:rsidR="00B45590" w:rsidRPr="00F17069" w:rsidRDefault="00B45590" w:rsidP="00F17069">
      <w:pPr>
        <w:pStyle w:val="paragraph"/>
      </w:pPr>
      <w:r w:rsidRPr="00F17069">
        <w:tab/>
        <w:t>(c)</w:t>
      </w:r>
      <w:r w:rsidRPr="00F17069">
        <w:tab/>
        <w:t>the request is made within a reasonable period before transport is required;</w:t>
      </w:r>
    </w:p>
    <w:p w:rsidR="00B45590" w:rsidRPr="00F17069" w:rsidRDefault="00B45590" w:rsidP="00F17069">
      <w:pPr>
        <w:pStyle w:val="paragraph"/>
      </w:pPr>
      <w:r w:rsidRPr="00F17069">
        <w:lastRenderedPageBreak/>
        <w:tab/>
        <w:t>(d)</w:t>
      </w:r>
      <w:r w:rsidRPr="00F17069">
        <w:tab/>
        <w:t>the permit holder, and the organisation of which the permit holder is an official, have been unable to enter into a transport arrangement with the occupier by consent;</w:t>
      </w:r>
    </w:p>
    <w:p w:rsidR="00B45590" w:rsidRPr="00F17069" w:rsidRDefault="00B45590" w:rsidP="00F17069">
      <w:pPr>
        <w:pStyle w:val="subsection2"/>
      </w:pPr>
      <w:r w:rsidRPr="00F17069">
        <w:t>the occupier must enter into a transport arrangement for the purpose of assisting the permit holder to exercise rights under this Part.</w:t>
      </w:r>
    </w:p>
    <w:p w:rsidR="00B45590" w:rsidRPr="00F17069" w:rsidRDefault="00B45590" w:rsidP="00F17069">
      <w:pPr>
        <w:pStyle w:val="notetext"/>
      </w:pPr>
      <w:r w:rsidRPr="00F17069">
        <w:t>Note:</w:t>
      </w:r>
      <w:r w:rsidRPr="00F17069">
        <w:tab/>
        <w:t>The FWC may deal with disputes about whether premises are reasonably accessible, whether providing transport or causing it to be provided would cause the occupier undue inconvenience and whether a request to provide transport is made within a reasonable period (see subsection</w:t>
      </w:r>
      <w:r w:rsidR="00F17069" w:rsidRPr="00F17069">
        <w:t xml:space="preserve"> </w:t>
      </w:r>
      <w:r w:rsidRPr="00F17069">
        <w:t>505(1)).</w:t>
      </w:r>
    </w:p>
    <w:p w:rsidR="00B45590" w:rsidRPr="00F17069" w:rsidRDefault="00B45590" w:rsidP="00F17069">
      <w:pPr>
        <w:pStyle w:val="SubsectionHead"/>
      </w:pPr>
      <w:r w:rsidRPr="00F17069">
        <w:t>Costs</w:t>
      </w:r>
    </w:p>
    <w:p w:rsidR="00B45590" w:rsidRPr="00F17069" w:rsidRDefault="00B45590" w:rsidP="00F17069">
      <w:pPr>
        <w:pStyle w:val="subsection"/>
      </w:pPr>
      <w:r w:rsidRPr="00F17069">
        <w:tab/>
        <w:t>(3)</w:t>
      </w:r>
      <w:r w:rsidRPr="00F17069">
        <w:tab/>
        <w:t xml:space="preserve">If a transport arrangement is entered into under </w:t>
      </w:r>
      <w:r w:rsidR="00F17069" w:rsidRPr="00F17069">
        <w:t>subsection (</w:t>
      </w:r>
      <w:r w:rsidRPr="00F17069">
        <w:t>2), the occupier must not charge an organisation or a permit holder a fee for transport under the arrangement that is more than is necessary to cover the</w:t>
      </w:r>
      <w:r w:rsidRPr="00F17069">
        <w:rPr>
          <w:i/>
        </w:rPr>
        <w:t xml:space="preserve"> </w:t>
      </w:r>
      <w:r w:rsidRPr="00F17069">
        <w:t>cost to the occupier of providing the transport, or causing it to be provided.</w:t>
      </w:r>
    </w:p>
    <w:p w:rsidR="00B45590" w:rsidRPr="00F17069" w:rsidRDefault="00B45590" w:rsidP="00F17069">
      <w:pPr>
        <w:pStyle w:val="notetext"/>
      </w:pPr>
      <w:r w:rsidRPr="00F17069">
        <w:t>Note:</w:t>
      </w:r>
      <w:r w:rsidRPr="00F17069">
        <w:tab/>
        <w:t>This subsection is a civil remedy provision (see Part</w:t>
      </w:r>
      <w:r w:rsidR="00F17069" w:rsidRPr="00F17069">
        <w:t> </w:t>
      </w:r>
      <w:r w:rsidRPr="00F17069">
        <w:t>4</w:t>
      </w:r>
      <w:r w:rsidR="00E74CCE">
        <w:noBreakHyphen/>
      </w:r>
      <w:r w:rsidRPr="00F17069">
        <w:t>1).</w:t>
      </w:r>
    </w:p>
    <w:p w:rsidR="00B45590" w:rsidRPr="00F17069" w:rsidRDefault="00B45590" w:rsidP="00F17069">
      <w:pPr>
        <w:pStyle w:val="SubsectionHead"/>
      </w:pPr>
      <w:r w:rsidRPr="00F17069">
        <w:t>FWC’s powers if rights misused whilst in transport</w:t>
      </w:r>
    </w:p>
    <w:p w:rsidR="00B45590" w:rsidRPr="00F17069" w:rsidRDefault="00B45590" w:rsidP="00F17069">
      <w:pPr>
        <w:pStyle w:val="subsection"/>
      </w:pPr>
      <w:r w:rsidRPr="00F17069">
        <w:tab/>
        <w:t>(4)</w:t>
      </w:r>
      <w:r w:rsidRPr="00F17069">
        <w:tab/>
        <w:t xml:space="preserve">For the purposes of this Part, the FWC may treat the conduct of the permit holder whilst in transport under a transport arrangement to which the occupier is a party, whether entered into under </w:t>
      </w:r>
      <w:r w:rsidR="00F17069" w:rsidRPr="00F17069">
        <w:t>subsection (</w:t>
      </w:r>
      <w:r w:rsidRPr="00F17069">
        <w:t>2) or by consent, as conduct engaged in as part of the exercise of rights by the permit holder under this Part.</w:t>
      </w:r>
    </w:p>
    <w:p w:rsidR="00B45590" w:rsidRPr="00F17069" w:rsidRDefault="00B45590" w:rsidP="00F17069">
      <w:pPr>
        <w:pStyle w:val="ItemHead"/>
      </w:pPr>
      <w:r w:rsidRPr="00F17069">
        <w:t>15  Subsection</w:t>
      </w:r>
      <w:r w:rsidR="00F17069" w:rsidRPr="00F17069">
        <w:t xml:space="preserve"> </w:t>
      </w:r>
      <w:r w:rsidRPr="00F17069">
        <w:t>539(2) (at the end of the cell at table item</w:t>
      </w:r>
      <w:r w:rsidR="00F17069" w:rsidRPr="00F17069">
        <w:t> </w:t>
      </w:r>
      <w:r w:rsidRPr="00F17069">
        <w:t>25, column headed “Civil remedy provision”)</w:t>
      </w:r>
    </w:p>
    <w:p w:rsidR="00B45590" w:rsidRPr="00F17069" w:rsidRDefault="00B45590" w:rsidP="00F17069">
      <w:pPr>
        <w:pStyle w:val="Item"/>
      </w:pPr>
      <w:r w:rsidRPr="00F17069">
        <w:t>Add:</w:t>
      </w:r>
    </w:p>
    <w:p w:rsidR="00B45590" w:rsidRPr="00F17069" w:rsidRDefault="00B45590" w:rsidP="00F17069">
      <w:pPr>
        <w:pStyle w:val="Tabletext"/>
        <w:ind w:left="709"/>
      </w:pPr>
      <w:r w:rsidRPr="00F17069">
        <w:t>521C(3)</w:t>
      </w:r>
      <w:r w:rsidRPr="00F17069">
        <w:br/>
        <w:t>521D(3)</w:t>
      </w:r>
    </w:p>
    <w:p w:rsidR="00876AE2" w:rsidRPr="00F17069" w:rsidRDefault="00876AE2" w:rsidP="00F17069">
      <w:pPr>
        <w:pStyle w:val="ActHead6"/>
      </w:pPr>
      <w:bookmarkStart w:id="53" w:name="_Toc361060083"/>
      <w:r w:rsidRPr="00F17069">
        <w:rPr>
          <w:rStyle w:val="CharAmSchNo"/>
        </w:rPr>
        <w:lastRenderedPageBreak/>
        <w:t>Schedule</w:t>
      </w:r>
      <w:r w:rsidR="00F17069" w:rsidRPr="00F17069">
        <w:rPr>
          <w:rStyle w:val="CharAmSchNo"/>
        </w:rPr>
        <w:t> </w:t>
      </w:r>
      <w:r w:rsidRPr="00F17069">
        <w:rPr>
          <w:rStyle w:val="CharAmSchNo"/>
        </w:rPr>
        <w:t>4A</w:t>
      </w:r>
      <w:r w:rsidRPr="00F17069">
        <w:t>—</w:t>
      </w:r>
      <w:r w:rsidRPr="00F17069">
        <w:rPr>
          <w:rStyle w:val="CharAmSchText"/>
        </w:rPr>
        <w:t>Consent arbitration for general protections and unlawful termination</w:t>
      </w:r>
      <w:bookmarkEnd w:id="53"/>
    </w:p>
    <w:p w:rsidR="00876AE2" w:rsidRPr="00F17069" w:rsidRDefault="00876AE2" w:rsidP="00F17069">
      <w:pPr>
        <w:pStyle w:val="ActHead7"/>
      </w:pPr>
      <w:bookmarkStart w:id="54" w:name="_Toc361060084"/>
      <w:r w:rsidRPr="00F17069">
        <w:rPr>
          <w:rStyle w:val="CharAmPartNo"/>
        </w:rPr>
        <w:t>Part</w:t>
      </w:r>
      <w:r w:rsidR="00F17069" w:rsidRPr="00F17069">
        <w:rPr>
          <w:rStyle w:val="CharAmPartNo"/>
        </w:rPr>
        <w:t> </w:t>
      </w:r>
      <w:r w:rsidRPr="00F17069">
        <w:rPr>
          <w:rStyle w:val="CharAmPartNo"/>
        </w:rPr>
        <w:t>1</w:t>
      </w:r>
      <w:r w:rsidRPr="00F17069">
        <w:t>—</w:t>
      </w:r>
      <w:r w:rsidRPr="00F17069">
        <w:rPr>
          <w:rStyle w:val="CharAmPartText"/>
        </w:rPr>
        <w:t>General protections</w:t>
      </w:r>
      <w:bookmarkEnd w:id="54"/>
    </w:p>
    <w:p w:rsidR="00876AE2" w:rsidRPr="00F17069" w:rsidRDefault="00876AE2" w:rsidP="00F17069">
      <w:pPr>
        <w:pStyle w:val="ActHead9"/>
        <w:rPr>
          <w:i w:val="0"/>
        </w:rPr>
      </w:pPr>
      <w:bookmarkStart w:id="55" w:name="_Toc361060085"/>
      <w:r w:rsidRPr="00F17069">
        <w:t>Fair Work Act 2009</w:t>
      </w:r>
      <w:bookmarkEnd w:id="55"/>
    </w:p>
    <w:p w:rsidR="00876AE2" w:rsidRPr="00F17069" w:rsidRDefault="00876AE2" w:rsidP="00F17069">
      <w:pPr>
        <w:pStyle w:val="ItemHead"/>
      </w:pPr>
      <w:r w:rsidRPr="00F17069">
        <w:t>1  Section</w:t>
      </w:r>
      <w:r w:rsidR="00F17069" w:rsidRPr="00F17069">
        <w:t> </w:t>
      </w:r>
      <w:r w:rsidRPr="00F17069">
        <w:t xml:space="preserve">12 (definition of </w:t>
      </w:r>
      <w:r w:rsidRPr="00F17069">
        <w:rPr>
          <w:i/>
        </w:rPr>
        <w:t>general protections court application</w:t>
      </w:r>
      <w:r w:rsidRPr="00F17069">
        <w:t>)</w:t>
      </w:r>
    </w:p>
    <w:p w:rsidR="00876AE2" w:rsidRPr="00F17069" w:rsidRDefault="00876AE2" w:rsidP="00F17069">
      <w:pPr>
        <w:pStyle w:val="Item"/>
      </w:pPr>
      <w:r w:rsidRPr="00F17069">
        <w:t>Omit “370(2)”, substitute “368(4)”.</w:t>
      </w:r>
    </w:p>
    <w:p w:rsidR="00876AE2" w:rsidRPr="00F17069" w:rsidRDefault="00876AE2" w:rsidP="00F17069">
      <w:pPr>
        <w:pStyle w:val="ItemHead"/>
      </w:pPr>
      <w:r w:rsidRPr="00F17069">
        <w:t>2  Subsection</w:t>
      </w:r>
      <w:r w:rsidR="00F17069" w:rsidRPr="00F17069">
        <w:t xml:space="preserve"> </w:t>
      </w:r>
      <w:r w:rsidRPr="00F17069">
        <w:t>361(1)</w:t>
      </w:r>
    </w:p>
    <w:p w:rsidR="00876AE2" w:rsidRPr="00F17069" w:rsidRDefault="00876AE2" w:rsidP="00F17069">
      <w:pPr>
        <w:pStyle w:val="Item"/>
      </w:pPr>
      <w:r w:rsidRPr="00F17069">
        <w:t>Omit “, in proceedings arising from the application,”.</w:t>
      </w:r>
    </w:p>
    <w:p w:rsidR="00876AE2" w:rsidRPr="00F17069" w:rsidRDefault="00876AE2" w:rsidP="00F17069">
      <w:pPr>
        <w:pStyle w:val="ItemHead"/>
      </w:pPr>
      <w:r w:rsidRPr="00F17069">
        <w:t>3  Section</w:t>
      </w:r>
      <w:r w:rsidR="00F17069" w:rsidRPr="00F17069">
        <w:t> </w:t>
      </w:r>
      <w:r w:rsidRPr="00F17069">
        <w:t>365 (heading)</w:t>
      </w:r>
    </w:p>
    <w:p w:rsidR="00876AE2" w:rsidRPr="00F17069" w:rsidRDefault="00876AE2" w:rsidP="00F17069">
      <w:pPr>
        <w:pStyle w:val="Item"/>
      </w:pPr>
      <w:r w:rsidRPr="00F17069">
        <w:t>After “</w:t>
      </w:r>
      <w:r w:rsidRPr="00F17069">
        <w:rPr>
          <w:b/>
        </w:rPr>
        <w:t>with a</w:t>
      </w:r>
      <w:r w:rsidRPr="00F17069">
        <w:t>”, insert “</w:t>
      </w:r>
      <w:r w:rsidRPr="00F17069">
        <w:rPr>
          <w:b/>
        </w:rPr>
        <w:t>dismissal</w:t>
      </w:r>
      <w:r w:rsidRPr="00F17069">
        <w:t>”.</w:t>
      </w:r>
    </w:p>
    <w:p w:rsidR="00876AE2" w:rsidRPr="00F17069" w:rsidRDefault="00876AE2" w:rsidP="00F17069">
      <w:pPr>
        <w:pStyle w:val="ItemHead"/>
      </w:pPr>
      <w:r w:rsidRPr="00F17069">
        <w:t>4  Sections</w:t>
      </w:r>
      <w:r w:rsidR="00F17069" w:rsidRPr="00F17069">
        <w:t> </w:t>
      </w:r>
      <w:r w:rsidRPr="00F17069">
        <w:t>368, 369, 370 and 371</w:t>
      </w:r>
    </w:p>
    <w:p w:rsidR="00876AE2" w:rsidRPr="00F17069" w:rsidRDefault="00876AE2" w:rsidP="00F17069">
      <w:pPr>
        <w:pStyle w:val="Item"/>
      </w:pPr>
      <w:r w:rsidRPr="00F17069">
        <w:t>Repeal the sections, substitute:</w:t>
      </w:r>
    </w:p>
    <w:p w:rsidR="00876AE2" w:rsidRPr="00F17069" w:rsidRDefault="00876AE2" w:rsidP="00F17069">
      <w:pPr>
        <w:pStyle w:val="ActHead5"/>
      </w:pPr>
      <w:bookmarkStart w:id="56" w:name="_Toc361060086"/>
      <w:r w:rsidRPr="00F17069">
        <w:rPr>
          <w:rStyle w:val="CharSectno"/>
        </w:rPr>
        <w:t>368</w:t>
      </w:r>
      <w:r w:rsidRPr="00F17069">
        <w:t xml:space="preserve">  Dealing with a dismissal dispute (other than by arbitration)</w:t>
      </w:r>
      <w:bookmarkEnd w:id="56"/>
    </w:p>
    <w:p w:rsidR="00876AE2" w:rsidRPr="00F17069" w:rsidRDefault="00876AE2" w:rsidP="00F17069">
      <w:pPr>
        <w:pStyle w:val="subsection"/>
      </w:pPr>
      <w:r w:rsidRPr="00F17069">
        <w:tab/>
        <w:t>(1)</w:t>
      </w:r>
      <w:r w:rsidRPr="00F17069">
        <w:tab/>
        <w:t>If an application is made under section</w:t>
      </w:r>
      <w:r w:rsidR="00F17069" w:rsidRPr="00F17069">
        <w:t> </w:t>
      </w:r>
      <w:r w:rsidRPr="00F17069">
        <w:t>365, the FWC must deal with the dispute (other than by arbitration).</w:t>
      </w:r>
    </w:p>
    <w:p w:rsidR="00876AE2" w:rsidRPr="00F17069" w:rsidRDefault="00876AE2" w:rsidP="00F17069">
      <w:pPr>
        <w:pStyle w:val="notetext"/>
      </w:pPr>
      <w:r w:rsidRPr="00F17069">
        <w:t>Note:</w:t>
      </w:r>
      <w:r w:rsidRPr="00F17069">
        <w:tab/>
        <w:t>The FWC may deal with a dispute by mediation or conciliation, or by making a recommendation or expressing an opinion (see subsection</w:t>
      </w:r>
      <w:r w:rsidR="00F17069" w:rsidRPr="00F17069">
        <w:t xml:space="preserve"> </w:t>
      </w:r>
      <w:r w:rsidRPr="00F17069">
        <w:t>595(2)). One of the recommendations that the FWC might make is that an application be made under Part</w:t>
      </w:r>
      <w:r w:rsidR="00F17069" w:rsidRPr="00F17069">
        <w:t> </w:t>
      </w:r>
      <w:r w:rsidRPr="00F17069">
        <w:t>3</w:t>
      </w:r>
      <w:r w:rsidR="00E74CCE">
        <w:noBreakHyphen/>
      </w:r>
      <w:r w:rsidRPr="00F17069">
        <w:t>2 (which deals with unfair dismissal) in relation to the dispute.</w:t>
      </w:r>
    </w:p>
    <w:p w:rsidR="00876AE2" w:rsidRPr="00F17069" w:rsidRDefault="00876AE2" w:rsidP="00F17069">
      <w:pPr>
        <w:pStyle w:val="subsection"/>
      </w:pPr>
      <w:r w:rsidRPr="00F17069">
        <w:tab/>
        <w:t>(2)</w:t>
      </w:r>
      <w:r w:rsidRPr="00F17069">
        <w:tab/>
        <w:t>Any conference conducted for the purposes of dealing with the dispute (other than by arbitration) must be conducted in private, despite subsection</w:t>
      </w:r>
      <w:r w:rsidR="00F17069" w:rsidRPr="00F17069">
        <w:t xml:space="preserve"> </w:t>
      </w:r>
      <w:r w:rsidRPr="00F17069">
        <w:t>592(3).</w:t>
      </w:r>
    </w:p>
    <w:p w:rsidR="00876AE2" w:rsidRPr="00F17069" w:rsidRDefault="00876AE2" w:rsidP="00F17069">
      <w:pPr>
        <w:pStyle w:val="notetext"/>
      </w:pPr>
      <w:r w:rsidRPr="00F17069">
        <w:t>Note:</w:t>
      </w:r>
      <w:r w:rsidRPr="00F17069">
        <w:tab/>
        <w:t>For conferences, see section</w:t>
      </w:r>
      <w:r w:rsidR="00F17069" w:rsidRPr="00F17069">
        <w:t> </w:t>
      </w:r>
      <w:r w:rsidRPr="00F17069">
        <w:t>592.</w:t>
      </w:r>
    </w:p>
    <w:p w:rsidR="00876AE2" w:rsidRPr="00F17069" w:rsidRDefault="00876AE2" w:rsidP="00F17069">
      <w:pPr>
        <w:pStyle w:val="subsection"/>
      </w:pPr>
      <w:r w:rsidRPr="00F17069">
        <w:tab/>
        <w:t>(3)</w:t>
      </w:r>
      <w:r w:rsidRPr="00F17069">
        <w:tab/>
        <w:t>If the FWC is satisfied that all reasonable attempts to resolve the dispute (other than by arbitration) have been, or are likely to be, unsuccessful, then:</w:t>
      </w:r>
    </w:p>
    <w:p w:rsidR="00876AE2" w:rsidRPr="00F17069" w:rsidRDefault="00876AE2" w:rsidP="00F17069">
      <w:pPr>
        <w:pStyle w:val="paragraph"/>
      </w:pPr>
      <w:r w:rsidRPr="00F17069">
        <w:tab/>
        <w:t>(a)</w:t>
      </w:r>
      <w:r w:rsidRPr="00F17069">
        <w:tab/>
        <w:t>the FWC must issue a certificate to that effect; and</w:t>
      </w:r>
    </w:p>
    <w:p w:rsidR="00876AE2" w:rsidRPr="00F17069" w:rsidRDefault="00876AE2" w:rsidP="00F17069">
      <w:pPr>
        <w:pStyle w:val="paragraph"/>
      </w:pPr>
      <w:r w:rsidRPr="00F17069">
        <w:lastRenderedPageBreak/>
        <w:tab/>
        <w:t>(b)</w:t>
      </w:r>
      <w:r w:rsidRPr="00F17069">
        <w:tab/>
        <w:t>if the FWC considers, taking into account all the materials before it, that arbitration under section</w:t>
      </w:r>
      <w:r w:rsidR="00F17069" w:rsidRPr="00F17069">
        <w:t> </w:t>
      </w:r>
      <w:r w:rsidRPr="00F17069">
        <w:t>369, or a general protections court application, in relation to the dispute would not have a reasonable prospect of success, the FWC must advise the parties accordingly.</w:t>
      </w:r>
    </w:p>
    <w:p w:rsidR="00876AE2" w:rsidRPr="00F17069" w:rsidRDefault="00876AE2" w:rsidP="00F17069">
      <w:pPr>
        <w:pStyle w:val="subsection"/>
      </w:pPr>
      <w:r w:rsidRPr="00F17069">
        <w:tab/>
        <w:t>(4)</w:t>
      </w:r>
      <w:r w:rsidRPr="00F17069">
        <w:tab/>
        <w:t xml:space="preserve">A </w:t>
      </w:r>
      <w:r w:rsidRPr="00F17069">
        <w:rPr>
          <w:b/>
          <w:i/>
        </w:rPr>
        <w:t>general protections court application</w:t>
      </w:r>
      <w:r w:rsidRPr="00F17069">
        <w:t xml:space="preserve"> is an application to a court under Division</w:t>
      </w:r>
      <w:r w:rsidR="00F17069" w:rsidRPr="00F17069">
        <w:t> </w:t>
      </w:r>
      <w:r w:rsidRPr="00F17069">
        <w:t>2 of Part</w:t>
      </w:r>
      <w:r w:rsidR="00F17069" w:rsidRPr="00F17069">
        <w:t> </w:t>
      </w:r>
      <w:r w:rsidRPr="00F17069">
        <w:t>4</w:t>
      </w:r>
      <w:r w:rsidR="00E74CCE">
        <w:noBreakHyphen/>
      </w:r>
      <w:r w:rsidRPr="00F17069">
        <w:t>1 for orders in relation to a contravention of this Part.</w:t>
      </w:r>
    </w:p>
    <w:p w:rsidR="00876AE2" w:rsidRPr="00F17069" w:rsidRDefault="00876AE2" w:rsidP="00F17069">
      <w:pPr>
        <w:pStyle w:val="ActHead5"/>
      </w:pPr>
      <w:bookmarkStart w:id="57" w:name="_Toc361060087"/>
      <w:r w:rsidRPr="00F17069">
        <w:rPr>
          <w:rStyle w:val="CharSectno"/>
        </w:rPr>
        <w:t>369</w:t>
      </w:r>
      <w:r w:rsidRPr="00F17069">
        <w:t xml:space="preserve">  Dealing with a dismissal dispute by arbitration</w:t>
      </w:r>
      <w:bookmarkEnd w:id="57"/>
    </w:p>
    <w:p w:rsidR="00876AE2" w:rsidRPr="00F17069" w:rsidRDefault="00876AE2" w:rsidP="00F17069">
      <w:pPr>
        <w:pStyle w:val="subsection"/>
      </w:pPr>
      <w:r w:rsidRPr="00F17069">
        <w:tab/>
        <w:t>(1)</w:t>
      </w:r>
      <w:r w:rsidRPr="00F17069">
        <w:tab/>
        <w:t>This section applies if:</w:t>
      </w:r>
    </w:p>
    <w:p w:rsidR="00876AE2" w:rsidRPr="00F17069" w:rsidRDefault="00876AE2" w:rsidP="00F17069">
      <w:pPr>
        <w:pStyle w:val="paragraph"/>
      </w:pPr>
      <w:r w:rsidRPr="00F17069">
        <w:tab/>
        <w:t>(a)</w:t>
      </w:r>
      <w:r w:rsidRPr="00F17069">
        <w:tab/>
        <w:t>the FWC issues a certificate under paragraph</w:t>
      </w:r>
      <w:r w:rsidR="00F17069" w:rsidRPr="00F17069">
        <w:t xml:space="preserve"> </w:t>
      </w:r>
      <w:r w:rsidRPr="00F17069">
        <w:t>368(3)(a) in relation to the dispute; and</w:t>
      </w:r>
    </w:p>
    <w:p w:rsidR="00876AE2" w:rsidRPr="00F17069" w:rsidRDefault="00876AE2" w:rsidP="00F17069">
      <w:pPr>
        <w:pStyle w:val="paragraph"/>
      </w:pPr>
      <w:r w:rsidRPr="00F17069">
        <w:tab/>
        <w:t>(b)</w:t>
      </w:r>
      <w:r w:rsidRPr="00F17069">
        <w:tab/>
        <w:t>the parties notify the FWC that they agree to the FWC arbitrating the dispute; and</w:t>
      </w:r>
    </w:p>
    <w:p w:rsidR="00876AE2" w:rsidRPr="00F17069" w:rsidRDefault="00876AE2" w:rsidP="00F17069">
      <w:pPr>
        <w:pStyle w:val="paragraph"/>
      </w:pPr>
      <w:r w:rsidRPr="00F17069">
        <w:tab/>
        <w:t>(c)</w:t>
      </w:r>
      <w:r w:rsidRPr="00F17069">
        <w:tab/>
        <w:t>the notification:</w:t>
      </w:r>
    </w:p>
    <w:p w:rsidR="00876AE2" w:rsidRPr="00F17069" w:rsidRDefault="00876AE2" w:rsidP="00F17069">
      <w:pPr>
        <w:pStyle w:val="paragraphsub"/>
      </w:pPr>
      <w:r w:rsidRPr="00F17069">
        <w:tab/>
        <w:t>(i)</w:t>
      </w:r>
      <w:r w:rsidRPr="00F17069">
        <w:tab/>
        <w:t>is given to the FWC within 14 days after the day the certificate is issued, or within such period as the FWC allows on an application made during or after those 14 days; and</w:t>
      </w:r>
    </w:p>
    <w:p w:rsidR="00876AE2" w:rsidRPr="00F17069" w:rsidRDefault="00876AE2" w:rsidP="00F17069">
      <w:pPr>
        <w:pStyle w:val="paragraphsub"/>
      </w:pPr>
      <w:r w:rsidRPr="00F17069">
        <w:tab/>
        <w:t>(ii)</w:t>
      </w:r>
      <w:r w:rsidRPr="00F17069">
        <w:tab/>
        <w:t>complies with any requirements prescribed by the procedural rules; and</w:t>
      </w:r>
    </w:p>
    <w:p w:rsidR="00876AE2" w:rsidRPr="00F17069" w:rsidRDefault="00876AE2" w:rsidP="00F17069">
      <w:pPr>
        <w:pStyle w:val="paragraph"/>
      </w:pPr>
      <w:r w:rsidRPr="00F17069">
        <w:tab/>
        <w:t>(d)</w:t>
      </w:r>
      <w:r w:rsidRPr="00F17069">
        <w:tab/>
        <w:t>sections</w:t>
      </w:r>
      <w:r w:rsidR="00F17069" w:rsidRPr="00F17069">
        <w:t> </w:t>
      </w:r>
      <w:r w:rsidRPr="00F17069">
        <w:t>726, 728, 729, 730, 731 and 732 do not apply.</w:t>
      </w:r>
    </w:p>
    <w:p w:rsidR="00876AE2" w:rsidRPr="00F17069" w:rsidRDefault="00876AE2" w:rsidP="00F17069">
      <w:pPr>
        <w:pStyle w:val="notetext"/>
      </w:pPr>
      <w:r w:rsidRPr="00F17069">
        <w:t>Note:</w:t>
      </w:r>
      <w:r w:rsidRPr="00F17069">
        <w:tab/>
        <w:t>Sections</w:t>
      </w:r>
      <w:r w:rsidR="00F17069" w:rsidRPr="00F17069">
        <w:t> </w:t>
      </w:r>
      <w:r w:rsidRPr="00F17069">
        <w:t>726, 728, 729, 730,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w:t>
      </w:r>
      <w:r w:rsidR="00F17069" w:rsidRPr="00F17069">
        <w:t> </w:t>
      </w:r>
      <w:r w:rsidRPr="00F17069">
        <w:t>727).</w:t>
      </w:r>
    </w:p>
    <w:p w:rsidR="00876AE2" w:rsidRPr="00F17069" w:rsidRDefault="00876AE2" w:rsidP="00F17069">
      <w:pPr>
        <w:pStyle w:val="subsection"/>
      </w:pPr>
      <w:r w:rsidRPr="00F17069">
        <w:tab/>
        <w:t>(2)</w:t>
      </w:r>
      <w:r w:rsidRPr="00F17069">
        <w:tab/>
        <w:t>The FWC may deal with the dispute by arbitration, including by making one or more of the following orders:</w:t>
      </w:r>
    </w:p>
    <w:p w:rsidR="00876AE2" w:rsidRPr="00F17069" w:rsidRDefault="00876AE2" w:rsidP="00F17069">
      <w:pPr>
        <w:pStyle w:val="paragraph"/>
      </w:pPr>
      <w:r w:rsidRPr="00F17069">
        <w:tab/>
        <w:t>(a)</w:t>
      </w:r>
      <w:r w:rsidRPr="00F17069">
        <w:tab/>
        <w:t>an order for reinstatement of the person;</w:t>
      </w:r>
    </w:p>
    <w:p w:rsidR="00876AE2" w:rsidRPr="00F17069" w:rsidRDefault="00876AE2" w:rsidP="00F17069">
      <w:pPr>
        <w:pStyle w:val="paragraph"/>
      </w:pPr>
      <w:r w:rsidRPr="00F17069">
        <w:tab/>
        <w:t>(b)</w:t>
      </w:r>
      <w:r w:rsidRPr="00F17069">
        <w:tab/>
        <w:t>an order for the payment of compensation to the person;</w:t>
      </w:r>
    </w:p>
    <w:p w:rsidR="00876AE2" w:rsidRPr="00F17069" w:rsidRDefault="00876AE2" w:rsidP="00F17069">
      <w:pPr>
        <w:pStyle w:val="paragraph"/>
      </w:pPr>
      <w:r w:rsidRPr="00F17069">
        <w:tab/>
        <w:t>(c)</w:t>
      </w:r>
      <w:r w:rsidRPr="00F17069">
        <w:tab/>
        <w:t>an order for payment of an amount to the person for remuneration lost;</w:t>
      </w:r>
    </w:p>
    <w:p w:rsidR="00876AE2" w:rsidRPr="00F17069" w:rsidRDefault="00876AE2" w:rsidP="00F17069">
      <w:pPr>
        <w:pStyle w:val="paragraph"/>
      </w:pPr>
      <w:r w:rsidRPr="00F17069">
        <w:tab/>
        <w:t>(d)</w:t>
      </w:r>
      <w:r w:rsidRPr="00F17069">
        <w:tab/>
        <w:t>an order to maintain the continuity of the person’s employment;</w:t>
      </w:r>
    </w:p>
    <w:p w:rsidR="00876AE2" w:rsidRPr="00F17069" w:rsidRDefault="00876AE2" w:rsidP="00F17069">
      <w:pPr>
        <w:pStyle w:val="paragraph"/>
      </w:pPr>
      <w:r w:rsidRPr="00F17069">
        <w:lastRenderedPageBreak/>
        <w:tab/>
        <w:t>(e)</w:t>
      </w:r>
      <w:r w:rsidRPr="00F17069">
        <w:tab/>
        <w:t>an order to maintain the period of the person’s continuous service with the employer.</w:t>
      </w:r>
    </w:p>
    <w:p w:rsidR="00876AE2" w:rsidRPr="00F17069" w:rsidRDefault="00876AE2" w:rsidP="00F17069">
      <w:pPr>
        <w:pStyle w:val="subsection"/>
      </w:pPr>
      <w:r w:rsidRPr="00F17069">
        <w:tab/>
        <w:t>(3)</w:t>
      </w:r>
      <w:r w:rsidRPr="00F17069">
        <w:tab/>
        <w:t xml:space="preserve">A person to whom an order under </w:t>
      </w:r>
      <w:r w:rsidR="00F17069" w:rsidRPr="00F17069">
        <w:t>subsection (</w:t>
      </w:r>
      <w:r w:rsidRPr="00F17069">
        <w:t>2) applies must not contravene a term of the order.</w:t>
      </w:r>
    </w:p>
    <w:p w:rsidR="00876AE2" w:rsidRPr="00F17069" w:rsidRDefault="00876AE2" w:rsidP="00F17069">
      <w:pPr>
        <w:pStyle w:val="notetext"/>
      </w:pPr>
      <w:r w:rsidRPr="00F17069">
        <w:t>Note:</w:t>
      </w:r>
      <w:r w:rsidRPr="00F17069">
        <w:tab/>
        <w:t>This subsection is a civil remedy provision (see Part</w:t>
      </w:r>
      <w:r w:rsidR="00F17069" w:rsidRPr="00F17069">
        <w:t> </w:t>
      </w:r>
      <w:r w:rsidRPr="00F17069">
        <w:t>4</w:t>
      </w:r>
      <w:r w:rsidR="00E74CCE">
        <w:noBreakHyphen/>
      </w:r>
      <w:r w:rsidRPr="00F17069">
        <w:t>1).</w:t>
      </w:r>
    </w:p>
    <w:p w:rsidR="00876AE2" w:rsidRPr="00F17069" w:rsidRDefault="00876AE2" w:rsidP="00F17069">
      <w:pPr>
        <w:pStyle w:val="ActHead5"/>
      </w:pPr>
      <w:bookmarkStart w:id="58" w:name="_Toc361060088"/>
      <w:r w:rsidRPr="00F17069">
        <w:rPr>
          <w:rStyle w:val="CharSectno"/>
        </w:rPr>
        <w:t>370</w:t>
      </w:r>
      <w:r w:rsidRPr="00F17069">
        <w:t xml:space="preserve">  Taking a dismissal dispute to court</w:t>
      </w:r>
      <w:bookmarkEnd w:id="58"/>
    </w:p>
    <w:p w:rsidR="00876AE2" w:rsidRPr="00F17069" w:rsidRDefault="00876AE2" w:rsidP="00F17069">
      <w:pPr>
        <w:pStyle w:val="subsection"/>
      </w:pPr>
      <w:r w:rsidRPr="00F17069">
        <w:tab/>
      </w:r>
      <w:r w:rsidRPr="00F17069">
        <w:tab/>
        <w:t>A person who is entitled to apply under section</w:t>
      </w:r>
      <w:r w:rsidR="00F17069" w:rsidRPr="00F17069">
        <w:t> </w:t>
      </w:r>
      <w:r w:rsidRPr="00F17069">
        <w:t>365 for the FWC to deal with a dispute must not make a general protections court application in relation to the dispute unless:</w:t>
      </w:r>
    </w:p>
    <w:p w:rsidR="00876AE2" w:rsidRPr="00F17069" w:rsidRDefault="00876AE2" w:rsidP="00F17069">
      <w:pPr>
        <w:pStyle w:val="paragraph"/>
      </w:pPr>
      <w:r w:rsidRPr="00F17069">
        <w:tab/>
        <w:t>(a)</w:t>
      </w:r>
      <w:r w:rsidRPr="00F17069">
        <w:tab/>
        <w:t>both of the following apply:</w:t>
      </w:r>
    </w:p>
    <w:p w:rsidR="00876AE2" w:rsidRPr="00F17069" w:rsidRDefault="00876AE2" w:rsidP="00F17069">
      <w:pPr>
        <w:pStyle w:val="paragraphsub"/>
      </w:pPr>
      <w:r w:rsidRPr="00F17069">
        <w:tab/>
        <w:t>(i)</w:t>
      </w:r>
      <w:r w:rsidRPr="00F17069">
        <w:tab/>
        <w:t>the FWC has issued a certificate under paragraph</w:t>
      </w:r>
      <w:r w:rsidR="00F17069" w:rsidRPr="00F17069">
        <w:t xml:space="preserve"> </w:t>
      </w:r>
      <w:r w:rsidRPr="00F17069">
        <w:t>368(3)(a) in relation to the dispute;</w:t>
      </w:r>
    </w:p>
    <w:p w:rsidR="00876AE2" w:rsidRPr="00F17069" w:rsidRDefault="00876AE2" w:rsidP="00F17069">
      <w:pPr>
        <w:pStyle w:val="paragraphsub"/>
      </w:pPr>
      <w:r w:rsidRPr="00F17069">
        <w:tab/>
        <w:t>(ii)</w:t>
      </w:r>
      <w:r w:rsidRPr="00F17069">
        <w:tab/>
        <w:t>the general protections court application is made within 14 days after the day the certificate is issued, or within such period as the court allows on an application made during or after those 14 days; or</w:t>
      </w:r>
    </w:p>
    <w:p w:rsidR="00876AE2" w:rsidRPr="00F17069" w:rsidRDefault="00876AE2" w:rsidP="00F17069">
      <w:pPr>
        <w:pStyle w:val="paragraph"/>
      </w:pPr>
      <w:r w:rsidRPr="00F17069">
        <w:tab/>
        <w:t>(b)</w:t>
      </w:r>
      <w:r w:rsidRPr="00F17069">
        <w:tab/>
        <w:t>the general protections court application includes an application for an interim injunction.</w:t>
      </w:r>
    </w:p>
    <w:p w:rsidR="00876AE2" w:rsidRPr="00F17069" w:rsidRDefault="00876AE2" w:rsidP="00F17069">
      <w:pPr>
        <w:pStyle w:val="notetext"/>
      </w:pPr>
      <w:r w:rsidRPr="00F17069">
        <w:t>Note 1:</w:t>
      </w:r>
      <w:r w:rsidRPr="00F17069">
        <w:tab/>
        <w:t>Generally, if the parties notify the FWC that they agree to the FWC arbitrating the dispute (see subsection</w:t>
      </w:r>
      <w:r w:rsidR="00F17069" w:rsidRPr="00F17069">
        <w:t xml:space="preserve"> </w:t>
      </w:r>
      <w:r w:rsidRPr="00F17069">
        <w:t>369(1)), a general protections court application cannot be made in relation to the dispute (see sections</w:t>
      </w:r>
      <w:r w:rsidR="00F17069" w:rsidRPr="00F17069">
        <w:t> </w:t>
      </w:r>
      <w:r w:rsidRPr="00F17069">
        <w:t>727 and 728).</w:t>
      </w:r>
    </w:p>
    <w:p w:rsidR="00876AE2" w:rsidRPr="00F17069" w:rsidRDefault="00876AE2" w:rsidP="00F17069">
      <w:pPr>
        <w:pStyle w:val="notetext"/>
      </w:pPr>
      <w:r w:rsidRPr="00F17069">
        <w:t>Note 2:</w:t>
      </w:r>
      <w:r w:rsidRPr="00F17069">
        <w:tab/>
        <w:t xml:space="preserve">For the purposes of </w:t>
      </w:r>
      <w:r w:rsidR="00F17069" w:rsidRPr="00F17069">
        <w:t>subparagraph (</w:t>
      </w:r>
      <w:r w:rsidRPr="00F17069">
        <w:t xml:space="preserve">a)(ii), in </w:t>
      </w:r>
      <w:r w:rsidRPr="00F17069">
        <w:rPr>
          <w:i/>
        </w:rPr>
        <w:t>Brodie</w:t>
      </w:r>
      <w:r w:rsidR="00E74CCE">
        <w:rPr>
          <w:i/>
        </w:rPr>
        <w:noBreakHyphen/>
      </w:r>
      <w:r w:rsidRPr="00F17069">
        <w:rPr>
          <w:i/>
        </w:rPr>
        <w:t>Hanns v MTV Publishing Ltd</w:t>
      </w:r>
      <w:r w:rsidRPr="00F17069">
        <w:t xml:space="preserve"> (1995) 67 IR 298, the Industrial Relations Court of Australia set down principles relating to the exercise of its discretion under a similarly worded provision of the </w:t>
      </w:r>
      <w:r w:rsidRPr="00F17069">
        <w:rPr>
          <w:i/>
        </w:rPr>
        <w:t>Industrial Relations Act 1988</w:t>
      </w:r>
      <w:r w:rsidRPr="00F17069">
        <w:t>.</w:t>
      </w:r>
    </w:p>
    <w:p w:rsidR="00876AE2" w:rsidRPr="00F17069" w:rsidRDefault="00876AE2" w:rsidP="00F17069">
      <w:pPr>
        <w:pStyle w:val="ItemHead"/>
      </w:pPr>
      <w:r w:rsidRPr="00F17069">
        <w:t>5  Section</w:t>
      </w:r>
      <w:r w:rsidR="00F17069" w:rsidRPr="00F17069">
        <w:t> </w:t>
      </w:r>
      <w:r w:rsidRPr="00F17069">
        <w:t>372 (heading)</w:t>
      </w:r>
    </w:p>
    <w:p w:rsidR="00876AE2" w:rsidRPr="00F17069" w:rsidRDefault="00876AE2" w:rsidP="00F17069">
      <w:pPr>
        <w:pStyle w:val="Item"/>
      </w:pPr>
      <w:r w:rsidRPr="00F17069">
        <w:t>After “</w:t>
      </w:r>
      <w:r w:rsidRPr="00F17069">
        <w:rPr>
          <w:b/>
        </w:rPr>
        <w:t>with a</w:t>
      </w:r>
      <w:r w:rsidRPr="00F17069">
        <w:t>”, insert “</w:t>
      </w:r>
      <w:r w:rsidRPr="00F17069">
        <w:rPr>
          <w:b/>
        </w:rPr>
        <w:t>non</w:t>
      </w:r>
      <w:r w:rsidR="00E74CCE">
        <w:rPr>
          <w:b/>
        </w:rPr>
        <w:noBreakHyphen/>
      </w:r>
      <w:r w:rsidRPr="00F17069">
        <w:rPr>
          <w:b/>
        </w:rPr>
        <w:t>dismissal</w:t>
      </w:r>
      <w:r w:rsidRPr="00F17069">
        <w:t>”.</w:t>
      </w:r>
    </w:p>
    <w:p w:rsidR="00876AE2" w:rsidRPr="00F17069" w:rsidRDefault="00876AE2" w:rsidP="00F17069">
      <w:pPr>
        <w:pStyle w:val="ItemHead"/>
      </w:pPr>
      <w:r w:rsidRPr="00F17069">
        <w:t>6  Subdivision C of Division</w:t>
      </w:r>
      <w:r w:rsidR="00F17069" w:rsidRPr="00F17069">
        <w:t> </w:t>
      </w:r>
      <w:r w:rsidRPr="00F17069">
        <w:t>8 of Part</w:t>
      </w:r>
      <w:r w:rsidR="00F17069" w:rsidRPr="00F17069">
        <w:t> </w:t>
      </w:r>
      <w:r w:rsidRPr="00F17069">
        <w:t>3</w:t>
      </w:r>
      <w:r w:rsidR="00E74CCE">
        <w:noBreakHyphen/>
      </w:r>
      <w:r w:rsidRPr="00F17069">
        <w:t>1</w:t>
      </w:r>
    </w:p>
    <w:p w:rsidR="00876AE2" w:rsidRPr="00F17069" w:rsidRDefault="00876AE2" w:rsidP="00F17069">
      <w:pPr>
        <w:pStyle w:val="Item"/>
      </w:pPr>
      <w:r w:rsidRPr="00F17069">
        <w:t>Repeal the Subdivision, substitute:</w:t>
      </w:r>
    </w:p>
    <w:p w:rsidR="00876AE2" w:rsidRPr="00F17069" w:rsidRDefault="00876AE2" w:rsidP="00F17069">
      <w:pPr>
        <w:pStyle w:val="ActHead4"/>
      </w:pPr>
      <w:bookmarkStart w:id="59" w:name="_Toc361060089"/>
      <w:r w:rsidRPr="00F17069">
        <w:rPr>
          <w:rStyle w:val="CharSubdNo"/>
        </w:rPr>
        <w:lastRenderedPageBreak/>
        <w:t>Subdivision C</w:t>
      </w:r>
      <w:r w:rsidRPr="00F17069">
        <w:t>—</w:t>
      </w:r>
      <w:r w:rsidRPr="00F17069">
        <w:rPr>
          <w:rStyle w:val="CharSubdText"/>
        </w:rPr>
        <w:t>Appeals and costs orders</w:t>
      </w:r>
      <w:bookmarkEnd w:id="59"/>
    </w:p>
    <w:p w:rsidR="00876AE2" w:rsidRPr="00F17069" w:rsidRDefault="00876AE2" w:rsidP="00F17069">
      <w:pPr>
        <w:pStyle w:val="ActHead5"/>
      </w:pPr>
      <w:bookmarkStart w:id="60" w:name="_Toc361060090"/>
      <w:r w:rsidRPr="00F17069">
        <w:rPr>
          <w:rStyle w:val="CharSectno"/>
        </w:rPr>
        <w:t>375A</w:t>
      </w:r>
      <w:r w:rsidRPr="00F17069">
        <w:t xml:space="preserve">  Appeal rights</w:t>
      </w:r>
      <w:bookmarkEnd w:id="60"/>
    </w:p>
    <w:p w:rsidR="00876AE2" w:rsidRPr="00F17069" w:rsidRDefault="00876AE2" w:rsidP="00F17069">
      <w:pPr>
        <w:pStyle w:val="subsection"/>
      </w:pPr>
      <w:r w:rsidRPr="00F17069">
        <w:tab/>
        <w:t>(1)</w:t>
      </w:r>
      <w:r w:rsidRPr="00F17069">
        <w:tab/>
        <w:t>Despite subsection</w:t>
      </w:r>
      <w:r w:rsidR="00F17069" w:rsidRPr="00F17069">
        <w:t xml:space="preserve"> </w:t>
      </w:r>
      <w:r w:rsidRPr="00F17069">
        <w:t>604(2), the FWC must not grant permission to appeal from a decision made by the FWC under subsection</w:t>
      </w:r>
      <w:r w:rsidR="00F17069" w:rsidRPr="00F17069">
        <w:t xml:space="preserve"> </w:t>
      </w:r>
      <w:r w:rsidRPr="00F17069">
        <w:t>369(2) (which is about arbitration of a dismissal dispute) unless the FWC considers that it is in the public interest to do so.</w:t>
      </w:r>
    </w:p>
    <w:p w:rsidR="00876AE2" w:rsidRPr="00F17069" w:rsidRDefault="00876AE2" w:rsidP="00F17069">
      <w:pPr>
        <w:pStyle w:val="subsection"/>
      </w:pPr>
      <w:r w:rsidRPr="00F17069">
        <w:tab/>
        <w:t>(2)</w:t>
      </w:r>
      <w:r w:rsidRPr="00F17069">
        <w:tab/>
        <w:t>Despite subsection</w:t>
      </w:r>
      <w:r w:rsidR="00F17069" w:rsidRPr="00F17069">
        <w:t xml:space="preserve"> </w:t>
      </w:r>
      <w:r w:rsidRPr="00F17069">
        <w:t>604(1), an appeal from a decision made by the FWC in relation to a matter arising under subsection</w:t>
      </w:r>
      <w:r w:rsidR="00F17069" w:rsidRPr="00F17069">
        <w:t xml:space="preserve"> </w:t>
      </w:r>
      <w:r w:rsidRPr="00F17069">
        <w:t>369(2) can only, to the extent that it is an appeal on a question of fact, be made on the ground that the decision involved a significant error of fact.</w:t>
      </w:r>
    </w:p>
    <w:p w:rsidR="00876AE2" w:rsidRPr="00F17069" w:rsidRDefault="00876AE2" w:rsidP="00F17069">
      <w:pPr>
        <w:pStyle w:val="ActHead5"/>
      </w:pPr>
      <w:bookmarkStart w:id="61" w:name="_Toc361060091"/>
      <w:r w:rsidRPr="00F17069">
        <w:rPr>
          <w:rStyle w:val="CharSectno"/>
        </w:rPr>
        <w:t>375B</w:t>
      </w:r>
      <w:r w:rsidRPr="00F17069">
        <w:t xml:space="preserve">  Costs orders against parties</w:t>
      </w:r>
      <w:bookmarkEnd w:id="61"/>
    </w:p>
    <w:p w:rsidR="00876AE2" w:rsidRPr="00F17069" w:rsidRDefault="00876AE2" w:rsidP="00F17069">
      <w:pPr>
        <w:pStyle w:val="subsection"/>
      </w:pPr>
      <w:r w:rsidRPr="00F17069">
        <w:tab/>
        <w:t>(1)</w:t>
      </w:r>
      <w:r w:rsidRPr="00F17069">
        <w:tab/>
        <w:t xml:space="preserve">The FWC may make an order for costs against a party (the </w:t>
      </w:r>
      <w:r w:rsidRPr="00F17069">
        <w:rPr>
          <w:b/>
          <w:i/>
        </w:rPr>
        <w:t>first party</w:t>
      </w:r>
      <w:r w:rsidRPr="00F17069">
        <w:t>) to a dispute for costs incurred by the other party to the dispute if:</w:t>
      </w:r>
    </w:p>
    <w:p w:rsidR="00876AE2" w:rsidRPr="00F17069" w:rsidRDefault="00876AE2" w:rsidP="00F17069">
      <w:pPr>
        <w:pStyle w:val="paragraph"/>
      </w:pPr>
      <w:r w:rsidRPr="00F17069">
        <w:tab/>
        <w:t>(a)</w:t>
      </w:r>
      <w:r w:rsidRPr="00F17069">
        <w:tab/>
        <w:t>an application for the FWC to deal with the dispute has been made under section</w:t>
      </w:r>
      <w:r w:rsidR="00F17069" w:rsidRPr="00F17069">
        <w:t> </w:t>
      </w:r>
      <w:r w:rsidRPr="00F17069">
        <w:t>365; and</w:t>
      </w:r>
    </w:p>
    <w:p w:rsidR="00876AE2" w:rsidRPr="00F17069" w:rsidRDefault="00876AE2" w:rsidP="00F17069">
      <w:pPr>
        <w:pStyle w:val="paragraph"/>
      </w:pPr>
      <w:r w:rsidRPr="00F17069">
        <w:tab/>
        <w:t>(b)</w:t>
      </w:r>
      <w:r w:rsidRPr="00F17069">
        <w:tab/>
        <w:t>the FWC is satisfied that the first party caused those costs to be incurred because of an unreasonable act or omission of the first party in connection with the conduct or continuation of the dispute.</w:t>
      </w:r>
    </w:p>
    <w:p w:rsidR="00876AE2" w:rsidRPr="00F17069" w:rsidRDefault="00876AE2" w:rsidP="00F17069">
      <w:pPr>
        <w:pStyle w:val="subsection"/>
      </w:pPr>
      <w:r w:rsidRPr="00F17069">
        <w:tab/>
        <w:t>(2)</w:t>
      </w:r>
      <w:r w:rsidRPr="00F17069">
        <w:tab/>
        <w:t xml:space="preserve">The FWC may make an order under </w:t>
      </w:r>
      <w:r w:rsidR="00F17069" w:rsidRPr="00F17069">
        <w:t>subsection (</w:t>
      </w:r>
      <w:r w:rsidRPr="00F17069">
        <w:t>1) only if the other party to the dispute has applied for it in accordance with section</w:t>
      </w:r>
      <w:r w:rsidR="00F17069" w:rsidRPr="00F17069">
        <w:t> </w:t>
      </w:r>
      <w:r w:rsidRPr="00F17069">
        <w:t>377.</w:t>
      </w:r>
    </w:p>
    <w:p w:rsidR="00876AE2" w:rsidRPr="00F17069" w:rsidRDefault="00876AE2" w:rsidP="00F17069">
      <w:pPr>
        <w:pStyle w:val="subsection"/>
      </w:pPr>
      <w:r w:rsidRPr="00F17069">
        <w:tab/>
        <w:t>(3)</w:t>
      </w:r>
      <w:r w:rsidRPr="00F17069">
        <w:tab/>
        <w:t>This section does not limit the FWC’s power to order costs under section</w:t>
      </w:r>
      <w:r w:rsidR="00F17069" w:rsidRPr="00F17069">
        <w:t> </w:t>
      </w:r>
      <w:r w:rsidRPr="00F17069">
        <w:t>611.</w:t>
      </w:r>
    </w:p>
    <w:p w:rsidR="00876AE2" w:rsidRPr="00F17069" w:rsidRDefault="00876AE2" w:rsidP="00F17069">
      <w:pPr>
        <w:pStyle w:val="ActHead5"/>
      </w:pPr>
      <w:bookmarkStart w:id="62" w:name="_Toc361060092"/>
      <w:r w:rsidRPr="00F17069">
        <w:rPr>
          <w:rStyle w:val="CharSectno"/>
        </w:rPr>
        <w:t>376</w:t>
      </w:r>
      <w:r w:rsidRPr="00F17069">
        <w:t xml:space="preserve">  Costs orders against lawyers and paid agents</w:t>
      </w:r>
      <w:bookmarkEnd w:id="62"/>
    </w:p>
    <w:p w:rsidR="00876AE2" w:rsidRPr="00F17069" w:rsidRDefault="00876AE2" w:rsidP="00F17069">
      <w:pPr>
        <w:pStyle w:val="subsection"/>
      </w:pPr>
      <w:r w:rsidRPr="00F17069">
        <w:tab/>
        <w:t>(1)</w:t>
      </w:r>
      <w:r w:rsidRPr="00F17069">
        <w:tab/>
        <w:t>This section applies if:</w:t>
      </w:r>
    </w:p>
    <w:p w:rsidR="00876AE2" w:rsidRPr="00F17069" w:rsidRDefault="00876AE2" w:rsidP="00F17069">
      <w:pPr>
        <w:pStyle w:val="paragraph"/>
      </w:pPr>
      <w:r w:rsidRPr="00F17069">
        <w:tab/>
        <w:t>(a)</w:t>
      </w:r>
      <w:r w:rsidRPr="00F17069">
        <w:tab/>
        <w:t>an application for the FWC to deal with a dispute has been made under section</w:t>
      </w:r>
      <w:r w:rsidR="00F17069" w:rsidRPr="00F17069">
        <w:t> </w:t>
      </w:r>
      <w:r w:rsidRPr="00F17069">
        <w:t>365 or 372; and</w:t>
      </w:r>
    </w:p>
    <w:p w:rsidR="00876AE2" w:rsidRPr="00F17069" w:rsidRDefault="00876AE2" w:rsidP="00F17069">
      <w:pPr>
        <w:pStyle w:val="paragraph"/>
      </w:pPr>
      <w:r w:rsidRPr="00F17069">
        <w:tab/>
        <w:t>(b)</w:t>
      </w:r>
      <w:r w:rsidRPr="00F17069">
        <w:tab/>
        <w:t xml:space="preserve">a person who is a party to the dispute has engaged a lawyer or paid agent (the </w:t>
      </w:r>
      <w:r w:rsidRPr="00F17069">
        <w:rPr>
          <w:b/>
          <w:i/>
        </w:rPr>
        <w:t>representative</w:t>
      </w:r>
      <w:r w:rsidRPr="00F17069">
        <w:t>) to represent the person in the dispute; and</w:t>
      </w:r>
    </w:p>
    <w:p w:rsidR="00876AE2" w:rsidRPr="00F17069" w:rsidRDefault="00876AE2" w:rsidP="00F17069">
      <w:pPr>
        <w:pStyle w:val="paragraph"/>
      </w:pPr>
      <w:r w:rsidRPr="00F17069">
        <w:lastRenderedPageBreak/>
        <w:tab/>
        <w:t>(c)</w:t>
      </w:r>
      <w:r w:rsidRPr="00F17069">
        <w:tab/>
        <w:t>under section</w:t>
      </w:r>
      <w:r w:rsidR="00F17069" w:rsidRPr="00F17069">
        <w:t> </w:t>
      </w:r>
      <w:r w:rsidRPr="00F17069">
        <w:t>596, the person is required to seek the FWC’s permission to be represented by the representative.</w:t>
      </w:r>
    </w:p>
    <w:p w:rsidR="00876AE2" w:rsidRPr="00F17069" w:rsidRDefault="00876AE2" w:rsidP="00F17069">
      <w:pPr>
        <w:pStyle w:val="subsection"/>
      </w:pPr>
      <w:r w:rsidRPr="00F17069">
        <w:tab/>
        <w:t>(2)</w:t>
      </w:r>
      <w:r w:rsidRPr="00F17069">
        <w:tab/>
        <w:t>The FWC may make an order for costs against the representative for costs incurred by the other party to the dispute if the FWC is satisfied that the representative caused those costs to be incurred because:</w:t>
      </w:r>
    </w:p>
    <w:p w:rsidR="00876AE2" w:rsidRPr="00F17069" w:rsidRDefault="00876AE2" w:rsidP="00F17069">
      <w:pPr>
        <w:pStyle w:val="paragraph"/>
      </w:pPr>
      <w:r w:rsidRPr="00F17069">
        <w:tab/>
        <w:t>(a)</w:t>
      </w:r>
      <w:r w:rsidRPr="00F17069">
        <w:tab/>
        <w:t>the representative encouraged the person to start, continue or respond to the dispute and it should have been reasonably apparent that the person had no reasonable prospect of success in the dispute; or</w:t>
      </w:r>
    </w:p>
    <w:p w:rsidR="00876AE2" w:rsidRPr="00F17069" w:rsidRDefault="00876AE2" w:rsidP="00F17069">
      <w:pPr>
        <w:pStyle w:val="paragraph"/>
      </w:pPr>
      <w:r w:rsidRPr="00F17069">
        <w:tab/>
        <w:t>(b)</w:t>
      </w:r>
      <w:r w:rsidRPr="00F17069">
        <w:tab/>
        <w:t>of an unreasonable act or omission of the representative in connection with the conduct or continuation of the dispute.</w:t>
      </w:r>
    </w:p>
    <w:p w:rsidR="00876AE2" w:rsidRPr="00F17069" w:rsidRDefault="00876AE2" w:rsidP="00F17069">
      <w:pPr>
        <w:pStyle w:val="subsection"/>
      </w:pPr>
      <w:r w:rsidRPr="00F17069">
        <w:tab/>
        <w:t>(3)</w:t>
      </w:r>
      <w:r w:rsidRPr="00F17069">
        <w:tab/>
        <w:t>The FWC may make an order under this section only if the other party to the dispute has applied for it in accordance with section</w:t>
      </w:r>
      <w:r w:rsidR="00F17069" w:rsidRPr="00F17069">
        <w:t> </w:t>
      </w:r>
      <w:r w:rsidRPr="00F17069">
        <w:t>377.</w:t>
      </w:r>
    </w:p>
    <w:p w:rsidR="00876AE2" w:rsidRPr="00F17069" w:rsidRDefault="00876AE2" w:rsidP="00F17069">
      <w:pPr>
        <w:pStyle w:val="subsection"/>
      </w:pPr>
      <w:r w:rsidRPr="00F17069">
        <w:tab/>
        <w:t>(4)</w:t>
      </w:r>
      <w:r w:rsidRPr="00F17069">
        <w:tab/>
        <w:t>This section does not limit the FWC’s power to order costs under section</w:t>
      </w:r>
      <w:r w:rsidR="00F17069" w:rsidRPr="00F17069">
        <w:t> </w:t>
      </w:r>
      <w:r w:rsidRPr="00F17069">
        <w:t>611.</w:t>
      </w:r>
    </w:p>
    <w:p w:rsidR="00876AE2" w:rsidRPr="00F17069" w:rsidRDefault="00876AE2" w:rsidP="00F17069">
      <w:pPr>
        <w:pStyle w:val="ActHead5"/>
      </w:pPr>
      <w:bookmarkStart w:id="63" w:name="_Toc361060093"/>
      <w:r w:rsidRPr="00F17069">
        <w:rPr>
          <w:rStyle w:val="CharSectno"/>
        </w:rPr>
        <w:t>377</w:t>
      </w:r>
      <w:r w:rsidRPr="00F17069">
        <w:t xml:space="preserve">  Applications for costs orders</w:t>
      </w:r>
      <w:bookmarkEnd w:id="63"/>
    </w:p>
    <w:p w:rsidR="00876AE2" w:rsidRPr="00F17069" w:rsidRDefault="00876AE2" w:rsidP="00F17069">
      <w:pPr>
        <w:pStyle w:val="subsection"/>
      </w:pPr>
      <w:r w:rsidRPr="00F17069">
        <w:tab/>
      </w:r>
      <w:r w:rsidRPr="00F17069">
        <w:tab/>
        <w:t>An application for an order for costs in relation to an application under section</w:t>
      </w:r>
      <w:r w:rsidR="00F17069" w:rsidRPr="00F17069">
        <w:t> </w:t>
      </w:r>
      <w:r w:rsidRPr="00F17069">
        <w:t>365 or 372 must be made within 14 days after the FWC finishes dealing with the dispute.</w:t>
      </w:r>
    </w:p>
    <w:p w:rsidR="00876AE2" w:rsidRPr="00F17069" w:rsidRDefault="00876AE2" w:rsidP="00F17069">
      <w:pPr>
        <w:pStyle w:val="ActHead5"/>
      </w:pPr>
      <w:bookmarkStart w:id="64" w:name="_Toc361060094"/>
      <w:r w:rsidRPr="00F17069">
        <w:rPr>
          <w:rStyle w:val="CharSectno"/>
        </w:rPr>
        <w:t>377A</w:t>
      </w:r>
      <w:r w:rsidRPr="00F17069">
        <w:t xml:space="preserve">  Schedule of costs</w:t>
      </w:r>
      <w:bookmarkEnd w:id="64"/>
    </w:p>
    <w:p w:rsidR="00876AE2" w:rsidRPr="00F17069" w:rsidRDefault="00876AE2" w:rsidP="00F17069">
      <w:pPr>
        <w:pStyle w:val="subsection"/>
      </w:pPr>
      <w:r w:rsidRPr="00F17069">
        <w:tab/>
        <w:t>(1)</w:t>
      </w:r>
      <w:r w:rsidRPr="00F17069">
        <w:tab/>
        <w:t>A schedule of costs may be prescribed in relation to items of expenditure likely to be incurred in relation to matters that can be covered by an order under section</w:t>
      </w:r>
      <w:r w:rsidR="00F17069" w:rsidRPr="00F17069">
        <w:t> </w:t>
      </w:r>
      <w:r w:rsidRPr="00F17069">
        <w:t>611, 375B or 376 in relation to an application under section</w:t>
      </w:r>
      <w:r w:rsidR="00F17069" w:rsidRPr="00F17069">
        <w:t> </w:t>
      </w:r>
      <w:r w:rsidRPr="00F17069">
        <w:t>365, including expenses arising from the representation of a party by a person or organisation other than on a legal professional basis.</w:t>
      </w:r>
    </w:p>
    <w:p w:rsidR="00876AE2" w:rsidRPr="00F17069" w:rsidRDefault="00876AE2" w:rsidP="00F17069">
      <w:pPr>
        <w:pStyle w:val="subsection"/>
      </w:pPr>
      <w:r w:rsidRPr="00F17069">
        <w:tab/>
        <w:t>(2)</w:t>
      </w:r>
      <w:r w:rsidRPr="00F17069">
        <w:tab/>
        <w:t xml:space="preserve">If a schedule of costs is prescribed for the purposes of </w:t>
      </w:r>
      <w:r w:rsidR="00F17069" w:rsidRPr="00F17069">
        <w:t>subsection (</w:t>
      </w:r>
      <w:r w:rsidRPr="00F17069">
        <w:t>1), then, in awarding costs under section</w:t>
      </w:r>
      <w:r w:rsidR="00F17069" w:rsidRPr="00F17069">
        <w:t> </w:t>
      </w:r>
      <w:r w:rsidRPr="00F17069">
        <w:t>611, 375B or 376 in relation to an application under section</w:t>
      </w:r>
      <w:r w:rsidR="00F17069" w:rsidRPr="00F17069">
        <w:t> </w:t>
      </w:r>
      <w:r w:rsidRPr="00F17069">
        <w:t>365, the FWC:</w:t>
      </w:r>
    </w:p>
    <w:p w:rsidR="00876AE2" w:rsidRPr="00F17069" w:rsidRDefault="00876AE2" w:rsidP="00F17069">
      <w:pPr>
        <w:pStyle w:val="paragraph"/>
      </w:pPr>
      <w:r w:rsidRPr="00F17069">
        <w:tab/>
        <w:t>(a)</w:t>
      </w:r>
      <w:r w:rsidRPr="00F17069">
        <w:tab/>
        <w:t>is not limited to the items of expenditure appearing in the schedule; but</w:t>
      </w:r>
    </w:p>
    <w:p w:rsidR="00876AE2" w:rsidRPr="00F17069" w:rsidRDefault="00876AE2" w:rsidP="00F17069">
      <w:pPr>
        <w:pStyle w:val="paragraph"/>
      </w:pPr>
      <w:r w:rsidRPr="00F17069">
        <w:lastRenderedPageBreak/>
        <w:tab/>
        <w:t>(b)</w:t>
      </w:r>
      <w:r w:rsidRPr="00F17069">
        <w:tab/>
        <w:t>if an item does appear in the schedule—must not award costs in relation to that item at a rate or of an amount that exceeds the rate or amount appearing in the schedule.</w:t>
      </w:r>
    </w:p>
    <w:p w:rsidR="00876AE2" w:rsidRPr="00F17069" w:rsidRDefault="00876AE2" w:rsidP="00F17069">
      <w:pPr>
        <w:pStyle w:val="ActHead5"/>
      </w:pPr>
      <w:bookmarkStart w:id="65" w:name="_Toc361060095"/>
      <w:r w:rsidRPr="00F17069">
        <w:rPr>
          <w:rStyle w:val="CharSectno"/>
        </w:rPr>
        <w:t>378</w:t>
      </w:r>
      <w:r w:rsidRPr="00F17069">
        <w:t xml:space="preserve">  Contravening costs orders</w:t>
      </w:r>
      <w:bookmarkEnd w:id="65"/>
    </w:p>
    <w:p w:rsidR="00876AE2" w:rsidRPr="00F17069" w:rsidRDefault="00876AE2" w:rsidP="00F17069">
      <w:pPr>
        <w:pStyle w:val="subsection"/>
      </w:pPr>
      <w:r w:rsidRPr="00F17069">
        <w:tab/>
      </w:r>
      <w:r w:rsidRPr="00F17069">
        <w:tab/>
        <w:t>A person to whom an order for costs made under section</w:t>
      </w:r>
      <w:r w:rsidR="00F17069" w:rsidRPr="00F17069">
        <w:t> </w:t>
      </w:r>
      <w:r w:rsidRPr="00F17069">
        <w:t>375B or 376 applies must not contravene a term of the order.</w:t>
      </w:r>
    </w:p>
    <w:p w:rsidR="00876AE2" w:rsidRPr="00F17069" w:rsidRDefault="00876AE2" w:rsidP="00F17069">
      <w:pPr>
        <w:pStyle w:val="notetext"/>
      </w:pPr>
      <w:r w:rsidRPr="00F17069">
        <w:t>Note:</w:t>
      </w:r>
      <w:r w:rsidRPr="00F17069">
        <w:tab/>
        <w:t>This section is a civil remedy provision (see Part</w:t>
      </w:r>
      <w:r w:rsidR="00F17069" w:rsidRPr="00F17069">
        <w:t> </w:t>
      </w:r>
      <w:r w:rsidRPr="00F17069">
        <w:t>4</w:t>
      </w:r>
      <w:r w:rsidR="00E74CCE">
        <w:noBreakHyphen/>
      </w:r>
      <w:r w:rsidRPr="00F17069">
        <w:t>1).</w:t>
      </w:r>
    </w:p>
    <w:p w:rsidR="00876AE2" w:rsidRPr="00F17069" w:rsidRDefault="00876AE2" w:rsidP="00F17069">
      <w:pPr>
        <w:pStyle w:val="ItemHead"/>
      </w:pPr>
      <w:r w:rsidRPr="00F17069">
        <w:t>7  Subsection</w:t>
      </w:r>
      <w:r w:rsidR="00F17069" w:rsidRPr="00F17069">
        <w:t xml:space="preserve"> </w:t>
      </w:r>
      <w:r w:rsidRPr="00F17069">
        <w:t>539(2) (at the end of the cell at table item</w:t>
      </w:r>
      <w:r w:rsidR="00F17069" w:rsidRPr="00F17069">
        <w:t> </w:t>
      </w:r>
      <w:r w:rsidRPr="00F17069">
        <w:t>11, column 1)</w:t>
      </w:r>
    </w:p>
    <w:p w:rsidR="00876AE2" w:rsidRPr="00F17069" w:rsidRDefault="00876AE2" w:rsidP="00F17069">
      <w:pPr>
        <w:pStyle w:val="Item"/>
      </w:pPr>
      <w:r w:rsidRPr="00F17069">
        <w:t>Add:</w:t>
      </w:r>
    </w:p>
    <w:p w:rsidR="00876AE2" w:rsidRPr="00F17069" w:rsidRDefault="00876AE2" w:rsidP="00F17069">
      <w:pPr>
        <w:pStyle w:val="Tabletext"/>
      </w:pPr>
      <w:r w:rsidRPr="00F17069">
        <w:t>369(3)</w:t>
      </w:r>
    </w:p>
    <w:p w:rsidR="00876AE2" w:rsidRPr="00F17069" w:rsidRDefault="00876AE2" w:rsidP="00F17069">
      <w:pPr>
        <w:pStyle w:val="ItemHead"/>
      </w:pPr>
      <w:r w:rsidRPr="00F17069">
        <w:t>8  Section</w:t>
      </w:r>
      <w:r w:rsidR="00F17069" w:rsidRPr="00F17069">
        <w:t> </w:t>
      </w:r>
      <w:r w:rsidRPr="00F17069">
        <w:t>544 (note 1)</w:t>
      </w:r>
    </w:p>
    <w:p w:rsidR="00876AE2" w:rsidRPr="00F17069" w:rsidRDefault="00876AE2" w:rsidP="00F17069">
      <w:pPr>
        <w:pStyle w:val="Item"/>
      </w:pPr>
      <w:r w:rsidRPr="00F17069">
        <w:t>Omit “subsections</w:t>
      </w:r>
      <w:r w:rsidR="00F17069" w:rsidRPr="00F17069">
        <w:t xml:space="preserve"> </w:t>
      </w:r>
      <w:r w:rsidRPr="00F17069">
        <w:t>371(2)”, substitute “subparagraphs</w:t>
      </w:r>
      <w:r w:rsidR="00F17069" w:rsidRPr="00F17069">
        <w:t xml:space="preserve"> </w:t>
      </w:r>
      <w:r w:rsidRPr="00F17069">
        <w:t>370(a)(ii)”.</w:t>
      </w:r>
    </w:p>
    <w:p w:rsidR="00876AE2" w:rsidRPr="00F17069" w:rsidRDefault="00876AE2" w:rsidP="00F17069">
      <w:pPr>
        <w:pStyle w:val="ItemHead"/>
      </w:pPr>
      <w:r w:rsidRPr="00F17069">
        <w:t>9  Paragraph 601(5)(a)</w:t>
      </w:r>
    </w:p>
    <w:p w:rsidR="00876AE2" w:rsidRPr="00F17069" w:rsidRDefault="00876AE2" w:rsidP="00F17069">
      <w:pPr>
        <w:pStyle w:val="Item"/>
      </w:pPr>
      <w:r w:rsidRPr="00F17069">
        <w:t>Omit “section</w:t>
      </w:r>
      <w:r w:rsidR="00F17069" w:rsidRPr="00F17069">
        <w:t> </w:t>
      </w:r>
      <w:r w:rsidRPr="00F17069">
        <w:t>369”, substitute “paragraph</w:t>
      </w:r>
      <w:r w:rsidR="00F17069" w:rsidRPr="00F17069">
        <w:t xml:space="preserve"> </w:t>
      </w:r>
      <w:r w:rsidRPr="00F17069">
        <w:t>368(3)(a)”.</w:t>
      </w:r>
    </w:p>
    <w:p w:rsidR="00876AE2" w:rsidRPr="00F17069" w:rsidRDefault="00876AE2" w:rsidP="00F17069">
      <w:pPr>
        <w:pStyle w:val="ItemHead"/>
      </w:pPr>
      <w:r w:rsidRPr="00F17069">
        <w:t>10  After paragraph</w:t>
      </w:r>
      <w:r w:rsidR="00F17069" w:rsidRPr="00F17069">
        <w:t xml:space="preserve"> </w:t>
      </w:r>
      <w:r w:rsidRPr="00F17069">
        <w:t>609(2)(e)</w:t>
      </w:r>
    </w:p>
    <w:p w:rsidR="00876AE2" w:rsidRPr="00F17069" w:rsidRDefault="00876AE2" w:rsidP="00F17069">
      <w:pPr>
        <w:pStyle w:val="Item"/>
      </w:pPr>
      <w:r w:rsidRPr="00F17069">
        <w:t>Insert:</w:t>
      </w:r>
    </w:p>
    <w:p w:rsidR="00876AE2" w:rsidRPr="00F17069" w:rsidRDefault="00876AE2" w:rsidP="00F17069">
      <w:pPr>
        <w:pStyle w:val="paragraph"/>
      </w:pPr>
      <w:r w:rsidRPr="00F17069">
        <w:tab/>
        <w:t>(ea)</w:t>
      </w:r>
      <w:r w:rsidRPr="00F17069">
        <w:tab/>
        <w:t>the requirements for making a notification to the FWC;</w:t>
      </w:r>
    </w:p>
    <w:p w:rsidR="00876AE2" w:rsidRPr="00F17069" w:rsidRDefault="00876AE2" w:rsidP="00F17069">
      <w:pPr>
        <w:pStyle w:val="ItemHead"/>
      </w:pPr>
      <w:r w:rsidRPr="00F17069">
        <w:t>11  Subparagraph 727(1)(b)(iii)</w:t>
      </w:r>
    </w:p>
    <w:p w:rsidR="00876AE2" w:rsidRPr="00F17069" w:rsidRDefault="00876AE2" w:rsidP="00F17069">
      <w:pPr>
        <w:pStyle w:val="Item"/>
      </w:pPr>
      <w:r w:rsidRPr="00F17069">
        <w:t>Omit all the words after “under”, substitute “paragraph</w:t>
      </w:r>
      <w:r w:rsidR="00F17069" w:rsidRPr="00F17069">
        <w:t xml:space="preserve"> </w:t>
      </w:r>
      <w:r w:rsidRPr="00F17069">
        <w:t>368(3)(a) (which provides for the FWC to issue a certificate if the FWC is satisfied that all reasonable attempts to resolve a dispute (other than by arbitration) have been, or are likely to be, unsuccessful)”.</w:t>
      </w:r>
    </w:p>
    <w:p w:rsidR="00876AE2" w:rsidRPr="00F17069" w:rsidRDefault="00876AE2" w:rsidP="00F17069">
      <w:pPr>
        <w:pStyle w:val="ItemHead"/>
      </w:pPr>
      <w:r w:rsidRPr="00F17069">
        <w:t>12  After subsection</w:t>
      </w:r>
      <w:r w:rsidR="00F17069" w:rsidRPr="00F17069">
        <w:t xml:space="preserve"> </w:t>
      </w:r>
      <w:r w:rsidRPr="00F17069">
        <w:t>727(1)</w:t>
      </w:r>
    </w:p>
    <w:p w:rsidR="00876AE2" w:rsidRPr="00F17069" w:rsidRDefault="00876AE2" w:rsidP="00F17069">
      <w:pPr>
        <w:pStyle w:val="Item"/>
      </w:pPr>
      <w:r w:rsidRPr="00F17069">
        <w:t>Insert:</w:t>
      </w:r>
    </w:p>
    <w:p w:rsidR="00876AE2" w:rsidRPr="00F17069" w:rsidRDefault="00876AE2" w:rsidP="00F17069">
      <w:pPr>
        <w:pStyle w:val="subsection"/>
      </w:pPr>
      <w:r w:rsidRPr="00F17069">
        <w:tab/>
        <w:t>(1A)</w:t>
      </w:r>
      <w:r w:rsidRPr="00F17069">
        <w:tab/>
        <w:t>This section also applies if:</w:t>
      </w:r>
    </w:p>
    <w:p w:rsidR="00876AE2" w:rsidRPr="00F17069" w:rsidRDefault="00876AE2" w:rsidP="00F17069">
      <w:pPr>
        <w:pStyle w:val="paragraph"/>
      </w:pPr>
      <w:r w:rsidRPr="00F17069">
        <w:tab/>
        <w:t>(a)</w:t>
      </w:r>
      <w:r w:rsidRPr="00F17069">
        <w:tab/>
        <w:t>a general protections FWC application has been made by, or on behalf of, the person in relation to the dismissal; and</w:t>
      </w:r>
    </w:p>
    <w:p w:rsidR="00876AE2" w:rsidRPr="00F17069" w:rsidRDefault="00876AE2" w:rsidP="00F17069">
      <w:pPr>
        <w:pStyle w:val="paragraph"/>
      </w:pPr>
      <w:r w:rsidRPr="00F17069">
        <w:tab/>
        <w:t>(b)</w:t>
      </w:r>
      <w:r w:rsidRPr="00F17069">
        <w:tab/>
        <w:t>the application has not:</w:t>
      </w:r>
    </w:p>
    <w:p w:rsidR="00876AE2" w:rsidRPr="00F17069" w:rsidRDefault="00876AE2" w:rsidP="00F17069">
      <w:pPr>
        <w:pStyle w:val="paragraphsub"/>
      </w:pPr>
      <w:r w:rsidRPr="00F17069">
        <w:lastRenderedPageBreak/>
        <w:tab/>
        <w:t>(i)</w:t>
      </w:r>
      <w:r w:rsidRPr="00F17069">
        <w:tab/>
        <w:t>been withdrawn by the person who made the application; or</w:t>
      </w:r>
    </w:p>
    <w:p w:rsidR="00876AE2" w:rsidRPr="00F17069" w:rsidRDefault="00876AE2" w:rsidP="00F17069">
      <w:pPr>
        <w:pStyle w:val="paragraphsub"/>
      </w:pPr>
      <w:r w:rsidRPr="00F17069">
        <w:tab/>
        <w:t>(ii)</w:t>
      </w:r>
      <w:r w:rsidRPr="00F17069">
        <w:tab/>
        <w:t>failed for want of jurisdiction; and</w:t>
      </w:r>
    </w:p>
    <w:p w:rsidR="00876AE2" w:rsidRPr="00F17069" w:rsidRDefault="00876AE2" w:rsidP="00F17069">
      <w:pPr>
        <w:pStyle w:val="paragraph"/>
      </w:pPr>
      <w:r w:rsidRPr="00F17069">
        <w:tab/>
        <w:t>(c)</w:t>
      </w:r>
      <w:r w:rsidRPr="00F17069">
        <w:tab/>
        <w:t>a certificate in relation to the dispute has been issued by the FWC under paragraph</w:t>
      </w:r>
      <w:r w:rsidR="00F17069" w:rsidRPr="00F17069">
        <w:t xml:space="preserve"> </w:t>
      </w:r>
      <w:r w:rsidRPr="00F17069">
        <w:t>368(3)(a) (which provides for the FWC to issue a certificate if the FWC is satisfied that all reasonable attempts to resolve a dispute (other than by arbitration) have been, or are likely to be, unsuccessful); and</w:t>
      </w:r>
    </w:p>
    <w:p w:rsidR="00876AE2" w:rsidRPr="00F17069" w:rsidRDefault="00876AE2" w:rsidP="00F17069">
      <w:pPr>
        <w:pStyle w:val="paragraph"/>
      </w:pPr>
      <w:r w:rsidRPr="00F17069">
        <w:tab/>
        <w:t>(d)</w:t>
      </w:r>
      <w:r w:rsidRPr="00F17069">
        <w:tab/>
        <w:t>a notification of the parties’ agreement to the FWC arbitrating the dispute has been made as referred to in paragraphs 369(1)(b) and (c).</w:t>
      </w:r>
    </w:p>
    <w:p w:rsidR="001515CD" w:rsidRPr="00F17069" w:rsidRDefault="001515CD" w:rsidP="00F17069">
      <w:pPr>
        <w:spacing w:line="240" w:lineRule="auto"/>
      </w:pPr>
      <w:r w:rsidRPr="00F17069">
        <w:br w:type="page"/>
      </w:r>
    </w:p>
    <w:p w:rsidR="00876AE2" w:rsidRPr="00F17069" w:rsidRDefault="00876AE2" w:rsidP="00F17069">
      <w:pPr>
        <w:pStyle w:val="ActHead7"/>
      </w:pPr>
      <w:bookmarkStart w:id="66" w:name="_Toc361060096"/>
      <w:r w:rsidRPr="00F17069">
        <w:rPr>
          <w:rStyle w:val="CharAmPartNo"/>
        </w:rPr>
        <w:lastRenderedPageBreak/>
        <w:t>Part</w:t>
      </w:r>
      <w:r w:rsidR="00F17069" w:rsidRPr="00F17069">
        <w:rPr>
          <w:rStyle w:val="CharAmPartNo"/>
        </w:rPr>
        <w:t> </w:t>
      </w:r>
      <w:r w:rsidRPr="00F17069">
        <w:rPr>
          <w:rStyle w:val="CharAmPartNo"/>
        </w:rPr>
        <w:t>2</w:t>
      </w:r>
      <w:r w:rsidRPr="00F17069">
        <w:t>—</w:t>
      </w:r>
      <w:r w:rsidRPr="00F17069">
        <w:rPr>
          <w:rStyle w:val="CharAmPartText"/>
        </w:rPr>
        <w:t>Unlawful termination</w:t>
      </w:r>
      <w:bookmarkEnd w:id="66"/>
    </w:p>
    <w:p w:rsidR="00876AE2" w:rsidRPr="00F17069" w:rsidRDefault="00876AE2" w:rsidP="00F17069">
      <w:pPr>
        <w:pStyle w:val="ActHead9"/>
        <w:rPr>
          <w:i w:val="0"/>
        </w:rPr>
      </w:pPr>
      <w:bookmarkStart w:id="67" w:name="_Toc361060097"/>
      <w:r w:rsidRPr="00F17069">
        <w:t>Fair Work Act 2009</w:t>
      </w:r>
      <w:bookmarkEnd w:id="67"/>
    </w:p>
    <w:p w:rsidR="00876AE2" w:rsidRPr="00F17069" w:rsidRDefault="00876AE2" w:rsidP="00F17069">
      <w:pPr>
        <w:pStyle w:val="ItemHead"/>
      </w:pPr>
      <w:r w:rsidRPr="00F17069">
        <w:t>13  Section</w:t>
      </w:r>
      <w:r w:rsidR="00F17069" w:rsidRPr="00F17069">
        <w:t> </w:t>
      </w:r>
      <w:r w:rsidRPr="00F17069">
        <w:t xml:space="preserve">12 (definition of </w:t>
      </w:r>
      <w:r w:rsidRPr="00F17069">
        <w:rPr>
          <w:i/>
        </w:rPr>
        <w:t>unlawful termination court application</w:t>
      </w:r>
      <w:r w:rsidRPr="00F17069">
        <w:t>)</w:t>
      </w:r>
    </w:p>
    <w:p w:rsidR="00876AE2" w:rsidRPr="00F17069" w:rsidRDefault="00876AE2" w:rsidP="00F17069">
      <w:pPr>
        <w:pStyle w:val="Item"/>
      </w:pPr>
      <w:r w:rsidRPr="00F17069">
        <w:t>Omit “778(2)”, substitute “776(4)”.</w:t>
      </w:r>
    </w:p>
    <w:p w:rsidR="00876AE2" w:rsidRPr="00F17069" w:rsidRDefault="00876AE2" w:rsidP="00F17069">
      <w:pPr>
        <w:pStyle w:val="ItemHead"/>
      </w:pPr>
      <w:r w:rsidRPr="00F17069">
        <w:t>14  Subsection</w:t>
      </w:r>
      <w:r w:rsidR="00F17069" w:rsidRPr="00F17069">
        <w:t xml:space="preserve"> </w:t>
      </w:r>
      <w:r w:rsidRPr="00F17069">
        <w:t>539(2) (at the end of the cell at table item</w:t>
      </w:r>
      <w:r w:rsidR="00F17069" w:rsidRPr="00F17069">
        <w:t> </w:t>
      </w:r>
      <w:r w:rsidRPr="00F17069">
        <w:t>35, column 1)</w:t>
      </w:r>
    </w:p>
    <w:p w:rsidR="00876AE2" w:rsidRPr="00F17069" w:rsidRDefault="00876AE2" w:rsidP="00F17069">
      <w:pPr>
        <w:pStyle w:val="Item"/>
      </w:pPr>
      <w:r w:rsidRPr="00F17069">
        <w:t>Add:</w:t>
      </w:r>
    </w:p>
    <w:p w:rsidR="00876AE2" w:rsidRPr="00F17069" w:rsidRDefault="00876AE2" w:rsidP="00F17069">
      <w:pPr>
        <w:pStyle w:val="Tabletext"/>
      </w:pPr>
      <w:r w:rsidRPr="00F17069">
        <w:t>777(3)</w:t>
      </w:r>
    </w:p>
    <w:p w:rsidR="00876AE2" w:rsidRPr="00F17069" w:rsidRDefault="00876AE2" w:rsidP="00F17069">
      <w:pPr>
        <w:pStyle w:val="ItemHead"/>
      </w:pPr>
      <w:r w:rsidRPr="00F17069">
        <w:t>15  Section</w:t>
      </w:r>
      <w:r w:rsidR="00F17069" w:rsidRPr="00F17069">
        <w:t> </w:t>
      </w:r>
      <w:r w:rsidRPr="00F17069">
        <w:t>544 (note 1)</w:t>
      </w:r>
    </w:p>
    <w:p w:rsidR="00876AE2" w:rsidRPr="00F17069" w:rsidRDefault="00876AE2" w:rsidP="00F17069">
      <w:pPr>
        <w:pStyle w:val="Item"/>
      </w:pPr>
      <w:r w:rsidRPr="00F17069">
        <w:t>Omit “779(2)”, substitute “778(a)(ii)”.</w:t>
      </w:r>
    </w:p>
    <w:p w:rsidR="00876AE2" w:rsidRPr="00F17069" w:rsidRDefault="00876AE2" w:rsidP="00F17069">
      <w:pPr>
        <w:pStyle w:val="ItemHead"/>
      </w:pPr>
      <w:r w:rsidRPr="00F17069">
        <w:t>16  Subparagraph 730(1)(b)(iii)</w:t>
      </w:r>
    </w:p>
    <w:p w:rsidR="00876AE2" w:rsidRPr="00F17069" w:rsidRDefault="00876AE2" w:rsidP="00F17069">
      <w:pPr>
        <w:pStyle w:val="Item"/>
      </w:pPr>
      <w:r w:rsidRPr="00F17069">
        <w:t>Omit all the words after “under”, substitute “paragraph</w:t>
      </w:r>
      <w:r w:rsidR="00F17069" w:rsidRPr="00F17069">
        <w:t xml:space="preserve"> </w:t>
      </w:r>
      <w:r w:rsidRPr="00F17069">
        <w:t>776(3)(a) (which provides for the FWC to issue a certificate if the FWC is satisfied that all reasonable attempts to resolve a dispute (other than by arbitration) have been, or are likely to be, unsuccessful)”.</w:t>
      </w:r>
    </w:p>
    <w:p w:rsidR="00876AE2" w:rsidRPr="00F17069" w:rsidRDefault="00876AE2" w:rsidP="00F17069">
      <w:pPr>
        <w:pStyle w:val="ItemHead"/>
      </w:pPr>
      <w:r w:rsidRPr="00F17069">
        <w:t>17  After subsection</w:t>
      </w:r>
      <w:r w:rsidR="00F17069" w:rsidRPr="00F17069">
        <w:t xml:space="preserve"> </w:t>
      </w:r>
      <w:r w:rsidRPr="00F17069">
        <w:t>730(1)</w:t>
      </w:r>
    </w:p>
    <w:p w:rsidR="00876AE2" w:rsidRPr="00F17069" w:rsidRDefault="00876AE2" w:rsidP="00F17069">
      <w:pPr>
        <w:pStyle w:val="Item"/>
      </w:pPr>
      <w:r w:rsidRPr="00F17069">
        <w:t>Insert:</w:t>
      </w:r>
    </w:p>
    <w:p w:rsidR="00876AE2" w:rsidRPr="00F17069" w:rsidRDefault="00876AE2" w:rsidP="00F17069">
      <w:pPr>
        <w:pStyle w:val="subsection"/>
      </w:pPr>
      <w:r w:rsidRPr="00F17069">
        <w:tab/>
        <w:t>(1A)</w:t>
      </w:r>
      <w:r w:rsidRPr="00F17069">
        <w:tab/>
        <w:t>This section also applies if:</w:t>
      </w:r>
    </w:p>
    <w:p w:rsidR="00876AE2" w:rsidRPr="00F17069" w:rsidRDefault="00876AE2" w:rsidP="00F17069">
      <w:pPr>
        <w:pStyle w:val="paragraph"/>
      </w:pPr>
      <w:r w:rsidRPr="00F17069">
        <w:tab/>
        <w:t>(a)</w:t>
      </w:r>
      <w:r w:rsidRPr="00F17069">
        <w:tab/>
        <w:t>an unlawful termination FWC application has been made by, or on behalf of, the person in relation to the dismissal; and</w:t>
      </w:r>
    </w:p>
    <w:p w:rsidR="00876AE2" w:rsidRPr="00F17069" w:rsidRDefault="00876AE2" w:rsidP="00F17069">
      <w:pPr>
        <w:pStyle w:val="paragraph"/>
      </w:pPr>
      <w:r w:rsidRPr="00F17069">
        <w:tab/>
        <w:t>(b)</w:t>
      </w:r>
      <w:r w:rsidRPr="00F17069">
        <w:tab/>
        <w:t>the application has not:</w:t>
      </w:r>
    </w:p>
    <w:p w:rsidR="00876AE2" w:rsidRPr="00F17069" w:rsidRDefault="00876AE2" w:rsidP="00F17069">
      <w:pPr>
        <w:pStyle w:val="paragraphsub"/>
      </w:pPr>
      <w:r w:rsidRPr="00F17069">
        <w:tab/>
        <w:t>(i)</w:t>
      </w:r>
      <w:r w:rsidRPr="00F17069">
        <w:tab/>
        <w:t>been withdrawn by the person who made the application; or</w:t>
      </w:r>
    </w:p>
    <w:p w:rsidR="00876AE2" w:rsidRPr="00F17069" w:rsidRDefault="00876AE2" w:rsidP="00F17069">
      <w:pPr>
        <w:pStyle w:val="paragraphsub"/>
      </w:pPr>
      <w:r w:rsidRPr="00F17069">
        <w:tab/>
        <w:t>(ii)</w:t>
      </w:r>
      <w:r w:rsidRPr="00F17069">
        <w:tab/>
        <w:t>failed for want of jurisdiction; and</w:t>
      </w:r>
    </w:p>
    <w:p w:rsidR="00876AE2" w:rsidRPr="00F17069" w:rsidRDefault="00876AE2" w:rsidP="00F17069">
      <w:pPr>
        <w:pStyle w:val="paragraph"/>
      </w:pPr>
      <w:r w:rsidRPr="00F17069">
        <w:tab/>
        <w:t>(c)</w:t>
      </w:r>
      <w:r w:rsidRPr="00F17069">
        <w:tab/>
        <w:t>a certificate in relation to the dispute has been issued by the FWC under paragraph</w:t>
      </w:r>
      <w:r w:rsidR="00F17069" w:rsidRPr="00F17069">
        <w:t xml:space="preserve"> </w:t>
      </w:r>
      <w:r w:rsidRPr="00F17069">
        <w:t>776(3)(a) (which provides for the FWC to issue a certificate if the FWC is satisfied that all reasonable attempts to resolve a dispute (other than by arbitration) have been, or are likely to be, unsuccessful); and</w:t>
      </w:r>
    </w:p>
    <w:p w:rsidR="00876AE2" w:rsidRPr="00F17069" w:rsidRDefault="00876AE2" w:rsidP="00F17069">
      <w:pPr>
        <w:pStyle w:val="paragraph"/>
      </w:pPr>
      <w:r w:rsidRPr="00F17069">
        <w:lastRenderedPageBreak/>
        <w:tab/>
        <w:t>(d)</w:t>
      </w:r>
      <w:r w:rsidRPr="00F17069">
        <w:tab/>
        <w:t>a notification of the parties’ agreement to the FWC arbitrating the dispute has been made as referred to in paragraphs 777(1)(b) and (c).</w:t>
      </w:r>
    </w:p>
    <w:p w:rsidR="00876AE2" w:rsidRPr="00F17069" w:rsidRDefault="00876AE2" w:rsidP="00F17069">
      <w:pPr>
        <w:pStyle w:val="ItemHead"/>
      </w:pPr>
      <w:r w:rsidRPr="00F17069">
        <w:t>18  Paragraph 774(1)(a)</w:t>
      </w:r>
    </w:p>
    <w:p w:rsidR="00876AE2" w:rsidRPr="00F17069" w:rsidRDefault="00876AE2" w:rsidP="00F17069">
      <w:pPr>
        <w:pStyle w:val="Item"/>
      </w:pPr>
      <w:r w:rsidRPr="00F17069">
        <w:t>Omit “60”, substitute “21”.</w:t>
      </w:r>
    </w:p>
    <w:p w:rsidR="00876AE2" w:rsidRPr="00F17069" w:rsidRDefault="00876AE2" w:rsidP="00F17069">
      <w:pPr>
        <w:pStyle w:val="ItemHead"/>
      </w:pPr>
      <w:r w:rsidRPr="00F17069">
        <w:t>19  Sections</w:t>
      </w:r>
      <w:r w:rsidR="00F17069" w:rsidRPr="00F17069">
        <w:t> </w:t>
      </w:r>
      <w:r w:rsidRPr="00F17069">
        <w:t>776, 777, 778, 779, 780 and 781</w:t>
      </w:r>
    </w:p>
    <w:p w:rsidR="00876AE2" w:rsidRPr="00F17069" w:rsidRDefault="00876AE2" w:rsidP="00F17069">
      <w:pPr>
        <w:pStyle w:val="Item"/>
      </w:pPr>
      <w:r w:rsidRPr="00F17069">
        <w:t>Repeal the sections, substitute:</w:t>
      </w:r>
    </w:p>
    <w:p w:rsidR="00876AE2" w:rsidRPr="00F17069" w:rsidRDefault="00876AE2" w:rsidP="00F17069">
      <w:pPr>
        <w:pStyle w:val="ActHead5"/>
      </w:pPr>
      <w:bookmarkStart w:id="68" w:name="_Toc361060098"/>
      <w:r w:rsidRPr="00F17069">
        <w:rPr>
          <w:rStyle w:val="CharSectno"/>
        </w:rPr>
        <w:t>776</w:t>
      </w:r>
      <w:r w:rsidRPr="00F17069">
        <w:t xml:space="preserve">  Dealing with a dispute (other than by arbitration)</w:t>
      </w:r>
      <w:bookmarkEnd w:id="68"/>
    </w:p>
    <w:p w:rsidR="00876AE2" w:rsidRPr="00F17069" w:rsidRDefault="00876AE2" w:rsidP="00F17069">
      <w:pPr>
        <w:pStyle w:val="subsection"/>
      </w:pPr>
      <w:r w:rsidRPr="00F17069">
        <w:tab/>
        <w:t>(1)</w:t>
      </w:r>
      <w:r w:rsidRPr="00F17069">
        <w:tab/>
        <w:t>If an application is made under section</w:t>
      </w:r>
      <w:r w:rsidR="00F17069" w:rsidRPr="00F17069">
        <w:t> </w:t>
      </w:r>
      <w:r w:rsidRPr="00F17069">
        <w:t>773, the FWC must deal with the dispute (other than by arbitration).</w:t>
      </w:r>
    </w:p>
    <w:p w:rsidR="00876AE2" w:rsidRPr="00F17069" w:rsidRDefault="00876AE2" w:rsidP="00F17069">
      <w:pPr>
        <w:pStyle w:val="notetext"/>
      </w:pPr>
      <w:r w:rsidRPr="00F17069">
        <w:t>Note:</w:t>
      </w:r>
      <w:r w:rsidRPr="00F17069">
        <w:tab/>
        <w:t>The FWC may deal with a dispute by mediation or conciliation, or by making a recommendation or expressing an opinion (see subsection</w:t>
      </w:r>
      <w:r w:rsidR="00F17069" w:rsidRPr="00F17069">
        <w:t xml:space="preserve"> </w:t>
      </w:r>
      <w:r w:rsidRPr="00F17069">
        <w:t>595(2)).</w:t>
      </w:r>
    </w:p>
    <w:p w:rsidR="00876AE2" w:rsidRPr="00F17069" w:rsidRDefault="00876AE2" w:rsidP="00F17069">
      <w:pPr>
        <w:pStyle w:val="subsection"/>
      </w:pPr>
      <w:r w:rsidRPr="00F17069">
        <w:tab/>
        <w:t>(2)</w:t>
      </w:r>
      <w:r w:rsidRPr="00F17069">
        <w:tab/>
        <w:t>Any conference conducted for the purposes of dealing with the dispute (other than by arbitration) must be conducted in private, despite subsection</w:t>
      </w:r>
      <w:r w:rsidR="00F17069" w:rsidRPr="00F17069">
        <w:t xml:space="preserve"> </w:t>
      </w:r>
      <w:r w:rsidRPr="00F17069">
        <w:t>592(3).</w:t>
      </w:r>
    </w:p>
    <w:p w:rsidR="00876AE2" w:rsidRPr="00F17069" w:rsidRDefault="00876AE2" w:rsidP="00F17069">
      <w:pPr>
        <w:pStyle w:val="notetext"/>
      </w:pPr>
      <w:r w:rsidRPr="00F17069">
        <w:t>Note:</w:t>
      </w:r>
      <w:r w:rsidRPr="00F17069">
        <w:tab/>
        <w:t>For conferences, see section</w:t>
      </w:r>
      <w:r w:rsidR="00F17069" w:rsidRPr="00F17069">
        <w:t> </w:t>
      </w:r>
      <w:r w:rsidRPr="00F17069">
        <w:t>592.</w:t>
      </w:r>
    </w:p>
    <w:p w:rsidR="00876AE2" w:rsidRPr="00F17069" w:rsidRDefault="00876AE2" w:rsidP="00F17069">
      <w:pPr>
        <w:pStyle w:val="subsection"/>
      </w:pPr>
      <w:r w:rsidRPr="00F17069">
        <w:tab/>
        <w:t>(3)</w:t>
      </w:r>
      <w:r w:rsidRPr="00F17069">
        <w:tab/>
        <w:t>If the FWC is satisfied that all reasonable attempts to resolve the dispute (other than by arbitration) have been, or are likely to be, unsuccessful, then:</w:t>
      </w:r>
    </w:p>
    <w:p w:rsidR="00876AE2" w:rsidRPr="00F17069" w:rsidRDefault="00876AE2" w:rsidP="00F17069">
      <w:pPr>
        <w:pStyle w:val="paragraph"/>
      </w:pPr>
      <w:r w:rsidRPr="00F17069">
        <w:tab/>
        <w:t>(a)</w:t>
      </w:r>
      <w:r w:rsidRPr="00F17069">
        <w:tab/>
        <w:t>the FWC must issue a certificate to that effect; and</w:t>
      </w:r>
    </w:p>
    <w:p w:rsidR="00876AE2" w:rsidRPr="00F17069" w:rsidRDefault="00876AE2" w:rsidP="00F17069">
      <w:pPr>
        <w:pStyle w:val="paragraph"/>
      </w:pPr>
      <w:r w:rsidRPr="00F17069">
        <w:tab/>
        <w:t>(b)</w:t>
      </w:r>
      <w:r w:rsidRPr="00F17069">
        <w:tab/>
        <w:t>if the FWC considers, taking into account all the materials before it, that arbitration under section</w:t>
      </w:r>
      <w:r w:rsidR="00F17069" w:rsidRPr="00F17069">
        <w:t> </w:t>
      </w:r>
      <w:r w:rsidRPr="00F17069">
        <w:t>777, or an unlawful termination court application, in relation to the dispute would not have a reasonable prospect of success, the FWC must advise the parties accordingly.</w:t>
      </w:r>
    </w:p>
    <w:p w:rsidR="00876AE2" w:rsidRPr="00F17069" w:rsidRDefault="00876AE2" w:rsidP="00F17069">
      <w:pPr>
        <w:pStyle w:val="subsection"/>
      </w:pPr>
      <w:r w:rsidRPr="00F17069">
        <w:tab/>
        <w:t>(4)</w:t>
      </w:r>
      <w:r w:rsidRPr="00F17069">
        <w:tab/>
        <w:t xml:space="preserve">An </w:t>
      </w:r>
      <w:r w:rsidRPr="00F17069">
        <w:rPr>
          <w:b/>
          <w:i/>
        </w:rPr>
        <w:t>unlawful termination court application</w:t>
      </w:r>
      <w:r w:rsidRPr="00F17069">
        <w:t xml:space="preserve"> is an application to a court under Division</w:t>
      </w:r>
      <w:r w:rsidR="00F17069" w:rsidRPr="00F17069">
        <w:t> </w:t>
      </w:r>
      <w:r w:rsidRPr="00F17069">
        <w:t>2 of Part</w:t>
      </w:r>
      <w:r w:rsidR="00F17069" w:rsidRPr="00F17069">
        <w:t> </w:t>
      </w:r>
      <w:r w:rsidRPr="00F17069">
        <w:t>4</w:t>
      </w:r>
      <w:r w:rsidR="00E74CCE">
        <w:noBreakHyphen/>
      </w:r>
      <w:r w:rsidRPr="00F17069">
        <w:t>1 for orders in relation to a contravention of subsection</w:t>
      </w:r>
      <w:r w:rsidR="00F17069" w:rsidRPr="00F17069">
        <w:t xml:space="preserve"> </w:t>
      </w:r>
      <w:r w:rsidRPr="00F17069">
        <w:t>772(1).</w:t>
      </w:r>
    </w:p>
    <w:p w:rsidR="00876AE2" w:rsidRPr="00F17069" w:rsidRDefault="00876AE2" w:rsidP="00F17069">
      <w:pPr>
        <w:pStyle w:val="ActHead5"/>
      </w:pPr>
      <w:bookmarkStart w:id="69" w:name="_Toc361060099"/>
      <w:r w:rsidRPr="00F17069">
        <w:rPr>
          <w:rStyle w:val="CharSectno"/>
        </w:rPr>
        <w:t>777</w:t>
      </w:r>
      <w:r w:rsidRPr="00F17069">
        <w:t xml:space="preserve">  Dealing with a dispute by arbitration</w:t>
      </w:r>
      <w:bookmarkEnd w:id="69"/>
    </w:p>
    <w:p w:rsidR="00876AE2" w:rsidRPr="00F17069" w:rsidRDefault="00876AE2" w:rsidP="00F17069">
      <w:pPr>
        <w:pStyle w:val="subsection"/>
      </w:pPr>
      <w:r w:rsidRPr="00F17069">
        <w:tab/>
        <w:t>(1)</w:t>
      </w:r>
      <w:r w:rsidRPr="00F17069">
        <w:tab/>
        <w:t>This section applies if:</w:t>
      </w:r>
    </w:p>
    <w:p w:rsidR="00876AE2" w:rsidRPr="00F17069" w:rsidRDefault="00876AE2" w:rsidP="00F17069">
      <w:pPr>
        <w:pStyle w:val="paragraph"/>
      </w:pPr>
      <w:r w:rsidRPr="00F17069">
        <w:tab/>
        <w:t>(a)</w:t>
      </w:r>
      <w:r w:rsidRPr="00F17069">
        <w:tab/>
        <w:t>the FWC issues a certificate under paragraph</w:t>
      </w:r>
      <w:r w:rsidR="00F17069" w:rsidRPr="00F17069">
        <w:t xml:space="preserve"> </w:t>
      </w:r>
      <w:r w:rsidRPr="00F17069">
        <w:t>776(3)(a) in relation to the dispute; and</w:t>
      </w:r>
    </w:p>
    <w:p w:rsidR="00876AE2" w:rsidRPr="00F17069" w:rsidRDefault="00876AE2" w:rsidP="00F17069">
      <w:pPr>
        <w:pStyle w:val="paragraph"/>
      </w:pPr>
      <w:r w:rsidRPr="00F17069">
        <w:lastRenderedPageBreak/>
        <w:tab/>
        <w:t>(b)</w:t>
      </w:r>
      <w:r w:rsidRPr="00F17069">
        <w:tab/>
        <w:t>the parties notify the FWC that they agree to the FWC arbitrating the dispute; and</w:t>
      </w:r>
    </w:p>
    <w:p w:rsidR="00876AE2" w:rsidRPr="00F17069" w:rsidRDefault="00876AE2" w:rsidP="00F17069">
      <w:pPr>
        <w:pStyle w:val="paragraph"/>
      </w:pPr>
      <w:r w:rsidRPr="00F17069">
        <w:tab/>
        <w:t>(c)</w:t>
      </w:r>
      <w:r w:rsidRPr="00F17069">
        <w:tab/>
        <w:t>the notification:</w:t>
      </w:r>
    </w:p>
    <w:p w:rsidR="00876AE2" w:rsidRPr="00F17069" w:rsidRDefault="00876AE2" w:rsidP="00F17069">
      <w:pPr>
        <w:pStyle w:val="paragraphsub"/>
      </w:pPr>
      <w:r w:rsidRPr="00F17069">
        <w:tab/>
        <w:t>(i)</w:t>
      </w:r>
      <w:r w:rsidRPr="00F17069">
        <w:tab/>
        <w:t>is given to the FWC within 14 days after the day the certificate is issued, or within such period as the FWC allows on an application made during or after those 14 days; and</w:t>
      </w:r>
    </w:p>
    <w:p w:rsidR="00876AE2" w:rsidRPr="00F17069" w:rsidRDefault="00876AE2" w:rsidP="00F17069">
      <w:pPr>
        <w:pStyle w:val="paragraphsub"/>
      </w:pPr>
      <w:r w:rsidRPr="00F17069">
        <w:tab/>
        <w:t>(ii)</w:t>
      </w:r>
      <w:r w:rsidRPr="00F17069">
        <w:tab/>
        <w:t>complies with any requirements prescribed by the procedural rules; and</w:t>
      </w:r>
    </w:p>
    <w:p w:rsidR="00876AE2" w:rsidRPr="00F17069" w:rsidRDefault="00876AE2" w:rsidP="00F17069">
      <w:pPr>
        <w:pStyle w:val="paragraph"/>
      </w:pPr>
      <w:r w:rsidRPr="00F17069">
        <w:tab/>
        <w:t>(d)</w:t>
      </w:r>
      <w:r w:rsidRPr="00F17069">
        <w:tab/>
        <w:t>sections</w:t>
      </w:r>
      <w:r w:rsidR="00F17069" w:rsidRPr="00F17069">
        <w:t> </w:t>
      </w:r>
      <w:r w:rsidRPr="00F17069">
        <w:t>726, 727, 728, 729, 731 and 732 do not apply.</w:t>
      </w:r>
    </w:p>
    <w:p w:rsidR="00876AE2" w:rsidRPr="00F17069" w:rsidRDefault="00876AE2" w:rsidP="00F17069">
      <w:pPr>
        <w:pStyle w:val="notetext"/>
      </w:pPr>
      <w:r w:rsidRPr="00F17069">
        <w:t>Note:</w:t>
      </w:r>
      <w:r w:rsidRPr="00F17069">
        <w:tab/>
        <w:t>Sections</w:t>
      </w:r>
      <w:r w:rsidR="00F17069" w:rsidRPr="00F17069">
        <w:t> </w:t>
      </w:r>
      <w:r w:rsidRPr="00F17069">
        <w:t>726, 727, 728, 729,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w:t>
      </w:r>
      <w:r w:rsidR="00F17069" w:rsidRPr="00F17069">
        <w:t> </w:t>
      </w:r>
      <w:r w:rsidRPr="00F17069">
        <w:t>730).</w:t>
      </w:r>
    </w:p>
    <w:p w:rsidR="00876AE2" w:rsidRPr="00F17069" w:rsidRDefault="00876AE2" w:rsidP="00F17069">
      <w:pPr>
        <w:pStyle w:val="subsection"/>
      </w:pPr>
      <w:r w:rsidRPr="00F17069">
        <w:tab/>
        <w:t>(2)</w:t>
      </w:r>
      <w:r w:rsidRPr="00F17069">
        <w:tab/>
        <w:t>The FWC may deal with the dispute by arbitration, including by making one or more of the following orders:</w:t>
      </w:r>
    </w:p>
    <w:p w:rsidR="00876AE2" w:rsidRPr="00F17069" w:rsidRDefault="00876AE2" w:rsidP="00F17069">
      <w:pPr>
        <w:pStyle w:val="paragraph"/>
      </w:pPr>
      <w:r w:rsidRPr="00F17069">
        <w:tab/>
        <w:t>(a)</w:t>
      </w:r>
      <w:r w:rsidRPr="00F17069">
        <w:tab/>
        <w:t>an order for reinstatement of the employee;</w:t>
      </w:r>
    </w:p>
    <w:p w:rsidR="00876AE2" w:rsidRPr="00F17069" w:rsidRDefault="00876AE2" w:rsidP="00F17069">
      <w:pPr>
        <w:pStyle w:val="paragraph"/>
      </w:pPr>
      <w:r w:rsidRPr="00F17069">
        <w:tab/>
        <w:t>(b)</w:t>
      </w:r>
      <w:r w:rsidRPr="00F17069">
        <w:tab/>
        <w:t>an order for the payment of compensation to the employee;</w:t>
      </w:r>
    </w:p>
    <w:p w:rsidR="00876AE2" w:rsidRPr="00F17069" w:rsidRDefault="00876AE2" w:rsidP="00F17069">
      <w:pPr>
        <w:pStyle w:val="paragraph"/>
      </w:pPr>
      <w:r w:rsidRPr="00F17069">
        <w:tab/>
        <w:t>(c)</w:t>
      </w:r>
      <w:r w:rsidRPr="00F17069">
        <w:tab/>
        <w:t>an order for payment of an amount to the employee for remuneration lost;</w:t>
      </w:r>
    </w:p>
    <w:p w:rsidR="00876AE2" w:rsidRPr="00F17069" w:rsidRDefault="00876AE2" w:rsidP="00F17069">
      <w:pPr>
        <w:pStyle w:val="paragraph"/>
      </w:pPr>
      <w:r w:rsidRPr="00F17069">
        <w:tab/>
        <w:t>(d)</w:t>
      </w:r>
      <w:r w:rsidRPr="00F17069">
        <w:tab/>
        <w:t>an order to maintain the continuity of the employee’s employment;</w:t>
      </w:r>
    </w:p>
    <w:p w:rsidR="00876AE2" w:rsidRPr="00F17069" w:rsidRDefault="00876AE2" w:rsidP="00F17069">
      <w:pPr>
        <w:pStyle w:val="paragraph"/>
      </w:pPr>
      <w:r w:rsidRPr="00F17069">
        <w:tab/>
        <w:t>(e)</w:t>
      </w:r>
      <w:r w:rsidRPr="00F17069">
        <w:tab/>
        <w:t>an order to maintain the period of the employee’s continuous service with the employer.</w:t>
      </w:r>
    </w:p>
    <w:p w:rsidR="00876AE2" w:rsidRPr="00F17069" w:rsidRDefault="00876AE2" w:rsidP="00F17069">
      <w:pPr>
        <w:pStyle w:val="subsection"/>
      </w:pPr>
      <w:r w:rsidRPr="00F17069">
        <w:tab/>
        <w:t>(3)</w:t>
      </w:r>
      <w:r w:rsidRPr="00F17069">
        <w:tab/>
        <w:t xml:space="preserve">A person to whom an order under </w:t>
      </w:r>
      <w:r w:rsidR="00F17069" w:rsidRPr="00F17069">
        <w:t>subsection (</w:t>
      </w:r>
      <w:r w:rsidRPr="00F17069">
        <w:t>2) applies must not contravene a term of the order.</w:t>
      </w:r>
    </w:p>
    <w:p w:rsidR="00876AE2" w:rsidRPr="00F17069" w:rsidRDefault="00876AE2" w:rsidP="00F17069">
      <w:pPr>
        <w:pStyle w:val="notetext"/>
      </w:pPr>
      <w:r w:rsidRPr="00F17069">
        <w:t>Note:</w:t>
      </w:r>
      <w:r w:rsidRPr="00F17069">
        <w:tab/>
        <w:t>This subsection is a civil remedy provision (see Part</w:t>
      </w:r>
      <w:r w:rsidR="00F17069" w:rsidRPr="00F17069">
        <w:t> </w:t>
      </w:r>
      <w:r w:rsidRPr="00F17069">
        <w:t>4</w:t>
      </w:r>
      <w:r w:rsidR="00E74CCE">
        <w:noBreakHyphen/>
      </w:r>
      <w:r w:rsidRPr="00F17069">
        <w:t>1).</w:t>
      </w:r>
    </w:p>
    <w:p w:rsidR="00876AE2" w:rsidRPr="00F17069" w:rsidRDefault="00876AE2" w:rsidP="00F17069">
      <w:pPr>
        <w:pStyle w:val="ActHead5"/>
      </w:pPr>
      <w:bookmarkStart w:id="70" w:name="_Toc361060100"/>
      <w:r w:rsidRPr="00F17069">
        <w:rPr>
          <w:rStyle w:val="CharSectno"/>
        </w:rPr>
        <w:t>778</w:t>
      </w:r>
      <w:r w:rsidRPr="00F17069">
        <w:t xml:space="preserve">  Taking a dispute to court</w:t>
      </w:r>
      <w:bookmarkEnd w:id="70"/>
    </w:p>
    <w:p w:rsidR="00876AE2" w:rsidRPr="00F17069" w:rsidRDefault="00876AE2" w:rsidP="00F17069">
      <w:pPr>
        <w:pStyle w:val="subsection"/>
      </w:pPr>
      <w:r w:rsidRPr="00F17069">
        <w:tab/>
      </w:r>
      <w:r w:rsidRPr="00F17069">
        <w:tab/>
        <w:t>A person who is entitled to apply under section</w:t>
      </w:r>
      <w:r w:rsidR="00F17069" w:rsidRPr="00F17069">
        <w:t> </w:t>
      </w:r>
      <w:r w:rsidRPr="00F17069">
        <w:t>773 for the FWC to deal with a dispute must not make an unlawful termination court application in relation to the dispute unless:</w:t>
      </w:r>
    </w:p>
    <w:p w:rsidR="00876AE2" w:rsidRPr="00F17069" w:rsidRDefault="00876AE2" w:rsidP="00F17069">
      <w:pPr>
        <w:pStyle w:val="paragraph"/>
      </w:pPr>
      <w:r w:rsidRPr="00F17069">
        <w:tab/>
        <w:t>(a)</w:t>
      </w:r>
      <w:r w:rsidRPr="00F17069">
        <w:tab/>
        <w:t>both of the following apply:</w:t>
      </w:r>
    </w:p>
    <w:p w:rsidR="00876AE2" w:rsidRPr="00F17069" w:rsidRDefault="00876AE2" w:rsidP="00F17069">
      <w:pPr>
        <w:pStyle w:val="paragraphsub"/>
      </w:pPr>
      <w:r w:rsidRPr="00F17069">
        <w:tab/>
        <w:t>(i)</w:t>
      </w:r>
      <w:r w:rsidRPr="00F17069">
        <w:tab/>
        <w:t>the FWC has issued a certificate under paragraph</w:t>
      </w:r>
      <w:r w:rsidR="00F17069" w:rsidRPr="00F17069">
        <w:t xml:space="preserve"> </w:t>
      </w:r>
      <w:r w:rsidRPr="00F17069">
        <w:t>776(3)(a) in relation to the dispute;</w:t>
      </w:r>
    </w:p>
    <w:p w:rsidR="00876AE2" w:rsidRPr="00F17069" w:rsidRDefault="00876AE2" w:rsidP="00F17069">
      <w:pPr>
        <w:pStyle w:val="paragraphsub"/>
      </w:pPr>
      <w:r w:rsidRPr="00F17069">
        <w:lastRenderedPageBreak/>
        <w:tab/>
        <w:t>(ii)</w:t>
      </w:r>
      <w:r w:rsidRPr="00F17069">
        <w:tab/>
        <w:t>the unlawful termination court application is made within 14 days after the day the certificate is issued, or within such period as the court allows on an application made during or after those 14 days; or</w:t>
      </w:r>
    </w:p>
    <w:p w:rsidR="00876AE2" w:rsidRPr="00F17069" w:rsidRDefault="00876AE2" w:rsidP="00F17069">
      <w:pPr>
        <w:pStyle w:val="paragraph"/>
      </w:pPr>
      <w:r w:rsidRPr="00F17069">
        <w:tab/>
        <w:t>(b)</w:t>
      </w:r>
      <w:r w:rsidRPr="00F17069">
        <w:tab/>
        <w:t>the unlawful termination court application includes an application for an interim injunction.</w:t>
      </w:r>
    </w:p>
    <w:p w:rsidR="00876AE2" w:rsidRPr="00F17069" w:rsidRDefault="00876AE2" w:rsidP="00F17069">
      <w:pPr>
        <w:pStyle w:val="notetext"/>
      </w:pPr>
      <w:r w:rsidRPr="00F17069">
        <w:t>Note 1:</w:t>
      </w:r>
      <w:r w:rsidRPr="00F17069">
        <w:tab/>
        <w:t>Generally, if the parties notify the FWC that they agree to the FWC arbitrating the dispute (see subsection</w:t>
      </w:r>
      <w:r w:rsidR="00F17069" w:rsidRPr="00F17069">
        <w:t xml:space="preserve"> </w:t>
      </w:r>
      <w:r w:rsidRPr="00F17069">
        <w:t>777(1)), an unlawful termination court application cannot be made in relation to the dispute (see sections</w:t>
      </w:r>
      <w:r w:rsidR="00F17069" w:rsidRPr="00F17069">
        <w:t> </w:t>
      </w:r>
      <w:r w:rsidRPr="00F17069">
        <w:t>730 and 731).</w:t>
      </w:r>
    </w:p>
    <w:p w:rsidR="00876AE2" w:rsidRPr="00F17069" w:rsidRDefault="00876AE2" w:rsidP="00F17069">
      <w:pPr>
        <w:pStyle w:val="notetext"/>
      </w:pPr>
      <w:r w:rsidRPr="00F17069">
        <w:t>Note 2:</w:t>
      </w:r>
      <w:r w:rsidRPr="00F17069">
        <w:tab/>
        <w:t xml:space="preserve">For the purposes of </w:t>
      </w:r>
      <w:r w:rsidR="00F17069" w:rsidRPr="00F17069">
        <w:t>subparagraph (</w:t>
      </w:r>
      <w:r w:rsidRPr="00F17069">
        <w:t xml:space="preserve">a)(ii), in </w:t>
      </w:r>
      <w:r w:rsidRPr="00F17069">
        <w:rPr>
          <w:i/>
        </w:rPr>
        <w:t>Brodie</w:t>
      </w:r>
      <w:r w:rsidR="00E74CCE">
        <w:rPr>
          <w:i/>
        </w:rPr>
        <w:noBreakHyphen/>
      </w:r>
      <w:r w:rsidRPr="00F17069">
        <w:rPr>
          <w:i/>
        </w:rPr>
        <w:t>Hanns v MTV Publishing Ltd</w:t>
      </w:r>
      <w:r w:rsidRPr="00F17069">
        <w:t xml:space="preserve"> (1995) 67 IR 298, the Industrial Relations Court of Australia set down principles relating to the exercise of its discretion under a similarly worded provision of the </w:t>
      </w:r>
      <w:r w:rsidRPr="00F17069">
        <w:rPr>
          <w:i/>
        </w:rPr>
        <w:t>Industrial Relations Act 1988</w:t>
      </w:r>
      <w:r w:rsidRPr="00F17069">
        <w:t>.</w:t>
      </w:r>
    </w:p>
    <w:p w:rsidR="00876AE2" w:rsidRPr="00F17069" w:rsidRDefault="00876AE2" w:rsidP="00F17069">
      <w:pPr>
        <w:pStyle w:val="ActHead5"/>
      </w:pPr>
      <w:bookmarkStart w:id="71" w:name="_Toc361060101"/>
      <w:r w:rsidRPr="00F17069">
        <w:rPr>
          <w:rStyle w:val="CharSectno"/>
        </w:rPr>
        <w:t>779</w:t>
      </w:r>
      <w:r w:rsidRPr="00F17069">
        <w:t xml:space="preserve">  Appeal rights</w:t>
      </w:r>
      <w:bookmarkEnd w:id="71"/>
    </w:p>
    <w:p w:rsidR="00876AE2" w:rsidRPr="00F17069" w:rsidRDefault="00876AE2" w:rsidP="00F17069">
      <w:pPr>
        <w:pStyle w:val="subsection"/>
      </w:pPr>
      <w:r w:rsidRPr="00F17069">
        <w:tab/>
        <w:t>(1)</w:t>
      </w:r>
      <w:r w:rsidRPr="00F17069">
        <w:tab/>
        <w:t>Despite subsection</w:t>
      </w:r>
      <w:r w:rsidR="00F17069" w:rsidRPr="00F17069">
        <w:t xml:space="preserve"> </w:t>
      </w:r>
      <w:r w:rsidRPr="00F17069">
        <w:t>604(2), the FWC must not grant permission to appeal from a decision made by the FWC under subsection</w:t>
      </w:r>
      <w:r w:rsidR="00F17069" w:rsidRPr="00F17069">
        <w:t xml:space="preserve"> </w:t>
      </w:r>
      <w:r w:rsidRPr="00F17069">
        <w:t>777(2) (which is about arbitration of a dispute) unless the FWC considers that it is in the public interest to do so.</w:t>
      </w:r>
    </w:p>
    <w:p w:rsidR="00876AE2" w:rsidRPr="00F17069" w:rsidRDefault="00876AE2" w:rsidP="00F17069">
      <w:pPr>
        <w:pStyle w:val="subsection"/>
      </w:pPr>
      <w:r w:rsidRPr="00F17069">
        <w:tab/>
        <w:t>(2)</w:t>
      </w:r>
      <w:r w:rsidRPr="00F17069">
        <w:tab/>
        <w:t>Despite subsection</w:t>
      </w:r>
      <w:r w:rsidR="00F17069" w:rsidRPr="00F17069">
        <w:t xml:space="preserve"> </w:t>
      </w:r>
      <w:r w:rsidRPr="00F17069">
        <w:t>604(1), an appeal from a decision made by the FWC in relation to a matter arising under subsection</w:t>
      </w:r>
      <w:r w:rsidR="00F17069" w:rsidRPr="00F17069">
        <w:t xml:space="preserve"> </w:t>
      </w:r>
      <w:r w:rsidRPr="00F17069">
        <w:t>777(2) can only, to the extent that it is an appeal on a question of fact, be made on the ground that the decision involved a significant error of fact.</w:t>
      </w:r>
    </w:p>
    <w:p w:rsidR="00876AE2" w:rsidRPr="00F17069" w:rsidRDefault="00876AE2" w:rsidP="00F17069">
      <w:pPr>
        <w:pStyle w:val="ActHead5"/>
      </w:pPr>
      <w:bookmarkStart w:id="72" w:name="_Toc361060102"/>
      <w:r w:rsidRPr="00F17069">
        <w:rPr>
          <w:rStyle w:val="CharSectno"/>
        </w:rPr>
        <w:t>779A</w:t>
      </w:r>
      <w:r w:rsidRPr="00F17069">
        <w:t xml:space="preserve">  Costs orders against parties</w:t>
      </w:r>
      <w:bookmarkEnd w:id="72"/>
    </w:p>
    <w:p w:rsidR="00876AE2" w:rsidRPr="00F17069" w:rsidRDefault="00876AE2" w:rsidP="00F17069">
      <w:pPr>
        <w:pStyle w:val="subsection"/>
      </w:pPr>
      <w:r w:rsidRPr="00F17069">
        <w:tab/>
        <w:t>(1)</w:t>
      </w:r>
      <w:r w:rsidRPr="00F17069">
        <w:tab/>
        <w:t xml:space="preserve">The FWC may make an order for costs against a party (the </w:t>
      </w:r>
      <w:r w:rsidRPr="00F17069">
        <w:rPr>
          <w:b/>
          <w:i/>
        </w:rPr>
        <w:t>first party</w:t>
      </w:r>
      <w:r w:rsidRPr="00F17069">
        <w:t>) to a dispute for costs incurred by the other party to the dispute if:</w:t>
      </w:r>
    </w:p>
    <w:p w:rsidR="00876AE2" w:rsidRPr="00F17069" w:rsidRDefault="00876AE2" w:rsidP="00F17069">
      <w:pPr>
        <w:pStyle w:val="paragraph"/>
      </w:pPr>
      <w:r w:rsidRPr="00F17069">
        <w:tab/>
        <w:t>(a)</w:t>
      </w:r>
      <w:r w:rsidRPr="00F17069">
        <w:tab/>
        <w:t>an application for the FWC to deal with the dispute has been made under section</w:t>
      </w:r>
      <w:r w:rsidR="00F17069" w:rsidRPr="00F17069">
        <w:t> </w:t>
      </w:r>
      <w:r w:rsidRPr="00F17069">
        <w:t>773; and</w:t>
      </w:r>
    </w:p>
    <w:p w:rsidR="00876AE2" w:rsidRPr="00F17069" w:rsidRDefault="00876AE2" w:rsidP="00F17069">
      <w:pPr>
        <w:pStyle w:val="paragraph"/>
      </w:pPr>
      <w:r w:rsidRPr="00F17069">
        <w:tab/>
        <w:t>(b)</w:t>
      </w:r>
      <w:r w:rsidRPr="00F17069">
        <w:tab/>
        <w:t>the FWC is satisfied that the first party caused those costs to be incurred because of an unreasonable act or omission of the first party in connection with the conduct or continuation of the dispute.</w:t>
      </w:r>
    </w:p>
    <w:p w:rsidR="00876AE2" w:rsidRPr="00F17069" w:rsidRDefault="00876AE2" w:rsidP="00F17069">
      <w:pPr>
        <w:pStyle w:val="subsection"/>
      </w:pPr>
      <w:r w:rsidRPr="00F17069">
        <w:tab/>
        <w:t>(2)</w:t>
      </w:r>
      <w:r w:rsidRPr="00F17069">
        <w:tab/>
        <w:t xml:space="preserve">The FWC may make an order under </w:t>
      </w:r>
      <w:r w:rsidR="00F17069" w:rsidRPr="00F17069">
        <w:t>subsection (</w:t>
      </w:r>
      <w:r w:rsidRPr="00F17069">
        <w:t>1) only if the other party to the dispute has applied for it in accordance with section</w:t>
      </w:r>
      <w:r w:rsidR="00F17069" w:rsidRPr="00F17069">
        <w:t> </w:t>
      </w:r>
      <w:r w:rsidRPr="00F17069">
        <w:t>781.</w:t>
      </w:r>
    </w:p>
    <w:p w:rsidR="00876AE2" w:rsidRPr="00F17069" w:rsidRDefault="00876AE2" w:rsidP="00F17069">
      <w:pPr>
        <w:pStyle w:val="subsection"/>
      </w:pPr>
      <w:r w:rsidRPr="00F17069">
        <w:lastRenderedPageBreak/>
        <w:tab/>
        <w:t>(3)</w:t>
      </w:r>
      <w:r w:rsidRPr="00F17069">
        <w:tab/>
        <w:t>This section does not limit the FWC’s power to order costs under section</w:t>
      </w:r>
      <w:r w:rsidR="00F17069" w:rsidRPr="00F17069">
        <w:t> </w:t>
      </w:r>
      <w:r w:rsidRPr="00F17069">
        <w:t>611.</w:t>
      </w:r>
    </w:p>
    <w:p w:rsidR="00876AE2" w:rsidRPr="00F17069" w:rsidRDefault="00876AE2" w:rsidP="00F17069">
      <w:pPr>
        <w:pStyle w:val="ActHead5"/>
      </w:pPr>
      <w:bookmarkStart w:id="73" w:name="_Toc361060103"/>
      <w:r w:rsidRPr="00F17069">
        <w:rPr>
          <w:rStyle w:val="CharSectno"/>
        </w:rPr>
        <w:t>780</w:t>
      </w:r>
      <w:r w:rsidRPr="00F17069">
        <w:t xml:space="preserve">  Costs orders against lawyers and paid agents</w:t>
      </w:r>
      <w:bookmarkEnd w:id="73"/>
    </w:p>
    <w:p w:rsidR="00876AE2" w:rsidRPr="00F17069" w:rsidRDefault="00876AE2" w:rsidP="00F17069">
      <w:pPr>
        <w:pStyle w:val="subsection"/>
      </w:pPr>
      <w:r w:rsidRPr="00F17069">
        <w:tab/>
        <w:t>(1)</w:t>
      </w:r>
      <w:r w:rsidRPr="00F17069">
        <w:tab/>
        <w:t>This section applies if:</w:t>
      </w:r>
    </w:p>
    <w:p w:rsidR="00876AE2" w:rsidRPr="00F17069" w:rsidRDefault="00876AE2" w:rsidP="00F17069">
      <w:pPr>
        <w:pStyle w:val="paragraph"/>
      </w:pPr>
      <w:r w:rsidRPr="00F17069">
        <w:tab/>
        <w:t>(a)</w:t>
      </w:r>
      <w:r w:rsidRPr="00F17069">
        <w:tab/>
        <w:t>an application for the FWC to deal with a dispute has been made under section</w:t>
      </w:r>
      <w:r w:rsidR="00F17069" w:rsidRPr="00F17069">
        <w:t> </w:t>
      </w:r>
      <w:r w:rsidRPr="00F17069">
        <w:t>773; and</w:t>
      </w:r>
    </w:p>
    <w:p w:rsidR="00876AE2" w:rsidRPr="00F17069" w:rsidRDefault="00876AE2" w:rsidP="00F17069">
      <w:pPr>
        <w:pStyle w:val="paragraph"/>
      </w:pPr>
      <w:r w:rsidRPr="00F17069">
        <w:tab/>
        <w:t>(b)</w:t>
      </w:r>
      <w:r w:rsidRPr="00F17069">
        <w:tab/>
        <w:t xml:space="preserve">a person who is a party to the dispute has engaged a lawyer or paid agent (the </w:t>
      </w:r>
      <w:r w:rsidRPr="00F17069">
        <w:rPr>
          <w:b/>
          <w:i/>
        </w:rPr>
        <w:t>representative</w:t>
      </w:r>
      <w:r w:rsidRPr="00F17069">
        <w:t>) to represent the person in the dispute; and</w:t>
      </w:r>
    </w:p>
    <w:p w:rsidR="00876AE2" w:rsidRPr="00F17069" w:rsidRDefault="00876AE2" w:rsidP="00F17069">
      <w:pPr>
        <w:pStyle w:val="paragraph"/>
      </w:pPr>
      <w:r w:rsidRPr="00F17069">
        <w:tab/>
        <w:t>(c)</w:t>
      </w:r>
      <w:r w:rsidRPr="00F17069">
        <w:tab/>
        <w:t>under section</w:t>
      </w:r>
      <w:r w:rsidR="00F17069" w:rsidRPr="00F17069">
        <w:t> </w:t>
      </w:r>
      <w:r w:rsidRPr="00F17069">
        <w:t>596, the person is required to seek the FWC’s permission to be represented by the representative.</w:t>
      </w:r>
    </w:p>
    <w:p w:rsidR="00876AE2" w:rsidRPr="00F17069" w:rsidRDefault="00876AE2" w:rsidP="00F17069">
      <w:pPr>
        <w:pStyle w:val="subsection"/>
      </w:pPr>
      <w:r w:rsidRPr="00F17069">
        <w:tab/>
        <w:t>(2)</w:t>
      </w:r>
      <w:r w:rsidRPr="00F17069">
        <w:tab/>
        <w:t>The FWC may make an order for costs against the representative for costs incurred by the other party to the dispute if the FWC is satisfied that the representative caused those costs to be incurred because:</w:t>
      </w:r>
    </w:p>
    <w:p w:rsidR="00876AE2" w:rsidRPr="00F17069" w:rsidRDefault="00876AE2" w:rsidP="00F17069">
      <w:pPr>
        <w:pStyle w:val="paragraph"/>
      </w:pPr>
      <w:r w:rsidRPr="00F17069">
        <w:tab/>
        <w:t>(a)</w:t>
      </w:r>
      <w:r w:rsidRPr="00F17069">
        <w:tab/>
        <w:t>the representative encouraged the person to start, continue or respond to the dispute and it should have been reasonably apparent that the person had no reasonable prospect of success in the dispute; or</w:t>
      </w:r>
    </w:p>
    <w:p w:rsidR="00876AE2" w:rsidRPr="00F17069" w:rsidRDefault="00876AE2" w:rsidP="00F17069">
      <w:pPr>
        <w:pStyle w:val="paragraph"/>
      </w:pPr>
      <w:r w:rsidRPr="00F17069">
        <w:tab/>
        <w:t>(b)</w:t>
      </w:r>
      <w:r w:rsidRPr="00F17069">
        <w:tab/>
        <w:t>of an unreasonable act or omission of the representative in connection with the conduct or continuation of the dispute.</w:t>
      </w:r>
    </w:p>
    <w:p w:rsidR="00876AE2" w:rsidRPr="00F17069" w:rsidRDefault="00876AE2" w:rsidP="00F17069">
      <w:pPr>
        <w:pStyle w:val="subsection"/>
      </w:pPr>
      <w:r w:rsidRPr="00F17069">
        <w:tab/>
        <w:t>(3)</w:t>
      </w:r>
      <w:r w:rsidRPr="00F17069">
        <w:tab/>
        <w:t>The FWC may make an order under this section only if the other party to the dispute has applied for it in accordance with section</w:t>
      </w:r>
      <w:r w:rsidR="00F17069" w:rsidRPr="00F17069">
        <w:t> </w:t>
      </w:r>
      <w:r w:rsidRPr="00F17069">
        <w:t>781.</w:t>
      </w:r>
    </w:p>
    <w:p w:rsidR="00876AE2" w:rsidRPr="00F17069" w:rsidRDefault="00876AE2" w:rsidP="00F17069">
      <w:pPr>
        <w:pStyle w:val="subsection"/>
      </w:pPr>
      <w:r w:rsidRPr="00F17069">
        <w:tab/>
        <w:t>(4)</w:t>
      </w:r>
      <w:r w:rsidRPr="00F17069">
        <w:tab/>
        <w:t>This section does not limit the FWC’s power to order costs under section</w:t>
      </w:r>
      <w:r w:rsidR="00F17069" w:rsidRPr="00F17069">
        <w:t> </w:t>
      </w:r>
      <w:r w:rsidRPr="00F17069">
        <w:t>611.</w:t>
      </w:r>
    </w:p>
    <w:p w:rsidR="00876AE2" w:rsidRPr="00F17069" w:rsidRDefault="00876AE2" w:rsidP="00F17069">
      <w:pPr>
        <w:pStyle w:val="ActHead5"/>
      </w:pPr>
      <w:bookmarkStart w:id="74" w:name="_Toc361060104"/>
      <w:r w:rsidRPr="00F17069">
        <w:rPr>
          <w:rStyle w:val="CharSectno"/>
        </w:rPr>
        <w:t>781</w:t>
      </w:r>
      <w:r w:rsidRPr="00F17069">
        <w:t xml:space="preserve">  Applications for costs orders</w:t>
      </w:r>
      <w:bookmarkEnd w:id="74"/>
    </w:p>
    <w:p w:rsidR="00876AE2" w:rsidRPr="00F17069" w:rsidRDefault="00876AE2" w:rsidP="00F17069">
      <w:pPr>
        <w:pStyle w:val="subsection"/>
      </w:pPr>
      <w:r w:rsidRPr="00F17069">
        <w:tab/>
      </w:r>
      <w:r w:rsidRPr="00F17069">
        <w:tab/>
        <w:t>An application for an order for costs in relation to an application under section</w:t>
      </w:r>
      <w:r w:rsidR="00F17069" w:rsidRPr="00F17069">
        <w:t> </w:t>
      </w:r>
      <w:r w:rsidRPr="00F17069">
        <w:t>773 must be made within 14 days after the FWC finishes dealing with the dispute.</w:t>
      </w:r>
    </w:p>
    <w:p w:rsidR="00876AE2" w:rsidRPr="00F17069" w:rsidRDefault="00876AE2" w:rsidP="00F17069">
      <w:pPr>
        <w:pStyle w:val="ActHead5"/>
      </w:pPr>
      <w:bookmarkStart w:id="75" w:name="_Toc361060105"/>
      <w:r w:rsidRPr="00F17069">
        <w:rPr>
          <w:rStyle w:val="CharSectno"/>
        </w:rPr>
        <w:t>781A</w:t>
      </w:r>
      <w:r w:rsidRPr="00F17069">
        <w:t xml:space="preserve">  Schedule of costs</w:t>
      </w:r>
      <w:bookmarkEnd w:id="75"/>
    </w:p>
    <w:p w:rsidR="00876AE2" w:rsidRPr="00F17069" w:rsidRDefault="00876AE2" w:rsidP="00F17069">
      <w:pPr>
        <w:pStyle w:val="subsection"/>
      </w:pPr>
      <w:r w:rsidRPr="00F17069">
        <w:tab/>
        <w:t>(1)</w:t>
      </w:r>
      <w:r w:rsidRPr="00F17069">
        <w:tab/>
        <w:t xml:space="preserve">A schedule of costs may be prescribed in relation to items of expenditure likely to be incurred in relation to matters that can be </w:t>
      </w:r>
      <w:r w:rsidRPr="00F17069">
        <w:lastRenderedPageBreak/>
        <w:t>covered by an order under section</w:t>
      </w:r>
      <w:r w:rsidR="00F17069" w:rsidRPr="00F17069">
        <w:t> </w:t>
      </w:r>
      <w:r w:rsidRPr="00F17069">
        <w:t>611, 779A or 780 in relation to an application under section</w:t>
      </w:r>
      <w:r w:rsidR="00F17069" w:rsidRPr="00F17069">
        <w:t> </w:t>
      </w:r>
      <w:r w:rsidRPr="00F17069">
        <w:t>773, including expenses arising from the representation of a party by a person or organisation other than on a legal professional basis.</w:t>
      </w:r>
    </w:p>
    <w:p w:rsidR="00876AE2" w:rsidRPr="00F17069" w:rsidRDefault="00876AE2" w:rsidP="00F17069">
      <w:pPr>
        <w:pStyle w:val="subsection"/>
      </w:pPr>
      <w:r w:rsidRPr="00F17069">
        <w:tab/>
        <w:t>(2)</w:t>
      </w:r>
      <w:r w:rsidRPr="00F17069">
        <w:tab/>
        <w:t xml:space="preserve">If a schedule of costs is prescribed for the purposes of </w:t>
      </w:r>
      <w:r w:rsidR="00F17069" w:rsidRPr="00F17069">
        <w:t>subsection (</w:t>
      </w:r>
      <w:r w:rsidRPr="00F17069">
        <w:t>1), then, in awarding costs under section</w:t>
      </w:r>
      <w:r w:rsidR="00F17069" w:rsidRPr="00F17069">
        <w:t> </w:t>
      </w:r>
      <w:r w:rsidRPr="00F17069">
        <w:t>611, 779A or 780 in relation to an application under section</w:t>
      </w:r>
      <w:r w:rsidR="00F17069" w:rsidRPr="00F17069">
        <w:t> </w:t>
      </w:r>
      <w:r w:rsidRPr="00F17069">
        <w:t>773, the FWC:</w:t>
      </w:r>
    </w:p>
    <w:p w:rsidR="00876AE2" w:rsidRPr="00F17069" w:rsidRDefault="00876AE2" w:rsidP="00F17069">
      <w:pPr>
        <w:pStyle w:val="paragraph"/>
      </w:pPr>
      <w:r w:rsidRPr="00F17069">
        <w:tab/>
        <w:t>(a)</w:t>
      </w:r>
      <w:r w:rsidRPr="00F17069">
        <w:tab/>
        <w:t>is not limited to the items of expenditure appearing in the schedule; but</w:t>
      </w:r>
    </w:p>
    <w:p w:rsidR="00876AE2" w:rsidRPr="00F17069" w:rsidRDefault="00876AE2" w:rsidP="00F17069">
      <w:pPr>
        <w:pStyle w:val="paragraph"/>
      </w:pPr>
      <w:r w:rsidRPr="00F17069">
        <w:tab/>
        <w:t>(b)</w:t>
      </w:r>
      <w:r w:rsidRPr="00F17069">
        <w:tab/>
        <w:t>if an item does appear in the schedule—must not award costs in relation to that item at a rate or of an amount that exceeds the rate or amount appearing in the schedule.</w:t>
      </w:r>
    </w:p>
    <w:p w:rsidR="00876AE2" w:rsidRPr="00F17069" w:rsidRDefault="00876AE2" w:rsidP="00F17069">
      <w:pPr>
        <w:pStyle w:val="ItemHead"/>
      </w:pPr>
      <w:r w:rsidRPr="00F17069">
        <w:t>20  Section</w:t>
      </w:r>
      <w:r w:rsidR="00F17069" w:rsidRPr="00F17069">
        <w:t> </w:t>
      </w:r>
      <w:r w:rsidRPr="00F17069">
        <w:t>782</w:t>
      </w:r>
    </w:p>
    <w:p w:rsidR="00876AE2" w:rsidRPr="00F17069" w:rsidRDefault="00876AE2" w:rsidP="00F17069">
      <w:pPr>
        <w:pStyle w:val="Item"/>
      </w:pPr>
      <w:r w:rsidRPr="00F17069">
        <w:t>Omit “section</w:t>
      </w:r>
      <w:r w:rsidR="00F17069" w:rsidRPr="00F17069">
        <w:t> </w:t>
      </w:r>
      <w:r w:rsidRPr="00F17069">
        <w:t>780”, substitute “section</w:t>
      </w:r>
      <w:r w:rsidR="00F17069" w:rsidRPr="00F17069">
        <w:t> </w:t>
      </w:r>
      <w:r w:rsidRPr="00F17069">
        <w:t>779A or 780”.</w:t>
      </w:r>
    </w:p>
    <w:p w:rsidR="00876AE2" w:rsidRPr="00F17069" w:rsidRDefault="00876AE2" w:rsidP="00F17069">
      <w:pPr>
        <w:pStyle w:val="ItemHead"/>
      </w:pPr>
      <w:r w:rsidRPr="00F17069">
        <w:t>21  Subsection</w:t>
      </w:r>
      <w:r w:rsidR="00F17069" w:rsidRPr="00F17069">
        <w:t xml:space="preserve"> </w:t>
      </w:r>
      <w:r w:rsidRPr="00F17069">
        <w:t>783(1)</w:t>
      </w:r>
    </w:p>
    <w:p w:rsidR="00876AE2" w:rsidRPr="00F17069" w:rsidRDefault="00876AE2" w:rsidP="00F17069">
      <w:pPr>
        <w:pStyle w:val="Item"/>
      </w:pPr>
      <w:r w:rsidRPr="00F17069">
        <w:t>Omit “, in proceedings arising from the application,”.</w:t>
      </w:r>
    </w:p>
    <w:p w:rsidR="00112E70" w:rsidRPr="00F17069" w:rsidRDefault="00112E70" w:rsidP="00F17069">
      <w:pPr>
        <w:pStyle w:val="ActHead6"/>
        <w:pageBreakBefore/>
      </w:pPr>
      <w:bookmarkStart w:id="76" w:name="_Toc361060106"/>
      <w:r w:rsidRPr="00F17069">
        <w:rPr>
          <w:rStyle w:val="CharAmSchNo"/>
        </w:rPr>
        <w:lastRenderedPageBreak/>
        <w:t>Schedule</w:t>
      </w:r>
      <w:r w:rsidR="00F17069" w:rsidRPr="00F17069">
        <w:rPr>
          <w:rStyle w:val="CharAmSchNo"/>
        </w:rPr>
        <w:t> </w:t>
      </w:r>
      <w:r w:rsidR="002056C9" w:rsidRPr="00F17069">
        <w:rPr>
          <w:rStyle w:val="CharAmSchNo"/>
        </w:rPr>
        <w:t>5</w:t>
      </w:r>
      <w:r w:rsidRPr="00F17069">
        <w:t>—</w:t>
      </w:r>
      <w:r w:rsidR="00876AE2" w:rsidRPr="00F17069">
        <w:rPr>
          <w:rStyle w:val="CharAmSchText"/>
        </w:rPr>
        <w:t xml:space="preserve">The </w:t>
      </w:r>
      <w:r w:rsidRPr="00F17069">
        <w:rPr>
          <w:rStyle w:val="CharAmSchText"/>
        </w:rPr>
        <w:t>FWC</w:t>
      </w:r>
      <w:bookmarkEnd w:id="76"/>
    </w:p>
    <w:p w:rsidR="00955531" w:rsidRPr="00F17069" w:rsidRDefault="00955531" w:rsidP="00F17069">
      <w:pPr>
        <w:pStyle w:val="Header"/>
      </w:pPr>
      <w:r w:rsidRPr="00F17069">
        <w:rPr>
          <w:rStyle w:val="CharAmPartNo"/>
        </w:rPr>
        <w:t xml:space="preserve"> </w:t>
      </w:r>
      <w:r w:rsidRPr="00F17069">
        <w:rPr>
          <w:rStyle w:val="CharAmPartText"/>
        </w:rPr>
        <w:t xml:space="preserve"> </w:t>
      </w:r>
    </w:p>
    <w:p w:rsidR="00B160CC" w:rsidRPr="00F17069" w:rsidRDefault="00B160CC" w:rsidP="00F17069">
      <w:pPr>
        <w:pStyle w:val="ActHead9"/>
        <w:rPr>
          <w:i w:val="0"/>
        </w:rPr>
      </w:pPr>
      <w:bookmarkStart w:id="77" w:name="_Toc361060107"/>
      <w:r w:rsidRPr="00F17069">
        <w:t>Fair Work Act 2009</w:t>
      </w:r>
      <w:bookmarkEnd w:id="77"/>
    </w:p>
    <w:p w:rsidR="00955531" w:rsidRPr="00F17069" w:rsidRDefault="00955531" w:rsidP="00F17069">
      <w:pPr>
        <w:pStyle w:val="ItemHead"/>
      </w:pPr>
      <w:r w:rsidRPr="00F17069">
        <w:t>1  After paragraph</w:t>
      </w:r>
      <w:r w:rsidR="00F17069" w:rsidRPr="00F17069">
        <w:t xml:space="preserve"> </w:t>
      </w:r>
      <w:r w:rsidRPr="00F17069">
        <w:t>576(1)(n)</w:t>
      </w:r>
    </w:p>
    <w:p w:rsidR="00955531" w:rsidRPr="00F17069" w:rsidRDefault="00955531" w:rsidP="00F17069">
      <w:pPr>
        <w:pStyle w:val="Item"/>
      </w:pPr>
      <w:r w:rsidRPr="00F17069">
        <w:t>Insert:</w:t>
      </w:r>
    </w:p>
    <w:p w:rsidR="00955531" w:rsidRPr="00F17069" w:rsidRDefault="00955531" w:rsidP="00F17069">
      <w:pPr>
        <w:pStyle w:val="paragraph"/>
      </w:pPr>
      <w:r w:rsidRPr="00F17069">
        <w:tab/>
        <w:t>(na)</w:t>
      </w:r>
      <w:r w:rsidRPr="00F17069">
        <w:tab/>
        <w:t>transfer of business from a State public sector employer (Part</w:t>
      </w:r>
      <w:r w:rsidR="00F17069" w:rsidRPr="00F17069">
        <w:t> </w:t>
      </w:r>
      <w:r w:rsidRPr="00F17069">
        <w:t>6</w:t>
      </w:r>
      <w:r w:rsidR="00E74CCE">
        <w:noBreakHyphen/>
      </w:r>
      <w:r w:rsidR="00F82712" w:rsidRPr="00F17069">
        <w:t>3A);</w:t>
      </w:r>
    </w:p>
    <w:p w:rsidR="00955531" w:rsidRPr="00F17069" w:rsidRDefault="00955531" w:rsidP="00F17069">
      <w:pPr>
        <w:pStyle w:val="ItemHead"/>
      </w:pPr>
      <w:r w:rsidRPr="00F17069">
        <w:t>2  At the end of subsection</w:t>
      </w:r>
      <w:r w:rsidR="00F17069" w:rsidRPr="00F17069">
        <w:t xml:space="preserve"> </w:t>
      </w:r>
      <w:r w:rsidRPr="00F17069">
        <w:t>576(1)</w:t>
      </w:r>
    </w:p>
    <w:p w:rsidR="00955531" w:rsidRPr="00F17069" w:rsidRDefault="00955531" w:rsidP="00F17069">
      <w:pPr>
        <w:pStyle w:val="Item"/>
      </w:pPr>
      <w:r w:rsidRPr="00F17069">
        <w:t>Add:</w:t>
      </w:r>
    </w:p>
    <w:p w:rsidR="00955531" w:rsidRPr="00F17069" w:rsidRDefault="00955531" w:rsidP="00F17069">
      <w:pPr>
        <w:pStyle w:val="paragraph"/>
      </w:pPr>
      <w:r w:rsidRPr="00F17069">
        <w:tab/>
      </w:r>
      <w:r w:rsidR="005E4877" w:rsidRPr="00F17069">
        <w:t xml:space="preserve">; </w:t>
      </w:r>
      <w:r w:rsidRPr="00F17069">
        <w:t>(p)</w:t>
      </w:r>
      <w:r w:rsidRPr="00F17069">
        <w:tab/>
      </w:r>
      <w:r w:rsidR="00882EDF" w:rsidRPr="00F17069">
        <w:t>special provisions about TCF outworkers</w:t>
      </w:r>
      <w:r w:rsidRPr="00F17069">
        <w:t xml:space="preserve"> (Part</w:t>
      </w:r>
      <w:r w:rsidR="00F17069" w:rsidRPr="00F17069">
        <w:t> </w:t>
      </w:r>
      <w:r w:rsidRPr="00F17069">
        <w:t>6</w:t>
      </w:r>
      <w:r w:rsidR="00E74CCE">
        <w:noBreakHyphen/>
      </w:r>
      <w:r w:rsidRPr="00F17069">
        <w:t>4</w:t>
      </w:r>
      <w:r w:rsidR="00882EDF" w:rsidRPr="00F17069">
        <w:t>A</w:t>
      </w:r>
      <w:r w:rsidRPr="00F17069">
        <w:t>).</w:t>
      </w:r>
    </w:p>
    <w:p w:rsidR="00242C62" w:rsidRPr="00F17069" w:rsidRDefault="00242C62" w:rsidP="00F17069">
      <w:pPr>
        <w:pStyle w:val="ItemHead"/>
      </w:pPr>
      <w:r w:rsidRPr="00F17069">
        <w:t>3  Before paragraph</w:t>
      </w:r>
      <w:r w:rsidR="00F17069" w:rsidRPr="00F17069">
        <w:t xml:space="preserve"> </w:t>
      </w:r>
      <w:r w:rsidRPr="00F17069">
        <w:t>576(2)(a)</w:t>
      </w:r>
    </w:p>
    <w:p w:rsidR="00242C62" w:rsidRPr="00F17069" w:rsidRDefault="00242C62" w:rsidP="00F17069">
      <w:pPr>
        <w:pStyle w:val="Item"/>
      </w:pPr>
      <w:r w:rsidRPr="00F17069">
        <w:t>Insert:</w:t>
      </w:r>
    </w:p>
    <w:p w:rsidR="00242C62" w:rsidRPr="00F17069" w:rsidRDefault="00242C62" w:rsidP="00F17069">
      <w:pPr>
        <w:pStyle w:val="paragraph"/>
      </w:pPr>
      <w:r w:rsidRPr="00F17069">
        <w:tab/>
        <w:t>(aa)</w:t>
      </w:r>
      <w:r w:rsidRPr="00F17069">
        <w:tab/>
        <w:t>promoting cooperative and productive workplace relations and preventing disputes;</w:t>
      </w:r>
    </w:p>
    <w:p w:rsidR="00756AFB" w:rsidRPr="00F17069" w:rsidRDefault="00756AFB" w:rsidP="00F17069">
      <w:pPr>
        <w:pStyle w:val="ItemHead"/>
      </w:pPr>
      <w:r w:rsidRPr="00F17069">
        <w:t>4  Paragraph 632(b)</w:t>
      </w:r>
    </w:p>
    <w:p w:rsidR="00756AFB" w:rsidRPr="00F17069" w:rsidRDefault="00756AFB" w:rsidP="00F17069">
      <w:pPr>
        <w:pStyle w:val="Item"/>
      </w:pPr>
      <w:r w:rsidRPr="00F17069">
        <w:t>Omit “that provides for the office to be held by an FWC Member”.</w:t>
      </w:r>
    </w:p>
    <w:p w:rsidR="004D033E" w:rsidRPr="00F17069" w:rsidRDefault="004D033E" w:rsidP="00F17069">
      <w:pPr>
        <w:pStyle w:val="ActHead6"/>
        <w:pageBreakBefore/>
      </w:pPr>
      <w:bookmarkStart w:id="78" w:name="_Toc361060108"/>
      <w:r w:rsidRPr="00F17069">
        <w:rPr>
          <w:rStyle w:val="CharAmSchNo"/>
        </w:rPr>
        <w:lastRenderedPageBreak/>
        <w:t>Schedule</w:t>
      </w:r>
      <w:r w:rsidR="00F17069" w:rsidRPr="00F17069">
        <w:rPr>
          <w:rStyle w:val="CharAmSchNo"/>
        </w:rPr>
        <w:t> </w:t>
      </w:r>
      <w:r w:rsidR="002056C9" w:rsidRPr="00F17069">
        <w:rPr>
          <w:rStyle w:val="CharAmSchNo"/>
        </w:rPr>
        <w:t>6</w:t>
      </w:r>
      <w:r w:rsidRPr="00F17069">
        <w:t>—</w:t>
      </w:r>
      <w:r w:rsidRPr="00F17069">
        <w:rPr>
          <w:rStyle w:val="CharAmSchText"/>
        </w:rPr>
        <w:t>Technical amendments</w:t>
      </w:r>
      <w:bookmarkEnd w:id="78"/>
    </w:p>
    <w:p w:rsidR="008D468E" w:rsidRPr="00F17069" w:rsidRDefault="008D468E" w:rsidP="00F17069">
      <w:pPr>
        <w:pStyle w:val="Header"/>
      </w:pPr>
      <w:r w:rsidRPr="00F17069">
        <w:rPr>
          <w:rStyle w:val="CharAmPartNo"/>
        </w:rPr>
        <w:t xml:space="preserve"> </w:t>
      </w:r>
      <w:r w:rsidRPr="00F17069">
        <w:rPr>
          <w:rStyle w:val="CharAmPartText"/>
        </w:rPr>
        <w:t xml:space="preserve"> </w:t>
      </w:r>
    </w:p>
    <w:p w:rsidR="004D033E" w:rsidRPr="00F17069" w:rsidRDefault="004D033E" w:rsidP="00F17069">
      <w:pPr>
        <w:pStyle w:val="ActHead9"/>
        <w:rPr>
          <w:i w:val="0"/>
        </w:rPr>
      </w:pPr>
      <w:bookmarkStart w:id="79" w:name="_Toc361060109"/>
      <w:r w:rsidRPr="00F17069">
        <w:t>Fair Work Act 2009</w:t>
      </w:r>
      <w:bookmarkEnd w:id="79"/>
    </w:p>
    <w:p w:rsidR="00F1337F" w:rsidRPr="00F17069" w:rsidRDefault="00584AB6" w:rsidP="00F17069">
      <w:pPr>
        <w:pStyle w:val="ItemHead"/>
      </w:pPr>
      <w:r w:rsidRPr="00F17069">
        <w:t>1</w:t>
      </w:r>
      <w:r w:rsidR="00F1337F" w:rsidRPr="00F17069">
        <w:t xml:space="preserve">  Section</w:t>
      </w:r>
      <w:r w:rsidR="00F17069" w:rsidRPr="00F17069">
        <w:t> </w:t>
      </w:r>
      <w:r w:rsidR="00F1337F" w:rsidRPr="00F17069">
        <w:t xml:space="preserve">12 (definition of </w:t>
      </w:r>
      <w:r w:rsidR="00F1337F" w:rsidRPr="00F17069">
        <w:rPr>
          <w:i/>
        </w:rPr>
        <w:t>default fund employee</w:t>
      </w:r>
      <w:r w:rsidR="00F1337F" w:rsidRPr="00F17069">
        <w:t>)</w:t>
      </w:r>
    </w:p>
    <w:p w:rsidR="00F1337F" w:rsidRPr="00F17069" w:rsidRDefault="00F1337F" w:rsidP="00F17069">
      <w:pPr>
        <w:pStyle w:val="Item"/>
      </w:pPr>
      <w:r w:rsidRPr="00F17069">
        <w:t>Omit “149A(2)”, substitute “149C(2)”.</w:t>
      </w:r>
    </w:p>
    <w:p w:rsidR="0039199A" w:rsidRPr="00F17069" w:rsidRDefault="0039199A" w:rsidP="00F17069">
      <w:pPr>
        <w:pStyle w:val="notemargin"/>
      </w:pPr>
      <w:r w:rsidRPr="00F17069">
        <w:t>Note:</w:t>
      </w:r>
      <w:r w:rsidRPr="00F17069">
        <w:tab/>
        <w:t>This item fixes an incorrect cross</w:t>
      </w:r>
      <w:r w:rsidR="00E74CCE">
        <w:noBreakHyphen/>
      </w:r>
      <w:r w:rsidRPr="00F17069">
        <w:t>reference.</w:t>
      </w:r>
    </w:p>
    <w:p w:rsidR="004D033E" w:rsidRPr="00F17069" w:rsidRDefault="00584AB6" w:rsidP="00F17069">
      <w:pPr>
        <w:pStyle w:val="ItemHead"/>
      </w:pPr>
      <w:r w:rsidRPr="00F17069">
        <w:t>2</w:t>
      </w:r>
      <w:r w:rsidR="004D033E" w:rsidRPr="00F17069">
        <w:t xml:space="preserve">  Subsection</w:t>
      </w:r>
      <w:r w:rsidR="00F17069" w:rsidRPr="00F17069">
        <w:t xml:space="preserve"> </w:t>
      </w:r>
      <w:r w:rsidR="004D033E" w:rsidRPr="00F17069">
        <w:t>176(4)</w:t>
      </w:r>
    </w:p>
    <w:p w:rsidR="004D033E" w:rsidRPr="00F17069" w:rsidRDefault="004D033E" w:rsidP="00F17069">
      <w:pPr>
        <w:pStyle w:val="Item"/>
      </w:pPr>
      <w:r w:rsidRPr="00F17069">
        <w:t>Omit “</w:t>
      </w:r>
      <w:r w:rsidR="00F17069" w:rsidRPr="00F17069">
        <w:t>subsection (</w:t>
      </w:r>
      <w:r w:rsidRPr="00F17069">
        <w:t>3),,”, substitute “</w:t>
      </w:r>
      <w:r w:rsidR="00F17069" w:rsidRPr="00F17069">
        <w:t>subsection (</w:t>
      </w:r>
      <w:r w:rsidRPr="00F17069">
        <w:t>3),”.</w:t>
      </w:r>
    </w:p>
    <w:p w:rsidR="004D033E" w:rsidRPr="00F17069" w:rsidRDefault="004D033E" w:rsidP="00F17069">
      <w:pPr>
        <w:pStyle w:val="notemargin"/>
      </w:pPr>
      <w:r w:rsidRPr="00F17069">
        <w:t>Note:</w:t>
      </w:r>
      <w:r w:rsidRPr="00F17069">
        <w:tab/>
        <w:t>This item fixes incorrect punctuation.</w:t>
      </w:r>
    </w:p>
    <w:p w:rsidR="004D033E" w:rsidRPr="00F17069" w:rsidRDefault="00584AB6" w:rsidP="00F17069">
      <w:pPr>
        <w:pStyle w:val="ItemHead"/>
      </w:pPr>
      <w:r w:rsidRPr="00F17069">
        <w:t>3</w:t>
      </w:r>
      <w:r w:rsidR="004D033E" w:rsidRPr="00F17069">
        <w:t xml:space="preserve">  Subsection</w:t>
      </w:r>
      <w:r w:rsidR="00F17069" w:rsidRPr="00F17069">
        <w:t xml:space="preserve"> </w:t>
      </w:r>
      <w:r w:rsidR="004D033E" w:rsidRPr="00F17069">
        <w:t>400(1)</w:t>
      </w:r>
    </w:p>
    <w:p w:rsidR="004D033E" w:rsidRPr="00F17069" w:rsidRDefault="004D033E" w:rsidP="00F17069">
      <w:pPr>
        <w:pStyle w:val="Item"/>
      </w:pPr>
      <w:r w:rsidRPr="00F17069">
        <w:t>Omit “FWA” (wherever occurring), substitute “the FWC”.</w:t>
      </w:r>
    </w:p>
    <w:p w:rsidR="00BF3988" w:rsidRPr="00F17069" w:rsidRDefault="00BF3988" w:rsidP="00F17069">
      <w:pPr>
        <w:pStyle w:val="notemargin"/>
      </w:pPr>
      <w:r w:rsidRPr="00F17069">
        <w:t>Note:</w:t>
      </w:r>
      <w:r w:rsidRPr="00F17069">
        <w:tab/>
        <w:t>This item fixes an incorrect reference.</w:t>
      </w:r>
    </w:p>
    <w:p w:rsidR="004D033E" w:rsidRPr="00F17069" w:rsidRDefault="00584AB6" w:rsidP="00F17069">
      <w:pPr>
        <w:pStyle w:val="ItemHead"/>
      </w:pPr>
      <w:r w:rsidRPr="00F17069">
        <w:t>4</w:t>
      </w:r>
      <w:r w:rsidR="004D033E" w:rsidRPr="00F17069">
        <w:t xml:space="preserve">  Subsection</w:t>
      </w:r>
      <w:r w:rsidR="00F17069" w:rsidRPr="00F17069">
        <w:t xml:space="preserve"> </w:t>
      </w:r>
      <w:r w:rsidR="004D033E" w:rsidRPr="00F17069">
        <w:t>515(5)</w:t>
      </w:r>
    </w:p>
    <w:p w:rsidR="004D033E" w:rsidRPr="00F17069" w:rsidRDefault="004D033E" w:rsidP="00F17069">
      <w:pPr>
        <w:pStyle w:val="Item"/>
      </w:pPr>
      <w:r w:rsidRPr="00F17069">
        <w:t>Omit “an the FWC order”, substitute “an FWC order”.</w:t>
      </w:r>
    </w:p>
    <w:p w:rsidR="004D033E" w:rsidRPr="00F17069" w:rsidRDefault="004D033E" w:rsidP="00F17069">
      <w:pPr>
        <w:pStyle w:val="notemargin"/>
      </w:pPr>
      <w:r w:rsidRPr="00F17069">
        <w:t>Note:</w:t>
      </w:r>
      <w:r w:rsidRPr="00F17069">
        <w:tab/>
        <w:t>This item fixes a grammatical error.</w:t>
      </w:r>
    </w:p>
    <w:p w:rsidR="00BF3988" w:rsidRPr="00F17069" w:rsidRDefault="00584AB6" w:rsidP="00F17069">
      <w:pPr>
        <w:pStyle w:val="ItemHead"/>
      </w:pPr>
      <w:r w:rsidRPr="00F17069">
        <w:t>5</w:t>
      </w:r>
      <w:r w:rsidR="00BF3988" w:rsidRPr="00F17069">
        <w:t xml:space="preserve">  Paragraph 584(1)(a)</w:t>
      </w:r>
    </w:p>
    <w:p w:rsidR="00BF3988" w:rsidRPr="00F17069" w:rsidRDefault="00BF3988" w:rsidP="00F17069">
      <w:pPr>
        <w:pStyle w:val="Item"/>
      </w:pPr>
      <w:r w:rsidRPr="00F17069">
        <w:t>Omit “the Minimum Wage Panel”, substitute “an Expert Panel”.</w:t>
      </w:r>
    </w:p>
    <w:p w:rsidR="00BF3988" w:rsidRPr="00F17069" w:rsidRDefault="00BF3988" w:rsidP="00F17069">
      <w:pPr>
        <w:pStyle w:val="notemargin"/>
      </w:pPr>
      <w:r w:rsidRPr="00F17069">
        <w:t>Note:</w:t>
      </w:r>
      <w:r w:rsidRPr="00F17069">
        <w:tab/>
        <w:t>This item fixes an incorrect reference.</w:t>
      </w:r>
    </w:p>
    <w:p w:rsidR="004D033E" w:rsidRPr="00F17069" w:rsidRDefault="00584AB6" w:rsidP="00F17069">
      <w:pPr>
        <w:pStyle w:val="ItemHead"/>
      </w:pPr>
      <w:r w:rsidRPr="00F17069">
        <w:t>6</w:t>
      </w:r>
      <w:r w:rsidR="004D033E" w:rsidRPr="00F17069">
        <w:t xml:space="preserve">  Subsection</w:t>
      </w:r>
      <w:r w:rsidR="00F17069" w:rsidRPr="00F17069">
        <w:t xml:space="preserve"> </w:t>
      </w:r>
      <w:r w:rsidR="004D033E" w:rsidRPr="00F17069">
        <w:t>603(1)</w:t>
      </w:r>
    </w:p>
    <w:p w:rsidR="004D033E" w:rsidRPr="00F17069" w:rsidRDefault="004D033E" w:rsidP="00F17069">
      <w:pPr>
        <w:pStyle w:val="Item"/>
      </w:pPr>
      <w:r w:rsidRPr="00F17069">
        <w:t>Omit “of The FWC”, substitute “of the FWC”.</w:t>
      </w:r>
    </w:p>
    <w:p w:rsidR="004D033E" w:rsidRPr="00F17069" w:rsidRDefault="004D033E" w:rsidP="00F17069">
      <w:pPr>
        <w:pStyle w:val="notemargin"/>
      </w:pPr>
      <w:r w:rsidRPr="00F17069">
        <w:t>Note:</w:t>
      </w:r>
      <w:r w:rsidRPr="00F17069">
        <w:tab/>
        <w:t>This item fixes a grammatical error.</w:t>
      </w:r>
    </w:p>
    <w:p w:rsidR="004D033E" w:rsidRPr="00F17069" w:rsidRDefault="00584AB6" w:rsidP="00F17069">
      <w:pPr>
        <w:pStyle w:val="ItemHead"/>
      </w:pPr>
      <w:r w:rsidRPr="00F17069">
        <w:t>7</w:t>
      </w:r>
      <w:r w:rsidR="004D033E" w:rsidRPr="00F17069">
        <w:t xml:space="preserve">  Subsection</w:t>
      </w:r>
      <w:r w:rsidR="00F17069" w:rsidRPr="00F17069">
        <w:t xml:space="preserve"> </w:t>
      </w:r>
      <w:r w:rsidR="004D033E" w:rsidRPr="00F17069">
        <w:t>603(1) (note)</w:t>
      </w:r>
    </w:p>
    <w:p w:rsidR="004D033E" w:rsidRPr="00F17069" w:rsidRDefault="004D033E" w:rsidP="00F17069">
      <w:pPr>
        <w:pStyle w:val="Item"/>
      </w:pPr>
      <w:r w:rsidRPr="00F17069">
        <w:t>Omit “The FWC” (wherever occurring), substitute “the FWC”.</w:t>
      </w:r>
    </w:p>
    <w:p w:rsidR="004D033E" w:rsidRPr="00F17069" w:rsidRDefault="004D033E" w:rsidP="00F17069">
      <w:pPr>
        <w:pStyle w:val="notemargin"/>
      </w:pPr>
      <w:r w:rsidRPr="00F17069">
        <w:t>Note:</w:t>
      </w:r>
      <w:r w:rsidRPr="00F17069">
        <w:tab/>
        <w:t>This item fixes a grammatical error.</w:t>
      </w:r>
    </w:p>
    <w:p w:rsidR="004D033E" w:rsidRPr="00F17069" w:rsidRDefault="00584AB6" w:rsidP="00F17069">
      <w:pPr>
        <w:pStyle w:val="ItemHead"/>
      </w:pPr>
      <w:r w:rsidRPr="00F17069">
        <w:t>8</w:t>
      </w:r>
      <w:r w:rsidR="004D033E" w:rsidRPr="00F17069">
        <w:t xml:space="preserve">  Paragraph 670(2)(a)</w:t>
      </w:r>
    </w:p>
    <w:p w:rsidR="004D033E" w:rsidRPr="00F17069" w:rsidRDefault="004D033E" w:rsidP="00F17069">
      <w:pPr>
        <w:pStyle w:val="Item"/>
      </w:pPr>
      <w:r w:rsidRPr="00F17069">
        <w:t>Omit “FWA”, substitute “the FWC”.</w:t>
      </w:r>
    </w:p>
    <w:p w:rsidR="00BF3988" w:rsidRPr="00F17069" w:rsidRDefault="00BF3988" w:rsidP="00F17069">
      <w:pPr>
        <w:pStyle w:val="notemargin"/>
      </w:pPr>
      <w:r w:rsidRPr="00F17069">
        <w:t>Note:</w:t>
      </w:r>
      <w:r w:rsidRPr="00F17069">
        <w:tab/>
        <w:t>This item fixes an incorrect reference.</w:t>
      </w:r>
    </w:p>
    <w:p w:rsidR="004D033E" w:rsidRPr="00F17069" w:rsidRDefault="004D033E" w:rsidP="00F17069">
      <w:pPr>
        <w:pStyle w:val="ActHead9"/>
        <w:rPr>
          <w:i w:val="0"/>
        </w:rPr>
      </w:pPr>
      <w:bookmarkStart w:id="80" w:name="_Toc361060110"/>
      <w:r w:rsidRPr="00F17069">
        <w:lastRenderedPageBreak/>
        <w:t>Fair Work Amendment Act 2012</w:t>
      </w:r>
      <w:bookmarkEnd w:id="80"/>
    </w:p>
    <w:p w:rsidR="004D033E" w:rsidRPr="00F17069" w:rsidRDefault="00584AB6" w:rsidP="00F17069">
      <w:pPr>
        <w:pStyle w:val="ItemHead"/>
      </w:pPr>
      <w:r w:rsidRPr="00F17069">
        <w:t>9</w:t>
      </w:r>
      <w:r w:rsidR="004D033E" w:rsidRPr="00F17069">
        <w:t xml:space="preserve">  Item</w:t>
      </w:r>
      <w:r w:rsidR="00F17069" w:rsidRPr="00F17069">
        <w:t> </w:t>
      </w:r>
      <w:r w:rsidR="004D033E" w:rsidRPr="00F17069">
        <w:t>40 of Schedule</w:t>
      </w:r>
      <w:r w:rsidR="00F17069" w:rsidRPr="00F17069">
        <w:t> </w:t>
      </w:r>
      <w:r w:rsidR="004D033E" w:rsidRPr="00F17069">
        <w:t>8 (heading)</w:t>
      </w:r>
    </w:p>
    <w:p w:rsidR="004D033E" w:rsidRPr="00F17069" w:rsidRDefault="004D033E" w:rsidP="00F17069">
      <w:pPr>
        <w:pStyle w:val="Item"/>
      </w:pPr>
      <w:r w:rsidRPr="00F17069">
        <w:t>Repeal the heading, substitute:</w:t>
      </w:r>
    </w:p>
    <w:p w:rsidR="004D033E" w:rsidRPr="00F17069" w:rsidRDefault="004D033E" w:rsidP="00F17069">
      <w:pPr>
        <w:pStyle w:val="Specialih"/>
      </w:pPr>
      <w:r w:rsidRPr="00F17069">
        <w:t>40  Subsection</w:t>
      </w:r>
      <w:r w:rsidR="00F17069" w:rsidRPr="00F17069">
        <w:t xml:space="preserve"> </w:t>
      </w:r>
      <w:r w:rsidRPr="00F17069">
        <w:t>644(1) (heading)</w:t>
      </w:r>
    </w:p>
    <w:p w:rsidR="004D033E" w:rsidRPr="00F17069" w:rsidRDefault="004D033E" w:rsidP="00F17069">
      <w:pPr>
        <w:pStyle w:val="notemargin"/>
      </w:pPr>
      <w:r w:rsidRPr="00F17069">
        <w:t>Note:</w:t>
      </w:r>
      <w:r w:rsidRPr="00F17069">
        <w:tab/>
        <w:t>This item fixes a misdescribed amendment.</w:t>
      </w:r>
    </w:p>
    <w:p w:rsidR="004D033E" w:rsidRPr="00F17069" w:rsidRDefault="00584AB6" w:rsidP="00F17069">
      <w:pPr>
        <w:pStyle w:val="ItemHead"/>
      </w:pPr>
      <w:r w:rsidRPr="00F17069">
        <w:t>10</w:t>
      </w:r>
      <w:r w:rsidR="004D033E" w:rsidRPr="00F17069">
        <w:t xml:space="preserve">  Item</w:t>
      </w:r>
      <w:r w:rsidR="00F17069" w:rsidRPr="00F17069">
        <w:t> </w:t>
      </w:r>
      <w:r w:rsidR="004D033E" w:rsidRPr="00F17069">
        <w:t>41 of Schedule</w:t>
      </w:r>
      <w:r w:rsidR="00F17069" w:rsidRPr="00F17069">
        <w:t> </w:t>
      </w:r>
      <w:r w:rsidR="004D033E" w:rsidRPr="00F17069">
        <w:t>8</w:t>
      </w:r>
    </w:p>
    <w:p w:rsidR="004D033E" w:rsidRPr="00F17069" w:rsidRDefault="004D033E" w:rsidP="00F17069">
      <w:pPr>
        <w:pStyle w:val="Item"/>
      </w:pPr>
      <w:r w:rsidRPr="00F17069">
        <w:t>Omit “Deputy President,”, substitute “Deputy President”.</w:t>
      </w:r>
    </w:p>
    <w:p w:rsidR="004D033E" w:rsidRPr="00F17069" w:rsidRDefault="004D033E" w:rsidP="00F17069">
      <w:pPr>
        <w:pStyle w:val="notemargin"/>
      </w:pPr>
      <w:r w:rsidRPr="00F17069">
        <w:t>Note:</w:t>
      </w:r>
      <w:r w:rsidRPr="00F17069">
        <w:tab/>
        <w:t>This item fixes a misdescribed amendment.</w:t>
      </w:r>
    </w:p>
    <w:p w:rsidR="004D033E" w:rsidRPr="00F17069" w:rsidRDefault="00584AB6" w:rsidP="00F17069">
      <w:pPr>
        <w:pStyle w:val="ItemHead"/>
      </w:pPr>
      <w:r w:rsidRPr="00F17069">
        <w:t>11</w:t>
      </w:r>
      <w:r w:rsidR="004D033E" w:rsidRPr="00F17069">
        <w:t xml:space="preserve">  Item</w:t>
      </w:r>
      <w:r w:rsidR="00F17069" w:rsidRPr="00F17069">
        <w:t> </w:t>
      </w:r>
      <w:r w:rsidR="004D033E" w:rsidRPr="00F17069">
        <w:t>414 of Schedule</w:t>
      </w:r>
      <w:r w:rsidR="00F17069" w:rsidRPr="00F17069">
        <w:t> </w:t>
      </w:r>
      <w:r w:rsidR="004D033E" w:rsidRPr="00F17069">
        <w:t>9 (heading)</w:t>
      </w:r>
    </w:p>
    <w:p w:rsidR="004D033E" w:rsidRPr="00F17069" w:rsidRDefault="004D033E" w:rsidP="00F17069">
      <w:pPr>
        <w:pStyle w:val="Item"/>
      </w:pPr>
      <w:r w:rsidRPr="00F17069">
        <w:t>Repeal the heading, substitute:</w:t>
      </w:r>
    </w:p>
    <w:p w:rsidR="004D033E" w:rsidRPr="00F17069" w:rsidRDefault="004D033E" w:rsidP="00F17069">
      <w:pPr>
        <w:pStyle w:val="Specialih"/>
      </w:pPr>
      <w:r w:rsidRPr="00F17069">
        <w:t>414  Subsection</w:t>
      </w:r>
      <w:r w:rsidR="00F17069" w:rsidRPr="00F17069">
        <w:t xml:space="preserve"> </w:t>
      </w:r>
      <w:r w:rsidRPr="00F17069">
        <w:t>400(2)</w:t>
      </w:r>
    </w:p>
    <w:p w:rsidR="004D033E" w:rsidRPr="00F17069" w:rsidRDefault="004D033E" w:rsidP="00F17069">
      <w:pPr>
        <w:pStyle w:val="notemargin"/>
      </w:pPr>
      <w:r w:rsidRPr="00F17069">
        <w:t>Note:</w:t>
      </w:r>
      <w:r w:rsidRPr="00F17069">
        <w:tab/>
        <w:t>This item fixes a misdescribed amendment.</w:t>
      </w:r>
    </w:p>
    <w:p w:rsidR="004D033E" w:rsidRPr="00F17069" w:rsidRDefault="00584AB6" w:rsidP="00F17069">
      <w:pPr>
        <w:pStyle w:val="ItemHead"/>
      </w:pPr>
      <w:r w:rsidRPr="00F17069">
        <w:t>12</w:t>
      </w:r>
      <w:r w:rsidR="004D033E" w:rsidRPr="00F17069">
        <w:t xml:space="preserve">  Item</w:t>
      </w:r>
      <w:r w:rsidR="00F17069" w:rsidRPr="00F17069">
        <w:t> </w:t>
      </w:r>
      <w:r w:rsidR="004D033E" w:rsidRPr="00F17069">
        <w:t>1144 of Schedule</w:t>
      </w:r>
      <w:r w:rsidR="00F17069" w:rsidRPr="00F17069">
        <w:t> </w:t>
      </w:r>
      <w:r w:rsidR="004D033E" w:rsidRPr="00F17069">
        <w:t>9</w:t>
      </w:r>
    </w:p>
    <w:p w:rsidR="004D033E" w:rsidRPr="00F17069" w:rsidRDefault="004D033E" w:rsidP="00F17069">
      <w:pPr>
        <w:pStyle w:val="Item"/>
      </w:pPr>
      <w:r w:rsidRPr="00F17069">
        <w:t>Omit “FWC’s” (first occurring), substitute “FWA’s”.</w:t>
      </w:r>
    </w:p>
    <w:p w:rsidR="004D033E" w:rsidRPr="00F17069" w:rsidRDefault="004D033E" w:rsidP="00F17069">
      <w:pPr>
        <w:pStyle w:val="notemargin"/>
      </w:pPr>
      <w:r w:rsidRPr="00F17069">
        <w:t>Note:</w:t>
      </w:r>
      <w:r w:rsidRPr="00F17069">
        <w:tab/>
        <w:t>This item fixes a misdescribed amendment.</w:t>
      </w:r>
    </w:p>
    <w:p w:rsidR="004D033E" w:rsidRPr="00F17069" w:rsidRDefault="00584AB6" w:rsidP="00F17069">
      <w:pPr>
        <w:pStyle w:val="ItemHead"/>
      </w:pPr>
      <w:r w:rsidRPr="00F17069">
        <w:t>13</w:t>
      </w:r>
      <w:r w:rsidR="004D033E" w:rsidRPr="00F17069">
        <w:t xml:space="preserve">  Item</w:t>
      </w:r>
      <w:r w:rsidR="00F17069" w:rsidRPr="00F17069">
        <w:t> </w:t>
      </w:r>
      <w:r w:rsidR="004D033E" w:rsidRPr="00F17069">
        <w:t>1252 of Schedule</w:t>
      </w:r>
      <w:r w:rsidR="00F17069" w:rsidRPr="00F17069">
        <w:t> </w:t>
      </w:r>
      <w:r w:rsidR="004D033E" w:rsidRPr="00F17069">
        <w:t>9</w:t>
      </w:r>
    </w:p>
    <w:p w:rsidR="004D033E" w:rsidRPr="00F17069" w:rsidRDefault="004D033E" w:rsidP="00F17069">
      <w:pPr>
        <w:pStyle w:val="Item"/>
      </w:pPr>
      <w:r w:rsidRPr="00F17069">
        <w:t>Repeal the item, substitute:</w:t>
      </w:r>
    </w:p>
    <w:p w:rsidR="004D033E" w:rsidRPr="00F17069" w:rsidRDefault="004D033E" w:rsidP="00F17069">
      <w:pPr>
        <w:pStyle w:val="Specialih"/>
      </w:pPr>
      <w:r w:rsidRPr="00F17069">
        <w:t>1252  Subitem</w:t>
      </w:r>
      <w:r w:rsidR="00F17069" w:rsidRPr="00F17069">
        <w:t xml:space="preserve"> </w:t>
      </w:r>
      <w:r w:rsidRPr="00F17069">
        <w:t>2(1) of Schedule</w:t>
      </w:r>
      <w:r w:rsidR="00F17069" w:rsidRPr="00F17069">
        <w:t> </w:t>
      </w:r>
      <w:r w:rsidRPr="00F17069">
        <w:t>20</w:t>
      </w:r>
    </w:p>
    <w:p w:rsidR="004D033E" w:rsidRPr="00F17069" w:rsidRDefault="004D033E" w:rsidP="00F17069">
      <w:pPr>
        <w:pStyle w:val="Item"/>
      </w:pPr>
      <w:r w:rsidRPr="00F17069">
        <w:t>Omit “FWA” (wherever occurring), substitute “the FWC”.</w:t>
      </w:r>
    </w:p>
    <w:p w:rsidR="004D033E" w:rsidRPr="00F17069" w:rsidRDefault="004D033E" w:rsidP="00F17069">
      <w:pPr>
        <w:pStyle w:val="notemargin"/>
      </w:pPr>
      <w:r w:rsidRPr="00F17069">
        <w:t>Note:</w:t>
      </w:r>
      <w:r w:rsidRPr="00F17069">
        <w:tab/>
        <w:t>This item fixes a misdescribed amendment.</w:t>
      </w:r>
    </w:p>
    <w:p w:rsidR="004D033E" w:rsidRPr="00F17069" w:rsidRDefault="00584AB6" w:rsidP="00F17069">
      <w:pPr>
        <w:pStyle w:val="ItemHead"/>
      </w:pPr>
      <w:r w:rsidRPr="00F17069">
        <w:t>14</w:t>
      </w:r>
      <w:r w:rsidR="004D033E" w:rsidRPr="00F17069">
        <w:t xml:space="preserve">  Item</w:t>
      </w:r>
      <w:r w:rsidR="00F17069" w:rsidRPr="00F17069">
        <w:t> </w:t>
      </w:r>
      <w:r w:rsidR="004D033E" w:rsidRPr="00F17069">
        <w:t>1364 of Schedule</w:t>
      </w:r>
      <w:r w:rsidR="00F17069" w:rsidRPr="00F17069">
        <w:t> </w:t>
      </w:r>
      <w:r w:rsidR="004D033E" w:rsidRPr="00F17069">
        <w:t>9</w:t>
      </w:r>
    </w:p>
    <w:p w:rsidR="004D033E" w:rsidRPr="00F17069" w:rsidRDefault="004D033E" w:rsidP="00F17069">
      <w:pPr>
        <w:pStyle w:val="Item"/>
      </w:pPr>
      <w:r w:rsidRPr="00F17069">
        <w:t>Repeal the item.</w:t>
      </w:r>
    </w:p>
    <w:p w:rsidR="0085496C" w:rsidRDefault="004D033E" w:rsidP="00F17069">
      <w:pPr>
        <w:pStyle w:val="notemargin"/>
      </w:pPr>
      <w:r w:rsidRPr="00F17069">
        <w:t>Note:</w:t>
      </w:r>
      <w:r w:rsidRPr="00F17069">
        <w:tab/>
        <w:t>This item repeals an item made redundant by other amendments.</w:t>
      </w:r>
    </w:p>
    <w:p w:rsidR="0085496C" w:rsidRDefault="0085496C" w:rsidP="0085496C">
      <w:pPr>
        <w:pStyle w:val="notemargin"/>
      </w:pPr>
    </w:p>
    <w:p w:rsidR="00756AFB" w:rsidRPr="00F17069" w:rsidRDefault="00756AFB" w:rsidP="00F17069">
      <w:pPr>
        <w:pStyle w:val="ActHead6"/>
      </w:pPr>
      <w:bookmarkStart w:id="81" w:name="_Toc361060111"/>
      <w:r w:rsidRPr="00F17069">
        <w:rPr>
          <w:rStyle w:val="CharAmSchNo"/>
        </w:rPr>
        <w:lastRenderedPageBreak/>
        <w:t>Schedule</w:t>
      </w:r>
      <w:r w:rsidR="00F17069" w:rsidRPr="00F17069">
        <w:rPr>
          <w:rStyle w:val="CharAmSchNo"/>
        </w:rPr>
        <w:t> </w:t>
      </w:r>
      <w:r w:rsidRPr="00F17069">
        <w:rPr>
          <w:rStyle w:val="CharAmSchNo"/>
        </w:rPr>
        <w:t>6A</w:t>
      </w:r>
      <w:r w:rsidRPr="00F17069">
        <w:t>—</w:t>
      </w:r>
      <w:r w:rsidRPr="00F17069">
        <w:rPr>
          <w:rStyle w:val="CharAmSchText"/>
        </w:rPr>
        <w:t>Registered organisations</w:t>
      </w:r>
      <w:bookmarkEnd w:id="81"/>
    </w:p>
    <w:p w:rsidR="00756AFB" w:rsidRPr="00F17069" w:rsidRDefault="00756AFB" w:rsidP="00F17069">
      <w:pPr>
        <w:pStyle w:val="Header"/>
      </w:pPr>
      <w:r w:rsidRPr="00F17069">
        <w:rPr>
          <w:rStyle w:val="CharAmPartNo"/>
        </w:rPr>
        <w:t xml:space="preserve"> </w:t>
      </w:r>
      <w:r w:rsidRPr="00F17069">
        <w:rPr>
          <w:rStyle w:val="CharAmPartText"/>
        </w:rPr>
        <w:t xml:space="preserve"> </w:t>
      </w:r>
    </w:p>
    <w:p w:rsidR="00756AFB" w:rsidRPr="00F17069" w:rsidRDefault="00756AFB" w:rsidP="00F17069">
      <w:pPr>
        <w:pStyle w:val="ActHead9"/>
        <w:rPr>
          <w:i w:val="0"/>
        </w:rPr>
      </w:pPr>
      <w:bookmarkStart w:id="82" w:name="_Toc361060112"/>
      <w:r w:rsidRPr="00F17069">
        <w:t>Fair Work (Registered Organisations) Amendment Act 2012</w:t>
      </w:r>
      <w:bookmarkEnd w:id="82"/>
    </w:p>
    <w:p w:rsidR="00756AFB" w:rsidRPr="00F17069" w:rsidRDefault="00756AFB" w:rsidP="00F17069">
      <w:pPr>
        <w:pStyle w:val="ItemHead"/>
      </w:pPr>
      <w:r w:rsidRPr="00F17069">
        <w:t>1  Section</w:t>
      </w:r>
      <w:r w:rsidR="00F17069" w:rsidRPr="00F17069">
        <w:t> </w:t>
      </w:r>
      <w:r w:rsidRPr="00F17069">
        <w:t>2 (table item</w:t>
      </w:r>
      <w:r w:rsidR="00F17069" w:rsidRPr="00F17069">
        <w:t> </w:t>
      </w:r>
      <w:r w:rsidRPr="00F17069">
        <w:t>3)</w:t>
      </w:r>
    </w:p>
    <w:p w:rsidR="00756AFB" w:rsidRPr="00F17069" w:rsidRDefault="00756AFB" w:rsidP="00F17069">
      <w:pPr>
        <w:pStyle w:val="Item"/>
      </w:pPr>
      <w:r w:rsidRPr="00F17069">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56AFB" w:rsidRPr="00F17069" w:rsidTr="00AC40FF">
        <w:tc>
          <w:tcPr>
            <w:tcW w:w="1701" w:type="dxa"/>
            <w:tcBorders>
              <w:bottom w:val="single" w:sz="4" w:space="0" w:color="auto"/>
            </w:tcBorders>
            <w:shd w:val="clear" w:color="auto" w:fill="auto"/>
          </w:tcPr>
          <w:p w:rsidR="00756AFB" w:rsidRPr="00F17069" w:rsidRDefault="00756AFB" w:rsidP="00F17069">
            <w:pPr>
              <w:pStyle w:val="Tabletext"/>
            </w:pPr>
            <w:r w:rsidRPr="00F17069">
              <w:t>3.  Schedule</w:t>
            </w:r>
            <w:r w:rsidR="00F17069" w:rsidRPr="00F17069">
              <w:t> </w:t>
            </w:r>
            <w:r w:rsidRPr="00F17069">
              <w:t>1, Part</w:t>
            </w:r>
            <w:r w:rsidR="00F17069" w:rsidRPr="00F17069">
              <w:t> </w:t>
            </w:r>
            <w:r w:rsidRPr="00F17069">
              <w:t>1A</w:t>
            </w:r>
          </w:p>
        </w:tc>
        <w:tc>
          <w:tcPr>
            <w:tcW w:w="3828" w:type="dxa"/>
            <w:tcBorders>
              <w:bottom w:val="single" w:sz="4" w:space="0" w:color="auto"/>
            </w:tcBorders>
            <w:shd w:val="clear" w:color="auto" w:fill="auto"/>
          </w:tcPr>
          <w:p w:rsidR="00756AFB" w:rsidRPr="00F17069" w:rsidRDefault="00756AFB" w:rsidP="00F17069">
            <w:pPr>
              <w:pStyle w:val="Tabletext"/>
            </w:pPr>
            <w:r w:rsidRPr="00F17069">
              <w:t>1</w:t>
            </w:r>
            <w:r w:rsidR="00F17069" w:rsidRPr="00F17069">
              <w:t> </w:t>
            </w:r>
            <w:r w:rsidRPr="00F17069">
              <w:t>July 2013.</w:t>
            </w:r>
          </w:p>
        </w:tc>
        <w:tc>
          <w:tcPr>
            <w:tcW w:w="1582" w:type="dxa"/>
            <w:tcBorders>
              <w:bottom w:val="single" w:sz="4" w:space="0" w:color="auto"/>
            </w:tcBorders>
            <w:shd w:val="clear" w:color="auto" w:fill="auto"/>
          </w:tcPr>
          <w:p w:rsidR="00756AFB" w:rsidRPr="00F17069" w:rsidRDefault="00756AFB" w:rsidP="00F17069">
            <w:pPr>
              <w:pStyle w:val="Tabletext"/>
            </w:pPr>
            <w:r w:rsidRPr="00F17069">
              <w:t>1</w:t>
            </w:r>
            <w:r w:rsidR="00F17069" w:rsidRPr="00F17069">
              <w:t> </w:t>
            </w:r>
            <w:r w:rsidRPr="00F17069">
              <w:t>July 2013</w:t>
            </w:r>
          </w:p>
        </w:tc>
      </w:tr>
      <w:tr w:rsidR="00756AFB" w:rsidRPr="00F17069" w:rsidTr="00AC40FF">
        <w:tc>
          <w:tcPr>
            <w:tcW w:w="1701" w:type="dxa"/>
            <w:tcBorders>
              <w:top w:val="single" w:sz="4" w:space="0" w:color="auto"/>
            </w:tcBorders>
            <w:shd w:val="clear" w:color="auto" w:fill="auto"/>
          </w:tcPr>
          <w:p w:rsidR="00756AFB" w:rsidRPr="00F17069" w:rsidRDefault="00756AFB" w:rsidP="00F17069">
            <w:pPr>
              <w:pStyle w:val="Tabletext"/>
            </w:pPr>
            <w:r w:rsidRPr="00F17069">
              <w:t>4.  Schedule</w:t>
            </w:r>
            <w:r w:rsidR="00F17069" w:rsidRPr="00F17069">
              <w:t> </w:t>
            </w:r>
            <w:r w:rsidRPr="00F17069">
              <w:t>1, Part</w:t>
            </w:r>
            <w:r w:rsidR="00F17069" w:rsidRPr="00F17069">
              <w:t> </w:t>
            </w:r>
            <w:r w:rsidRPr="00F17069">
              <w:t>2</w:t>
            </w:r>
          </w:p>
        </w:tc>
        <w:tc>
          <w:tcPr>
            <w:tcW w:w="3828" w:type="dxa"/>
            <w:tcBorders>
              <w:top w:val="single" w:sz="4" w:space="0" w:color="auto"/>
            </w:tcBorders>
            <w:shd w:val="clear" w:color="auto" w:fill="auto"/>
          </w:tcPr>
          <w:p w:rsidR="00756AFB" w:rsidRPr="00F17069" w:rsidRDefault="00756AFB" w:rsidP="00F17069">
            <w:pPr>
              <w:pStyle w:val="Tabletext"/>
            </w:pPr>
            <w:r w:rsidRPr="00F17069">
              <w:t>1</w:t>
            </w:r>
            <w:r w:rsidR="00F17069" w:rsidRPr="00F17069">
              <w:t> </w:t>
            </w:r>
            <w:r w:rsidRPr="00F17069">
              <w:t>January 2014.</w:t>
            </w:r>
          </w:p>
        </w:tc>
        <w:tc>
          <w:tcPr>
            <w:tcW w:w="1582" w:type="dxa"/>
            <w:tcBorders>
              <w:top w:val="single" w:sz="4" w:space="0" w:color="auto"/>
            </w:tcBorders>
            <w:shd w:val="clear" w:color="auto" w:fill="auto"/>
          </w:tcPr>
          <w:p w:rsidR="00756AFB" w:rsidRPr="00F17069" w:rsidRDefault="00756AFB" w:rsidP="00F17069">
            <w:pPr>
              <w:pStyle w:val="Tabletext"/>
            </w:pPr>
            <w:r w:rsidRPr="00F17069">
              <w:t>1</w:t>
            </w:r>
            <w:r w:rsidR="00F17069" w:rsidRPr="00F17069">
              <w:t> </w:t>
            </w:r>
            <w:r w:rsidRPr="00F17069">
              <w:t>January 2014</w:t>
            </w:r>
          </w:p>
        </w:tc>
      </w:tr>
    </w:tbl>
    <w:p w:rsidR="00756AFB" w:rsidRPr="00F17069" w:rsidRDefault="00756AFB" w:rsidP="00F17069">
      <w:pPr>
        <w:pStyle w:val="ItemHead"/>
      </w:pPr>
      <w:r w:rsidRPr="00F17069">
        <w:t>2  After Part</w:t>
      </w:r>
      <w:r w:rsidR="00F17069" w:rsidRPr="00F17069">
        <w:t> </w:t>
      </w:r>
      <w:r w:rsidRPr="00F17069">
        <w:t>1 of Schedule</w:t>
      </w:r>
      <w:r w:rsidR="00F17069" w:rsidRPr="00F17069">
        <w:t> </w:t>
      </w:r>
      <w:r w:rsidRPr="00F17069">
        <w:t>1</w:t>
      </w:r>
    </w:p>
    <w:p w:rsidR="00756AFB" w:rsidRPr="00F17069" w:rsidRDefault="00756AFB" w:rsidP="00F17069">
      <w:pPr>
        <w:pStyle w:val="Item"/>
      </w:pPr>
      <w:r w:rsidRPr="00F17069">
        <w:t>Insert:</w:t>
      </w:r>
    </w:p>
    <w:p w:rsidR="00756AFB" w:rsidRPr="00F17069" w:rsidRDefault="00756AFB" w:rsidP="00F17069">
      <w:pPr>
        <w:pStyle w:val="Specialap"/>
      </w:pPr>
      <w:r w:rsidRPr="00F17069">
        <w:t>Part</w:t>
      </w:r>
      <w:r w:rsidR="00F17069" w:rsidRPr="00F17069">
        <w:t> </w:t>
      </w:r>
      <w:r w:rsidRPr="00F17069">
        <w:t>1A—Amendments commencing on 1</w:t>
      </w:r>
      <w:r w:rsidR="00F17069" w:rsidRPr="00F17069">
        <w:t> </w:t>
      </w:r>
      <w:r w:rsidRPr="00F17069">
        <w:t>July 2013</w:t>
      </w:r>
    </w:p>
    <w:p w:rsidR="00756AFB" w:rsidRPr="00F17069" w:rsidRDefault="00756AFB" w:rsidP="00F17069">
      <w:pPr>
        <w:pStyle w:val="Specialaat"/>
        <w:rPr>
          <w:i w:val="0"/>
        </w:rPr>
      </w:pPr>
      <w:r w:rsidRPr="00F17069">
        <w:t>Fair Work (Registered Organisations) Act 2009</w:t>
      </w:r>
    </w:p>
    <w:p w:rsidR="00756AFB" w:rsidRPr="00F17069" w:rsidRDefault="00756AFB" w:rsidP="00F17069">
      <w:pPr>
        <w:pStyle w:val="Specialih"/>
      </w:pPr>
      <w:r w:rsidRPr="00F17069">
        <w:t>39A  At the end of Division</w:t>
      </w:r>
      <w:r w:rsidR="00F17069" w:rsidRPr="00F17069">
        <w:t> </w:t>
      </w:r>
      <w:r w:rsidRPr="00F17069">
        <w:t>1 of Part</w:t>
      </w:r>
      <w:r w:rsidR="00F17069" w:rsidRPr="00F17069">
        <w:t> </w:t>
      </w:r>
      <w:r w:rsidRPr="00F17069">
        <w:t>2 of Chapter</w:t>
      </w:r>
      <w:r w:rsidR="00F17069" w:rsidRPr="00F17069">
        <w:t> </w:t>
      </w:r>
      <w:r w:rsidRPr="00F17069">
        <w:t>5</w:t>
      </w:r>
    </w:p>
    <w:p w:rsidR="00756AFB" w:rsidRPr="00F17069" w:rsidRDefault="00756AFB" w:rsidP="00F17069">
      <w:pPr>
        <w:pStyle w:val="Item"/>
      </w:pPr>
      <w:r w:rsidRPr="00F17069">
        <w:t>Add:</w:t>
      </w:r>
    </w:p>
    <w:p w:rsidR="00756AFB" w:rsidRPr="00F17069" w:rsidRDefault="00756AFB" w:rsidP="00F17069">
      <w:pPr>
        <w:pStyle w:val="ActHead5"/>
      </w:pPr>
      <w:bookmarkStart w:id="83" w:name="_Toc361060113"/>
      <w:r w:rsidRPr="00F17069">
        <w:rPr>
          <w:rStyle w:val="CharSectno"/>
        </w:rPr>
        <w:t>142A</w:t>
      </w:r>
      <w:r w:rsidRPr="00F17069">
        <w:t xml:space="preserve">  Model rules for policies relating to expenditure</w:t>
      </w:r>
      <w:bookmarkEnd w:id="83"/>
    </w:p>
    <w:p w:rsidR="00756AFB" w:rsidRPr="00F17069" w:rsidRDefault="00756AFB" w:rsidP="00F17069">
      <w:pPr>
        <w:pStyle w:val="subsection"/>
      </w:pPr>
      <w:r w:rsidRPr="00F17069">
        <w:tab/>
        <w:t>(1)</w:t>
      </w:r>
      <w:r w:rsidRPr="00F17069">
        <w:tab/>
        <w:t xml:space="preserve">The Minister may, by notice published in the </w:t>
      </w:r>
      <w:r w:rsidRPr="00F17069">
        <w:rPr>
          <w:i/>
        </w:rPr>
        <w:t>Gazette</w:t>
      </w:r>
      <w:r w:rsidRPr="00F17069">
        <w:t>, issue guidelines containing one or more sets of model rules dealing with the matters referred to in paragraph</w:t>
      </w:r>
      <w:r w:rsidR="00F17069" w:rsidRPr="00F17069">
        <w:t xml:space="preserve"> </w:t>
      </w:r>
      <w:r w:rsidRPr="00F17069">
        <w:t>141(1)(ca). An organisation or a branch of an organisation may adopt model rules in whole or in part, and with or without modification.</w:t>
      </w:r>
    </w:p>
    <w:p w:rsidR="00756AFB" w:rsidRPr="00F17069" w:rsidRDefault="00756AFB" w:rsidP="00F17069">
      <w:pPr>
        <w:pStyle w:val="subsection"/>
      </w:pPr>
      <w:r w:rsidRPr="00F17069">
        <w:tab/>
        <w:t>(2)</w:t>
      </w:r>
      <w:r w:rsidRPr="00F17069">
        <w:tab/>
        <w:t xml:space="preserve">A notice under </w:t>
      </w:r>
      <w:r w:rsidR="00F17069" w:rsidRPr="00F17069">
        <w:t>subsection (</w:t>
      </w:r>
      <w:r w:rsidRPr="00F17069">
        <w:t>1) is not a legislative instrument.</w:t>
      </w:r>
    </w:p>
    <w:p w:rsidR="00756AFB" w:rsidRPr="00F17069" w:rsidRDefault="00756AFB" w:rsidP="00F17069">
      <w:pPr>
        <w:pStyle w:val="Specialih"/>
      </w:pPr>
      <w:r w:rsidRPr="00F17069">
        <w:t>39B  After Division</w:t>
      </w:r>
      <w:r w:rsidR="00F17069" w:rsidRPr="00F17069">
        <w:t> </w:t>
      </w:r>
      <w:r w:rsidRPr="00F17069">
        <w:t>3 of Part</w:t>
      </w:r>
      <w:r w:rsidR="00F17069" w:rsidRPr="00F17069">
        <w:t> </w:t>
      </w:r>
      <w:r w:rsidRPr="00F17069">
        <w:t>2 of Chapter</w:t>
      </w:r>
      <w:r w:rsidR="00F17069" w:rsidRPr="00F17069">
        <w:t> </w:t>
      </w:r>
      <w:r w:rsidRPr="00F17069">
        <w:t>5</w:t>
      </w:r>
    </w:p>
    <w:p w:rsidR="00756AFB" w:rsidRPr="00F17069" w:rsidRDefault="00756AFB" w:rsidP="00F17069">
      <w:pPr>
        <w:pStyle w:val="Item"/>
      </w:pPr>
      <w:r w:rsidRPr="00F17069">
        <w:t>Insert:</w:t>
      </w:r>
    </w:p>
    <w:p w:rsidR="00756AFB" w:rsidRPr="00F17069" w:rsidRDefault="00756AFB" w:rsidP="00F17069">
      <w:pPr>
        <w:pStyle w:val="ActHead3"/>
      </w:pPr>
      <w:bookmarkStart w:id="84" w:name="_Toc361060114"/>
      <w:r w:rsidRPr="00F17069">
        <w:rPr>
          <w:rStyle w:val="CharDivNo"/>
        </w:rPr>
        <w:lastRenderedPageBreak/>
        <w:t>Division</w:t>
      </w:r>
      <w:r w:rsidR="00F17069" w:rsidRPr="00F17069">
        <w:rPr>
          <w:rStyle w:val="CharDivNo"/>
        </w:rPr>
        <w:t> </w:t>
      </w:r>
      <w:r w:rsidRPr="00F17069">
        <w:rPr>
          <w:rStyle w:val="CharDivNo"/>
        </w:rPr>
        <w:t>3A</w:t>
      </w:r>
      <w:r w:rsidRPr="00F17069">
        <w:t>—</w:t>
      </w:r>
      <w:r w:rsidRPr="00F17069">
        <w:rPr>
          <w:rStyle w:val="CharDivText"/>
        </w:rPr>
        <w:t>Rules relating to disclosure</w:t>
      </w:r>
      <w:bookmarkEnd w:id="84"/>
    </w:p>
    <w:p w:rsidR="00756AFB" w:rsidRPr="00F17069" w:rsidRDefault="00756AFB" w:rsidP="00F17069">
      <w:pPr>
        <w:pStyle w:val="ActHead5"/>
      </w:pPr>
      <w:bookmarkStart w:id="85" w:name="_Toc361060115"/>
      <w:r w:rsidRPr="00F17069">
        <w:rPr>
          <w:rStyle w:val="CharSectno"/>
        </w:rPr>
        <w:t>148F</w:t>
      </w:r>
      <w:r w:rsidRPr="00F17069">
        <w:t xml:space="preserve">  Model rules relating to disclosure</w:t>
      </w:r>
      <w:bookmarkEnd w:id="85"/>
    </w:p>
    <w:p w:rsidR="00756AFB" w:rsidRPr="00F17069" w:rsidRDefault="00756AFB" w:rsidP="00F17069">
      <w:pPr>
        <w:pStyle w:val="subsection"/>
      </w:pPr>
      <w:r w:rsidRPr="00F17069">
        <w:tab/>
        <w:t>(1)</w:t>
      </w:r>
      <w:r w:rsidRPr="00F17069">
        <w:tab/>
        <w:t xml:space="preserve">The Minister may, by notice published in the </w:t>
      </w:r>
      <w:r w:rsidRPr="00F17069">
        <w:rPr>
          <w:i/>
        </w:rPr>
        <w:t>Gazette</w:t>
      </w:r>
      <w:r w:rsidRPr="00F17069">
        <w:t>, issue guidelines containing one or more sets of model rules dealing with the matters referred to in sections</w:t>
      </w:r>
      <w:r w:rsidR="00F17069" w:rsidRPr="00F17069">
        <w:t> </w:t>
      </w:r>
      <w:r w:rsidRPr="00F17069">
        <w:t>148A, 148B and 148C. An organisation or a branch of an organisation may adopt model rules in whole or in part, and with or without modification.</w:t>
      </w:r>
    </w:p>
    <w:p w:rsidR="00756AFB" w:rsidRPr="00F17069" w:rsidRDefault="00756AFB" w:rsidP="00F17069">
      <w:pPr>
        <w:pStyle w:val="subsection"/>
      </w:pPr>
      <w:r w:rsidRPr="00F17069">
        <w:tab/>
        <w:t>(2)</w:t>
      </w:r>
      <w:r w:rsidRPr="00F17069">
        <w:tab/>
        <w:t xml:space="preserve">A notice under </w:t>
      </w:r>
      <w:r w:rsidR="00F17069" w:rsidRPr="00F17069">
        <w:t>subsection (</w:t>
      </w:r>
      <w:r w:rsidRPr="00F17069">
        <w:t>1) is not a legislative instrument.</w:t>
      </w:r>
    </w:p>
    <w:p w:rsidR="00756AFB" w:rsidRPr="00F17069" w:rsidRDefault="00756AFB" w:rsidP="00F17069">
      <w:pPr>
        <w:pStyle w:val="Specialih"/>
      </w:pPr>
      <w:r w:rsidRPr="00F17069">
        <w:t>39C  Transitional—model rules</w:t>
      </w:r>
    </w:p>
    <w:p w:rsidR="00756AFB" w:rsidRPr="00F17069" w:rsidRDefault="00756AFB" w:rsidP="00F17069">
      <w:pPr>
        <w:pStyle w:val="Subitem"/>
      </w:pPr>
      <w:r w:rsidRPr="00F17069">
        <w:t>(1)</w:t>
      </w:r>
      <w:r w:rsidRPr="00F17069">
        <w:tab/>
        <w:t>Sections</w:t>
      </w:r>
      <w:r w:rsidR="00F17069" w:rsidRPr="00F17069">
        <w:t> </w:t>
      </w:r>
      <w:r w:rsidRPr="00F17069">
        <w:t xml:space="preserve">142A and 148F of the </w:t>
      </w:r>
      <w:r w:rsidRPr="00F17069">
        <w:rPr>
          <w:i/>
        </w:rPr>
        <w:t>Fair Work (Registered Organisations) Act 2009</w:t>
      </w:r>
      <w:r w:rsidRPr="00F17069">
        <w:t>, as inserted by this Schedule, apply, during the transition period, as if Part</w:t>
      </w:r>
      <w:r w:rsidR="00F17069" w:rsidRPr="00F17069">
        <w:t> </w:t>
      </w:r>
      <w:r w:rsidRPr="00F17069">
        <w:t>2 of this Schedule had commenced at the same time as this item.</w:t>
      </w:r>
    </w:p>
    <w:p w:rsidR="00756AFB" w:rsidRPr="00F17069" w:rsidRDefault="00756AFB" w:rsidP="00F17069">
      <w:pPr>
        <w:pStyle w:val="Subitem"/>
      </w:pPr>
      <w:r w:rsidRPr="00F17069">
        <w:t>(2)</w:t>
      </w:r>
      <w:r w:rsidRPr="00F17069">
        <w:tab/>
        <w:t>In this item:</w:t>
      </w:r>
    </w:p>
    <w:p w:rsidR="00756AFB" w:rsidRPr="00F17069" w:rsidRDefault="00756AFB" w:rsidP="00F17069">
      <w:pPr>
        <w:pStyle w:val="Item"/>
      </w:pPr>
      <w:r w:rsidRPr="00F17069">
        <w:rPr>
          <w:b/>
          <w:i/>
        </w:rPr>
        <w:t>transition period</w:t>
      </w:r>
      <w:r w:rsidRPr="00F17069">
        <w:t xml:space="preserve"> means the period:</w:t>
      </w:r>
    </w:p>
    <w:p w:rsidR="00756AFB" w:rsidRPr="00F17069" w:rsidRDefault="00756AFB" w:rsidP="00F17069">
      <w:pPr>
        <w:pStyle w:val="paragraph"/>
      </w:pPr>
      <w:r w:rsidRPr="00F17069">
        <w:tab/>
        <w:t>(a)</w:t>
      </w:r>
      <w:r w:rsidRPr="00F17069">
        <w:tab/>
        <w:t>beginning on 1</w:t>
      </w:r>
      <w:r w:rsidR="00F17069" w:rsidRPr="00F17069">
        <w:t> </w:t>
      </w:r>
      <w:r w:rsidRPr="00F17069">
        <w:t>July 2013; and</w:t>
      </w:r>
    </w:p>
    <w:p w:rsidR="00756AFB" w:rsidRPr="00F17069" w:rsidRDefault="00756AFB" w:rsidP="00F17069">
      <w:pPr>
        <w:pStyle w:val="paragraph"/>
      </w:pPr>
      <w:r w:rsidRPr="00F17069">
        <w:tab/>
        <w:t>(b)</w:t>
      </w:r>
      <w:r w:rsidRPr="00F17069">
        <w:tab/>
        <w:t>ending on 31</w:t>
      </w:r>
      <w:r w:rsidR="00F17069" w:rsidRPr="00F17069">
        <w:t> </w:t>
      </w:r>
      <w:r w:rsidRPr="00F17069">
        <w:t>December 2013.</w:t>
      </w:r>
    </w:p>
    <w:p w:rsidR="00756AFB" w:rsidRPr="00F17069" w:rsidRDefault="00756AFB" w:rsidP="00F17069">
      <w:pPr>
        <w:pStyle w:val="ItemHead"/>
      </w:pPr>
      <w:r w:rsidRPr="00F17069">
        <w:t>3  Part</w:t>
      </w:r>
      <w:r w:rsidR="00F17069" w:rsidRPr="00F17069">
        <w:t> </w:t>
      </w:r>
      <w:r w:rsidRPr="00F17069">
        <w:t>2 of Schedule</w:t>
      </w:r>
      <w:r w:rsidR="00F17069" w:rsidRPr="00F17069">
        <w:t> </w:t>
      </w:r>
      <w:r w:rsidRPr="00F17069">
        <w:t>1 (heading)</w:t>
      </w:r>
    </w:p>
    <w:p w:rsidR="00756AFB" w:rsidRPr="00F17069" w:rsidRDefault="00756AFB" w:rsidP="00F17069">
      <w:pPr>
        <w:pStyle w:val="Item"/>
      </w:pPr>
      <w:r w:rsidRPr="00F17069">
        <w:t>Repeal the heading, substitute:</w:t>
      </w:r>
    </w:p>
    <w:p w:rsidR="00756AFB" w:rsidRPr="00F17069" w:rsidRDefault="00756AFB" w:rsidP="00F17069">
      <w:pPr>
        <w:pStyle w:val="Specialap"/>
      </w:pPr>
      <w:r w:rsidRPr="00F17069">
        <w:t>Part</w:t>
      </w:r>
      <w:r w:rsidR="00F17069" w:rsidRPr="00F17069">
        <w:t> </w:t>
      </w:r>
      <w:r w:rsidRPr="00F17069">
        <w:t>2—Amendments commencing on 1</w:t>
      </w:r>
      <w:r w:rsidR="00F17069" w:rsidRPr="00F17069">
        <w:t> </w:t>
      </w:r>
      <w:r w:rsidRPr="00F17069">
        <w:t>January 2014</w:t>
      </w:r>
    </w:p>
    <w:p w:rsidR="00756AFB" w:rsidRPr="00F17069" w:rsidRDefault="00756AFB" w:rsidP="00F17069">
      <w:pPr>
        <w:pStyle w:val="ItemHead"/>
      </w:pPr>
      <w:r w:rsidRPr="00F17069">
        <w:t>4  Item</w:t>
      </w:r>
      <w:r w:rsidR="00F17069" w:rsidRPr="00F17069">
        <w:t> </w:t>
      </w:r>
      <w:r w:rsidRPr="00F17069">
        <w:t>56 of Schedule</w:t>
      </w:r>
      <w:r w:rsidR="00F17069" w:rsidRPr="00F17069">
        <w:t> </w:t>
      </w:r>
      <w:r w:rsidRPr="00F17069">
        <w:t>1</w:t>
      </w:r>
    </w:p>
    <w:p w:rsidR="00756AFB" w:rsidRPr="00F17069" w:rsidRDefault="00756AFB" w:rsidP="00F17069">
      <w:pPr>
        <w:pStyle w:val="Item"/>
      </w:pPr>
      <w:r w:rsidRPr="00F17069">
        <w:t>Repeal the item.</w:t>
      </w:r>
    </w:p>
    <w:p w:rsidR="00756AFB" w:rsidRPr="00F17069" w:rsidRDefault="00756AFB" w:rsidP="00F17069">
      <w:pPr>
        <w:pStyle w:val="ItemHead"/>
      </w:pPr>
      <w:r w:rsidRPr="00F17069">
        <w:t>5  Item</w:t>
      </w:r>
      <w:r w:rsidR="00F17069" w:rsidRPr="00F17069">
        <w:t> </w:t>
      </w:r>
      <w:r w:rsidRPr="00F17069">
        <w:t>57 of Schedule</w:t>
      </w:r>
      <w:r w:rsidR="00F17069" w:rsidRPr="00F17069">
        <w:t> </w:t>
      </w:r>
      <w:r w:rsidRPr="00F17069">
        <w:t>1 (heading)</w:t>
      </w:r>
    </w:p>
    <w:p w:rsidR="00756AFB" w:rsidRPr="00F17069" w:rsidRDefault="00756AFB" w:rsidP="00F17069">
      <w:pPr>
        <w:pStyle w:val="Item"/>
      </w:pPr>
      <w:r w:rsidRPr="00F17069">
        <w:t>Repeal the heading, substitute:</w:t>
      </w:r>
    </w:p>
    <w:p w:rsidR="00756AFB" w:rsidRPr="00F17069" w:rsidRDefault="00756AFB" w:rsidP="00F17069">
      <w:pPr>
        <w:pStyle w:val="Specialih"/>
      </w:pPr>
      <w:r w:rsidRPr="00F17069">
        <w:t>57  Before section</w:t>
      </w:r>
      <w:r w:rsidR="00F17069" w:rsidRPr="00F17069">
        <w:t> </w:t>
      </w:r>
      <w:r w:rsidRPr="00F17069">
        <w:t>148F</w:t>
      </w:r>
    </w:p>
    <w:p w:rsidR="00756AFB" w:rsidRPr="00F17069" w:rsidRDefault="00756AFB" w:rsidP="00F17069">
      <w:pPr>
        <w:pStyle w:val="ItemHead"/>
      </w:pPr>
      <w:r w:rsidRPr="00F17069">
        <w:t>6  Item</w:t>
      </w:r>
      <w:r w:rsidR="00F17069" w:rsidRPr="00F17069">
        <w:t> </w:t>
      </w:r>
      <w:r w:rsidRPr="00F17069">
        <w:t>57 of Schedule</w:t>
      </w:r>
      <w:r w:rsidR="00F17069" w:rsidRPr="00F17069">
        <w:t> </w:t>
      </w:r>
      <w:r w:rsidRPr="00F17069">
        <w:t>1 (heading to new Division</w:t>
      </w:r>
      <w:r w:rsidR="00F17069" w:rsidRPr="00F17069">
        <w:t> </w:t>
      </w:r>
      <w:r w:rsidRPr="00F17069">
        <w:t>3A)</w:t>
      </w:r>
    </w:p>
    <w:p w:rsidR="00756AFB" w:rsidRPr="00F17069" w:rsidRDefault="00756AFB" w:rsidP="00F17069">
      <w:pPr>
        <w:pStyle w:val="Item"/>
      </w:pPr>
      <w:r w:rsidRPr="00F17069">
        <w:t>Omit the heading.</w:t>
      </w:r>
    </w:p>
    <w:p w:rsidR="00756AFB" w:rsidRPr="00F17069" w:rsidRDefault="00756AFB" w:rsidP="00F17069">
      <w:pPr>
        <w:pStyle w:val="ItemHead"/>
      </w:pPr>
      <w:r w:rsidRPr="00F17069">
        <w:lastRenderedPageBreak/>
        <w:t>7  Item</w:t>
      </w:r>
      <w:r w:rsidR="00F17069" w:rsidRPr="00F17069">
        <w:t> </w:t>
      </w:r>
      <w:r w:rsidRPr="00F17069">
        <w:t>57 of Schedule</w:t>
      </w:r>
      <w:r w:rsidR="00F17069" w:rsidRPr="00F17069">
        <w:t> </w:t>
      </w:r>
      <w:r w:rsidRPr="00F17069">
        <w:t>1 (after new subsection</w:t>
      </w:r>
      <w:r w:rsidR="00F17069" w:rsidRPr="00F17069">
        <w:t xml:space="preserve"> </w:t>
      </w:r>
      <w:r w:rsidRPr="00F17069">
        <w:t>148C(2))</w:t>
      </w:r>
    </w:p>
    <w:p w:rsidR="00756AFB" w:rsidRPr="00F17069" w:rsidRDefault="00756AFB" w:rsidP="00F17069">
      <w:pPr>
        <w:pStyle w:val="Item"/>
      </w:pPr>
      <w:r w:rsidRPr="00F17069">
        <w:t>Insert:</w:t>
      </w:r>
    </w:p>
    <w:p w:rsidR="00756AFB" w:rsidRPr="00F17069" w:rsidRDefault="00756AFB" w:rsidP="00F17069">
      <w:pPr>
        <w:pStyle w:val="subsection"/>
      </w:pPr>
      <w:r w:rsidRPr="00F17069">
        <w:tab/>
        <w:t>(2A)</w:t>
      </w:r>
      <w:r w:rsidRPr="00F17069">
        <w:tab/>
      </w:r>
      <w:r w:rsidR="00F17069" w:rsidRPr="00F17069">
        <w:t>Subsections (</w:t>
      </w:r>
      <w:r w:rsidRPr="00F17069">
        <w:t>1) and (2) do not apply to a payment made to a related party if:</w:t>
      </w:r>
    </w:p>
    <w:p w:rsidR="00756AFB" w:rsidRPr="00F17069" w:rsidRDefault="00756AFB" w:rsidP="00F17069">
      <w:pPr>
        <w:pStyle w:val="paragraph"/>
      </w:pPr>
      <w:r w:rsidRPr="00F17069">
        <w:tab/>
        <w:t>(a)</w:t>
      </w:r>
      <w:r w:rsidRPr="00F17069">
        <w:tab/>
        <w:t>the related party is an officer of the organisation or the branch (as the case may be); and</w:t>
      </w:r>
    </w:p>
    <w:p w:rsidR="00756AFB" w:rsidRPr="00F17069" w:rsidRDefault="00756AFB" w:rsidP="00F17069">
      <w:pPr>
        <w:pStyle w:val="paragraph"/>
      </w:pPr>
      <w:r w:rsidRPr="00F17069">
        <w:tab/>
        <w:t>(b)</w:t>
      </w:r>
      <w:r w:rsidRPr="00F17069">
        <w:tab/>
        <w:t>the payment:</w:t>
      </w:r>
    </w:p>
    <w:p w:rsidR="00756AFB" w:rsidRPr="00F17069" w:rsidRDefault="00756AFB" w:rsidP="00F17069">
      <w:pPr>
        <w:pStyle w:val="paragraphsub"/>
      </w:pPr>
      <w:r w:rsidRPr="00F17069">
        <w:tab/>
        <w:t>(i)</w:t>
      </w:r>
      <w:r w:rsidRPr="00F17069">
        <w:tab/>
        <w:t>consists of remuneration paid to the officer by the organisation or the branch (as the case may be); or</w:t>
      </w:r>
    </w:p>
    <w:p w:rsidR="00756AFB" w:rsidRPr="00F17069" w:rsidRDefault="00756AFB" w:rsidP="00F17069">
      <w:pPr>
        <w:pStyle w:val="paragraphsub"/>
      </w:pPr>
      <w:r w:rsidRPr="00F17069">
        <w:tab/>
        <w:t>(ii)</w:t>
      </w:r>
      <w:r w:rsidRPr="00F17069">
        <w:tab/>
        <w:t>is reimbursement for expenses reasonably incurred by the officer in performing the officer’s duties as an officer.</w:t>
      </w:r>
    </w:p>
    <w:p w:rsidR="00756AFB" w:rsidRPr="00F17069" w:rsidRDefault="00756AFB" w:rsidP="00F17069">
      <w:pPr>
        <w:pStyle w:val="notetext"/>
      </w:pPr>
      <w:r w:rsidRPr="00F17069">
        <w:t>Note:</w:t>
      </w:r>
      <w:r w:rsidRPr="00F17069">
        <w:tab/>
        <w:t>Under section</w:t>
      </w:r>
      <w:r w:rsidR="00F17069" w:rsidRPr="00F17069">
        <w:t> </w:t>
      </w:r>
      <w:r w:rsidRPr="00F17069">
        <w:t>148A the rules of the organisation or branch must require certain disclosures in relation to remuneration.</w:t>
      </w:r>
    </w:p>
    <w:p w:rsidR="00756AFB" w:rsidRPr="00F17069" w:rsidRDefault="00756AFB" w:rsidP="00F17069">
      <w:pPr>
        <w:pStyle w:val="ItemHead"/>
      </w:pPr>
      <w:r w:rsidRPr="00F17069">
        <w:t>8  Item</w:t>
      </w:r>
      <w:r w:rsidR="00F17069" w:rsidRPr="00F17069">
        <w:t> </w:t>
      </w:r>
      <w:r w:rsidRPr="00F17069">
        <w:t>57 of Schedule</w:t>
      </w:r>
      <w:r w:rsidR="00F17069" w:rsidRPr="00F17069">
        <w:t> </w:t>
      </w:r>
      <w:r w:rsidRPr="00F17069">
        <w:t>1 (new section</w:t>
      </w:r>
      <w:r w:rsidR="00F17069" w:rsidRPr="00F17069">
        <w:t> </w:t>
      </w:r>
      <w:r w:rsidRPr="00F17069">
        <w:t>148F)</w:t>
      </w:r>
    </w:p>
    <w:p w:rsidR="00756AFB" w:rsidRPr="00F17069" w:rsidRDefault="00756AFB" w:rsidP="00F17069">
      <w:pPr>
        <w:pStyle w:val="Item"/>
      </w:pPr>
      <w:r w:rsidRPr="00F17069">
        <w:t>Omit the section.</w:t>
      </w:r>
    </w:p>
    <w:p w:rsidR="00756AFB" w:rsidRPr="00F17069" w:rsidRDefault="00756AFB" w:rsidP="00F17069">
      <w:pPr>
        <w:pStyle w:val="ItemHead"/>
      </w:pPr>
      <w:r w:rsidRPr="00F17069">
        <w:t>9  Item</w:t>
      </w:r>
      <w:r w:rsidR="00F17069" w:rsidRPr="00F17069">
        <w:t> </w:t>
      </w:r>
      <w:r w:rsidRPr="00F17069">
        <w:t>58 of Schedule</w:t>
      </w:r>
      <w:r w:rsidR="00F17069" w:rsidRPr="00F17069">
        <w:t> </w:t>
      </w:r>
      <w:r w:rsidRPr="00F17069">
        <w:t>1</w:t>
      </w:r>
    </w:p>
    <w:p w:rsidR="00756AFB" w:rsidRPr="00F17069" w:rsidRDefault="00756AFB" w:rsidP="00F17069">
      <w:pPr>
        <w:pStyle w:val="Item"/>
      </w:pPr>
      <w:r w:rsidRPr="00F17069">
        <w:t>Repeal the item, substitute:</w:t>
      </w:r>
    </w:p>
    <w:p w:rsidR="00756AFB" w:rsidRPr="00F17069" w:rsidRDefault="00756AFB" w:rsidP="00F17069">
      <w:pPr>
        <w:pStyle w:val="Specialih"/>
      </w:pPr>
      <w:r w:rsidRPr="00F17069">
        <w:t>58  Transitional—disclosures to be made in relation 2013</w:t>
      </w:r>
      <w:r w:rsidR="00E74CCE">
        <w:noBreakHyphen/>
      </w:r>
      <w:r w:rsidRPr="00F17069">
        <w:t>14 financial year</w:t>
      </w:r>
    </w:p>
    <w:p w:rsidR="00756AFB" w:rsidRPr="00F17069" w:rsidRDefault="00756AFB" w:rsidP="00F17069">
      <w:pPr>
        <w:pStyle w:val="Subitem"/>
      </w:pPr>
      <w:r w:rsidRPr="00F17069">
        <w:t>(1)</w:t>
      </w:r>
      <w:r w:rsidRPr="00F17069">
        <w:tab/>
        <w:t>This item applies to:</w:t>
      </w:r>
    </w:p>
    <w:p w:rsidR="00756AFB" w:rsidRPr="00F17069" w:rsidRDefault="00756AFB" w:rsidP="00F17069">
      <w:pPr>
        <w:pStyle w:val="paragraph"/>
      </w:pPr>
      <w:r w:rsidRPr="00F17069">
        <w:tab/>
        <w:t>(a)</w:t>
      </w:r>
      <w:r w:rsidRPr="00F17069">
        <w:tab/>
        <w:t>an organisation that is, as at 1</w:t>
      </w:r>
      <w:r w:rsidR="00F17069" w:rsidRPr="00F17069">
        <w:t> </w:t>
      </w:r>
      <w:r w:rsidRPr="00F17069">
        <w:t xml:space="preserve">January 2014, registered as an organisation under the </w:t>
      </w:r>
      <w:r w:rsidRPr="00F17069">
        <w:rPr>
          <w:i/>
        </w:rPr>
        <w:t>Fair Work (Registered Organisations) Act 2009</w:t>
      </w:r>
      <w:r w:rsidRPr="00F17069">
        <w:t>; and</w:t>
      </w:r>
    </w:p>
    <w:p w:rsidR="00756AFB" w:rsidRPr="00F17069" w:rsidRDefault="00756AFB" w:rsidP="00F17069">
      <w:pPr>
        <w:pStyle w:val="paragraph"/>
      </w:pPr>
      <w:r w:rsidRPr="00F17069">
        <w:tab/>
        <w:t>(b)</w:t>
      </w:r>
      <w:r w:rsidRPr="00F17069">
        <w:tab/>
        <w:t>a branch of such an organisation.</w:t>
      </w:r>
    </w:p>
    <w:p w:rsidR="00756AFB" w:rsidRPr="00F17069" w:rsidRDefault="00756AFB" w:rsidP="00F17069">
      <w:pPr>
        <w:pStyle w:val="Subitem"/>
      </w:pPr>
      <w:r w:rsidRPr="00F17069">
        <w:t>(2)</w:t>
      </w:r>
      <w:r w:rsidRPr="00F17069">
        <w:tab/>
        <w:t>Rules made under subsection</w:t>
      </w:r>
      <w:r w:rsidR="00F17069" w:rsidRPr="00F17069">
        <w:t xml:space="preserve"> </w:t>
      </w:r>
      <w:r w:rsidRPr="00F17069">
        <w:t>148A(1) or (2) of the new Act are taken to require:</w:t>
      </w:r>
    </w:p>
    <w:p w:rsidR="00756AFB" w:rsidRPr="00F17069" w:rsidRDefault="00756AFB" w:rsidP="00F17069">
      <w:pPr>
        <w:pStyle w:val="paragraph"/>
      </w:pPr>
      <w:r w:rsidRPr="00F17069">
        <w:tab/>
        <w:t>(a)</w:t>
      </w:r>
      <w:r w:rsidRPr="00F17069">
        <w:tab/>
        <w:t>the disclosure of remuneration paid during the period beginning on 1</w:t>
      </w:r>
      <w:r w:rsidR="00F17069" w:rsidRPr="00F17069">
        <w:t> </w:t>
      </w:r>
      <w:r w:rsidRPr="00F17069">
        <w:t>July 2013 and ending on 31</w:t>
      </w:r>
      <w:r w:rsidR="00F17069" w:rsidRPr="00F17069">
        <w:t> </w:t>
      </w:r>
      <w:r w:rsidRPr="00F17069">
        <w:t>December 2013; and</w:t>
      </w:r>
    </w:p>
    <w:p w:rsidR="00756AFB" w:rsidRPr="00F17069" w:rsidRDefault="00756AFB" w:rsidP="00F17069">
      <w:pPr>
        <w:pStyle w:val="paragraph"/>
      </w:pPr>
      <w:r w:rsidRPr="00F17069">
        <w:tab/>
        <w:t>(b)</w:t>
      </w:r>
      <w:r w:rsidRPr="00F17069">
        <w:tab/>
        <w:t>the disclosure to be made as soon as practicable after 31</w:t>
      </w:r>
      <w:r w:rsidR="00F17069" w:rsidRPr="00F17069">
        <w:t> </w:t>
      </w:r>
      <w:r w:rsidRPr="00F17069">
        <w:t>December 2013, but not later than 31</w:t>
      </w:r>
      <w:r w:rsidR="00F17069" w:rsidRPr="00F17069">
        <w:t> </w:t>
      </w:r>
      <w:r w:rsidRPr="00F17069">
        <w:t>January 2014.</w:t>
      </w:r>
    </w:p>
    <w:p w:rsidR="00756AFB" w:rsidRPr="00F17069" w:rsidRDefault="00756AFB" w:rsidP="00F17069">
      <w:pPr>
        <w:pStyle w:val="Subitem"/>
      </w:pPr>
      <w:r w:rsidRPr="00F17069">
        <w:t>(3)</w:t>
      </w:r>
      <w:r w:rsidRPr="00F17069">
        <w:tab/>
        <w:t>Rules made under subsection</w:t>
      </w:r>
      <w:r w:rsidR="00F17069" w:rsidRPr="00F17069">
        <w:t xml:space="preserve"> </w:t>
      </w:r>
      <w:r w:rsidRPr="00F17069">
        <w:t>148B(1) or (2) of the new Act are taken to require:</w:t>
      </w:r>
    </w:p>
    <w:p w:rsidR="00756AFB" w:rsidRPr="00F17069" w:rsidRDefault="00756AFB" w:rsidP="00F17069">
      <w:pPr>
        <w:pStyle w:val="paragraph"/>
      </w:pPr>
      <w:r w:rsidRPr="00F17069">
        <w:lastRenderedPageBreak/>
        <w:tab/>
        <w:t>(a)</w:t>
      </w:r>
      <w:r w:rsidRPr="00F17069">
        <w:tab/>
        <w:t>the disclosure of interests each officer has or acquires during the period beginning on 1</w:t>
      </w:r>
      <w:r w:rsidR="00F17069" w:rsidRPr="00F17069">
        <w:t> </w:t>
      </w:r>
      <w:r w:rsidRPr="00F17069">
        <w:t>July 2013 and ending on 31</w:t>
      </w:r>
      <w:r w:rsidR="00F17069" w:rsidRPr="00F17069">
        <w:t> </w:t>
      </w:r>
      <w:r w:rsidRPr="00F17069">
        <w:t>December 2013; and</w:t>
      </w:r>
    </w:p>
    <w:p w:rsidR="00756AFB" w:rsidRPr="00F17069" w:rsidRDefault="00756AFB" w:rsidP="00F17069">
      <w:pPr>
        <w:pStyle w:val="paragraph"/>
      </w:pPr>
      <w:r w:rsidRPr="00F17069">
        <w:tab/>
        <w:t>(b)</w:t>
      </w:r>
      <w:r w:rsidRPr="00F17069">
        <w:tab/>
        <w:t>the disclosure to be made as soon as practicable after 31</w:t>
      </w:r>
      <w:r w:rsidR="00F17069" w:rsidRPr="00F17069">
        <w:t> </w:t>
      </w:r>
      <w:r w:rsidRPr="00F17069">
        <w:t>December 2013, but not later than 31</w:t>
      </w:r>
      <w:r w:rsidR="00F17069" w:rsidRPr="00F17069">
        <w:t> </w:t>
      </w:r>
      <w:r w:rsidRPr="00F17069">
        <w:t>January 2014.</w:t>
      </w:r>
    </w:p>
    <w:p w:rsidR="00756AFB" w:rsidRPr="00F17069" w:rsidRDefault="00756AFB" w:rsidP="00F17069">
      <w:pPr>
        <w:pStyle w:val="Subitem"/>
      </w:pPr>
      <w:r w:rsidRPr="00F17069">
        <w:t>(4)</w:t>
      </w:r>
      <w:r w:rsidRPr="00F17069">
        <w:tab/>
        <w:t>Rules made under subsection</w:t>
      </w:r>
      <w:r w:rsidR="00F17069" w:rsidRPr="00F17069">
        <w:t xml:space="preserve"> </w:t>
      </w:r>
      <w:r w:rsidRPr="00F17069">
        <w:t>148A(4) or (5), 148B(4) or (5) or 148C(1) or (2) of the new Act are taken to require disclosures to be made:</w:t>
      </w:r>
    </w:p>
    <w:p w:rsidR="00756AFB" w:rsidRPr="00F17069" w:rsidRDefault="00756AFB" w:rsidP="00F17069">
      <w:pPr>
        <w:pStyle w:val="paragraph"/>
      </w:pPr>
      <w:r w:rsidRPr="00F17069">
        <w:tab/>
        <w:t>(a)</w:t>
      </w:r>
      <w:r w:rsidRPr="00F17069">
        <w:tab/>
        <w:t>in relation to the period beginning on 1</w:t>
      </w:r>
      <w:r w:rsidR="00F17069" w:rsidRPr="00F17069">
        <w:t> </w:t>
      </w:r>
      <w:r w:rsidRPr="00F17069">
        <w:t>July 2013 and ending on 30</w:t>
      </w:r>
      <w:r w:rsidR="00F17069" w:rsidRPr="00F17069">
        <w:t> </w:t>
      </w:r>
      <w:r w:rsidRPr="00F17069">
        <w:t>June 2014; and</w:t>
      </w:r>
    </w:p>
    <w:p w:rsidR="00756AFB" w:rsidRPr="00F17069" w:rsidRDefault="00756AFB" w:rsidP="00F17069">
      <w:pPr>
        <w:pStyle w:val="paragraph"/>
      </w:pPr>
      <w:r w:rsidRPr="00F17069">
        <w:tab/>
        <w:t>(b)</w:t>
      </w:r>
      <w:r w:rsidRPr="00F17069">
        <w:tab/>
        <w:t>by 31</w:t>
      </w:r>
      <w:r w:rsidR="00F17069" w:rsidRPr="00F17069">
        <w:t> </w:t>
      </w:r>
      <w:r w:rsidRPr="00F17069">
        <w:t>December 2014.</w:t>
      </w:r>
    </w:p>
    <w:p w:rsidR="00756AFB" w:rsidRPr="00F17069" w:rsidRDefault="00756AFB" w:rsidP="00F17069">
      <w:pPr>
        <w:pStyle w:val="Subitem"/>
      </w:pPr>
      <w:r w:rsidRPr="00F17069">
        <w:t>(5)</w:t>
      </w:r>
      <w:r w:rsidRPr="00F17069">
        <w:tab/>
        <w:t xml:space="preserve">Despite anything in the rules, disclosures of a kind referred to in a provision mentioned in </w:t>
      </w:r>
      <w:r w:rsidR="00F17069" w:rsidRPr="00F17069">
        <w:t>subitem (</w:t>
      </w:r>
      <w:r w:rsidRPr="00F17069">
        <w:t xml:space="preserve">4) are not otherwise required in relation to the period referred to in </w:t>
      </w:r>
      <w:r w:rsidR="00F17069" w:rsidRPr="00F17069">
        <w:t>paragraph (</w:t>
      </w:r>
      <w:r w:rsidRPr="00F17069">
        <w:t>4)(a).</w:t>
      </w:r>
    </w:p>
    <w:p w:rsidR="00756AFB" w:rsidRPr="00F17069" w:rsidRDefault="00756AFB" w:rsidP="00F17069">
      <w:pPr>
        <w:pStyle w:val="Subitem"/>
      </w:pPr>
      <w:r w:rsidRPr="00F17069">
        <w:t>(6)</w:t>
      </w:r>
      <w:r w:rsidRPr="00F17069">
        <w:tab/>
        <w:t xml:space="preserve">Disclosures made in accordance with </w:t>
      </w:r>
      <w:r w:rsidR="00F17069" w:rsidRPr="00F17069">
        <w:t>subitems (</w:t>
      </w:r>
      <w:r w:rsidRPr="00F17069">
        <w:t>2) to (4) are to be made in the manner provided for in the rules.</w:t>
      </w:r>
    </w:p>
    <w:p w:rsidR="00756AFB" w:rsidRPr="00F17069" w:rsidRDefault="00756AFB" w:rsidP="00F17069">
      <w:pPr>
        <w:pStyle w:val="Subitem"/>
      </w:pPr>
      <w:r w:rsidRPr="00F17069">
        <w:t>(7)</w:t>
      </w:r>
      <w:r w:rsidRPr="00F17069">
        <w:tab/>
      </w:r>
      <w:r w:rsidR="00F17069" w:rsidRPr="00F17069">
        <w:t>Subitems (</w:t>
      </w:r>
      <w:r w:rsidRPr="00F17069">
        <w:t>2) to (5) do not otherwise affect the rules.</w:t>
      </w:r>
    </w:p>
    <w:p w:rsidR="00756AFB" w:rsidRPr="00F17069" w:rsidRDefault="00756AFB" w:rsidP="00F17069">
      <w:pPr>
        <w:pStyle w:val="Subitem"/>
      </w:pPr>
      <w:r w:rsidRPr="00F17069">
        <w:t>(8)</w:t>
      </w:r>
      <w:r w:rsidRPr="00F17069">
        <w:tab/>
        <w:t>In this item:</w:t>
      </w:r>
    </w:p>
    <w:p w:rsidR="00756AFB" w:rsidRPr="00F17069" w:rsidRDefault="00756AFB" w:rsidP="00F17069">
      <w:pPr>
        <w:pStyle w:val="Item"/>
      </w:pPr>
      <w:r w:rsidRPr="00F17069">
        <w:rPr>
          <w:b/>
          <w:i/>
        </w:rPr>
        <w:t>new Act</w:t>
      </w:r>
      <w:r w:rsidRPr="00F17069">
        <w:t xml:space="preserve"> means the </w:t>
      </w:r>
      <w:r w:rsidRPr="00F17069">
        <w:rPr>
          <w:i/>
        </w:rPr>
        <w:t>Fair Work (Registered Organisations) Act 2009</w:t>
      </w:r>
      <w:r w:rsidRPr="00F17069">
        <w:t xml:space="preserve"> as in force immediately after the commencement of this item.</w:t>
      </w:r>
    </w:p>
    <w:p w:rsidR="007376C2" w:rsidRPr="00F17069" w:rsidRDefault="007376C2" w:rsidP="00F17069">
      <w:pPr>
        <w:pStyle w:val="ActHead6"/>
        <w:pageBreakBefore/>
      </w:pPr>
      <w:bookmarkStart w:id="86" w:name="_Toc361060116"/>
      <w:bookmarkStart w:id="87" w:name="opcCurrentFind"/>
      <w:r w:rsidRPr="00F17069">
        <w:rPr>
          <w:rStyle w:val="CharAmSchNo"/>
        </w:rPr>
        <w:lastRenderedPageBreak/>
        <w:t>Schedule</w:t>
      </w:r>
      <w:r w:rsidR="00F17069" w:rsidRPr="00F17069">
        <w:rPr>
          <w:rStyle w:val="CharAmSchNo"/>
        </w:rPr>
        <w:t> </w:t>
      </w:r>
      <w:r w:rsidR="002056C9" w:rsidRPr="00F17069">
        <w:rPr>
          <w:rStyle w:val="CharAmSchNo"/>
        </w:rPr>
        <w:t>7</w:t>
      </w:r>
      <w:r w:rsidRPr="00F17069">
        <w:t>—</w:t>
      </w:r>
      <w:r w:rsidRPr="00F17069">
        <w:rPr>
          <w:rStyle w:val="CharAmSchText"/>
        </w:rPr>
        <w:t>Application</w:t>
      </w:r>
      <w:r w:rsidR="008111DB" w:rsidRPr="00F17069">
        <w:rPr>
          <w:rStyle w:val="CharAmSchText"/>
        </w:rPr>
        <w:t xml:space="preserve"> and</w:t>
      </w:r>
      <w:r w:rsidRPr="00F17069">
        <w:rPr>
          <w:rStyle w:val="CharAmSchText"/>
        </w:rPr>
        <w:t xml:space="preserve"> transitional provisions</w:t>
      </w:r>
      <w:bookmarkEnd w:id="86"/>
    </w:p>
    <w:bookmarkEnd w:id="87"/>
    <w:p w:rsidR="007376C2" w:rsidRPr="00F17069" w:rsidRDefault="007376C2" w:rsidP="00F17069">
      <w:pPr>
        <w:pStyle w:val="Header"/>
      </w:pPr>
      <w:r w:rsidRPr="00F17069">
        <w:rPr>
          <w:rStyle w:val="CharAmPartNo"/>
        </w:rPr>
        <w:t xml:space="preserve"> </w:t>
      </w:r>
      <w:r w:rsidRPr="00F17069">
        <w:rPr>
          <w:rStyle w:val="CharAmPartText"/>
        </w:rPr>
        <w:t xml:space="preserve"> </w:t>
      </w:r>
    </w:p>
    <w:p w:rsidR="007376C2" w:rsidRPr="00F17069" w:rsidRDefault="007376C2" w:rsidP="00F17069">
      <w:pPr>
        <w:pStyle w:val="ActHead9"/>
        <w:rPr>
          <w:i w:val="0"/>
        </w:rPr>
      </w:pPr>
      <w:bookmarkStart w:id="88" w:name="_Toc361060117"/>
      <w:r w:rsidRPr="00F17069">
        <w:t>Fair Work Act 2009</w:t>
      </w:r>
      <w:bookmarkEnd w:id="88"/>
    </w:p>
    <w:p w:rsidR="007376C2" w:rsidRPr="00F17069" w:rsidRDefault="007376C2" w:rsidP="00F17069">
      <w:pPr>
        <w:pStyle w:val="ItemHead"/>
      </w:pPr>
      <w:r w:rsidRPr="00F17069">
        <w:t>1  A</w:t>
      </w:r>
      <w:r w:rsidR="002C32B5" w:rsidRPr="00F17069">
        <w:t>fter Schedule</w:t>
      </w:r>
      <w:r w:rsidR="00F17069" w:rsidRPr="00F17069">
        <w:t> </w:t>
      </w:r>
      <w:r w:rsidR="002C32B5" w:rsidRPr="00F17069">
        <w:t>3</w:t>
      </w:r>
    </w:p>
    <w:p w:rsidR="007376C2" w:rsidRPr="00F17069" w:rsidRDefault="002C32B5" w:rsidP="00F17069">
      <w:pPr>
        <w:pStyle w:val="Item"/>
      </w:pPr>
      <w:r w:rsidRPr="00F17069">
        <w:t>Insert</w:t>
      </w:r>
      <w:r w:rsidR="007376C2" w:rsidRPr="00F17069">
        <w:t>:</w:t>
      </w:r>
    </w:p>
    <w:p w:rsidR="007376C2" w:rsidRPr="00F17069" w:rsidRDefault="007376C2" w:rsidP="00F17069">
      <w:pPr>
        <w:pStyle w:val="Specialc"/>
      </w:pPr>
      <w:r w:rsidRPr="00F17069">
        <w:t>Schedule</w:t>
      </w:r>
      <w:r w:rsidR="00F17069" w:rsidRPr="00F17069">
        <w:t> </w:t>
      </w:r>
      <w:r w:rsidR="002C32B5" w:rsidRPr="00F17069">
        <w:t>4</w:t>
      </w:r>
      <w:r w:rsidRPr="00F17069">
        <w:t>—Amendments made by the Fair Work Amendment Act 2013</w:t>
      </w:r>
    </w:p>
    <w:p w:rsidR="007376C2" w:rsidRPr="00F17069" w:rsidRDefault="007376C2" w:rsidP="00F17069">
      <w:pPr>
        <w:pStyle w:val="notemargin"/>
      </w:pPr>
      <w:r w:rsidRPr="00F17069">
        <w:t>Note:</w:t>
      </w:r>
      <w:r w:rsidRPr="00F17069">
        <w:tab/>
        <w:t>See section</w:t>
      </w:r>
      <w:r w:rsidR="00F17069" w:rsidRPr="00F17069">
        <w:t> </w:t>
      </w:r>
      <w:r w:rsidRPr="00F17069">
        <w:t>795A.</w:t>
      </w:r>
    </w:p>
    <w:p w:rsidR="007376C2" w:rsidRPr="00F17069" w:rsidRDefault="007376C2" w:rsidP="00F17069">
      <w:pPr>
        <w:pStyle w:val="Specialp"/>
      </w:pPr>
      <w:r w:rsidRPr="00F17069">
        <w:t>Part</w:t>
      </w:r>
      <w:r w:rsidR="00F17069" w:rsidRPr="00F17069">
        <w:t> </w:t>
      </w:r>
      <w:r w:rsidRPr="00F17069">
        <w:t>1—Preliminary</w:t>
      </w:r>
    </w:p>
    <w:p w:rsidR="007376C2" w:rsidRPr="00F17069" w:rsidRDefault="007376C2" w:rsidP="00F17069">
      <w:pPr>
        <w:pStyle w:val="Header"/>
      </w:pPr>
      <w:r w:rsidRPr="00F17069">
        <w:t xml:space="preserve">  </w:t>
      </w:r>
    </w:p>
    <w:p w:rsidR="007376C2" w:rsidRPr="00F17069" w:rsidRDefault="007376C2" w:rsidP="00F17069">
      <w:pPr>
        <w:pStyle w:val="ActHead5"/>
      </w:pPr>
      <w:bookmarkStart w:id="89" w:name="_Toc361060118"/>
      <w:r w:rsidRPr="00F17069">
        <w:rPr>
          <w:rStyle w:val="CharSectno"/>
        </w:rPr>
        <w:t>1</w:t>
      </w:r>
      <w:r w:rsidRPr="00F17069">
        <w:t xml:space="preserve">  Definition</w:t>
      </w:r>
      <w:bookmarkEnd w:id="89"/>
    </w:p>
    <w:p w:rsidR="007376C2" w:rsidRPr="00F17069" w:rsidRDefault="007376C2" w:rsidP="00F17069">
      <w:pPr>
        <w:pStyle w:val="subsection"/>
      </w:pPr>
      <w:r w:rsidRPr="00F17069">
        <w:tab/>
      </w:r>
      <w:r w:rsidRPr="00F17069">
        <w:tab/>
        <w:t>In this Schedule:</w:t>
      </w:r>
    </w:p>
    <w:p w:rsidR="007376C2" w:rsidRPr="00F17069" w:rsidRDefault="007376C2" w:rsidP="00F17069">
      <w:pPr>
        <w:pStyle w:val="Definition"/>
      </w:pPr>
      <w:r w:rsidRPr="00F17069">
        <w:rPr>
          <w:b/>
          <w:i/>
        </w:rPr>
        <w:t>amending Act</w:t>
      </w:r>
      <w:r w:rsidRPr="00F17069">
        <w:t xml:space="preserve"> means the</w:t>
      </w:r>
      <w:r w:rsidRPr="00F17069">
        <w:rPr>
          <w:b/>
          <w:i/>
        </w:rPr>
        <w:t xml:space="preserve"> </w:t>
      </w:r>
      <w:r w:rsidR="002A168E" w:rsidRPr="00F17069">
        <w:rPr>
          <w:i/>
        </w:rPr>
        <w:t>Fair Work Amendment</w:t>
      </w:r>
      <w:r w:rsidRPr="00F17069">
        <w:rPr>
          <w:i/>
        </w:rPr>
        <w:t xml:space="preserve"> Act 2013</w:t>
      </w:r>
      <w:r w:rsidRPr="00F17069">
        <w:t>.</w:t>
      </w:r>
    </w:p>
    <w:p w:rsidR="007376C2" w:rsidRPr="00F17069" w:rsidRDefault="007376C2" w:rsidP="00F17069">
      <w:pPr>
        <w:pStyle w:val="Specialp"/>
      </w:pPr>
      <w:r w:rsidRPr="00F17069">
        <w:t>Part</w:t>
      </w:r>
      <w:r w:rsidR="00F17069" w:rsidRPr="00F17069">
        <w:t> </w:t>
      </w:r>
      <w:r w:rsidRPr="00F17069">
        <w:t>2—Family</w:t>
      </w:r>
      <w:r w:rsidR="00E74CCE">
        <w:noBreakHyphen/>
      </w:r>
      <w:r w:rsidRPr="00F17069">
        <w:t>friendly measures (Schedule</w:t>
      </w:r>
      <w:r w:rsidR="00F17069" w:rsidRPr="00F17069">
        <w:t> </w:t>
      </w:r>
      <w:r w:rsidRPr="00F17069">
        <w:t>1)</w:t>
      </w:r>
    </w:p>
    <w:p w:rsidR="007376C2" w:rsidRPr="00F17069" w:rsidRDefault="007376C2" w:rsidP="00F17069">
      <w:pPr>
        <w:pStyle w:val="Header"/>
      </w:pPr>
      <w:r w:rsidRPr="00F17069">
        <w:t xml:space="preserve">  </w:t>
      </w:r>
    </w:p>
    <w:p w:rsidR="007421EE" w:rsidRPr="00F17069" w:rsidRDefault="007421EE" w:rsidP="00F17069">
      <w:pPr>
        <w:pStyle w:val="ActHead5"/>
      </w:pPr>
      <w:bookmarkStart w:id="90" w:name="_Toc361060119"/>
      <w:r w:rsidRPr="00F17069">
        <w:rPr>
          <w:rStyle w:val="CharSectno"/>
        </w:rPr>
        <w:t>2</w:t>
      </w:r>
      <w:r w:rsidRPr="00F17069">
        <w:t xml:space="preserve">  Part</w:t>
      </w:r>
      <w:r w:rsidR="00F17069" w:rsidRPr="00F17069">
        <w:t> </w:t>
      </w:r>
      <w:r w:rsidRPr="00F17069">
        <w:t>1 of Schedule</w:t>
      </w:r>
      <w:r w:rsidR="00F17069" w:rsidRPr="00F17069">
        <w:t> </w:t>
      </w:r>
      <w:r w:rsidRPr="00F17069">
        <w:t>1 to the amending Act</w:t>
      </w:r>
      <w:bookmarkEnd w:id="90"/>
    </w:p>
    <w:p w:rsidR="007421EE" w:rsidRPr="00F17069" w:rsidRDefault="000E21A6" w:rsidP="00F17069">
      <w:pPr>
        <w:pStyle w:val="subsection"/>
      </w:pPr>
      <w:r w:rsidRPr="00F17069">
        <w:tab/>
      </w:r>
      <w:r w:rsidRPr="00F17069">
        <w:tab/>
      </w:r>
      <w:r w:rsidR="007421EE" w:rsidRPr="00F17069">
        <w:t>The amendments made by Part</w:t>
      </w:r>
      <w:r w:rsidR="00F17069" w:rsidRPr="00F17069">
        <w:t> </w:t>
      </w:r>
      <w:r w:rsidR="007421EE" w:rsidRPr="00F17069">
        <w:t>1 of Schedule</w:t>
      </w:r>
      <w:r w:rsidR="00F17069" w:rsidRPr="00F17069">
        <w:t> </w:t>
      </w:r>
      <w:r w:rsidR="007421EE" w:rsidRPr="00F17069">
        <w:t xml:space="preserve">1 to the amending Act apply in relation to </w:t>
      </w:r>
      <w:r w:rsidR="000D1FDB" w:rsidRPr="00F17069">
        <w:t xml:space="preserve">a </w:t>
      </w:r>
      <w:r w:rsidR="007421EE" w:rsidRPr="00F17069">
        <w:t>period of unpaid special maternity leave that start</w:t>
      </w:r>
      <w:r w:rsidR="000D1FDB" w:rsidRPr="00F17069">
        <w:t>s</w:t>
      </w:r>
      <w:r w:rsidR="007421EE" w:rsidRPr="00F17069">
        <w:t xml:space="preserve"> after the commencement of that Part.</w:t>
      </w:r>
    </w:p>
    <w:p w:rsidR="00BF7C0B" w:rsidRPr="00F17069" w:rsidRDefault="00BF7C0B" w:rsidP="00F17069">
      <w:pPr>
        <w:pStyle w:val="ActHead5"/>
      </w:pPr>
      <w:bookmarkStart w:id="91" w:name="_Toc361060120"/>
      <w:r w:rsidRPr="00F17069">
        <w:rPr>
          <w:rStyle w:val="CharSectno"/>
        </w:rPr>
        <w:t>3</w:t>
      </w:r>
      <w:r w:rsidRPr="00F17069">
        <w:t xml:space="preserve">  Part</w:t>
      </w:r>
      <w:r w:rsidR="00F17069" w:rsidRPr="00F17069">
        <w:t> </w:t>
      </w:r>
      <w:r w:rsidRPr="00F17069">
        <w:t>2 of Schedule</w:t>
      </w:r>
      <w:r w:rsidR="00F17069" w:rsidRPr="00F17069">
        <w:t> </w:t>
      </w:r>
      <w:r w:rsidRPr="00F17069">
        <w:t>1 to the amending Act</w:t>
      </w:r>
      <w:bookmarkEnd w:id="91"/>
    </w:p>
    <w:p w:rsidR="00EA5151" w:rsidRPr="00F17069" w:rsidRDefault="000E21A6" w:rsidP="00F17069">
      <w:pPr>
        <w:pStyle w:val="subsection"/>
      </w:pPr>
      <w:r w:rsidRPr="00F17069">
        <w:tab/>
      </w:r>
      <w:r w:rsidRPr="00F17069">
        <w:tab/>
      </w:r>
      <w:r w:rsidR="00EA5151" w:rsidRPr="00F17069">
        <w:t>The amendments made by Part</w:t>
      </w:r>
      <w:r w:rsidR="00F17069" w:rsidRPr="00F17069">
        <w:t> </w:t>
      </w:r>
      <w:r w:rsidR="00EA5151" w:rsidRPr="00F17069">
        <w:t>2 of Schedule</w:t>
      </w:r>
      <w:r w:rsidR="00F17069" w:rsidRPr="00F17069">
        <w:t> </w:t>
      </w:r>
      <w:r w:rsidR="00EA5151" w:rsidRPr="00F17069">
        <w:t xml:space="preserve">1 to the amending Act apply in relation to the taking of unpaid parental leave by members of an employee couple if the </w:t>
      </w:r>
      <w:r w:rsidR="00631532" w:rsidRPr="00F17069">
        <w:t>first taking of leave by either member of the employee couple occurs after the commencement of that Part.</w:t>
      </w:r>
    </w:p>
    <w:p w:rsidR="00B339D0" w:rsidRPr="00F17069" w:rsidRDefault="00B339D0" w:rsidP="00F17069">
      <w:pPr>
        <w:pStyle w:val="ActHead5"/>
      </w:pPr>
      <w:bookmarkStart w:id="92" w:name="_Toc361060121"/>
      <w:r w:rsidRPr="00F17069">
        <w:rPr>
          <w:rStyle w:val="CharSectno"/>
        </w:rPr>
        <w:lastRenderedPageBreak/>
        <w:t>4</w:t>
      </w:r>
      <w:r w:rsidRPr="00F17069">
        <w:t xml:space="preserve">  Part</w:t>
      </w:r>
      <w:r w:rsidR="00F17069" w:rsidRPr="00F17069">
        <w:t> </w:t>
      </w:r>
      <w:r w:rsidRPr="00F17069">
        <w:t>3 of Schedule</w:t>
      </w:r>
      <w:r w:rsidR="00F17069" w:rsidRPr="00F17069">
        <w:t> </w:t>
      </w:r>
      <w:r w:rsidRPr="00F17069">
        <w:t>1 to the amending Act</w:t>
      </w:r>
      <w:bookmarkEnd w:id="92"/>
    </w:p>
    <w:p w:rsidR="00B339D0" w:rsidRPr="00F17069" w:rsidRDefault="000E21A6" w:rsidP="00F17069">
      <w:pPr>
        <w:pStyle w:val="subsection"/>
      </w:pPr>
      <w:r w:rsidRPr="00F17069">
        <w:tab/>
      </w:r>
      <w:r w:rsidRPr="00F17069">
        <w:tab/>
      </w:r>
      <w:r w:rsidR="00B339D0" w:rsidRPr="00F17069">
        <w:t>The amendments made by Part</w:t>
      </w:r>
      <w:r w:rsidR="00F17069" w:rsidRPr="00F17069">
        <w:t> </w:t>
      </w:r>
      <w:r w:rsidR="00B339D0" w:rsidRPr="00F17069">
        <w:t>3 of Schedule</w:t>
      </w:r>
      <w:r w:rsidR="00F17069" w:rsidRPr="00F17069">
        <w:t> </w:t>
      </w:r>
      <w:r w:rsidR="00B339D0" w:rsidRPr="00F17069">
        <w:t xml:space="preserve">1 to the amending Act apply in relation to </w:t>
      </w:r>
      <w:r w:rsidR="000D1FDB" w:rsidRPr="00F17069">
        <w:t xml:space="preserve">a </w:t>
      </w:r>
      <w:r w:rsidR="00B339D0" w:rsidRPr="00F17069">
        <w:t>request</w:t>
      </w:r>
      <w:r w:rsidR="000D1FDB" w:rsidRPr="00F17069">
        <w:t xml:space="preserve"> that is made</w:t>
      </w:r>
      <w:r w:rsidR="00B339D0" w:rsidRPr="00F17069">
        <w:t xml:space="preserve"> under subsection</w:t>
      </w:r>
      <w:r w:rsidR="00F17069" w:rsidRPr="00F17069">
        <w:t xml:space="preserve"> </w:t>
      </w:r>
      <w:r w:rsidR="000D1FDB" w:rsidRPr="00F17069">
        <w:t>65(1)</w:t>
      </w:r>
      <w:r w:rsidR="00B339D0" w:rsidRPr="00F17069">
        <w:t xml:space="preserve"> after the commencement of that Part.</w:t>
      </w:r>
    </w:p>
    <w:p w:rsidR="008A5B22" w:rsidRPr="00F17069" w:rsidRDefault="008A5B22" w:rsidP="00F17069">
      <w:pPr>
        <w:pStyle w:val="ActHead5"/>
      </w:pPr>
      <w:bookmarkStart w:id="93" w:name="_Toc361060122"/>
      <w:r w:rsidRPr="00F17069">
        <w:rPr>
          <w:rStyle w:val="CharSectno"/>
        </w:rPr>
        <w:t>5</w:t>
      </w:r>
      <w:r w:rsidRPr="00F17069">
        <w:t xml:space="preserve">  Part</w:t>
      </w:r>
      <w:r w:rsidR="00F17069" w:rsidRPr="00F17069">
        <w:t> </w:t>
      </w:r>
      <w:r w:rsidRPr="00F17069">
        <w:t>4 of Schedule</w:t>
      </w:r>
      <w:r w:rsidR="00F17069" w:rsidRPr="00F17069">
        <w:t> </w:t>
      </w:r>
      <w:r w:rsidRPr="00F17069">
        <w:t>1 to the amending Act</w:t>
      </w:r>
      <w:bookmarkEnd w:id="93"/>
    </w:p>
    <w:p w:rsidR="00D72031" w:rsidRPr="00F17069" w:rsidRDefault="00D72031" w:rsidP="00F17069">
      <w:pPr>
        <w:pStyle w:val="SubsectionHead"/>
      </w:pPr>
      <w:r w:rsidRPr="00F17069">
        <w:t>Application of amendments</w:t>
      </w:r>
    </w:p>
    <w:p w:rsidR="008A5B22" w:rsidRPr="00F17069" w:rsidRDefault="008A5B22" w:rsidP="00F17069">
      <w:pPr>
        <w:pStyle w:val="subsection"/>
      </w:pPr>
      <w:r w:rsidRPr="00F17069">
        <w:tab/>
        <w:t>(1)</w:t>
      </w:r>
      <w:r w:rsidRPr="00F17069">
        <w:tab/>
      </w:r>
      <w:r w:rsidR="0080631E" w:rsidRPr="00F17069">
        <w:t>The amendment made by item</w:t>
      </w:r>
      <w:r w:rsidR="00F17069" w:rsidRPr="00F17069">
        <w:t> </w:t>
      </w:r>
      <w:r w:rsidR="00D81170" w:rsidRPr="00F17069">
        <w:t>19</w:t>
      </w:r>
      <w:r w:rsidRPr="00F17069">
        <w:t xml:space="preserve"> of Schedule</w:t>
      </w:r>
      <w:r w:rsidR="00F17069" w:rsidRPr="00F17069">
        <w:t> </w:t>
      </w:r>
      <w:r w:rsidRPr="00F17069">
        <w:t xml:space="preserve">1 to the amending Act applies </w:t>
      </w:r>
      <w:r w:rsidR="008F43BC" w:rsidRPr="00F17069">
        <w:t xml:space="preserve">in relation </w:t>
      </w:r>
      <w:r w:rsidRPr="00F17069">
        <w:t>to a modern award that is in operation on or after 1</w:t>
      </w:r>
      <w:r w:rsidR="00F17069" w:rsidRPr="00F17069">
        <w:t> </w:t>
      </w:r>
      <w:r w:rsidRPr="00F17069">
        <w:t>January 2014, whether or not the award was made before that day.</w:t>
      </w:r>
    </w:p>
    <w:p w:rsidR="0080631E" w:rsidRPr="00F17069" w:rsidRDefault="0080631E" w:rsidP="00F17069">
      <w:pPr>
        <w:pStyle w:val="subsection"/>
      </w:pPr>
      <w:r w:rsidRPr="00F17069">
        <w:tab/>
        <w:t>(2</w:t>
      </w:r>
      <w:r w:rsidR="009E5DF5" w:rsidRPr="00F17069">
        <w:t>)</w:t>
      </w:r>
      <w:r w:rsidR="009E5DF5" w:rsidRPr="00F17069">
        <w:tab/>
        <w:t>The amendments made by items</w:t>
      </w:r>
      <w:r w:rsidR="00F17069" w:rsidRPr="00F17069">
        <w:t> </w:t>
      </w:r>
      <w:r w:rsidRPr="00F17069">
        <w:t>2</w:t>
      </w:r>
      <w:r w:rsidR="00D81170" w:rsidRPr="00F17069">
        <w:t>0</w:t>
      </w:r>
      <w:r w:rsidR="009E5DF5" w:rsidRPr="00F17069">
        <w:t xml:space="preserve"> and </w:t>
      </w:r>
      <w:r w:rsidRPr="00F17069">
        <w:t>2</w:t>
      </w:r>
      <w:r w:rsidR="00D81170" w:rsidRPr="00F17069">
        <w:t>1</w:t>
      </w:r>
      <w:r w:rsidRPr="00F17069">
        <w:t xml:space="preserve"> of Schedule</w:t>
      </w:r>
      <w:r w:rsidR="00F17069" w:rsidRPr="00F17069">
        <w:t> </w:t>
      </w:r>
      <w:r w:rsidRPr="00F17069">
        <w:t>1 to the amending Act apply</w:t>
      </w:r>
      <w:r w:rsidR="008F43BC" w:rsidRPr="00F17069">
        <w:t xml:space="preserve"> in relation</w:t>
      </w:r>
      <w:r w:rsidRPr="00F17069">
        <w:t xml:space="preserve"> to an enterprise agreement that is made after the commencement </w:t>
      </w:r>
      <w:r w:rsidR="00756AFB" w:rsidRPr="00F17069">
        <w:t>of Part</w:t>
      </w:r>
      <w:r w:rsidR="00F17069" w:rsidRPr="00F17069">
        <w:t> </w:t>
      </w:r>
      <w:r w:rsidR="00756AFB" w:rsidRPr="00F17069">
        <w:t xml:space="preserve">4 </w:t>
      </w:r>
      <w:r w:rsidRPr="00F17069">
        <w:t>of that Schedule.</w:t>
      </w:r>
    </w:p>
    <w:p w:rsidR="00D72031" w:rsidRPr="00F17069" w:rsidRDefault="00D72031" w:rsidP="00F17069">
      <w:pPr>
        <w:pStyle w:val="SubsectionHead"/>
      </w:pPr>
      <w:r w:rsidRPr="00F17069">
        <w:t>Transitional provision</w:t>
      </w:r>
    </w:p>
    <w:p w:rsidR="008A5B22" w:rsidRPr="00F17069" w:rsidRDefault="008A5B22" w:rsidP="00F17069">
      <w:pPr>
        <w:pStyle w:val="subsection"/>
      </w:pPr>
      <w:r w:rsidRPr="00F17069">
        <w:tab/>
        <w:t>(</w:t>
      </w:r>
      <w:r w:rsidR="0080631E" w:rsidRPr="00F17069">
        <w:t>3</w:t>
      </w:r>
      <w:r w:rsidRPr="00F17069">
        <w:t>)</w:t>
      </w:r>
      <w:r w:rsidRPr="00F17069">
        <w:tab/>
        <w:t>If:</w:t>
      </w:r>
    </w:p>
    <w:p w:rsidR="008A5B22" w:rsidRPr="00F17069" w:rsidRDefault="008A5B22" w:rsidP="00F17069">
      <w:pPr>
        <w:pStyle w:val="paragraph"/>
      </w:pPr>
      <w:r w:rsidRPr="00F17069">
        <w:tab/>
        <w:t>(a)</w:t>
      </w:r>
      <w:r w:rsidRPr="00F17069">
        <w:tab/>
        <w:t>a modern award is made before 1</w:t>
      </w:r>
      <w:r w:rsidR="00F17069" w:rsidRPr="00F17069">
        <w:t> </w:t>
      </w:r>
      <w:r w:rsidRPr="00F17069">
        <w:t>January 2014; and</w:t>
      </w:r>
    </w:p>
    <w:p w:rsidR="008A5B22" w:rsidRPr="00F17069" w:rsidRDefault="008A5B22" w:rsidP="00F17069">
      <w:pPr>
        <w:pStyle w:val="paragraph"/>
      </w:pPr>
      <w:r w:rsidRPr="00F17069">
        <w:tab/>
        <w:t>(b)</w:t>
      </w:r>
      <w:r w:rsidRPr="00F17069">
        <w:tab/>
        <w:t>the modern award is in operation on that day; and</w:t>
      </w:r>
    </w:p>
    <w:p w:rsidR="008A5B22" w:rsidRPr="00F17069" w:rsidRDefault="008A5B22" w:rsidP="00F17069">
      <w:pPr>
        <w:pStyle w:val="paragraph"/>
      </w:pPr>
      <w:r w:rsidRPr="00F17069">
        <w:tab/>
        <w:t>(c)</w:t>
      </w:r>
      <w:r w:rsidRPr="00F17069">
        <w:tab/>
        <w:t xml:space="preserve">immediately before that day, </w:t>
      </w:r>
      <w:r w:rsidR="00FF2D51" w:rsidRPr="00F17069">
        <w:t xml:space="preserve">the modern award </w:t>
      </w:r>
      <w:r w:rsidRPr="00F17069">
        <w:t xml:space="preserve">does not include a term (the </w:t>
      </w:r>
      <w:r w:rsidRPr="00F17069">
        <w:rPr>
          <w:b/>
          <w:i/>
        </w:rPr>
        <w:t>relevant term</w:t>
      </w:r>
      <w:r w:rsidRPr="00F17069">
        <w:t>) of the kind mentioned in section</w:t>
      </w:r>
      <w:r w:rsidR="00F17069" w:rsidRPr="00F17069">
        <w:t> </w:t>
      </w:r>
      <w:r w:rsidR="0080631E" w:rsidRPr="00F17069">
        <w:t>145A (as inserted by item</w:t>
      </w:r>
      <w:r w:rsidR="00F17069" w:rsidRPr="00F17069">
        <w:t> </w:t>
      </w:r>
      <w:r w:rsidR="00D81170" w:rsidRPr="00F17069">
        <w:t>19</w:t>
      </w:r>
      <w:r w:rsidRPr="00F17069">
        <w:t xml:space="preserve"> of Schedule</w:t>
      </w:r>
      <w:r w:rsidR="00F17069" w:rsidRPr="00F17069">
        <w:t> </w:t>
      </w:r>
      <w:r w:rsidRPr="00F17069">
        <w:t>1 to the amending Act);</w:t>
      </w:r>
    </w:p>
    <w:p w:rsidR="008A5B22" w:rsidRPr="00F17069" w:rsidRDefault="008A5B22" w:rsidP="00F17069">
      <w:pPr>
        <w:pStyle w:val="subsection2"/>
      </w:pPr>
      <w:r w:rsidRPr="00F17069">
        <w:t xml:space="preserve">then </w:t>
      </w:r>
      <w:r w:rsidR="004E019E" w:rsidRPr="00F17069">
        <w:t xml:space="preserve">the </w:t>
      </w:r>
      <w:r w:rsidRPr="00F17069">
        <w:t>FWC must, by 31</w:t>
      </w:r>
      <w:r w:rsidR="00F17069" w:rsidRPr="00F17069">
        <w:t> </w:t>
      </w:r>
      <w:r w:rsidRPr="00F17069">
        <w:t>December 2013, make a determination varying the modern award to include the relevant term.</w:t>
      </w:r>
    </w:p>
    <w:p w:rsidR="008A5B22" w:rsidRPr="00F17069" w:rsidRDefault="008A5B22" w:rsidP="00F17069">
      <w:pPr>
        <w:pStyle w:val="subsection"/>
      </w:pPr>
      <w:r w:rsidRPr="00F17069">
        <w:tab/>
        <w:t>(</w:t>
      </w:r>
      <w:r w:rsidR="003760D3" w:rsidRPr="00F17069">
        <w:t>4</w:t>
      </w:r>
      <w:r w:rsidRPr="00F17069">
        <w:t>)</w:t>
      </w:r>
      <w:r w:rsidRPr="00F17069">
        <w:tab/>
        <w:t xml:space="preserve">A determination made under </w:t>
      </w:r>
      <w:r w:rsidR="00F17069" w:rsidRPr="00F17069">
        <w:t>subclause (</w:t>
      </w:r>
      <w:r w:rsidR="0080631E" w:rsidRPr="00F17069">
        <w:t>3</w:t>
      </w:r>
      <w:r w:rsidRPr="00F17069">
        <w:t>) comes into operation on (and takes effect from) 1</w:t>
      </w:r>
      <w:r w:rsidR="00F17069" w:rsidRPr="00F17069">
        <w:t> </w:t>
      </w:r>
      <w:r w:rsidRPr="00F17069">
        <w:t>January 2014.</w:t>
      </w:r>
    </w:p>
    <w:p w:rsidR="008A5B22" w:rsidRPr="00F17069" w:rsidRDefault="003760D3" w:rsidP="00F17069">
      <w:pPr>
        <w:pStyle w:val="subsection"/>
      </w:pPr>
      <w:r w:rsidRPr="00F17069">
        <w:tab/>
        <w:t>(5</w:t>
      </w:r>
      <w:r w:rsidR="008A5B22" w:rsidRPr="00F17069">
        <w:t>)</w:t>
      </w:r>
      <w:r w:rsidR="008A5B22" w:rsidRPr="00F17069">
        <w:tab/>
        <w:t>Section</w:t>
      </w:r>
      <w:r w:rsidR="00F17069" w:rsidRPr="00F17069">
        <w:t> </w:t>
      </w:r>
      <w:r w:rsidR="008A5B22" w:rsidRPr="00F17069">
        <w:t xml:space="preserve">168 applies to a determination made under </w:t>
      </w:r>
      <w:r w:rsidR="00F17069" w:rsidRPr="00F17069">
        <w:t>subclause (</w:t>
      </w:r>
      <w:r w:rsidR="0080631E" w:rsidRPr="00F17069">
        <w:t>3</w:t>
      </w:r>
      <w:r w:rsidR="008A5B22" w:rsidRPr="00F17069">
        <w:t>) as if it were a determination made under Part</w:t>
      </w:r>
      <w:r w:rsidR="00F17069" w:rsidRPr="00F17069">
        <w:t> </w:t>
      </w:r>
      <w:r w:rsidR="008A5B22" w:rsidRPr="00F17069">
        <w:t>2</w:t>
      </w:r>
      <w:r w:rsidR="00E74CCE">
        <w:noBreakHyphen/>
      </w:r>
      <w:r w:rsidR="008A5B22" w:rsidRPr="00F17069">
        <w:t>3.</w:t>
      </w:r>
    </w:p>
    <w:p w:rsidR="003D0396" w:rsidRPr="00F17069" w:rsidRDefault="003D0396" w:rsidP="00F17069">
      <w:pPr>
        <w:pStyle w:val="ActHead5"/>
      </w:pPr>
      <w:bookmarkStart w:id="94" w:name="_Toc361060123"/>
      <w:r w:rsidRPr="00F17069">
        <w:rPr>
          <w:rStyle w:val="CharSectno"/>
        </w:rPr>
        <w:t>6</w:t>
      </w:r>
      <w:r w:rsidRPr="00F17069">
        <w:t xml:space="preserve">  Part</w:t>
      </w:r>
      <w:r w:rsidR="00F17069" w:rsidRPr="00F17069">
        <w:t> </w:t>
      </w:r>
      <w:r w:rsidRPr="00F17069">
        <w:t>5 of Schedule</w:t>
      </w:r>
      <w:r w:rsidR="00F17069" w:rsidRPr="00F17069">
        <w:t> </w:t>
      </w:r>
      <w:r w:rsidRPr="00F17069">
        <w:t>1 to the amending Act</w:t>
      </w:r>
      <w:bookmarkEnd w:id="94"/>
    </w:p>
    <w:p w:rsidR="003D0396" w:rsidRPr="00F17069" w:rsidRDefault="000E21A6" w:rsidP="00F17069">
      <w:pPr>
        <w:pStyle w:val="subsection"/>
      </w:pPr>
      <w:r w:rsidRPr="00F17069">
        <w:tab/>
      </w:r>
      <w:r w:rsidRPr="00F17069">
        <w:tab/>
      </w:r>
      <w:r w:rsidR="003D0396" w:rsidRPr="00F17069">
        <w:t>The amendments made by Part</w:t>
      </w:r>
      <w:r w:rsidR="00F17069" w:rsidRPr="00F17069">
        <w:t> </w:t>
      </w:r>
      <w:r w:rsidR="003D0396" w:rsidRPr="00F17069">
        <w:t>5 of Schedule</w:t>
      </w:r>
      <w:r w:rsidR="00F17069" w:rsidRPr="00F17069">
        <w:t> </w:t>
      </w:r>
      <w:r w:rsidR="003D0396" w:rsidRPr="00F17069">
        <w:t>1 to the amending Act apply in relation to evidence that is given under section</w:t>
      </w:r>
      <w:r w:rsidR="00F17069" w:rsidRPr="00F17069">
        <w:t> </w:t>
      </w:r>
      <w:r w:rsidR="003D0396" w:rsidRPr="00F17069">
        <w:t>81 after the commencement of that Part.</w:t>
      </w:r>
    </w:p>
    <w:p w:rsidR="004A0D9B" w:rsidRPr="00F17069" w:rsidRDefault="004A0D9B" w:rsidP="00F17069">
      <w:pPr>
        <w:pStyle w:val="Specialp"/>
      </w:pPr>
      <w:r w:rsidRPr="00F17069">
        <w:lastRenderedPageBreak/>
        <w:t>Part</w:t>
      </w:r>
      <w:r w:rsidR="00F17069" w:rsidRPr="00F17069">
        <w:t> </w:t>
      </w:r>
      <w:r w:rsidRPr="00F17069">
        <w:t>3—</w:t>
      </w:r>
      <w:r w:rsidR="00912783" w:rsidRPr="00F17069">
        <w:t>Modern awards objective</w:t>
      </w:r>
      <w:r w:rsidR="003F5A53" w:rsidRPr="00F17069">
        <w:t xml:space="preserve"> (Schedule</w:t>
      </w:r>
      <w:r w:rsidR="00F17069" w:rsidRPr="00F17069">
        <w:t> </w:t>
      </w:r>
      <w:r w:rsidR="003F5A53" w:rsidRPr="00F17069">
        <w:t>2</w:t>
      </w:r>
      <w:r w:rsidRPr="00F17069">
        <w:t>)</w:t>
      </w:r>
    </w:p>
    <w:p w:rsidR="004A0D9B" w:rsidRPr="00F17069" w:rsidRDefault="004A0D9B" w:rsidP="00F17069">
      <w:pPr>
        <w:pStyle w:val="Header"/>
      </w:pPr>
      <w:r w:rsidRPr="00F17069">
        <w:t xml:space="preserve">  </w:t>
      </w:r>
    </w:p>
    <w:p w:rsidR="00912783" w:rsidRPr="00F17069" w:rsidRDefault="00912783" w:rsidP="00F17069">
      <w:pPr>
        <w:pStyle w:val="ActHead5"/>
      </w:pPr>
      <w:bookmarkStart w:id="95" w:name="_Toc361060124"/>
      <w:r w:rsidRPr="00F17069">
        <w:rPr>
          <w:rStyle w:val="CharSectno"/>
        </w:rPr>
        <w:t>7</w:t>
      </w:r>
      <w:r w:rsidRPr="00F17069">
        <w:t xml:space="preserve">  Schedule</w:t>
      </w:r>
      <w:r w:rsidR="00F17069" w:rsidRPr="00F17069">
        <w:t> </w:t>
      </w:r>
      <w:r w:rsidRPr="00F17069">
        <w:t>2 to the amending Act</w:t>
      </w:r>
      <w:bookmarkEnd w:id="95"/>
    </w:p>
    <w:p w:rsidR="00912783" w:rsidRPr="00F17069" w:rsidRDefault="000E21A6" w:rsidP="00F17069">
      <w:pPr>
        <w:pStyle w:val="subsection"/>
      </w:pPr>
      <w:r w:rsidRPr="00F17069">
        <w:tab/>
      </w:r>
      <w:r w:rsidRPr="00F17069">
        <w:tab/>
      </w:r>
      <w:r w:rsidR="00912783" w:rsidRPr="00F17069">
        <w:t>The amendment made by Schedule</w:t>
      </w:r>
      <w:r w:rsidR="00F17069" w:rsidRPr="00F17069">
        <w:t> </w:t>
      </w:r>
      <w:r w:rsidR="00912783" w:rsidRPr="00F17069">
        <w:t xml:space="preserve">2 to the amending Act applies in relation to </w:t>
      </w:r>
      <w:r w:rsidR="008F43BC" w:rsidRPr="00F17069">
        <w:t>a modern award that is</w:t>
      </w:r>
      <w:r w:rsidR="00912783" w:rsidRPr="00F17069">
        <w:t xml:space="preserve"> made or varied after the commencement of that Schedule.</w:t>
      </w:r>
    </w:p>
    <w:p w:rsidR="009E5DF5" w:rsidRPr="00F17069" w:rsidRDefault="009E5DF5" w:rsidP="00F17069">
      <w:pPr>
        <w:pStyle w:val="Specialp"/>
      </w:pPr>
      <w:r w:rsidRPr="00F17069">
        <w:t>Part</w:t>
      </w:r>
      <w:r w:rsidR="00F17069" w:rsidRPr="00F17069">
        <w:t> </w:t>
      </w:r>
      <w:r w:rsidRPr="00F17069">
        <w:t>4—Anti</w:t>
      </w:r>
      <w:r w:rsidR="00E74CCE">
        <w:noBreakHyphen/>
      </w:r>
      <w:r w:rsidRPr="00F17069">
        <w:t>bullying measure (Schedule</w:t>
      </w:r>
      <w:r w:rsidR="00F17069" w:rsidRPr="00F17069">
        <w:t> </w:t>
      </w:r>
      <w:r w:rsidRPr="00F17069">
        <w:t>3)</w:t>
      </w:r>
    </w:p>
    <w:p w:rsidR="009E5DF5" w:rsidRPr="00F17069" w:rsidRDefault="009E5DF5" w:rsidP="00F17069">
      <w:pPr>
        <w:pStyle w:val="Header"/>
      </w:pPr>
      <w:r w:rsidRPr="00F17069">
        <w:t xml:space="preserve">  </w:t>
      </w:r>
    </w:p>
    <w:p w:rsidR="009E5DF5" w:rsidRPr="00F17069" w:rsidRDefault="009E5DF5" w:rsidP="00F17069">
      <w:pPr>
        <w:pStyle w:val="ActHead5"/>
      </w:pPr>
      <w:bookmarkStart w:id="96" w:name="_Toc361060125"/>
      <w:r w:rsidRPr="00F17069">
        <w:rPr>
          <w:rStyle w:val="CharSectno"/>
        </w:rPr>
        <w:t>8</w:t>
      </w:r>
      <w:r w:rsidRPr="00F17069">
        <w:t xml:space="preserve">  Schedule</w:t>
      </w:r>
      <w:r w:rsidR="00F17069" w:rsidRPr="00F17069">
        <w:t> </w:t>
      </w:r>
      <w:r w:rsidRPr="00F17069">
        <w:t>3 to the amending Act</w:t>
      </w:r>
      <w:bookmarkEnd w:id="96"/>
    </w:p>
    <w:p w:rsidR="009E5DF5" w:rsidRPr="00F17069" w:rsidRDefault="009E5DF5" w:rsidP="00F17069">
      <w:pPr>
        <w:pStyle w:val="subsection"/>
      </w:pPr>
      <w:r w:rsidRPr="00F17069">
        <w:tab/>
      </w:r>
      <w:r w:rsidRPr="00F17069">
        <w:tab/>
        <w:t>The amendments made by Schedule</w:t>
      </w:r>
      <w:r w:rsidR="00F17069" w:rsidRPr="00F17069">
        <w:t> </w:t>
      </w:r>
      <w:r w:rsidRPr="00F17069">
        <w:t>3 to the amending Act appl</w:t>
      </w:r>
      <w:r w:rsidR="005E3047" w:rsidRPr="00F17069">
        <w:t>y</w:t>
      </w:r>
      <w:r w:rsidRPr="00F17069">
        <w:t xml:space="preserve"> in relation to an application that is made under section</w:t>
      </w:r>
      <w:r w:rsidR="00F17069" w:rsidRPr="00F17069">
        <w:t> </w:t>
      </w:r>
      <w:r w:rsidRPr="00F17069">
        <w:t xml:space="preserve">789FC (as inserted by </w:t>
      </w:r>
      <w:r w:rsidR="001826C6" w:rsidRPr="00F17069">
        <w:t>item</w:t>
      </w:r>
      <w:r w:rsidR="00F17069" w:rsidRPr="00F17069">
        <w:t> </w:t>
      </w:r>
      <w:r w:rsidR="001826C6" w:rsidRPr="00F17069">
        <w:t xml:space="preserve">6 of </w:t>
      </w:r>
      <w:r w:rsidRPr="00F17069">
        <w:t>that Schedule) after the commencement of that Schedule.</w:t>
      </w:r>
    </w:p>
    <w:p w:rsidR="009A3E30" w:rsidRPr="00F17069" w:rsidRDefault="009A3E30" w:rsidP="00F17069">
      <w:pPr>
        <w:pStyle w:val="Specialp"/>
      </w:pPr>
      <w:r w:rsidRPr="00F17069">
        <w:t>Part</w:t>
      </w:r>
      <w:r w:rsidR="00F17069" w:rsidRPr="00F17069">
        <w:t> </w:t>
      </w:r>
      <w:r w:rsidRPr="00F17069">
        <w:t>4A—Conferences (Schedule</w:t>
      </w:r>
      <w:r w:rsidR="00F17069" w:rsidRPr="00F17069">
        <w:t> </w:t>
      </w:r>
      <w:r w:rsidRPr="00F17069">
        <w:t>3A)</w:t>
      </w:r>
    </w:p>
    <w:p w:rsidR="009A3E30" w:rsidRPr="00F17069" w:rsidRDefault="009A3E30" w:rsidP="00F17069">
      <w:pPr>
        <w:pStyle w:val="Header"/>
      </w:pPr>
      <w:r w:rsidRPr="00F17069">
        <w:t xml:space="preserve">  </w:t>
      </w:r>
    </w:p>
    <w:p w:rsidR="009A3E30" w:rsidRPr="00F17069" w:rsidRDefault="009A3E30" w:rsidP="00F17069">
      <w:pPr>
        <w:pStyle w:val="ActHead5"/>
      </w:pPr>
      <w:bookmarkStart w:id="97" w:name="_Toc361060126"/>
      <w:r w:rsidRPr="00F17069">
        <w:rPr>
          <w:rStyle w:val="CharSectno"/>
        </w:rPr>
        <w:t>8A</w:t>
      </w:r>
      <w:r w:rsidRPr="00F17069">
        <w:t xml:space="preserve">  Schedule</w:t>
      </w:r>
      <w:r w:rsidR="00F17069" w:rsidRPr="00F17069">
        <w:t> </w:t>
      </w:r>
      <w:r w:rsidRPr="00F17069">
        <w:t>3A to the amending Act</w:t>
      </w:r>
      <w:bookmarkEnd w:id="97"/>
    </w:p>
    <w:p w:rsidR="009A3E30" w:rsidRPr="00F17069" w:rsidRDefault="009A3E30" w:rsidP="00F17069">
      <w:pPr>
        <w:pStyle w:val="subsection"/>
      </w:pPr>
      <w:r w:rsidRPr="00F17069">
        <w:tab/>
      </w:r>
      <w:r w:rsidRPr="00F17069">
        <w:tab/>
        <w:t>The amendments made by Schedule</w:t>
      </w:r>
      <w:r w:rsidR="00F17069" w:rsidRPr="00F17069">
        <w:t> </w:t>
      </w:r>
      <w:r w:rsidRPr="00F17069">
        <w:t>3A to the amending Act apply in relation to a matter that arises before or after the commencement of that Schedule, whether or not a conference starts to be conducted in relation to the matter before or after that commencement.</w:t>
      </w:r>
    </w:p>
    <w:p w:rsidR="00B45590" w:rsidRPr="00F17069" w:rsidRDefault="00B45590" w:rsidP="00F17069">
      <w:pPr>
        <w:pStyle w:val="Specialp"/>
      </w:pPr>
      <w:r w:rsidRPr="00F17069">
        <w:t>Part</w:t>
      </w:r>
      <w:r w:rsidR="00F17069" w:rsidRPr="00F17069">
        <w:t> </w:t>
      </w:r>
      <w:r w:rsidR="009E5DF5" w:rsidRPr="00F17069">
        <w:t>5</w:t>
      </w:r>
      <w:r w:rsidRPr="00F17069">
        <w:t>—Right of entry (Schedule</w:t>
      </w:r>
      <w:r w:rsidR="00F17069" w:rsidRPr="00F17069">
        <w:t> </w:t>
      </w:r>
      <w:r w:rsidRPr="00F17069">
        <w:t>4)</w:t>
      </w:r>
    </w:p>
    <w:p w:rsidR="00B45590" w:rsidRPr="00F17069" w:rsidRDefault="00B45590" w:rsidP="00F17069">
      <w:pPr>
        <w:pStyle w:val="Header"/>
      </w:pPr>
      <w:r w:rsidRPr="00F17069">
        <w:t xml:space="preserve">  </w:t>
      </w:r>
    </w:p>
    <w:p w:rsidR="00B45590" w:rsidRPr="00F17069" w:rsidRDefault="009E5DF5" w:rsidP="00F17069">
      <w:pPr>
        <w:pStyle w:val="ActHead5"/>
      </w:pPr>
      <w:bookmarkStart w:id="98" w:name="_Toc361060127"/>
      <w:r w:rsidRPr="00F17069">
        <w:rPr>
          <w:rStyle w:val="CharSectno"/>
        </w:rPr>
        <w:t>9</w:t>
      </w:r>
      <w:r w:rsidR="00B45590" w:rsidRPr="00F17069">
        <w:t xml:space="preserve">  Schedule</w:t>
      </w:r>
      <w:r w:rsidR="00F17069" w:rsidRPr="00F17069">
        <w:t> </w:t>
      </w:r>
      <w:r w:rsidR="00B45590" w:rsidRPr="00F17069">
        <w:t>4 to the amending Act</w:t>
      </w:r>
      <w:bookmarkEnd w:id="98"/>
    </w:p>
    <w:p w:rsidR="00B45590" w:rsidRPr="00F17069" w:rsidRDefault="00B45590" w:rsidP="00F17069">
      <w:pPr>
        <w:pStyle w:val="SubsectionHead"/>
      </w:pPr>
      <w:r w:rsidRPr="00F17069">
        <w:t>Application of amendment relating to sections</w:t>
      </w:r>
      <w:r w:rsidR="00F17069" w:rsidRPr="00F17069">
        <w:t> </w:t>
      </w:r>
      <w:r w:rsidRPr="00F17069">
        <w:t>492 and 492A</w:t>
      </w:r>
    </w:p>
    <w:p w:rsidR="00B45590" w:rsidRPr="00F17069" w:rsidRDefault="00B45590" w:rsidP="00F17069">
      <w:pPr>
        <w:pStyle w:val="subsection"/>
      </w:pPr>
      <w:r w:rsidRPr="00F17069">
        <w:tab/>
        <w:t>(1)</w:t>
      </w:r>
      <w:r w:rsidRPr="00F17069">
        <w:tab/>
        <w:t>The amendment made by item</w:t>
      </w:r>
      <w:r w:rsidR="00F17069" w:rsidRPr="00F17069">
        <w:t> </w:t>
      </w:r>
      <w:r w:rsidRPr="00F17069">
        <w:t>7 of Schedule</w:t>
      </w:r>
      <w:r w:rsidR="00F17069" w:rsidRPr="00F17069">
        <w:t> </w:t>
      </w:r>
      <w:r w:rsidRPr="00F17069">
        <w:t>4 to the amending Act applies in relation to interviews conducted and discussions held after the commencement of that item.</w:t>
      </w:r>
    </w:p>
    <w:p w:rsidR="00B45590" w:rsidRPr="00F17069" w:rsidRDefault="00B45590" w:rsidP="00F17069">
      <w:pPr>
        <w:pStyle w:val="SubsectionHead"/>
      </w:pPr>
      <w:r w:rsidRPr="00F17069">
        <w:lastRenderedPageBreak/>
        <w:t>Application of amendments relating to section</w:t>
      </w:r>
      <w:r w:rsidR="00F17069" w:rsidRPr="00F17069">
        <w:t> </w:t>
      </w:r>
      <w:r w:rsidRPr="00F17069">
        <w:t>505A</w:t>
      </w:r>
    </w:p>
    <w:p w:rsidR="00B45590" w:rsidRPr="00F17069" w:rsidRDefault="00B45590" w:rsidP="00F17069">
      <w:pPr>
        <w:pStyle w:val="subsection"/>
      </w:pPr>
      <w:r w:rsidRPr="00F17069">
        <w:tab/>
        <w:t>(2)</w:t>
      </w:r>
      <w:r w:rsidRPr="00F17069">
        <w:tab/>
        <w:t>The amendments made by items</w:t>
      </w:r>
      <w:r w:rsidR="00F17069" w:rsidRPr="00F17069">
        <w:t> </w:t>
      </w:r>
      <w:r w:rsidRPr="00F17069">
        <w:t>12 and 13 of Schedule</w:t>
      </w:r>
      <w:r w:rsidR="00F17069" w:rsidRPr="00F17069">
        <w:t> </w:t>
      </w:r>
      <w:r w:rsidRPr="00F17069">
        <w:t>4 to the amending Act apply in relation to the frequency of entry after the commencement of those items.</w:t>
      </w:r>
    </w:p>
    <w:p w:rsidR="00B45590" w:rsidRPr="00F17069" w:rsidRDefault="00B45590" w:rsidP="00F17069">
      <w:pPr>
        <w:pStyle w:val="SubsectionHead"/>
      </w:pPr>
      <w:r w:rsidRPr="00F17069">
        <w:t>Application of amendments relating to accommodation arrangements and transport arrangements</w:t>
      </w:r>
    </w:p>
    <w:p w:rsidR="00B45590" w:rsidRPr="00F17069" w:rsidRDefault="00B45590" w:rsidP="00F17069">
      <w:pPr>
        <w:pStyle w:val="subsection"/>
      </w:pPr>
      <w:r w:rsidRPr="00F17069">
        <w:tab/>
        <w:t>(3)</w:t>
      </w:r>
      <w:r w:rsidRPr="00F17069">
        <w:tab/>
        <w:t>The amendments made by items</w:t>
      </w:r>
      <w:r w:rsidR="00F17069" w:rsidRPr="00F17069">
        <w:t> </w:t>
      </w:r>
      <w:r w:rsidRPr="00F17069">
        <w:t>14 and 15 of Schedule</w:t>
      </w:r>
      <w:r w:rsidR="00F17069" w:rsidRPr="00F17069">
        <w:t> </w:t>
      </w:r>
      <w:r w:rsidRPr="00F17069">
        <w:t>4 to the amending Act</w:t>
      </w:r>
      <w:r w:rsidRPr="00F17069">
        <w:rPr>
          <w:i/>
        </w:rPr>
        <w:t xml:space="preserve"> </w:t>
      </w:r>
      <w:r w:rsidRPr="00F17069">
        <w:t>do not apply in relation to arrangements entered into before the commencement of those items.</w:t>
      </w:r>
    </w:p>
    <w:p w:rsidR="009A3E30" w:rsidRPr="00F17069" w:rsidRDefault="009A3E30" w:rsidP="00F17069">
      <w:pPr>
        <w:pStyle w:val="Specialp"/>
      </w:pPr>
      <w:r w:rsidRPr="00F17069">
        <w:t>Part</w:t>
      </w:r>
      <w:r w:rsidR="00F17069" w:rsidRPr="00F17069">
        <w:t> </w:t>
      </w:r>
      <w:r w:rsidRPr="00F17069">
        <w:t>6—Consent arbitration for general protections and unlawful termination (Schedule</w:t>
      </w:r>
      <w:r w:rsidR="00F17069" w:rsidRPr="00F17069">
        <w:t> </w:t>
      </w:r>
      <w:r w:rsidRPr="00F17069">
        <w:t>4A)</w:t>
      </w:r>
    </w:p>
    <w:p w:rsidR="009A3E30" w:rsidRPr="00F17069" w:rsidRDefault="009A3E30" w:rsidP="00F17069">
      <w:pPr>
        <w:pStyle w:val="Header"/>
      </w:pPr>
      <w:r w:rsidRPr="00F17069">
        <w:t xml:space="preserve">  </w:t>
      </w:r>
    </w:p>
    <w:p w:rsidR="009A3E30" w:rsidRPr="00F17069" w:rsidRDefault="009A3E30" w:rsidP="00F17069">
      <w:pPr>
        <w:pStyle w:val="ActHead5"/>
      </w:pPr>
      <w:bookmarkStart w:id="99" w:name="_Toc361060128"/>
      <w:r w:rsidRPr="00F17069">
        <w:rPr>
          <w:rStyle w:val="CharSectno"/>
        </w:rPr>
        <w:t>10</w:t>
      </w:r>
      <w:r w:rsidRPr="00F17069">
        <w:t xml:space="preserve">  Schedule</w:t>
      </w:r>
      <w:r w:rsidR="00F17069" w:rsidRPr="00F17069">
        <w:t> </w:t>
      </w:r>
      <w:r w:rsidRPr="00F17069">
        <w:t>4A to the amending Act</w:t>
      </w:r>
      <w:bookmarkEnd w:id="99"/>
    </w:p>
    <w:p w:rsidR="009A3E30" w:rsidRPr="00F17069" w:rsidRDefault="009A3E30" w:rsidP="00F17069">
      <w:pPr>
        <w:pStyle w:val="subsection"/>
      </w:pPr>
      <w:r w:rsidRPr="00F17069">
        <w:tab/>
        <w:t>(1)</w:t>
      </w:r>
      <w:r w:rsidRPr="00F17069">
        <w:tab/>
        <w:t>The amendments made by Part</w:t>
      </w:r>
      <w:r w:rsidR="00F17069" w:rsidRPr="00F17069">
        <w:t> </w:t>
      </w:r>
      <w:r w:rsidRPr="00F17069">
        <w:t>1 of Schedule</w:t>
      </w:r>
      <w:r w:rsidR="00F17069" w:rsidRPr="00F17069">
        <w:t> </w:t>
      </w:r>
      <w:r w:rsidRPr="00F17069">
        <w:t>4A to the amending Act apply in relation to dismissals that take effect after the commencement of that Schedule.</w:t>
      </w:r>
    </w:p>
    <w:p w:rsidR="009A3E30" w:rsidRPr="00F17069" w:rsidRDefault="009A3E30" w:rsidP="00F17069">
      <w:pPr>
        <w:pStyle w:val="subsection"/>
      </w:pPr>
      <w:r w:rsidRPr="00F17069">
        <w:tab/>
        <w:t>(2)</w:t>
      </w:r>
      <w:r w:rsidRPr="00F17069">
        <w:tab/>
        <w:t>The amendments made by Part</w:t>
      </w:r>
      <w:r w:rsidR="00F17069" w:rsidRPr="00F17069">
        <w:t> </w:t>
      </w:r>
      <w:r w:rsidRPr="00F17069">
        <w:t>2 of Schedule</w:t>
      </w:r>
      <w:r w:rsidR="00F17069" w:rsidRPr="00F17069">
        <w:t> </w:t>
      </w:r>
      <w:r w:rsidRPr="00F17069">
        <w:t>4A to the amending Act apply in relation to employment that is terminated after the commencement of that Schedule.</w:t>
      </w:r>
    </w:p>
    <w:p w:rsidR="009A3E30" w:rsidRPr="00F17069" w:rsidRDefault="009A3E30" w:rsidP="00F17069">
      <w:pPr>
        <w:pStyle w:val="Specialp"/>
      </w:pPr>
      <w:r w:rsidRPr="00F17069">
        <w:t>Part</w:t>
      </w:r>
      <w:r w:rsidR="00F17069" w:rsidRPr="00F17069">
        <w:t> </w:t>
      </w:r>
      <w:r w:rsidRPr="00F17069">
        <w:t>7—The FWC (Schedule</w:t>
      </w:r>
      <w:r w:rsidR="00F17069" w:rsidRPr="00F17069">
        <w:t> </w:t>
      </w:r>
      <w:r w:rsidRPr="00F17069">
        <w:t>5)</w:t>
      </w:r>
    </w:p>
    <w:p w:rsidR="009A3E30" w:rsidRPr="00F17069" w:rsidRDefault="009A3E30" w:rsidP="00F17069">
      <w:pPr>
        <w:pStyle w:val="Header"/>
      </w:pPr>
      <w:r w:rsidRPr="00F17069">
        <w:t xml:space="preserve">  </w:t>
      </w:r>
    </w:p>
    <w:p w:rsidR="009A3E30" w:rsidRPr="00F17069" w:rsidRDefault="009A3E30" w:rsidP="00F17069">
      <w:pPr>
        <w:pStyle w:val="ActHead5"/>
      </w:pPr>
      <w:bookmarkStart w:id="100" w:name="_Toc361060129"/>
      <w:r w:rsidRPr="00F17069">
        <w:rPr>
          <w:rStyle w:val="CharSectno"/>
        </w:rPr>
        <w:t>11</w:t>
      </w:r>
      <w:r w:rsidRPr="00F17069">
        <w:t xml:space="preserve">  Item</w:t>
      </w:r>
      <w:r w:rsidR="00F17069" w:rsidRPr="00F17069">
        <w:t> </w:t>
      </w:r>
      <w:r w:rsidRPr="00F17069">
        <w:t>4 of Schedule</w:t>
      </w:r>
      <w:r w:rsidR="00F17069" w:rsidRPr="00F17069">
        <w:t> </w:t>
      </w:r>
      <w:r w:rsidRPr="00F17069">
        <w:t>5 to the amending Act</w:t>
      </w:r>
      <w:bookmarkEnd w:id="100"/>
    </w:p>
    <w:p w:rsidR="009952B3" w:rsidRDefault="009A3E30" w:rsidP="00F17069">
      <w:pPr>
        <w:pStyle w:val="subsection"/>
      </w:pPr>
      <w:r w:rsidRPr="00F17069">
        <w:tab/>
      </w:r>
      <w:r w:rsidRPr="00F17069">
        <w:tab/>
        <w:t>The amendment made by item</w:t>
      </w:r>
      <w:r w:rsidR="00F17069" w:rsidRPr="00F17069">
        <w:t> </w:t>
      </w:r>
      <w:r w:rsidRPr="00F17069">
        <w:t>4 of Schedule</w:t>
      </w:r>
      <w:r w:rsidR="00F17069" w:rsidRPr="00F17069">
        <w:t> </w:t>
      </w:r>
      <w:r w:rsidRPr="00F17069">
        <w:t>5 to the amending Act applies in relation to an appointment made after the commencement of that Schedule.</w:t>
      </w:r>
    </w:p>
    <w:p w:rsidR="0073358E" w:rsidRDefault="0073358E" w:rsidP="00F17069">
      <w:pPr>
        <w:pStyle w:val="subsection"/>
        <w:sectPr w:rsidR="0073358E" w:rsidSect="0073358E">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73358E" w:rsidRDefault="0073358E">
      <w:pPr>
        <w:pStyle w:val="AssentBk"/>
        <w:keepNext/>
      </w:pPr>
    </w:p>
    <w:p w:rsidR="00842423" w:rsidRDefault="00842423">
      <w:pPr>
        <w:pStyle w:val="2ndRd"/>
        <w:keepNext/>
        <w:spacing w:line="260" w:lineRule="atLeast"/>
        <w:rPr>
          <w:i/>
        </w:rPr>
      </w:pPr>
      <w:r>
        <w:t>[</w:t>
      </w:r>
      <w:r>
        <w:rPr>
          <w:i/>
        </w:rPr>
        <w:t>Minister’s second reading speech made in—</w:t>
      </w:r>
    </w:p>
    <w:p w:rsidR="00842423" w:rsidRDefault="00842423">
      <w:pPr>
        <w:pStyle w:val="2ndRd"/>
        <w:keepNext/>
        <w:spacing w:line="260" w:lineRule="atLeast"/>
        <w:rPr>
          <w:i/>
        </w:rPr>
      </w:pPr>
      <w:r>
        <w:rPr>
          <w:i/>
        </w:rPr>
        <w:t>House of Representatives on 21 March 2013</w:t>
      </w:r>
    </w:p>
    <w:p w:rsidR="00842423" w:rsidRDefault="00842423">
      <w:pPr>
        <w:pStyle w:val="2ndRd"/>
        <w:keepNext/>
        <w:spacing w:line="260" w:lineRule="atLeast"/>
        <w:rPr>
          <w:i/>
        </w:rPr>
      </w:pPr>
      <w:r>
        <w:rPr>
          <w:i/>
        </w:rPr>
        <w:t>Senate on 17 June 2013</w:t>
      </w:r>
      <w:r>
        <w:t>]</w:t>
      </w:r>
    </w:p>
    <w:p w:rsidR="00842423" w:rsidRDefault="00842423" w:rsidP="00842423">
      <w:pPr>
        <w:framePr w:hSpace="180" w:wrap="around" w:vAnchor="text" w:hAnchor="page" w:x="2410" w:y="9645"/>
      </w:pPr>
      <w:r>
        <w:t>(87/13)</w:t>
      </w:r>
    </w:p>
    <w:p w:rsidR="00842423" w:rsidRDefault="00842423"/>
    <w:sectPr w:rsidR="00842423" w:rsidSect="0073358E">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8C" w:rsidRDefault="00543E8C" w:rsidP="0048364F">
      <w:pPr>
        <w:spacing w:line="240" w:lineRule="auto"/>
      </w:pPr>
      <w:r>
        <w:separator/>
      </w:r>
    </w:p>
  </w:endnote>
  <w:endnote w:type="continuationSeparator" w:id="0">
    <w:p w:rsidR="00543E8C" w:rsidRDefault="00543E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Default="00543E8C" w:rsidP="00F17069">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F17069">
    <w:pPr>
      <w:pBdr>
        <w:top w:val="single" w:sz="6" w:space="1" w:color="auto"/>
      </w:pBdr>
      <w:spacing w:before="120"/>
      <w:rPr>
        <w:sz w:val="18"/>
      </w:rPr>
    </w:pPr>
  </w:p>
  <w:p w:rsidR="00543E8C" w:rsidRDefault="009443EF" w:rsidP="0048364F">
    <w:pPr>
      <w:jc w:val="right"/>
      <w:rPr>
        <w:i/>
        <w:sz w:val="18"/>
      </w:rPr>
    </w:pPr>
    <w:r>
      <w:rPr>
        <w:i/>
        <w:sz w:val="18"/>
      </w:rPr>
      <w:t>Fair Work Amendment Act 2013</w:t>
    </w:r>
    <w:r w:rsidR="00543E8C" w:rsidRPr="00A961C4">
      <w:rPr>
        <w:i/>
        <w:sz w:val="18"/>
      </w:rPr>
      <w:t xml:space="preserve">       </w:t>
    </w:r>
    <w:r>
      <w:rPr>
        <w:i/>
        <w:sz w:val="18"/>
      </w:rPr>
      <w:t>No. 73, 2013</w:t>
    </w:r>
    <w:r w:rsidR="00543E8C" w:rsidRPr="00A961C4">
      <w:rPr>
        <w:i/>
        <w:sz w:val="18"/>
      </w:rPr>
      <w:t xml:space="preserve">            </w:t>
    </w:r>
    <w:r w:rsidR="00543E8C" w:rsidRPr="00A961C4">
      <w:rPr>
        <w:i/>
        <w:sz w:val="18"/>
      </w:rPr>
      <w:fldChar w:fldCharType="begin"/>
    </w:r>
    <w:r w:rsidR="00543E8C" w:rsidRPr="00A961C4">
      <w:rPr>
        <w:i/>
        <w:sz w:val="18"/>
      </w:rPr>
      <w:instrText xml:space="preserve"> PAGE </w:instrText>
    </w:r>
    <w:r w:rsidR="00543E8C" w:rsidRPr="00A961C4">
      <w:rPr>
        <w:i/>
        <w:sz w:val="18"/>
      </w:rPr>
      <w:fldChar w:fldCharType="separate"/>
    </w:r>
    <w:r w:rsidR="001353C4">
      <w:rPr>
        <w:i/>
        <w:noProof/>
        <w:sz w:val="18"/>
      </w:rPr>
      <w:t>53</w:t>
    </w:r>
    <w:r w:rsidR="00543E8C"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F17069">
    <w:pPr>
      <w:pBdr>
        <w:top w:val="single" w:sz="6" w:space="1" w:color="auto"/>
      </w:pBdr>
      <w:spacing w:before="120"/>
      <w:rPr>
        <w:sz w:val="18"/>
      </w:rPr>
    </w:pPr>
  </w:p>
  <w:p w:rsidR="00543E8C" w:rsidRDefault="00543E8C"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353C4">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353C4">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353C4">
      <w:rPr>
        <w:i/>
        <w:noProof/>
        <w:sz w:val="18"/>
      </w:rPr>
      <w:t>53</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23" w:rsidRDefault="00842423">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42423" w:rsidRDefault="00842423"/>
  <w:p w:rsidR="00543E8C" w:rsidRDefault="00543E8C" w:rsidP="00F1706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Default="00543E8C" w:rsidP="00F1706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ED79B6" w:rsidRDefault="00543E8C" w:rsidP="00F17069">
    <w:pPr>
      <w:pBdr>
        <w:top w:val="single" w:sz="6" w:space="1" w:color="auto"/>
      </w:pBdr>
      <w:spacing w:before="120"/>
      <w:rPr>
        <w:sz w:val="18"/>
      </w:rPr>
    </w:pPr>
  </w:p>
  <w:p w:rsidR="00543E8C" w:rsidRDefault="009443EF" w:rsidP="0048364F">
    <w:pPr>
      <w:jc w:val="right"/>
      <w:rPr>
        <w:i/>
        <w:sz w:val="18"/>
      </w:rPr>
    </w:pPr>
    <w:r>
      <w:rPr>
        <w:i/>
        <w:sz w:val="18"/>
      </w:rPr>
      <w:t>Fair Work Amendment Act 2013</w:t>
    </w:r>
    <w:r w:rsidR="00543E8C" w:rsidRPr="00ED79B6">
      <w:rPr>
        <w:i/>
        <w:sz w:val="18"/>
      </w:rPr>
      <w:t xml:space="preserve">       </w:t>
    </w:r>
    <w:r>
      <w:rPr>
        <w:i/>
        <w:sz w:val="18"/>
      </w:rPr>
      <w:t>No. 73, 2013</w:t>
    </w:r>
    <w:r w:rsidR="00543E8C" w:rsidRPr="00ED79B6">
      <w:rPr>
        <w:i/>
        <w:sz w:val="18"/>
      </w:rPr>
      <w:t xml:space="preserve">       </w:t>
    </w:r>
    <w:r w:rsidR="00543E8C" w:rsidRPr="00ED79B6">
      <w:rPr>
        <w:i/>
        <w:sz w:val="18"/>
      </w:rPr>
      <w:fldChar w:fldCharType="begin"/>
    </w:r>
    <w:r w:rsidR="00543E8C" w:rsidRPr="00ED79B6">
      <w:rPr>
        <w:i/>
        <w:sz w:val="18"/>
      </w:rPr>
      <w:instrText xml:space="preserve"> PAGE </w:instrText>
    </w:r>
    <w:r w:rsidR="00543E8C" w:rsidRPr="00ED79B6">
      <w:rPr>
        <w:i/>
        <w:sz w:val="18"/>
      </w:rPr>
      <w:fldChar w:fldCharType="separate"/>
    </w:r>
    <w:r w:rsidR="001353C4">
      <w:rPr>
        <w:i/>
        <w:noProof/>
        <w:sz w:val="18"/>
      </w:rPr>
      <w:t>ii</w:t>
    </w:r>
    <w:r w:rsidR="00543E8C"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ED79B6" w:rsidRDefault="00543E8C" w:rsidP="00F17069">
    <w:pPr>
      <w:pBdr>
        <w:top w:val="single" w:sz="6" w:space="1" w:color="auto"/>
      </w:pBdr>
      <w:spacing w:before="120"/>
      <w:rPr>
        <w:sz w:val="18"/>
      </w:rPr>
    </w:pPr>
  </w:p>
  <w:p w:rsidR="00543E8C" w:rsidRDefault="00543E8C"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1353C4">
      <w:rPr>
        <w:i/>
        <w:noProof/>
        <w:sz w:val="18"/>
      </w:rPr>
      <w:t>i</w:t>
    </w:r>
    <w:r w:rsidRPr="00ED79B6">
      <w:rPr>
        <w:i/>
        <w:sz w:val="18"/>
      </w:rPr>
      <w:fldChar w:fldCharType="end"/>
    </w:r>
    <w:r w:rsidRPr="00ED79B6">
      <w:rPr>
        <w:i/>
        <w:sz w:val="18"/>
      </w:rPr>
      <w:t xml:space="preserve">       </w:t>
    </w:r>
    <w:r w:rsidR="009443EF">
      <w:rPr>
        <w:i/>
        <w:sz w:val="18"/>
      </w:rPr>
      <w:t>Fair Work Amendment Act 2013</w:t>
    </w:r>
    <w:r w:rsidRPr="00ED79B6">
      <w:rPr>
        <w:i/>
        <w:sz w:val="18"/>
      </w:rPr>
      <w:t xml:space="preserve">       </w:t>
    </w:r>
    <w:r w:rsidR="009443EF">
      <w:rPr>
        <w:i/>
        <w:sz w:val="18"/>
      </w:rPr>
      <w:t>No. 73,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F17069">
    <w:pPr>
      <w:pBdr>
        <w:top w:val="single" w:sz="6" w:space="1" w:color="auto"/>
      </w:pBdr>
      <w:spacing w:before="120"/>
      <w:jc w:val="right"/>
      <w:rPr>
        <w:sz w:val="18"/>
      </w:rPr>
    </w:pPr>
  </w:p>
  <w:p w:rsidR="00543E8C" w:rsidRDefault="00543E8C"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1353C4">
      <w:rPr>
        <w:i/>
        <w:noProof/>
        <w:sz w:val="18"/>
      </w:rPr>
      <w:t>2</w:t>
    </w:r>
    <w:r w:rsidRPr="00A961C4">
      <w:rPr>
        <w:i/>
        <w:sz w:val="18"/>
      </w:rPr>
      <w:fldChar w:fldCharType="end"/>
    </w:r>
    <w:r w:rsidRPr="00A961C4">
      <w:rPr>
        <w:i/>
        <w:sz w:val="18"/>
      </w:rPr>
      <w:t xml:space="preserve">            </w:t>
    </w:r>
    <w:r w:rsidR="009443EF">
      <w:rPr>
        <w:i/>
        <w:sz w:val="18"/>
      </w:rPr>
      <w:t>Fair Work Amendment Act 2013</w:t>
    </w:r>
    <w:r w:rsidRPr="00A961C4">
      <w:rPr>
        <w:i/>
        <w:sz w:val="18"/>
      </w:rPr>
      <w:t xml:space="preserve">       </w:t>
    </w:r>
    <w:r w:rsidR="009443EF">
      <w:rPr>
        <w:i/>
        <w:sz w:val="18"/>
      </w:rPr>
      <w:t>No. 73,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F17069">
    <w:pPr>
      <w:pBdr>
        <w:top w:val="single" w:sz="6" w:space="1" w:color="auto"/>
      </w:pBdr>
      <w:spacing w:before="120"/>
      <w:rPr>
        <w:sz w:val="18"/>
      </w:rPr>
    </w:pPr>
  </w:p>
  <w:p w:rsidR="00543E8C" w:rsidRDefault="009443EF" w:rsidP="0048364F">
    <w:pPr>
      <w:jc w:val="right"/>
      <w:rPr>
        <w:i/>
        <w:sz w:val="18"/>
      </w:rPr>
    </w:pPr>
    <w:r>
      <w:rPr>
        <w:i/>
        <w:sz w:val="18"/>
      </w:rPr>
      <w:t>Fair Work Amendment Act 2013</w:t>
    </w:r>
    <w:r w:rsidR="00543E8C" w:rsidRPr="00A961C4">
      <w:rPr>
        <w:i/>
        <w:sz w:val="18"/>
      </w:rPr>
      <w:t xml:space="preserve">       </w:t>
    </w:r>
    <w:r>
      <w:rPr>
        <w:i/>
        <w:sz w:val="18"/>
      </w:rPr>
      <w:t>No. 73, 2013</w:t>
    </w:r>
    <w:r w:rsidR="00543E8C" w:rsidRPr="00A961C4">
      <w:rPr>
        <w:i/>
        <w:sz w:val="18"/>
      </w:rPr>
      <w:t xml:space="preserve">            </w:t>
    </w:r>
    <w:r w:rsidR="00543E8C" w:rsidRPr="00A961C4">
      <w:rPr>
        <w:i/>
        <w:sz w:val="18"/>
      </w:rPr>
      <w:fldChar w:fldCharType="begin"/>
    </w:r>
    <w:r w:rsidR="00543E8C" w:rsidRPr="00A961C4">
      <w:rPr>
        <w:i/>
        <w:sz w:val="18"/>
      </w:rPr>
      <w:instrText xml:space="preserve"> PAGE </w:instrText>
    </w:r>
    <w:r w:rsidR="00543E8C" w:rsidRPr="00A961C4">
      <w:rPr>
        <w:i/>
        <w:sz w:val="18"/>
      </w:rPr>
      <w:fldChar w:fldCharType="separate"/>
    </w:r>
    <w:r w:rsidR="001353C4">
      <w:rPr>
        <w:i/>
        <w:noProof/>
        <w:sz w:val="18"/>
      </w:rPr>
      <w:t>3</w:t>
    </w:r>
    <w:r w:rsidR="00543E8C"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F17069">
    <w:pPr>
      <w:pBdr>
        <w:top w:val="single" w:sz="6" w:space="1" w:color="auto"/>
      </w:pBdr>
      <w:spacing w:before="120"/>
      <w:rPr>
        <w:sz w:val="18"/>
      </w:rPr>
    </w:pPr>
  </w:p>
  <w:p w:rsidR="00543E8C" w:rsidRDefault="009443EF" w:rsidP="0048364F">
    <w:pPr>
      <w:jc w:val="right"/>
      <w:rPr>
        <w:i/>
        <w:sz w:val="18"/>
      </w:rPr>
    </w:pPr>
    <w:r>
      <w:rPr>
        <w:i/>
        <w:sz w:val="18"/>
      </w:rPr>
      <w:t>Fair Work Amendment Act 2013</w:t>
    </w:r>
    <w:r w:rsidR="00543E8C" w:rsidRPr="00A961C4">
      <w:rPr>
        <w:i/>
        <w:sz w:val="18"/>
      </w:rPr>
      <w:t xml:space="preserve">       </w:t>
    </w:r>
    <w:r>
      <w:rPr>
        <w:i/>
        <w:sz w:val="18"/>
      </w:rPr>
      <w:t>No. 73, 2013</w:t>
    </w:r>
    <w:r w:rsidR="00543E8C" w:rsidRPr="00A961C4">
      <w:rPr>
        <w:i/>
        <w:sz w:val="18"/>
      </w:rPr>
      <w:t xml:space="preserve">       </w:t>
    </w:r>
    <w:r w:rsidR="00543E8C" w:rsidRPr="00A961C4">
      <w:rPr>
        <w:i/>
        <w:sz w:val="18"/>
      </w:rPr>
      <w:fldChar w:fldCharType="begin"/>
    </w:r>
    <w:r w:rsidR="00543E8C" w:rsidRPr="00A961C4">
      <w:rPr>
        <w:i/>
        <w:sz w:val="18"/>
      </w:rPr>
      <w:instrText xml:space="preserve"> PAGE </w:instrText>
    </w:r>
    <w:r w:rsidR="00543E8C" w:rsidRPr="00A961C4">
      <w:rPr>
        <w:i/>
        <w:sz w:val="18"/>
      </w:rPr>
      <w:fldChar w:fldCharType="separate"/>
    </w:r>
    <w:r w:rsidR="001353C4">
      <w:rPr>
        <w:i/>
        <w:noProof/>
        <w:sz w:val="18"/>
      </w:rPr>
      <w:t>1</w:t>
    </w:r>
    <w:r w:rsidR="00543E8C"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F17069">
    <w:pPr>
      <w:pBdr>
        <w:top w:val="single" w:sz="6" w:space="1" w:color="auto"/>
      </w:pBdr>
      <w:spacing w:before="120"/>
      <w:jc w:val="right"/>
      <w:rPr>
        <w:sz w:val="18"/>
      </w:rPr>
    </w:pPr>
  </w:p>
  <w:p w:rsidR="00543E8C" w:rsidRDefault="00543E8C"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1353C4">
      <w:rPr>
        <w:i/>
        <w:noProof/>
        <w:sz w:val="18"/>
      </w:rPr>
      <w:t>53</w:t>
    </w:r>
    <w:r w:rsidRPr="00A961C4">
      <w:rPr>
        <w:i/>
        <w:sz w:val="18"/>
      </w:rPr>
      <w:fldChar w:fldCharType="end"/>
    </w:r>
    <w:r w:rsidRPr="00A961C4">
      <w:rPr>
        <w:i/>
        <w:sz w:val="18"/>
      </w:rPr>
      <w:t xml:space="preserve">            </w:t>
    </w:r>
    <w:r w:rsidR="009443EF">
      <w:rPr>
        <w:i/>
        <w:sz w:val="18"/>
      </w:rPr>
      <w:t>Fair Work Amendment Act 2013</w:t>
    </w:r>
    <w:r w:rsidRPr="00A961C4">
      <w:rPr>
        <w:i/>
        <w:sz w:val="18"/>
      </w:rPr>
      <w:t xml:space="preserve">       </w:t>
    </w:r>
    <w:r w:rsidR="009443EF">
      <w:rPr>
        <w:i/>
        <w:sz w:val="18"/>
      </w:rPr>
      <w:t>No. 73,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8C" w:rsidRDefault="00543E8C" w:rsidP="0048364F">
      <w:pPr>
        <w:spacing w:line="240" w:lineRule="auto"/>
      </w:pPr>
      <w:r>
        <w:separator/>
      </w:r>
    </w:p>
  </w:footnote>
  <w:footnote w:type="continuationSeparator" w:id="0">
    <w:p w:rsidR="00543E8C" w:rsidRDefault="00543E8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5F1388" w:rsidRDefault="00543E8C"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48364F">
    <w:pPr>
      <w:rPr>
        <w:b/>
        <w:sz w:val="20"/>
      </w:rPr>
    </w:pPr>
  </w:p>
  <w:p w:rsidR="00543E8C" w:rsidRPr="00A961C4" w:rsidRDefault="00543E8C" w:rsidP="0048364F">
    <w:pPr>
      <w:rPr>
        <w:b/>
        <w:sz w:val="20"/>
      </w:rPr>
    </w:pPr>
  </w:p>
  <w:p w:rsidR="00543E8C" w:rsidRPr="00A961C4" w:rsidRDefault="00543E8C"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48364F">
    <w:pPr>
      <w:jc w:val="right"/>
      <w:rPr>
        <w:sz w:val="20"/>
      </w:rPr>
    </w:pPr>
  </w:p>
  <w:p w:rsidR="00543E8C" w:rsidRPr="00A961C4" w:rsidRDefault="00543E8C" w:rsidP="0048364F">
    <w:pPr>
      <w:jc w:val="right"/>
      <w:rPr>
        <w:b/>
        <w:sz w:val="20"/>
      </w:rPr>
    </w:pPr>
  </w:p>
  <w:p w:rsidR="00543E8C" w:rsidRPr="00A961C4" w:rsidRDefault="00543E8C"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5F1388" w:rsidRDefault="00543E8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5F1388" w:rsidRDefault="00543E8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ED79B6" w:rsidRDefault="00543E8C"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ED79B6" w:rsidRDefault="00543E8C"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ED79B6" w:rsidRDefault="00543E8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43E8C" w:rsidRPr="00A961C4" w:rsidRDefault="00543E8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43E8C" w:rsidRPr="00A961C4" w:rsidRDefault="00543E8C"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43E8C" w:rsidRPr="00A961C4" w:rsidRDefault="00543E8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43E8C" w:rsidRPr="00A961C4" w:rsidRDefault="00543E8C"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8C" w:rsidRPr="00A961C4" w:rsidRDefault="00543E8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7B"/>
    <w:rsid w:val="00000471"/>
    <w:rsid w:val="00000E99"/>
    <w:rsid w:val="00000EAC"/>
    <w:rsid w:val="000051D6"/>
    <w:rsid w:val="000053D6"/>
    <w:rsid w:val="000113BC"/>
    <w:rsid w:val="00013663"/>
    <w:rsid w:val="000136AF"/>
    <w:rsid w:val="000149B3"/>
    <w:rsid w:val="00017F64"/>
    <w:rsid w:val="0002040F"/>
    <w:rsid w:val="00023797"/>
    <w:rsid w:val="00030DB6"/>
    <w:rsid w:val="00033116"/>
    <w:rsid w:val="000336BE"/>
    <w:rsid w:val="000358C2"/>
    <w:rsid w:val="000366A8"/>
    <w:rsid w:val="0004733D"/>
    <w:rsid w:val="000528AA"/>
    <w:rsid w:val="00053ACD"/>
    <w:rsid w:val="000543D2"/>
    <w:rsid w:val="000545C0"/>
    <w:rsid w:val="00055876"/>
    <w:rsid w:val="00060AEA"/>
    <w:rsid w:val="000614BF"/>
    <w:rsid w:val="00061C16"/>
    <w:rsid w:val="00063A3D"/>
    <w:rsid w:val="0006503E"/>
    <w:rsid w:val="00071789"/>
    <w:rsid w:val="0007283F"/>
    <w:rsid w:val="00072B16"/>
    <w:rsid w:val="00075ED3"/>
    <w:rsid w:val="00084ADF"/>
    <w:rsid w:val="0009051F"/>
    <w:rsid w:val="00093B2A"/>
    <w:rsid w:val="000A04EA"/>
    <w:rsid w:val="000A2706"/>
    <w:rsid w:val="000A7C03"/>
    <w:rsid w:val="000B11B0"/>
    <w:rsid w:val="000B61A8"/>
    <w:rsid w:val="000C1664"/>
    <w:rsid w:val="000C7475"/>
    <w:rsid w:val="000C77A1"/>
    <w:rsid w:val="000D05EF"/>
    <w:rsid w:val="000D1F7A"/>
    <w:rsid w:val="000D1FDB"/>
    <w:rsid w:val="000D6F31"/>
    <w:rsid w:val="000E21A6"/>
    <w:rsid w:val="000E67F1"/>
    <w:rsid w:val="000F21C1"/>
    <w:rsid w:val="000F7046"/>
    <w:rsid w:val="000F70F3"/>
    <w:rsid w:val="00100629"/>
    <w:rsid w:val="00101B36"/>
    <w:rsid w:val="00102233"/>
    <w:rsid w:val="00102D9A"/>
    <w:rsid w:val="0010464C"/>
    <w:rsid w:val="0010498A"/>
    <w:rsid w:val="00106490"/>
    <w:rsid w:val="0010745C"/>
    <w:rsid w:val="001078FE"/>
    <w:rsid w:val="00112E70"/>
    <w:rsid w:val="00117793"/>
    <w:rsid w:val="00121D12"/>
    <w:rsid w:val="00122206"/>
    <w:rsid w:val="00124919"/>
    <w:rsid w:val="00126636"/>
    <w:rsid w:val="001269E5"/>
    <w:rsid w:val="00126EF5"/>
    <w:rsid w:val="00127541"/>
    <w:rsid w:val="00131816"/>
    <w:rsid w:val="001353C4"/>
    <w:rsid w:val="00142413"/>
    <w:rsid w:val="00143156"/>
    <w:rsid w:val="00143A78"/>
    <w:rsid w:val="00146053"/>
    <w:rsid w:val="00150120"/>
    <w:rsid w:val="001515CD"/>
    <w:rsid w:val="001536E9"/>
    <w:rsid w:val="00155088"/>
    <w:rsid w:val="001643C9"/>
    <w:rsid w:val="0016551A"/>
    <w:rsid w:val="00165568"/>
    <w:rsid w:val="00166C2F"/>
    <w:rsid w:val="00170D98"/>
    <w:rsid w:val="001716C9"/>
    <w:rsid w:val="001728D3"/>
    <w:rsid w:val="0017399D"/>
    <w:rsid w:val="0017661F"/>
    <w:rsid w:val="001816CD"/>
    <w:rsid w:val="00181F61"/>
    <w:rsid w:val="001826C6"/>
    <w:rsid w:val="0018444E"/>
    <w:rsid w:val="0018455C"/>
    <w:rsid w:val="001939E1"/>
    <w:rsid w:val="00195382"/>
    <w:rsid w:val="001A027B"/>
    <w:rsid w:val="001A35C4"/>
    <w:rsid w:val="001A7FA7"/>
    <w:rsid w:val="001B1DEB"/>
    <w:rsid w:val="001B2787"/>
    <w:rsid w:val="001B6BE9"/>
    <w:rsid w:val="001B7A5D"/>
    <w:rsid w:val="001C10C7"/>
    <w:rsid w:val="001C10D3"/>
    <w:rsid w:val="001C20A3"/>
    <w:rsid w:val="001C384A"/>
    <w:rsid w:val="001C655A"/>
    <w:rsid w:val="001C69C4"/>
    <w:rsid w:val="001D1AB9"/>
    <w:rsid w:val="001D1C8A"/>
    <w:rsid w:val="001D4C41"/>
    <w:rsid w:val="001D7EDD"/>
    <w:rsid w:val="001E3590"/>
    <w:rsid w:val="001E4186"/>
    <w:rsid w:val="001E55D1"/>
    <w:rsid w:val="001E7407"/>
    <w:rsid w:val="001F2333"/>
    <w:rsid w:val="001F59FF"/>
    <w:rsid w:val="001F703C"/>
    <w:rsid w:val="001F75AA"/>
    <w:rsid w:val="001F7A7F"/>
    <w:rsid w:val="00201D27"/>
    <w:rsid w:val="002056C9"/>
    <w:rsid w:val="00206A8D"/>
    <w:rsid w:val="002078A0"/>
    <w:rsid w:val="00210340"/>
    <w:rsid w:val="00215E98"/>
    <w:rsid w:val="00217D72"/>
    <w:rsid w:val="00222802"/>
    <w:rsid w:val="00226218"/>
    <w:rsid w:val="00226365"/>
    <w:rsid w:val="00231228"/>
    <w:rsid w:val="00240749"/>
    <w:rsid w:val="0024252C"/>
    <w:rsid w:val="00242C62"/>
    <w:rsid w:val="00244032"/>
    <w:rsid w:val="0024789C"/>
    <w:rsid w:val="00250675"/>
    <w:rsid w:val="00255D3E"/>
    <w:rsid w:val="00257C83"/>
    <w:rsid w:val="00257E93"/>
    <w:rsid w:val="002605D3"/>
    <w:rsid w:val="00260BB5"/>
    <w:rsid w:val="0026111D"/>
    <w:rsid w:val="002611A4"/>
    <w:rsid w:val="002626E7"/>
    <w:rsid w:val="0026270B"/>
    <w:rsid w:val="002722B3"/>
    <w:rsid w:val="0027342E"/>
    <w:rsid w:val="00281190"/>
    <w:rsid w:val="00283065"/>
    <w:rsid w:val="002833A1"/>
    <w:rsid w:val="00284C05"/>
    <w:rsid w:val="00286B03"/>
    <w:rsid w:val="002872CB"/>
    <w:rsid w:val="00290BB5"/>
    <w:rsid w:val="00290D2D"/>
    <w:rsid w:val="002914E8"/>
    <w:rsid w:val="002923FF"/>
    <w:rsid w:val="002928DC"/>
    <w:rsid w:val="0029735D"/>
    <w:rsid w:val="00297ECB"/>
    <w:rsid w:val="002A0516"/>
    <w:rsid w:val="002A168E"/>
    <w:rsid w:val="002A1E0F"/>
    <w:rsid w:val="002A558D"/>
    <w:rsid w:val="002B0C07"/>
    <w:rsid w:val="002B5F24"/>
    <w:rsid w:val="002C11CE"/>
    <w:rsid w:val="002C181C"/>
    <w:rsid w:val="002C29FD"/>
    <w:rsid w:val="002C32B5"/>
    <w:rsid w:val="002C578C"/>
    <w:rsid w:val="002D043A"/>
    <w:rsid w:val="002D0E02"/>
    <w:rsid w:val="002D11DE"/>
    <w:rsid w:val="002D1E73"/>
    <w:rsid w:val="002D2150"/>
    <w:rsid w:val="002D3AC1"/>
    <w:rsid w:val="002D46F8"/>
    <w:rsid w:val="002D4E64"/>
    <w:rsid w:val="002D6DC4"/>
    <w:rsid w:val="002D784D"/>
    <w:rsid w:val="002E0C27"/>
    <w:rsid w:val="002E48A6"/>
    <w:rsid w:val="002F06FF"/>
    <w:rsid w:val="002F5C72"/>
    <w:rsid w:val="002F5F19"/>
    <w:rsid w:val="003007FA"/>
    <w:rsid w:val="00300E41"/>
    <w:rsid w:val="0030206D"/>
    <w:rsid w:val="0031003E"/>
    <w:rsid w:val="00310809"/>
    <w:rsid w:val="0031306D"/>
    <w:rsid w:val="003132EF"/>
    <w:rsid w:val="00315174"/>
    <w:rsid w:val="003227C3"/>
    <w:rsid w:val="003231FE"/>
    <w:rsid w:val="00324387"/>
    <w:rsid w:val="003258E0"/>
    <w:rsid w:val="00327139"/>
    <w:rsid w:val="00334160"/>
    <w:rsid w:val="0033736A"/>
    <w:rsid w:val="003415D3"/>
    <w:rsid w:val="003444AB"/>
    <w:rsid w:val="00344AE0"/>
    <w:rsid w:val="003519A5"/>
    <w:rsid w:val="00352B0F"/>
    <w:rsid w:val="00353A9A"/>
    <w:rsid w:val="00354D47"/>
    <w:rsid w:val="00356FE9"/>
    <w:rsid w:val="0035779C"/>
    <w:rsid w:val="00357C67"/>
    <w:rsid w:val="00362138"/>
    <w:rsid w:val="00363614"/>
    <w:rsid w:val="00366AC0"/>
    <w:rsid w:val="003711AD"/>
    <w:rsid w:val="00372994"/>
    <w:rsid w:val="00374874"/>
    <w:rsid w:val="003760D3"/>
    <w:rsid w:val="00377ABD"/>
    <w:rsid w:val="0038458D"/>
    <w:rsid w:val="00384A71"/>
    <w:rsid w:val="00386063"/>
    <w:rsid w:val="003860E0"/>
    <w:rsid w:val="00387DC0"/>
    <w:rsid w:val="003902EB"/>
    <w:rsid w:val="00390B82"/>
    <w:rsid w:val="0039199A"/>
    <w:rsid w:val="00391A14"/>
    <w:rsid w:val="00393AD7"/>
    <w:rsid w:val="00395305"/>
    <w:rsid w:val="003957BA"/>
    <w:rsid w:val="00396269"/>
    <w:rsid w:val="003A1EBA"/>
    <w:rsid w:val="003B27FE"/>
    <w:rsid w:val="003B4FED"/>
    <w:rsid w:val="003B740C"/>
    <w:rsid w:val="003C0EB9"/>
    <w:rsid w:val="003C432F"/>
    <w:rsid w:val="003C5F2B"/>
    <w:rsid w:val="003C734E"/>
    <w:rsid w:val="003D0396"/>
    <w:rsid w:val="003D0BFE"/>
    <w:rsid w:val="003D11C9"/>
    <w:rsid w:val="003D5700"/>
    <w:rsid w:val="003E27F2"/>
    <w:rsid w:val="003F3431"/>
    <w:rsid w:val="003F442D"/>
    <w:rsid w:val="003F4BBE"/>
    <w:rsid w:val="003F5A53"/>
    <w:rsid w:val="003F66A6"/>
    <w:rsid w:val="00404CEE"/>
    <w:rsid w:val="0040737E"/>
    <w:rsid w:val="004102AD"/>
    <w:rsid w:val="004116CD"/>
    <w:rsid w:val="004215E1"/>
    <w:rsid w:val="00422741"/>
    <w:rsid w:val="00424CA9"/>
    <w:rsid w:val="00430F8B"/>
    <w:rsid w:val="00433739"/>
    <w:rsid w:val="004349CA"/>
    <w:rsid w:val="004360DE"/>
    <w:rsid w:val="00436BD5"/>
    <w:rsid w:val="00437AFF"/>
    <w:rsid w:val="0044291A"/>
    <w:rsid w:val="004440E0"/>
    <w:rsid w:val="00444CF1"/>
    <w:rsid w:val="00446137"/>
    <w:rsid w:val="0045068C"/>
    <w:rsid w:val="004507D4"/>
    <w:rsid w:val="00453CD3"/>
    <w:rsid w:val="004639AD"/>
    <w:rsid w:val="00464D39"/>
    <w:rsid w:val="00466349"/>
    <w:rsid w:val="004718FE"/>
    <w:rsid w:val="004723AF"/>
    <w:rsid w:val="00477476"/>
    <w:rsid w:val="0048364F"/>
    <w:rsid w:val="004842EC"/>
    <w:rsid w:val="00485A3C"/>
    <w:rsid w:val="004914C3"/>
    <w:rsid w:val="004940A3"/>
    <w:rsid w:val="00496F4C"/>
    <w:rsid w:val="00496F97"/>
    <w:rsid w:val="004A0D9B"/>
    <w:rsid w:val="004A2088"/>
    <w:rsid w:val="004A4260"/>
    <w:rsid w:val="004A482B"/>
    <w:rsid w:val="004A5397"/>
    <w:rsid w:val="004B1278"/>
    <w:rsid w:val="004B27DC"/>
    <w:rsid w:val="004B38D8"/>
    <w:rsid w:val="004B3D66"/>
    <w:rsid w:val="004B56E6"/>
    <w:rsid w:val="004B67DA"/>
    <w:rsid w:val="004B6FB1"/>
    <w:rsid w:val="004C2B3E"/>
    <w:rsid w:val="004C4B07"/>
    <w:rsid w:val="004C5580"/>
    <w:rsid w:val="004D033E"/>
    <w:rsid w:val="004D2FC2"/>
    <w:rsid w:val="004D3FE5"/>
    <w:rsid w:val="004D45B4"/>
    <w:rsid w:val="004D5B82"/>
    <w:rsid w:val="004E019E"/>
    <w:rsid w:val="004E07DD"/>
    <w:rsid w:val="004E377C"/>
    <w:rsid w:val="004E5925"/>
    <w:rsid w:val="004E67F8"/>
    <w:rsid w:val="004E71F4"/>
    <w:rsid w:val="004F0732"/>
    <w:rsid w:val="004F1FAC"/>
    <w:rsid w:val="004F365B"/>
    <w:rsid w:val="004F55E8"/>
    <w:rsid w:val="004F5AD5"/>
    <w:rsid w:val="004F5E1C"/>
    <w:rsid w:val="00502543"/>
    <w:rsid w:val="00505E5B"/>
    <w:rsid w:val="00512C3D"/>
    <w:rsid w:val="005151BE"/>
    <w:rsid w:val="00516074"/>
    <w:rsid w:val="00516B8D"/>
    <w:rsid w:val="00517505"/>
    <w:rsid w:val="00530FB9"/>
    <w:rsid w:val="00532848"/>
    <w:rsid w:val="0053331C"/>
    <w:rsid w:val="00535A5B"/>
    <w:rsid w:val="00537FBC"/>
    <w:rsid w:val="00540802"/>
    <w:rsid w:val="0054124E"/>
    <w:rsid w:val="0054173F"/>
    <w:rsid w:val="005429F9"/>
    <w:rsid w:val="00543469"/>
    <w:rsid w:val="00543E8C"/>
    <w:rsid w:val="00546A80"/>
    <w:rsid w:val="0055652D"/>
    <w:rsid w:val="005677AB"/>
    <w:rsid w:val="00567FDD"/>
    <w:rsid w:val="00571DD8"/>
    <w:rsid w:val="005737EF"/>
    <w:rsid w:val="0057473C"/>
    <w:rsid w:val="0057758A"/>
    <w:rsid w:val="00580AE6"/>
    <w:rsid w:val="00581894"/>
    <w:rsid w:val="00584811"/>
    <w:rsid w:val="00584AB6"/>
    <w:rsid w:val="005856E5"/>
    <w:rsid w:val="00585E8C"/>
    <w:rsid w:val="00587BFA"/>
    <w:rsid w:val="0059183F"/>
    <w:rsid w:val="00593981"/>
    <w:rsid w:val="00593AA6"/>
    <w:rsid w:val="00594161"/>
    <w:rsid w:val="00594749"/>
    <w:rsid w:val="005A6D16"/>
    <w:rsid w:val="005A7BF3"/>
    <w:rsid w:val="005B1D3E"/>
    <w:rsid w:val="005B4067"/>
    <w:rsid w:val="005B448F"/>
    <w:rsid w:val="005B527B"/>
    <w:rsid w:val="005B55F2"/>
    <w:rsid w:val="005B7531"/>
    <w:rsid w:val="005C01DF"/>
    <w:rsid w:val="005C1A10"/>
    <w:rsid w:val="005C1F35"/>
    <w:rsid w:val="005C3F41"/>
    <w:rsid w:val="005C44F7"/>
    <w:rsid w:val="005C4640"/>
    <w:rsid w:val="005C58F7"/>
    <w:rsid w:val="005C67B5"/>
    <w:rsid w:val="005C6D3F"/>
    <w:rsid w:val="005C6E18"/>
    <w:rsid w:val="005C7263"/>
    <w:rsid w:val="005C7E2D"/>
    <w:rsid w:val="005D1457"/>
    <w:rsid w:val="005D3247"/>
    <w:rsid w:val="005D55C4"/>
    <w:rsid w:val="005E0E57"/>
    <w:rsid w:val="005E3047"/>
    <w:rsid w:val="005E41C0"/>
    <w:rsid w:val="005E4877"/>
    <w:rsid w:val="005E6274"/>
    <w:rsid w:val="005F1B27"/>
    <w:rsid w:val="005F2959"/>
    <w:rsid w:val="005F2D96"/>
    <w:rsid w:val="005F382C"/>
    <w:rsid w:val="005F504D"/>
    <w:rsid w:val="005F55C8"/>
    <w:rsid w:val="00600219"/>
    <w:rsid w:val="0060026D"/>
    <w:rsid w:val="006056D6"/>
    <w:rsid w:val="006101D7"/>
    <w:rsid w:val="0061152A"/>
    <w:rsid w:val="00617B96"/>
    <w:rsid w:val="006205AC"/>
    <w:rsid w:val="00623B4A"/>
    <w:rsid w:val="00627EA7"/>
    <w:rsid w:val="0063131D"/>
    <w:rsid w:val="00631532"/>
    <w:rsid w:val="00633AED"/>
    <w:rsid w:val="00637329"/>
    <w:rsid w:val="00641DE5"/>
    <w:rsid w:val="00642B2F"/>
    <w:rsid w:val="00645FD6"/>
    <w:rsid w:val="00653229"/>
    <w:rsid w:val="00654958"/>
    <w:rsid w:val="00656738"/>
    <w:rsid w:val="00656F0C"/>
    <w:rsid w:val="00657DF0"/>
    <w:rsid w:val="00663538"/>
    <w:rsid w:val="006642B1"/>
    <w:rsid w:val="00666A6B"/>
    <w:rsid w:val="00675F6A"/>
    <w:rsid w:val="00677CC2"/>
    <w:rsid w:val="0068147E"/>
    <w:rsid w:val="00683EC3"/>
    <w:rsid w:val="00684B49"/>
    <w:rsid w:val="00685F42"/>
    <w:rsid w:val="00686930"/>
    <w:rsid w:val="00691E24"/>
    <w:rsid w:val="0069207B"/>
    <w:rsid w:val="0069263C"/>
    <w:rsid w:val="006928DE"/>
    <w:rsid w:val="006A02B0"/>
    <w:rsid w:val="006A02BD"/>
    <w:rsid w:val="006A0EAF"/>
    <w:rsid w:val="006A4549"/>
    <w:rsid w:val="006A5AA8"/>
    <w:rsid w:val="006B7D91"/>
    <w:rsid w:val="006C409C"/>
    <w:rsid w:val="006C602A"/>
    <w:rsid w:val="006C6382"/>
    <w:rsid w:val="006C7F8C"/>
    <w:rsid w:val="006D0C58"/>
    <w:rsid w:val="006D10CD"/>
    <w:rsid w:val="006D140D"/>
    <w:rsid w:val="006D17A3"/>
    <w:rsid w:val="006D6088"/>
    <w:rsid w:val="006E0274"/>
    <w:rsid w:val="006E1952"/>
    <w:rsid w:val="006E2F0D"/>
    <w:rsid w:val="006E303A"/>
    <w:rsid w:val="006E34D4"/>
    <w:rsid w:val="006F03A4"/>
    <w:rsid w:val="006F51AD"/>
    <w:rsid w:val="006F614B"/>
    <w:rsid w:val="006F6DE4"/>
    <w:rsid w:val="007004A0"/>
    <w:rsid w:val="00700B2C"/>
    <w:rsid w:val="00713084"/>
    <w:rsid w:val="00714BF5"/>
    <w:rsid w:val="00715C94"/>
    <w:rsid w:val="00721040"/>
    <w:rsid w:val="00721D20"/>
    <w:rsid w:val="007258F4"/>
    <w:rsid w:val="00731E00"/>
    <w:rsid w:val="00732BBA"/>
    <w:rsid w:val="0073358E"/>
    <w:rsid w:val="00734EA2"/>
    <w:rsid w:val="007376C2"/>
    <w:rsid w:val="007421EE"/>
    <w:rsid w:val="007440B7"/>
    <w:rsid w:val="00756AFB"/>
    <w:rsid w:val="00760132"/>
    <w:rsid w:val="007618F3"/>
    <w:rsid w:val="007634AD"/>
    <w:rsid w:val="00767697"/>
    <w:rsid w:val="00770365"/>
    <w:rsid w:val="00770C16"/>
    <w:rsid w:val="007715C9"/>
    <w:rsid w:val="00774EDD"/>
    <w:rsid w:val="007757EC"/>
    <w:rsid w:val="00776CA5"/>
    <w:rsid w:val="0077728D"/>
    <w:rsid w:val="007816B0"/>
    <w:rsid w:val="007852E5"/>
    <w:rsid w:val="00795F98"/>
    <w:rsid w:val="007971A3"/>
    <w:rsid w:val="007A19AE"/>
    <w:rsid w:val="007A359F"/>
    <w:rsid w:val="007B2E53"/>
    <w:rsid w:val="007B599F"/>
    <w:rsid w:val="007B749B"/>
    <w:rsid w:val="007C4A3C"/>
    <w:rsid w:val="007C6FBE"/>
    <w:rsid w:val="007C70F2"/>
    <w:rsid w:val="007D09F7"/>
    <w:rsid w:val="007D58BB"/>
    <w:rsid w:val="007E404C"/>
    <w:rsid w:val="007E7D4A"/>
    <w:rsid w:val="007F3B1B"/>
    <w:rsid w:val="007F545B"/>
    <w:rsid w:val="0080631E"/>
    <w:rsid w:val="008068EF"/>
    <w:rsid w:val="008076D8"/>
    <w:rsid w:val="0080790E"/>
    <w:rsid w:val="00810E68"/>
    <w:rsid w:val="008111DB"/>
    <w:rsid w:val="00811E5C"/>
    <w:rsid w:val="00812345"/>
    <w:rsid w:val="00831CD8"/>
    <w:rsid w:val="00832FAE"/>
    <w:rsid w:val="00833823"/>
    <w:rsid w:val="00837023"/>
    <w:rsid w:val="00837A1E"/>
    <w:rsid w:val="00842423"/>
    <w:rsid w:val="008424FD"/>
    <w:rsid w:val="0085496C"/>
    <w:rsid w:val="00856A31"/>
    <w:rsid w:val="00860855"/>
    <w:rsid w:val="00861169"/>
    <w:rsid w:val="0086321C"/>
    <w:rsid w:val="00864556"/>
    <w:rsid w:val="008661D8"/>
    <w:rsid w:val="008754D0"/>
    <w:rsid w:val="0087626A"/>
    <w:rsid w:val="00876AE2"/>
    <w:rsid w:val="00876C35"/>
    <w:rsid w:val="00877D48"/>
    <w:rsid w:val="00881BD6"/>
    <w:rsid w:val="00882EDF"/>
    <w:rsid w:val="00883F81"/>
    <w:rsid w:val="00893F0B"/>
    <w:rsid w:val="0089630A"/>
    <w:rsid w:val="008A1BDC"/>
    <w:rsid w:val="008A5B22"/>
    <w:rsid w:val="008A645D"/>
    <w:rsid w:val="008B271D"/>
    <w:rsid w:val="008B3560"/>
    <w:rsid w:val="008B3899"/>
    <w:rsid w:val="008C03E7"/>
    <w:rsid w:val="008C72AC"/>
    <w:rsid w:val="008D0BBD"/>
    <w:rsid w:val="008D0EE0"/>
    <w:rsid w:val="008D1FA7"/>
    <w:rsid w:val="008D26DB"/>
    <w:rsid w:val="008D2EE1"/>
    <w:rsid w:val="008D394C"/>
    <w:rsid w:val="008D468E"/>
    <w:rsid w:val="008D67C7"/>
    <w:rsid w:val="008E002A"/>
    <w:rsid w:val="008E04D4"/>
    <w:rsid w:val="008E0BB5"/>
    <w:rsid w:val="008E32F8"/>
    <w:rsid w:val="008E3BE2"/>
    <w:rsid w:val="008E3EAC"/>
    <w:rsid w:val="008E5E7F"/>
    <w:rsid w:val="008F0364"/>
    <w:rsid w:val="008F43BC"/>
    <w:rsid w:val="008F49A7"/>
    <w:rsid w:val="008F4F1C"/>
    <w:rsid w:val="008F5A25"/>
    <w:rsid w:val="008F6A2E"/>
    <w:rsid w:val="008F7AD4"/>
    <w:rsid w:val="00902284"/>
    <w:rsid w:val="00903044"/>
    <w:rsid w:val="00905271"/>
    <w:rsid w:val="00906DC8"/>
    <w:rsid w:val="00907098"/>
    <w:rsid w:val="009122D6"/>
    <w:rsid w:val="00912783"/>
    <w:rsid w:val="009151D3"/>
    <w:rsid w:val="0091720A"/>
    <w:rsid w:val="009179A3"/>
    <w:rsid w:val="00924082"/>
    <w:rsid w:val="00931072"/>
    <w:rsid w:val="00931833"/>
    <w:rsid w:val="00932377"/>
    <w:rsid w:val="00935748"/>
    <w:rsid w:val="00941645"/>
    <w:rsid w:val="009416F3"/>
    <w:rsid w:val="009443EF"/>
    <w:rsid w:val="00950FF4"/>
    <w:rsid w:val="00955531"/>
    <w:rsid w:val="0095612E"/>
    <w:rsid w:val="009612EA"/>
    <w:rsid w:val="0096569C"/>
    <w:rsid w:val="00977E89"/>
    <w:rsid w:val="009901CA"/>
    <w:rsid w:val="00993855"/>
    <w:rsid w:val="009952B3"/>
    <w:rsid w:val="00996F8B"/>
    <w:rsid w:val="0099781B"/>
    <w:rsid w:val="009A040F"/>
    <w:rsid w:val="009A15C1"/>
    <w:rsid w:val="009A2E6C"/>
    <w:rsid w:val="009A3E30"/>
    <w:rsid w:val="009A73B5"/>
    <w:rsid w:val="009B0E43"/>
    <w:rsid w:val="009B2D3A"/>
    <w:rsid w:val="009B3473"/>
    <w:rsid w:val="009C0BB7"/>
    <w:rsid w:val="009C446D"/>
    <w:rsid w:val="009D1F93"/>
    <w:rsid w:val="009D30B0"/>
    <w:rsid w:val="009D7AE9"/>
    <w:rsid w:val="009D7C28"/>
    <w:rsid w:val="009E13EA"/>
    <w:rsid w:val="009E1934"/>
    <w:rsid w:val="009E45D3"/>
    <w:rsid w:val="009E4B05"/>
    <w:rsid w:val="009E538A"/>
    <w:rsid w:val="009E5DF5"/>
    <w:rsid w:val="009E7FE8"/>
    <w:rsid w:val="00A00D8F"/>
    <w:rsid w:val="00A0219B"/>
    <w:rsid w:val="00A02AE7"/>
    <w:rsid w:val="00A049E5"/>
    <w:rsid w:val="00A057E9"/>
    <w:rsid w:val="00A062F9"/>
    <w:rsid w:val="00A06EAE"/>
    <w:rsid w:val="00A0702F"/>
    <w:rsid w:val="00A173E3"/>
    <w:rsid w:val="00A22038"/>
    <w:rsid w:val="00A231E2"/>
    <w:rsid w:val="00A23F7E"/>
    <w:rsid w:val="00A30E35"/>
    <w:rsid w:val="00A315AC"/>
    <w:rsid w:val="00A33BDA"/>
    <w:rsid w:val="00A36699"/>
    <w:rsid w:val="00A406D4"/>
    <w:rsid w:val="00A55223"/>
    <w:rsid w:val="00A55291"/>
    <w:rsid w:val="00A6234B"/>
    <w:rsid w:val="00A63CD2"/>
    <w:rsid w:val="00A64912"/>
    <w:rsid w:val="00A655DD"/>
    <w:rsid w:val="00A70A74"/>
    <w:rsid w:val="00A758D4"/>
    <w:rsid w:val="00A763DC"/>
    <w:rsid w:val="00A7658F"/>
    <w:rsid w:val="00A83CBF"/>
    <w:rsid w:val="00A857DC"/>
    <w:rsid w:val="00A87A0B"/>
    <w:rsid w:val="00A9060D"/>
    <w:rsid w:val="00A950CA"/>
    <w:rsid w:val="00A97B22"/>
    <w:rsid w:val="00AA00C7"/>
    <w:rsid w:val="00AA15F3"/>
    <w:rsid w:val="00AA3AD1"/>
    <w:rsid w:val="00AB3351"/>
    <w:rsid w:val="00AB4C96"/>
    <w:rsid w:val="00AC3F03"/>
    <w:rsid w:val="00AC40FF"/>
    <w:rsid w:val="00AC461A"/>
    <w:rsid w:val="00AC68FE"/>
    <w:rsid w:val="00AD5641"/>
    <w:rsid w:val="00AD5645"/>
    <w:rsid w:val="00AE03BB"/>
    <w:rsid w:val="00AE1E41"/>
    <w:rsid w:val="00AE41CE"/>
    <w:rsid w:val="00AE6511"/>
    <w:rsid w:val="00AF2C6C"/>
    <w:rsid w:val="00AF4D1C"/>
    <w:rsid w:val="00AF5ACB"/>
    <w:rsid w:val="00AF630E"/>
    <w:rsid w:val="00B00817"/>
    <w:rsid w:val="00B029F5"/>
    <w:rsid w:val="00B032D8"/>
    <w:rsid w:val="00B1524E"/>
    <w:rsid w:val="00B160CC"/>
    <w:rsid w:val="00B26DF1"/>
    <w:rsid w:val="00B339D0"/>
    <w:rsid w:val="00B33B3C"/>
    <w:rsid w:val="00B33CB9"/>
    <w:rsid w:val="00B37B51"/>
    <w:rsid w:val="00B421A5"/>
    <w:rsid w:val="00B437C3"/>
    <w:rsid w:val="00B45590"/>
    <w:rsid w:val="00B50A37"/>
    <w:rsid w:val="00B51AC4"/>
    <w:rsid w:val="00B552A4"/>
    <w:rsid w:val="00B6281A"/>
    <w:rsid w:val="00B707BE"/>
    <w:rsid w:val="00B73434"/>
    <w:rsid w:val="00B74D77"/>
    <w:rsid w:val="00B8475A"/>
    <w:rsid w:val="00B869A3"/>
    <w:rsid w:val="00B90C5C"/>
    <w:rsid w:val="00B90D94"/>
    <w:rsid w:val="00B9193D"/>
    <w:rsid w:val="00B92DBC"/>
    <w:rsid w:val="00B93D38"/>
    <w:rsid w:val="00B94010"/>
    <w:rsid w:val="00B94E2A"/>
    <w:rsid w:val="00B96779"/>
    <w:rsid w:val="00B97B30"/>
    <w:rsid w:val="00BA3968"/>
    <w:rsid w:val="00BA5026"/>
    <w:rsid w:val="00BB0F67"/>
    <w:rsid w:val="00BB2239"/>
    <w:rsid w:val="00BB40BF"/>
    <w:rsid w:val="00BC0135"/>
    <w:rsid w:val="00BD79E0"/>
    <w:rsid w:val="00BE336F"/>
    <w:rsid w:val="00BE6938"/>
    <w:rsid w:val="00BE719A"/>
    <w:rsid w:val="00BE720A"/>
    <w:rsid w:val="00BF3988"/>
    <w:rsid w:val="00BF4944"/>
    <w:rsid w:val="00BF57BC"/>
    <w:rsid w:val="00BF7C0B"/>
    <w:rsid w:val="00BF7DD2"/>
    <w:rsid w:val="00C067E5"/>
    <w:rsid w:val="00C0770C"/>
    <w:rsid w:val="00C130EA"/>
    <w:rsid w:val="00C164CA"/>
    <w:rsid w:val="00C16D59"/>
    <w:rsid w:val="00C21600"/>
    <w:rsid w:val="00C22F3A"/>
    <w:rsid w:val="00C27836"/>
    <w:rsid w:val="00C314A2"/>
    <w:rsid w:val="00C3253F"/>
    <w:rsid w:val="00C3547E"/>
    <w:rsid w:val="00C40924"/>
    <w:rsid w:val="00C42BF8"/>
    <w:rsid w:val="00C434B7"/>
    <w:rsid w:val="00C43AAF"/>
    <w:rsid w:val="00C443DF"/>
    <w:rsid w:val="00C460AE"/>
    <w:rsid w:val="00C50043"/>
    <w:rsid w:val="00C50962"/>
    <w:rsid w:val="00C51532"/>
    <w:rsid w:val="00C579B1"/>
    <w:rsid w:val="00C601AD"/>
    <w:rsid w:val="00C6209A"/>
    <w:rsid w:val="00C703E6"/>
    <w:rsid w:val="00C71141"/>
    <w:rsid w:val="00C7217B"/>
    <w:rsid w:val="00C726D4"/>
    <w:rsid w:val="00C73218"/>
    <w:rsid w:val="00C7573B"/>
    <w:rsid w:val="00C76CF3"/>
    <w:rsid w:val="00C82593"/>
    <w:rsid w:val="00C85C06"/>
    <w:rsid w:val="00C87B29"/>
    <w:rsid w:val="00C95A00"/>
    <w:rsid w:val="00C97974"/>
    <w:rsid w:val="00CB7309"/>
    <w:rsid w:val="00CC246C"/>
    <w:rsid w:val="00CC3D1C"/>
    <w:rsid w:val="00CD2172"/>
    <w:rsid w:val="00CD2DD6"/>
    <w:rsid w:val="00CD5068"/>
    <w:rsid w:val="00CD545C"/>
    <w:rsid w:val="00CD555A"/>
    <w:rsid w:val="00CD62EA"/>
    <w:rsid w:val="00CD77DB"/>
    <w:rsid w:val="00CF051D"/>
    <w:rsid w:val="00CF0BB2"/>
    <w:rsid w:val="00CF14CE"/>
    <w:rsid w:val="00CF1827"/>
    <w:rsid w:val="00CF340E"/>
    <w:rsid w:val="00D00600"/>
    <w:rsid w:val="00D00769"/>
    <w:rsid w:val="00D13441"/>
    <w:rsid w:val="00D152FB"/>
    <w:rsid w:val="00D16525"/>
    <w:rsid w:val="00D16764"/>
    <w:rsid w:val="00D243A3"/>
    <w:rsid w:val="00D2705E"/>
    <w:rsid w:val="00D34C83"/>
    <w:rsid w:val="00D41378"/>
    <w:rsid w:val="00D46910"/>
    <w:rsid w:val="00D52EFE"/>
    <w:rsid w:val="00D63EF6"/>
    <w:rsid w:val="00D6602A"/>
    <w:rsid w:val="00D67231"/>
    <w:rsid w:val="00D70DFB"/>
    <w:rsid w:val="00D72031"/>
    <w:rsid w:val="00D73029"/>
    <w:rsid w:val="00D757BF"/>
    <w:rsid w:val="00D766DF"/>
    <w:rsid w:val="00D81170"/>
    <w:rsid w:val="00D8201F"/>
    <w:rsid w:val="00D8209C"/>
    <w:rsid w:val="00D84F88"/>
    <w:rsid w:val="00D85354"/>
    <w:rsid w:val="00DB2593"/>
    <w:rsid w:val="00DB3514"/>
    <w:rsid w:val="00DB3A14"/>
    <w:rsid w:val="00DB56E7"/>
    <w:rsid w:val="00DB5774"/>
    <w:rsid w:val="00DC2542"/>
    <w:rsid w:val="00DC3792"/>
    <w:rsid w:val="00DC3E8A"/>
    <w:rsid w:val="00DD3A01"/>
    <w:rsid w:val="00DE0644"/>
    <w:rsid w:val="00DE162B"/>
    <w:rsid w:val="00DE21AE"/>
    <w:rsid w:val="00DE2514"/>
    <w:rsid w:val="00DE2D2C"/>
    <w:rsid w:val="00DE2F4D"/>
    <w:rsid w:val="00DE4B81"/>
    <w:rsid w:val="00DE7F5C"/>
    <w:rsid w:val="00DF156B"/>
    <w:rsid w:val="00DF1978"/>
    <w:rsid w:val="00DF792A"/>
    <w:rsid w:val="00E00553"/>
    <w:rsid w:val="00E01F0E"/>
    <w:rsid w:val="00E02A0F"/>
    <w:rsid w:val="00E05704"/>
    <w:rsid w:val="00E10596"/>
    <w:rsid w:val="00E16689"/>
    <w:rsid w:val="00E166DB"/>
    <w:rsid w:val="00E222FB"/>
    <w:rsid w:val="00E25691"/>
    <w:rsid w:val="00E25ECB"/>
    <w:rsid w:val="00E32C66"/>
    <w:rsid w:val="00E43631"/>
    <w:rsid w:val="00E442B6"/>
    <w:rsid w:val="00E443E4"/>
    <w:rsid w:val="00E54292"/>
    <w:rsid w:val="00E56981"/>
    <w:rsid w:val="00E74CCE"/>
    <w:rsid w:val="00E74DC7"/>
    <w:rsid w:val="00E7508A"/>
    <w:rsid w:val="00E750DB"/>
    <w:rsid w:val="00E752B8"/>
    <w:rsid w:val="00E84AE8"/>
    <w:rsid w:val="00E87699"/>
    <w:rsid w:val="00E91508"/>
    <w:rsid w:val="00E95C11"/>
    <w:rsid w:val="00E96759"/>
    <w:rsid w:val="00EA0016"/>
    <w:rsid w:val="00EA3BAC"/>
    <w:rsid w:val="00EA467F"/>
    <w:rsid w:val="00EA5151"/>
    <w:rsid w:val="00EA6071"/>
    <w:rsid w:val="00EB16A3"/>
    <w:rsid w:val="00EB2872"/>
    <w:rsid w:val="00EB4011"/>
    <w:rsid w:val="00EC428F"/>
    <w:rsid w:val="00EC434D"/>
    <w:rsid w:val="00EC532F"/>
    <w:rsid w:val="00EC551B"/>
    <w:rsid w:val="00EC6D9F"/>
    <w:rsid w:val="00ED0A6F"/>
    <w:rsid w:val="00ED21FE"/>
    <w:rsid w:val="00EE537F"/>
    <w:rsid w:val="00EF1726"/>
    <w:rsid w:val="00EF2E3A"/>
    <w:rsid w:val="00EF40DC"/>
    <w:rsid w:val="00EF6D17"/>
    <w:rsid w:val="00EF7F7E"/>
    <w:rsid w:val="00F047E2"/>
    <w:rsid w:val="00F078DC"/>
    <w:rsid w:val="00F110B3"/>
    <w:rsid w:val="00F12E5F"/>
    <w:rsid w:val="00F130C5"/>
    <w:rsid w:val="00F1337F"/>
    <w:rsid w:val="00F13E86"/>
    <w:rsid w:val="00F17069"/>
    <w:rsid w:val="00F17AF4"/>
    <w:rsid w:val="00F211C1"/>
    <w:rsid w:val="00F256EB"/>
    <w:rsid w:val="00F26366"/>
    <w:rsid w:val="00F300A9"/>
    <w:rsid w:val="00F3021A"/>
    <w:rsid w:val="00F344DC"/>
    <w:rsid w:val="00F35314"/>
    <w:rsid w:val="00F419C8"/>
    <w:rsid w:val="00F50A8C"/>
    <w:rsid w:val="00F67643"/>
    <w:rsid w:val="00F677A9"/>
    <w:rsid w:val="00F70108"/>
    <w:rsid w:val="00F70B12"/>
    <w:rsid w:val="00F71524"/>
    <w:rsid w:val="00F72E7B"/>
    <w:rsid w:val="00F73A66"/>
    <w:rsid w:val="00F73C49"/>
    <w:rsid w:val="00F802F1"/>
    <w:rsid w:val="00F82712"/>
    <w:rsid w:val="00F83634"/>
    <w:rsid w:val="00F84A4B"/>
    <w:rsid w:val="00F84CF5"/>
    <w:rsid w:val="00F87513"/>
    <w:rsid w:val="00F91338"/>
    <w:rsid w:val="00F92EF8"/>
    <w:rsid w:val="00F96CAF"/>
    <w:rsid w:val="00FA1658"/>
    <w:rsid w:val="00FA2EDB"/>
    <w:rsid w:val="00FA420B"/>
    <w:rsid w:val="00FA652A"/>
    <w:rsid w:val="00FB0460"/>
    <w:rsid w:val="00FB29B3"/>
    <w:rsid w:val="00FB31D4"/>
    <w:rsid w:val="00FB54B3"/>
    <w:rsid w:val="00FB724D"/>
    <w:rsid w:val="00FB7F74"/>
    <w:rsid w:val="00FC263B"/>
    <w:rsid w:val="00FC3530"/>
    <w:rsid w:val="00FC5036"/>
    <w:rsid w:val="00FC5768"/>
    <w:rsid w:val="00FC5B3B"/>
    <w:rsid w:val="00FD0784"/>
    <w:rsid w:val="00FD1E13"/>
    <w:rsid w:val="00FD31F7"/>
    <w:rsid w:val="00FD618B"/>
    <w:rsid w:val="00FE18B1"/>
    <w:rsid w:val="00FE197D"/>
    <w:rsid w:val="00FE3426"/>
    <w:rsid w:val="00FE3B61"/>
    <w:rsid w:val="00FE4F1C"/>
    <w:rsid w:val="00FE5EA2"/>
    <w:rsid w:val="00FF0664"/>
    <w:rsid w:val="00FF2D51"/>
    <w:rsid w:val="00FF410E"/>
    <w:rsid w:val="00FF6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7069"/>
    <w:pPr>
      <w:spacing w:line="260" w:lineRule="atLeast"/>
    </w:pPr>
    <w:rPr>
      <w:sz w:val="22"/>
    </w:rPr>
  </w:style>
  <w:style w:type="paragraph" w:styleId="Heading1">
    <w:name w:val="heading 1"/>
    <w:basedOn w:val="Normal"/>
    <w:next w:val="Normal"/>
    <w:link w:val="Heading1Char"/>
    <w:uiPriority w:val="9"/>
    <w:qFormat/>
    <w:rsid w:val="002973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3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3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73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73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73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73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73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973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17069"/>
  </w:style>
  <w:style w:type="paragraph" w:customStyle="1" w:styleId="OPCParaBase">
    <w:name w:val="OPCParaBase"/>
    <w:link w:val="OPCParaBaseChar"/>
    <w:qFormat/>
    <w:rsid w:val="00F170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17069"/>
    <w:pPr>
      <w:spacing w:line="240" w:lineRule="auto"/>
    </w:pPr>
    <w:rPr>
      <w:b/>
      <w:sz w:val="40"/>
    </w:rPr>
  </w:style>
  <w:style w:type="paragraph" w:customStyle="1" w:styleId="ActHead1">
    <w:name w:val="ActHead 1"/>
    <w:aliases w:val="c"/>
    <w:basedOn w:val="OPCParaBase"/>
    <w:next w:val="Normal"/>
    <w:link w:val="ActHead1Char"/>
    <w:qFormat/>
    <w:rsid w:val="00F170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170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70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70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70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70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70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70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F170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17069"/>
  </w:style>
  <w:style w:type="paragraph" w:customStyle="1" w:styleId="Blocks">
    <w:name w:val="Blocks"/>
    <w:aliases w:val="bb"/>
    <w:basedOn w:val="OPCParaBase"/>
    <w:qFormat/>
    <w:rsid w:val="00F17069"/>
    <w:pPr>
      <w:spacing w:line="240" w:lineRule="auto"/>
    </w:pPr>
    <w:rPr>
      <w:sz w:val="24"/>
    </w:rPr>
  </w:style>
  <w:style w:type="paragraph" w:customStyle="1" w:styleId="BoxText">
    <w:name w:val="BoxText"/>
    <w:aliases w:val="bt"/>
    <w:basedOn w:val="OPCParaBase"/>
    <w:qFormat/>
    <w:rsid w:val="00F170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7069"/>
    <w:rPr>
      <w:b/>
    </w:rPr>
  </w:style>
  <w:style w:type="paragraph" w:customStyle="1" w:styleId="BoxHeadItalic">
    <w:name w:val="BoxHeadItalic"/>
    <w:aliases w:val="bhi"/>
    <w:basedOn w:val="BoxText"/>
    <w:next w:val="BoxStep"/>
    <w:qFormat/>
    <w:rsid w:val="00F17069"/>
    <w:rPr>
      <w:i/>
    </w:rPr>
  </w:style>
  <w:style w:type="paragraph" w:customStyle="1" w:styleId="BoxList">
    <w:name w:val="BoxList"/>
    <w:aliases w:val="bl"/>
    <w:basedOn w:val="BoxText"/>
    <w:qFormat/>
    <w:rsid w:val="00F17069"/>
    <w:pPr>
      <w:ind w:left="1559" w:hanging="425"/>
    </w:pPr>
  </w:style>
  <w:style w:type="paragraph" w:customStyle="1" w:styleId="BoxNote">
    <w:name w:val="BoxNote"/>
    <w:aliases w:val="bn"/>
    <w:basedOn w:val="BoxText"/>
    <w:qFormat/>
    <w:rsid w:val="00F17069"/>
    <w:pPr>
      <w:tabs>
        <w:tab w:val="left" w:pos="1985"/>
      </w:tabs>
      <w:spacing w:before="122" w:line="198" w:lineRule="exact"/>
      <w:ind w:left="2948" w:hanging="1814"/>
    </w:pPr>
    <w:rPr>
      <w:sz w:val="18"/>
    </w:rPr>
  </w:style>
  <w:style w:type="paragraph" w:customStyle="1" w:styleId="BoxPara">
    <w:name w:val="BoxPara"/>
    <w:aliases w:val="bp"/>
    <w:basedOn w:val="BoxText"/>
    <w:qFormat/>
    <w:rsid w:val="00F17069"/>
    <w:pPr>
      <w:tabs>
        <w:tab w:val="right" w:pos="2268"/>
      </w:tabs>
      <w:ind w:left="2552" w:hanging="1418"/>
    </w:pPr>
  </w:style>
  <w:style w:type="paragraph" w:customStyle="1" w:styleId="BoxStep">
    <w:name w:val="BoxStep"/>
    <w:aliases w:val="bs"/>
    <w:basedOn w:val="BoxText"/>
    <w:qFormat/>
    <w:rsid w:val="00F17069"/>
    <w:pPr>
      <w:ind w:left="1985" w:hanging="851"/>
    </w:pPr>
  </w:style>
  <w:style w:type="character" w:customStyle="1" w:styleId="CharAmPartNo">
    <w:name w:val="CharAmPartNo"/>
    <w:basedOn w:val="OPCCharBase"/>
    <w:qFormat/>
    <w:rsid w:val="00F17069"/>
  </w:style>
  <w:style w:type="character" w:customStyle="1" w:styleId="CharAmPartText">
    <w:name w:val="CharAmPartText"/>
    <w:basedOn w:val="OPCCharBase"/>
    <w:qFormat/>
    <w:rsid w:val="00F17069"/>
  </w:style>
  <w:style w:type="character" w:customStyle="1" w:styleId="CharAmSchNo">
    <w:name w:val="CharAmSchNo"/>
    <w:basedOn w:val="OPCCharBase"/>
    <w:qFormat/>
    <w:rsid w:val="00F17069"/>
  </w:style>
  <w:style w:type="character" w:customStyle="1" w:styleId="CharAmSchText">
    <w:name w:val="CharAmSchText"/>
    <w:basedOn w:val="OPCCharBase"/>
    <w:qFormat/>
    <w:rsid w:val="00F17069"/>
  </w:style>
  <w:style w:type="character" w:customStyle="1" w:styleId="CharBoldItalic">
    <w:name w:val="CharBoldItalic"/>
    <w:basedOn w:val="OPCCharBase"/>
    <w:uiPriority w:val="1"/>
    <w:qFormat/>
    <w:rsid w:val="00F17069"/>
    <w:rPr>
      <w:b/>
      <w:i/>
    </w:rPr>
  </w:style>
  <w:style w:type="character" w:customStyle="1" w:styleId="CharChapNo">
    <w:name w:val="CharChapNo"/>
    <w:basedOn w:val="OPCCharBase"/>
    <w:uiPriority w:val="1"/>
    <w:qFormat/>
    <w:rsid w:val="00F17069"/>
  </w:style>
  <w:style w:type="character" w:customStyle="1" w:styleId="CharChapText">
    <w:name w:val="CharChapText"/>
    <w:basedOn w:val="OPCCharBase"/>
    <w:uiPriority w:val="1"/>
    <w:qFormat/>
    <w:rsid w:val="00F17069"/>
  </w:style>
  <w:style w:type="character" w:customStyle="1" w:styleId="CharDivNo">
    <w:name w:val="CharDivNo"/>
    <w:basedOn w:val="OPCCharBase"/>
    <w:uiPriority w:val="1"/>
    <w:qFormat/>
    <w:rsid w:val="00F17069"/>
  </w:style>
  <w:style w:type="character" w:customStyle="1" w:styleId="CharDivText">
    <w:name w:val="CharDivText"/>
    <w:basedOn w:val="OPCCharBase"/>
    <w:uiPriority w:val="1"/>
    <w:qFormat/>
    <w:rsid w:val="00F17069"/>
  </w:style>
  <w:style w:type="character" w:customStyle="1" w:styleId="CharItalic">
    <w:name w:val="CharItalic"/>
    <w:basedOn w:val="OPCCharBase"/>
    <w:uiPriority w:val="1"/>
    <w:qFormat/>
    <w:rsid w:val="00F17069"/>
    <w:rPr>
      <w:i/>
    </w:rPr>
  </w:style>
  <w:style w:type="character" w:customStyle="1" w:styleId="CharPartNo">
    <w:name w:val="CharPartNo"/>
    <w:basedOn w:val="OPCCharBase"/>
    <w:uiPriority w:val="1"/>
    <w:qFormat/>
    <w:rsid w:val="00F17069"/>
  </w:style>
  <w:style w:type="character" w:customStyle="1" w:styleId="CharPartText">
    <w:name w:val="CharPartText"/>
    <w:basedOn w:val="OPCCharBase"/>
    <w:uiPriority w:val="1"/>
    <w:qFormat/>
    <w:rsid w:val="00F17069"/>
  </w:style>
  <w:style w:type="character" w:customStyle="1" w:styleId="CharSectno">
    <w:name w:val="CharSectno"/>
    <w:basedOn w:val="OPCCharBase"/>
    <w:qFormat/>
    <w:rsid w:val="00F17069"/>
  </w:style>
  <w:style w:type="character" w:customStyle="1" w:styleId="CharSubdNo">
    <w:name w:val="CharSubdNo"/>
    <w:basedOn w:val="OPCCharBase"/>
    <w:uiPriority w:val="1"/>
    <w:qFormat/>
    <w:rsid w:val="00F17069"/>
  </w:style>
  <w:style w:type="character" w:customStyle="1" w:styleId="CharSubdText">
    <w:name w:val="CharSubdText"/>
    <w:basedOn w:val="OPCCharBase"/>
    <w:uiPriority w:val="1"/>
    <w:qFormat/>
    <w:rsid w:val="00F17069"/>
  </w:style>
  <w:style w:type="paragraph" w:customStyle="1" w:styleId="CTA--">
    <w:name w:val="CTA --"/>
    <w:basedOn w:val="OPCParaBase"/>
    <w:next w:val="Normal"/>
    <w:rsid w:val="00F17069"/>
    <w:pPr>
      <w:spacing w:before="60" w:line="240" w:lineRule="atLeast"/>
      <w:ind w:left="142" w:hanging="142"/>
    </w:pPr>
    <w:rPr>
      <w:sz w:val="20"/>
    </w:rPr>
  </w:style>
  <w:style w:type="paragraph" w:customStyle="1" w:styleId="CTA-">
    <w:name w:val="CTA -"/>
    <w:basedOn w:val="OPCParaBase"/>
    <w:rsid w:val="00F17069"/>
    <w:pPr>
      <w:spacing w:before="60" w:line="240" w:lineRule="atLeast"/>
      <w:ind w:left="85" w:hanging="85"/>
    </w:pPr>
    <w:rPr>
      <w:sz w:val="20"/>
    </w:rPr>
  </w:style>
  <w:style w:type="paragraph" w:customStyle="1" w:styleId="CTA---">
    <w:name w:val="CTA ---"/>
    <w:basedOn w:val="OPCParaBase"/>
    <w:next w:val="Normal"/>
    <w:rsid w:val="00F17069"/>
    <w:pPr>
      <w:spacing w:before="60" w:line="240" w:lineRule="atLeast"/>
      <w:ind w:left="198" w:hanging="198"/>
    </w:pPr>
    <w:rPr>
      <w:sz w:val="20"/>
    </w:rPr>
  </w:style>
  <w:style w:type="paragraph" w:customStyle="1" w:styleId="CTA----">
    <w:name w:val="CTA ----"/>
    <w:basedOn w:val="OPCParaBase"/>
    <w:next w:val="Normal"/>
    <w:rsid w:val="00F17069"/>
    <w:pPr>
      <w:spacing w:before="60" w:line="240" w:lineRule="atLeast"/>
      <w:ind w:left="255" w:hanging="255"/>
    </w:pPr>
    <w:rPr>
      <w:sz w:val="20"/>
    </w:rPr>
  </w:style>
  <w:style w:type="paragraph" w:customStyle="1" w:styleId="CTA1a">
    <w:name w:val="CTA 1(a)"/>
    <w:basedOn w:val="OPCParaBase"/>
    <w:rsid w:val="00F17069"/>
    <w:pPr>
      <w:tabs>
        <w:tab w:val="right" w:pos="414"/>
      </w:tabs>
      <w:spacing w:before="40" w:line="240" w:lineRule="atLeast"/>
      <w:ind w:left="675" w:hanging="675"/>
    </w:pPr>
    <w:rPr>
      <w:sz w:val="20"/>
    </w:rPr>
  </w:style>
  <w:style w:type="paragraph" w:customStyle="1" w:styleId="CTA1ai">
    <w:name w:val="CTA 1(a)(i)"/>
    <w:basedOn w:val="OPCParaBase"/>
    <w:rsid w:val="00F17069"/>
    <w:pPr>
      <w:tabs>
        <w:tab w:val="right" w:pos="1004"/>
      </w:tabs>
      <w:spacing w:before="40" w:line="240" w:lineRule="atLeast"/>
      <w:ind w:left="1253" w:hanging="1253"/>
    </w:pPr>
    <w:rPr>
      <w:sz w:val="20"/>
    </w:rPr>
  </w:style>
  <w:style w:type="paragraph" w:customStyle="1" w:styleId="CTA2a">
    <w:name w:val="CTA 2(a)"/>
    <w:basedOn w:val="OPCParaBase"/>
    <w:rsid w:val="00F17069"/>
    <w:pPr>
      <w:tabs>
        <w:tab w:val="right" w:pos="482"/>
      </w:tabs>
      <w:spacing w:before="40" w:line="240" w:lineRule="atLeast"/>
      <w:ind w:left="748" w:hanging="748"/>
    </w:pPr>
    <w:rPr>
      <w:sz w:val="20"/>
    </w:rPr>
  </w:style>
  <w:style w:type="paragraph" w:customStyle="1" w:styleId="CTA2ai">
    <w:name w:val="CTA 2(a)(i)"/>
    <w:basedOn w:val="OPCParaBase"/>
    <w:rsid w:val="00F17069"/>
    <w:pPr>
      <w:tabs>
        <w:tab w:val="right" w:pos="1089"/>
      </w:tabs>
      <w:spacing w:before="40" w:line="240" w:lineRule="atLeast"/>
      <w:ind w:left="1327" w:hanging="1327"/>
    </w:pPr>
    <w:rPr>
      <w:sz w:val="20"/>
    </w:rPr>
  </w:style>
  <w:style w:type="paragraph" w:customStyle="1" w:styleId="CTA3a">
    <w:name w:val="CTA 3(a)"/>
    <w:basedOn w:val="OPCParaBase"/>
    <w:rsid w:val="00F17069"/>
    <w:pPr>
      <w:tabs>
        <w:tab w:val="right" w:pos="556"/>
      </w:tabs>
      <w:spacing w:before="40" w:line="240" w:lineRule="atLeast"/>
      <w:ind w:left="805" w:hanging="805"/>
    </w:pPr>
    <w:rPr>
      <w:sz w:val="20"/>
    </w:rPr>
  </w:style>
  <w:style w:type="paragraph" w:customStyle="1" w:styleId="CTA3ai">
    <w:name w:val="CTA 3(a)(i)"/>
    <w:basedOn w:val="OPCParaBase"/>
    <w:rsid w:val="00F17069"/>
    <w:pPr>
      <w:tabs>
        <w:tab w:val="right" w:pos="1140"/>
      </w:tabs>
      <w:spacing w:before="40" w:line="240" w:lineRule="atLeast"/>
      <w:ind w:left="1361" w:hanging="1361"/>
    </w:pPr>
    <w:rPr>
      <w:sz w:val="20"/>
    </w:rPr>
  </w:style>
  <w:style w:type="paragraph" w:customStyle="1" w:styleId="CTA4a">
    <w:name w:val="CTA 4(a)"/>
    <w:basedOn w:val="OPCParaBase"/>
    <w:rsid w:val="00F17069"/>
    <w:pPr>
      <w:tabs>
        <w:tab w:val="right" w:pos="624"/>
      </w:tabs>
      <w:spacing w:before="40" w:line="240" w:lineRule="atLeast"/>
      <w:ind w:left="873" w:hanging="873"/>
    </w:pPr>
    <w:rPr>
      <w:sz w:val="20"/>
    </w:rPr>
  </w:style>
  <w:style w:type="paragraph" w:customStyle="1" w:styleId="CTA4ai">
    <w:name w:val="CTA 4(a)(i)"/>
    <w:basedOn w:val="OPCParaBase"/>
    <w:rsid w:val="00F17069"/>
    <w:pPr>
      <w:tabs>
        <w:tab w:val="right" w:pos="1213"/>
      </w:tabs>
      <w:spacing w:before="40" w:line="240" w:lineRule="atLeast"/>
      <w:ind w:left="1452" w:hanging="1452"/>
    </w:pPr>
    <w:rPr>
      <w:sz w:val="20"/>
    </w:rPr>
  </w:style>
  <w:style w:type="paragraph" w:customStyle="1" w:styleId="CTACAPS">
    <w:name w:val="CTA CAPS"/>
    <w:basedOn w:val="OPCParaBase"/>
    <w:rsid w:val="00F17069"/>
    <w:pPr>
      <w:spacing w:before="60" w:line="240" w:lineRule="atLeast"/>
    </w:pPr>
    <w:rPr>
      <w:sz w:val="20"/>
    </w:rPr>
  </w:style>
  <w:style w:type="paragraph" w:customStyle="1" w:styleId="CTAright">
    <w:name w:val="CTA right"/>
    <w:basedOn w:val="OPCParaBase"/>
    <w:rsid w:val="00F17069"/>
    <w:pPr>
      <w:spacing w:before="60" w:line="240" w:lineRule="auto"/>
      <w:jc w:val="right"/>
    </w:pPr>
    <w:rPr>
      <w:sz w:val="20"/>
    </w:rPr>
  </w:style>
  <w:style w:type="paragraph" w:customStyle="1" w:styleId="subsection">
    <w:name w:val="subsection"/>
    <w:aliases w:val="ss"/>
    <w:basedOn w:val="OPCParaBase"/>
    <w:link w:val="subsectionChar"/>
    <w:rsid w:val="00F17069"/>
    <w:pPr>
      <w:tabs>
        <w:tab w:val="right" w:pos="1021"/>
      </w:tabs>
      <w:spacing w:before="180" w:line="240" w:lineRule="auto"/>
      <w:ind w:left="1134" w:hanging="1134"/>
    </w:pPr>
  </w:style>
  <w:style w:type="paragraph" w:customStyle="1" w:styleId="Definition">
    <w:name w:val="Definition"/>
    <w:aliases w:val="dd"/>
    <w:basedOn w:val="OPCParaBase"/>
    <w:rsid w:val="00F17069"/>
    <w:pPr>
      <w:spacing w:before="180" w:line="240" w:lineRule="auto"/>
      <w:ind w:left="1134"/>
    </w:pPr>
  </w:style>
  <w:style w:type="paragraph" w:customStyle="1" w:styleId="ETAsubitem">
    <w:name w:val="ETA(subitem)"/>
    <w:basedOn w:val="OPCParaBase"/>
    <w:rsid w:val="00F17069"/>
    <w:pPr>
      <w:tabs>
        <w:tab w:val="right" w:pos="340"/>
      </w:tabs>
      <w:spacing w:before="60" w:line="240" w:lineRule="auto"/>
      <w:ind w:left="454" w:hanging="454"/>
    </w:pPr>
    <w:rPr>
      <w:sz w:val="20"/>
    </w:rPr>
  </w:style>
  <w:style w:type="paragraph" w:customStyle="1" w:styleId="ETApara">
    <w:name w:val="ETA(para)"/>
    <w:basedOn w:val="OPCParaBase"/>
    <w:rsid w:val="00F17069"/>
    <w:pPr>
      <w:tabs>
        <w:tab w:val="right" w:pos="754"/>
      </w:tabs>
      <w:spacing w:before="60" w:line="240" w:lineRule="auto"/>
      <w:ind w:left="828" w:hanging="828"/>
    </w:pPr>
    <w:rPr>
      <w:sz w:val="20"/>
    </w:rPr>
  </w:style>
  <w:style w:type="paragraph" w:customStyle="1" w:styleId="ETAsubpara">
    <w:name w:val="ETA(subpara)"/>
    <w:basedOn w:val="OPCParaBase"/>
    <w:rsid w:val="00F17069"/>
    <w:pPr>
      <w:tabs>
        <w:tab w:val="right" w:pos="1083"/>
      </w:tabs>
      <w:spacing w:before="60" w:line="240" w:lineRule="auto"/>
      <w:ind w:left="1191" w:hanging="1191"/>
    </w:pPr>
    <w:rPr>
      <w:sz w:val="20"/>
    </w:rPr>
  </w:style>
  <w:style w:type="paragraph" w:customStyle="1" w:styleId="ETAsub-subpara">
    <w:name w:val="ETA(sub-subpara)"/>
    <w:basedOn w:val="OPCParaBase"/>
    <w:rsid w:val="00F17069"/>
    <w:pPr>
      <w:tabs>
        <w:tab w:val="right" w:pos="1412"/>
      </w:tabs>
      <w:spacing w:before="60" w:line="240" w:lineRule="auto"/>
      <w:ind w:left="1525" w:hanging="1525"/>
    </w:pPr>
    <w:rPr>
      <w:sz w:val="20"/>
    </w:rPr>
  </w:style>
  <w:style w:type="paragraph" w:customStyle="1" w:styleId="Formula">
    <w:name w:val="Formula"/>
    <w:basedOn w:val="OPCParaBase"/>
    <w:rsid w:val="00F17069"/>
    <w:pPr>
      <w:spacing w:line="240" w:lineRule="auto"/>
      <w:ind w:left="1134"/>
    </w:pPr>
    <w:rPr>
      <w:sz w:val="20"/>
    </w:rPr>
  </w:style>
  <w:style w:type="paragraph" w:styleId="Header">
    <w:name w:val="header"/>
    <w:basedOn w:val="OPCParaBase"/>
    <w:link w:val="HeaderChar"/>
    <w:unhideWhenUsed/>
    <w:rsid w:val="00F170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7069"/>
    <w:rPr>
      <w:rFonts w:eastAsia="Times New Roman" w:cs="Times New Roman"/>
      <w:sz w:val="16"/>
      <w:lang w:eastAsia="en-AU"/>
    </w:rPr>
  </w:style>
  <w:style w:type="paragraph" w:customStyle="1" w:styleId="House">
    <w:name w:val="House"/>
    <w:basedOn w:val="OPCParaBase"/>
    <w:rsid w:val="00F17069"/>
    <w:pPr>
      <w:spacing w:line="240" w:lineRule="auto"/>
    </w:pPr>
    <w:rPr>
      <w:sz w:val="28"/>
    </w:rPr>
  </w:style>
  <w:style w:type="paragraph" w:customStyle="1" w:styleId="Item">
    <w:name w:val="Item"/>
    <w:aliases w:val="i"/>
    <w:basedOn w:val="OPCParaBase"/>
    <w:next w:val="ItemHead"/>
    <w:link w:val="ItemChar"/>
    <w:rsid w:val="00F17069"/>
    <w:pPr>
      <w:keepLines/>
      <w:spacing w:before="80" w:line="240" w:lineRule="auto"/>
      <w:ind w:left="709"/>
    </w:pPr>
  </w:style>
  <w:style w:type="paragraph" w:customStyle="1" w:styleId="ItemHead">
    <w:name w:val="ItemHead"/>
    <w:aliases w:val="ih"/>
    <w:basedOn w:val="OPCParaBase"/>
    <w:next w:val="Item"/>
    <w:link w:val="ItemHeadChar"/>
    <w:rsid w:val="00F17069"/>
    <w:pPr>
      <w:keepLines/>
      <w:spacing w:before="220" w:line="240" w:lineRule="auto"/>
      <w:ind w:left="709" w:hanging="709"/>
    </w:pPr>
    <w:rPr>
      <w:rFonts w:ascii="Arial" w:hAnsi="Arial"/>
      <w:b/>
      <w:kern w:val="28"/>
      <w:sz w:val="24"/>
    </w:rPr>
  </w:style>
  <w:style w:type="paragraph" w:customStyle="1" w:styleId="LongT">
    <w:name w:val="LongT"/>
    <w:basedOn w:val="OPCParaBase"/>
    <w:rsid w:val="00F17069"/>
    <w:pPr>
      <w:spacing w:line="240" w:lineRule="auto"/>
    </w:pPr>
    <w:rPr>
      <w:b/>
      <w:sz w:val="32"/>
    </w:rPr>
  </w:style>
  <w:style w:type="paragraph" w:customStyle="1" w:styleId="notedraft">
    <w:name w:val="note(draft)"/>
    <w:aliases w:val="nd"/>
    <w:basedOn w:val="OPCParaBase"/>
    <w:rsid w:val="00F17069"/>
    <w:pPr>
      <w:spacing w:before="240" w:line="240" w:lineRule="auto"/>
      <w:ind w:left="284" w:hanging="284"/>
    </w:pPr>
    <w:rPr>
      <w:i/>
      <w:sz w:val="24"/>
    </w:rPr>
  </w:style>
  <w:style w:type="paragraph" w:customStyle="1" w:styleId="notemargin">
    <w:name w:val="note(margin)"/>
    <w:aliases w:val="nm"/>
    <w:basedOn w:val="OPCParaBase"/>
    <w:rsid w:val="00F17069"/>
    <w:pPr>
      <w:tabs>
        <w:tab w:val="left" w:pos="709"/>
      </w:tabs>
      <w:spacing w:before="122" w:line="198" w:lineRule="exact"/>
      <w:ind w:left="709" w:hanging="709"/>
    </w:pPr>
    <w:rPr>
      <w:sz w:val="18"/>
    </w:rPr>
  </w:style>
  <w:style w:type="paragraph" w:customStyle="1" w:styleId="noteToPara">
    <w:name w:val="noteToPara"/>
    <w:aliases w:val="ntp"/>
    <w:basedOn w:val="OPCParaBase"/>
    <w:rsid w:val="00F17069"/>
    <w:pPr>
      <w:spacing w:before="122" w:line="198" w:lineRule="exact"/>
      <w:ind w:left="2353" w:hanging="709"/>
    </w:pPr>
    <w:rPr>
      <w:sz w:val="18"/>
    </w:rPr>
  </w:style>
  <w:style w:type="paragraph" w:customStyle="1" w:styleId="noteParlAmend">
    <w:name w:val="note(ParlAmend)"/>
    <w:aliases w:val="npp"/>
    <w:basedOn w:val="OPCParaBase"/>
    <w:next w:val="ParlAmend"/>
    <w:rsid w:val="00F17069"/>
    <w:pPr>
      <w:spacing w:line="240" w:lineRule="auto"/>
      <w:jc w:val="right"/>
    </w:pPr>
    <w:rPr>
      <w:rFonts w:ascii="Arial" w:hAnsi="Arial"/>
      <w:b/>
      <w:i/>
    </w:rPr>
  </w:style>
  <w:style w:type="paragraph" w:customStyle="1" w:styleId="notetext">
    <w:name w:val="note(text)"/>
    <w:aliases w:val="n"/>
    <w:basedOn w:val="OPCParaBase"/>
    <w:link w:val="notetextChar"/>
    <w:rsid w:val="00F17069"/>
    <w:pPr>
      <w:spacing w:before="122" w:line="198" w:lineRule="exact"/>
      <w:ind w:left="1985" w:hanging="851"/>
    </w:pPr>
    <w:rPr>
      <w:sz w:val="18"/>
    </w:rPr>
  </w:style>
  <w:style w:type="paragraph" w:customStyle="1" w:styleId="Page1">
    <w:name w:val="Page1"/>
    <w:basedOn w:val="OPCParaBase"/>
    <w:rsid w:val="00F17069"/>
    <w:pPr>
      <w:spacing w:before="400" w:line="240" w:lineRule="auto"/>
    </w:pPr>
    <w:rPr>
      <w:b/>
      <w:sz w:val="32"/>
    </w:rPr>
  </w:style>
  <w:style w:type="paragraph" w:customStyle="1" w:styleId="PageBreak">
    <w:name w:val="PageBreak"/>
    <w:aliases w:val="pb"/>
    <w:basedOn w:val="OPCParaBase"/>
    <w:rsid w:val="00F17069"/>
    <w:pPr>
      <w:spacing w:line="240" w:lineRule="auto"/>
    </w:pPr>
    <w:rPr>
      <w:sz w:val="20"/>
    </w:rPr>
  </w:style>
  <w:style w:type="paragraph" w:customStyle="1" w:styleId="paragraphsub">
    <w:name w:val="paragraph(sub)"/>
    <w:aliases w:val="aa"/>
    <w:basedOn w:val="OPCParaBase"/>
    <w:rsid w:val="00F17069"/>
    <w:pPr>
      <w:tabs>
        <w:tab w:val="right" w:pos="1985"/>
      </w:tabs>
      <w:spacing w:before="40" w:line="240" w:lineRule="auto"/>
      <w:ind w:left="2098" w:hanging="2098"/>
    </w:pPr>
  </w:style>
  <w:style w:type="paragraph" w:customStyle="1" w:styleId="paragraphsub-sub">
    <w:name w:val="paragraph(sub-sub)"/>
    <w:aliases w:val="aaa"/>
    <w:basedOn w:val="OPCParaBase"/>
    <w:rsid w:val="00F17069"/>
    <w:pPr>
      <w:tabs>
        <w:tab w:val="right" w:pos="2722"/>
      </w:tabs>
      <w:spacing w:before="40" w:line="240" w:lineRule="auto"/>
      <w:ind w:left="2835" w:hanging="2835"/>
    </w:pPr>
  </w:style>
  <w:style w:type="paragraph" w:customStyle="1" w:styleId="paragraph">
    <w:name w:val="paragraph"/>
    <w:aliases w:val="a"/>
    <w:basedOn w:val="OPCParaBase"/>
    <w:link w:val="paragraphChar"/>
    <w:rsid w:val="00F17069"/>
    <w:pPr>
      <w:tabs>
        <w:tab w:val="right" w:pos="1531"/>
      </w:tabs>
      <w:spacing w:before="40" w:line="240" w:lineRule="auto"/>
      <w:ind w:left="1644" w:hanging="1644"/>
    </w:pPr>
  </w:style>
  <w:style w:type="paragraph" w:customStyle="1" w:styleId="ParlAmend">
    <w:name w:val="ParlAmend"/>
    <w:aliases w:val="pp"/>
    <w:basedOn w:val="OPCParaBase"/>
    <w:rsid w:val="00F17069"/>
    <w:pPr>
      <w:spacing w:before="240" w:line="240" w:lineRule="atLeast"/>
      <w:ind w:hanging="567"/>
    </w:pPr>
    <w:rPr>
      <w:sz w:val="24"/>
    </w:rPr>
  </w:style>
  <w:style w:type="paragraph" w:customStyle="1" w:styleId="Penalty">
    <w:name w:val="Penalty"/>
    <w:basedOn w:val="OPCParaBase"/>
    <w:rsid w:val="00F17069"/>
    <w:pPr>
      <w:tabs>
        <w:tab w:val="left" w:pos="2977"/>
      </w:tabs>
      <w:spacing w:before="180" w:line="240" w:lineRule="auto"/>
      <w:ind w:left="1985" w:hanging="851"/>
    </w:pPr>
  </w:style>
  <w:style w:type="paragraph" w:customStyle="1" w:styleId="Portfolio">
    <w:name w:val="Portfolio"/>
    <w:basedOn w:val="OPCParaBase"/>
    <w:rsid w:val="00F17069"/>
    <w:pPr>
      <w:spacing w:line="240" w:lineRule="auto"/>
    </w:pPr>
    <w:rPr>
      <w:i/>
      <w:sz w:val="20"/>
    </w:rPr>
  </w:style>
  <w:style w:type="paragraph" w:customStyle="1" w:styleId="Preamble">
    <w:name w:val="Preamble"/>
    <w:basedOn w:val="OPCParaBase"/>
    <w:next w:val="Normal"/>
    <w:rsid w:val="00F170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7069"/>
    <w:pPr>
      <w:spacing w:line="240" w:lineRule="auto"/>
    </w:pPr>
    <w:rPr>
      <w:i/>
      <w:sz w:val="20"/>
    </w:rPr>
  </w:style>
  <w:style w:type="paragraph" w:customStyle="1" w:styleId="Session">
    <w:name w:val="Session"/>
    <w:basedOn w:val="OPCParaBase"/>
    <w:rsid w:val="00F17069"/>
    <w:pPr>
      <w:spacing w:line="240" w:lineRule="auto"/>
    </w:pPr>
    <w:rPr>
      <w:sz w:val="28"/>
    </w:rPr>
  </w:style>
  <w:style w:type="paragraph" w:customStyle="1" w:styleId="Sponsor">
    <w:name w:val="Sponsor"/>
    <w:basedOn w:val="OPCParaBase"/>
    <w:rsid w:val="00F17069"/>
    <w:pPr>
      <w:spacing w:line="240" w:lineRule="auto"/>
    </w:pPr>
    <w:rPr>
      <w:i/>
    </w:rPr>
  </w:style>
  <w:style w:type="paragraph" w:customStyle="1" w:styleId="Subitem">
    <w:name w:val="Subitem"/>
    <w:aliases w:val="iss"/>
    <w:basedOn w:val="OPCParaBase"/>
    <w:rsid w:val="00F17069"/>
    <w:pPr>
      <w:spacing w:before="180" w:line="240" w:lineRule="auto"/>
      <w:ind w:left="709" w:hanging="709"/>
    </w:pPr>
  </w:style>
  <w:style w:type="paragraph" w:customStyle="1" w:styleId="SubitemHead">
    <w:name w:val="SubitemHead"/>
    <w:aliases w:val="issh"/>
    <w:basedOn w:val="OPCParaBase"/>
    <w:rsid w:val="00F170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7069"/>
    <w:pPr>
      <w:spacing w:before="40" w:line="240" w:lineRule="auto"/>
      <w:ind w:left="1134"/>
    </w:pPr>
  </w:style>
  <w:style w:type="paragraph" w:customStyle="1" w:styleId="SubsectionHead">
    <w:name w:val="SubsectionHead"/>
    <w:aliases w:val="ssh"/>
    <w:basedOn w:val="OPCParaBase"/>
    <w:next w:val="subsection"/>
    <w:rsid w:val="00F17069"/>
    <w:pPr>
      <w:keepNext/>
      <w:keepLines/>
      <w:spacing w:before="240" w:line="240" w:lineRule="auto"/>
      <w:ind w:left="1134"/>
    </w:pPr>
    <w:rPr>
      <w:i/>
    </w:rPr>
  </w:style>
  <w:style w:type="paragraph" w:customStyle="1" w:styleId="Tablea">
    <w:name w:val="Table(a)"/>
    <w:aliases w:val="ta"/>
    <w:basedOn w:val="OPCParaBase"/>
    <w:rsid w:val="00F17069"/>
    <w:pPr>
      <w:spacing w:before="60" w:line="240" w:lineRule="auto"/>
      <w:ind w:left="284" w:hanging="284"/>
    </w:pPr>
    <w:rPr>
      <w:sz w:val="20"/>
    </w:rPr>
  </w:style>
  <w:style w:type="paragraph" w:customStyle="1" w:styleId="TableAA">
    <w:name w:val="Table(AA)"/>
    <w:aliases w:val="taaa"/>
    <w:basedOn w:val="OPCParaBase"/>
    <w:rsid w:val="00F170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70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7069"/>
    <w:pPr>
      <w:spacing w:before="60" w:line="240" w:lineRule="atLeast"/>
    </w:pPr>
    <w:rPr>
      <w:sz w:val="20"/>
    </w:rPr>
  </w:style>
  <w:style w:type="paragraph" w:customStyle="1" w:styleId="TLPBoxTextnote">
    <w:name w:val="TLPBoxText(note"/>
    <w:aliases w:val="right)"/>
    <w:basedOn w:val="OPCParaBase"/>
    <w:rsid w:val="00F170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70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7069"/>
    <w:pPr>
      <w:spacing w:before="122" w:line="198" w:lineRule="exact"/>
      <w:ind w:left="1985" w:hanging="851"/>
      <w:jc w:val="right"/>
    </w:pPr>
    <w:rPr>
      <w:sz w:val="18"/>
    </w:rPr>
  </w:style>
  <w:style w:type="paragraph" w:customStyle="1" w:styleId="TLPTableBullet">
    <w:name w:val="TLPTableBullet"/>
    <w:aliases w:val="ttb"/>
    <w:basedOn w:val="OPCParaBase"/>
    <w:rsid w:val="00F17069"/>
    <w:pPr>
      <w:spacing w:line="240" w:lineRule="exact"/>
      <w:ind w:left="284" w:hanging="284"/>
    </w:pPr>
    <w:rPr>
      <w:sz w:val="20"/>
    </w:rPr>
  </w:style>
  <w:style w:type="paragraph" w:styleId="TOC1">
    <w:name w:val="toc 1"/>
    <w:basedOn w:val="OPCParaBase"/>
    <w:next w:val="Normal"/>
    <w:uiPriority w:val="39"/>
    <w:unhideWhenUsed/>
    <w:rsid w:val="00F170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70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70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70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70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70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70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170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70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7069"/>
    <w:pPr>
      <w:keepLines/>
      <w:spacing w:before="240" w:after="120" w:line="240" w:lineRule="auto"/>
      <w:ind w:left="794"/>
    </w:pPr>
    <w:rPr>
      <w:b/>
      <w:kern w:val="28"/>
      <w:sz w:val="20"/>
    </w:rPr>
  </w:style>
  <w:style w:type="paragraph" w:customStyle="1" w:styleId="TofSectsHeading">
    <w:name w:val="TofSects(Heading)"/>
    <w:basedOn w:val="OPCParaBase"/>
    <w:rsid w:val="00F17069"/>
    <w:pPr>
      <w:spacing w:before="240" w:after="120" w:line="240" w:lineRule="auto"/>
    </w:pPr>
    <w:rPr>
      <w:b/>
      <w:sz w:val="24"/>
    </w:rPr>
  </w:style>
  <w:style w:type="paragraph" w:customStyle="1" w:styleId="TofSectsSection">
    <w:name w:val="TofSects(Section)"/>
    <w:basedOn w:val="OPCParaBase"/>
    <w:rsid w:val="00F17069"/>
    <w:pPr>
      <w:keepLines/>
      <w:spacing w:before="40" w:line="240" w:lineRule="auto"/>
      <w:ind w:left="1588" w:hanging="794"/>
    </w:pPr>
    <w:rPr>
      <w:kern w:val="28"/>
      <w:sz w:val="18"/>
    </w:rPr>
  </w:style>
  <w:style w:type="paragraph" w:customStyle="1" w:styleId="TofSectsSubdiv">
    <w:name w:val="TofSects(Subdiv)"/>
    <w:basedOn w:val="OPCParaBase"/>
    <w:rsid w:val="00F17069"/>
    <w:pPr>
      <w:keepLines/>
      <w:spacing w:before="80" w:line="240" w:lineRule="auto"/>
      <w:ind w:left="1588" w:hanging="794"/>
    </w:pPr>
    <w:rPr>
      <w:kern w:val="28"/>
    </w:rPr>
  </w:style>
  <w:style w:type="paragraph" w:customStyle="1" w:styleId="WRStyle">
    <w:name w:val="WR Style"/>
    <w:aliases w:val="WR"/>
    <w:basedOn w:val="OPCParaBase"/>
    <w:rsid w:val="00F17069"/>
    <w:pPr>
      <w:spacing w:before="240" w:line="240" w:lineRule="auto"/>
      <w:ind w:left="284" w:hanging="284"/>
    </w:pPr>
    <w:rPr>
      <w:b/>
      <w:i/>
      <w:kern w:val="28"/>
      <w:sz w:val="24"/>
    </w:rPr>
  </w:style>
  <w:style w:type="paragraph" w:customStyle="1" w:styleId="notepara">
    <w:name w:val="note(para)"/>
    <w:aliases w:val="na"/>
    <w:basedOn w:val="OPCParaBase"/>
    <w:rsid w:val="00F17069"/>
    <w:pPr>
      <w:spacing w:before="40" w:line="198" w:lineRule="exact"/>
      <w:ind w:left="2354" w:hanging="369"/>
    </w:pPr>
    <w:rPr>
      <w:sz w:val="18"/>
    </w:rPr>
  </w:style>
  <w:style w:type="paragraph" w:styleId="Footer">
    <w:name w:val="footer"/>
    <w:link w:val="FooterChar"/>
    <w:rsid w:val="00F170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7069"/>
    <w:rPr>
      <w:rFonts w:eastAsia="Times New Roman" w:cs="Times New Roman"/>
      <w:sz w:val="22"/>
      <w:szCs w:val="24"/>
      <w:lang w:eastAsia="en-AU"/>
    </w:rPr>
  </w:style>
  <w:style w:type="character" w:styleId="LineNumber">
    <w:name w:val="line number"/>
    <w:basedOn w:val="OPCCharBase"/>
    <w:uiPriority w:val="99"/>
    <w:semiHidden/>
    <w:unhideWhenUsed/>
    <w:rsid w:val="00F17069"/>
    <w:rPr>
      <w:sz w:val="16"/>
    </w:rPr>
  </w:style>
  <w:style w:type="table" w:customStyle="1" w:styleId="CFlag">
    <w:name w:val="CFlag"/>
    <w:basedOn w:val="TableNormal"/>
    <w:uiPriority w:val="99"/>
    <w:rsid w:val="00F1706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17069"/>
    <w:rPr>
      <w:b/>
      <w:sz w:val="28"/>
      <w:szCs w:val="28"/>
    </w:rPr>
  </w:style>
  <w:style w:type="paragraph" w:customStyle="1" w:styleId="NotesHeading2">
    <w:name w:val="NotesHeading 2"/>
    <w:basedOn w:val="OPCParaBase"/>
    <w:next w:val="Normal"/>
    <w:rsid w:val="00F17069"/>
    <w:rPr>
      <w:b/>
      <w:sz w:val="28"/>
      <w:szCs w:val="28"/>
    </w:rPr>
  </w:style>
  <w:style w:type="paragraph" w:customStyle="1" w:styleId="SignCoverPageEnd">
    <w:name w:val="SignCoverPageEnd"/>
    <w:basedOn w:val="OPCParaBase"/>
    <w:next w:val="Normal"/>
    <w:rsid w:val="00F170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7069"/>
    <w:pPr>
      <w:pBdr>
        <w:top w:val="single" w:sz="4" w:space="1" w:color="auto"/>
      </w:pBdr>
      <w:spacing w:before="360"/>
      <w:ind w:right="397"/>
      <w:jc w:val="both"/>
    </w:pPr>
  </w:style>
  <w:style w:type="paragraph" w:customStyle="1" w:styleId="Paragraphsub-sub-sub">
    <w:name w:val="Paragraph(sub-sub-sub)"/>
    <w:aliases w:val="aaaa"/>
    <w:basedOn w:val="OPCParaBase"/>
    <w:rsid w:val="00F170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70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70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70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706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F17069"/>
    <w:pPr>
      <w:spacing w:before="120"/>
      <w:outlineLvl w:val="0"/>
    </w:pPr>
    <w:rPr>
      <w:b/>
      <w:sz w:val="28"/>
      <w:szCs w:val="28"/>
    </w:rPr>
  </w:style>
  <w:style w:type="paragraph" w:customStyle="1" w:styleId="ENotesHeading2">
    <w:name w:val="ENotesHeading 2"/>
    <w:aliases w:val="Enh2"/>
    <w:basedOn w:val="OPCParaBase"/>
    <w:next w:val="ENotesHeading3"/>
    <w:rsid w:val="00F17069"/>
    <w:pPr>
      <w:spacing w:before="120" w:after="120"/>
      <w:outlineLvl w:val="6"/>
    </w:pPr>
    <w:rPr>
      <w:b/>
      <w:sz w:val="24"/>
      <w:szCs w:val="28"/>
    </w:rPr>
  </w:style>
  <w:style w:type="paragraph" w:customStyle="1" w:styleId="ENotesHeading3">
    <w:name w:val="ENotesHeading 3"/>
    <w:aliases w:val="Enh3"/>
    <w:basedOn w:val="OPCParaBase"/>
    <w:next w:val="Normal"/>
    <w:rsid w:val="00F17069"/>
    <w:pPr>
      <w:spacing w:before="120" w:line="240" w:lineRule="auto"/>
      <w:outlineLvl w:val="7"/>
    </w:pPr>
    <w:rPr>
      <w:b/>
      <w:szCs w:val="24"/>
    </w:rPr>
  </w:style>
  <w:style w:type="paragraph" w:customStyle="1" w:styleId="ENotesText">
    <w:name w:val="ENotesText"/>
    <w:aliases w:val="Ent"/>
    <w:basedOn w:val="OPCParaBase"/>
    <w:next w:val="Normal"/>
    <w:rsid w:val="00F17069"/>
    <w:pPr>
      <w:spacing w:before="120"/>
    </w:pPr>
  </w:style>
  <w:style w:type="paragraph" w:customStyle="1" w:styleId="TableTextEndNotes">
    <w:name w:val="TableTextEndNotes"/>
    <w:aliases w:val="Tten"/>
    <w:basedOn w:val="Normal"/>
    <w:rsid w:val="00F17069"/>
    <w:pPr>
      <w:spacing w:before="60" w:line="240" w:lineRule="auto"/>
    </w:pPr>
    <w:rPr>
      <w:rFonts w:cs="Arial"/>
      <w:sz w:val="20"/>
      <w:szCs w:val="22"/>
    </w:rPr>
  </w:style>
  <w:style w:type="character" w:customStyle="1" w:styleId="paragraphChar">
    <w:name w:val="paragraph Char"/>
    <w:aliases w:val="a Char"/>
    <w:basedOn w:val="DefaultParagraphFont"/>
    <w:link w:val="paragraph"/>
    <w:rsid w:val="009E538A"/>
    <w:rPr>
      <w:rFonts w:eastAsia="Times New Roman" w:cs="Times New Roman"/>
      <w:sz w:val="22"/>
      <w:lang w:eastAsia="en-AU"/>
    </w:rPr>
  </w:style>
  <w:style w:type="character" w:customStyle="1" w:styleId="ItemHeadChar">
    <w:name w:val="ItemHead Char"/>
    <w:aliases w:val="ih Char"/>
    <w:basedOn w:val="DefaultParagraphFont"/>
    <w:link w:val="ItemHead"/>
    <w:rsid w:val="009E538A"/>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7376C2"/>
    <w:rPr>
      <w:rFonts w:eastAsia="Times New Roman" w:cs="Times New Roman"/>
      <w:sz w:val="22"/>
      <w:lang w:eastAsia="en-AU"/>
    </w:rPr>
  </w:style>
  <w:style w:type="paragraph" w:customStyle="1" w:styleId="ClerkBlock">
    <w:name w:val="ClerkBlock"/>
    <w:basedOn w:val="Normal"/>
    <w:rsid w:val="009952B3"/>
    <w:pPr>
      <w:spacing w:line="200" w:lineRule="atLeast"/>
      <w:ind w:right="3827"/>
    </w:pPr>
    <w:rPr>
      <w:rFonts w:eastAsia="Times New Roman" w:cs="Times New Roman"/>
      <w:sz w:val="20"/>
      <w:lang w:eastAsia="en-AU"/>
    </w:rPr>
  </w:style>
  <w:style w:type="character" w:customStyle="1" w:styleId="notetextChar">
    <w:name w:val="note(text) Char"/>
    <w:aliases w:val="n Char"/>
    <w:link w:val="notetext"/>
    <w:rsid w:val="00257E93"/>
    <w:rPr>
      <w:rFonts w:eastAsia="Times New Roman" w:cs="Times New Roman"/>
      <w:sz w:val="18"/>
      <w:lang w:eastAsia="en-AU"/>
    </w:rPr>
  </w:style>
  <w:style w:type="paragraph" w:customStyle="1" w:styleId="Specialc">
    <w:name w:val="Special c"/>
    <w:basedOn w:val="ActHead1"/>
    <w:link w:val="SpecialcChar"/>
    <w:rsid w:val="008A1BDC"/>
    <w:pPr>
      <w:outlineLvl w:val="9"/>
    </w:pPr>
  </w:style>
  <w:style w:type="character" w:customStyle="1" w:styleId="OPCParaBaseChar">
    <w:name w:val="OPCParaBase Char"/>
    <w:basedOn w:val="DefaultParagraphFont"/>
    <w:link w:val="OPCParaBase"/>
    <w:rsid w:val="008A1BDC"/>
    <w:rPr>
      <w:rFonts w:eastAsia="Times New Roman" w:cs="Times New Roman"/>
      <w:sz w:val="22"/>
      <w:lang w:eastAsia="en-AU"/>
    </w:rPr>
  </w:style>
  <w:style w:type="character" w:customStyle="1" w:styleId="ActHead1Char">
    <w:name w:val="ActHead 1 Char"/>
    <w:aliases w:val="c Char"/>
    <w:basedOn w:val="OPCParaBaseChar"/>
    <w:link w:val="ActHead1"/>
    <w:rsid w:val="008A1BDC"/>
    <w:rPr>
      <w:rFonts w:eastAsia="Times New Roman" w:cs="Times New Roman"/>
      <w:b/>
      <w:kern w:val="28"/>
      <w:sz w:val="36"/>
      <w:lang w:eastAsia="en-AU"/>
    </w:rPr>
  </w:style>
  <w:style w:type="character" w:customStyle="1" w:styleId="SpecialcChar">
    <w:name w:val="Special c Char"/>
    <w:basedOn w:val="ActHead1Char"/>
    <w:link w:val="Specialc"/>
    <w:rsid w:val="008A1BDC"/>
    <w:rPr>
      <w:rFonts w:eastAsia="Times New Roman" w:cs="Times New Roman"/>
      <w:b/>
      <w:kern w:val="28"/>
      <w:sz w:val="36"/>
      <w:lang w:eastAsia="en-AU"/>
    </w:rPr>
  </w:style>
  <w:style w:type="paragraph" w:customStyle="1" w:styleId="Specialp">
    <w:name w:val="Special p"/>
    <w:basedOn w:val="ActHead2"/>
    <w:link w:val="SpecialpChar"/>
    <w:rsid w:val="008A1BDC"/>
    <w:pPr>
      <w:outlineLvl w:val="9"/>
    </w:pPr>
  </w:style>
  <w:style w:type="character" w:customStyle="1" w:styleId="ActHead2Char">
    <w:name w:val="ActHead 2 Char"/>
    <w:aliases w:val="p Char"/>
    <w:basedOn w:val="OPCParaBaseChar"/>
    <w:link w:val="ActHead2"/>
    <w:rsid w:val="008A1BDC"/>
    <w:rPr>
      <w:rFonts w:eastAsia="Times New Roman" w:cs="Times New Roman"/>
      <w:b/>
      <w:kern w:val="28"/>
      <w:sz w:val="32"/>
      <w:lang w:eastAsia="en-AU"/>
    </w:rPr>
  </w:style>
  <w:style w:type="character" w:customStyle="1" w:styleId="SpecialpChar">
    <w:name w:val="Special p Char"/>
    <w:basedOn w:val="ActHead2Char"/>
    <w:link w:val="Specialp"/>
    <w:rsid w:val="008A1BDC"/>
    <w:rPr>
      <w:rFonts w:eastAsia="Times New Roman" w:cs="Times New Roman"/>
      <w:b/>
      <w:kern w:val="28"/>
      <w:sz w:val="32"/>
      <w:lang w:eastAsia="en-AU"/>
    </w:rPr>
  </w:style>
  <w:style w:type="paragraph" w:customStyle="1" w:styleId="Specialih">
    <w:name w:val="Special ih"/>
    <w:basedOn w:val="ItemHead"/>
    <w:link w:val="SpecialihChar"/>
    <w:rsid w:val="004D033E"/>
  </w:style>
  <w:style w:type="character" w:customStyle="1" w:styleId="SpecialihChar">
    <w:name w:val="Special ih Char"/>
    <w:basedOn w:val="ItemHeadChar"/>
    <w:link w:val="Specialih"/>
    <w:rsid w:val="004D033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4D033E"/>
    <w:rPr>
      <w:rFonts w:eastAsia="Times New Roman" w:cs="Times New Roman"/>
      <w:sz w:val="22"/>
      <w:lang w:eastAsia="en-AU"/>
    </w:rPr>
  </w:style>
  <w:style w:type="character" w:customStyle="1" w:styleId="Heading1Char">
    <w:name w:val="Heading 1 Char"/>
    <w:basedOn w:val="DefaultParagraphFont"/>
    <w:link w:val="Heading1"/>
    <w:uiPriority w:val="9"/>
    <w:rsid w:val="002973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973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73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973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973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973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973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973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9735D"/>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95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F98"/>
    <w:rPr>
      <w:rFonts w:ascii="Tahoma" w:hAnsi="Tahoma" w:cs="Tahoma"/>
      <w:sz w:val="16"/>
      <w:szCs w:val="16"/>
    </w:rPr>
  </w:style>
  <w:style w:type="character" w:customStyle="1" w:styleId="ActHead9Char">
    <w:name w:val="ActHead 9 Char"/>
    <w:aliases w:val="aat Char"/>
    <w:basedOn w:val="DefaultParagraphFont"/>
    <w:link w:val="ActHead9"/>
    <w:rsid w:val="00876AE2"/>
    <w:rPr>
      <w:rFonts w:eastAsia="Times New Roman" w:cs="Times New Roman"/>
      <w:b/>
      <w:i/>
      <w:kern w:val="28"/>
      <w:sz w:val="28"/>
      <w:lang w:eastAsia="en-AU"/>
    </w:rPr>
  </w:style>
  <w:style w:type="paragraph" w:customStyle="1" w:styleId="Specialap">
    <w:name w:val="Special ap"/>
    <w:basedOn w:val="ActHead7"/>
    <w:link w:val="SpecialapChar"/>
    <w:rsid w:val="00756AFB"/>
    <w:pPr>
      <w:outlineLvl w:val="9"/>
    </w:pPr>
  </w:style>
  <w:style w:type="character" w:customStyle="1" w:styleId="SpecialapChar">
    <w:name w:val="Special ap Char"/>
    <w:basedOn w:val="DefaultParagraphFont"/>
    <w:link w:val="Specialap"/>
    <w:rsid w:val="00756AFB"/>
    <w:rPr>
      <w:rFonts w:ascii="Arial" w:eastAsia="Times New Roman" w:hAnsi="Arial" w:cs="Times New Roman"/>
      <w:b/>
      <w:kern w:val="28"/>
      <w:sz w:val="28"/>
      <w:lang w:eastAsia="en-AU"/>
    </w:rPr>
  </w:style>
  <w:style w:type="paragraph" w:customStyle="1" w:styleId="Specialaat">
    <w:name w:val="Special aat"/>
    <w:basedOn w:val="ActHead9"/>
    <w:link w:val="SpecialaatChar"/>
    <w:rsid w:val="00756AFB"/>
    <w:pPr>
      <w:outlineLvl w:val="9"/>
    </w:pPr>
  </w:style>
  <w:style w:type="character" w:customStyle="1" w:styleId="SpecialaatChar">
    <w:name w:val="Special aat Char"/>
    <w:basedOn w:val="ActHead9Char"/>
    <w:link w:val="Specialaat"/>
    <w:rsid w:val="00756AFB"/>
    <w:rPr>
      <w:rFonts w:eastAsia="Times New Roman" w:cs="Times New Roman"/>
      <w:b/>
      <w:i/>
      <w:kern w:val="28"/>
      <w:sz w:val="28"/>
      <w:lang w:eastAsia="en-AU"/>
    </w:rPr>
  </w:style>
  <w:style w:type="paragraph" w:customStyle="1" w:styleId="ActHead10">
    <w:name w:val="ActHead 10"/>
    <w:aliases w:val="sp"/>
    <w:basedOn w:val="OPCParaBase"/>
    <w:next w:val="ActHead3"/>
    <w:rsid w:val="00F17069"/>
    <w:pPr>
      <w:keepNext/>
      <w:spacing w:before="280" w:line="240" w:lineRule="auto"/>
      <w:outlineLvl w:val="1"/>
    </w:pPr>
    <w:rPr>
      <w:b/>
      <w:sz w:val="32"/>
      <w:szCs w:val="30"/>
    </w:rPr>
  </w:style>
  <w:style w:type="paragraph" w:customStyle="1" w:styleId="ShortTP1">
    <w:name w:val="ShortTP1"/>
    <w:basedOn w:val="ShortT"/>
    <w:link w:val="ShortTP1Char"/>
    <w:rsid w:val="0073358E"/>
    <w:pPr>
      <w:spacing w:before="800"/>
    </w:pPr>
  </w:style>
  <w:style w:type="character" w:customStyle="1" w:styleId="ShortTChar">
    <w:name w:val="ShortT Char"/>
    <w:basedOn w:val="OPCParaBaseChar"/>
    <w:link w:val="ShortT"/>
    <w:rsid w:val="0073358E"/>
    <w:rPr>
      <w:rFonts w:eastAsia="Times New Roman" w:cs="Times New Roman"/>
      <w:b/>
      <w:sz w:val="40"/>
      <w:lang w:eastAsia="en-AU"/>
    </w:rPr>
  </w:style>
  <w:style w:type="character" w:customStyle="1" w:styleId="ShortTP1Char">
    <w:name w:val="ShortTP1 Char"/>
    <w:basedOn w:val="ShortTChar"/>
    <w:link w:val="ShortTP1"/>
    <w:rsid w:val="0073358E"/>
    <w:rPr>
      <w:rFonts w:eastAsia="Times New Roman" w:cs="Times New Roman"/>
      <w:b/>
      <w:sz w:val="40"/>
      <w:lang w:eastAsia="en-AU"/>
    </w:rPr>
  </w:style>
  <w:style w:type="paragraph" w:customStyle="1" w:styleId="ActNoP1">
    <w:name w:val="ActNoP1"/>
    <w:basedOn w:val="Actno"/>
    <w:link w:val="ActNoP1Char"/>
    <w:rsid w:val="0073358E"/>
    <w:pPr>
      <w:spacing w:before="800"/>
    </w:pPr>
    <w:rPr>
      <w:sz w:val="28"/>
    </w:rPr>
  </w:style>
  <w:style w:type="character" w:customStyle="1" w:styleId="ActnoChar">
    <w:name w:val="Actno Char"/>
    <w:basedOn w:val="ShortTChar"/>
    <w:link w:val="Actno"/>
    <w:rsid w:val="0073358E"/>
    <w:rPr>
      <w:rFonts w:eastAsia="Times New Roman" w:cs="Times New Roman"/>
      <w:b/>
      <w:sz w:val="40"/>
      <w:lang w:eastAsia="en-AU"/>
    </w:rPr>
  </w:style>
  <w:style w:type="character" w:customStyle="1" w:styleId="ActNoP1Char">
    <w:name w:val="ActNoP1 Char"/>
    <w:basedOn w:val="ActnoChar"/>
    <w:link w:val="ActNoP1"/>
    <w:rsid w:val="0073358E"/>
    <w:rPr>
      <w:rFonts w:eastAsia="Times New Roman" w:cs="Times New Roman"/>
      <w:b/>
      <w:sz w:val="28"/>
      <w:lang w:eastAsia="en-AU"/>
    </w:rPr>
  </w:style>
  <w:style w:type="paragraph" w:customStyle="1" w:styleId="p1LinesBef">
    <w:name w:val="p1LinesBef"/>
    <w:basedOn w:val="Normal"/>
    <w:rsid w:val="0073358E"/>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73358E"/>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73358E"/>
  </w:style>
  <w:style w:type="character" w:customStyle="1" w:styleId="ShortTCPChar">
    <w:name w:val="ShortTCP Char"/>
    <w:basedOn w:val="ShortTChar"/>
    <w:link w:val="ShortTCP"/>
    <w:rsid w:val="0073358E"/>
    <w:rPr>
      <w:rFonts w:eastAsia="Times New Roman" w:cs="Times New Roman"/>
      <w:b/>
      <w:sz w:val="40"/>
      <w:lang w:eastAsia="en-AU"/>
    </w:rPr>
  </w:style>
  <w:style w:type="paragraph" w:customStyle="1" w:styleId="ActNoCP">
    <w:name w:val="ActNoCP"/>
    <w:basedOn w:val="Actno"/>
    <w:link w:val="ActNoCPChar"/>
    <w:rsid w:val="0073358E"/>
    <w:pPr>
      <w:spacing w:before="400"/>
    </w:pPr>
  </w:style>
  <w:style w:type="character" w:customStyle="1" w:styleId="ActNoCPChar">
    <w:name w:val="ActNoCP Char"/>
    <w:basedOn w:val="ActnoChar"/>
    <w:link w:val="ActNoCP"/>
    <w:rsid w:val="0073358E"/>
    <w:rPr>
      <w:rFonts w:eastAsia="Times New Roman" w:cs="Times New Roman"/>
      <w:b/>
      <w:sz w:val="40"/>
      <w:lang w:eastAsia="en-AU"/>
    </w:rPr>
  </w:style>
  <w:style w:type="paragraph" w:customStyle="1" w:styleId="AssentBk">
    <w:name w:val="AssentBk"/>
    <w:basedOn w:val="Normal"/>
    <w:rsid w:val="0073358E"/>
    <w:pPr>
      <w:spacing w:line="240" w:lineRule="auto"/>
    </w:pPr>
    <w:rPr>
      <w:rFonts w:eastAsia="Times New Roman" w:cs="Times New Roman"/>
      <w:sz w:val="20"/>
      <w:lang w:eastAsia="en-AU"/>
    </w:rPr>
  </w:style>
  <w:style w:type="paragraph" w:customStyle="1" w:styleId="AssentDt">
    <w:name w:val="AssentDt"/>
    <w:basedOn w:val="Normal"/>
    <w:rsid w:val="00842423"/>
    <w:pPr>
      <w:spacing w:line="240" w:lineRule="auto"/>
    </w:pPr>
    <w:rPr>
      <w:rFonts w:eastAsia="Times New Roman" w:cs="Times New Roman"/>
      <w:sz w:val="20"/>
      <w:lang w:eastAsia="en-AU"/>
    </w:rPr>
  </w:style>
  <w:style w:type="paragraph" w:customStyle="1" w:styleId="2ndRd">
    <w:name w:val="2ndRd"/>
    <w:basedOn w:val="Normal"/>
    <w:rsid w:val="00842423"/>
    <w:pPr>
      <w:spacing w:line="240" w:lineRule="auto"/>
    </w:pPr>
    <w:rPr>
      <w:rFonts w:eastAsia="Times New Roman" w:cs="Times New Roman"/>
      <w:sz w:val="20"/>
      <w:lang w:eastAsia="en-AU"/>
    </w:rPr>
  </w:style>
  <w:style w:type="paragraph" w:customStyle="1" w:styleId="ScalePlusRef">
    <w:name w:val="ScalePlusRef"/>
    <w:basedOn w:val="Normal"/>
    <w:rsid w:val="0084242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7069"/>
    <w:pPr>
      <w:spacing w:line="260" w:lineRule="atLeast"/>
    </w:pPr>
    <w:rPr>
      <w:sz w:val="22"/>
    </w:rPr>
  </w:style>
  <w:style w:type="paragraph" w:styleId="Heading1">
    <w:name w:val="heading 1"/>
    <w:basedOn w:val="Normal"/>
    <w:next w:val="Normal"/>
    <w:link w:val="Heading1Char"/>
    <w:uiPriority w:val="9"/>
    <w:qFormat/>
    <w:rsid w:val="002973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3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3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73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73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73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73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73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973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17069"/>
  </w:style>
  <w:style w:type="paragraph" w:customStyle="1" w:styleId="OPCParaBase">
    <w:name w:val="OPCParaBase"/>
    <w:link w:val="OPCParaBaseChar"/>
    <w:qFormat/>
    <w:rsid w:val="00F170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17069"/>
    <w:pPr>
      <w:spacing w:line="240" w:lineRule="auto"/>
    </w:pPr>
    <w:rPr>
      <w:b/>
      <w:sz w:val="40"/>
    </w:rPr>
  </w:style>
  <w:style w:type="paragraph" w:customStyle="1" w:styleId="ActHead1">
    <w:name w:val="ActHead 1"/>
    <w:aliases w:val="c"/>
    <w:basedOn w:val="OPCParaBase"/>
    <w:next w:val="Normal"/>
    <w:link w:val="ActHead1Char"/>
    <w:qFormat/>
    <w:rsid w:val="00F170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170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70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70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70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70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70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70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F170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17069"/>
  </w:style>
  <w:style w:type="paragraph" w:customStyle="1" w:styleId="Blocks">
    <w:name w:val="Blocks"/>
    <w:aliases w:val="bb"/>
    <w:basedOn w:val="OPCParaBase"/>
    <w:qFormat/>
    <w:rsid w:val="00F17069"/>
    <w:pPr>
      <w:spacing w:line="240" w:lineRule="auto"/>
    </w:pPr>
    <w:rPr>
      <w:sz w:val="24"/>
    </w:rPr>
  </w:style>
  <w:style w:type="paragraph" w:customStyle="1" w:styleId="BoxText">
    <w:name w:val="BoxText"/>
    <w:aliases w:val="bt"/>
    <w:basedOn w:val="OPCParaBase"/>
    <w:qFormat/>
    <w:rsid w:val="00F170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7069"/>
    <w:rPr>
      <w:b/>
    </w:rPr>
  </w:style>
  <w:style w:type="paragraph" w:customStyle="1" w:styleId="BoxHeadItalic">
    <w:name w:val="BoxHeadItalic"/>
    <w:aliases w:val="bhi"/>
    <w:basedOn w:val="BoxText"/>
    <w:next w:val="BoxStep"/>
    <w:qFormat/>
    <w:rsid w:val="00F17069"/>
    <w:rPr>
      <w:i/>
    </w:rPr>
  </w:style>
  <w:style w:type="paragraph" w:customStyle="1" w:styleId="BoxList">
    <w:name w:val="BoxList"/>
    <w:aliases w:val="bl"/>
    <w:basedOn w:val="BoxText"/>
    <w:qFormat/>
    <w:rsid w:val="00F17069"/>
    <w:pPr>
      <w:ind w:left="1559" w:hanging="425"/>
    </w:pPr>
  </w:style>
  <w:style w:type="paragraph" w:customStyle="1" w:styleId="BoxNote">
    <w:name w:val="BoxNote"/>
    <w:aliases w:val="bn"/>
    <w:basedOn w:val="BoxText"/>
    <w:qFormat/>
    <w:rsid w:val="00F17069"/>
    <w:pPr>
      <w:tabs>
        <w:tab w:val="left" w:pos="1985"/>
      </w:tabs>
      <w:spacing w:before="122" w:line="198" w:lineRule="exact"/>
      <w:ind w:left="2948" w:hanging="1814"/>
    </w:pPr>
    <w:rPr>
      <w:sz w:val="18"/>
    </w:rPr>
  </w:style>
  <w:style w:type="paragraph" w:customStyle="1" w:styleId="BoxPara">
    <w:name w:val="BoxPara"/>
    <w:aliases w:val="bp"/>
    <w:basedOn w:val="BoxText"/>
    <w:qFormat/>
    <w:rsid w:val="00F17069"/>
    <w:pPr>
      <w:tabs>
        <w:tab w:val="right" w:pos="2268"/>
      </w:tabs>
      <w:ind w:left="2552" w:hanging="1418"/>
    </w:pPr>
  </w:style>
  <w:style w:type="paragraph" w:customStyle="1" w:styleId="BoxStep">
    <w:name w:val="BoxStep"/>
    <w:aliases w:val="bs"/>
    <w:basedOn w:val="BoxText"/>
    <w:qFormat/>
    <w:rsid w:val="00F17069"/>
    <w:pPr>
      <w:ind w:left="1985" w:hanging="851"/>
    </w:pPr>
  </w:style>
  <w:style w:type="character" w:customStyle="1" w:styleId="CharAmPartNo">
    <w:name w:val="CharAmPartNo"/>
    <w:basedOn w:val="OPCCharBase"/>
    <w:qFormat/>
    <w:rsid w:val="00F17069"/>
  </w:style>
  <w:style w:type="character" w:customStyle="1" w:styleId="CharAmPartText">
    <w:name w:val="CharAmPartText"/>
    <w:basedOn w:val="OPCCharBase"/>
    <w:qFormat/>
    <w:rsid w:val="00F17069"/>
  </w:style>
  <w:style w:type="character" w:customStyle="1" w:styleId="CharAmSchNo">
    <w:name w:val="CharAmSchNo"/>
    <w:basedOn w:val="OPCCharBase"/>
    <w:qFormat/>
    <w:rsid w:val="00F17069"/>
  </w:style>
  <w:style w:type="character" w:customStyle="1" w:styleId="CharAmSchText">
    <w:name w:val="CharAmSchText"/>
    <w:basedOn w:val="OPCCharBase"/>
    <w:qFormat/>
    <w:rsid w:val="00F17069"/>
  </w:style>
  <w:style w:type="character" w:customStyle="1" w:styleId="CharBoldItalic">
    <w:name w:val="CharBoldItalic"/>
    <w:basedOn w:val="OPCCharBase"/>
    <w:uiPriority w:val="1"/>
    <w:qFormat/>
    <w:rsid w:val="00F17069"/>
    <w:rPr>
      <w:b/>
      <w:i/>
    </w:rPr>
  </w:style>
  <w:style w:type="character" w:customStyle="1" w:styleId="CharChapNo">
    <w:name w:val="CharChapNo"/>
    <w:basedOn w:val="OPCCharBase"/>
    <w:uiPriority w:val="1"/>
    <w:qFormat/>
    <w:rsid w:val="00F17069"/>
  </w:style>
  <w:style w:type="character" w:customStyle="1" w:styleId="CharChapText">
    <w:name w:val="CharChapText"/>
    <w:basedOn w:val="OPCCharBase"/>
    <w:uiPriority w:val="1"/>
    <w:qFormat/>
    <w:rsid w:val="00F17069"/>
  </w:style>
  <w:style w:type="character" w:customStyle="1" w:styleId="CharDivNo">
    <w:name w:val="CharDivNo"/>
    <w:basedOn w:val="OPCCharBase"/>
    <w:uiPriority w:val="1"/>
    <w:qFormat/>
    <w:rsid w:val="00F17069"/>
  </w:style>
  <w:style w:type="character" w:customStyle="1" w:styleId="CharDivText">
    <w:name w:val="CharDivText"/>
    <w:basedOn w:val="OPCCharBase"/>
    <w:uiPriority w:val="1"/>
    <w:qFormat/>
    <w:rsid w:val="00F17069"/>
  </w:style>
  <w:style w:type="character" w:customStyle="1" w:styleId="CharItalic">
    <w:name w:val="CharItalic"/>
    <w:basedOn w:val="OPCCharBase"/>
    <w:uiPriority w:val="1"/>
    <w:qFormat/>
    <w:rsid w:val="00F17069"/>
    <w:rPr>
      <w:i/>
    </w:rPr>
  </w:style>
  <w:style w:type="character" w:customStyle="1" w:styleId="CharPartNo">
    <w:name w:val="CharPartNo"/>
    <w:basedOn w:val="OPCCharBase"/>
    <w:uiPriority w:val="1"/>
    <w:qFormat/>
    <w:rsid w:val="00F17069"/>
  </w:style>
  <w:style w:type="character" w:customStyle="1" w:styleId="CharPartText">
    <w:name w:val="CharPartText"/>
    <w:basedOn w:val="OPCCharBase"/>
    <w:uiPriority w:val="1"/>
    <w:qFormat/>
    <w:rsid w:val="00F17069"/>
  </w:style>
  <w:style w:type="character" w:customStyle="1" w:styleId="CharSectno">
    <w:name w:val="CharSectno"/>
    <w:basedOn w:val="OPCCharBase"/>
    <w:qFormat/>
    <w:rsid w:val="00F17069"/>
  </w:style>
  <w:style w:type="character" w:customStyle="1" w:styleId="CharSubdNo">
    <w:name w:val="CharSubdNo"/>
    <w:basedOn w:val="OPCCharBase"/>
    <w:uiPriority w:val="1"/>
    <w:qFormat/>
    <w:rsid w:val="00F17069"/>
  </w:style>
  <w:style w:type="character" w:customStyle="1" w:styleId="CharSubdText">
    <w:name w:val="CharSubdText"/>
    <w:basedOn w:val="OPCCharBase"/>
    <w:uiPriority w:val="1"/>
    <w:qFormat/>
    <w:rsid w:val="00F17069"/>
  </w:style>
  <w:style w:type="paragraph" w:customStyle="1" w:styleId="CTA--">
    <w:name w:val="CTA --"/>
    <w:basedOn w:val="OPCParaBase"/>
    <w:next w:val="Normal"/>
    <w:rsid w:val="00F17069"/>
    <w:pPr>
      <w:spacing w:before="60" w:line="240" w:lineRule="atLeast"/>
      <w:ind w:left="142" w:hanging="142"/>
    </w:pPr>
    <w:rPr>
      <w:sz w:val="20"/>
    </w:rPr>
  </w:style>
  <w:style w:type="paragraph" w:customStyle="1" w:styleId="CTA-">
    <w:name w:val="CTA -"/>
    <w:basedOn w:val="OPCParaBase"/>
    <w:rsid w:val="00F17069"/>
    <w:pPr>
      <w:spacing w:before="60" w:line="240" w:lineRule="atLeast"/>
      <w:ind w:left="85" w:hanging="85"/>
    </w:pPr>
    <w:rPr>
      <w:sz w:val="20"/>
    </w:rPr>
  </w:style>
  <w:style w:type="paragraph" w:customStyle="1" w:styleId="CTA---">
    <w:name w:val="CTA ---"/>
    <w:basedOn w:val="OPCParaBase"/>
    <w:next w:val="Normal"/>
    <w:rsid w:val="00F17069"/>
    <w:pPr>
      <w:spacing w:before="60" w:line="240" w:lineRule="atLeast"/>
      <w:ind w:left="198" w:hanging="198"/>
    </w:pPr>
    <w:rPr>
      <w:sz w:val="20"/>
    </w:rPr>
  </w:style>
  <w:style w:type="paragraph" w:customStyle="1" w:styleId="CTA----">
    <w:name w:val="CTA ----"/>
    <w:basedOn w:val="OPCParaBase"/>
    <w:next w:val="Normal"/>
    <w:rsid w:val="00F17069"/>
    <w:pPr>
      <w:spacing w:before="60" w:line="240" w:lineRule="atLeast"/>
      <w:ind w:left="255" w:hanging="255"/>
    </w:pPr>
    <w:rPr>
      <w:sz w:val="20"/>
    </w:rPr>
  </w:style>
  <w:style w:type="paragraph" w:customStyle="1" w:styleId="CTA1a">
    <w:name w:val="CTA 1(a)"/>
    <w:basedOn w:val="OPCParaBase"/>
    <w:rsid w:val="00F17069"/>
    <w:pPr>
      <w:tabs>
        <w:tab w:val="right" w:pos="414"/>
      </w:tabs>
      <w:spacing w:before="40" w:line="240" w:lineRule="atLeast"/>
      <w:ind w:left="675" w:hanging="675"/>
    </w:pPr>
    <w:rPr>
      <w:sz w:val="20"/>
    </w:rPr>
  </w:style>
  <w:style w:type="paragraph" w:customStyle="1" w:styleId="CTA1ai">
    <w:name w:val="CTA 1(a)(i)"/>
    <w:basedOn w:val="OPCParaBase"/>
    <w:rsid w:val="00F17069"/>
    <w:pPr>
      <w:tabs>
        <w:tab w:val="right" w:pos="1004"/>
      </w:tabs>
      <w:spacing w:before="40" w:line="240" w:lineRule="atLeast"/>
      <w:ind w:left="1253" w:hanging="1253"/>
    </w:pPr>
    <w:rPr>
      <w:sz w:val="20"/>
    </w:rPr>
  </w:style>
  <w:style w:type="paragraph" w:customStyle="1" w:styleId="CTA2a">
    <w:name w:val="CTA 2(a)"/>
    <w:basedOn w:val="OPCParaBase"/>
    <w:rsid w:val="00F17069"/>
    <w:pPr>
      <w:tabs>
        <w:tab w:val="right" w:pos="482"/>
      </w:tabs>
      <w:spacing w:before="40" w:line="240" w:lineRule="atLeast"/>
      <w:ind w:left="748" w:hanging="748"/>
    </w:pPr>
    <w:rPr>
      <w:sz w:val="20"/>
    </w:rPr>
  </w:style>
  <w:style w:type="paragraph" w:customStyle="1" w:styleId="CTA2ai">
    <w:name w:val="CTA 2(a)(i)"/>
    <w:basedOn w:val="OPCParaBase"/>
    <w:rsid w:val="00F17069"/>
    <w:pPr>
      <w:tabs>
        <w:tab w:val="right" w:pos="1089"/>
      </w:tabs>
      <w:spacing w:before="40" w:line="240" w:lineRule="atLeast"/>
      <w:ind w:left="1327" w:hanging="1327"/>
    </w:pPr>
    <w:rPr>
      <w:sz w:val="20"/>
    </w:rPr>
  </w:style>
  <w:style w:type="paragraph" w:customStyle="1" w:styleId="CTA3a">
    <w:name w:val="CTA 3(a)"/>
    <w:basedOn w:val="OPCParaBase"/>
    <w:rsid w:val="00F17069"/>
    <w:pPr>
      <w:tabs>
        <w:tab w:val="right" w:pos="556"/>
      </w:tabs>
      <w:spacing w:before="40" w:line="240" w:lineRule="atLeast"/>
      <w:ind w:left="805" w:hanging="805"/>
    </w:pPr>
    <w:rPr>
      <w:sz w:val="20"/>
    </w:rPr>
  </w:style>
  <w:style w:type="paragraph" w:customStyle="1" w:styleId="CTA3ai">
    <w:name w:val="CTA 3(a)(i)"/>
    <w:basedOn w:val="OPCParaBase"/>
    <w:rsid w:val="00F17069"/>
    <w:pPr>
      <w:tabs>
        <w:tab w:val="right" w:pos="1140"/>
      </w:tabs>
      <w:spacing w:before="40" w:line="240" w:lineRule="atLeast"/>
      <w:ind w:left="1361" w:hanging="1361"/>
    </w:pPr>
    <w:rPr>
      <w:sz w:val="20"/>
    </w:rPr>
  </w:style>
  <w:style w:type="paragraph" w:customStyle="1" w:styleId="CTA4a">
    <w:name w:val="CTA 4(a)"/>
    <w:basedOn w:val="OPCParaBase"/>
    <w:rsid w:val="00F17069"/>
    <w:pPr>
      <w:tabs>
        <w:tab w:val="right" w:pos="624"/>
      </w:tabs>
      <w:spacing w:before="40" w:line="240" w:lineRule="atLeast"/>
      <w:ind w:left="873" w:hanging="873"/>
    </w:pPr>
    <w:rPr>
      <w:sz w:val="20"/>
    </w:rPr>
  </w:style>
  <w:style w:type="paragraph" w:customStyle="1" w:styleId="CTA4ai">
    <w:name w:val="CTA 4(a)(i)"/>
    <w:basedOn w:val="OPCParaBase"/>
    <w:rsid w:val="00F17069"/>
    <w:pPr>
      <w:tabs>
        <w:tab w:val="right" w:pos="1213"/>
      </w:tabs>
      <w:spacing w:before="40" w:line="240" w:lineRule="atLeast"/>
      <w:ind w:left="1452" w:hanging="1452"/>
    </w:pPr>
    <w:rPr>
      <w:sz w:val="20"/>
    </w:rPr>
  </w:style>
  <w:style w:type="paragraph" w:customStyle="1" w:styleId="CTACAPS">
    <w:name w:val="CTA CAPS"/>
    <w:basedOn w:val="OPCParaBase"/>
    <w:rsid w:val="00F17069"/>
    <w:pPr>
      <w:spacing w:before="60" w:line="240" w:lineRule="atLeast"/>
    </w:pPr>
    <w:rPr>
      <w:sz w:val="20"/>
    </w:rPr>
  </w:style>
  <w:style w:type="paragraph" w:customStyle="1" w:styleId="CTAright">
    <w:name w:val="CTA right"/>
    <w:basedOn w:val="OPCParaBase"/>
    <w:rsid w:val="00F17069"/>
    <w:pPr>
      <w:spacing w:before="60" w:line="240" w:lineRule="auto"/>
      <w:jc w:val="right"/>
    </w:pPr>
    <w:rPr>
      <w:sz w:val="20"/>
    </w:rPr>
  </w:style>
  <w:style w:type="paragraph" w:customStyle="1" w:styleId="subsection">
    <w:name w:val="subsection"/>
    <w:aliases w:val="ss"/>
    <w:basedOn w:val="OPCParaBase"/>
    <w:link w:val="subsectionChar"/>
    <w:rsid w:val="00F17069"/>
    <w:pPr>
      <w:tabs>
        <w:tab w:val="right" w:pos="1021"/>
      </w:tabs>
      <w:spacing w:before="180" w:line="240" w:lineRule="auto"/>
      <w:ind w:left="1134" w:hanging="1134"/>
    </w:pPr>
  </w:style>
  <w:style w:type="paragraph" w:customStyle="1" w:styleId="Definition">
    <w:name w:val="Definition"/>
    <w:aliases w:val="dd"/>
    <w:basedOn w:val="OPCParaBase"/>
    <w:rsid w:val="00F17069"/>
    <w:pPr>
      <w:spacing w:before="180" w:line="240" w:lineRule="auto"/>
      <w:ind w:left="1134"/>
    </w:pPr>
  </w:style>
  <w:style w:type="paragraph" w:customStyle="1" w:styleId="ETAsubitem">
    <w:name w:val="ETA(subitem)"/>
    <w:basedOn w:val="OPCParaBase"/>
    <w:rsid w:val="00F17069"/>
    <w:pPr>
      <w:tabs>
        <w:tab w:val="right" w:pos="340"/>
      </w:tabs>
      <w:spacing w:before="60" w:line="240" w:lineRule="auto"/>
      <w:ind w:left="454" w:hanging="454"/>
    </w:pPr>
    <w:rPr>
      <w:sz w:val="20"/>
    </w:rPr>
  </w:style>
  <w:style w:type="paragraph" w:customStyle="1" w:styleId="ETApara">
    <w:name w:val="ETA(para)"/>
    <w:basedOn w:val="OPCParaBase"/>
    <w:rsid w:val="00F17069"/>
    <w:pPr>
      <w:tabs>
        <w:tab w:val="right" w:pos="754"/>
      </w:tabs>
      <w:spacing w:before="60" w:line="240" w:lineRule="auto"/>
      <w:ind w:left="828" w:hanging="828"/>
    </w:pPr>
    <w:rPr>
      <w:sz w:val="20"/>
    </w:rPr>
  </w:style>
  <w:style w:type="paragraph" w:customStyle="1" w:styleId="ETAsubpara">
    <w:name w:val="ETA(subpara)"/>
    <w:basedOn w:val="OPCParaBase"/>
    <w:rsid w:val="00F17069"/>
    <w:pPr>
      <w:tabs>
        <w:tab w:val="right" w:pos="1083"/>
      </w:tabs>
      <w:spacing w:before="60" w:line="240" w:lineRule="auto"/>
      <w:ind w:left="1191" w:hanging="1191"/>
    </w:pPr>
    <w:rPr>
      <w:sz w:val="20"/>
    </w:rPr>
  </w:style>
  <w:style w:type="paragraph" w:customStyle="1" w:styleId="ETAsub-subpara">
    <w:name w:val="ETA(sub-subpara)"/>
    <w:basedOn w:val="OPCParaBase"/>
    <w:rsid w:val="00F17069"/>
    <w:pPr>
      <w:tabs>
        <w:tab w:val="right" w:pos="1412"/>
      </w:tabs>
      <w:spacing w:before="60" w:line="240" w:lineRule="auto"/>
      <w:ind w:left="1525" w:hanging="1525"/>
    </w:pPr>
    <w:rPr>
      <w:sz w:val="20"/>
    </w:rPr>
  </w:style>
  <w:style w:type="paragraph" w:customStyle="1" w:styleId="Formula">
    <w:name w:val="Formula"/>
    <w:basedOn w:val="OPCParaBase"/>
    <w:rsid w:val="00F17069"/>
    <w:pPr>
      <w:spacing w:line="240" w:lineRule="auto"/>
      <w:ind w:left="1134"/>
    </w:pPr>
    <w:rPr>
      <w:sz w:val="20"/>
    </w:rPr>
  </w:style>
  <w:style w:type="paragraph" w:styleId="Header">
    <w:name w:val="header"/>
    <w:basedOn w:val="OPCParaBase"/>
    <w:link w:val="HeaderChar"/>
    <w:unhideWhenUsed/>
    <w:rsid w:val="00F170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7069"/>
    <w:rPr>
      <w:rFonts w:eastAsia="Times New Roman" w:cs="Times New Roman"/>
      <w:sz w:val="16"/>
      <w:lang w:eastAsia="en-AU"/>
    </w:rPr>
  </w:style>
  <w:style w:type="paragraph" w:customStyle="1" w:styleId="House">
    <w:name w:val="House"/>
    <w:basedOn w:val="OPCParaBase"/>
    <w:rsid w:val="00F17069"/>
    <w:pPr>
      <w:spacing w:line="240" w:lineRule="auto"/>
    </w:pPr>
    <w:rPr>
      <w:sz w:val="28"/>
    </w:rPr>
  </w:style>
  <w:style w:type="paragraph" w:customStyle="1" w:styleId="Item">
    <w:name w:val="Item"/>
    <w:aliases w:val="i"/>
    <w:basedOn w:val="OPCParaBase"/>
    <w:next w:val="ItemHead"/>
    <w:link w:val="ItemChar"/>
    <w:rsid w:val="00F17069"/>
    <w:pPr>
      <w:keepLines/>
      <w:spacing w:before="80" w:line="240" w:lineRule="auto"/>
      <w:ind w:left="709"/>
    </w:pPr>
  </w:style>
  <w:style w:type="paragraph" w:customStyle="1" w:styleId="ItemHead">
    <w:name w:val="ItemHead"/>
    <w:aliases w:val="ih"/>
    <w:basedOn w:val="OPCParaBase"/>
    <w:next w:val="Item"/>
    <w:link w:val="ItemHeadChar"/>
    <w:rsid w:val="00F17069"/>
    <w:pPr>
      <w:keepLines/>
      <w:spacing w:before="220" w:line="240" w:lineRule="auto"/>
      <w:ind w:left="709" w:hanging="709"/>
    </w:pPr>
    <w:rPr>
      <w:rFonts w:ascii="Arial" w:hAnsi="Arial"/>
      <w:b/>
      <w:kern w:val="28"/>
      <w:sz w:val="24"/>
    </w:rPr>
  </w:style>
  <w:style w:type="paragraph" w:customStyle="1" w:styleId="LongT">
    <w:name w:val="LongT"/>
    <w:basedOn w:val="OPCParaBase"/>
    <w:rsid w:val="00F17069"/>
    <w:pPr>
      <w:spacing w:line="240" w:lineRule="auto"/>
    </w:pPr>
    <w:rPr>
      <w:b/>
      <w:sz w:val="32"/>
    </w:rPr>
  </w:style>
  <w:style w:type="paragraph" w:customStyle="1" w:styleId="notedraft">
    <w:name w:val="note(draft)"/>
    <w:aliases w:val="nd"/>
    <w:basedOn w:val="OPCParaBase"/>
    <w:rsid w:val="00F17069"/>
    <w:pPr>
      <w:spacing w:before="240" w:line="240" w:lineRule="auto"/>
      <w:ind w:left="284" w:hanging="284"/>
    </w:pPr>
    <w:rPr>
      <w:i/>
      <w:sz w:val="24"/>
    </w:rPr>
  </w:style>
  <w:style w:type="paragraph" w:customStyle="1" w:styleId="notemargin">
    <w:name w:val="note(margin)"/>
    <w:aliases w:val="nm"/>
    <w:basedOn w:val="OPCParaBase"/>
    <w:rsid w:val="00F17069"/>
    <w:pPr>
      <w:tabs>
        <w:tab w:val="left" w:pos="709"/>
      </w:tabs>
      <w:spacing w:before="122" w:line="198" w:lineRule="exact"/>
      <w:ind w:left="709" w:hanging="709"/>
    </w:pPr>
    <w:rPr>
      <w:sz w:val="18"/>
    </w:rPr>
  </w:style>
  <w:style w:type="paragraph" w:customStyle="1" w:styleId="noteToPara">
    <w:name w:val="noteToPara"/>
    <w:aliases w:val="ntp"/>
    <w:basedOn w:val="OPCParaBase"/>
    <w:rsid w:val="00F17069"/>
    <w:pPr>
      <w:spacing w:before="122" w:line="198" w:lineRule="exact"/>
      <w:ind w:left="2353" w:hanging="709"/>
    </w:pPr>
    <w:rPr>
      <w:sz w:val="18"/>
    </w:rPr>
  </w:style>
  <w:style w:type="paragraph" w:customStyle="1" w:styleId="noteParlAmend">
    <w:name w:val="note(ParlAmend)"/>
    <w:aliases w:val="npp"/>
    <w:basedOn w:val="OPCParaBase"/>
    <w:next w:val="ParlAmend"/>
    <w:rsid w:val="00F17069"/>
    <w:pPr>
      <w:spacing w:line="240" w:lineRule="auto"/>
      <w:jc w:val="right"/>
    </w:pPr>
    <w:rPr>
      <w:rFonts w:ascii="Arial" w:hAnsi="Arial"/>
      <w:b/>
      <w:i/>
    </w:rPr>
  </w:style>
  <w:style w:type="paragraph" w:customStyle="1" w:styleId="notetext">
    <w:name w:val="note(text)"/>
    <w:aliases w:val="n"/>
    <w:basedOn w:val="OPCParaBase"/>
    <w:link w:val="notetextChar"/>
    <w:rsid w:val="00F17069"/>
    <w:pPr>
      <w:spacing w:before="122" w:line="198" w:lineRule="exact"/>
      <w:ind w:left="1985" w:hanging="851"/>
    </w:pPr>
    <w:rPr>
      <w:sz w:val="18"/>
    </w:rPr>
  </w:style>
  <w:style w:type="paragraph" w:customStyle="1" w:styleId="Page1">
    <w:name w:val="Page1"/>
    <w:basedOn w:val="OPCParaBase"/>
    <w:rsid w:val="00F17069"/>
    <w:pPr>
      <w:spacing w:before="400" w:line="240" w:lineRule="auto"/>
    </w:pPr>
    <w:rPr>
      <w:b/>
      <w:sz w:val="32"/>
    </w:rPr>
  </w:style>
  <w:style w:type="paragraph" w:customStyle="1" w:styleId="PageBreak">
    <w:name w:val="PageBreak"/>
    <w:aliases w:val="pb"/>
    <w:basedOn w:val="OPCParaBase"/>
    <w:rsid w:val="00F17069"/>
    <w:pPr>
      <w:spacing w:line="240" w:lineRule="auto"/>
    </w:pPr>
    <w:rPr>
      <w:sz w:val="20"/>
    </w:rPr>
  </w:style>
  <w:style w:type="paragraph" w:customStyle="1" w:styleId="paragraphsub">
    <w:name w:val="paragraph(sub)"/>
    <w:aliases w:val="aa"/>
    <w:basedOn w:val="OPCParaBase"/>
    <w:rsid w:val="00F17069"/>
    <w:pPr>
      <w:tabs>
        <w:tab w:val="right" w:pos="1985"/>
      </w:tabs>
      <w:spacing w:before="40" w:line="240" w:lineRule="auto"/>
      <w:ind w:left="2098" w:hanging="2098"/>
    </w:pPr>
  </w:style>
  <w:style w:type="paragraph" w:customStyle="1" w:styleId="paragraphsub-sub">
    <w:name w:val="paragraph(sub-sub)"/>
    <w:aliases w:val="aaa"/>
    <w:basedOn w:val="OPCParaBase"/>
    <w:rsid w:val="00F17069"/>
    <w:pPr>
      <w:tabs>
        <w:tab w:val="right" w:pos="2722"/>
      </w:tabs>
      <w:spacing w:before="40" w:line="240" w:lineRule="auto"/>
      <w:ind w:left="2835" w:hanging="2835"/>
    </w:pPr>
  </w:style>
  <w:style w:type="paragraph" w:customStyle="1" w:styleId="paragraph">
    <w:name w:val="paragraph"/>
    <w:aliases w:val="a"/>
    <w:basedOn w:val="OPCParaBase"/>
    <w:link w:val="paragraphChar"/>
    <w:rsid w:val="00F17069"/>
    <w:pPr>
      <w:tabs>
        <w:tab w:val="right" w:pos="1531"/>
      </w:tabs>
      <w:spacing w:before="40" w:line="240" w:lineRule="auto"/>
      <w:ind w:left="1644" w:hanging="1644"/>
    </w:pPr>
  </w:style>
  <w:style w:type="paragraph" w:customStyle="1" w:styleId="ParlAmend">
    <w:name w:val="ParlAmend"/>
    <w:aliases w:val="pp"/>
    <w:basedOn w:val="OPCParaBase"/>
    <w:rsid w:val="00F17069"/>
    <w:pPr>
      <w:spacing w:before="240" w:line="240" w:lineRule="atLeast"/>
      <w:ind w:hanging="567"/>
    </w:pPr>
    <w:rPr>
      <w:sz w:val="24"/>
    </w:rPr>
  </w:style>
  <w:style w:type="paragraph" w:customStyle="1" w:styleId="Penalty">
    <w:name w:val="Penalty"/>
    <w:basedOn w:val="OPCParaBase"/>
    <w:rsid w:val="00F17069"/>
    <w:pPr>
      <w:tabs>
        <w:tab w:val="left" w:pos="2977"/>
      </w:tabs>
      <w:spacing w:before="180" w:line="240" w:lineRule="auto"/>
      <w:ind w:left="1985" w:hanging="851"/>
    </w:pPr>
  </w:style>
  <w:style w:type="paragraph" w:customStyle="1" w:styleId="Portfolio">
    <w:name w:val="Portfolio"/>
    <w:basedOn w:val="OPCParaBase"/>
    <w:rsid w:val="00F17069"/>
    <w:pPr>
      <w:spacing w:line="240" w:lineRule="auto"/>
    </w:pPr>
    <w:rPr>
      <w:i/>
      <w:sz w:val="20"/>
    </w:rPr>
  </w:style>
  <w:style w:type="paragraph" w:customStyle="1" w:styleId="Preamble">
    <w:name w:val="Preamble"/>
    <w:basedOn w:val="OPCParaBase"/>
    <w:next w:val="Normal"/>
    <w:rsid w:val="00F170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7069"/>
    <w:pPr>
      <w:spacing w:line="240" w:lineRule="auto"/>
    </w:pPr>
    <w:rPr>
      <w:i/>
      <w:sz w:val="20"/>
    </w:rPr>
  </w:style>
  <w:style w:type="paragraph" w:customStyle="1" w:styleId="Session">
    <w:name w:val="Session"/>
    <w:basedOn w:val="OPCParaBase"/>
    <w:rsid w:val="00F17069"/>
    <w:pPr>
      <w:spacing w:line="240" w:lineRule="auto"/>
    </w:pPr>
    <w:rPr>
      <w:sz w:val="28"/>
    </w:rPr>
  </w:style>
  <w:style w:type="paragraph" w:customStyle="1" w:styleId="Sponsor">
    <w:name w:val="Sponsor"/>
    <w:basedOn w:val="OPCParaBase"/>
    <w:rsid w:val="00F17069"/>
    <w:pPr>
      <w:spacing w:line="240" w:lineRule="auto"/>
    </w:pPr>
    <w:rPr>
      <w:i/>
    </w:rPr>
  </w:style>
  <w:style w:type="paragraph" w:customStyle="1" w:styleId="Subitem">
    <w:name w:val="Subitem"/>
    <w:aliases w:val="iss"/>
    <w:basedOn w:val="OPCParaBase"/>
    <w:rsid w:val="00F17069"/>
    <w:pPr>
      <w:spacing w:before="180" w:line="240" w:lineRule="auto"/>
      <w:ind w:left="709" w:hanging="709"/>
    </w:pPr>
  </w:style>
  <w:style w:type="paragraph" w:customStyle="1" w:styleId="SubitemHead">
    <w:name w:val="SubitemHead"/>
    <w:aliases w:val="issh"/>
    <w:basedOn w:val="OPCParaBase"/>
    <w:rsid w:val="00F170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7069"/>
    <w:pPr>
      <w:spacing w:before="40" w:line="240" w:lineRule="auto"/>
      <w:ind w:left="1134"/>
    </w:pPr>
  </w:style>
  <w:style w:type="paragraph" w:customStyle="1" w:styleId="SubsectionHead">
    <w:name w:val="SubsectionHead"/>
    <w:aliases w:val="ssh"/>
    <w:basedOn w:val="OPCParaBase"/>
    <w:next w:val="subsection"/>
    <w:rsid w:val="00F17069"/>
    <w:pPr>
      <w:keepNext/>
      <w:keepLines/>
      <w:spacing w:before="240" w:line="240" w:lineRule="auto"/>
      <w:ind w:left="1134"/>
    </w:pPr>
    <w:rPr>
      <w:i/>
    </w:rPr>
  </w:style>
  <w:style w:type="paragraph" w:customStyle="1" w:styleId="Tablea">
    <w:name w:val="Table(a)"/>
    <w:aliases w:val="ta"/>
    <w:basedOn w:val="OPCParaBase"/>
    <w:rsid w:val="00F17069"/>
    <w:pPr>
      <w:spacing w:before="60" w:line="240" w:lineRule="auto"/>
      <w:ind w:left="284" w:hanging="284"/>
    </w:pPr>
    <w:rPr>
      <w:sz w:val="20"/>
    </w:rPr>
  </w:style>
  <w:style w:type="paragraph" w:customStyle="1" w:styleId="TableAA">
    <w:name w:val="Table(AA)"/>
    <w:aliases w:val="taaa"/>
    <w:basedOn w:val="OPCParaBase"/>
    <w:rsid w:val="00F170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70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7069"/>
    <w:pPr>
      <w:spacing w:before="60" w:line="240" w:lineRule="atLeast"/>
    </w:pPr>
    <w:rPr>
      <w:sz w:val="20"/>
    </w:rPr>
  </w:style>
  <w:style w:type="paragraph" w:customStyle="1" w:styleId="TLPBoxTextnote">
    <w:name w:val="TLPBoxText(note"/>
    <w:aliases w:val="right)"/>
    <w:basedOn w:val="OPCParaBase"/>
    <w:rsid w:val="00F170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70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7069"/>
    <w:pPr>
      <w:spacing w:before="122" w:line="198" w:lineRule="exact"/>
      <w:ind w:left="1985" w:hanging="851"/>
      <w:jc w:val="right"/>
    </w:pPr>
    <w:rPr>
      <w:sz w:val="18"/>
    </w:rPr>
  </w:style>
  <w:style w:type="paragraph" w:customStyle="1" w:styleId="TLPTableBullet">
    <w:name w:val="TLPTableBullet"/>
    <w:aliases w:val="ttb"/>
    <w:basedOn w:val="OPCParaBase"/>
    <w:rsid w:val="00F17069"/>
    <w:pPr>
      <w:spacing w:line="240" w:lineRule="exact"/>
      <w:ind w:left="284" w:hanging="284"/>
    </w:pPr>
    <w:rPr>
      <w:sz w:val="20"/>
    </w:rPr>
  </w:style>
  <w:style w:type="paragraph" w:styleId="TOC1">
    <w:name w:val="toc 1"/>
    <w:basedOn w:val="OPCParaBase"/>
    <w:next w:val="Normal"/>
    <w:uiPriority w:val="39"/>
    <w:unhideWhenUsed/>
    <w:rsid w:val="00F170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70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70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70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70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70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70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170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70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7069"/>
    <w:pPr>
      <w:keepLines/>
      <w:spacing w:before="240" w:after="120" w:line="240" w:lineRule="auto"/>
      <w:ind w:left="794"/>
    </w:pPr>
    <w:rPr>
      <w:b/>
      <w:kern w:val="28"/>
      <w:sz w:val="20"/>
    </w:rPr>
  </w:style>
  <w:style w:type="paragraph" w:customStyle="1" w:styleId="TofSectsHeading">
    <w:name w:val="TofSects(Heading)"/>
    <w:basedOn w:val="OPCParaBase"/>
    <w:rsid w:val="00F17069"/>
    <w:pPr>
      <w:spacing w:before="240" w:after="120" w:line="240" w:lineRule="auto"/>
    </w:pPr>
    <w:rPr>
      <w:b/>
      <w:sz w:val="24"/>
    </w:rPr>
  </w:style>
  <w:style w:type="paragraph" w:customStyle="1" w:styleId="TofSectsSection">
    <w:name w:val="TofSects(Section)"/>
    <w:basedOn w:val="OPCParaBase"/>
    <w:rsid w:val="00F17069"/>
    <w:pPr>
      <w:keepLines/>
      <w:spacing w:before="40" w:line="240" w:lineRule="auto"/>
      <w:ind w:left="1588" w:hanging="794"/>
    </w:pPr>
    <w:rPr>
      <w:kern w:val="28"/>
      <w:sz w:val="18"/>
    </w:rPr>
  </w:style>
  <w:style w:type="paragraph" w:customStyle="1" w:styleId="TofSectsSubdiv">
    <w:name w:val="TofSects(Subdiv)"/>
    <w:basedOn w:val="OPCParaBase"/>
    <w:rsid w:val="00F17069"/>
    <w:pPr>
      <w:keepLines/>
      <w:spacing w:before="80" w:line="240" w:lineRule="auto"/>
      <w:ind w:left="1588" w:hanging="794"/>
    </w:pPr>
    <w:rPr>
      <w:kern w:val="28"/>
    </w:rPr>
  </w:style>
  <w:style w:type="paragraph" w:customStyle="1" w:styleId="WRStyle">
    <w:name w:val="WR Style"/>
    <w:aliases w:val="WR"/>
    <w:basedOn w:val="OPCParaBase"/>
    <w:rsid w:val="00F17069"/>
    <w:pPr>
      <w:spacing w:before="240" w:line="240" w:lineRule="auto"/>
      <w:ind w:left="284" w:hanging="284"/>
    </w:pPr>
    <w:rPr>
      <w:b/>
      <w:i/>
      <w:kern w:val="28"/>
      <w:sz w:val="24"/>
    </w:rPr>
  </w:style>
  <w:style w:type="paragraph" w:customStyle="1" w:styleId="notepara">
    <w:name w:val="note(para)"/>
    <w:aliases w:val="na"/>
    <w:basedOn w:val="OPCParaBase"/>
    <w:rsid w:val="00F17069"/>
    <w:pPr>
      <w:spacing w:before="40" w:line="198" w:lineRule="exact"/>
      <w:ind w:left="2354" w:hanging="369"/>
    </w:pPr>
    <w:rPr>
      <w:sz w:val="18"/>
    </w:rPr>
  </w:style>
  <w:style w:type="paragraph" w:styleId="Footer">
    <w:name w:val="footer"/>
    <w:link w:val="FooterChar"/>
    <w:rsid w:val="00F170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7069"/>
    <w:rPr>
      <w:rFonts w:eastAsia="Times New Roman" w:cs="Times New Roman"/>
      <w:sz w:val="22"/>
      <w:szCs w:val="24"/>
      <w:lang w:eastAsia="en-AU"/>
    </w:rPr>
  </w:style>
  <w:style w:type="character" w:styleId="LineNumber">
    <w:name w:val="line number"/>
    <w:basedOn w:val="OPCCharBase"/>
    <w:uiPriority w:val="99"/>
    <w:semiHidden/>
    <w:unhideWhenUsed/>
    <w:rsid w:val="00F17069"/>
    <w:rPr>
      <w:sz w:val="16"/>
    </w:rPr>
  </w:style>
  <w:style w:type="table" w:customStyle="1" w:styleId="CFlag">
    <w:name w:val="CFlag"/>
    <w:basedOn w:val="TableNormal"/>
    <w:uiPriority w:val="99"/>
    <w:rsid w:val="00F1706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17069"/>
    <w:rPr>
      <w:b/>
      <w:sz w:val="28"/>
      <w:szCs w:val="28"/>
    </w:rPr>
  </w:style>
  <w:style w:type="paragraph" w:customStyle="1" w:styleId="NotesHeading2">
    <w:name w:val="NotesHeading 2"/>
    <w:basedOn w:val="OPCParaBase"/>
    <w:next w:val="Normal"/>
    <w:rsid w:val="00F17069"/>
    <w:rPr>
      <w:b/>
      <w:sz w:val="28"/>
      <w:szCs w:val="28"/>
    </w:rPr>
  </w:style>
  <w:style w:type="paragraph" w:customStyle="1" w:styleId="SignCoverPageEnd">
    <w:name w:val="SignCoverPageEnd"/>
    <w:basedOn w:val="OPCParaBase"/>
    <w:next w:val="Normal"/>
    <w:rsid w:val="00F170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7069"/>
    <w:pPr>
      <w:pBdr>
        <w:top w:val="single" w:sz="4" w:space="1" w:color="auto"/>
      </w:pBdr>
      <w:spacing w:before="360"/>
      <w:ind w:right="397"/>
      <w:jc w:val="both"/>
    </w:pPr>
  </w:style>
  <w:style w:type="paragraph" w:customStyle="1" w:styleId="Paragraphsub-sub-sub">
    <w:name w:val="Paragraph(sub-sub-sub)"/>
    <w:aliases w:val="aaaa"/>
    <w:basedOn w:val="OPCParaBase"/>
    <w:rsid w:val="00F170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70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70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70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706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F17069"/>
    <w:pPr>
      <w:spacing w:before="120"/>
      <w:outlineLvl w:val="0"/>
    </w:pPr>
    <w:rPr>
      <w:b/>
      <w:sz w:val="28"/>
      <w:szCs w:val="28"/>
    </w:rPr>
  </w:style>
  <w:style w:type="paragraph" w:customStyle="1" w:styleId="ENotesHeading2">
    <w:name w:val="ENotesHeading 2"/>
    <w:aliases w:val="Enh2"/>
    <w:basedOn w:val="OPCParaBase"/>
    <w:next w:val="ENotesHeading3"/>
    <w:rsid w:val="00F17069"/>
    <w:pPr>
      <w:spacing w:before="120" w:after="120"/>
      <w:outlineLvl w:val="6"/>
    </w:pPr>
    <w:rPr>
      <w:b/>
      <w:sz w:val="24"/>
      <w:szCs w:val="28"/>
    </w:rPr>
  </w:style>
  <w:style w:type="paragraph" w:customStyle="1" w:styleId="ENotesHeading3">
    <w:name w:val="ENotesHeading 3"/>
    <w:aliases w:val="Enh3"/>
    <w:basedOn w:val="OPCParaBase"/>
    <w:next w:val="Normal"/>
    <w:rsid w:val="00F17069"/>
    <w:pPr>
      <w:spacing w:before="120" w:line="240" w:lineRule="auto"/>
      <w:outlineLvl w:val="7"/>
    </w:pPr>
    <w:rPr>
      <w:b/>
      <w:szCs w:val="24"/>
    </w:rPr>
  </w:style>
  <w:style w:type="paragraph" w:customStyle="1" w:styleId="ENotesText">
    <w:name w:val="ENotesText"/>
    <w:aliases w:val="Ent"/>
    <w:basedOn w:val="OPCParaBase"/>
    <w:next w:val="Normal"/>
    <w:rsid w:val="00F17069"/>
    <w:pPr>
      <w:spacing w:before="120"/>
    </w:pPr>
  </w:style>
  <w:style w:type="paragraph" w:customStyle="1" w:styleId="TableTextEndNotes">
    <w:name w:val="TableTextEndNotes"/>
    <w:aliases w:val="Tten"/>
    <w:basedOn w:val="Normal"/>
    <w:rsid w:val="00F17069"/>
    <w:pPr>
      <w:spacing w:before="60" w:line="240" w:lineRule="auto"/>
    </w:pPr>
    <w:rPr>
      <w:rFonts w:cs="Arial"/>
      <w:sz w:val="20"/>
      <w:szCs w:val="22"/>
    </w:rPr>
  </w:style>
  <w:style w:type="character" w:customStyle="1" w:styleId="paragraphChar">
    <w:name w:val="paragraph Char"/>
    <w:aliases w:val="a Char"/>
    <w:basedOn w:val="DefaultParagraphFont"/>
    <w:link w:val="paragraph"/>
    <w:rsid w:val="009E538A"/>
    <w:rPr>
      <w:rFonts w:eastAsia="Times New Roman" w:cs="Times New Roman"/>
      <w:sz w:val="22"/>
      <w:lang w:eastAsia="en-AU"/>
    </w:rPr>
  </w:style>
  <w:style w:type="character" w:customStyle="1" w:styleId="ItemHeadChar">
    <w:name w:val="ItemHead Char"/>
    <w:aliases w:val="ih Char"/>
    <w:basedOn w:val="DefaultParagraphFont"/>
    <w:link w:val="ItemHead"/>
    <w:rsid w:val="009E538A"/>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7376C2"/>
    <w:rPr>
      <w:rFonts w:eastAsia="Times New Roman" w:cs="Times New Roman"/>
      <w:sz w:val="22"/>
      <w:lang w:eastAsia="en-AU"/>
    </w:rPr>
  </w:style>
  <w:style w:type="paragraph" w:customStyle="1" w:styleId="ClerkBlock">
    <w:name w:val="ClerkBlock"/>
    <w:basedOn w:val="Normal"/>
    <w:rsid w:val="009952B3"/>
    <w:pPr>
      <w:spacing w:line="200" w:lineRule="atLeast"/>
      <w:ind w:right="3827"/>
    </w:pPr>
    <w:rPr>
      <w:rFonts w:eastAsia="Times New Roman" w:cs="Times New Roman"/>
      <w:sz w:val="20"/>
      <w:lang w:eastAsia="en-AU"/>
    </w:rPr>
  </w:style>
  <w:style w:type="character" w:customStyle="1" w:styleId="notetextChar">
    <w:name w:val="note(text) Char"/>
    <w:aliases w:val="n Char"/>
    <w:link w:val="notetext"/>
    <w:rsid w:val="00257E93"/>
    <w:rPr>
      <w:rFonts w:eastAsia="Times New Roman" w:cs="Times New Roman"/>
      <w:sz w:val="18"/>
      <w:lang w:eastAsia="en-AU"/>
    </w:rPr>
  </w:style>
  <w:style w:type="paragraph" w:customStyle="1" w:styleId="Specialc">
    <w:name w:val="Special c"/>
    <w:basedOn w:val="ActHead1"/>
    <w:link w:val="SpecialcChar"/>
    <w:rsid w:val="008A1BDC"/>
    <w:pPr>
      <w:outlineLvl w:val="9"/>
    </w:pPr>
  </w:style>
  <w:style w:type="character" w:customStyle="1" w:styleId="OPCParaBaseChar">
    <w:name w:val="OPCParaBase Char"/>
    <w:basedOn w:val="DefaultParagraphFont"/>
    <w:link w:val="OPCParaBase"/>
    <w:rsid w:val="008A1BDC"/>
    <w:rPr>
      <w:rFonts w:eastAsia="Times New Roman" w:cs="Times New Roman"/>
      <w:sz w:val="22"/>
      <w:lang w:eastAsia="en-AU"/>
    </w:rPr>
  </w:style>
  <w:style w:type="character" w:customStyle="1" w:styleId="ActHead1Char">
    <w:name w:val="ActHead 1 Char"/>
    <w:aliases w:val="c Char"/>
    <w:basedOn w:val="OPCParaBaseChar"/>
    <w:link w:val="ActHead1"/>
    <w:rsid w:val="008A1BDC"/>
    <w:rPr>
      <w:rFonts w:eastAsia="Times New Roman" w:cs="Times New Roman"/>
      <w:b/>
      <w:kern w:val="28"/>
      <w:sz w:val="36"/>
      <w:lang w:eastAsia="en-AU"/>
    </w:rPr>
  </w:style>
  <w:style w:type="character" w:customStyle="1" w:styleId="SpecialcChar">
    <w:name w:val="Special c Char"/>
    <w:basedOn w:val="ActHead1Char"/>
    <w:link w:val="Specialc"/>
    <w:rsid w:val="008A1BDC"/>
    <w:rPr>
      <w:rFonts w:eastAsia="Times New Roman" w:cs="Times New Roman"/>
      <w:b/>
      <w:kern w:val="28"/>
      <w:sz w:val="36"/>
      <w:lang w:eastAsia="en-AU"/>
    </w:rPr>
  </w:style>
  <w:style w:type="paragraph" w:customStyle="1" w:styleId="Specialp">
    <w:name w:val="Special p"/>
    <w:basedOn w:val="ActHead2"/>
    <w:link w:val="SpecialpChar"/>
    <w:rsid w:val="008A1BDC"/>
    <w:pPr>
      <w:outlineLvl w:val="9"/>
    </w:pPr>
  </w:style>
  <w:style w:type="character" w:customStyle="1" w:styleId="ActHead2Char">
    <w:name w:val="ActHead 2 Char"/>
    <w:aliases w:val="p Char"/>
    <w:basedOn w:val="OPCParaBaseChar"/>
    <w:link w:val="ActHead2"/>
    <w:rsid w:val="008A1BDC"/>
    <w:rPr>
      <w:rFonts w:eastAsia="Times New Roman" w:cs="Times New Roman"/>
      <w:b/>
      <w:kern w:val="28"/>
      <w:sz w:val="32"/>
      <w:lang w:eastAsia="en-AU"/>
    </w:rPr>
  </w:style>
  <w:style w:type="character" w:customStyle="1" w:styleId="SpecialpChar">
    <w:name w:val="Special p Char"/>
    <w:basedOn w:val="ActHead2Char"/>
    <w:link w:val="Specialp"/>
    <w:rsid w:val="008A1BDC"/>
    <w:rPr>
      <w:rFonts w:eastAsia="Times New Roman" w:cs="Times New Roman"/>
      <w:b/>
      <w:kern w:val="28"/>
      <w:sz w:val="32"/>
      <w:lang w:eastAsia="en-AU"/>
    </w:rPr>
  </w:style>
  <w:style w:type="paragraph" w:customStyle="1" w:styleId="Specialih">
    <w:name w:val="Special ih"/>
    <w:basedOn w:val="ItemHead"/>
    <w:link w:val="SpecialihChar"/>
    <w:rsid w:val="004D033E"/>
  </w:style>
  <w:style w:type="character" w:customStyle="1" w:styleId="SpecialihChar">
    <w:name w:val="Special ih Char"/>
    <w:basedOn w:val="ItemHeadChar"/>
    <w:link w:val="Specialih"/>
    <w:rsid w:val="004D033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4D033E"/>
    <w:rPr>
      <w:rFonts w:eastAsia="Times New Roman" w:cs="Times New Roman"/>
      <w:sz w:val="22"/>
      <w:lang w:eastAsia="en-AU"/>
    </w:rPr>
  </w:style>
  <w:style w:type="character" w:customStyle="1" w:styleId="Heading1Char">
    <w:name w:val="Heading 1 Char"/>
    <w:basedOn w:val="DefaultParagraphFont"/>
    <w:link w:val="Heading1"/>
    <w:uiPriority w:val="9"/>
    <w:rsid w:val="002973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973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73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973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973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973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973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973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9735D"/>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95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F98"/>
    <w:rPr>
      <w:rFonts w:ascii="Tahoma" w:hAnsi="Tahoma" w:cs="Tahoma"/>
      <w:sz w:val="16"/>
      <w:szCs w:val="16"/>
    </w:rPr>
  </w:style>
  <w:style w:type="character" w:customStyle="1" w:styleId="ActHead9Char">
    <w:name w:val="ActHead 9 Char"/>
    <w:aliases w:val="aat Char"/>
    <w:basedOn w:val="DefaultParagraphFont"/>
    <w:link w:val="ActHead9"/>
    <w:rsid w:val="00876AE2"/>
    <w:rPr>
      <w:rFonts w:eastAsia="Times New Roman" w:cs="Times New Roman"/>
      <w:b/>
      <w:i/>
      <w:kern w:val="28"/>
      <w:sz w:val="28"/>
      <w:lang w:eastAsia="en-AU"/>
    </w:rPr>
  </w:style>
  <w:style w:type="paragraph" w:customStyle="1" w:styleId="Specialap">
    <w:name w:val="Special ap"/>
    <w:basedOn w:val="ActHead7"/>
    <w:link w:val="SpecialapChar"/>
    <w:rsid w:val="00756AFB"/>
    <w:pPr>
      <w:outlineLvl w:val="9"/>
    </w:pPr>
  </w:style>
  <w:style w:type="character" w:customStyle="1" w:styleId="SpecialapChar">
    <w:name w:val="Special ap Char"/>
    <w:basedOn w:val="DefaultParagraphFont"/>
    <w:link w:val="Specialap"/>
    <w:rsid w:val="00756AFB"/>
    <w:rPr>
      <w:rFonts w:ascii="Arial" w:eastAsia="Times New Roman" w:hAnsi="Arial" w:cs="Times New Roman"/>
      <w:b/>
      <w:kern w:val="28"/>
      <w:sz w:val="28"/>
      <w:lang w:eastAsia="en-AU"/>
    </w:rPr>
  </w:style>
  <w:style w:type="paragraph" w:customStyle="1" w:styleId="Specialaat">
    <w:name w:val="Special aat"/>
    <w:basedOn w:val="ActHead9"/>
    <w:link w:val="SpecialaatChar"/>
    <w:rsid w:val="00756AFB"/>
    <w:pPr>
      <w:outlineLvl w:val="9"/>
    </w:pPr>
  </w:style>
  <w:style w:type="character" w:customStyle="1" w:styleId="SpecialaatChar">
    <w:name w:val="Special aat Char"/>
    <w:basedOn w:val="ActHead9Char"/>
    <w:link w:val="Specialaat"/>
    <w:rsid w:val="00756AFB"/>
    <w:rPr>
      <w:rFonts w:eastAsia="Times New Roman" w:cs="Times New Roman"/>
      <w:b/>
      <w:i/>
      <w:kern w:val="28"/>
      <w:sz w:val="28"/>
      <w:lang w:eastAsia="en-AU"/>
    </w:rPr>
  </w:style>
  <w:style w:type="paragraph" w:customStyle="1" w:styleId="ActHead10">
    <w:name w:val="ActHead 10"/>
    <w:aliases w:val="sp"/>
    <w:basedOn w:val="OPCParaBase"/>
    <w:next w:val="ActHead3"/>
    <w:rsid w:val="00F17069"/>
    <w:pPr>
      <w:keepNext/>
      <w:spacing w:before="280" w:line="240" w:lineRule="auto"/>
      <w:outlineLvl w:val="1"/>
    </w:pPr>
    <w:rPr>
      <w:b/>
      <w:sz w:val="32"/>
      <w:szCs w:val="30"/>
    </w:rPr>
  </w:style>
  <w:style w:type="paragraph" w:customStyle="1" w:styleId="ShortTP1">
    <w:name w:val="ShortTP1"/>
    <w:basedOn w:val="ShortT"/>
    <w:link w:val="ShortTP1Char"/>
    <w:rsid w:val="0073358E"/>
    <w:pPr>
      <w:spacing w:before="800"/>
    </w:pPr>
  </w:style>
  <w:style w:type="character" w:customStyle="1" w:styleId="ShortTChar">
    <w:name w:val="ShortT Char"/>
    <w:basedOn w:val="OPCParaBaseChar"/>
    <w:link w:val="ShortT"/>
    <w:rsid w:val="0073358E"/>
    <w:rPr>
      <w:rFonts w:eastAsia="Times New Roman" w:cs="Times New Roman"/>
      <w:b/>
      <w:sz w:val="40"/>
      <w:lang w:eastAsia="en-AU"/>
    </w:rPr>
  </w:style>
  <w:style w:type="character" w:customStyle="1" w:styleId="ShortTP1Char">
    <w:name w:val="ShortTP1 Char"/>
    <w:basedOn w:val="ShortTChar"/>
    <w:link w:val="ShortTP1"/>
    <w:rsid w:val="0073358E"/>
    <w:rPr>
      <w:rFonts w:eastAsia="Times New Roman" w:cs="Times New Roman"/>
      <w:b/>
      <w:sz w:val="40"/>
      <w:lang w:eastAsia="en-AU"/>
    </w:rPr>
  </w:style>
  <w:style w:type="paragraph" w:customStyle="1" w:styleId="ActNoP1">
    <w:name w:val="ActNoP1"/>
    <w:basedOn w:val="Actno"/>
    <w:link w:val="ActNoP1Char"/>
    <w:rsid w:val="0073358E"/>
    <w:pPr>
      <w:spacing w:before="800"/>
    </w:pPr>
    <w:rPr>
      <w:sz w:val="28"/>
    </w:rPr>
  </w:style>
  <w:style w:type="character" w:customStyle="1" w:styleId="ActnoChar">
    <w:name w:val="Actno Char"/>
    <w:basedOn w:val="ShortTChar"/>
    <w:link w:val="Actno"/>
    <w:rsid w:val="0073358E"/>
    <w:rPr>
      <w:rFonts w:eastAsia="Times New Roman" w:cs="Times New Roman"/>
      <w:b/>
      <w:sz w:val="40"/>
      <w:lang w:eastAsia="en-AU"/>
    </w:rPr>
  </w:style>
  <w:style w:type="character" w:customStyle="1" w:styleId="ActNoP1Char">
    <w:name w:val="ActNoP1 Char"/>
    <w:basedOn w:val="ActnoChar"/>
    <w:link w:val="ActNoP1"/>
    <w:rsid w:val="0073358E"/>
    <w:rPr>
      <w:rFonts w:eastAsia="Times New Roman" w:cs="Times New Roman"/>
      <w:b/>
      <w:sz w:val="28"/>
      <w:lang w:eastAsia="en-AU"/>
    </w:rPr>
  </w:style>
  <w:style w:type="paragraph" w:customStyle="1" w:styleId="p1LinesBef">
    <w:name w:val="p1LinesBef"/>
    <w:basedOn w:val="Normal"/>
    <w:rsid w:val="0073358E"/>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73358E"/>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73358E"/>
  </w:style>
  <w:style w:type="character" w:customStyle="1" w:styleId="ShortTCPChar">
    <w:name w:val="ShortTCP Char"/>
    <w:basedOn w:val="ShortTChar"/>
    <w:link w:val="ShortTCP"/>
    <w:rsid w:val="0073358E"/>
    <w:rPr>
      <w:rFonts w:eastAsia="Times New Roman" w:cs="Times New Roman"/>
      <w:b/>
      <w:sz w:val="40"/>
      <w:lang w:eastAsia="en-AU"/>
    </w:rPr>
  </w:style>
  <w:style w:type="paragraph" w:customStyle="1" w:styleId="ActNoCP">
    <w:name w:val="ActNoCP"/>
    <w:basedOn w:val="Actno"/>
    <w:link w:val="ActNoCPChar"/>
    <w:rsid w:val="0073358E"/>
    <w:pPr>
      <w:spacing w:before="400"/>
    </w:pPr>
  </w:style>
  <w:style w:type="character" w:customStyle="1" w:styleId="ActNoCPChar">
    <w:name w:val="ActNoCP Char"/>
    <w:basedOn w:val="ActnoChar"/>
    <w:link w:val="ActNoCP"/>
    <w:rsid w:val="0073358E"/>
    <w:rPr>
      <w:rFonts w:eastAsia="Times New Roman" w:cs="Times New Roman"/>
      <w:b/>
      <w:sz w:val="40"/>
      <w:lang w:eastAsia="en-AU"/>
    </w:rPr>
  </w:style>
  <w:style w:type="paragraph" w:customStyle="1" w:styleId="AssentBk">
    <w:name w:val="AssentBk"/>
    <w:basedOn w:val="Normal"/>
    <w:rsid w:val="0073358E"/>
    <w:pPr>
      <w:spacing w:line="240" w:lineRule="auto"/>
    </w:pPr>
    <w:rPr>
      <w:rFonts w:eastAsia="Times New Roman" w:cs="Times New Roman"/>
      <w:sz w:val="20"/>
      <w:lang w:eastAsia="en-AU"/>
    </w:rPr>
  </w:style>
  <w:style w:type="paragraph" w:customStyle="1" w:styleId="AssentDt">
    <w:name w:val="AssentDt"/>
    <w:basedOn w:val="Normal"/>
    <w:rsid w:val="00842423"/>
    <w:pPr>
      <w:spacing w:line="240" w:lineRule="auto"/>
    </w:pPr>
    <w:rPr>
      <w:rFonts w:eastAsia="Times New Roman" w:cs="Times New Roman"/>
      <w:sz w:val="20"/>
      <w:lang w:eastAsia="en-AU"/>
    </w:rPr>
  </w:style>
  <w:style w:type="paragraph" w:customStyle="1" w:styleId="2ndRd">
    <w:name w:val="2ndRd"/>
    <w:basedOn w:val="Normal"/>
    <w:rsid w:val="00842423"/>
    <w:pPr>
      <w:spacing w:line="240" w:lineRule="auto"/>
    </w:pPr>
    <w:rPr>
      <w:rFonts w:eastAsia="Times New Roman" w:cs="Times New Roman"/>
      <w:sz w:val="20"/>
      <w:lang w:eastAsia="en-AU"/>
    </w:rPr>
  </w:style>
  <w:style w:type="paragraph" w:customStyle="1" w:styleId="ScalePlusRef">
    <w:name w:val="ScalePlusRef"/>
    <w:basedOn w:val="Normal"/>
    <w:rsid w:val="0084242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2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4A8E-2ED2-4F1C-8336-E4D10327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10639</Words>
  <Characters>60644</Characters>
  <Application>Microsoft Office Word</Application>
  <DocSecurity>0</DocSecurity>
  <PresentationFormat/>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2013-10-17T06:31:00Z</dcterms:created>
  <dcterms:modified xsi:type="dcterms:W3CDTF">2013-10-17T06:37:00Z</dcterms:modified>
</cp:coreProperties>
</file>