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69" w:rsidRDefault="0054507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8.1pt" fillcolor="window">
            <v:imagedata r:id="rId8" o:title=""/>
          </v:shape>
        </w:pict>
      </w:r>
    </w:p>
    <w:p w:rsidR="00FE4369" w:rsidRDefault="00FE4369"/>
    <w:p w:rsidR="00FE4369" w:rsidRDefault="00FE4369" w:rsidP="00FE4369">
      <w:pPr>
        <w:spacing w:line="240" w:lineRule="auto"/>
      </w:pPr>
    </w:p>
    <w:p w:rsidR="00FE4369" w:rsidRDefault="00FE4369" w:rsidP="00FE4369"/>
    <w:p w:rsidR="00FE4369" w:rsidRDefault="00FE4369" w:rsidP="00FE4369"/>
    <w:p w:rsidR="00FE4369" w:rsidRDefault="00FE4369" w:rsidP="00FE4369"/>
    <w:p w:rsidR="00FE4369" w:rsidRDefault="00FE4369" w:rsidP="00FE4369"/>
    <w:p w:rsidR="0048364F" w:rsidRPr="003057D4" w:rsidRDefault="00C2657A" w:rsidP="0048364F">
      <w:pPr>
        <w:pStyle w:val="ShortT"/>
      </w:pPr>
      <w:r w:rsidRPr="003057D4">
        <w:t xml:space="preserve">Tax </w:t>
      </w:r>
      <w:r w:rsidR="007031DA" w:rsidRPr="003057D4">
        <w:t xml:space="preserve">and Superannuation </w:t>
      </w:r>
      <w:r w:rsidRPr="003057D4">
        <w:t>Laws Amendment (2013 Measures No.</w:t>
      </w:r>
      <w:r w:rsidR="003057D4" w:rsidRPr="003057D4">
        <w:t> </w:t>
      </w:r>
      <w:r w:rsidRPr="003057D4">
        <w:t>1)</w:t>
      </w:r>
      <w:r w:rsidR="00C164CA" w:rsidRPr="003057D4">
        <w:t xml:space="preserve"> </w:t>
      </w:r>
      <w:r w:rsidR="00FE4369">
        <w:t>Act</w:t>
      </w:r>
      <w:r w:rsidR="00C164CA" w:rsidRPr="003057D4">
        <w:t xml:space="preserve"> 201</w:t>
      </w:r>
      <w:r w:rsidR="00641DE5" w:rsidRPr="003057D4">
        <w:t>3</w:t>
      </w:r>
    </w:p>
    <w:p w:rsidR="0048364F" w:rsidRPr="003057D4" w:rsidRDefault="0048364F" w:rsidP="0048364F"/>
    <w:p w:rsidR="0048364F" w:rsidRPr="003057D4" w:rsidRDefault="00C164CA" w:rsidP="00FE4369">
      <w:pPr>
        <w:pStyle w:val="Actno"/>
        <w:spacing w:before="400"/>
      </w:pPr>
      <w:r w:rsidRPr="003057D4">
        <w:t>No.</w:t>
      </w:r>
      <w:r w:rsidR="005608CE">
        <w:t xml:space="preserve"> 88</w:t>
      </w:r>
      <w:r w:rsidRPr="003057D4">
        <w:t>, 201</w:t>
      </w:r>
      <w:r w:rsidR="00641DE5" w:rsidRPr="003057D4">
        <w:t>3</w:t>
      </w:r>
    </w:p>
    <w:p w:rsidR="0048364F" w:rsidRPr="003057D4" w:rsidRDefault="0048364F" w:rsidP="0048364F"/>
    <w:p w:rsidR="00FE4369" w:rsidRDefault="00FE4369" w:rsidP="00FE4369"/>
    <w:p w:rsidR="00FE4369" w:rsidRDefault="00FE4369" w:rsidP="00FE4369"/>
    <w:p w:rsidR="00FE4369" w:rsidRDefault="00FE4369" w:rsidP="00FE4369"/>
    <w:p w:rsidR="00FE4369" w:rsidRDefault="00FE4369" w:rsidP="00FE4369"/>
    <w:p w:rsidR="0048364F" w:rsidRPr="003057D4" w:rsidRDefault="00FE4369" w:rsidP="0048364F">
      <w:pPr>
        <w:pStyle w:val="LongT"/>
      </w:pPr>
      <w:r>
        <w:t>An Act</w:t>
      </w:r>
      <w:r w:rsidR="0048364F" w:rsidRPr="003057D4">
        <w:t xml:space="preserve"> to </w:t>
      </w:r>
      <w:r w:rsidR="00C2657A" w:rsidRPr="003057D4">
        <w:t>amend the law relating to taxation and superannuation</w:t>
      </w:r>
      <w:r w:rsidR="0048364F" w:rsidRPr="003057D4">
        <w:t>, and for related purposes</w:t>
      </w:r>
    </w:p>
    <w:p w:rsidR="0048364F" w:rsidRPr="003057D4" w:rsidRDefault="0048364F" w:rsidP="0048364F">
      <w:pPr>
        <w:pStyle w:val="Header"/>
        <w:tabs>
          <w:tab w:val="clear" w:pos="4150"/>
          <w:tab w:val="clear" w:pos="8307"/>
        </w:tabs>
      </w:pPr>
      <w:r w:rsidRPr="003057D4">
        <w:rPr>
          <w:rStyle w:val="CharAmSchNo"/>
        </w:rPr>
        <w:t xml:space="preserve"> </w:t>
      </w:r>
      <w:r w:rsidRPr="003057D4">
        <w:rPr>
          <w:rStyle w:val="CharAmSchText"/>
        </w:rPr>
        <w:t xml:space="preserve"> </w:t>
      </w:r>
    </w:p>
    <w:p w:rsidR="0048364F" w:rsidRPr="003057D4" w:rsidRDefault="0048364F" w:rsidP="0048364F">
      <w:pPr>
        <w:pStyle w:val="Header"/>
        <w:tabs>
          <w:tab w:val="clear" w:pos="4150"/>
          <w:tab w:val="clear" w:pos="8307"/>
        </w:tabs>
      </w:pPr>
      <w:r w:rsidRPr="003057D4">
        <w:rPr>
          <w:rStyle w:val="CharAmPartNo"/>
        </w:rPr>
        <w:t xml:space="preserve"> </w:t>
      </w:r>
      <w:r w:rsidRPr="003057D4">
        <w:rPr>
          <w:rStyle w:val="CharAmPartText"/>
        </w:rPr>
        <w:t xml:space="preserve"> </w:t>
      </w:r>
    </w:p>
    <w:p w:rsidR="0048364F" w:rsidRPr="003057D4" w:rsidRDefault="0048364F" w:rsidP="0048364F">
      <w:pPr>
        <w:sectPr w:rsidR="0048364F" w:rsidRPr="003057D4" w:rsidSect="00FE4369">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3057D4" w:rsidRDefault="0048364F" w:rsidP="00E50CCE">
      <w:pPr>
        <w:rPr>
          <w:sz w:val="36"/>
        </w:rPr>
      </w:pPr>
      <w:r w:rsidRPr="003057D4">
        <w:rPr>
          <w:sz w:val="36"/>
        </w:rPr>
        <w:lastRenderedPageBreak/>
        <w:t>Contents</w:t>
      </w:r>
    </w:p>
    <w:bookmarkStart w:id="0" w:name="BKCheck15B_1"/>
    <w:bookmarkEnd w:id="0"/>
    <w:p w:rsidR="005608CE" w:rsidRDefault="005608C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608CE">
        <w:rPr>
          <w:noProof/>
        </w:rPr>
        <w:tab/>
      </w:r>
      <w:r w:rsidRPr="005608CE">
        <w:rPr>
          <w:noProof/>
        </w:rPr>
        <w:fldChar w:fldCharType="begin"/>
      </w:r>
      <w:r w:rsidRPr="005608CE">
        <w:rPr>
          <w:noProof/>
        </w:rPr>
        <w:instrText xml:space="preserve"> PAGEREF _Toc361143195 \h </w:instrText>
      </w:r>
      <w:r w:rsidRPr="005608CE">
        <w:rPr>
          <w:noProof/>
        </w:rPr>
      </w:r>
      <w:r w:rsidRPr="005608CE">
        <w:rPr>
          <w:noProof/>
        </w:rPr>
        <w:fldChar w:fldCharType="separate"/>
      </w:r>
      <w:r w:rsidR="0054507E">
        <w:rPr>
          <w:noProof/>
        </w:rPr>
        <w:t>1</w:t>
      </w:r>
      <w:r w:rsidRPr="005608CE">
        <w:rPr>
          <w:noProof/>
        </w:rPr>
        <w:fldChar w:fldCharType="end"/>
      </w:r>
    </w:p>
    <w:p w:rsidR="005608CE" w:rsidRDefault="005608CE">
      <w:pPr>
        <w:pStyle w:val="TOC5"/>
        <w:rPr>
          <w:rFonts w:asciiTheme="minorHAnsi" w:eastAsiaTheme="minorEastAsia" w:hAnsiTheme="minorHAnsi" w:cstheme="minorBidi"/>
          <w:noProof/>
          <w:kern w:val="0"/>
          <w:sz w:val="22"/>
          <w:szCs w:val="22"/>
        </w:rPr>
      </w:pPr>
      <w:r>
        <w:rPr>
          <w:noProof/>
        </w:rPr>
        <w:t>2</w:t>
      </w:r>
      <w:r>
        <w:rPr>
          <w:noProof/>
        </w:rPr>
        <w:tab/>
        <w:t>Commencement</w:t>
      </w:r>
      <w:r w:rsidRPr="005608CE">
        <w:rPr>
          <w:noProof/>
        </w:rPr>
        <w:tab/>
      </w:r>
      <w:r w:rsidRPr="005608CE">
        <w:rPr>
          <w:noProof/>
        </w:rPr>
        <w:fldChar w:fldCharType="begin"/>
      </w:r>
      <w:r w:rsidRPr="005608CE">
        <w:rPr>
          <w:noProof/>
        </w:rPr>
        <w:instrText xml:space="preserve"> PAGEREF _Toc361143196 \h </w:instrText>
      </w:r>
      <w:r w:rsidRPr="005608CE">
        <w:rPr>
          <w:noProof/>
        </w:rPr>
      </w:r>
      <w:r w:rsidRPr="005608CE">
        <w:rPr>
          <w:noProof/>
        </w:rPr>
        <w:fldChar w:fldCharType="separate"/>
      </w:r>
      <w:r w:rsidR="0054507E">
        <w:rPr>
          <w:noProof/>
        </w:rPr>
        <w:t>2</w:t>
      </w:r>
      <w:r w:rsidRPr="005608CE">
        <w:rPr>
          <w:noProof/>
        </w:rPr>
        <w:fldChar w:fldCharType="end"/>
      </w:r>
    </w:p>
    <w:p w:rsidR="005608CE" w:rsidRDefault="005608CE">
      <w:pPr>
        <w:pStyle w:val="TOC5"/>
        <w:rPr>
          <w:rFonts w:asciiTheme="minorHAnsi" w:eastAsiaTheme="minorEastAsia" w:hAnsiTheme="minorHAnsi" w:cstheme="minorBidi"/>
          <w:noProof/>
          <w:kern w:val="0"/>
          <w:sz w:val="22"/>
          <w:szCs w:val="22"/>
        </w:rPr>
      </w:pPr>
      <w:r>
        <w:rPr>
          <w:noProof/>
        </w:rPr>
        <w:t>3</w:t>
      </w:r>
      <w:r>
        <w:rPr>
          <w:noProof/>
        </w:rPr>
        <w:tab/>
        <w:t>Schedule(s)</w:t>
      </w:r>
      <w:r w:rsidRPr="005608CE">
        <w:rPr>
          <w:noProof/>
        </w:rPr>
        <w:tab/>
      </w:r>
      <w:r w:rsidRPr="005608CE">
        <w:rPr>
          <w:noProof/>
        </w:rPr>
        <w:fldChar w:fldCharType="begin"/>
      </w:r>
      <w:r w:rsidRPr="005608CE">
        <w:rPr>
          <w:noProof/>
        </w:rPr>
        <w:instrText xml:space="preserve"> PAGEREF _Toc361143197 \h </w:instrText>
      </w:r>
      <w:r w:rsidRPr="005608CE">
        <w:rPr>
          <w:noProof/>
        </w:rPr>
      </w:r>
      <w:r w:rsidRPr="005608CE">
        <w:rPr>
          <w:noProof/>
        </w:rPr>
        <w:fldChar w:fldCharType="separate"/>
      </w:r>
      <w:r w:rsidR="0054507E">
        <w:rPr>
          <w:noProof/>
        </w:rPr>
        <w:t>4</w:t>
      </w:r>
      <w:r w:rsidRPr="005608CE">
        <w:rPr>
          <w:noProof/>
        </w:rPr>
        <w:fldChar w:fldCharType="end"/>
      </w:r>
    </w:p>
    <w:p w:rsidR="005608CE" w:rsidRDefault="005608CE">
      <w:pPr>
        <w:pStyle w:val="TOC5"/>
        <w:rPr>
          <w:rFonts w:asciiTheme="minorHAnsi" w:eastAsiaTheme="minorEastAsia" w:hAnsiTheme="minorHAnsi" w:cstheme="minorBidi"/>
          <w:noProof/>
          <w:kern w:val="0"/>
          <w:sz w:val="22"/>
          <w:szCs w:val="22"/>
        </w:rPr>
      </w:pPr>
      <w:r>
        <w:rPr>
          <w:noProof/>
        </w:rPr>
        <w:t>4</w:t>
      </w:r>
      <w:r>
        <w:rPr>
          <w:noProof/>
        </w:rPr>
        <w:tab/>
        <w:t>Amendment of assessments</w:t>
      </w:r>
      <w:r w:rsidRPr="005608CE">
        <w:rPr>
          <w:noProof/>
        </w:rPr>
        <w:tab/>
      </w:r>
      <w:r w:rsidRPr="005608CE">
        <w:rPr>
          <w:noProof/>
        </w:rPr>
        <w:fldChar w:fldCharType="begin"/>
      </w:r>
      <w:r w:rsidRPr="005608CE">
        <w:rPr>
          <w:noProof/>
        </w:rPr>
        <w:instrText xml:space="preserve"> PAGEREF _Toc361143198 \h </w:instrText>
      </w:r>
      <w:r w:rsidRPr="005608CE">
        <w:rPr>
          <w:noProof/>
        </w:rPr>
      </w:r>
      <w:r w:rsidRPr="005608CE">
        <w:rPr>
          <w:noProof/>
        </w:rPr>
        <w:fldChar w:fldCharType="separate"/>
      </w:r>
      <w:r w:rsidR="0054507E">
        <w:rPr>
          <w:noProof/>
        </w:rPr>
        <w:t>4</w:t>
      </w:r>
      <w:r w:rsidRPr="005608CE">
        <w:rPr>
          <w:noProof/>
        </w:rPr>
        <w:fldChar w:fldCharType="end"/>
      </w:r>
    </w:p>
    <w:p w:rsidR="005608CE" w:rsidRDefault="005608CE">
      <w:pPr>
        <w:pStyle w:val="TOC6"/>
        <w:rPr>
          <w:rFonts w:asciiTheme="minorHAnsi" w:eastAsiaTheme="minorEastAsia" w:hAnsiTheme="minorHAnsi" w:cstheme="minorBidi"/>
          <w:b w:val="0"/>
          <w:noProof/>
          <w:kern w:val="0"/>
          <w:sz w:val="22"/>
          <w:szCs w:val="22"/>
        </w:rPr>
      </w:pPr>
      <w:r>
        <w:rPr>
          <w:noProof/>
        </w:rPr>
        <w:t>Schedule 1—Interest on unclaimed money</w:t>
      </w:r>
      <w:r w:rsidRPr="005608CE">
        <w:rPr>
          <w:b w:val="0"/>
          <w:noProof/>
          <w:sz w:val="18"/>
        </w:rPr>
        <w:tab/>
      </w:r>
      <w:r w:rsidRPr="005608CE">
        <w:rPr>
          <w:b w:val="0"/>
          <w:noProof/>
          <w:sz w:val="18"/>
        </w:rPr>
        <w:fldChar w:fldCharType="begin"/>
      </w:r>
      <w:r w:rsidRPr="005608CE">
        <w:rPr>
          <w:b w:val="0"/>
          <w:noProof/>
          <w:sz w:val="18"/>
        </w:rPr>
        <w:instrText xml:space="preserve"> PAGEREF _Toc361143199 \h </w:instrText>
      </w:r>
      <w:r w:rsidRPr="005608CE">
        <w:rPr>
          <w:b w:val="0"/>
          <w:noProof/>
          <w:sz w:val="18"/>
        </w:rPr>
      </w:r>
      <w:r w:rsidRPr="005608CE">
        <w:rPr>
          <w:b w:val="0"/>
          <w:noProof/>
          <w:sz w:val="18"/>
        </w:rPr>
        <w:fldChar w:fldCharType="separate"/>
      </w:r>
      <w:r w:rsidR="0054507E">
        <w:rPr>
          <w:b w:val="0"/>
          <w:noProof/>
          <w:sz w:val="18"/>
        </w:rPr>
        <w:t>6</w:t>
      </w:r>
      <w:r w:rsidRPr="005608CE">
        <w:rPr>
          <w:b w:val="0"/>
          <w:noProof/>
          <w:sz w:val="18"/>
        </w:rPr>
        <w:fldChar w:fldCharType="end"/>
      </w:r>
    </w:p>
    <w:p w:rsidR="005608CE" w:rsidRDefault="005608CE">
      <w:pPr>
        <w:pStyle w:val="TOC7"/>
        <w:rPr>
          <w:rFonts w:asciiTheme="minorHAnsi" w:eastAsiaTheme="minorEastAsia" w:hAnsiTheme="minorHAnsi" w:cstheme="minorBidi"/>
          <w:noProof/>
          <w:kern w:val="0"/>
          <w:sz w:val="22"/>
          <w:szCs w:val="22"/>
        </w:rPr>
      </w:pPr>
      <w:r>
        <w:rPr>
          <w:noProof/>
        </w:rPr>
        <w:t>Part 1—Superannuation</w:t>
      </w:r>
      <w:r w:rsidRPr="005608CE">
        <w:rPr>
          <w:noProof/>
          <w:sz w:val="18"/>
        </w:rPr>
        <w:tab/>
      </w:r>
      <w:r w:rsidRPr="005608CE">
        <w:rPr>
          <w:noProof/>
          <w:sz w:val="18"/>
        </w:rPr>
        <w:fldChar w:fldCharType="begin"/>
      </w:r>
      <w:r w:rsidRPr="005608CE">
        <w:rPr>
          <w:noProof/>
          <w:sz w:val="18"/>
        </w:rPr>
        <w:instrText xml:space="preserve"> PAGEREF _Toc361143200 \h </w:instrText>
      </w:r>
      <w:r w:rsidRPr="005608CE">
        <w:rPr>
          <w:noProof/>
          <w:sz w:val="18"/>
        </w:rPr>
      </w:r>
      <w:r w:rsidRPr="005608CE">
        <w:rPr>
          <w:noProof/>
          <w:sz w:val="18"/>
        </w:rPr>
        <w:fldChar w:fldCharType="separate"/>
      </w:r>
      <w:r w:rsidR="0054507E">
        <w:rPr>
          <w:noProof/>
          <w:sz w:val="18"/>
        </w:rPr>
        <w:t>6</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1997</w:t>
      </w:r>
      <w:r w:rsidRPr="005608CE">
        <w:rPr>
          <w:i w:val="0"/>
          <w:noProof/>
          <w:sz w:val="18"/>
        </w:rPr>
        <w:tab/>
      </w:r>
      <w:r w:rsidRPr="005608CE">
        <w:rPr>
          <w:i w:val="0"/>
          <w:noProof/>
          <w:sz w:val="18"/>
        </w:rPr>
        <w:fldChar w:fldCharType="begin"/>
      </w:r>
      <w:r w:rsidRPr="005608CE">
        <w:rPr>
          <w:i w:val="0"/>
          <w:noProof/>
          <w:sz w:val="18"/>
        </w:rPr>
        <w:instrText xml:space="preserve"> PAGEREF _Toc361143201 \h </w:instrText>
      </w:r>
      <w:r w:rsidRPr="005608CE">
        <w:rPr>
          <w:i w:val="0"/>
          <w:noProof/>
          <w:sz w:val="18"/>
        </w:rPr>
      </w:r>
      <w:r w:rsidRPr="005608CE">
        <w:rPr>
          <w:i w:val="0"/>
          <w:noProof/>
          <w:sz w:val="18"/>
        </w:rPr>
        <w:fldChar w:fldCharType="separate"/>
      </w:r>
      <w:r w:rsidR="0054507E">
        <w:rPr>
          <w:i w:val="0"/>
          <w:noProof/>
          <w:sz w:val="18"/>
        </w:rPr>
        <w:t>6</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Superannuation (Departing Australia Superannuation Payments Tax) Act 2007</w:t>
      </w:r>
      <w:r w:rsidRPr="005608CE">
        <w:rPr>
          <w:i w:val="0"/>
          <w:noProof/>
          <w:sz w:val="18"/>
        </w:rPr>
        <w:tab/>
      </w:r>
      <w:r w:rsidRPr="005608CE">
        <w:rPr>
          <w:i w:val="0"/>
          <w:noProof/>
          <w:sz w:val="18"/>
        </w:rPr>
        <w:fldChar w:fldCharType="begin"/>
      </w:r>
      <w:r w:rsidRPr="005608CE">
        <w:rPr>
          <w:i w:val="0"/>
          <w:noProof/>
          <w:sz w:val="18"/>
        </w:rPr>
        <w:instrText xml:space="preserve"> PAGEREF _Toc361143202 \h </w:instrText>
      </w:r>
      <w:r w:rsidRPr="005608CE">
        <w:rPr>
          <w:i w:val="0"/>
          <w:noProof/>
          <w:sz w:val="18"/>
        </w:rPr>
      </w:r>
      <w:r w:rsidRPr="005608CE">
        <w:rPr>
          <w:i w:val="0"/>
          <w:noProof/>
          <w:sz w:val="18"/>
        </w:rPr>
        <w:fldChar w:fldCharType="separate"/>
      </w:r>
      <w:r w:rsidR="0054507E">
        <w:rPr>
          <w:i w:val="0"/>
          <w:noProof/>
          <w:sz w:val="18"/>
        </w:rPr>
        <w:t>8</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5608CE">
        <w:rPr>
          <w:i w:val="0"/>
          <w:noProof/>
          <w:sz w:val="18"/>
        </w:rPr>
        <w:tab/>
      </w:r>
      <w:r w:rsidRPr="005608CE">
        <w:rPr>
          <w:i w:val="0"/>
          <w:noProof/>
          <w:sz w:val="18"/>
        </w:rPr>
        <w:fldChar w:fldCharType="begin"/>
      </w:r>
      <w:r w:rsidRPr="005608CE">
        <w:rPr>
          <w:i w:val="0"/>
          <w:noProof/>
          <w:sz w:val="18"/>
        </w:rPr>
        <w:instrText xml:space="preserve"> PAGEREF _Toc361143203 \h </w:instrText>
      </w:r>
      <w:r w:rsidRPr="005608CE">
        <w:rPr>
          <w:i w:val="0"/>
          <w:noProof/>
          <w:sz w:val="18"/>
        </w:rPr>
      </w:r>
      <w:r w:rsidRPr="005608CE">
        <w:rPr>
          <w:i w:val="0"/>
          <w:noProof/>
          <w:sz w:val="18"/>
        </w:rPr>
        <w:fldChar w:fldCharType="separate"/>
      </w:r>
      <w:r w:rsidR="0054507E">
        <w:rPr>
          <w:i w:val="0"/>
          <w:noProof/>
          <w:sz w:val="18"/>
        </w:rPr>
        <w:t>8</w:t>
      </w:r>
      <w:r w:rsidRPr="005608CE">
        <w:rPr>
          <w:i w:val="0"/>
          <w:noProof/>
          <w:sz w:val="18"/>
        </w:rPr>
        <w:fldChar w:fldCharType="end"/>
      </w:r>
    </w:p>
    <w:p w:rsidR="005608CE" w:rsidRDefault="005608CE">
      <w:pPr>
        <w:pStyle w:val="TOC7"/>
        <w:rPr>
          <w:rFonts w:asciiTheme="minorHAnsi" w:eastAsiaTheme="minorEastAsia" w:hAnsiTheme="minorHAnsi" w:cstheme="minorBidi"/>
          <w:noProof/>
          <w:kern w:val="0"/>
          <w:sz w:val="22"/>
          <w:szCs w:val="22"/>
        </w:rPr>
      </w:pPr>
      <w:r>
        <w:rPr>
          <w:noProof/>
        </w:rPr>
        <w:t>Part 2—Other amendments</w:t>
      </w:r>
      <w:r w:rsidRPr="005608CE">
        <w:rPr>
          <w:noProof/>
          <w:sz w:val="18"/>
        </w:rPr>
        <w:tab/>
      </w:r>
      <w:r w:rsidRPr="005608CE">
        <w:rPr>
          <w:noProof/>
          <w:sz w:val="18"/>
        </w:rPr>
        <w:fldChar w:fldCharType="begin"/>
      </w:r>
      <w:r w:rsidRPr="005608CE">
        <w:rPr>
          <w:noProof/>
          <w:sz w:val="18"/>
        </w:rPr>
        <w:instrText xml:space="preserve"> PAGEREF _Toc361143204 \h </w:instrText>
      </w:r>
      <w:r w:rsidRPr="005608CE">
        <w:rPr>
          <w:noProof/>
          <w:sz w:val="18"/>
        </w:rPr>
      </w:r>
      <w:r w:rsidRPr="005608CE">
        <w:rPr>
          <w:noProof/>
          <w:sz w:val="18"/>
        </w:rPr>
        <w:fldChar w:fldCharType="separate"/>
      </w:r>
      <w:r w:rsidR="0054507E">
        <w:rPr>
          <w:noProof/>
          <w:sz w:val="18"/>
        </w:rPr>
        <w:t>10</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1997</w:t>
      </w:r>
      <w:r w:rsidRPr="005608CE">
        <w:rPr>
          <w:i w:val="0"/>
          <w:noProof/>
          <w:sz w:val="18"/>
        </w:rPr>
        <w:tab/>
      </w:r>
      <w:r w:rsidRPr="005608CE">
        <w:rPr>
          <w:i w:val="0"/>
          <w:noProof/>
          <w:sz w:val="18"/>
        </w:rPr>
        <w:fldChar w:fldCharType="begin"/>
      </w:r>
      <w:r w:rsidRPr="005608CE">
        <w:rPr>
          <w:i w:val="0"/>
          <w:noProof/>
          <w:sz w:val="18"/>
        </w:rPr>
        <w:instrText xml:space="preserve"> PAGEREF _Toc361143205 \h </w:instrText>
      </w:r>
      <w:r w:rsidRPr="005608CE">
        <w:rPr>
          <w:i w:val="0"/>
          <w:noProof/>
          <w:sz w:val="18"/>
        </w:rPr>
      </w:r>
      <w:r w:rsidRPr="005608CE">
        <w:rPr>
          <w:i w:val="0"/>
          <w:noProof/>
          <w:sz w:val="18"/>
        </w:rPr>
        <w:fldChar w:fldCharType="separate"/>
      </w:r>
      <w:r w:rsidR="0054507E">
        <w:rPr>
          <w:i w:val="0"/>
          <w:noProof/>
          <w:sz w:val="18"/>
        </w:rPr>
        <w:t>10</w:t>
      </w:r>
      <w:r w:rsidRPr="005608CE">
        <w:rPr>
          <w:i w:val="0"/>
          <w:noProof/>
          <w:sz w:val="18"/>
        </w:rPr>
        <w:fldChar w:fldCharType="end"/>
      </w:r>
    </w:p>
    <w:p w:rsidR="005608CE" w:rsidRDefault="005608CE">
      <w:pPr>
        <w:pStyle w:val="TOC6"/>
        <w:rPr>
          <w:rFonts w:asciiTheme="minorHAnsi" w:eastAsiaTheme="minorEastAsia" w:hAnsiTheme="minorHAnsi" w:cstheme="minorBidi"/>
          <w:b w:val="0"/>
          <w:noProof/>
          <w:kern w:val="0"/>
          <w:sz w:val="22"/>
          <w:szCs w:val="22"/>
        </w:rPr>
      </w:pPr>
      <w:r>
        <w:rPr>
          <w:noProof/>
        </w:rPr>
        <w:t>Schedule 2—Airline transport fringe benefits</w:t>
      </w:r>
      <w:r w:rsidRPr="005608CE">
        <w:rPr>
          <w:b w:val="0"/>
          <w:noProof/>
          <w:sz w:val="18"/>
        </w:rPr>
        <w:tab/>
      </w:r>
      <w:r w:rsidRPr="005608CE">
        <w:rPr>
          <w:b w:val="0"/>
          <w:noProof/>
          <w:sz w:val="18"/>
        </w:rPr>
        <w:fldChar w:fldCharType="begin"/>
      </w:r>
      <w:r w:rsidRPr="005608CE">
        <w:rPr>
          <w:b w:val="0"/>
          <w:noProof/>
          <w:sz w:val="18"/>
        </w:rPr>
        <w:instrText xml:space="preserve"> PAGEREF _Toc361143207 \h </w:instrText>
      </w:r>
      <w:r w:rsidRPr="005608CE">
        <w:rPr>
          <w:b w:val="0"/>
          <w:noProof/>
          <w:sz w:val="18"/>
        </w:rPr>
      </w:r>
      <w:r w:rsidRPr="005608CE">
        <w:rPr>
          <w:b w:val="0"/>
          <w:noProof/>
          <w:sz w:val="18"/>
        </w:rPr>
        <w:fldChar w:fldCharType="separate"/>
      </w:r>
      <w:r w:rsidR="0054507E">
        <w:rPr>
          <w:b w:val="0"/>
          <w:noProof/>
          <w:sz w:val="18"/>
        </w:rPr>
        <w:t>11</w:t>
      </w:r>
      <w:r w:rsidRPr="005608CE">
        <w:rPr>
          <w:b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Fringe Benefits Tax Assessment Act 1986</w:t>
      </w:r>
      <w:r w:rsidRPr="005608CE">
        <w:rPr>
          <w:i w:val="0"/>
          <w:noProof/>
          <w:sz w:val="18"/>
        </w:rPr>
        <w:tab/>
      </w:r>
      <w:r w:rsidRPr="005608CE">
        <w:rPr>
          <w:i w:val="0"/>
          <w:noProof/>
          <w:sz w:val="18"/>
        </w:rPr>
        <w:fldChar w:fldCharType="begin"/>
      </w:r>
      <w:r w:rsidRPr="005608CE">
        <w:rPr>
          <w:i w:val="0"/>
          <w:noProof/>
          <w:sz w:val="18"/>
        </w:rPr>
        <w:instrText xml:space="preserve"> PAGEREF _Toc361143208 \h </w:instrText>
      </w:r>
      <w:r w:rsidRPr="005608CE">
        <w:rPr>
          <w:i w:val="0"/>
          <w:noProof/>
          <w:sz w:val="18"/>
        </w:rPr>
      </w:r>
      <w:r w:rsidRPr="005608CE">
        <w:rPr>
          <w:i w:val="0"/>
          <w:noProof/>
          <w:sz w:val="18"/>
        </w:rPr>
        <w:fldChar w:fldCharType="separate"/>
      </w:r>
      <w:r w:rsidR="0054507E">
        <w:rPr>
          <w:i w:val="0"/>
          <w:noProof/>
          <w:sz w:val="18"/>
        </w:rPr>
        <w:t>11</w:t>
      </w:r>
      <w:r w:rsidRPr="005608CE">
        <w:rPr>
          <w:i w:val="0"/>
          <w:noProof/>
          <w:sz w:val="18"/>
        </w:rPr>
        <w:fldChar w:fldCharType="end"/>
      </w:r>
    </w:p>
    <w:p w:rsidR="005608CE" w:rsidRDefault="005608CE">
      <w:pPr>
        <w:pStyle w:val="TOC6"/>
        <w:rPr>
          <w:rFonts w:asciiTheme="minorHAnsi" w:eastAsiaTheme="minorEastAsia" w:hAnsiTheme="minorHAnsi" w:cstheme="minorBidi"/>
          <w:b w:val="0"/>
          <w:noProof/>
          <w:kern w:val="0"/>
          <w:sz w:val="22"/>
          <w:szCs w:val="22"/>
        </w:rPr>
      </w:pPr>
      <w:r>
        <w:rPr>
          <w:noProof/>
        </w:rPr>
        <w:t>Schedule 3—Rural water use</w:t>
      </w:r>
      <w:r w:rsidRPr="005608CE">
        <w:rPr>
          <w:b w:val="0"/>
          <w:noProof/>
          <w:sz w:val="18"/>
        </w:rPr>
        <w:tab/>
      </w:r>
      <w:r w:rsidRPr="005608CE">
        <w:rPr>
          <w:b w:val="0"/>
          <w:noProof/>
          <w:sz w:val="18"/>
        </w:rPr>
        <w:fldChar w:fldCharType="begin"/>
      </w:r>
      <w:r w:rsidRPr="005608CE">
        <w:rPr>
          <w:b w:val="0"/>
          <w:noProof/>
          <w:sz w:val="18"/>
        </w:rPr>
        <w:instrText xml:space="preserve"> PAGEREF _Toc361143210 \h </w:instrText>
      </w:r>
      <w:r w:rsidRPr="005608CE">
        <w:rPr>
          <w:b w:val="0"/>
          <w:noProof/>
          <w:sz w:val="18"/>
        </w:rPr>
      </w:r>
      <w:r w:rsidRPr="005608CE">
        <w:rPr>
          <w:b w:val="0"/>
          <w:noProof/>
          <w:sz w:val="18"/>
        </w:rPr>
        <w:fldChar w:fldCharType="separate"/>
      </w:r>
      <w:r w:rsidR="0054507E">
        <w:rPr>
          <w:b w:val="0"/>
          <w:noProof/>
          <w:sz w:val="18"/>
        </w:rPr>
        <w:t>16</w:t>
      </w:r>
      <w:r w:rsidRPr="005608CE">
        <w:rPr>
          <w:b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1997</w:t>
      </w:r>
      <w:r w:rsidRPr="005608CE">
        <w:rPr>
          <w:i w:val="0"/>
          <w:noProof/>
          <w:sz w:val="18"/>
        </w:rPr>
        <w:tab/>
      </w:r>
      <w:r w:rsidRPr="005608CE">
        <w:rPr>
          <w:i w:val="0"/>
          <w:noProof/>
          <w:sz w:val="18"/>
        </w:rPr>
        <w:fldChar w:fldCharType="begin"/>
      </w:r>
      <w:r w:rsidRPr="005608CE">
        <w:rPr>
          <w:i w:val="0"/>
          <w:noProof/>
          <w:sz w:val="18"/>
        </w:rPr>
        <w:instrText xml:space="preserve"> PAGEREF _Toc361143211 \h </w:instrText>
      </w:r>
      <w:r w:rsidRPr="005608CE">
        <w:rPr>
          <w:i w:val="0"/>
          <w:noProof/>
          <w:sz w:val="18"/>
        </w:rPr>
      </w:r>
      <w:r w:rsidRPr="005608CE">
        <w:rPr>
          <w:i w:val="0"/>
          <w:noProof/>
          <w:sz w:val="18"/>
        </w:rPr>
        <w:fldChar w:fldCharType="separate"/>
      </w:r>
      <w:r w:rsidR="0054507E">
        <w:rPr>
          <w:i w:val="0"/>
          <w:noProof/>
          <w:sz w:val="18"/>
        </w:rPr>
        <w:t>16</w:t>
      </w:r>
      <w:r w:rsidRPr="005608CE">
        <w:rPr>
          <w:i w:val="0"/>
          <w:noProof/>
          <w:sz w:val="18"/>
        </w:rPr>
        <w:fldChar w:fldCharType="end"/>
      </w:r>
    </w:p>
    <w:p w:rsidR="005608CE" w:rsidRDefault="005608CE">
      <w:pPr>
        <w:pStyle w:val="TOC6"/>
        <w:rPr>
          <w:rFonts w:asciiTheme="minorHAnsi" w:eastAsiaTheme="minorEastAsia" w:hAnsiTheme="minorHAnsi" w:cstheme="minorBidi"/>
          <w:b w:val="0"/>
          <w:noProof/>
          <w:kern w:val="0"/>
          <w:sz w:val="22"/>
          <w:szCs w:val="22"/>
        </w:rPr>
      </w:pPr>
      <w:r>
        <w:rPr>
          <w:noProof/>
        </w:rPr>
        <w:t>Schedule 5—Loss carry back</w:t>
      </w:r>
      <w:r w:rsidRPr="005608CE">
        <w:rPr>
          <w:b w:val="0"/>
          <w:noProof/>
          <w:sz w:val="18"/>
        </w:rPr>
        <w:tab/>
      </w:r>
      <w:r w:rsidRPr="005608CE">
        <w:rPr>
          <w:b w:val="0"/>
          <w:noProof/>
          <w:sz w:val="18"/>
        </w:rPr>
        <w:fldChar w:fldCharType="begin"/>
      </w:r>
      <w:r w:rsidRPr="005608CE">
        <w:rPr>
          <w:b w:val="0"/>
          <w:noProof/>
          <w:sz w:val="18"/>
        </w:rPr>
        <w:instrText xml:space="preserve"> PAGEREF _Toc361143219 \h </w:instrText>
      </w:r>
      <w:r w:rsidRPr="005608CE">
        <w:rPr>
          <w:b w:val="0"/>
          <w:noProof/>
          <w:sz w:val="18"/>
        </w:rPr>
      </w:r>
      <w:r w:rsidRPr="005608CE">
        <w:rPr>
          <w:b w:val="0"/>
          <w:noProof/>
          <w:sz w:val="18"/>
        </w:rPr>
        <w:fldChar w:fldCharType="separate"/>
      </w:r>
      <w:r w:rsidR="0054507E">
        <w:rPr>
          <w:b w:val="0"/>
          <w:noProof/>
          <w:sz w:val="18"/>
        </w:rPr>
        <w:t>24</w:t>
      </w:r>
      <w:r w:rsidRPr="005608CE">
        <w:rPr>
          <w:b w:val="0"/>
          <w:noProof/>
          <w:sz w:val="18"/>
        </w:rPr>
        <w:fldChar w:fldCharType="end"/>
      </w:r>
    </w:p>
    <w:p w:rsidR="005608CE" w:rsidRDefault="005608CE">
      <w:pPr>
        <w:pStyle w:val="TOC7"/>
        <w:rPr>
          <w:rFonts w:asciiTheme="minorHAnsi" w:eastAsiaTheme="minorEastAsia" w:hAnsiTheme="minorHAnsi" w:cstheme="minorBidi"/>
          <w:noProof/>
          <w:kern w:val="0"/>
          <w:sz w:val="22"/>
          <w:szCs w:val="22"/>
        </w:rPr>
      </w:pPr>
      <w:r>
        <w:rPr>
          <w:noProof/>
        </w:rPr>
        <w:t>Part 1—Main amendments</w:t>
      </w:r>
      <w:r w:rsidRPr="005608CE">
        <w:rPr>
          <w:noProof/>
          <w:sz w:val="18"/>
        </w:rPr>
        <w:tab/>
      </w:r>
      <w:r w:rsidRPr="005608CE">
        <w:rPr>
          <w:noProof/>
          <w:sz w:val="18"/>
        </w:rPr>
        <w:fldChar w:fldCharType="begin"/>
      </w:r>
      <w:r w:rsidRPr="005608CE">
        <w:rPr>
          <w:noProof/>
          <w:sz w:val="18"/>
        </w:rPr>
        <w:instrText xml:space="preserve"> PAGEREF _Toc361143220 \h </w:instrText>
      </w:r>
      <w:r w:rsidRPr="005608CE">
        <w:rPr>
          <w:noProof/>
          <w:sz w:val="18"/>
        </w:rPr>
      </w:r>
      <w:r w:rsidRPr="005608CE">
        <w:rPr>
          <w:noProof/>
          <w:sz w:val="18"/>
        </w:rPr>
        <w:fldChar w:fldCharType="separate"/>
      </w:r>
      <w:r w:rsidR="0054507E">
        <w:rPr>
          <w:noProof/>
          <w:sz w:val="18"/>
        </w:rPr>
        <w:t>24</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1997</w:t>
      </w:r>
      <w:r w:rsidRPr="005608CE">
        <w:rPr>
          <w:i w:val="0"/>
          <w:noProof/>
          <w:sz w:val="18"/>
        </w:rPr>
        <w:tab/>
      </w:r>
      <w:r w:rsidRPr="005608CE">
        <w:rPr>
          <w:i w:val="0"/>
          <w:noProof/>
          <w:sz w:val="18"/>
        </w:rPr>
        <w:fldChar w:fldCharType="begin"/>
      </w:r>
      <w:r w:rsidRPr="005608CE">
        <w:rPr>
          <w:i w:val="0"/>
          <w:noProof/>
          <w:sz w:val="18"/>
        </w:rPr>
        <w:instrText xml:space="preserve"> PAGEREF _Toc361143221 \h </w:instrText>
      </w:r>
      <w:r w:rsidRPr="005608CE">
        <w:rPr>
          <w:i w:val="0"/>
          <w:noProof/>
          <w:sz w:val="18"/>
        </w:rPr>
      </w:r>
      <w:r w:rsidRPr="005608CE">
        <w:rPr>
          <w:i w:val="0"/>
          <w:noProof/>
          <w:sz w:val="18"/>
        </w:rPr>
        <w:fldChar w:fldCharType="separate"/>
      </w:r>
      <w:r w:rsidR="0054507E">
        <w:rPr>
          <w:i w:val="0"/>
          <w:noProof/>
          <w:sz w:val="18"/>
        </w:rPr>
        <w:t>24</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(Transitional Provisions) Act 1997</w:t>
      </w:r>
      <w:r w:rsidRPr="005608CE">
        <w:rPr>
          <w:i w:val="0"/>
          <w:noProof/>
          <w:sz w:val="18"/>
        </w:rPr>
        <w:tab/>
      </w:r>
      <w:r w:rsidRPr="005608CE">
        <w:rPr>
          <w:i w:val="0"/>
          <w:noProof/>
          <w:sz w:val="18"/>
        </w:rPr>
        <w:fldChar w:fldCharType="begin"/>
      </w:r>
      <w:r w:rsidRPr="005608CE">
        <w:rPr>
          <w:i w:val="0"/>
          <w:noProof/>
          <w:sz w:val="18"/>
        </w:rPr>
        <w:instrText xml:space="preserve"> PAGEREF _Toc361143235 \h </w:instrText>
      </w:r>
      <w:r w:rsidRPr="005608CE">
        <w:rPr>
          <w:i w:val="0"/>
          <w:noProof/>
          <w:sz w:val="18"/>
        </w:rPr>
      </w:r>
      <w:r w:rsidRPr="005608CE">
        <w:rPr>
          <w:i w:val="0"/>
          <w:noProof/>
          <w:sz w:val="18"/>
        </w:rPr>
        <w:fldChar w:fldCharType="separate"/>
      </w:r>
      <w:r w:rsidR="0054507E">
        <w:rPr>
          <w:i w:val="0"/>
          <w:noProof/>
          <w:sz w:val="18"/>
        </w:rPr>
        <w:t>31</w:t>
      </w:r>
      <w:r w:rsidRPr="005608CE">
        <w:rPr>
          <w:i w:val="0"/>
          <w:noProof/>
          <w:sz w:val="18"/>
        </w:rPr>
        <w:fldChar w:fldCharType="end"/>
      </w:r>
    </w:p>
    <w:p w:rsidR="005608CE" w:rsidRDefault="005608CE">
      <w:pPr>
        <w:pStyle w:val="TOC7"/>
        <w:rPr>
          <w:rFonts w:asciiTheme="minorHAnsi" w:eastAsiaTheme="minorEastAsia" w:hAnsiTheme="minorHAnsi" w:cstheme="minorBidi"/>
          <w:noProof/>
          <w:kern w:val="0"/>
          <w:sz w:val="22"/>
          <w:szCs w:val="22"/>
        </w:rPr>
      </w:pPr>
      <w:r>
        <w:rPr>
          <w:noProof/>
        </w:rPr>
        <w:t>Part 2—Ascertainment of totals of tax offset refunds</w:t>
      </w:r>
      <w:r w:rsidRPr="005608CE">
        <w:rPr>
          <w:noProof/>
          <w:sz w:val="18"/>
        </w:rPr>
        <w:tab/>
      </w:r>
      <w:r w:rsidRPr="005608CE">
        <w:rPr>
          <w:noProof/>
          <w:sz w:val="18"/>
        </w:rPr>
        <w:fldChar w:fldCharType="begin"/>
      </w:r>
      <w:r w:rsidRPr="005608CE">
        <w:rPr>
          <w:noProof/>
          <w:sz w:val="18"/>
        </w:rPr>
        <w:instrText xml:space="preserve"> PAGEREF _Toc361143240 \h </w:instrText>
      </w:r>
      <w:r w:rsidRPr="005608CE">
        <w:rPr>
          <w:noProof/>
          <w:sz w:val="18"/>
        </w:rPr>
      </w:r>
      <w:r w:rsidRPr="005608CE">
        <w:rPr>
          <w:noProof/>
          <w:sz w:val="18"/>
        </w:rPr>
        <w:fldChar w:fldCharType="separate"/>
      </w:r>
      <w:r w:rsidR="0054507E">
        <w:rPr>
          <w:noProof/>
          <w:sz w:val="18"/>
        </w:rPr>
        <w:t>33</w:t>
      </w:r>
      <w:r w:rsidRPr="005608CE">
        <w:rPr>
          <w:noProof/>
          <w:sz w:val="18"/>
        </w:rPr>
        <w:fldChar w:fldCharType="end"/>
      </w:r>
    </w:p>
    <w:p w:rsidR="005608CE" w:rsidRDefault="005608CE">
      <w:pPr>
        <w:pStyle w:val="TOC8"/>
        <w:rPr>
          <w:rFonts w:asciiTheme="minorHAnsi" w:eastAsiaTheme="minorEastAsia" w:hAnsiTheme="minorHAnsi" w:cstheme="minorBidi"/>
          <w:noProof/>
          <w:kern w:val="0"/>
          <w:sz w:val="22"/>
          <w:szCs w:val="22"/>
        </w:rPr>
      </w:pPr>
      <w:r>
        <w:rPr>
          <w:noProof/>
        </w:rPr>
        <w:t>Division 1—Amendments relating to the 2012</w:t>
      </w:r>
      <w:r>
        <w:rPr>
          <w:noProof/>
        </w:rPr>
        <w:noBreakHyphen/>
        <w:t>13 income year</w:t>
      </w:r>
      <w:r w:rsidRPr="005608CE">
        <w:rPr>
          <w:noProof/>
          <w:sz w:val="18"/>
        </w:rPr>
        <w:tab/>
      </w:r>
      <w:r w:rsidRPr="005608CE">
        <w:rPr>
          <w:noProof/>
          <w:sz w:val="18"/>
        </w:rPr>
        <w:fldChar w:fldCharType="begin"/>
      </w:r>
      <w:r w:rsidRPr="005608CE">
        <w:rPr>
          <w:noProof/>
          <w:sz w:val="18"/>
        </w:rPr>
        <w:instrText xml:space="preserve"> PAGEREF _Toc361143241 \h </w:instrText>
      </w:r>
      <w:r w:rsidRPr="005608CE">
        <w:rPr>
          <w:noProof/>
          <w:sz w:val="18"/>
        </w:rPr>
      </w:r>
      <w:r w:rsidRPr="005608CE">
        <w:rPr>
          <w:noProof/>
          <w:sz w:val="18"/>
        </w:rPr>
        <w:fldChar w:fldCharType="separate"/>
      </w:r>
      <w:r w:rsidR="0054507E">
        <w:rPr>
          <w:noProof/>
          <w:sz w:val="18"/>
        </w:rPr>
        <w:t>33</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1997</w:t>
      </w:r>
      <w:r w:rsidRPr="005608CE">
        <w:rPr>
          <w:i w:val="0"/>
          <w:noProof/>
          <w:sz w:val="18"/>
        </w:rPr>
        <w:tab/>
      </w:r>
      <w:r w:rsidRPr="005608CE">
        <w:rPr>
          <w:i w:val="0"/>
          <w:noProof/>
          <w:sz w:val="18"/>
        </w:rPr>
        <w:fldChar w:fldCharType="begin"/>
      </w:r>
      <w:r w:rsidRPr="005608CE">
        <w:rPr>
          <w:i w:val="0"/>
          <w:noProof/>
          <w:sz w:val="18"/>
        </w:rPr>
        <w:instrText xml:space="preserve"> PAGEREF _Toc361143242 \h </w:instrText>
      </w:r>
      <w:r w:rsidRPr="005608CE">
        <w:rPr>
          <w:i w:val="0"/>
          <w:noProof/>
          <w:sz w:val="18"/>
        </w:rPr>
      </w:r>
      <w:r w:rsidRPr="005608CE">
        <w:rPr>
          <w:i w:val="0"/>
          <w:noProof/>
          <w:sz w:val="18"/>
        </w:rPr>
        <w:fldChar w:fldCharType="separate"/>
      </w:r>
      <w:r w:rsidR="0054507E">
        <w:rPr>
          <w:i w:val="0"/>
          <w:noProof/>
          <w:sz w:val="18"/>
        </w:rPr>
        <w:t>33</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(Transitional Provisions) Act 1997</w:t>
      </w:r>
      <w:r w:rsidRPr="005608CE">
        <w:rPr>
          <w:i w:val="0"/>
          <w:noProof/>
          <w:sz w:val="18"/>
        </w:rPr>
        <w:tab/>
      </w:r>
      <w:r w:rsidRPr="005608CE">
        <w:rPr>
          <w:i w:val="0"/>
          <w:noProof/>
          <w:sz w:val="18"/>
        </w:rPr>
        <w:fldChar w:fldCharType="begin"/>
      </w:r>
      <w:r w:rsidRPr="005608CE">
        <w:rPr>
          <w:i w:val="0"/>
          <w:noProof/>
          <w:sz w:val="18"/>
        </w:rPr>
        <w:instrText xml:space="preserve"> PAGEREF _Toc361143243 \h </w:instrText>
      </w:r>
      <w:r w:rsidRPr="005608CE">
        <w:rPr>
          <w:i w:val="0"/>
          <w:noProof/>
          <w:sz w:val="18"/>
        </w:rPr>
      </w:r>
      <w:r w:rsidRPr="005608CE">
        <w:rPr>
          <w:i w:val="0"/>
          <w:noProof/>
          <w:sz w:val="18"/>
        </w:rPr>
        <w:fldChar w:fldCharType="separate"/>
      </w:r>
      <w:r w:rsidR="0054507E">
        <w:rPr>
          <w:i w:val="0"/>
          <w:noProof/>
          <w:sz w:val="18"/>
        </w:rPr>
        <w:t>33</w:t>
      </w:r>
      <w:r w:rsidRPr="005608CE">
        <w:rPr>
          <w:i w:val="0"/>
          <w:noProof/>
          <w:sz w:val="18"/>
        </w:rPr>
        <w:fldChar w:fldCharType="end"/>
      </w:r>
    </w:p>
    <w:p w:rsidR="005608CE" w:rsidRDefault="005608CE">
      <w:pPr>
        <w:pStyle w:val="TOC8"/>
        <w:rPr>
          <w:rFonts w:asciiTheme="minorHAnsi" w:eastAsiaTheme="minorEastAsia" w:hAnsiTheme="minorHAnsi" w:cstheme="minorBidi"/>
          <w:noProof/>
          <w:kern w:val="0"/>
          <w:sz w:val="22"/>
          <w:szCs w:val="22"/>
        </w:rPr>
      </w:pPr>
      <w:r>
        <w:rPr>
          <w:noProof/>
        </w:rPr>
        <w:t>Division 2—Amendments applying from the 2013</w:t>
      </w:r>
      <w:r>
        <w:rPr>
          <w:noProof/>
        </w:rPr>
        <w:noBreakHyphen/>
        <w:t>14 year of income</w:t>
      </w:r>
      <w:r w:rsidRPr="005608CE">
        <w:rPr>
          <w:noProof/>
          <w:sz w:val="18"/>
        </w:rPr>
        <w:tab/>
      </w:r>
      <w:r w:rsidRPr="005608CE">
        <w:rPr>
          <w:noProof/>
          <w:sz w:val="18"/>
        </w:rPr>
        <w:fldChar w:fldCharType="begin"/>
      </w:r>
      <w:r w:rsidRPr="005608CE">
        <w:rPr>
          <w:noProof/>
          <w:sz w:val="18"/>
        </w:rPr>
        <w:instrText xml:space="preserve"> PAGEREF _Toc361143257 \h </w:instrText>
      </w:r>
      <w:r w:rsidRPr="005608CE">
        <w:rPr>
          <w:noProof/>
          <w:sz w:val="18"/>
        </w:rPr>
      </w:r>
      <w:r w:rsidRPr="005608CE">
        <w:rPr>
          <w:noProof/>
          <w:sz w:val="18"/>
        </w:rPr>
        <w:fldChar w:fldCharType="separate"/>
      </w:r>
      <w:r w:rsidR="0054507E">
        <w:rPr>
          <w:noProof/>
          <w:sz w:val="18"/>
        </w:rPr>
        <w:t>37</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1936</w:t>
      </w:r>
      <w:r w:rsidRPr="005608CE">
        <w:rPr>
          <w:i w:val="0"/>
          <w:noProof/>
          <w:sz w:val="18"/>
        </w:rPr>
        <w:tab/>
      </w:r>
      <w:r w:rsidRPr="005608CE">
        <w:rPr>
          <w:i w:val="0"/>
          <w:noProof/>
          <w:sz w:val="18"/>
        </w:rPr>
        <w:fldChar w:fldCharType="begin"/>
      </w:r>
      <w:r w:rsidRPr="005608CE">
        <w:rPr>
          <w:i w:val="0"/>
          <w:noProof/>
          <w:sz w:val="18"/>
        </w:rPr>
        <w:instrText xml:space="preserve"> PAGEREF _Toc361143258 \h </w:instrText>
      </w:r>
      <w:r w:rsidRPr="005608CE">
        <w:rPr>
          <w:i w:val="0"/>
          <w:noProof/>
          <w:sz w:val="18"/>
        </w:rPr>
      </w:r>
      <w:r w:rsidRPr="005608CE">
        <w:rPr>
          <w:i w:val="0"/>
          <w:noProof/>
          <w:sz w:val="18"/>
        </w:rPr>
        <w:fldChar w:fldCharType="separate"/>
      </w:r>
      <w:r w:rsidR="0054507E">
        <w:rPr>
          <w:i w:val="0"/>
          <w:noProof/>
          <w:sz w:val="18"/>
        </w:rPr>
        <w:t>37</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(Transitional Provisions) Act 1997</w:t>
      </w:r>
      <w:r w:rsidRPr="005608CE">
        <w:rPr>
          <w:i w:val="0"/>
          <w:noProof/>
          <w:sz w:val="18"/>
        </w:rPr>
        <w:tab/>
      </w:r>
      <w:r w:rsidRPr="005608CE">
        <w:rPr>
          <w:i w:val="0"/>
          <w:noProof/>
          <w:sz w:val="18"/>
        </w:rPr>
        <w:fldChar w:fldCharType="begin"/>
      </w:r>
      <w:r w:rsidRPr="005608CE">
        <w:rPr>
          <w:i w:val="0"/>
          <w:noProof/>
          <w:sz w:val="18"/>
        </w:rPr>
        <w:instrText xml:space="preserve"> PAGEREF _Toc361143261 \h </w:instrText>
      </w:r>
      <w:r w:rsidRPr="005608CE">
        <w:rPr>
          <w:i w:val="0"/>
          <w:noProof/>
          <w:sz w:val="18"/>
        </w:rPr>
      </w:r>
      <w:r w:rsidRPr="005608CE">
        <w:rPr>
          <w:i w:val="0"/>
          <w:noProof/>
          <w:sz w:val="18"/>
        </w:rPr>
        <w:fldChar w:fldCharType="separate"/>
      </w:r>
      <w:r w:rsidR="0054507E">
        <w:rPr>
          <w:i w:val="0"/>
          <w:noProof/>
          <w:sz w:val="18"/>
        </w:rPr>
        <w:t>41</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Taxation Administration Act 1953</w:t>
      </w:r>
      <w:r w:rsidRPr="005608CE">
        <w:rPr>
          <w:i w:val="0"/>
          <w:noProof/>
          <w:sz w:val="18"/>
        </w:rPr>
        <w:tab/>
      </w:r>
      <w:r w:rsidRPr="005608CE">
        <w:rPr>
          <w:i w:val="0"/>
          <w:noProof/>
          <w:sz w:val="18"/>
        </w:rPr>
        <w:fldChar w:fldCharType="begin"/>
      </w:r>
      <w:r w:rsidRPr="005608CE">
        <w:rPr>
          <w:i w:val="0"/>
          <w:noProof/>
          <w:sz w:val="18"/>
        </w:rPr>
        <w:instrText xml:space="preserve"> PAGEREF _Toc361143262 \h </w:instrText>
      </w:r>
      <w:r w:rsidRPr="005608CE">
        <w:rPr>
          <w:i w:val="0"/>
          <w:noProof/>
          <w:sz w:val="18"/>
        </w:rPr>
      </w:r>
      <w:r w:rsidRPr="005608CE">
        <w:rPr>
          <w:i w:val="0"/>
          <w:noProof/>
          <w:sz w:val="18"/>
        </w:rPr>
        <w:fldChar w:fldCharType="separate"/>
      </w:r>
      <w:r w:rsidR="0054507E">
        <w:rPr>
          <w:i w:val="0"/>
          <w:noProof/>
          <w:sz w:val="18"/>
        </w:rPr>
        <w:t>42</w:t>
      </w:r>
      <w:r w:rsidRPr="005608CE">
        <w:rPr>
          <w:i w:val="0"/>
          <w:noProof/>
          <w:sz w:val="18"/>
        </w:rPr>
        <w:fldChar w:fldCharType="end"/>
      </w:r>
    </w:p>
    <w:p w:rsidR="005608CE" w:rsidRDefault="005608CE">
      <w:pPr>
        <w:pStyle w:val="TOC8"/>
        <w:rPr>
          <w:rFonts w:asciiTheme="minorHAnsi" w:eastAsiaTheme="minorEastAsia" w:hAnsiTheme="minorHAnsi" w:cstheme="minorBidi"/>
          <w:noProof/>
          <w:kern w:val="0"/>
          <w:sz w:val="22"/>
          <w:szCs w:val="22"/>
        </w:rPr>
      </w:pPr>
      <w:r>
        <w:rPr>
          <w:noProof/>
        </w:rPr>
        <w:t>Division 3—Taxation Administration Act 1953</w:t>
      </w:r>
      <w:r w:rsidRPr="005608CE">
        <w:rPr>
          <w:noProof/>
          <w:sz w:val="18"/>
        </w:rPr>
        <w:tab/>
      </w:r>
      <w:r w:rsidRPr="005608CE">
        <w:rPr>
          <w:noProof/>
          <w:sz w:val="18"/>
        </w:rPr>
        <w:fldChar w:fldCharType="begin"/>
      </w:r>
      <w:r w:rsidRPr="005608CE">
        <w:rPr>
          <w:noProof/>
          <w:sz w:val="18"/>
        </w:rPr>
        <w:instrText xml:space="preserve"> PAGEREF _Toc361143263 \h </w:instrText>
      </w:r>
      <w:r w:rsidRPr="005608CE">
        <w:rPr>
          <w:noProof/>
          <w:sz w:val="18"/>
        </w:rPr>
      </w:r>
      <w:r w:rsidRPr="005608CE">
        <w:rPr>
          <w:noProof/>
          <w:sz w:val="18"/>
        </w:rPr>
        <w:fldChar w:fldCharType="separate"/>
      </w:r>
      <w:r w:rsidR="0054507E">
        <w:rPr>
          <w:noProof/>
          <w:sz w:val="18"/>
        </w:rPr>
        <w:t>42</w:t>
      </w:r>
      <w:r w:rsidRPr="005608CE">
        <w:rPr>
          <w:noProof/>
          <w:sz w:val="18"/>
        </w:rPr>
        <w:fldChar w:fldCharType="end"/>
      </w:r>
    </w:p>
    <w:p w:rsidR="005608CE" w:rsidRDefault="005608CE">
      <w:pPr>
        <w:pStyle w:val="TOC7"/>
        <w:rPr>
          <w:rFonts w:asciiTheme="minorHAnsi" w:eastAsiaTheme="minorEastAsia" w:hAnsiTheme="minorHAnsi" w:cstheme="minorBidi"/>
          <w:noProof/>
          <w:kern w:val="0"/>
          <w:sz w:val="22"/>
          <w:szCs w:val="22"/>
        </w:rPr>
      </w:pPr>
      <w:r>
        <w:rPr>
          <w:noProof/>
        </w:rPr>
        <w:lastRenderedPageBreak/>
        <w:t>Part 3—Anti</w:t>
      </w:r>
      <w:r>
        <w:rPr>
          <w:noProof/>
        </w:rPr>
        <w:noBreakHyphen/>
        <w:t>avoidance</w:t>
      </w:r>
      <w:r w:rsidRPr="005608CE">
        <w:rPr>
          <w:noProof/>
          <w:sz w:val="18"/>
        </w:rPr>
        <w:tab/>
      </w:r>
      <w:r w:rsidRPr="005608CE">
        <w:rPr>
          <w:noProof/>
          <w:sz w:val="18"/>
        </w:rPr>
        <w:fldChar w:fldCharType="begin"/>
      </w:r>
      <w:r w:rsidRPr="005608CE">
        <w:rPr>
          <w:noProof/>
          <w:sz w:val="18"/>
        </w:rPr>
        <w:instrText xml:space="preserve"> PAGEREF _Toc361143264 \h </w:instrText>
      </w:r>
      <w:r w:rsidRPr="005608CE">
        <w:rPr>
          <w:noProof/>
          <w:sz w:val="18"/>
        </w:rPr>
      </w:r>
      <w:r w:rsidRPr="005608CE">
        <w:rPr>
          <w:noProof/>
          <w:sz w:val="18"/>
        </w:rPr>
        <w:fldChar w:fldCharType="separate"/>
      </w:r>
      <w:r w:rsidR="0054507E">
        <w:rPr>
          <w:noProof/>
          <w:sz w:val="18"/>
        </w:rPr>
        <w:t>44</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1936</w:t>
      </w:r>
      <w:r w:rsidRPr="005608CE">
        <w:rPr>
          <w:i w:val="0"/>
          <w:noProof/>
          <w:sz w:val="18"/>
        </w:rPr>
        <w:tab/>
      </w:r>
      <w:r w:rsidRPr="005608CE">
        <w:rPr>
          <w:i w:val="0"/>
          <w:noProof/>
          <w:sz w:val="18"/>
        </w:rPr>
        <w:fldChar w:fldCharType="begin"/>
      </w:r>
      <w:r w:rsidRPr="005608CE">
        <w:rPr>
          <w:i w:val="0"/>
          <w:noProof/>
          <w:sz w:val="18"/>
        </w:rPr>
        <w:instrText xml:space="preserve"> PAGEREF _Toc361143265 \h </w:instrText>
      </w:r>
      <w:r w:rsidRPr="005608CE">
        <w:rPr>
          <w:i w:val="0"/>
          <w:noProof/>
          <w:sz w:val="18"/>
        </w:rPr>
      </w:r>
      <w:r w:rsidRPr="005608CE">
        <w:rPr>
          <w:i w:val="0"/>
          <w:noProof/>
          <w:sz w:val="18"/>
        </w:rPr>
        <w:fldChar w:fldCharType="separate"/>
      </w:r>
      <w:r w:rsidR="0054507E">
        <w:rPr>
          <w:i w:val="0"/>
          <w:noProof/>
          <w:sz w:val="18"/>
        </w:rPr>
        <w:t>44</w:t>
      </w:r>
      <w:r w:rsidRPr="005608CE">
        <w:rPr>
          <w:i w:val="0"/>
          <w:noProof/>
          <w:sz w:val="18"/>
        </w:rPr>
        <w:fldChar w:fldCharType="end"/>
      </w:r>
    </w:p>
    <w:p w:rsidR="005608CE" w:rsidRDefault="005608CE">
      <w:pPr>
        <w:pStyle w:val="TOC6"/>
        <w:rPr>
          <w:rFonts w:asciiTheme="minorHAnsi" w:eastAsiaTheme="minorEastAsia" w:hAnsiTheme="minorHAnsi" w:cstheme="minorBidi"/>
          <w:b w:val="0"/>
          <w:noProof/>
          <w:kern w:val="0"/>
          <w:sz w:val="22"/>
          <w:szCs w:val="22"/>
        </w:rPr>
      </w:pPr>
      <w:r>
        <w:rPr>
          <w:noProof/>
        </w:rPr>
        <w:t>Schedule 6—Loss carry back consequential amendments</w:t>
      </w:r>
      <w:r w:rsidRPr="005608CE">
        <w:rPr>
          <w:b w:val="0"/>
          <w:noProof/>
          <w:sz w:val="18"/>
        </w:rPr>
        <w:tab/>
      </w:r>
      <w:r w:rsidRPr="005608CE">
        <w:rPr>
          <w:b w:val="0"/>
          <w:noProof/>
          <w:sz w:val="18"/>
        </w:rPr>
        <w:fldChar w:fldCharType="begin"/>
      </w:r>
      <w:r w:rsidRPr="005608CE">
        <w:rPr>
          <w:b w:val="0"/>
          <w:noProof/>
          <w:sz w:val="18"/>
        </w:rPr>
        <w:instrText xml:space="preserve"> PAGEREF _Toc361143266 \h </w:instrText>
      </w:r>
      <w:r w:rsidRPr="005608CE">
        <w:rPr>
          <w:b w:val="0"/>
          <w:noProof/>
          <w:sz w:val="18"/>
        </w:rPr>
      </w:r>
      <w:r w:rsidRPr="005608CE">
        <w:rPr>
          <w:b w:val="0"/>
          <w:noProof/>
          <w:sz w:val="18"/>
        </w:rPr>
        <w:fldChar w:fldCharType="separate"/>
      </w:r>
      <w:r w:rsidR="0054507E">
        <w:rPr>
          <w:b w:val="0"/>
          <w:noProof/>
          <w:sz w:val="18"/>
        </w:rPr>
        <w:t>47</w:t>
      </w:r>
      <w:r w:rsidRPr="005608CE">
        <w:rPr>
          <w:b w:val="0"/>
          <w:noProof/>
          <w:sz w:val="18"/>
        </w:rPr>
        <w:fldChar w:fldCharType="end"/>
      </w:r>
    </w:p>
    <w:p w:rsidR="005608CE" w:rsidRDefault="005608CE">
      <w:pPr>
        <w:pStyle w:val="TOC7"/>
        <w:rPr>
          <w:rFonts w:asciiTheme="minorHAnsi" w:eastAsiaTheme="minorEastAsia" w:hAnsiTheme="minorHAnsi" w:cstheme="minorBidi"/>
          <w:noProof/>
          <w:kern w:val="0"/>
          <w:sz w:val="22"/>
          <w:szCs w:val="22"/>
        </w:rPr>
      </w:pPr>
      <w:r>
        <w:rPr>
          <w:noProof/>
        </w:rPr>
        <w:t>Part 1—Concepts and definitions</w:t>
      </w:r>
      <w:r w:rsidRPr="005608CE">
        <w:rPr>
          <w:noProof/>
          <w:sz w:val="18"/>
        </w:rPr>
        <w:tab/>
      </w:r>
      <w:r w:rsidRPr="005608CE">
        <w:rPr>
          <w:noProof/>
          <w:sz w:val="18"/>
        </w:rPr>
        <w:fldChar w:fldCharType="begin"/>
      </w:r>
      <w:r w:rsidRPr="005608CE">
        <w:rPr>
          <w:noProof/>
          <w:sz w:val="18"/>
        </w:rPr>
        <w:instrText xml:space="preserve"> PAGEREF _Toc361143267 \h </w:instrText>
      </w:r>
      <w:r w:rsidRPr="005608CE">
        <w:rPr>
          <w:noProof/>
          <w:sz w:val="18"/>
        </w:rPr>
      </w:r>
      <w:r w:rsidRPr="005608CE">
        <w:rPr>
          <w:noProof/>
          <w:sz w:val="18"/>
        </w:rPr>
        <w:fldChar w:fldCharType="separate"/>
      </w:r>
      <w:r w:rsidR="0054507E">
        <w:rPr>
          <w:noProof/>
          <w:sz w:val="18"/>
        </w:rPr>
        <w:t>47</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1936</w:t>
      </w:r>
      <w:r w:rsidRPr="005608CE">
        <w:rPr>
          <w:i w:val="0"/>
          <w:noProof/>
          <w:sz w:val="18"/>
        </w:rPr>
        <w:tab/>
      </w:r>
      <w:r w:rsidRPr="005608CE">
        <w:rPr>
          <w:i w:val="0"/>
          <w:noProof/>
          <w:sz w:val="18"/>
        </w:rPr>
        <w:fldChar w:fldCharType="begin"/>
      </w:r>
      <w:r w:rsidRPr="005608CE">
        <w:rPr>
          <w:i w:val="0"/>
          <w:noProof/>
          <w:sz w:val="18"/>
        </w:rPr>
        <w:instrText xml:space="preserve"> PAGEREF _Toc361143268 \h </w:instrText>
      </w:r>
      <w:r w:rsidRPr="005608CE">
        <w:rPr>
          <w:i w:val="0"/>
          <w:noProof/>
          <w:sz w:val="18"/>
        </w:rPr>
      </w:r>
      <w:r w:rsidRPr="005608CE">
        <w:rPr>
          <w:i w:val="0"/>
          <w:noProof/>
          <w:sz w:val="18"/>
        </w:rPr>
        <w:fldChar w:fldCharType="separate"/>
      </w:r>
      <w:r w:rsidR="0054507E">
        <w:rPr>
          <w:i w:val="0"/>
          <w:noProof/>
          <w:sz w:val="18"/>
        </w:rPr>
        <w:t>47</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1997</w:t>
      </w:r>
      <w:r w:rsidRPr="005608CE">
        <w:rPr>
          <w:i w:val="0"/>
          <w:noProof/>
          <w:sz w:val="18"/>
        </w:rPr>
        <w:tab/>
      </w:r>
      <w:r w:rsidRPr="005608CE">
        <w:rPr>
          <w:i w:val="0"/>
          <w:noProof/>
          <w:sz w:val="18"/>
        </w:rPr>
        <w:fldChar w:fldCharType="begin"/>
      </w:r>
      <w:r w:rsidRPr="005608CE">
        <w:rPr>
          <w:i w:val="0"/>
          <w:noProof/>
          <w:sz w:val="18"/>
        </w:rPr>
        <w:instrText xml:space="preserve"> PAGEREF _Toc361143269 \h </w:instrText>
      </w:r>
      <w:r w:rsidRPr="005608CE">
        <w:rPr>
          <w:i w:val="0"/>
          <w:noProof/>
          <w:sz w:val="18"/>
        </w:rPr>
      </w:r>
      <w:r w:rsidRPr="005608CE">
        <w:rPr>
          <w:i w:val="0"/>
          <w:noProof/>
          <w:sz w:val="18"/>
        </w:rPr>
        <w:fldChar w:fldCharType="separate"/>
      </w:r>
      <w:r w:rsidR="0054507E">
        <w:rPr>
          <w:i w:val="0"/>
          <w:noProof/>
          <w:sz w:val="18"/>
        </w:rPr>
        <w:t>47</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(Transitional Provisions) Act 1997</w:t>
      </w:r>
      <w:r w:rsidRPr="005608CE">
        <w:rPr>
          <w:i w:val="0"/>
          <w:noProof/>
          <w:sz w:val="18"/>
        </w:rPr>
        <w:tab/>
      </w:r>
      <w:r w:rsidRPr="005608CE">
        <w:rPr>
          <w:i w:val="0"/>
          <w:noProof/>
          <w:sz w:val="18"/>
        </w:rPr>
        <w:fldChar w:fldCharType="begin"/>
      </w:r>
      <w:r w:rsidRPr="005608CE">
        <w:rPr>
          <w:i w:val="0"/>
          <w:noProof/>
          <w:sz w:val="18"/>
        </w:rPr>
        <w:instrText xml:space="preserve"> PAGEREF _Toc361143274 \h </w:instrText>
      </w:r>
      <w:r w:rsidRPr="005608CE">
        <w:rPr>
          <w:i w:val="0"/>
          <w:noProof/>
          <w:sz w:val="18"/>
        </w:rPr>
      </w:r>
      <w:r w:rsidRPr="005608CE">
        <w:rPr>
          <w:i w:val="0"/>
          <w:noProof/>
          <w:sz w:val="18"/>
        </w:rPr>
        <w:fldChar w:fldCharType="separate"/>
      </w:r>
      <w:r w:rsidR="0054507E">
        <w:rPr>
          <w:i w:val="0"/>
          <w:noProof/>
          <w:sz w:val="18"/>
        </w:rPr>
        <w:t>53</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Taxation Administration Act 1953</w:t>
      </w:r>
      <w:r w:rsidRPr="005608CE">
        <w:rPr>
          <w:i w:val="0"/>
          <w:noProof/>
          <w:sz w:val="18"/>
        </w:rPr>
        <w:tab/>
      </w:r>
      <w:r w:rsidRPr="005608CE">
        <w:rPr>
          <w:i w:val="0"/>
          <w:noProof/>
          <w:sz w:val="18"/>
        </w:rPr>
        <w:fldChar w:fldCharType="begin"/>
      </w:r>
      <w:r w:rsidRPr="005608CE">
        <w:rPr>
          <w:i w:val="0"/>
          <w:noProof/>
          <w:sz w:val="18"/>
        </w:rPr>
        <w:instrText xml:space="preserve"> PAGEREF _Toc361143276 \h </w:instrText>
      </w:r>
      <w:r w:rsidRPr="005608CE">
        <w:rPr>
          <w:i w:val="0"/>
          <w:noProof/>
          <w:sz w:val="18"/>
        </w:rPr>
      </w:r>
      <w:r w:rsidRPr="005608CE">
        <w:rPr>
          <w:i w:val="0"/>
          <w:noProof/>
          <w:sz w:val="18"/>
        </w:rPr>
        <w:fldChar w:fldCharType="separate"/>
      </w:r>
      <w:r w:rsidR="0054507E">
        <w:rPr>
          <w:i w:val="0"/>
          <w:noProof/>
          <w:sz w:val="18"/>
        </w:rPr>
        <w:t>53</w:t>
      </w:r>
      <w:r w:rsidRPr="005608CE">
        <w:rPr>
          <w:i w:val="0"/>
          <w:noProof/>
          <w:sz w:val="18"/>
        </w:rPr>
        <w:fldChar w:fldCharType="end"/>
      </w:r>
    </w:p>
    <w:p w:rsidR="005608CE" w:rsidRDefault="005608CE">
      <w:pPr>
        <w:pStyle w:val="TOC7"/>
        <w:rPr>
          <w:rFonts w:asciiTheme="minorHAnsi" w:eastAsiaTheme="minorEastAsia" w:hAnsiTheme="minorHAnsi" w:cstheme="minorBidi"/>
          <w:noProof/>
          <w:kern w:val="0"/>
          <w:sz w:val="22"/>
          <w:szCs w:val="22"/>
        </w:rPr>
      </w:pPr>
      <w:r>
        <w:rPr>
          <w:noProof/>
        </w:rPr>
        <w:t>Part 2—Other amendments</w:t>
      </w:r>
      <w:r w:rsidRPr="005608CE">
        <w:rPr>
          <w:noProof/>
          <w:sz w:val="18"/>
        </w:rPr>
        <w:tab/>
      </w:r>
      <w:r w:rsidRPr="005608CE">
        <w:rPr>
          <w:noProof/>
          <w:sz w:val="18"/>
        </w:rPr>
        <w:fldChar w:fldCharType="begin"/>
      </w:r>
      <w:r w:rsidRPr="005608CE">
        <w:rPr>
          <w:noProof/>
          <w:sz w:val="18"/>
        </w:rPr>
        <w:instrText xml:space="preserve"> PAGEREF _Toc361143277 \h </w:instrText>
      </w:r>
      <w:r w:rsidRPr="005608CE">
        <w:rPr>
          <w:noProof/>
          <w:sz w:val="18"/>
        </w:rPr>
      </w:r>
      <w:r w:rsidRPr="005608CE">
        <w:rPr>
          <w:noProof/>
          <w:sz w:val="18"/>
        </w:rPr>
        <w:fldChar w:fldCharType="separate"/>
      </w:r>
      <w:r w:rsidR="0054507E">
        <w:rPr>
          <w:noProof/>
          <w:sz w:val="18"/>
        </w:rPr>
        <w:t>55</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1936</w:t>
      </w:r>
      <w:r w:rsidRPr="005608CE">
        <w:rPr>
          <w:i w:val="0"/>
          <w:noProof/>
          <w:sz w:val="18"/>
        </w:rPr>
        <w:tab/>
      </w:r>
      <w:r w:rsidRPr="005608CE">
        <w:rPr>
          <w:i w:val="0"/>
          <w:noProof/>
          <w:sz w:val="18"/>
        </w:rPr>
        <w:fldChar w:fldCharType="begin"/>
      </w:r>
      <w:r w:rsidRPr="005608CE">
        <w:rPr>
          <w:i w:val="0"/>
          <w:noProof/>
          <w:sz w:val="18"/>
        </w:rPr>
        <w:instrText xml:space="preserve"> PAGEREF _Toc361143278 \h </w:instrText>
      </w:r>
      <w:r w:rsidRPr="005608CE">
        <w:rPr>
          <w:i w:val="0"/>
          <w:noProof/>
          <w:sz w:val="18"/>
        </w:rPr>
      </w:r>
      <w:r w:rsidRPr="005608CE">
        <w:rPr>
          <w:i w:val="0"/>
          <w:noProof/>
          <w:sz w:val="18"/>
        </w:rPr>
        <w:fldChar w:fldCharType="separate"/>
      </w:r>
      <w:r w:rsidR="0054507E">
        <w:rPr>
          <w:i w:val="0"/>
          <w:noProof/>
          <w:sz w:val="18"/>
        </w:rPr>
        <w:t>55</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1997</w:t>
      </w:r>
      <w:r w:rsidRPr="005608CE">
        <w:rPr>
          <w:i w:val="0"/>
          <w:noProof/>
          <w:sz w:val="18"/>
        </w:rPr>
        <w:tab/>
      </w:r>
      <w:r w:rsidRPr="005608CE">
        <w:rPr>
          <w:i w:val="0"/>
          <w:noProof/>
          <w:sz w:val="18"/>
        </w:rPr>
        <w:fldChar w:fldCharType="begin"/>
      </w:r>
      <w:r w:rsidRPr="005608CE">
        <w:rPr>
          <w:i w:val="0"/>
          <w:noProof/>
          <w:sz w:val="18"/>
        </w:rPr>
        <w:instrText xml:space="preserve"> PAGEREF _Toc361143279 \h </w:instrText>
      </w:r>
      <w:r w:rsidRPr="005608CE">
        <w:rPr>
          <w:i w:val="0"/>
          <w:noProof/>
          <w:sz w:val="18"/>
        </w:rPr>
      </w:r>
      <w:r w:rsidRPr="005608CE">
        <w:rPr>
          <w:i w:val="0"/>
          <w:noProof/>
          <w:sz w:val="18"/>
        </w:rPr>
        <w:fldChar w:fldCharType="separate"/>
      </w:r>
      <w:r w:rsidR="0054507E">
        <w:rPr>
          <w:i w:val="0"/>
          <w:noProof/>
          <w:sz w:val="18"/>
        </w:rPr>
        <w:t>55</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Taxation Administration Act 1953</w:t>
      </w:r>
      <w:r w:rsidRPr="005608CE">
        <w:rPr>
          <w:i w:val="0"/>
          <w:noProof/>
          <w:sz w:val="18"/>
        </w:rPr>
        <w:tab/>
      </w:r>
      <w:r w:rsidRPr="005608CE">
        <w:rPr>
          <w:i w:val="0"/>
          <w:noProof/>
          <w:sz w:val="18"/>
        </w:rPr>
        <w:fldChar w:fldCharType="begin"/>
      </w:r>
      <w:r w:rsidRPr="005608CE">
        <w:rPr>
          <w:i w:val="0"/>
          <w:noProof/>
          <w:sz w:val="18"/>
        </w:rPr>
        <w:instrText xml:space="preserve"> PAGEREF _Toc361143283 \h </w:instrText>
      </w:r>
      <w:r w:rsidRPr="005608CE">
        <w:rPr>
          <w:i w:val="0"/>
          <w:noProof/>
          <w:sz w:val="18"/>
        </w:rPr>
      </w:r>
      <w:r w:rsidRPr="005608CE">
        <w:rPr>
          <w:i w:val="0"/>
          <w:noProof/>
          <w:sz w:val="18"/>
        </w:rPr>
        <w:fldChar w:fldCharType="separate"/>
      </w:r>
      <w:r w:rsidR="0054507E">
        <w:rPr>
          <w:i w:val="0"/>
          <w:noProof/>
          <w:sz w:val="18"/>
        </w:rPr>
        <w:t>58</w:t>
      </w:r>
      <w:r w:rsidRPr="005608CE">
        <w:rPr>
          <w:i w:val="0"/>
          <w:noProof/>
          <w:sz w:val="18"/>
        </w:rPr>
        <w:fldChar w:fldCharType="end"/>
      </w:r>
    </w:p>
    <w:p w:rsidR="005608CE" w:rsidRDefault="005608CE">
      <w:pPr>
        <w:pStyle w:val="TOC6"/>
        <w:rPr>
          <w:rFonts w:asciiTheme="minorHAnsi" w:eastAsiaTheme="minorEastAsia" w:hAnsiTheme="minorHAnsi" w:cstheme="minorBidi"/>
          <w:b w:val="0"/>
          <w:noProof/>
          <w:kern w:val="0"/>
          <w:sz w:val="22"/>
          <w:szCs w:val="22"/>
        </w:rPr>
      </w:pPr>
      <w:r>
        <w:rPr>
          <w:noProof/>
        </w:rPr>
        <w:t>Schedule 7—Miscellaneous amendments</w:t>
      </w:r>
      <w:r w:rsidRPr="005608CE">
        <w:rPr>
          <w:b w:val="0"/>
          <w:noProof/>
          <w:sz w:val="18"/>
        </w:rPr>
        <w:tab/>
      </w:r>
      <w:r w:rsidRPr="005608CE">
        <w:rPr>
          <w:b w:val="0"/>
          <w:noProof/>
          <w:sz w:val="18"/>
        </w:rPr>
        <w:fldChar w:fldCharType="begin"/>
      </w:r>
      <w:r w:rsidRPr="005608CE">
        <w:rPr>
          <w:b w:val="0"/>
          <w:noProof/>
          <w:sz w:val="18"/>
        </w:rPr>
        <w:instrText xml:space="preserve"> PAGEREF _Toc361143284 \h </w:instrText>
      </w:r>
      <w:r w:rsidRPr="005608CE">
        <w:rPr>
          <w:b w:val="0"/>
          <w:noProof/>
          <w:sz w:val="18"/>
        </w:rPr>
      </w:r>
      <w:r w:rsidRPr="005608CE">
        <w:rPr>
          <w:b w:val="0"/>
          <w:noProof/>
          <w:sz w:val="18"/>
        </w:rPr>
        <w:fldChar w:fldCharType="separate"/>
      </w:r>
      <w:r w:rsidR="0054507E">
        <w:rPr>
          <w:b w:val="0"/>
          <w:noProof/>
          <w:sz w:val="18"/>
        </w:rPr>
        <w:t>59</w:t>
      </w:r>
      <w:r w:rsidRPr="005608CE">
        <w:rPr>
          <w:b w:val="0"/>
          <w:noProof/>
          <w:sz w:val="18"/>
        </w:rPr>
        <w:fldChar w:fldCharType="end"/>
      </w:r>
    </w:p>
    <w:p w:rsidR="005608CE" w:rsidRDefault="005608CE">
      <w:pPr>
        <w:pStyle w:val="TOC7"/>
        <w:rPr>
          <w:rFonts w:asciiTheme="minorHAnsi" w:eastAsiaTheme="minorEastAsia" w:hAnsiTheme="minorHAnsi" w:cstheme="minorBidi"/>
          <w:noProof/>
          <w:kern w:val="0"/>
          <w:sz w:val="22"/>
          <w:szCs w:val="22"/>
        </w:rPr>
      </w:pPr>
      <w:r>
        <w:rPr>
          <w:noProof/>
        </w:rPr>
        <w:t>Part 1—Resource rent taxation</w:t>
      </w:r>
      <w:r w:rsidRPr="005608CE">
        <w:rPr>
          <w:noProof/>
          <w:sz w:val="18"/>
        </w:rPr>
        <w:tab/>
      </w:r>
      <w:r w:rsidRPr="005608CE">
        <w:rPr>
          <w:noProof/>
          <w:sz w:val="18"/>
        </w:rPr>
        <w:fldChar w:fldCharType="begin"/>
      </w:r>
      <w:r w:rsidRPr="005608CE">
        <w:rPr>
          <w:noProof/>
          <w:sz w:val="18"/>
        </w:rPr>
        <w:instrText xml:space="preserve"> PAGEREF _Toc361143285 \h </w:instrText>
      </w:r>
      <w:r w:rsidRPr="005608CE">
        <w:rPr>
          <w:noProof/>
          <w:sz w:val="18"/>
        </w:rPr>
      </w:r>
      <w:r w:rsidRPr="005608CE">
        <w:rPr>
          <w:noProof/>
          <w:sz w:val="18"/>
        </w:rPr>
        <w:fldChar w:fldCharType="separate"/>
      </w:r>
      <w:r w:rsidR="0054507E">
        <w:rPr>
          <w:noProof/>
          <w:sz w:val="18"/>
        </w:rPr>
        <w:t>59</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1997</w:t>
      </w:r>
      <w:r w:rsidRPr="005608CE">
        <w:rPr>
          <w:i w:val="0"/>
          <w:noProof/>
          <w:sz w:val="18"/>
        </w:rPr>
        <w:tab/>
      </w:r>
      <w:r w:rsidRPr="005608CE">
        <w:rPr>
          <w:i w:val="0"/>
          <w:noProof/>
          <w:sz w:val="18"/>
        </w:rPr>
        <w:fldChar w:fldCharType="begin"/>
      </w:r>
      <w:r w:rsidRPr="005608CE">
        <w:rPr>
          <w:i w:val="0"/>
          <w:noProof/>
          <w:sz w:val="18"/>
        </w:rPr>
        <w:instrText xml:space="preserve"> PAGEREF _Toc361143286 \h </w:instrText>
      </w:r>
      <w:r w:rsidRPr="005608CE">
        <w:rPr>
          <w:i w:val="0"/>
          <w:noProof/>
          <w:sz w:val="18"/>
        </w:rPr>
      </w:r>
      <w:r w:rsidRPr="005608CE">
        <w:rPr>
          <w:i w:val="0"/>
          <w:noProof/>
          <w:sz w:val="18"/>
        </w:rPr>
        <w:fldChar w:fldCharType="separate"/>
      </w:r>
      <w:r w:rsidR="0054507E">
        <w:rPr>
          <w:i w:val="0"/>
          <w:noProof/>
          <w:sz w:val="18"/>
        </w:rPr>
        <w:t>59</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Minerals Resource Rent Tax Act 2012</w:t>
      </w:r>
      <w:r w:rsidRPr="005608CE">
        <w:rPr>
          <w:i w:val="0"/>
          <w:noProof/>
          <w:sz w:val="18"/>
        </w:rPr>
        <w:tab/>
      </w:r>
      <w:r w:rsidRPr="005608CE">
        <w:rPr>
          <w:i w:val="0"/>
          <w:noProof/>
          <w:sz w:val="18"/>
        </w:rPr>
        <w:fldChar w:fldCharType="begin"/>
      </w:r>
      <w:r w:rsidRPr="005608CE">
        <w:rPr>
          <w:i w:val="0"/>
          <w:noProof/>
          <w:sz w:val="18"/>
        </w:rPr>
        <w:instrText xml:space="preserve"> PAGEREF _Toc361143287 \h </w:instrText>
      </w:r>
      <w:r w:rsidRPr="005608CE">
        <w:rPr>
          <w:i w:val="0"/>
          <w:noProof/>
          <w:sz w:val="18"/>
        </w:rPr>
      </w:r>
      <w:r w:rsidRPr="005608CE">
        <w:rPr>
          <w:i w:val="0"/>
          <w:noProof/>
          <w:sz w:val="18"/>
        </w:rPr>
        <w:fldChar w:fldCharType="separate"/>
      </w:r>
      <w:r w:rsidR="0054507E">
        <w:rPr>
          <w:i w:val="0"/>
          <w:noProof/>
          <w:sz w:val="18"/>
        </w:rPr>
        <w:t>60</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Minerals Resource Rent Tax (Consequential Amendments and Transitional Provisions) Act 2012</w:t>
      </w:r>
      <w:r w:rsidRPr="005608CE">
        <w:rPr>
          <w:i w:val="0"/>
          <w:noProof/>
          <w:sz w:val="18"/>
        </w:rPr>
        <w:tab/>
      </w:r>
      <w:r w:rsidRPr="005608CE">
        <w:rPr>
          <w:i w:val="0"/>
          <w:noProof/>
          <w:sz w:val="18"/>
        </w:rPr>
        <w:fldChar w:fldCharType="begin"/>
      </w:r>
      <w:r w:rsidRPr="005608CE">
        <w:rPr>
          <w:i w:val="0"/>
          <w:noProof/>
          <w:sz w:val="18"/>
        </w:rPr>
        <w:instrText xml:space="preserve"> PAGEREF _Toc361143288 \h </w:instrText>
      </w:r>
      <w:r w:rsidRPr="005608CE">
        <w:rPr>
          <w:i w:val="0"/>
          <w:noProof/>
          <w:sz w:val="18"/>
        </w:rPr>
      </w:r>
      <w:r w:rsidRPr="005608CE">
        <w:rPr>
          <w:i w:val="0"/>
          <w:noProof/>
          <w:sz w:val="18"/>
        </w:rPr>
        <w:fldChar w:fldCharType="separate"/>
      </w:r>
      <w:r w:rsidR="0054507E">
        <w:rPr>
          <w:i w:val="0"/>
          <w:noProof/>
          <w:sz w:val="18"/>
        </w:rPr>
        <w:t>74</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5608CE">
        <w:rPr>
          <w:i w:val="0"/>
          <w:noProof/>
          <w:sz w:val="18"/>
        </w:rPr>
        <w:tab/>
      </w:r>
      <w:r w:rsidRPr="005608CE">
        <w:rPr>
          <w:i w:val="0"/>
          <w:noProof/>
          <w:sz w:val="18"/>
        </w:rPr>
        <w:fldChar w:fldCharType="begin"/>
      </w:r>
      <w:r w:rsidRPr="005608CE">
        <w:rPr>
          <w:i w:val="0"/>
          <w:noProof/>
          <w:sz w:val="18"/>
        </w:rPr>
        <w:instrText xml:space="preserve"> PAGEREF _Toc361143290 \h </w:instrText>
      </w:r>
      <w:r w:rsidRPr="005608CE">
        <w:rPr>
          <w:i w:val="0"/>
          <w:noProof/>
          <w:sz w:val="18"/>
        </w:rPr>
      </w:r>
      <w:r w:rsidRPr="005608CE">
        <w:rPr>
          <w:i w:val="0"/>
          <w:noProof/>
          <w:sz w:val="18"/>
        </w:rPr>
        <w:fldChar w:fldCharType="separate"/>
      </w:r>
      <w:r w:rsidR="0054507E">
        <w:rPr>
          <w:i w:val="0"/>
          <w:noProof/>
          <w:sz w:val="18"/>
        </w:rPr>
        <w:t>75</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Taxation Administration Act 1953</w:t>
      </w:r>
      <w:r w:rsidRPr="005608CE">
        <w:rPr>
          <w:i w:val="0"/>
          <w:noProof/>
          <w:sz w:val="18"/>
        </w:rPr>
        <w:tab/>
      </w:r>
      <w:r w:rsidRPr="005608CE">
        <w:rPr>
          <w:i w:val="0"/>
          <w:noProof/>
          <w:sz w:val="18"/>
        </w:rPr>
        <w:fldChar w:fldCharType="begin"/>
      </w:r>
      <w:r w:rsidRPr="005608CE">
        <w:rPr>
          <w:i w:val="0"/>
          <w:noProof/>
          <w:sz w:val="18"/>
        </w:rPr>
        <w:instrText xml:space="preserve"> PAGEREF _Toc361143297 \h </w:instrText>
      </w:r>
      <w:r w:rsidRPr="005608CE">
        <w:rPr>
          <w:i w:val="0"/>
          <w:noProof/>
          <w:sz w:val="18"/>
        </w:rPr>
      </w:r>
      <w:r w:rsidRPr="005608CE">
        <w:rPr>
          <w:i w:val="0"/>
          <w:noProof/>
          <w:sz w:val="18"/>
        </w:rPr>
        <w:fldChar w:fldCharType="separate"/>
      </w:r>
      <w:r w:rsidR="0054507E">
        <w:rPr>
          <w:i w:val="0"/>
          <w:noProof/>
          <w:sz w:val="18"/>
        </w:rPr>
        <w:t>93</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5608CE">
        <w:rPr>
          <w:i w:val="0"/>
          <w:noProof/>
          <w:sz w:val="18"/>
        </w:rPr>
        <w:tab/>
      </w:r>
      <w:r w:rsidRPr="005608CE">
        <w:rPr>
          <w:i w:val="0"/>
          <w:noProof/>
          <w:sz w:val="18"/>
        </w:rPr>
        <w:fldChar w:fldCharType="begin"/>
      </w:r>
      <w:r w:rsidRPr="005608CE">
        <w:rPr>
          <w:i w:val="0"/>
          <w:noProof/>
          <w:sz w:val="18"/>
        </w:rPr>
        <w:instrText xml:space="preserve"> PAGEREF _Toc361143300 \h </w:instrText>
      </w:r>
      <w:r w:rsidRPr="005608CE">
        <w:rPr>
          <w:i w:val="0"/>
          <w:noProof/>
          <w:sz w:val="18"/>
        </w:rPr>
      </w:r>
      <w:r w:rsidRPr="005608CE">
        <w:rPr>
          <w:i w:val="0"/>
          <w:noProof/>
          <w:sz w:val="18"/>
        </w:rPr>
        <w:fldChar w:fldCharType="separate"/>
      </w:r>
      <w:r w:rsidR="0054507E">
        <w:rPr>
          <w:i w:val="0"/>
          <w:noProof/>
          <w:sz w:val="18"/>
        </w:rPr>
        <w:t>96</w:t>
      </w:r>
      <w:r w:rsidRPr="005608CE">
        <w:rPr>
          <w:i w:val="0"/>
          <w:noProof/>
          <w:sz w:val="18"/>
        </w:rPr>
        <w:fldChar w:fldCharType="end"/>
      </w:r>
    </w:p>
    <w:p w:rsidR="005608CE" w:rsidRDefault="005608CE">
      <w:pPr>
        <w:pStyle w:val="TOC7"/>
        <w:rPr>
          <w:rFonts w:asciiTheme="minorHAnsi" w:eastAsiaTheme="minorEastAsia" w:hAnsiTheme="minorHAnsi" w:cstheme="minorBidi"/>
          <w:noProof/>
          <w:kern w:val="0"/>
          <w:sz w:val="22"/>
          <w:szCs w:val="22"/>
        </w:rPr>
      </w:pPr>
      <w:r>
        <w:rPr>
          <w:noProof/>
        </w:rPr>
        <w:t>Part 2—General amendments</w:t>
      </w:r>
      <w:r w:rsidRPr="005608CE">
        <w:rPr>
          <w:noProof/>
          <w:sz w:val="18"/>
        </w:rPr>
        <w:tab/>
      </w:r>
      <w:r w:rsidRPr="005608CE">
        <w:rPr>
          <w:noProof/>
          <w:sz w:val="18"/>
        </w:rPr>
        <w:fldChar w:fldCharType="begin"/>
      </w:r>
      <w:r w:rsidRPr="005608CE">
        <w:rPr>
          <w:noProof/>
          <w:sz w:val="18"/>
        </w:rPr>
        <w:instrText xml:space="preserve"> PAGEREF _Toc361143302 \h </w:instrText>
      </w:r>
      <w:r w:rsidRPr="005608CE">
        <w:rPr>
          <w:noProof/>
          <w:sz w:val="18"/>
        </w:rPr>
      </w:r>
      <w:r w:rsidRPr="005608CE">
        <w:rPr>
          <w:noProof/>
          <w:sz w:val="18"/>
        </w:rPr>
        <w:fldChar w:fldCharType="separate"/>
      </w:r>
      <w:r w:rsidR="0054507E">
        <w:rPr>
          <w:noProof/>
          <w:sz w:val="18"/>
        </w:rPr>
        <w:t>98</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A New Tax System (Medicare Levy Surcharge—Fringe Benefits) Act 1999</w:t>
      </w:r>
      <w:r w:rsidRPr="005608CE">
        <w:rPr>
          <w:i w:val="0"/>
          <w:noProof/>
          <w:sz w:val="18"/>
        </w:rPr>
        <w:tab/>
      </w:r>
      <w:r w:rsidRPr="005608CE">
        <w:rPr>
          <w:i w:val="0"/>
          <w:noProof/>
          <w:sz w:val="18"/>
        </w:rPr>
        <w:fldChar w:fldCharType="begin"/>
      </w:r>
      <w:r w:rsidRPr="005608CE">
        <w:rPr>
          <w:i w:val="0"/>
          <w:noProof/>
          <w:sz w:val="18"/>
        </w:rPr>
        <w:instrText xml:space="preserve"> PAGEREF _Toc361143303 \h </w:instrText>
      </w:r>
      <w:r w:rsidRPr="005608CE">
        <w:rPr>
          <w:i w:val="0"/>
          <w:noProof/>
          <w:sz w:val="18"/>
        </w:rPr>
      </w:r>
      <w:r w:rsidRPr="005608CE">
        <w:rPr>
          <w:i w:val="0"/>
          <w:noProof/>
          <w:sz w:val="18"/>
        </w:rPr>
        <w:fldChar w:fldCharType="separate"/>
      </w:r>
      <w:r w:rsidR="0054507E">
        <w:rPr>
          <w:i w:val="0"/>
          <w:noProof/>
          <w:sz w:val="18"/>
        </w:rPr>
        <w:t>98</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Crimes (Taxation Offences) Act 1980</w:t>
      </w:r>
      <w:r w:rsidRPr="005608CE">
        <w:rPr>
          <w:i w:val="0"/>
          <w:noProof/>
          <w:sz w:val="18"/>
        </w:rPr>
        <w:tab/>
      </w:r>
      <w:r w:rsidRPr="005608CE">
        <w:rPr>
          <w:i w:val="0"/>
          <w:noProof/>
          <w:sz w:val="18"/>
        </w:rPr>
        <w:fldChar w:fldCharType="begin"/>
      </w:r>
      <w:r w:rsidRPr="005608CE">
        <w:rPr>
          <w:i w:val="0"/>
          <w:noProof/>
          <w:sz w:val="18"/>
        </w:rPr>
        <w:instrText xml:space="preserve"> PAGEREF _Toc361143304 \h </w:instrText>
      </w:r>
      <w:r w:rsidRPr="005608CE">
        <w:rPr>
          <w:i w:val="0"/>
          <w:noProof/>
          <w:sz w:val="18"/>
        </w:rPr>
      </w:r>
      <w:r w:rsidRPr="005608CE">
        <w:rPr>
          <w:i w:val="0"/>
          <w:noProof/>
          <w:sz w:val="18"/>
        </w:rPr>
        <w:fldChar w:fldCharType="separate"/>
      </w:r>
      <w:r w:rsidR="0054507E">
        <w:rPr>
          <w:i w:val="0"/>
          <w:noProof/>
          <w:sz w:val="18"/>
        </w:rPr>
        <w:t>98</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Excise Tariff Amendment (Condensate) Act 2011</w:t>
      </w:r>
      <w:r w:rsidRPr="005608CE">
        <w:rPr>
          <w:i w:val="0"/>
          <w:noProof/>
          <w:sz w:val="18"/>
        </w:rPr>
        <w:tab/>
      </w:r>
      <w:r w:rsidRPr="005608CE">
        <w:rPr>
          <w:i w:val="0"/>
          <w:noProof/>
          <w:sz w:val="18"/>
        </w:rPr>
        <w:fldChar w:fldCharType="begin"/>
      </w:r>
      <w:r w:rsidRPr="005608CE">
        <w:rPr>
          <w:i w:val="0"/>
          <w:noProof/>
          <w:sz w:val="18"/>
        </w:rPr>
        <w:instrText xml:space="preserve"> PAGEREF _Toc361143305 \h </w:instrText>
      </w:r>
      <w:r w:rsidRPr="005608CE">
        <w:rPr>
          <w:i w:val="0"/>
          <w:noProof/>
          <w:sz w:val="18"/>
        </w:rPr>
      </w:r>
      <w:r w:rsidRPr="005608CE">
        <w:rPr>
          <w:i w:val="0"/>
          <w:noProof/>
          <w:sz w:val="18"/>
        </w:rPr>
        <w:fldChar w:fldCharType="separate"/>
      </w:r>
      <w:r w:rsidR="0054507E">
        <w:rPr>
          <w:i w:val="0"/>
          <w:noProof/>
          <w:sz w:val="18"/>
        </w:rPr>
        <w:t>98</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Fringe Benefits Tax Assessment Act 1986</w:t>
      </w:r>
      <w:r w:rsidRPr="005608CE">
        <w:rPr>
          <w:i w:val="0"/>
          <w:noProof/>
          <w:sz w:val="18"/>
        </w:rPr>
        <w:tab/>
      </w:r>
      <w:r w:rsidRPr="005608CE">
        <w:rPr>
          <w:i w:val="0"/>
          <w:noProof/>
          <w:sz w:val="18"/>
        </w:rPr>
        <w:fldChar w:fldCharType="begin"/>
      </w:r>
      <w:r w:rsidRPr="005608CE">
        <w:rPr>
          <w:i w:val="0"/>
          <w:noProof/>
          <w:sz w:val="18"/>
        </w:rPr>
        <w:instrText xml:space="preserve"> PAGEREF _Toc361143306 \h </w:instrText>
      </w:r>
      <w:r w:rsidRPr="005608CE">
        <w:rPr>
          <w:i w:val="0"/>
          <w:noProof/>
          <w:sz w:val="18"/>
        </w:rPr>
      </w:r>
      <w:r w:rsidRPr="005608CE">
        <w:rPr>
          <w:i w:val="0"/>
          <w:noProof/>
          <w:sz w:val="18"/>
        </w:rPr>
        <w:fldChar w:fldCharType="separate"/>
      </w:r>
      <w:r w:rsidR="0054507E">
        <w:rPr>
          <w:i w:val="0"/>
          <w:noProof/>
          <w:sz w:val="18"/>
        </w:rPr>
        <w:t>98</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Fuel Tax Act 2006</w:t>
      </w:r>
      <w:r w:rsidRPr="005608CE">
        <w:rPr>
          <w:i w:val="0"/>
          <w:noProof/>
          <w:sz w:val="18"/>
        </w:rPr>
        <w:tab/>
      </w:r>
      <w:r w:rsidRPr="005608CE">
        <w:rPr>
          <w:i w:val="0"/>
          <w:noProof/>
          <w:sz w:val="18"/>
        </w:rPr>
        <w:fldChar w:fldCharType="begin"/>
      </w:r>
      <w:r w:rsidRPr="005608CE">
        <w:rPr>
          <w:i w:val="0"/>
          <w:noProof/>
          <w:sz w:val="18"/>
        </w:rPr>
        <w:instrText xml:space="preserve"> PAGEREF _Toc361143307 \h </w:instrText>
      </w:r>
      <w:r w:rsidRPr="005608CE">
        <w:rPr>
          <w:i w:val="0"/>
          <w:noProof/>
          <w:sz w:val="18"/>
        </w:rPr>
      </w:r>
      <w:r w:rsidRPr="005608CE">
        <w:rPr>
          <w:i w:val="0"/>
          <w:noProof/>
          <w:sz w:val="18"/>
        </w:rPr>
        <w:fldChar w:fldCharType="separate"/>
      </w:r>
      <w:r w:rsidR="0054507E">
        <w:rPr>
          <w:i w:val="0"/>
          <w:noProof/>
          <w:sz w:val="18"/>
        </w:rPr>
        <w:t>98</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1936</w:t>
      </w:r>
      <w:r w:rsidRPr="005608CE">
        <w:rPr>
          <w:i w:val="0"/>
          <w:noProof/>
          <w:sz w:val="18"/>
        </w:rPr>
        <w:tab/>
      </w:r>
      <w:r w:rsidRPr="005608CE">
        <w:rPr>
          <w:i w:val="0"/>
          <w:noProof/>
          <w:sz w:val="18"/>
        </w:rPr>
        <w:fldChar w:fldCharType="begin"/>
      </w:r>
      <w:r w:rsidRPr="005608CE">
        <w:rPr>
          <w:i w:val="0"/>
          <w:noProof/>
          <w:sz w:val="18"/>
        </w:rPr>
        <w:instrText xml:space="preserve"> PAGEREF _Toc361143308 \h </w:instrText>
      </w:r>
      <w:r w:rsidRPr="005608CE">
        <w:rPr>
          <w:i w:val="0"/>
          <w:noProof/>
          <w:sz w:val="18"/>
        </w:rPr>
      </w:r>
      <w:r w:rsidRPr="005608CE">
        <w:rPr>
          <w:i w:val="0"/>
          <w:noProof/>
          <w:sz w:val="18"/>
        </w:rPr>
        <w:fldChar w:fldCharType="separate"/>
      </w:r>
      <w:r w:rsidR="0054507E">
        <w:rPr>
          <w:i w:val="0"/>
          <w:noProof/>
          <w:sz w:val="18"/>
        </w:rPr>
        <w:t>98</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1997</w:t>
      </w:r>
      <w:r w:rsidRPr="005608CE">
        <w:rPr>
          <w:i w:val="0"/>
          <w:noProof/>
          <w:sz w:val="18"/>
        </w:rPr>
        <w:tab/>
      </w:r>
      <w:r w:rsidRPr="005608CE">
        <w:rPr>
          <w:i w:val="0"/>
          <w:noProof/>
          <w:sz w:val="18"/>
        </w:rPr>
        <w:fldChar w:fldCharType="begin"/>
      </w:r>
      <w:r w:rsidRPr="005608CE">
        <w:rPr>
          <w:i w:val="0"/>
          <w:noProof/>
          <w:sz w:val="18"/>
        </w:rPr>
        <w:instrText xml:space="preserve"> PAGEREF _Toc361143309 \h </w:instrText>
      </w:r>
      <w:r w:rsidRPr="005608CE">
        <w:rPr>
          <w:i w:val="0"/>
          <w:noProof/>
          <w:sz w:val="18"/>
        </w:rPr>
      </w:r>
      <w:r w:rsidRPr="005608CE">
        <w:rPr>
          <w:i w:val="0"/>
          <w:noProof/>
          <w:sz w:val="18"/>
        </w:rPr>
        <w:fldChar w:fldCharType="separate"/>
      </w:r>
      <w:r w:rsidR="0054507E">
        <w:rPr>
          <w:i w:val="0"/>
          <w:noProof/>
          <w:sz w:val="18"/>
        </w:rPr>
        <w:t>99</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Rates Act 1986</w:t>
      </w:r>
      <w:r w:rsidRPr="005608CE">
        <w:rPr>
          <w:i w:val="0"/>
          <w:noProof/>
          <w:sz w:val="18"/>
        </w:rPr>
        <w:tab/>
      </w:r>
      <w:r w:rsidRPr="005608CE">
        <w:rPr>
          <w:i w:val="0"/>
          <w:noProof/>
          <w:sz w:val="18"/>
        </w:rPr>
        <w:fldChar w:fldCharType="begin"/>
      </w:r>
      <w:r w:rsidRPr="005608CE">
        <w:rPr>
          <w:i w:val="0"/>
          <w:noProof/>
          <w:sz w:val="18"/>
        </w:rPr>
        <w:instrText xml:space="preserve"> PAGEREF _Toc361143310 \h </w:instrText>
      </w:r>
      <w:r w:rsidRPr="005608CE">
        <w:rPr>
          <w:i w:val="0"/>
          <w:noProof/>
          <w:sz w:val="18"/>
        </w:rPr>
      </w:r>
      <w:r w:rsidRPr="005608CE">
        <w:rPr>
          <w:i w:val="0"/>
          <w:noProof/>
          <w:sz w:val="18"/>
        </w:rPr>
        <w:fldChar w:fldCharType="separate"/>
      </w:r>
      <w:r w:rsidR="0054507E">
        <w:rPr>
          <w:i w:val="0"/>
          <w:noProof/>
          <w:sz w:val="18"/>
        </w:rPr>
        <w:t>100</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lastRenderedPageBreak/>
        <w:t>New Business Tax System (Former Subsidiary Tax Imposition) Act 1999</w:t>
      </w:r>
      <w:r w:rsidRPr="005608CE">
        <w:rPr>
          <w:i w:val="0"/>
          <w:noProof/>
          <w:sz w:val="18"/>
        </w:rPr>
        <w:tab/>
      </w:r>
      <w:r w:rsidRPr="005608CE">
        <w:rPr>
          <w:i w:val="0"/>
          <w:noProof/>
          <w:sz w:val="18"/>
        </w:rPr>
        <w:fldChar w:fldCharType="begin"/>
      </w:r>
      <w:r w:rsidRPr="005608CE">
        <w:rPr>
          <w:i w:val="0"/>
          <w:noProof/>
          <w:sz w:val="18"/>
        </w:rPr>
        <w:instrText xml:space="preserve"> PAGEREF _Toc361143311 \h </w:instrText>
      </w:r>
      <w:r w:rsidRPr="005608CE">
        <w:rPr>
          <w:i w:val="0"/>
          <w:noProof/>
          <w:sz w:val="18"/>
        </w:rPr>
      </w:r>
      <w:r w:rsidRPr="005608CE">
        <w:rPr>
          <w:i w:val="0"/>
          <w:noProof/>
          <w:sz w:val="18"/>
        </w:rPr>
        <w:fldChar w:fldCharType="separate"/>
      </w:r>
      <w:r w:rsidR="0054507E">
        <w:rPr>
          <w:i w:val="0"/>
          <w:noProof/>
          <w:sz w:val="18"/>
        </w:rPr>
        <w:t>101</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New Business Tax System (Venture Capital Deficit Tax) Act 2003</w:t>
      </w:r>
      <w:r w:rsidRPr="005608CE">
        <w:rPr>
          <w:i w:val="0"/>
          <w:noProof/>
          <w:sz w:val="18"/>
        </w:rPr>
        <w:tab/>
      </w:r>
      <w:r w:rsidRPr="005608CE">
        <w:rPr>
          <w:i w:val="0"/>
          <w:noProof/>
          <w:sz w:val="18"/>
        </w:rPr>
        <w:fldChar w:fldCharType="begin"/>
      </w:r>
      <w:r w:rsidRPr="005608CE">
        <w:rPr>
          <w:i w:val="0"/>
          <w:noProof/>
          <w:sz w:val="18"/>
        </w:rPr>
        <w:instrText xml:space="preserve"> PAGEREF _Toc361143312 \h </w:instrText>
      </w:r>
      <w:r w:rsidRPr="005608CE">
        <w:rPr>
          <w:i w:val="0"/>
          <w:noProof/>
          <w:sz w:val="18"/>
        </w:rPr>
      </w:r>
      <w:r w:rsidRPr="005608CE">
        <w:rPr>
          <w:i w:val="0"/>
          <w:noProof/>
          <w:sz w:val="18"/>
        </w:rPr>
        <w:fldChar w:fldCharType="separate"/>
      </w:r>
      <w:r w:rsidR="0054507E">
        <w:rPr>
          <w:i w:val="0"/>
          <w:noProof/>
          <w:sz w:val="18"/>
        </w:rPr>
        <w:t>102</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Superannuation Laws Amendment (Capital Gains Tax Relief and Other Efficiency Measures) Act 2012</w:t>
      </w:r>
      <w:r w:rsidRPr="005608CE">
        <w:rPr>
          <w:i w:val="0"/>
          <w:noProof/>
          <w:sz w:val="18"/>
        </w:rPr>
        <w:tab/>
      </w:r>
      <w:r w:rsidRPr="005608CE">
        <w:rPr>
          <w:i w:val="0"/>
          <w:noProof/>
          <w:sz w:val="18"/>
        </w:rPr>
        <w:fldChar w:fldCharType="begin"/>
      </w:r>
      <w:r w:rsidRPr="005608CE">
        <w:rPr>
          <w:i w:val="0"/>
          <w:noProof/>
          <w:sz w:val="18"/>
        </w:rPr>
        <w:instrText xml:space="preserve"> PAGEREF _Toc361143313 \h </w:instrText>
      </w:r>
      <w:r w:rsidRPr="005608CE">
        <w:rPr>
          <w:i w:val="0"/>
          <w:noProof/>
          <w:sz w:val="18"/>
        </w:rPr>
      </w:r>
      <w:r w:rsidRPr="005608CE">
        <w:rPr>
          <w:i w:val="0"/>
          <w:noProof/>
          <w:sz w:val="18"/>
        </w:rPr>
        <w:fldChar w:fldCharType="separate"/>
      </w:r>
      <w:r w:rsidR="0054507E">
        <w:rPr>
          <w:i w:val="0"/>
          <w:noProof/>
          <w:sz w:val="18"/>
        </w:rPr>
        <w:t>102</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Taxation Administration Act 1953</w:t>
      </w:r>
      <w:r w:rsidRPr="005608CE">
        <w:rPr>
          <w:i w:val="0"/>
          <w:noProof/>
          <w:sz w:val="18"/>
        </w:rPr>
        <w:tab/>
      </w:r>
      <w:r w:rsidRPr="005608CE">
        <w:rPr>
          <w:i w:val="0"/>
          <w:noProof/>
          <w:sz w:val="18"/>
        </w:rPr>
        <w:fldChar w:fldCharType="begin"/>
      </w:r>
      <w:r w:rsidRPr="005608CE">
        <w:rPr>
          <w:i w:val="0"/>
          <w:noProof/>
          <w:sz w:val="18"/>
        </w:rPr>
        <w:instrText xml:space="preserve"> PAGEREF _Toc361143314 \h </w:instrText>
      </w:r>
      <w:r w:rsidRPr="005608CE">
        <w:rPr>
          <w:i w:val="0"/>
          <w:noProof/>
          <w:sz w:val="18"/>
        </w:rPr>
      </w:r>
      <w:r w:rsidRPr="005608CE">
        <w:rPr>
          <w:i w:val="0"/>
          <w:noProof/>
          <w:sz w:val="18"/>
        </w:rPr>
        <w:fldChar w:fldCharType="separate"/>
      </w:r>
      <w:r w:rsidR="0054507E">
        <w:rPr>
          <w:i w:val="0"/>
          <w:noProof/>
          <w:sz w:val="18"/>
        </w:rPr>
        <w:t>102</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5608CE">
        <w:rPr>
          <w:i w:val="0"/>
          <w:noProof/>
          <w:sz w:val="18"/>
        </w:rPr>
        <w:tab/>
      </w:r>
      <w:r w:rsidRPr="005608CE">
        <w:rPr>
          <w:i w:val="0"/>
          <w:noProof/>
          <w:sz w:val="18"/>
        </w:rPr>
        <w:fldChar w:fldCharType="begin"/>
      </w:r>
      <w:r w:rsidRPr="005608CE">
        <w:rPr>
          <w:i w:val="0"/>
          <w:noProof/>
          <w:sz w:val="18"/>
        </w:rPr>
        <w:instrText xml:space="preserve"> PAGEREF _Toc361143315 \h </w:instrText>
      </w:r>
      <w:r w:rsidRPr="005608CE">
        <w:rPr>
          <w:i w:val="0"/>
          <w:noProof/>
          <w:sz w:val="18"/>
        </w:rPr>
      </w:r>
      <w:r w:rsidRPr="005608CE">
        <w:rPr>
          <w:i w:val="0"/>
          <w:noProof/>
          <w:sz w:val="18"/>
        </w:rPr>
        <w:fldChar w:fldCharType="separate"/>
      </w:r>
      <w:r w:rsidR="0054507E">
        <w:rPr>
          <w:i w:val="0"/>
          <w:noProof/>
          <w:sz w:val="18"/>
        </w:rPr>
        <w:t>102</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Tax Laws Amendment (2011 Measures No. 9) Act 2012</w:t>
      </w:r>
      <w:r w:rsidRPr="005608CE">
        <w:rPr>
          <w:i w:val="0"/>
          <w:noProof/>
          <w:sz w:val="18"/>
        </w:rPr>
        <w:tab/>
      </w:r>
      <w:r w:rsidRPr="005608CE">
        <w:rPr>
          <w:i w:val="0"/>
          <w:noProof/>
          <w:sz w:val="18"/>
        </w:rPr>
        <w:fldChar w:fldCharType="begin"/>
      </w:r>
      <w:r w:rsidRPr="005608CE">
        <w:rPr>
          <w:i w:val="0"/>
          <w:noProof/>
          <w:sz w:val="18"/>
        </w:rPr>
        <w:instrText xml:space="preserve"> PAGEREF _Toc361143316 \h </w:instrText>
      </w:r>
      <w:r w:rsidRPr="005608CE">
        <w:rPr>
          <w:i w:val="0"/>
          <w:noProof/>
          <w:sz w:val="18"/>
        </w:rPr>
      </w:r>
      <w:r w:rsidRPr="005608CE">
        <w:rPr>
          <w:i w:val="0"/>
          <w:noProof/>
          <w:sz w:val="18"/>
        </w:rPr>
        <w:fldChar w:fldCharType="separate"/>
      </w:r>
      <w:r w:rsidR="0054507E">
        <w:rPr>
          <w:i w:val="0"/>
          <w:noProof/>
          <w:sz w:val="18"/>
        </w:rPr>
        <w:t>102</w:t>
      </w:r>
      <w:r w:rsidRPr="005608CE">
        <w:rPr>
          <w:i w:val="0"/>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Tax Laws Amendment (Income Tax Rates) Act 2012</w:t>
      </w:r>
      <w:r w:rsidRPr="005608CE">
        <w:rPr>
          <w:i w:val="0"/>
          <w:noProof/>
          <w:sz w:val="18"/>
        </w:rPr>
        <w:tab/>
      </w:r>
      <w:r w:rsidRPr="005608CE">
        <w:rPr>
          <w:i w:val="0"/>
          <w:noProof/>
          <w:sz w:val="18"/>
        </w:rPr>
        <w:fldChar w:fldCharType="begin"/>
      </w:r>
      <w:r w:rsidRPr="005608CE">
        <w:rPr>
          <w:i w:val="0"/>
          <w:noProof/>
          <w:sz w:val="18"/>
        </w:rPr>
        <w:instrText xml:space="preserve"> PAGEREF _Toc361143317 \h </w:instrText>
      </w:r>
      <w:r w:rsidRPr="005608CE">
        <w:rPr>
          <w:i w:val="0"/>
          <w:noProof/>
          <w:sz w:val="18"/>
        </w:rPr>
      </w:r>
      <w:r w:rsidRPr="005608CE">
        <w:rPr>
          <w:i w:val="0"/>
          <w:noProof/>
          <w:sz w:val="18"/>
        </w:rPr>
        <w:fldChar w:fldCharType="separate"/>
      </w:r>
      <w:r w:rsidR="0054507E">
        <w:rPr>
          <w:i w:val="0"/>
          <w:noProof/>
          <w:sz w:val="18"/>
        </w:rPr>
        <w:t>103</w:t>
      </w:r>
      <w:r w:rsidRPr="005608CE">
        <w:rPr>
          <w:i w:val="0"/>
          <w:noProof/>
          <w:sz w:val="18"/>
        </w:rPr>
        <w:fldChar w:fldCharType="end"/>
      </w:r>
    </w:p>
    <w:p w:rsidR="005608CE" w:rsidRDefault="005608CE">
      <w:pPr>
        <w:pStyle w:val="TOC7"/>
        <w:rPr>
          <w:rFonts w:asciiTheme="minorHAnsi" w:eastAsiaTheme="minorEastAsia" w:hAnsiTheme="minorHAnsi" w:cstheme="minorBidi"/>
          <w:noProof/>
          <w:kern w:val="0"/>
          <w:sz w:val="22"/>
          <w:szCs w:val="22"/>
        </w:rPr>
      </w:pPr>
      <w:r>
        <w:rPr>
          <w:noProof/>
        </w:rPr>
        <w:t>Part 3—Asterisking amendments</w:t>
      </w:r>
      <w:r w:rsidRPr="005608CE">
        <w:rPr>
          <w:noProof/>
          <w:sz w:val="18"/>
        </w:rPr>
        <w:tab/>
      </w:r>
      <w:r w:rsidRPr="005608CE">
        <w:rPr>
          <w:noProof/>
          <w:sz w:val="18"/>
        </w:rPr>
        <w:fldChar w:fldCharType="begin"/>
      </w:r>
      <w:r w:rsidRPr="005608CE">
        <w:rPr>
          <w:noProof/>
          <w:sz w:val="18"/>
        </w:rPr>
        <w:instrText xml:space="preserve"> PAGEREF _Toc361143318 \h </w:instrText>
      </w:r>
      <w:r w:rsidRPr="005608CE">
        <w:rPr>
          <w:noProof/>
          <w:sz w:val="18"/>
        </w:rPr>
      </w:r>
      <w:r w:rsidRPr="005608CE">
        <w:rPr>
          <w:noProof/>
          <w:sz w:val="18"/>
        </w:rPr>
        <w:fldChar w:fldCharType="separate"/>
      </w:r>
      <w:r w:rsidR="0054507E">
        <w:rPr>
          <w:noProof/>
          <w:sz w:val="18"/>
        </w:rPr>
        <w:t>105</w:t>
      </w:r>
      <w:r w:rsidRPr="005608CE">
        <w:rPr>
          <w:noProof/>
          <w:sz w:val="18"/>
        </w:rPr>
        <w:fldChar w:fldCharType="end"/>
      </w:r>
    </w:p>
    <w:p w:rsidR="005608CE" w:rsidRDefault="005608CE">
      <w:pPr>
        <w:pStyle w:val="TOC9"/>
        <w:rPr>
          <w:rFonts w:asciiTheme="minorHAnsi" w:eastAsiaTheme="minorEastAsia" w:hAnsiTheme="minorHAnsi" w:cstheme="minorBidi"/>
          <w:i w:val="0"/>
          <w:noProof/>
          <w:kern w:val="0"/>
          <w:sz w:val="22"/>
          <w:szCs w:val="22"/>
        </w:rPr>
      </w:pPr>
      <w:r>
        <w:rPr>
          <w:noProof/>
        </w:rPr>
        <w:t>Income Tax Assessment Act 1997</w:t>
      </w:r>
      <w:r w:rsidRPr="005608CE">
        <w:rPr>
          <w:i w:val="0"/>
          <w:noProof/>
          <w:sz w:val="18"/>
        </w:rPr>
        <w:tab/>
      </w:r>
      <w:r w:rsidRPr="005608CE">
        <w:rPr>
          <w:i w:val="0"/>
          <w:noProof/>
          <w:sz w:val="18"/>
        </w:rPr>
        <w:fldChar w:fldCharType="begin"/>
      </w:r>
      <w:r w:rsidRPr="005608CE">
        <w:rPr>
          <w:i w:val="0"/>
          <w:noProof/>
          <w:sz w:val="18"/>
        </w:rPr>
        <w:instrText xml:space="preserve"> PAGEREF _Toc361143319 \h </w:instrText>
      </w:r>
      <w:r w:rsidRPr="005608CE">
        <w:rPr>
          <w:i w:val="0"/>
          <w:noProof/>
          <w:sz w:val="18"/>
        </w:rPr>
      </w:r>
      <w:r w:rsidRPr="005608CE">
        <w:rPr>
          <w:i w:val="0"/>
          <w:noProof/>
          <w:sz w:val="18"/>
        </w:rPr>
        <w:fldChar w:fldCharType="separate"/>
      </w:r>
      <w:r w:rsidR="0054507E">
        <w:rPr>
          <w:i w:val="0"/>
          <w:noProof/>
          <w:sz w:val="18"/>
        </w:rPr>
        <w:t>105</w:t>
      </w:r>
      <w:r w:rsidRPr="005608CE">
        <w:rPr>
          <w:i w:val="0"/>
          <w:noProof/>
          <w:sz w:val="18"/>
        </w:rPr>
        <w:fldChar w:fldCharType="end"/>
      </w:r>
    </w:p>
    <w:p w:rsidR="0048364F" w:rsidRPr="003057D4" w:rsidRDefault="005608CE" w:rsidP="0048364F">
      <w:r>
        <w:fldChar w:fldCharType="end"/>
      </w:r>
    </w:p>
    <w:p w:rsidR="0048364F" w:rsidRPr="003057D4" w:rsidRDefault="0048364F" w:rsidP="0048364F">
      <w:pPr>
        <w:sectPr w:rsidR="0048364F" w:rsidRPr="003057D4" w:rsidSect="00FE4369">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FE4369" w:rsidRDefault="0054507E">
      <w:r>
        <w:lastRenderedPageBreak/>
        <w:pict>
          <v:shape id="_x0000_i1026" type="#_x0000_t75" style="width:107.3pt;height:78.1pt" fillcolor="window">
            <v:imagedata r:id="rId8" o:title=""/>
          </v:shape>
        </w:pict>
      </w:r>
    </w:p>
    <w:p w:rsidR="00FE4369" w:rsidRDefault="00FE4369"/>
    <w:p w:rsidR="00FE4369" w:rsidRDefault="00FE4369" w:rsidP="00FE4369">
      <w:pPr>
        <w:spacing w:line="240" w:lineRule="auto"/>
      </w:pPr>
    </w:p>
    <w:p w:rsidR="00FE4369" w:rsidRDefault="0054507E" w:rsidP="00FE4369">
      <w:pPr>
        <w:pStyle w:val="ShortTP1"/>
      </w:pPr>
      <w:r>
        <w:fldChar w:fldCharType="begin"/>
      </w:r>
      <w:r>
        <w:instrText xml:space="preserve"> STYLEREF ShortT </w:instrText>
      </w:r>
      <w:r>
        <w:fldChar w:fldCharType="separate"/>
      </w:r>
      <w:r>
        <w:rPr>
          <w:noProof/>
        </w:rPr>
        <w:t>Tax and Superannuation Laws Amendment (2013 Measures No. 1) Act 2013</w:t>
      </w:r>
      <w:r>
        <w:rPr>
          <w:noProof/>
        </w:rPr>
        <w:fldChar w:fldCharType="end"/>
      </w:r>
    </w:p>
    <w:p w:rsidR="00FE4369" w:rsidRDefault="0054507E" w:rsidP="00FE4369">
      <w:pPr>
        <w:pStyle w:val="ActNoP1"/>
      </w:pPr>
      <w:r>
        <w:fldChar w:fldCharType="begin"/>
      </w:r>
      <w:r>
        <w:instrText xml:space="preserve"> STYLEREF Actno </w:instrText>
      </w:r>
      <w:r>
        <w:fldChar w:fldCharType="separate"/>
      </w:r>
      <w:r>
        <w:rPr>
          <w:noProof/>
        </w:rPr>
        <w:t>No. 88, 2013</w:t>
      </w:r>
      <w:r>
        <w:rPr>
          <w:noProof/>
        </w:rPr>
        <w:fldChar w:fldCharType="end"/>
      </w:r>
    </w:p>
    <w:p w:rsidR="00FE4369" w:rsidRDefault="00FE4369">
      <w:pPr>
        <w:pStyle w:val="p1LinesBef"/>
      </w:pPr>
    </w:p>
    <w:p w:rsidR="00FE4369" w:rsidRDefault="00FE4369">
      <w:pPr>
        <w:spacing w:line="40" w:lineRule="exact"/>
        <w:rPr>
          <w:b/>
          <w:sz w:val="28"/>
        </w:rPr>
      </w:pPr>
    </w:p>
    <w:p w:rsidR="00FE4369" w:rsidRDefault="00FE4369">
      <w:pPr>
        <w:pStyle w:val="p1LinesAfter"/>
      </w:pPr>
    </w:p>
    <w:p w:rsidR="00C2657A" w:rsidRPr="003057D4" w:rsidRDefault="00FE4369" w:rsidP="003057D4">
      <w:pPr>
        <w:pStyle w:val="Page1"/>
      </w:pPr>
      <w:r>
        <w:t>An Act</w:t>
      </w:r>
      <w:r w:rsidR="00C2657A" w:rsidRPr="003057D4">
        <w:t xml:space="preserve"> to amend the law relating to taxation and superannuation, and for related purposes</w:t>
      </w:r>
    </w:p>
    <w:p w:rsidR="005608CE" w:rsidRDefault="005608CE">
      <w:pPr>
        <w:pStyle w:val="AssentDt"/>
        <w:spacing w:before="240"/>
        <w:rPr>
          <w:sz w:val="24"/>
        </w:rPr>
      </w:pPr>
      <w:r>
        <w:rPr>
          <w:sz w:val="24"/>
        </w:rPr>
        <w:t>[</w:t>
      </w:r>
      <w:r>
        <w:rPr>
          <w:i/>
          <w:sz w:val="24"/>
        </w:rPr>
        <w:t>Assented to 28 June 2013</w:t>
      </w:r>
      <w:r>
        <w:rPr>
          <w:sz w:val="24"/>
        </w:rPr>
        <w:t>]</w:t>
      </w:r>
    </w:p>
    <w:p w:rsidR="005608CE" w:rsidRDefault="005608CE"/>
    <w:p w:rsidR="0048364F" w:rsidRPr="003057D4" w:rsidRDefault="0048364F" w:rsidP="003057D4">
      <w:pPr>
        <w:spacing w:before="240" w:line="240" w:lineRule="auto"/>
        <w:rPr>
          <w:sz w:val="32"/>
        </w:rPr>
      </w:pPr>
      <w:r w:rsidRPr="003057D4">
        <w:rPr>
          <w:sz w:val="32"/>
        </w:rPr>
        <w:t>The Parliament of Australia enacts:</w:t>
      </w:r>
    </w:p>
    <w:p w:rsidR="0048364F" w:rsidRPr="003057D4" w:rsidRDefault="0048364F" w:rsidP="003057D4">
      <w:pPr>
        <w:pStyle w:val="ActHead5"/>
      </w:pPr>
      <w:bookmarkStart w:id="1" w:name="_Toc361143195"/>
      <w:r w:rsidRPr="003057D4">
        <w:rPr>
          <w:rStyle w:val="CharSectno"/>
        </w:rPr>
        <w:t>1</w:t>
      </w:r>
      <w:r w:rsidRPr="003057D4">
        <w:t xml:space="preserve">  Short title</w:t>
      </w:r>
      <w:bookmarkEnd w:id="1"/>
    </w:p>
    <w:p w:rsidR="0048364F" w:rsidRPr="003057D4" w:rsidRDefault="0048364F" w:rsidP="003057D4">
      <w:pPr>
        <w:pStyle w:val="subsection"/>
      </w:pPr>
      <w:r w:rsidRPr="003057D4">
        <w:tab/>
      </w:r>
      <w:r w:rsidRPr="003057D4">
        <w:tab/>
        <w:t xml:space="preserve">This Act may be cited as the </w:t>
      </w:r>
      <w:r w:rsidR="00C2657A" w:rsidRPr="003057D4">
        <w:rPr>
          <w:i/>
        </w:rPr>
        <w:t xml:space="preserve">Tax </w:t>
      </w:r>
      <w:r w:rsidR="007031DA" w:rsidRPr="003057D4">
        <w:rPr>
          <w:i/>
        </w:rPr>
        <w:t xml:space="preserve">and Superannuation </w:t>
      </w:r>
      <w:r w:rsidR="00C2657A" w:rsidRPr="003057D4">
        <w:rPr>
          <w:i/>
        </w:rPr>
        <w:t>Laws Amendment (2013 Measures No.</w:t>
      </w:r>
      <w:r w:rsidR="003057D4" w:rsidRPr="003057D4">
        <w:rPr>
          <w:i/>
        </w:rPr>
        <w:t> </w:t>
      </w:r>
      <w:r w:rsidR="00C2657A" w:rsidRPr="003057D4">
        <w:rPr>
          <w:i/>
        </w:rPr>
        <w:t>1)</w:t>
      </w:r>
      <w:r w:rsidR="00C164CA" w:rsidRPr="003057D4">
        <w:rPr>
          <w:i/>
        </w:rPr>
        <w:t xml:space="preserve"> Act 201</w:t>
      </w:r>
      <w:r w:rsidR="00641DE5" w:rsidRPr="003057D4">
        <w:rPr>
          <w:i/>
        </w:rPr>
        <w:t>3</w:t>
      </w:r>
      <w:r w:rsidRPr="003057D4">
        <w:t>.</w:t>
      </w:r>
    </w:p>
    <w:p w:rsidR="0048364F" w:rsidRPr="003057D4" w:rsidRDefault="0048364F" w:rsidP="003057D4">
      <w:pPr>
        <w:pStyle w:val="ActHead5"/>
      </w:pPr>
      <w:bookmarkStart w:id="2" w:name="_Toc361143196"/>
      <w:r w:rsidRPr="003057D4">
        <w:rPr>
          <w:rStyle w:val="CharSectno"/>
        </w:rPr>
        <w:lastRenderedPageBreak/>
        <w:t>2</w:t>
      </w:r>
      <w:r w:rsidRPr="003057D4">
        <w:t xml:space="preserve">  Commencement</w:t>
      </w:r>
      <w:bookmarkEnd w:id="2"/>
    </w:p>
    <w:p w:rsidR="0048364F" w:rsidRPr="003057D4" w:rsidRDefault="0048364F" w:rsidP="003057D4">
      <w:pPr>
        <w:pStyle w:val="subsection"/>
      </w:pPr>
      <w:r w:rsidRPr="003057D4">
        <w:tab/>
        <w:t>(1)</w:t>
      </w:r>
      <w:r w:rsidRPr="003057D4">
        <w:tab/>
        <w:t>Each provision of this Act specified in column 1 of the table commences, or is taken to have commenced, in accordance with column 2 of the table. Any other statement in column 2 has effect according to its terms.</w:t>
      </w:r>
    </w:p>
    <w:p w:rsidR="0048364F" w:rsidRPr="003057D4" w:rsidRDefault="0048364F" w:rsidP="003057D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3057D4" w:rsidTr="005F5DE6">
        <w:trPr>
          <w:cantSplit/>
          <w:tblHeader/>
        </w:trPr>
        <w:tc>
          <w:tcPr>
            <w:tcW w:w="7111" w:type="dxa"/>
            <w:gridSpan w:val="3"/>
            <w:tcBorders>
              <w:top w:val="single" w:sz="12" w:space="0" w:color="auto"/>
            </w:tcBorders>
            <w:shd w:val="clear" w:color="auto" w:fill="auto"/>
          </w:tcPr>
          <w:p w:rsidR="0048364F" w:rsidRPr="003057D4" w:rsidRDefault="0048364F" w:rsidP="003057D4">
            <w:pPr>
              <w:pStyle w:val="Tabletext"/>
              <w:keepNext/>
            </w:pPr>
            <w:r w:rsidRPr="003057D4">
              <w:rPr>
                <w:b/>
              </w:rPr>
              <w:t>Commencement information</w:t>
            </w:r>
          </w:p>
        </w:tc>
      </w:tr>
      <w:tr w:rsidR="0048364F" w:rsidRPr="003057D4" w:rsidTr="005F5DE6">
        <w:trPr>
          <w:cantSplit/>
          <w:tblHeader/>
        </w:trPr>
        <w:tc>
          <w:tcPr>
            <w:tcW w:w="1701" w:type="dxa"/>
            <w:tcBorders>
              <w:top w:val="single" w:sz="6" w:space="0" w:color="auto"/>
              <w:bottom w:val="single" w:sz="4" w:space="0" w:color="auto"/>
            </w:tcBorders>
            <w:shd w:val="clear" w:color="auto" w:fill="auto"/>
          </w:tcPr>
          <w:p w:rsidR="0048364F" w:rsidRPr="003057D4" w:rsidRDefault="0048364F" w:rsidP="003057D4">
            <w:pPr>
              <w:pStyle w:val="Tabletext"/>
              <w:keepNext/>
            </w:pPr>
            <w:r w:rsidRPr="003057D4">
              <w:rPr>
                <w:b/>
              </w:rPr>
              <w:t>Column 1</w:t>
            </w:r>
          </w:p>
        </w:tc>
        <w:tc>
          <w:tcPr>
            <w:tcW w:w="3828" w:type="dxa"/>
            <w:tcBorders>
              <w:top w:val="single" w:sz="6" w:space="0" w:color="auto"/>
              <w:bottom w:val="single" w:sz="4" w:space="0" w:color="auto"/>
            </w:tcBorders>
            <w:shd w:val="clear" w:color="auto" w:fill="auto"/>
          </w:tcPr>
          <w:p w:rsidR="0048364F" w:rsidRPr="003057D4" w:rsidRDefault="0048364F" w:rsidP="003057D4">
            <w:pPr>
              <w:pStyle w:val="Tabletext"/>
              <w:keepNext/>
            </w:pPr>
            <w:r w:rsidRPr="003057D4">
              <w:rPr>
                <w:b/>
              </w:rPr>
              <w:t>Column 2</w:t>
            </w:r>
          </w:p>
        </w:tc>
        <w:tc>
          <w:tcPr>
            <w:tcW w:w="1582" w:type="dxa"/>
            <w:tcBorders>
              <w:top w:val="single" w:sz="6" w:space="0" w:color="auto"/>
              <w:bottom w:val="single" w:sz="4" w:space="0" w:color="auto"/>
            </w:tcBorders>
            <w:shd w:val="clear" w:color="auto" w:fill="auto"/>
          </w:tcPr>
          <w:p w:rsidR="0048364F" w:rsidRPr="003057D4" w:rsidRDefault="0048364F" w:rsidP="003057D4">
            <w:pPr>
              <w:pStyle w:val="Tabletext"/>
              <w:keepNext/>
            </w:pPr>
            <w:r w:rsidRPr="003057D4">
              <w:rPr>
                <w:b/>
              </w:rPr>
              <w:t>Column 3</w:t>
            </w:r>
          </w:p>
        </w:tc>
      </w:tr>
      <w:tr w:rsidR="0048364F" w:rsidRPr="003057D4" w:rsidTr="005F5DE6">
        <w:trPr>
          <w:cantSplit/>
          <w:tblHeader/>
        </w:trPr>
        <w:tc>
          <w:tcPr>
            <w:tcW w:w="1701" w:type="dxa"/>
            <w:tcBorders>
              <w:top w:val="single" w:sz="4" w:space="0" w:color="auto"/>
              <w:bottom w:val="single" w:sz="12" w:space="0" w:color="auto"/>
            </w:tcBorders>
            <w:shd w:val="clear" w:color="auto" w:fill="auto"/>
          </w:tcPr>
          <w:p w:rsidR="0048364F" w:rsidRPr="003057D4" w:rsidRDefault="0048364F" w:rsidP="003057D4">
            <w:pPr>
              <w:pStyle w:val="Tabletext"/>
              <w:keepNext/>
            </w:pPr>
            <w:r w:rsidRPr="003057D4">
              <w:rPr>
                <w:b/>
              </w:rPr>
              <w:t>Provision(s)</w:t>
            </w:r>
          </w:p>
        </w:tc>
        <w:tc>
          <w:tcPr>
            <w:tcW w:w="3828" w:type="dxa"/>
            <w:tcBorders>
              <w:top w:val="single" w:sz="4" w:space="0" w:color="auto"/>
              <w:bottom w:val="single" w:sz="12" w:space="0" w:color="auto"/>
            </w:tcBorders>
            <w:shd w:val="clear" w:color="auto" w:fill="auto"/>
          </w:tcPr>
          <w:p w:rsidR="0048364F" w:rsidRPr="003057D4" w:rsidRDefault="0048364F" w:rsidP="003057D4">
            <w:pPr>
              <w:pStyle w:val="Tabletext"/>
              <w:keepNext/>
            </w:pPr>
            <w:r w:rsidRPr="003057D4">
              <w:rPr>
                <w:b/>
              </w:rPr>
              <w:t>Commencement</w:t>
            </w:r>
          </w:p>
        </w:tc>
        <w:tc>
          <w:tcPr>
            <w:tcW w:w="1582" w:type="dxa"/>
            <w:tcBorders>
              <w:top w:val="single" w:sz="4" w:space="0" w:color="auto"/>
              <w:bottom w:val="single" w:sz="12" w:space="0" w:color="auto"/>
            </w:tcBorders>
            <w:shd w:val="clear" w:color="auto" w:fill="auto"/>
          </w:tcPr>
          <w:p w:rsidR="0048364F" w:rsidRPr="003057D4" w:rsidRDefault="0048364F" w:rsidP="003057D4">
            <w:pPr>
              <w:pStyle w:val="Tabletext"/>
              <w:keepNext/>
            </w:pPr>
            <w:r w:rsidRPr="003057D4">
              <w:rPr>
                <w:b/>
              </w:rPr>
              <w:t>Date/Details</w:t>
            </w:r>
          </w:p>
        </w:tc>
      </w:tr>
      <w:tr w:rsidR="0048364F" w:rsidRPr="003057D4" w:rsidTr="005F5DE6">
        <w:trPr>
          <w:cantSplit/>
        </w:trPr>
        <w:tc>
          <w:tcPr>
            <w:tcW w:w="1701" w:type="dxa"/>
            <w:tcBorders>
              <w:top w:val="single" w:sz="12" w:space="0" w:color="auto"/>
              <w:bottom w:val="single" w:sz="2" w:space="0" w:color="auto"/>
            </w:tcBorders>
            <w:shd w:val="clear" w:color="auto" w:fill="auto"/>
          </w:tcPr>
          <w:p w:rsidR="0048364F" w:rsidRPr="003057D4" w:rsidRDefault="00926211" w:rsidP="003057D4">
            <w:pPr>
              <w:pStyle w:val="Tabletext"/>
            </w:pPr>
            <w:r w:rsidRPr="003057D4">
              <w:t>1</w:t>
            </w:r>
            <w:r w:rsidR="0048364F" w:rsidRPr="003057D4">
              <w:t>.  Sections</w:t>
            </w:r>
            <w:r w:rsidR="003057D4" w:rsidRPr="003057D4">
              <w:t> </w:t>
            </w:r>
            <w:r w:rsidR="0048364F" w:rsidRPr="003057D4">
              <w:t xml:space="preserve">1 to </w:t>
            </w:r>
            <w:r w:rsidR="008A15B7" w:rsidRPr="003057D4">
              <w:t>4</w:t>
            </w:r>
            <w:r w:rsidR="0048364F" w:rsidRPr="003057D4">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3057D4" w:rsidRDefault="0048364F" w:rsidP="003057D4">
            <w:pPr>
              <w:pStyle w:val="Tabletext"/>
            </w:pPr>
            <w:r w:rsidRPr="003057D4">
              <w:t>The day this Act receives the Royal Assent.</w:t>
            </w:r>
          </w:p>
        </w:tc>
        <w:tc>
          <w:tcPr>
            <w:tcW w:w="1582" w:type="dxa"/>
            <w:tcBorders>
              <w:top w:val="single" w:sz="12" w:space="0" w:color="auto"/>
              <w:bottom w:val="single" w:sz="2" w:space="0" w:color="auto"/>
            </w:tcBorders>
            <w:shd w:val="clear" w:color="auto" w:fill="auto"/>
          </w:tcPr>
          <w:p w:rsidR="0048364F" w:rsidRPr="003057D4" w:rsidRDefault="00A30564" w:rsidP="003057D4">
            <w:pPr>
              <w:pStyle w:val="Tabletext"/>
            </w:pPr>
            <w:r>
              <w:t>28 June 2013</w:t>
            </w:r>
          </w:p>
        </w:tc>
      </w:tr>
      <w:tr w:rsidR="0048364F" w:rsidRPr="003057D4" w:rsidTr="005F5DE6">
        <w:trPr>
          <w:cantSplit/>
        </w:trPr>
        <w:tc>
          <w:tcPr>
            <w:tcW w:w="1701" w:type="dxa"/>
            <w:tcBorders>
              <w:top w:val="single" w:sz="2" w:space="0" w:color="auto"/>
              <w:bottom w:val="single" w:sz="2" w:space="0" w:color="auto"/>
            </w:tcBorders>
            <w:shd w:val="clear" w:color="auto" w:fill="auto"/>
          </w:tcPr>
          <w:p w:rsidR="0048364F" w:rsidRPr="003057D4" w:rsidRDefault="00926211" w:rsidP="003057D4">
            <w:pPr>
              <w:pStyle w:val="Tabletext"/>
            </w:pPr>
            <w:r w:rsidRPr="003057D4">
              <w:t>2</w:t>
            </w:r>
            <w:r w:rsidR="0048364F" w:rsidRPr="003057D4">
              <w:t xml:space="preserve">.  </w:t>
            </w:r>
            <w:r w:rsidR="00C2657A" w:rsidRPr="003057D4">
              <w:t>Schedule</w:t>
            </w:r>
            <w:r w:rsidR="003057D4" w:rsidRPr="003057D4">
              <w:t> </w:t>
            </w:r>
            <w:r w:rsidR="00C2657A" w:rsidRPr="003057D4">
              <w:t>1</w:t>
            </w:r>
            <w:r w:rsidR="00333CFC" w:rsidRPr="003057D4">
              <w:t>, Part</w:t>
            </w:r>
            <w:r w:rsidR="003057D4" w:rsidRPr="003057D4">
              <w:t> </w:t>
            </w:r>
            <w:r w:rsidR="00333CFC" w:rsidRPr="003057D4">
              <w:t>1</w:t>
            </w:r>
          </w:p>
        </w:tc>
        <w:tc>
          <w:tcPr>
            <w:tcW w:w="3828" w:type="dxa"/>
            <w:tcBorders>
              <w:top w:val="single" w:sz="2" w:space="0" w:color="auto"/>
              <w:bottom w:val="single" w:sz="2" w:space="0" w:color="auto"/>
            </w:tcBorders>
            <w:shd w:val="clear" w:color="auto" w:fill="auto"/>
          </w:tcPr>
          <w:p w:rsidR="0048364F" w:rsidRPr="003057D4" w:rsidRDefault="00333CFC" w:rsidP="003057D4">
            <w:pPr>
              <w:pStyle w:val="Tabletext"/>
            </w:pPr>
            <w:r w:rsidRPr="003057D4">
              <w:t>The day this Act receives the Royal Assent.</w:t>
            </w:r>
          </w:p>
        </w:tc>
        <w:tc>
          <w:tcPr>
            <w:tcW w:w="1582" w:type="dxa"/>
            <w:tcBorders>
              <w:top w:val="single" w:sz="2" w:space="0" w:color="auto"/>
              <w:bottom w:val="single" w:sz="2" w:space="0" w:color="auto"/>
            </w:tcBorders>
            <w:shd w:val="clear" w:color="auto" w:fill="auto"/>
          </w:tcPr>
          <w:p w:rsidR="0048364F" w:rsidRPr="003057D4" w:rsidRDefault="00A30564" w:rsidP="003057D4">
            <w:pPr>
              <w:pStyle w:val="Tabletext"/>
            </w:pPr>
            <w:r>
              <w:t>28 June 2013</w:t>
            </w:r>
          </w:p>
        </w:tc>
      </w:tr>
      <w:tr w:rsidR="0048364F" w:rsidRPr="003057D4" w:rsidTr="005F5DE6">
        <w:trPr>
          <w:cantSplit/>
        </w:trPr>
        <w:tc>
          <w:tcPr>
            <w:tcW w:w="1701" w:type="dxa"/>
            <w:tcBorders>
              <w:top w:val="single" w:sz="2" w:space="0" w:color="auto"/>
              <w:bottom w:val="single" w:sz="2" w:space="0" w:color="auto"/>
            </w:tcBorders>
            <w:shd w:val="clear" w:color="auto" w:fill="auto"/>
          </w:tcPr>
          <w:p w:rsidR="0048364F" w:rsidRPr="003057D4" w:rsidRDefault="00926211" w:rsidP="003057D4">
            <w:pPr>
              <w:pStyle w:val="Tabletext"/>
            </w:pPr>
            <w:r w:rsidRPr="003057D4">
              <w:t>3</w:t>
            </w:r>
            <w:r w:rsidR="0048364F" w:rsidRPr="003057D4">
              <w:t xml:space="preserve">.  </w:t>
            </w:r>
            <w:r w:rsidR="00333CFC" w:rsidRPr="003057D4">
              <w:t>Schedule</w:t>
            </w:r>
            <w:r w:rsidR="003057D4" w:rsidRPr="003057D4">
              <w:t> </w:t>
            </w:r>
            <w:r w:rsidR="00333CFC" w:rsidRPr="003057D4">
              <w:t>1, Part</w:t>
            </w:r>
            <w:r w:rsidR="003057D4" w:rsidRPr="003057D4">
              <w:t> </w:t>
            </w:r>
            <w:r w:rsidR="00333CFC" w:rsidRPr="003057D4">
              <w:t>2</w:t>
            </w:r>
          </w:p>
        </w:tc>
        <w:tc>
          <w:tcPr>
            <w:tcW w:w="3828" w:type="dxa"/>
            <w:tcBorders>
              <w:top w:val="single" w:sz="2" w:space="0" w:color="auto"/>
              <w:bottom w:val="single" w:sz="2" w:space="0" w:color="auto"/>
            </w:tcBorders>
            <w:shd w:val="clear" w:color="auto" w:fill="auto"/>
          </w:tcPr>
          <w:p w:rsidR="0048364F" w:rsidRPr="003057D4" w:rsidRDefault="00333CFC" w:rsidP="003057D4">
            <w:pPr>
              <w:pStyle w:val="Tabletext"/>
            </w:pPr>
            <w:r w:rsidRPr="003057D4">
              <w:t>1</w:t>
            </w:r>
            <w:r w:rsidR="003057D4" w:rsidRPr="003057D4">
              <w:t> </w:t>
            </w:r>
            <w:r w:rsidRPr="003057D4">
              <w:t>July 2013.</w:t>
            </w:r>
          </w:p>
        </w:tc>
        <w:tc>
          <w:tcPr>
            <w:tcW w:w="1582" w:type="dxa"/>
            <w:tcBorders>
              <w:top w:val="single" w:sz="2" w:space="0" w:color="auto"/>
              <w:bottom w:val="single" w:sz="2" w:space="0" w:color="auto"/>
            </w:tcBorders>
            <w:shd w:val="clear" w:color="auto" w:fill="auto"/>
          </w:tcPr>
          <w:p w:rsidR="0048364F" w:rsidRPr="003057D4" w:rsidRDefault="00333CFC" w:rsidP="003057D4">
            <w:pPr>
              <w:pStyle w:val="Tabletext"/>
            </w:pPr>
            <w:r w:rsidRPr="003057D4">
              <w:t>1</w:t>
            </w:r>
            <w:r w:rsidR="003057D4" w:rsidRPr="003057D4">
              <w:t> </w:t>
            </w:r>
            <w:r w:rsidRPr="003057D4">
              <w:t>July 2013</w:t>
            </w:r>
          </w:p>
        </w:tc>
      </w:tr>
      <w:tr w:rsidR="00333CFC" w:rsidRPr="003057D4" w:rsidTr="005F5DE6">
        <w:trPr>
          <w:cantSplit/>
        </w:trPr>
        <w:tc>
          <w:tcPr>
            <w:tcW w:w="1701" w:type="dxa"/>
            <w:tcBorders>
              <w:top w:val="single" w:sz="2" w:space="0" w:color="auto"/>
              <w:bottom w:val="single" w:sz="2" w:space="0" w:color="auto"/>
            </w:tcBorders>
            <w:shd w:val="clear" w:color="auto" w:fill="auto"/>
          </w:tcPr>
          <w:p w:rsidR="00333CFC" w:rsidRPr="003057D4" w:rsidRDefault="00926211" w:rsidP="003057D4">
            <w:pPr>
              <w:pStyle w:val="Tabletext"/>
            </w:pPr>
            <w:r w:rsidRPr="003057D4">
              <w:t>4</w:t>
            </w:r>
            <w:r w:rsidR="006902E4" w:rsidRPr="003057D4">
              <w:t>.</w:t>
            </w:r>
            <w:r w:rsidR="00333CFC" w:rsidRPr="003057D4">
              <w:t xml:space="preserve">  Schedule</w:t>
            </w:r>
            <w:r w:rsidR="003057D4" w:rsidRPr="003057D4">
              <w:t> </w:t>
            </w:r>
            <w:r w:rsidR="00333CFC" w:rsidRPr="003057D4">
              <w:t>2</w:t>
            </w:r>
          </w:p>
        </w:tc>
        <w:tc>
          <w:tcPr>
            <w:tcW w:w="3828" w:type="dxa"/>
            <w:tcBorders>
              <w:top w:val="single" w:sz="2" w:space="0" w:color="auto"/>
              <w:bottom w:val="single" w:sz="2" w:space="0" w:color="auto"/>
            </w:tcBorders>
            <w:shd w:val="clear" w:color="auto" w:fill="auto"/>
          </w:tcPr>
          <w:p w:rsidR="00333CFC" w:rsidRPr="003057D4" w:rsidRDefault="00333CFC" w:rsidP="003057D4">
            <w:pPr>
              <w:pStyle w:val="Tabletext"/>
            </w:pPr>
            <w:r w:rsidRPr="003057D4">
              <w:t>The later of:</w:t>
            </w:r>
          </w:p>
          <w:p w:rsidR="00333CFC" w:rsidRPr="003057D4" w:rsidRDefault="00333CFC" w:rsidP="003057D4">
            <w:pPr>
              <w:pStyle w:val="Tablea"/>
            </w:pPr>
            <w:r w:rsidRPr="003057D4">
              <w:t xml:space="preserve">(a) immediately after the </w:t>
            </w:r>
            <w:r w:rsidR="00483730" w:rsidRPr="003057D4">
              <w:t>start of the day this Act receives the Royal Assent</w:t>
            </w:r>
            <w:r w:rsidRPr="003057D4">
              <w:t>; and</w:t>
            </w:r>
          </w:p>
          <w:p w:rsidR="00333CFC" w:rsidRPr="003057D4" w:rsidRDefault="00333CFC" w:rsidP="003057D4">
            <w:pPr>
              <w:pStyle w:val="Tablea"/>
            </w:pPr>
            <w:r w:rsidRPr="003057D4">
              <w:t>(b) immediately after the commencement of Schedule</w:t>
            </w:r>
            <w:r w:rsidR="003057D4" w:rsidRPr="003057D4">
              <w:t> </w:t>
            </w:r>
            <w:r w:rsidRPr="003057D4">
              <w:t xml:space="preserve">7 to the </w:t>
            </w:r>
            <w:r w:rsidRPr="003057D4">
              <w:rPr>
                <w:i/>
              </w:rPr>
              <w:t>Tax Laws Amendment (2012 Measures No.</w:t>
            </w:r>
            <w:r w:rsidR="003057D4" w:rsidRPr="003057D4">
              <w:rPr>
                <w:i/>
              </w:rPr>
              <w:t> </w:t>
            </w:r>
            <w:r w:rsidRPr="003057D4">
              <w:rPr>
                <w:i/>
              </w:rPr>
              <w:t>6) Act 201</w:t>
            </w:r>
            <w:r w:rsidR="00483730" w:rsidRPr="003057D4">
              <w:rPr>
                <w:i/>
              </w:rPr>
              <w:t>3</w:t>
            </w:r>
            <w:r w:rsidRPr="003057D4">
              <w:t>.</w:t>
            </w:r>
          </w:p>
          <w:p w:rsidR="00333CFC" w:rsidRPr="003057D4" w:rsidRDefault="00333CFC" w:rsidP="003057D4">
            <w:pPr>
              <w:pStyle w:val="Tabletext"/>
            </w:pPr>
            <w:r w:rsidRPr="003057D4">
              <w:t xml:space="preserve">However, the provision(s) do not commence at all if the event mentioned in </w:t>
            </w:r>
            <w:r w:rsidR="003057D4" w:rsidRPr="003057D4">
              <w:t>paragraph (</w:t>
            </w:r>
            <w:r w:rsidRPr="003057D4">
              <w:t>b) does not occur.</w:t>
            </w:r>
          </w:p>
        </w:tc>
        <w:tc>
          <w:tcPr>
            <w:tcW w:w="1582" w:type="dxa"/>
            <w:tcBorders>
              <w:top w:val="single" w:sz="2" w:space="0" w:color="auto"/>
              <w:bottom w:val="single" w:sz="2" w:space="0" w:color="auto"/>
            </w:tcBorders>
            <w:shd w:val="clear" w:color="auto" w:fill="auto"/>
          </w:tcPr>
          <w:p w:rsidR="00333CFC" w:rsidRDefault="0054507E" w:rsidP="003057D4">
            <w:pPr>
              <w:pStyle w:val="Tabletext"/>
            </w:pPr>
            <w:r>
              <w:t>28 June 2013</w:t>
            </w:r>
          </w:p>
          <w:p w:rsidR="0054507E" w:rsidRPr="003057D4" w:rsidRDefault="0054507E" w:rsidP="003057D4">
            <w:pPr>
              <w:pStyle w:val="Tabletext"/>
            </w:pPr>
            <w:r>
              <w:t>(paragraph (b) applies)</w:t>
            </w:r>
            <w:bookmarkStart w:id="3" w:name="_GoBack"/>
            <w:bookmarkEnd w:id="3"/>
          </w:p>
        </w:tc>
      </w:tr>
      <w:tr w:rsidR="005F5DE6" w:rsidRPr="003057D4" w:rsidTr="005F5DE6">
        <w:trPr>
          <w:cantSplit/>
        </w:trPr>
        <w:tc>
          <w:tcPr>
            <w:tcW w:w="1701" w:type="dxa"/>
            <w:tcBorders>
              <w:top w:val="single" w:sz="2" w:space="0" w:color="auto"/>
              <w:bottom w:val="single" w:sz="2" w:space="0" w:color="auto"/>
            </w:tcBorders>
            <w:shd w:val="clear" w:color="auto" w:fill="auto"/>
          </w:tcPr>
          <w:p w:rsidR="005F5DE6" w:rsidRPr="003057D4" w:rsidRDefault="00926211" w:rsidP="003057D4">
            <w:pPr>
              <w:pStyle w:val="Tabletext"/>
            </w:pPr>
            <w:r w:rsidRPr="003057D4">
              <w:t>5</w:t>
            </w:r>
            <w:r w:rsidR="005F5DE6" w:rsidRPr="003057D4">
              <w:t xml:space="preserve">. </w:t>
            </w:r>
            <w:r w:rsidR="006902E4" w:rsidRPr="003057D4">
              <w:t xml:space="preserve"> </w:t>
            </w:r>
            <w:r w:rsidR="005F5DE6" w:rsidRPr="003057D4">
              <w:t>Schedule</w:t>
            </w:r>
            <w:r w:rsidR="003057D4" w:rsidRPr="003057D4">
              <w:t> </w:t>
            </w:r>
            <w:r w:rsidR="005F5DE6" w:rsidRPr="003057D4">
              <w:t>3</w:t>
            </w:r>
          </w:p>
        </w:tc>
        <w:tc>
          <w:tcPr>
            <w:tcW w:w="3828" w:type="dxa"/>
            <w:tcBorders>
              <w:top w:val="single" w:sz="2" w:space="0" w:color="auto"/>
              <w:bottom w:val="single" w:sz="2" w:space="0" w:color="auto"/>
            </w:tcBorders>
            <w:shd w:val="clear" w:color="auto" w:fill="auto"/>
          </w:tcPr>
          <w:p w:rsidR="005F5DE6" w:rsidRPr="003057D4" w:rsidRDefault="005F5DE6" w:rsidP="003057D4">
            <w:pPr>
              <w:pStyle w:val="Tabletext"/>
            </w:pPr>
            <w:r w:rsidRPr="003057D4">
              <w:t>The day this Act receives the Royal Assent.</w:t>
            </w:r>
          </w:p>
        </w:tc>
        <w:tc>
          <w:tcPr>
            <w:tcW w:w="1582" w:type="dxa"/>
            <w:tcBorders>
              <w:top w:val="single" w:sz="2" w:space="0" w:color="auto"/>
              <w:bottom w:val="single" w:sz="2" w:space="0" w:color="auto"/>
            </w:tcBorders>
            <w:shd w:val="clear" w:color="auto" w:fill="auto"/>
          </w:tcPr>
          <w:p w:rsidR="005F5DE6" w:rsidRPr="003057D4" w:rsidRDefault="00A30564" w:rsidP="003057D4">
            <w:pPr>
              <w:pStyle w:val="Tabletext"/>
            </w:pPr>
            <w:r>
              <w:t>28 June 2013</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8</w:t>
            </w:r>
            <w:r w:rsidR="00A374FC" w:rsidRPr="003057D4">
              <w:t>.  Schedule</w:t>
            </w:r>
            <w:r w:rsidR="003057D4" w:rsidRPr="003057D4">
              <w:t> </w:t>
            </w:r>
            <w:r w:rsidR="00A374FC" w:rsidRPr="003057D4">
              <w:t>5, Part</w:t>
            </w:r>
            <w:r w:rsidR="003057D4" w:rsidRPr="003057D4">
              <w:t> </w:t>
            </w:r>
            <w:r w:rsidR="00A374FC" w:rsidRPr="003057D4">
              <w:t>1</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The day after this Act receives the Royal Assent.</w:t>
            </w:r>
          </w:p>
        </w:tc>
        <w:tc>
          <w:tcPr>
            <w:tcW w:w="1582" w:type="dxa"/>
            <w:tcBorders>
              <w:top w:val="single" w:sz="2" w:space="0" w:color="auto"/>
              <w:bottom w:val="single" w:sz="2" w:space="0" w:color="auto"/>
            </w:tcBorders>
            <w:shd w:val="clear" w:color="auto" w:fill="auto"/>
          </w:tcPr>
          <w:p w:rsidR="00A374FC" w:rsidRPr="003057D4" w:rsidRDefault="00A30564" w:rsidP="003057D4">
            <w:pPr>
              <w:pStyle w:val="Tabletext"/>
            </w:pPr>
            <w:r>
              <w:t>29 June 2013</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9</w:t>
            </w:r>
            <w:r w:rsidR="00A374FC" w:rsidRPr="003057D4">
              <w:t>.  Schedule</w:t>
            </w:r>
            <w:r w:rsidR="003057D4" w:rsidRPr="003057D4">
              <w:t> </w:t>
            </w:r>
            <w:r w:rsidR="00A374FC" w:rsidRPr="003057D4">
              <w:t>5, Part</w:t>
            </w:r>
            <w:r w:rsidR="003057D4" w:rsidRPr="003057D4">
              <w:t> </w:t>
            </w:r>
            <w:r w:rsidR="00A374FC" w:rsidRPr="003057D4">
              <w:t>2, Division</w:t>
            </w:r>
            <w:r w:rsidR="003057D4" w:rsidRPr="003057D4">
              <w:t> </w:t>
            </w:r>
            <w:r w:rsidR="00A374FC" w:rsidRPr="003057D4">
              <w:t>1</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The day after this Act receives the Royal Assent.</w:t>
            </w:r>
          </w:p>
        </w:tc>
        <w:tc>
          <w:tcPr>
            <w:tcW w:w="1582" w:type="dxa"/>
            <w:tcBorders>
              <w:top w:val="single" w:sz="2" w:space="0" w:color="auto"/>
              <w:bottom w:val="single" w:sz="2" w:space="0" w:color="auto"/>
            </w:tcBorders>
            <w:shd w:val="clear" w:color="auto" w:fill="auto"/>
          </w:tcPr>
          <w:p w:rsidR="00A374FC" w:rsidRPr="003057D4" w:rsidRDefault="00A30564" w:rsidP="003057D4">
            <w:pPr>
              <w:pStyle w:val="Tabletext"/>
            </w:pPr>
            <w:r>
              <w:t>29 June 2013</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10</w:t>
            </w:r>
            <w:r w:rsidR="00A374FC" w:rsidRPr="003057D4">
              <w:t>.  Schedule</w:t>
            </w:r>
            <w:r w:rsidR="003057D4" w:rsidRPr="003057D4">
              <w:t> </w:t>
            </w:r>
            <w:r w:rsidR="00A374FC" w:rsidRPr="003057D4">
              <w:t>5, Part</w:t>
            </w:r>
            <w:r w:rsidR="003057D4" w:rsidRPr="003057D4">
              <w:t> </w:t>
            </w:r>
            <w:r w:rsidR="00A374FC" w:rsidRPr="003057D4">
              <w:t>2, Divisions</w:t>
            </w:r>
            <w:r w:rsidR="003057D4" w:rsidRPr="003057D4">
              <w:t> </w:t>
            </w:r>
            <w:r w:rsidR="00A374FC" w:rsidRPr="003057D4">
              <w:t>2 and 3</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1</w:t>
            </w:r>
            <w:r w:rsidR="003057D4" w:rsidRPr="003057D4">
              <w:t> </w:t>
            </w:r>
            <w:r w:rsidRPr="003057D4">
              <w:t>July 2013.</w:t>
            </w:r>
          </w:p>
        </w:tc>
        <w:tc>
          <w:tcPr>
            <w:tcW w:w="1582"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1</w:t>
            </w:r>
            <w:r w:rsidR="003057D4" w:rsidRPr="003057D4">
              <w:t> </w:t>
            </w:r>
            <w:r w:rsidRPr="003057D4">
              <w:t>July 2013</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11</w:t>
            </w:r>
            <w:r w:rsidR="00A374FC" w:rsidRPr="003057D4">
              <w:t>.  Schedule</w:t>
            </w:r>
            <w:r w:rsidR="003057D4" w:rsidRPr="003057D4">
              <w:t> </w:t>
            </w:r>
            <w:r w:rsidR="00A374FC" w:rsidRPr="003057D4">
              <w:t xml:space="preserve">5, </w:t>
            </w:r>
            <w:r w:rsidR="005E468C" w:rsidRPr="003057D4">
              <w:t>items</w:t>
            </w:r>
            <w:r w:rsidR="003057D4" w:rsidRPr="003057D4">
              <w:t> </w:t>
            </w:r>
            <w:r w:rsidR="005E468C" w:rsidRPr="003057D4">
              <w:t>28 to 34</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The day after this Act receives the Royal Assent.</w:t>
            </w:r>
          </w:p>
        </w:tc>
        <w:tc>
          <w:tcPr>
            <w:tcW w:w="1582" w:type="dxa"/>
            <w:tcBorders>
              <w:top w:val="single" w:sz="2" w:space="0" w:color="auto"/>
              <w:bottom w:val="single" w:sz="2" w:space="0" w:color="auto"/>
            </w:tcBorders>
            <w:shd w:val="clear" w:color="auto" w:fill="auto"/>
          </w:tcPr>
          <w:p w:rsidR="00A374FC" w:rsidRPr="003057D4" w:rsidRDefault="00A30564" w:rsidP="003057D4">
            <w:pPr>
              <w:pStyle w:val="Tabletext"/>
            </w:pPr>
            <w:r>
              <w:t>29 June 2013</w:t>
            </w:r>
          </w:p>
        </w:tc>
      </w:tr>
      <w:tr w:rsidR="005E468C" w:rsidRPr="003057D4" w:rsidTr="00BA561E">
        <w:trPr>
          <w:cantSplit/>
        </w:trPr>
        <w:tc>
          <w:tcPr>
            <w:tcW w:w="1701" w:type="dxa"/>
            <w:tcBorders>
              <w:top w:val="single" w:sz="2" w:space="0" w:color="auto"/>
              <w:bottom w:val="single" w:sz="2" w:space="0" w:color="auto"/>
            </w:tcBorders>
            <w:shd w:val="clear" w:color="auto" w:fill="auto"/>
          </w:tcPr>
          <w:p w:rsidR="005E468C" w:rsidRPr="003057D4" w:rsidRDefault="00926211" w:rsidP="003057D4">
            <w:pPr>
              <w:pStyle w:val="Tabletext"/>
            </w:pPr>
            <w:r w:rsidRPr="003057D4">
              <w:lastRenderedPageBreak/>
              <w:t>12</w:t>
            </w:r>
            <w:r w:rsidR="005E468C" w:rsidRPr="003057D4">
              <w:t>.  Schedule</w:t>
            </w:r>
            <w:r w:rsidR="003057D4" w:rsidRPr="003057D4">
              <w:t> </w:t>
            </w:r>
            <w:r w:rsidR="005E468C" w:rsidRPr="003057D4">
              <w:t>5, item</w:t>
            </w:r>
            <w:r w:rsidR="003057D4" w:rsidRPr="003057D4">
              <w:t> </w:t>
            </w:r>
            <w:r w:rsidR="005E468C" w:rsidRPr="003057D4">
              <w:t>35</w:t>
            </w:r>
          </w:p>
        </w:tc>
        <w:tc>
          <w:tcPr>
            <w:tcW w:w="3828" w:type="dxa"/>
            <w:tcBorders>
              <w:top w:val="single" w:sz="2" w:space="0" w:color="auto"/>
              <w:bottom w:val="single" w:sz="2" w:space="0" w:color="auto"/>
            </w:tcBorders>
            <w:shd w:val="clear" w:color="auto" w:fill="auto"/>
          </w:tcPr>
          <w:p w:rsidR="005E468C" w:rsidRPr="003057D4" w:rsidRDefault="005E468C" w:rsidP="003057D4">
            <w:pPr>
              <w:pStyle w:val="Tabletext"/>
            </w:pPr>
            <w:r w:rsidRPr="003057D4">
              <w:t>The later of:</w:t>
            </w:r>
          </w:p>
          <w:p w:rsidR="005E468C" w:rsidRPr="003057D4" w:rsidRDefault="005E468C" w:rsidP="003057D4">
            <w:pPr>
              <w:pStyle w:val="Tablea"/>
            </w:pPr>
            <w:r w:rsidRPr="003057D4">
              <w:t>(a) the start of the day after this Act receives the Royal Assent; and</w:t>
            </w:r>
          </w:p>
          <w:p w:rsidR="005E468C" w:rsidRPr="003057D4" w:rsidRDefault="005E468C" w:rsidP="003057D4">
            <w:pPr>
              <w:pStyle w:val="Tablea"/>
            </w:pPr>
            <w:r w:rsidRPr="003057D4">
              <w:t>(b) immediately after the commencement of item</w:t>
            </w:r>
            <w:r w:rsidR="003057D4" w:rsidRPr="003057D4">
              <w:t> </w:t>
            </w:r>
            <w:r w:rsidRPr="003057D4">
              <w:t>5 of Schedule</w:t>
            </w:r>
            <w:r w:rsidR="003057D4" w:rsidRPr="003057D4">
              <w:t> </w:t>
            </w:r>
            <w:r w:rsidRPr="003057D4">
              <w:t xml:space="preserve">1 to the </w:t>
            </w:r>
            <w:r w:rsidRPr="003057D4">
              <w:rPr>
                <w:i/>
              </w:rPr>
              <w:t>Tax Laws Amendment (</w:t>
            </w:r>
            <w:r w:rsidR="00953748" w:rsidRPr="003057D4">
              <w:rPr>
                <w:i/>
              </w:rPr>
              <w:t>Countering Tax Avoidance and Multinational Profit Shifting</w:t>
            </w:r>
            <w:r w:rsidRPr="003057D4">
              <w:rPr>
                <w:i/>
              </w:rPr>
              <w:t>) Act 2013</w:t>
            </w:r>
            <w:r w:rsidRPr="003057D4">
              <w:t>.</w:t>
            </w:r>
          </w:p>
          <w:p w:rsidR="005E468C" w:rsidRPr="003057D4" w:rsidRDefault="005E468C" w:rsidP="003057D4">
            <w:pPr>
              <w:pStyle w:val="Tabletext"/>
            </w:pPr>
            <w:r w:rsidRPr="003057D4">
              <w:t xml:space="preserve">However, the provision(s) do not commence at all if the event mentioned in </w:t>
            </w:r>
            <w:r w:rsidR="003057D4" w:rsidRPr="003057D4">
              <w:t>paragraph (</w:t>
            </w:r>
            <w:r w:rsidRPr="003057D4">
              <w:t>b) does not occur.</w:t>
            </w:r>
          </w:p>
        </w:tc>
        <w:tc>
          <w:tcPr>
            <w:tcW w:w="1582" w:type="dxa"/>
            <w:tcBorders>
              <w:top w:val="single" w:sz="2" w:space="0" w:color="auto"/>
              <w:bottom w:val="single" w:sz="2" w:space="0" w:color="auto"/>
            </w:tcBorders>
            <w:shd w:val="clear" w:color="auto" w:fill="auto"/>
          </w:tcPr>
          <w:p w:rsidR="005E468C" w:rsidRDefault="0054507E" w:rsidP="0054507E">
            <w:pPr>
              <w:pStyle w:val="Tabletext"/>
            </w:pPr>
            <w:r>
              <w:t>2</w:t>
            </w:r>
            <w:r>
              <w:t>9</w:t>
            </w:r>
            <w:r>
              <w:t xml:space="preserve"> June 2013</w:t>
            </w:r>
          </w:p>
          <w:p w:rsidR="0054507E" w:rsidRPr="003057D4" w:rsidRDefault="0054507E" w:rsidP="0054507E">
            <w:pPr>
              <w:pStyle w:val="Tabletext"/>
            </w:pPr>
            <w:r>
              <w:t>(paragraph (b) applies)</w:t>
            </w:r>
          </w:p>
        </w:tc>
      </w:tr>
      <w:tr w:rsidR="005E468C" w:rsidRPr="003057D4" w:rsidTr="00BA561E">
        <w:trPr>
          <w:cantSplit/>
        </w:trPr>
        <w:tc>
          <w:tcPr>
            <w:tcW w:w="1701" w:type="dxa"/>
            <w:tcBorders>
              <w:top w:val="single" w:sz="2" w:space="0" w:color="auto"/>
              <w:bottom w:val="single" w:sz="2" w:space="0" w:color="auto"/>
            </w:tcBorders>
            <w:shd w:val="clear" w:color="auto" w:fill="auto"/>
          </w:tcPr>
          <w:p w:rsidR="005E468C" w:rsidRPr="003057D4" w:rsidRDefault="00926211" w:rsidP="003057D4">
            <w:pPr>
              <w:pStyle w:val="Tabletext"/>
            </w:pPr>
            <w:bookmarkStart w:id="4" w:name="opcBkStart"/>
            <w:bookmarkEnd w:id="4"/>
            <w:r w:rsidRPr="003057D4">
              <w:t>13</w:t>
            </w:r>
            <w:r w:rsidR="005E468C" w:rsidRPr="003057D4">
              <w:t>.  Schedule</w:t>
            </w:r>
            <w:r w:rsidR="003057D4" w:rsidRPr="003057D4">
              <w:t> </w:t>
            </w:r>
            <w:r w:rsidR="005E468C" w:rsidRPr="003057D4">
              <w:t>5, items</w:t>
            </w:r>
            <w:r w:rsidR="003057D4" w:rsidRPr="003057D4">
              <w:t> </w:t>
            </w:r>
            <w:r w:rsidR="005E468C" w:rsidRPr="003057D4">
              <w:t>36 to 38</w:t>
            </w:r>
          </w:p>
        </w:tc>
        <w:tc>
          <w:tcPr>
            <w:tcW w:w="3828" w:type="dxa"/>
            <w:tcBorders>
              <w:top w:val="single" w:sz="2" w:space="0" w:color="auto"/>
              <w:bottom w:val="single" w:sz="2" w:space="0" w:color="auto"/>
            </w:tcBorders>
            <w:shd w:val="clear" w:color="auto" w:fill="auto"/>
          </w:tcPr>
          <w:p w:rsidR="005E468C" w:rsidRPr="003057D4" w:rsidRDefault="005E468C" w:rsidP="003057D4">
            <w:pPr>
              <w:pStyle w:val="Tabletext"/>
            </w:pPr>
            <w:r w:rsidRPr="003057D4">
              <w:t>The day after this Act receives the Royal Assent.</w:t>
            </w:r>
          </w:p>
        </w:tc>
        <w:tc>
          <w:tcPr>
            <w:tcW w:w="1582" w:type="dxa"/>
            <w:tcBorders>
              <w:top w:val="single" w:sz="2" w:space="0" w:color="auto"/>
              <w:bottom w:val="single" w:sz="2" w:space="0" w:color="auto"/>
            </w:tcBorders>
            <w:shd w:val="clear" w:color="auto" w:fill="auto"/>
          </w:tcPr>
          <w:p w:rsidR="005E468C" w:rsidRPr="003057D4" w:rsidRDefault="00A30564" w:rsidP="003057D4">
            <w:pPr>
              <w:pStyle w:val="Tabletext"/>
            </w:pPr>
            <w:r>
              <w:t>29 June 2013</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14</w:t>
            </w:r>
            <w:r w:rsidR="00A374FC" w:rsidRPr="003057D4">
              <w:t>.  Schedule</w:t>
            </w:r>
            <w:r w:rsidR="003057D4" w:rsidRPr="003057D4">
              <w:t> </w:t>
            </w:r>
            <w:r w:rsidR="00A374FC" w:rsidRPr="003057D4">
              <w:t>6</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The day after this Act receives the Royal Assent.</w:t>
            </w:r>
          </w:p>
        </w:tc>
        <w:tc>
          <w:tcPr>
            <w:tcW w:w="1582" w:type="dxa"/>
            <w:tcBorders>
              <w:top w:val="single" w:sz="2" w:space="0" w:color="auto"/>
              <w:bottom w:val="single" w:sz="2" w:space="0" w:color="auto"/>
            </w:tcBorders>
            <w:shd w:val="clear" w:color="auto" w:fill="auto"/>
          </w:tcPr>
          <w:p w:rsidR="00A374FC" w:rsidRPr="003057D4" w:rsidRDefault="00A30564" w:rsidP="003057D4">
            <w:pPr>
              <w:pStyle w:val="Tabletext"/>
            </w:pPr>
            <w:r>
              <w:t>29 June 2013</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15</w:t>
            </w:r>
            <w:r w:rsidR="00A374FC" w:rsidRPr="003057D4">
              <w:t>.  Schedule</w:t>
            </w:r>
            <w:r w:rsidR="003057D4" w:rsidRPr="003057D4">
              <w:t> </w:t>
            </w:r>
            <w:r w:rsidR="00A374FC" w:rsidRPr="003057D4">
              <w:t>7, items</w:t>
            </w:r>
            <w:r w:rsidR="003057D4" w:rsidRPr="003057D4">
              <w:t> </w:t>
            </w:r>
            <w:r w:rsidR="00A374FC" w:rsidRPr="003057D4">
              <w:t>1 to 136</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 xml:space="preserve">Immediately after the commencement of the </w:t>
            </w:r>
            <w:r w:rsidRPr="003057D4">
              <w:rPr>
                <w:i/>
              </w:rPr>
              <w:t>Minerals Resource Rent Tax Act 2012</w:t>
            </w:r>
            <w:r w:rsidRPr="003057D4">
              <w:t>.</w:t>
            </w:r>
          </w:p>
        </w:tc>
        <w:tc>
          <w:tcPr>
            <w:tcW w:w="1582"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1</w:t>
            </w:r>
            <w:r w:rsidR="003057D4" w:rsidRPr="003057D4">
              <w:t> </w:t>
            </w:r>
            <w:r w:rsidRPr="003057D4">
              <w:t>July 2012</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16</w:t>
            </w:r>
            <w:r w:rsidR="00A374FC" w:rsidRPr="003057D4">
              <w:t>.  Schedule</w:t>
            </w:r>
            <w:r w:rsidR="003057D4" w:rsidRPr="003057D4">
              <w:t> </w:t>
            </w:r>
            <w:r w:rsidR="00A374FC" w:rsidRPr="003057D4">
              <w:t>7, item</w:t>
            </w:r>
            <w:r w:rsidR="003057D4" w:rsidRPr="003057D4">
              <w:t> </w:t>
            </w:r>
            <w:r w:rsidR="00A374FC" w:rsidRPr="003057D4">
              <w:t>137</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Immediately after the commencement of Part</w:t>
            </w:r>
            <w:r w:rsidR="003057D4" w:rsidRPr="003057D4">
              <w:t> </w:t>
            </w:r>
            <w:r w:rsidRPr="003057D4">
              <w:t>2 of Schedule</w:t>
            </w:r>
            <w:r w:rsidR="003057D4" w:rsidRPr="003057D4">
              <w:t> </w:t>
            </w:r>
            <w:r w:rsidRPr="003057D4">
              <w:t xml:space="preserve">2 to the </w:t>
            </w:r>
            <w:r w:rsidRPr="003057D4">
              <w:rPr>
                <w:i/>
              </w:rPr>
              <w:t>Petroleum Resource Rent Tax Assessment Amendment Act 2012</w:t>
            </w:r>
            <w:r w:rsidRPr="003057D4">
              <w:t>.</w:t>
            </w:r>
          </w:p>
        </w:tc>
        <w:tc>
          <w:tcPr>
            <w:tcW w:w="1582"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29</w:t>
            </w:r>
            <w:r w:rsidR="003057D4" w:rsidRPr="003057D4">
              <w:t> </w:t>
            </w:r>
            <w:r w:rsidRPr="003057D4">
              <w:t>September 2012</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17</w:t>
            </w:r>
            <w:r w:rsidR="00A374FC" w:rsidRPr="003057D4">
              <w:t>.  Schedule</w:t>
            </w:r>
            <w:r w:rsidR="003057D4" w:rsidRPr="003057D4">
              <w:t> </w:t>
            </w:r>
            <w:r w:rsidR="00A374FC" w:rsidRPr="003057D4">
              <w:t>7, items</w:t>
            </w:r>
            <w:r w:rsidR="003057D4" w:rsidRPr="003057D4">
              <w:t> </w:t>
            </w:r>
            <w:r w:rsidR="00A374FC" w:rsidRPr="003057D4">
              <w:t>138 to 193</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 xml:space="preserve">Immediately after the commencement of the </w:t>
            </w:r>
            <w:r w:rsidRPr="003057D4">
              <w:rPr>
                <w:i/>
              </w:rPr>
              <w:t>Minerals Resource Rent Tax Act 2012</w:t>
            </w:r>
            <w:r w:rsidRPr="003057D4">
              <w:t>.</w:t>
            </w:r>
          </w:p>
        </w:tc>
        <w:tc>
          <w:tcPr>
            <w:tcW w:w="1582"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1</w:t>
            </w:r>
            <w:r w:rsidR="003057D4" w:rsidRPr="003057D4">
              <w:t> </w:t>
            </w:r>
            <w:r w:rsidRPr="003057D4">
              <w:t>July 2012</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18</w:t>
            </w:r>
            <w:r w:rsidR="00A374FC" w:rsidRPr="003057D4">
              <w:t>.  Schedule</w:t>
            </w:r>
            <w:r w:rsidR="003057D4" w:rsidRPr="003057D4">
              <w:t> </w:t>
            </w:r>
            <w:r w:rsidR="00A374FC" w:rsidRPr="003057D4">
              <w:t>7, item</w:t>
            </w:r>
            <w:r w:rsidR="003057D4" w:rsidRPr="003057D4">
              <w:t> </w:t>
            </w:r>
            <w:r w:rsidR="00A374FC" w:rsidRPr="003057D4">
              <w:t>194</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Immediately after the commencement of Schedule</w:t>
            </w:r>
            <w:r w:rsidR="003057D4" w:rsidRPr="003057D4">
              <w:t> </w:t>
            </w:r>
            <w:r w:rsidRPr="003057D4">
              <w:t xml:space="preserve">2 to the </w:t>
            </w:r>
            <w:r w:rsidRPr="003057D4">
              <w:rPr>
                <w:i/>
              </w:rPr>
              <w:t>Clean Energy (Tax Laws Amendments) Act 2011</w:t>
            </w:r>
            <w:r w:rsidRPr="003057D4">
              <w:t>.</w:t>
            </w:r>
          </w:p>
        </w:tc>
        <w:tc>
          <w:tcPr>
            <w:tcW w:w="1582"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1</w:t>
            </w:r>
            <w:r w:rsidR="003057D4" w:rsidRPr="003057D4">
              <w:t> </w:t>
            </w:r>
            <w:r w:rsidRPr="003057D4">
              <w:t>July 2012</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19</w:t>
            </w:r>
            <w:r w:rsidR="00A374FC" w:rsidRPr="003057D4">
              <w:t>.  Schedule</w:t>
            </w:r>
            <w:r w:rsidR="003057D4" w:rsidRPr="003057D4">
              <w:t> </w:t>
            </w:r>
            <w:r w:rsidR="00A374FC" w:rsidRPr="003057D4">
              <w:t>7, item</w:t>
            </w:r>
            <w:r w:rsidR="003057D4" w:rsidRPr="003057D4">
              <w:t> </w:t>
            </w:r>
            <w:r w:rsidR="00A374FC" w:rsidRPr="003057D4">
              <w:t>195</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The day this Act receives the Royal Assent.</w:t>
            </w:r>
          </w:p>
        </w:tc>
        <w:tc>
          <w:tcPr>
            <w:tcW w:w="1582" w:type="dxa"/>
            <w:tcBorders>
              <w:top w:val="single" w:sz="2" w:space="0" w:color="auto"/>
              <w:bottom w:val="single" w:sz="2" w:space="0" w:color="auto"/>
            </w:tcBorders>
            <w:shd w:val="clear" w:color="auto" w:fill="auto"/>
          </w:tcPr>
          <w:p w:rsidR="00A374FC" w:rsidRPr="003057D4" w:rsidRDefault="00A30564" w:rsidP="003057D4">
            <w:pPr>
              <w:pStyle w:val="Tabletext"/>
            </w:pPr>
            <w:r>
              <w:t>28 June 2013</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20</w:t>
            </w:r>
            <w:r w:rsidR="00A374FC" w:rsidRPr="003057D4">
              <w:t>.  Schedule</w:t>
            </w:r>
            <w:r w:rsidR="003057D4" w:rsidRPr="003057D4">
              <w:t> </w:t>
            </w:r>
            <w:r w:rsidR="00A374FC" w:rsidRPr="003057D4">
              <w:t>7, item</w:t>
            </w:r>
            <w:r w:rsidR="003057D4" w:rsidRPr="003057D4">
              <w:t> </w:t>
            </w:r>
            <w:r w:rsidR="00A374FC" w:rsidRPr="003057D4">
              <w:t>196</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 xml:space="preserve">Immediately after the commencement of the </w:t>
            </w:r>
            <w:r w:rsidRPr="003057D4">
              <w:rPr>
                <w:i/>
              </w:rPr>
              <w:t>Excise Tariff Amendment (Condensate) Act 2011</w:t>
            </w:r>
            <w:r w:rsidRPr="003057D4">
              <w:t>.</w:t>
            </w:r>
          </w:p>
        </w:tc>
        <w:tc>
          <w:tcPr>
            <w:tcW w:w="1582"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24</w:t>
            </w:r>
            <w:r w:rsidR="003057D4" w:rsidRPr="003057D4">
              <w:t> </w:t>
            </w:r>
            <w:r w:rsidRPr="003057D4">
              <w:t>November 2011</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21</w:t>
            </w:r>
            <w:r w:rsidR="00A374FC" w:rsidRPr="003057D4">
              <w:t>.  Schedule</w:t>
            </w:r>
            <w:r w:rsidR="003057D4" w:rsidRPr="003057D4">
              <w:t> </w:t>
            </w:r>
            <w:r w:rsidR="00A374FC" w:rsidRPr="003057D4">
              <w:t>7, items</w:t>
            </w:r>
            <w:r w:rsidR="003057D4" w:rsidRPr="003057D4">
              <w:t> </w:t>
            </w:r>
            <w:r w:rsidR="00A374FC" w:rsidRPr="003057D4">
              <w:t>197 to 223</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The day this Act receives the Royal Assent.</w:t>
            </w:r>
          </w:p>
        </w:tc>
        <w:tc>
          <w:tcPr>
            <w:tcW w:w="1582" w:type="dxa"/>
            <w:tcBorders>
              <w:top w:val="single" w:sz="2" w:space="0" w:color="auto"/>
              <w:bottom w:val="single" w:sz="2" w:space="0" w:color="auto"/>
            </w:tcBorders>
            <w:shd w:val="clear" w:color="auto" w:fill="auto"/>
          </w:tcPr>
          <w:p w:rsidR="00A374FC" w:rsidRPr="003057D4" w:rsidRDefault="00A30564" w:rsidP="003057D4">
            <w:pPr>
              <w:pStyle w:val="Tabletext"/>
            </w:pPr>
            <w:r>
              <w:t>28 June 2013</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lastRenderedPageBreak/>
              <w:t>22</w:t>
            </w:r>
            <w:r w:rsidR="00A374FC" w:rsidRPr="003057D4">
              <w:t>.  Schedule</w:t>
            </w:r>
            <w:r w:rsidR="003057D4" w:rsidRPr="003057D4">
              <w:t> </w:t>
            </w:r>
            <w:r w:rsidR="00A374FC" w:rsidRPr="003057D4">
              <w:t>7, item</w:t>
            </w:r>
            <w:r w:rsidR="003057D4" w:rsidRPr="003057D4">
              <w:t> </w:t>
            </w:r>
            <w:r w:rsidR="00A374FC" w:rsidRPr="003057D4">
              <w:t>224</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Immediately after the commencement of item</w:t>
            </w:r>
            <w:r w:rsidR="003057D4" w:rsidRPr="003057D4">
              <w:t> </w:t>
            </w:r>
            <w:r w:rsidRPr="003057D4">
              <w:t>1 of Schedule</w:t>
            </w:r>
            <w:r w:rsidR="003057D4" w:rsidRPr="003057D4">
              <w:t> </w:t>
            </w:r>
            <w:r w:rsidRPr="003057D4">
              <w:t xml:space="preserve">2 to the </w:t>
            </w:r>
            <w:r w:rsidRPr="003057D4">
              <w:rPr>
                <w:i/>
              </w:rPr>
              <w:t>Superannuation Laws Amendment (Capital Gains Tax Relief and Other Efficiency Measures) Act 2012</w:t>
            </w:r>
            <w:r w:rsidRPr="003057D4">
              <w:t>.</w:t>
            </w:r>
          </w:p>
        </w:tc>
        <w:tc>
          <w:tcPr>
            <w:tcW w:w="1582"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31</w:t>
            </w:r>
            <w:r w:rsidR="003057D4" w:rsidRPr="003057D4">
              <w:t> </w:t>
            </w:r>
            <w:r w:rsidRPr="003057D4">
              <w:t>January 2013</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23</w:t>
            </w:r>
            <w:r w:rsidR="00A374FC" w:rsidRPr="003057D4">
              <w:t>.  Schedule</w:t>
            </w:r>
            <w:r w:rsidR="003057D4" w:rsidRPr="003057D4">
              <w:t> </w:t>
            </w:r>
            <w:r w:rsidR="00A374FC" w:rsidRPr="003057D4">
              <w:t>7, items</w:t>
            </w:r>
            <w:r w:rsidR="003057D4" w:rsidRPr="003057D4">
              <w:t> </w:t>
            </w:r>
            <w:r w:rsidR="00A374FC" w:rsidRPr="003057D4">
              <w:t>225 to 228</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The day this Act receives the Royal Assent.</w:t>
            </w:r>
          </w:p>
        </w:tc>
        <w:tc>
          <w:tcPr>
            <w:tcW w:w="1582" w:type="dxa"/>
            <w:tcBorders>
              <w:top w:val="single" w:sz="2" w:space="0" w:color="auto"/>
              <w:bottom w:val="single" w:sz="2" w:space="0" w:color="auto"/>
            </w:tcBorders>
            <w:shd w:val="clear" w:color="auto" w:fill="auto"/>
          </w:tcPr>
          <w:p w:rsidR="00A374FC" w:rsidRPr="003057D4" w:rsidRDefault="0054507E" w:rsidP="003057D4">
            <w:pPr>
              <w:pStyle w:val="Tabletext"/>
            </w:pPr>
            <w:r>
              <w:t>28 June 2013</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24</w:t>
            </w:r>
            <w:r w:rsidR="00A374FC" w:rsidRPr="003057D4">
              <w:t>.  Schedule</w:t>
            </w:r>
            <w:r w:rsidR="003057D4" w:rsidRPr="003057D4">
              <w:t> </w:t>
            </w:r>
            <w:r w:rsidR="00A374FC" w:rsidRPr="003057D4">
              <w:t>7, item</w:t>
            </w:r>
            <w:r w:rsidR="003057D4" w:rsidRPr="003057D4">
              <w:t> </w:t>
            </w:r>
            <w:r w:rsidR="00A374FC" w:rsidRPr="003057D4">
              <w:t>229</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Immediately after the commencement of item</w:t>
            </w:r>
            <w:r w:rsidR="003057D4" w:rsidRPr="003057D4">
              <w:t> </w:t>
            </w:r>
            <w:r w:rsidRPr="003057D4">
              <w:t>14 of Schedule</w:t>
            </w:r>
            <w:r w:rsidR="003057D4" w:rsidRPr="003057D4">
              <w:t> </w:t>
            </w:r>
            <w:r w:rsidRPr="003057D4">
              <w:t xml:space="preserve">1 to the </w:t>
            </w:r>
            <w:r w:rsidRPr="003057D4">
              <w:rPr>
                <w:i/>
              </w:rPr>
              <w:t>Tax Laws Amendment (2011 Measures No.</w:t>
            </w:r>
            <w:r w:rsidR="003057D4" w:rsidRPr="003057D4">
              <w:rPr>
                <w:i/>
              </w:rPr>
              <w:t> </w:t>
            </w:r>
            <w:r w:rsidRPr="003057D4">
              <w:rPr>
                <w:i/>
              </w:rPr>
              <w:t>9) Act 2012</w:t>
            </w:r>
            <w:r w:rsidRPr="003057D4">
              <w:t>.</w:t>
            </w:r>
          </w:p>
        </w:tc>
        <w:tc>
          <w:tcPr>
            <w:tcW w:w="1582"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22</w:t>
            </w:r>
            <w:r w:rsidR="003057D4" w:rsidRPr="003057D4">
              <w:t> </w:t>
            </w:r>
            <w:r w:rsidRPr="003057D4">
              <w:t>March 2012</w:t>
            </w:r>
          </w:p>
        </w:tc>
      </w:tr>
      <w:tr w:rsidR="00A374FC" w:rsidRPr="003057D4" w:rsidTr="005F5DE6">
        <w:trPr>
          <w:cantSplit/>
        </w:trPr>
        <w:tc>
          <w:tcPr>
            <w:tcW w:w="1701" w:type="dxa"/>
            <w:tcBorders>
              <w:top w:val="single" w:sz="2" w:space="0" w:color="auto"/>
              <w:bottom w:val="single" w:sz="2" w:space="0" w:color="auto"/>
            </w:tcBorders>
            <w:shd w:val="clear" w:color="auto" w:fill="auto"/>
          </w:tcPr>
          <w:p w:rsidR="00A374FC" w:rsidRPr="003057D4" w:rsidRDefault="00926211" w:rsidP="003057D4">
            <w:pPr>
              <w:pStyle w:val="Tabletext"/>
            </w:pPr>
            <w:r w:rsidRPr="003057D4">
              <w:t>25</w:t>
            </w:r>
            <w:r w:rsidR="00A374FC" w:rsidRPr="003057D4">
              <w:t>.  Schedule</w:t>
            </w:r>
            <w:r w:rsidR="003057D4" w:rsidRPr="003057D4">
              <w:t> </w:t>
            </w:r>
            <w:r w:rsidR="00A374FC" w:rsidRPr="003057D4">
              <w:t>7, items</w:t>
            </w:r>
            <w:r w:rsidR="003057D4" w:rsidRPr="003057D4">
              <w:t> </w:t>
            </w:r>
            <w:r w:rsidR="00A374FC" w:rsidRPr="003057D4">
              <w:t>230 to 233</w:t>
            </w:r>
          </w:p>
        </w:tc>
        <w:tc>
          <w:tcPr>
            <w:tcW w:w="3828"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Immediately after the commencement of Division</w:t>
            </w:r>
            <w:r w:rsidR="003057D4" w:rsidRPr="003057D4">
              <w:t> </w:t>
            </w:r>
            <w:r w:rsidRPr="003057D4">
              <w:t>2 of Part</w:t>
            </w:r>
            <w:r w:rsidR="003057D4" w:rsidRPr="003057D4">
              <w:t> </w:t>
            </w:r>
            <w:r w:rsidRPr="003057D4">
              <w:t>25 of Schedule</w:t>
            </w:r>
            <w:r w:rsidR="003057D4" w:rsidRPr="003057D4">
              <w:t> </w:t>
            </w:r>
            <w:r w:rsidRPr="003057D4">
              <w:t xml:space="preserve">6 to the </w:t>
            </w:r>
            <w:r w:rsidRPr="003057D4">
              <w:rPr>
                <w:i/>
              </w:rPr>
              <w:t>Tax Laws Amendment (2011 Measures No.</w:t>
            </w:r>
            <w:r w:rsidR="003057D4" w:rsidRPr="003057D4">
              <w:rPr>
                <w:i/>
              </w:rPr>
              <w:t> </w:t>
            </w:r>
            <w:r w:rsidRPr="003057D4">
              <w:rPr>
                <w:i/>
              </w:rPr>
              <w:t>9) Act 2012</w:t>
            </w:r>
            <w:r w:rsidRPr="003057D4">
              <w:t>.</w:t>
            </w:r>
          </w:p>
        </w:tc>
        <w:tc>
          <w:tcPr>
            <w:tcW w:w="1582" w:type="dxa"/>
            <w:tcBorders>
              <w:top w:val="single" w:sz="2" w:space="0" w:color="auto"/>
              <w:bottom w:val="single" w:sz="2" w:space="0" w:color="auto"/>
            </w:tcBorders>
            <w:shd w:val="clear" w:color="auto" w:fill="auto"/>
          </w:tcPr>
          <w:p w:rsidR="00A374FC" w:rsidRPr="003057D4" w:rsidRDefault="00A374FC" w:rsidP="003057D4">
            <w:pPr>
              <w:pStyle w:val="Tabletext"/>
            </w:pPr>
            <w:r w:rsidRPr="003057D4">
              <w:t>21</w:t>
            </w:r>
            <w:r w:rsidR="003057D4" w:rsidRPr="003057D4">
              <w:t> </w:t>
            </w:r>
            <w:r w:rsidRPr="003057D4">
              <w:t>March 2012</w:t>
            </w:r>
          </w:p>
        </w:tc>
      </w:tr>
      <w:tr w:rsidR="00A374FC" w:rsidRPr="003057D4" w:rsidTr="005F5DE6">
        <w:trPr>
          <w:cantSplit/>
        </w:trPr>
        <w:tc>
          <w:tcPr>
            <w:tcW w:w="1701" w:type="dxa"/>
            <w:tcBorders>
              <w:top w:val="single" w:sz="2" w:space="0" w:color="auto"/>
              <w:bottom w:val="single" w:sz="12" w:space="0" w:color="auto"/>
            </w:tcBorders>
            <w:shd w:val="clear" w:color="auto" w:fill="auto"/>
          </w:tcPr>
          <w:p w:rsidR="00A374FC" w:rsidRPr="003057D4" w:rsidRDefault="00926211" w:rsidP="003057D4">
            <w:pPr>
              <w:pStyle w:val="Tabletext"/>
            </w:pPr>
            <w:r w:rsidRPr="003057D4">
              <w:t>26</w:t>
            </w:r>
            <w:r w:rsidR="00A374FC" w:rsidRPr="003057D4">
              <w:t>.  Schedule</w:t>
            </w:r>
            <w:r w:rsidR="003057D4" w:rsidRPr="003057D4">
              <w:t> </w:t>
            </w:r>
            <w:r w:rsidR="00A374FC" w:rsidRPr="003057D4">
              <w:t>7, items</w:t>
            </w:r>
            <w:r w:rsidR="003057D4" w:rsidRPr="003057D4">
              <w:t> </w:t>
            </w:r>
            <w:r w:rsidR="00A374FC" w:rsidRPr="003057D4">
              <w:t>234 to 242</w:t>
            </w:r>
          </w:p>
        </w:tc>
        <w:tc>
          <w:tcPr>
            <w:tcW w:w="3828" w:type="dxa"/>
            <w:tcBorders>
              <w:top w:val="single" w:sz="2" w:space="0" w:color="auto"/>
              <w:bottom w:val="single" w:sz="12" w:space="0" w:color="auto"/>
            </w:tcBorders>
            <w:shd w:val="clear" w:color="auto" w:fill="auto"/>
          </w:tcPr>
          <w:p w:rsidR="00A374FC" w:rsidRPr="003057D4" w:rsidRDefault="00A374FC" w:rsidP="003057D4">
            <w:pPr>
              <w:pStyle w:val="Tabletext"/>
            </w:pPr>
            <w:r w:rsidRPr="003057D4">
              <w:t>The day this Act receives the Royal Assent.</w:t>
            </w:r>
          </w:p>
        </w:tc>
        <w:tc>
          <w:tcPr>
            <w:tcW w:w="1582" w:type="dxa"/>
            <w:tcBorders>
              <w:top w:val="single" w:sz="2" w:space="0" w:color="auto"/>
              <w:bottom w:val="single" w:sz="12" w:space="0" w:color="auto"/>
            </w:tcBorders>
            <w:shd w:val="clear" w:color="auto" w:fill="auto"/>
          </w:tcPr>
          <w:p w:rsidR="00A374FC" w:rsidRPr="003057D4" w:rsidRDefault="0054507E" w:rsidP="003057D4">
            <w:pPr>
              <w:pStyle w:val="Tabletext"/>
            </w:pPr>
            <w:r>
              <w:t>28 June 2013</w:t>
            </w:r>
          </w:p>
        </w:tc>
      </w:tr>
    </w:tbl>
    <w:p w:rsidR="0048364F" w:rsidRPr="003057D4" w:rsidRDefault="00201D27" w:rsidP="003057D4">
      <w:pPr>
        <w:pStyle w:val="notetext"/>
      </w:pPr>
      <w:r w:rsidRPr="003057D4">
        <w:rPr>
          <w:snapToGrid w:val="0"/>
          <w:lang w:eastAsia="en-US"/>
        </w:rPr>
        <w:t xml:space="preserve">Note: </w:t>
      </w:r>
      <w:r w:rsidRPr="003057D4">
        <w:rPr>
          <w:snapToGrid w:val="0"/>
          <w:lang w:eastAsia="en-US"/>
        </w:rPr>
        <w:tab/>
        <w:t>This table relates only to the provisions of this Act as originally enacted. It will not be amended to deal with any later amendments of this Act.</w:t>
      </w:r>
    </w:p>
    <w:p w:rsidR="0048364F" w:rsidRPr="003057D4" w:rsidRDefault="0048364F" w:rsidP="003057D4">
      <w:pPr>
        <w:pStyle w:val="subsection"/>
      </w:pPr>
      <w:r w:rsidRPr="003057D4">
        <w:tab/>
        <w:t>(2)</w:t>
      </w:r>
      <w:r w:rsidRPr="003057D4">
        <w:tab/>
      </w:r>
      <w:r w:rsidR="00201D27" w:rsidRPr="003057D4">
        <w:t xml:space="preserve">Any information in </w:t>
      </w:r>
      <w:r w:rsidR="00877D48" w:rsidRPr="003057D4">
        <w:t>c</w:t>
      </w:r>
      <w:r w:rsidR="00201D27" w:rsidRPr="003057D4">
        <w:t>olumn 3 of the table is not part of this Act. Information may be inserted in this column, or information in it may be edited, in any published version of this Act.</w:t>
      </w:r>
    </w:p>
    <w:p w:rsidR="0048364F" w:rsidRPr="003057D4" w:rsidRDefault="0048364F" w:rsidP="003057D4">
      <w:pPr>
        <w:pStyle w:val="ActHead5"/>
      </w:pPr>
      <w:bookmarkStart w:id="5" w:name="_Toc361143197"/>
      <w:r w:rsidRPr="003057D4">
        <w:rPr>
          <w:rStyle w:val="CharSectno"/>
        </w:rPr>
        <w:t>3</w:t>
      </w:r>
      <w:r w:rsidRPr="003057D4">
        <w:t xml:space="preserve">  Schedule(s)</w:t>
      </w:r>
      <w:bookmarkEnd w:id="5"/>
    </w:p>
    <w:p w:rsidR="0048364F" w:rsidRPr="003057D4" w:rsidRDefault="0048364F" w:rsidP="003057D4">
      <w:pPr>
        <w:pStyle w:val="subsection"/>
      </w:pPr>
      <w:r w:rsidRPr="003057D4">
        <w:tab/>
      </w:r>
      <w:r w:rsidRPr="003057D4">
        <w:tab/>
        <w:t>Each Act that is specified in a Schedule to this Act is amended or repealed as set out in the applicable items in the Schedule concerned, and any other item in a Schedule to this Act has effect according to its terms.</w:t>
      </w:r>
    </w:p>
    <w:p w:rsidR="008A15B7" w:rsidRPr="003057D4" w:rsidRDefault="008A15B7" w:rsidP="003057D4">
      <w:pPr>
        <w:pStyle w:val="ActHead5"/>
      </w:pPr>
      <w:bookmarkStart w:id="6" w:name="_Toc361143198"/>
      <w:r w:rsidRPr="003057D4">
        <w:rPr>
          <w:rStyle w:val="CharSectno"/>
        </w:rPr>
        <w:t>4</w:t>
      </w:r>
      <w:r w:rsidRPr="003057D4">
        <w:t xml:space="preserve">  Amendment of assessments</w:t>
      </w:r>
      <w:bookmarkEnd w:id="6"/>
    </w:p>
    <w:p w:rsidR="008A15B7" w:rsidRPr="003057D4" w:rsidRDefault="008A15B7" w:rsidP="003057D4">
      <w:pPr>
        <w:pStyle w:val="subsection"/>
      </w:pPr>
      <w:r w:rsidRPr="003057D4">
        <w:tab/>
      </w:r>
      <w:r w:rsidRPr="003057D4">
        <w:tab/>
        <w:t>Section</w:t>
      </w:r>
      <w:r w:rsidR="003057D4" w:rsidRPr="003057D4">
        <w:t> </w:t>
      </w:r>
      <w:r w:rsidRPr="003057D4">
        <w:t xml:space="preserve">170 of the </w:t>
      </w:r>
      <w:r w:rsidRPr="003057D4">
        <w:rPr>
          <w:i/>
        </w:rPr>
        <w:t>Income Tax Assessment Act 1936</w:t>
      </w:r>
      <w:r w:rsidRPr="003057D4">
        <w:t xml:space="preserve"> does not prevent the amendment of an assessment if:</w:t>
      </w:r>
    </w:p>
    <w:p w:rsidR="008A15B7" w:rsidRPr="003057D4" w:rsidRDefault="008A15B7" w:rsidP="003057D4">
      <w:pPr>
        <w:pStyle w:val="paragraph"/>
      </w:pPr>
      <w:r w:rsidRPr="003057D4">
        <w:tab/>
        <w:t>(a)</w:t>
      </w:r>
      <w:r w:rsidRPr="003057D4">
        <w:tab/>
        <w:t xml:space="preserve">the assessment was made before the commencement of </w:t>
      </w:r>
      <w:r w:rsidR="002A55EC" w:rsidRPr="003057D4">
        <w:t xml:space="preserve">this </w:t>
      </w:r>
      <w:r w:rsidRPr="003057D4">
        <w:t>section; and</w:t>
      </w:r>
    </w:p>
    <w:p w:rsidR="008A15B7" w:rsidRPr="003057D4" w:rsidRDefault="008A15B7" w:rsidP="003057D4">
      <w:pPr>
        <w:pStyle w:val="paragraph"/>
      </w:pPr>
      <w:r w:rsidRPr="003057D4">
        <w:lastRenderedPageBreak/>
        <w:tab/>
        <w:t>(b)</w:t>
      </w:r>
      <w:r w:rsidRPr="003057D4">
        <w:tab/>
        <w:t>the amendment is made within 2 years after that commencement; and</w:t>
      </w:r>
    </w:p>
    <w:p w:rsidR="008A15B7" w:rsidRPr="003057D4" w:rsidRDefault="008A15B7" w:rsidP="003057D4">
      <w:pPr>
        <w:pStyle w:val="paragraph"/>
      </w:pPr>
      <w:r w:rsidRPr="003057D4">
        <w:tab/>
        <w:t>(c)</w:t>
      </w:r>
      <w:r w:rsidRPr="003057D4">
        <w:tab/>
        <w:t>the amendment is made for the purpose of giving effect to items</w:t>
      </w:r>
      <w:r w:rsidR="003057D4" w:rsidRPr="003057D4">
        <w:t> </w:t>
      </w:r>
      <w:r w:rsidRPr="003057D4">
        <w:t xml:space="preserve">204 to 208 of </w:t>
      </w:r>
      <w:r w:rsidR="00EC6C4F" w:rsidRPr="003057D4">
        <w:t>Schedule</w:t>
      </w:r>
      <w:r w:rsidR="003057D4" w:rsidRPr="003057D4">
        <w:t> </w:t>
      </w:r>
      <w:r w:rsidR="00EC6C4F" w:rsidRPr="003057D4">
        <w:t>7</w:t>
      </w:r>
      <w:r w:rsidR="00072C48" w:rsidRPr="003057D4">
        <w:t xml:space="preserve"> (M</w:t>
      </w:r>
      <w:r w:rsidRPr="003057D4">
        <w:t>iscellaneous amendments) to this Act.</w:t>
      </w:r>
    </w:p>
    <w:p w:rsidR="00333CFC" w:rsidRPr="003057D4" w:rsidRDefault="00333CFC" w:rsidP="003057D4">
      <w:pPr>
        <w:pStyle w:val="ActHead6"/>
        <w:pageBreakBefore/>
      </w:pPr>
      <w:bookmarkStart w:id="7" w:name="_Toc361143199"/>
      <w:bookmarkStart w:id="8" w:name="opcAmSched"/>
      <w:r w:rsidRPr="003057D4">
        <w:rPr>
          <w:rStyle w:val="CharAmSchNo"/>
        </w:rPr>
        <w:lastRenderedPageBreak/>
        <w:t>Schedule</w:t>
      </w:r>
      <w:r w:rsidR="003057D4" w:rsidRPr="003057D4">
        <w:rPr>
          <w:rStyle w:val="CharAmSchNo"/>
        </w:rPr>
        <w:t> </w:t>
      </w:r>
      <w:r w:rsidRPr="003057D4">
        <w:rPr>
          <w:rStyle w:val="CharAmSchNo"/>
        </w:rPr>
        <w:t>1</w:t>
      </w:r>
      <w:r w:rsidRPr="003057D4">
        <w:t>—</w:t>
      </w:r>
      <w:r w:rsidRPr="003057D4">
        <w:rPr>
          <w:rStyle w:val="CharAmSchText"/>
        </w:rPr>
        <w:t>Interest on unclaimed money</w:t>
      </w:r>
      <w:bookmarkEnd w:id="7"/>
    </w:p>
    <w:p w:rsidR="00333CFC" w:rsidRPr="003057D4" w:rsidRDefault="00333CFC" w:rsidP="003057D4">
      <w:pPr>
        <w:pStyle w:val="ActHead7"/>
      </w:pPr>
      <w:bookmarkStart w:id="9" w:name="_Toc361143200"/>
      <w:bookmarkEnd w:id="8"/>
      <w:r w:rsidRPr="003057D4">
        <w:rPr>
          <w:rStyle w:val="CharAmPartNo"/>
        </w:rPr>
        <w:t>Part</w:t>
      </w:r>
      <w:r w:rsidR="003057D4" w:rsidRPr="003057D4">
        <w:rPr>
          <w:rStyle w:val="CharAmPartNo"/>
        </w:rPr>
        <w:t> </w:t>
      </w:r>
      <w:r w:rsidRPr="003057D4">
        <w:rPr>
          <w:rStyle w:val="CharAmPartNo"/>
        </w:rPr>
        <w:t>1</w:t>
      </w:r>
      <w:r w:rsidRPr="003057D4">
        <w:t>—</w:t>
      </w:r>
      <w:r w:rsidRPr="003057D4">
        <w:rPr>
          <w:rStyle w:val="CharAmPartText"/>
        </w:rPr>
        <w:t>Superannuation</w:t>
      </w:r>
      <w:bookmarkEnd w:id="9"/>
    </w:p>
    <w:p w:rsidR="00333CFC" w:rsidRPr="003057D4" w:rsidRDefault="00333CFC" w:rsidP="003057D4">
      <w:pPr>
        <w:pStyle w:val="ActHead9"/>
        <w:rPr>
          <w:i w:val="0"/>
        </w:rPr>
      </w:pPr>
      <w:bookmarkStart w:id="10" w:name="_Toc361143201"/>
      <w:r w:rsidRPr="003057D4">
        <w:t>Income Tax Assessment Act 1997</w:t>
      </w:r>
      <w:bookmarkEnd w:id="10"/>
    </w:p>
    <w:p w:rsidR="00333CFC" w:rsidRPr="003057D4" w:rsidRDefault="00333CFC" w:rsidP="003057D4">
      <w:pPr>
        <w:pStyle w:val="ItemHead"/>
      </w:pPr>
      <w:r w:rsidRPr="003057D4">
        <w:t>1  Subsection</w:t>
      </w:r>
      <w:r w:rsidR="003057D4" w:rsidRPr="003057D4">
        <w:t> </w:t>
      </w:r>
      <w:r w:rsidRPr="003057D4">
        <w:t>295</w:t>
      </w:r>
      <w:r w:rsidR="007E1772">
        <w:noBreakHyphen/>
      </w:r>
      <w:r w:rsidRPr="003057D4">
        <w:t>190(1A)</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(2AA) or (2A)”.</w:t>
      </w:r>
    </w:p>
    <w:p w:rsidR="00333CFC" w:rsidRPr="003057D4" w:rsidRDefault="00333CFC" w:rsidP="003057D4">
      <w:pPr>
        <w:pStyle w:val="ItemHead"/>
      </w:pPr>
      <w:r w:rsidRPr="003057D4">
        <w:t>2  Section</w:t>
      </w:r>
      <w:r w:rsidR="003057D4" w:rsidRPr="003057D4">
        <w:t> </w:t>
      </w:r>
      <w:r w:rsidRPr="003057D4">
        <w:t>301</w:t>
      </w:r>
      <w:r w:rsidR="007E1772">
        <w:noBreakHyphen/>
      </w:r>
      <w:r w:rsidRPr="003057D4">
        <w:t>125</w:t>
      </w:r>
    </w:p>
    <w:p w:rsidR="00333CFC" w:rsidRPr="003057D4" w:rsidRDefault="00333CFC" w:rsidP="003057D4">
      <w:pPr>
        <w:pStyle w:val="Item"/>
      </w:pPr>
      <w:r w:rsidRPr="003057D4">
        <w:t>Omit “subsection</w:t>
      </w:r>
      <w:r w:rsidR="003057D4" w:rsidRPr="003057D4">
        <w:t> </w:t>
      </w:r>
      <w:r w:rsidRPr="003057D4">
        <w:t>17(2) or section</w:t>
      </w:r>
      <w:r w:rsidR="003057D4" w:rsidRPr="003057D4">
        <w:t> </w:t>
      </w:r>
      <w:r w:rsidRPr="003057D4">
        <w:t>20H or 24G”, substitute “subsection</w:t>
      </w:r>
      <w:r w:rsidR="003057D4" w:rsidRPr="003057D4">
        <w:t> </w:t>
      </w:r>
      <w:r w:rsidRPr="003057D4">
        <w:t>17(2), 20H(2), (2AA), (2A) or (3) or 24G(2)”.</w:t>
      </w:r>
    </w:p>
    <w:p w:rsidR="00333CFC" w:rsidRPr="003057D4" w:rsidRDefault="00333CFC" w:rsidP="003057D4">
      <w:pPr>
        <w:pStyle w:val="ItemHead"/>
      </w:pPr>
      <w:r w:rsidRPr="003057D4">
        <w:t>3  Subsections</w:t>
      </w:r>
      <w:r w:rsidR="003057D4" w:rsidRPr="003057D4">
        <w:t> </w:t>
      </w:r>
      <w:r w:rsidRPr="003057D4">
        <w:t>301</w:t>
      </w:r>
      <w:r w:rsidR="007E1772">
        <w:noBreakHyphen/>
      </w:r>
      <w:r w:rsidRPr="003057D4">
        <w:t>170(2), (3) and (4)</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(2AA), (2A) or (3)”.</w:t>
      </w:r>
    </w:p>
    <w:p w:rsidR="00333CFC" w:rsidRPr="003057D4" w:rsidRDefault="00333CFC" w:rsidP="003057D4">
      <w:pPr>
        <w:pStyle w:val="ItemHead"/>
      </w:pPr>
      <w:r w:rsidRPr="003057D4">
        <w:t>4  Subsection</w:t>
      </w:r>
      <w:r w:rsidR="003057D4" w:rsidRPr="003057D4">
        <w:t> </w:t>
      </w:r>
      <w:r w:rsidRPr="003057D4">
        <w:t>307</w:t>
      </w:r>
      <w:r w:rsidR="007E1772">
        <w:noBreakHyphen/>
      </w:r>
      <w:r w:rsidRPr="003057D4">
        <w:t>5(1) (table item</w:t>
      </w:r>
      <w:r w:rsidR="003057D4" w:rsidRPr="003057D4">
        <w:t> </w:t>
      </w:r>
      <w:r w:rsidRPr="003057D4">
        <w:t>5, column 2)</w:t>
      </w:r>
    </w:p>
    <w:p w:rsidR="00333CFC" w:rsidRPr="003057D4" w:rsidRDefault="00333CFC" w:rsidP="003057D4">
      <w:pPr>
        <w:pStyle w:val="Item"/>
      </w:pPr>
      <w:r w:rsidRPr="003057D4">
        <w:t>Omit “subsection</w:t>
      </w:r>
      <w:r w:rsidR="003057D4" w:rsidRPr="003057D4">
        <w:t> </w:t>
      </w:r>
      <w:r w:rsidRPr="003057D4">
        <w:t>17(1) or (2) or 20F(1) or section</w:t>
      </w:r>
      <w:r w:rsidR="003057D4" w:rsidRPr="003057D4">
        <w:t> </w:t>
      </w:r>
      <w:r w:rsidRPr="003057D4">
        <w:t>20H, 24E or 24G”, substitute “subsection</w:t>
      </w:r>
      <w:r w:rsidR="003057D4" w:rsidRPr="003057D4">
        <w:t> </w:t>
      </w:r>
      <w:r w:rsidRPr="003057D4">
        <w:t>17(1), (2) or (2AB), 20F(1) or 20H(2), (2AA) or (2A), section</w:t>
      </w:r>
      <w:r w:rsidR="003057D4" w:rsidRPr="003057D4">
        <w:t> </w:t>
      </w:r>
      <w:r w:rsidRPr="003057D4">
        <w:t>24E or subsection</w:t>
      </w:r>
      <w:r w:rsidR="003057D4" w:rsidRPr="003057D4">
        <w:t> </w:t>
      </w:r>
      <w:r w:rsidRPr="003057D4">
        <w:t>24G(2) or (3A)”.</w:t>
      </w:r>
    </w:p>
    <w:p w:rsidR="00333CFC" w:rsidRPr="003057D4" w:rsidRDefault="00333CFC" w:rsidP="003057D4">
      <w:pPr>
        <w:pStyle w:val="ItemHead"/>
      </w:pPr>
      <w:r w:rsidRPr="003057D4">
        <w:t>5  Subsection</w:t>
      </w:r>
      <w:r w:rsidR="003057D4" w:rsidRPr="003057D4">
        <w:t> </w:t>
      </w:r>
      <w:r w:rsidRPr="003057D4">
        <w:t>307</w:t>
      </w:r>
      <w:r w:rsidR="007E1772">
        <w:noBreakHyphen/>
      </w:r>
      <w:r w:rsidRPr="003057D4">
        <w:t>5(1) (table item</w:t>
      </w:r>
      <w:r w:rsidR="003057D4" w:rsidRPr="003057D4">
        <w:t> </w:t>
      </w:r>
      <w:r w:rsidRPr="003057D4">
        <w:t>5, column 3)</w:t>
      </w:r>
    </w:p>
    <w:p w:rsidR="00333CFC" w:rsidRPr="003057D4" w:rsidRDefault="00333CFC" w:rsidP="003057D4">
      <w:pPr>
        <w:pStyle w:val="Item"/>
      </w:pPr>
      <w:r w:rsidRPr="003057D4">
        <w:t>Omit “subsection</w:t>
      </w:r>
      <w:r w:rsidR="003057D4" w:rsidRPr="003057D4">
        <w:t> </w:t>
      </w:r>
      <w:r w:rsidRPr="003057D4">
        <w:t>17(1) or (2) or section</w:t>
      </w:r>
      <w:r w:rsidR="003057D4" w:rsidRPr="003057D4">
        <w:t> </w:t>
      </w:r>
      <w:r w:rsidRPr="003057D4">
        <w:t>20H or 24G”, substitute “subsection</w:t>
      </w:r>
      <w:r w:rsidR="003057D4" w:rsidRPr="003057D4">
        <w:t> </w:t>
      </w:r>
      <w:r w:rsidRPr="003057D4">
        <w:t>17(1), (2), (2AB) or (2AC), 20H(2), (2AA), (2A) or (3) or 24G(2), (3A) or (3B)”.</w:t>
      </w:r>
    </w:p>
    <w:p w:rsidR="00333CFC" w:rsidRPr="003057D4" w:rsidRDefault="00333CFC" w:rsidP="003057D4">
      <w:pPr>
        <w:pStyle w:val="ItemHead"/>
      </w:pPr>
      <w:r w:rsidRPr="003057D4">
        <w:t>6  Paragraph 307</w:t>
      </w:r>
      <w:r w:rsidR="007E1772">
        <w:noBreakHyphen/>
      </w:r>
      <w:r w:rsidRPr="003057D4">
        <w:t>120(2)(e)</w:t>
      </w:r>
    </w:p>
    <w:p w:rsidR="00333CFC" w:rsidRPr="003057D4" w:rsidRDefault="00333CFC" w:rsidP="003057D4">
      <w:pPr>
        <w:pStyle w:val="Item"/>
      </w:pPr>
      <w:r w:rsidRPr="003057D4">
        <w:t>Omit “subsection</w:t>
      </w:r>
      <w:r w:rsidR="003057D4" w:rsidRPr="003057D4">
        <w:t> </w:t>
      </w:r>
      <w:r w:rsidRPr="003057D4">
        <w:t>17(2) or section</w:t>
      </w:r>
      <w:r w:rsidR="003057D4" w:rsidRPr="003057D4">
        <w:t> </w:t>
      </w:r>
      <w:r w:rsidRPr="003057D4">
        <w:t>20H or 24G”, substitute “subsection</w:t>
      </w:r>
      <w:r w:rsidR="003057D4" w:rsidRPr="003057D4">
        <w:t> </w:t>
      </w:r>
      <w:r w:rsidRPr="003057D4">
        <w:t>17(2), (2AB) or (2AC), 20H(2), (2AA), (2A) or (3) or 24G(2), (3A) or (3B)”.</w:t>
      </w:r>
    </w:p>
    <w:p w:rsidR="00333CFC" w:rsidRPr="003057D4" w:rsidRDefault="00333CFC" w:rsidP="003057D4">
      <w:pPr>
        <w:pStyle w:val="ItemHead"/>
      </w:pPr>
      <w:r w:rsidRPr="003057D4">
        <w:t>7  Subsection</w:t>
      </w:r>
      <w:r w:rsidR="003057D4" w:rsidRPr="003057D4">
        <w:t> </w:t>
      </w:r>
      <w:r w:rsidRPr="003057D4">
        <w:t>307</w:t>
      </w:r>
      <w:r w:rsidR="007E1772">
        <w:noBreakHyphen/>
      </w:r>
      <w:r w:rsidRPr="003057D4">
        <w:t>142(1)</w:t>
      </w:r>
    </w:p>
    <w:p w:rsidR="00333CFC" w:rsidRPr="003057D4" w:rsidRDefault="00333CFC" w:rsidP="003057D4">
      <w:pPr>
        <w:pStyle w:val="Item"/>
      </w:pPr>
      <w:r w:rsidRPr="003057D4">
        <w:t>Omit “subsection</w:t>
      </w:r>
      <w:r w:rsidR="003057D4" w:rsidRPr="003057D4">
        <w:t> </w:t>
      </w:r>
      <w:r w:rsidRPr="003057D4">
        <w:t>17(2) or section</w:t>
      </w:r>
      <w:r w:rsidR="003057D4" w:rsidRPr="003057D4">
        <w:t> </w:t>
      </w:r>
      <w:r w:rsidRPr="003057D4">
        <w:t>20H or 24G”, substitute “subsection</w:t>
      </w:r>
      <w:r w:rsidR="003057D4" w:rsidRPr="003057D4">
        <w:t> </w:t>
      </w:r>
      <w:r w:rsidRPr="003057D4">
        <w:t>17(2), (2AB) or (2AC), 20H(2), (2AA), (2A) or (3) or 24G(2), (3A) or (3B)”.</w:t>
      </w:r>
    </w:p>
    <w:p w:rsidR="00333CFC" w:rsidRPr="003057D4" w:rsidRDefault="00333CFC" w:rsidP="003057D4">
      <w:pPr>
        <w:pStyle w:val="ItemHead"/>
      </w:pPr>
      <w:r w:rsidRPr="003057D4">
        <w:t>8  Subsection</w:t>
      </w:r>
      <w:r w:rsidR="003057D4" w:rsidRPr="003057D4">
        <w:t> </w:t>
      </w:r>
      <w:r w:rsidRPr="003057D4">
        <w:t>307</w:t>
      </w:r>
      <w:r w:rsidR="007E1772">
        <w:noBreakHyphen/>
      </w:r>
      <w:r w:rsidRPr="003057D4">
        <w:t>142(2)</w:t>
      </w:r>
    </w:p>
    <w:p w:rsidR="00333CFC" w:rsidRPr="003057D4" w:rsidRDefault="00333CFC" w:rsidP="003057D4">
      <w:pPr>
        <w:pStyle w:val="Item"/>
      </w:pPr>
      <w:r w:rsidRPr="003057D4">
        <w:lastRenderedPageBreak/>
        <w:t xml:space="preserve">After “as follows”, insert “(unless </w:t>
      </w:r>
      <w:r w:rsidR="003057D4" w:rsidRPr="003057D4">
        <w:t>subsection (</w:t>
      </w:r>
      <w:r w:rsidRPr="003057D4">
        <w:t>3B) or (3C) applies)”.</w:t>
      </w:r>
    </w:p>
    <w:p w:rsidR="00333CFC" w:rsidRPr="003057D4" w:rsidRDefault="00333CFC" w:rsidP="003057D4">
      <w:pPr>
        <w:pStyle w:val="ItemHead"/>
      </w:pPr>
      <w:r w:rsidRPr="003057D4">
        <w:t>9  Subsection</w:t>
      </w:r>
      <w:r w:rsidR="003057D4" w:rsidRPr="003057D4">
        <w:t> </w:t>
      </w:r>
      <w:r w:rsidRPr="003057D4">
        <w:t>307</w:t>
      </w:r>
      <w:r w:rsidR="007E1772">
        <w:noBreakHyphen/>
      </w:r>
      <w:r w:rsidRPr="003057D4">
        <w:t>142(2) (method statement, step 1, note)</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or (3)”.</w:t>
      </w:r>
    </w:p>
    <w:p w:rsidR="00333CFC" w:rsidRPr="003057D4" w:rsidRDefault="00333CFC" w:rsidP="003057D4">
      <w:pPr>
        <w:pStyle w:val="ItemHead"/>
      </w:pPr>
      <w:r w:rsidRPr="003057D4">
        <w:t>10  Subsection</w:t>
      </w:r>
      <w:r w:rsidR="003057D4" w:rsidRPr="003057D4">
        <w:t> </w:t>
      </w:r>
      <w:r w:rsidRPr="003057D4">
        <w:t>307</w:t>
      </w:r>
      <w:r w:rsidR="007E1772">
        <w:noBreakHyphen/>
      </w:r>
      <w:r w:rsidRPr="003057D4">
        <w:t>142(2) (method statement, step 1, note)</w:t>
      </w:r>
    </w:p>
    <w:p w:rsidR="00333CFC" w:rsidRPr="003057D4" w:rsidRDefault="00333CFC" w:rsidP="003057D4">
      <w:pPr>
        <w:pStyle w:val="Item"/>
      </w:pPr>
      <w:r w:rsidRPr="003057D4">
        <w:t>Omit “section</w:t>
      </w:r>
      <w:r w:rsidR="003057D4" w:rsidRPr="003057D4">
        <w:t> </w:t>
      </w:r>
      <w:r w:rsidRPr="003057D4">
        <w:t>24G”, substitute “subsection</w:t>
      </w:r>
      <w:r w:rsidR="003057D4" w:rsidRPr="003057D4">
        <w:t> </w:t>
      </w:r>
      <w:r w:rsidRPr="003057D4">
        <w:t>24G(2)”.</w:t>
      </w:r>
    </w:p>
    <w:p w:rsidR="00333CFC" w:rsidRPr="003057D4" w:rsidRDefault="00333CFC" w:rsidP="003057D4">
      <w:pPr>
        <w:pStyle w:val="ItemHead"/>
      </w:pPr>
      <w:r w:rsidRPr="003057D4">
        <w:t>11  After subsection</w:t>
      </w:r>
      <w:r w:rsidR="003057D4" w:rsidRPr="003057D4">
        <w:t> </w:t>
      </w:r>
      <w:r w:rsidRPr="003057D4">
        <w:t>307</w:t>
      </w:r>
      <w:r w:rsidR="007E1772">
        <w:noBreakHyphen/>
      </w:r>
      <w:r w:rsidRPr="003057D4">
        <w:t>142(3A)</w:t>
      </w:r>
    </w:p>
    <w:p w:rsidR="00333CFC" w:rsidRPr="003057D4" w:rsidRDefault="00333CFC" w:rsidP="003057D4">
      <w:pPr>
        <w:pStyle w:val="Item"/>
      </w:pPr>
      <w:r w:rsidRPr="003057D4">
        <w:t>Insert:</w:t>
      </w:r>
    </w:p>
    <w:p w:rsidR="00333CFC" w:rsidRPr="003057D4" w:rsidRDefault="00333CFC" w:rsidP="003057D4">
      <w:pPr>
        <w:pStyle w:val="subsection"/>
      </w:pPr>
      <w:r w:rsidRPr="003057D4">
        <w:tab/>
        <w:t>(3B)</w:t>
      </w:r>
      <w:r w:rsidRPr="003057D4">
        <w:tab/>
        <w:t xml:space="preserve">The </w:t>
      </w:r>
      <w:r w:rsidR="003057D4" w:rsidRPr="003057D4">
        <w:rPr>
          <w:position w:val="6"/>
          <w:sz w:val="16"/>
        </w:rPr>
        <w:t>*</w:t>
      </w:r>
      <w:r w:rsidRPr="003057D4">
        <w:t xml:space="preserve">tax free component is the amount of the benefit, if the </w:t>
      </w:r>
      <w:r w:rsidR="003057D4" w:rsidRPr="003057D4">
        <w:rPr>
          <w:position w:val="6"/>
          <w:sz w:val="16"/>
        </w:rPr>
        <w:t>*</w:t>
      </w:r>
      <w:r w:rsidRPr="003057D4">
        <w:t>superannuation benefit is paid under subsection</w:t>
      </w:r>
      <w:r w:rsidR="003057D4" w:rsidRPr="003057D4">
        <w:t> </w:t>
      </w:r>
      <w:r w:rsidRPr="003057D4">
        <w:t xml:space="preserve">17(2AB) or (2AC), 20H(2AA) or 24G(3A) or (3B) of the </w:t>
      </w:r>
      <w:r w:rsidRPr="003057D4">
        <w:rPr>
          <w:i/>
        </w:rPr>
        <w:t>Superannuation (Unclaimed Money and Lost Members) Act 1999</w:t>
      </w:r>
      <w:r w:rsidRPr="003057D4">
        <w:t xml:space="preserve"> (interest).</w:t>
      </w:r>
    </w:p>
    <w:p w:rsidR="00333CFC" w:rsidRPr="003057D4" w:rsidRDefault="00333CFC" w:rsidP="003057D4">
      <w:pPr>
        <w:pStyle w:val="subsection"/>
      </w:pPr>
      <w:r w:rsidRPr="003057D4">
        <w:tab/>
        <w:t>(3C)</w:t>
      </w:r>
      <w:r w:rsidRPr="003057D4">
        <w:tab/>
        <w:t xml:space="preserve">Despite </w:t>
      </w:r>
      <w:r w:rsidR="003057D4" w:rsidRPr="003057D4">
        <w:t>subsection (</w:t>
      </w:r>
      <w:r w:rsidRPr="003057D4">
        <w:t xml:space="preserve">3B), the </w:t>
      </w:r>
      <w:r w:rsidR="003057D4" w:rsidRPr="003057D4">
        <w:rPr>
          <w:position w:val="6"/>
          <w:sz w:val="16"/>
        </w:rPr>
        <w:t>*</w:t>
      </w:r>
      <w:r w:rsidRPr="003057D4">
        <w:t xml:space="preserve">tax free component is nil, if the </w:t>
      </w:r>
      <w:r w:rsidR="003057D4" w:rsidRPr="003057D4">
        <w:rPr>
          <w:position w:val="6"/>
          <w:sz w:val="16"/>
        </w:rPr>
        <w:t>*</w:t>
      </w:r>
      <w:r w:rsidRPr="003057D4">
        <w:t>superannuation benefit is paid under subsection</w:t>
      </w:r>
      <w:r w:rsidR="003057D4" w:rsidRPr="003057D4">
        <w:t> </w:t>
      </w:r>
      <w:r w:rsidRPr="003057D4">
        <w:t xml:space="preserve">20H(2AA) of the </w:t>
      </w:r>
      <w:r w:rsidRPr="003057D4">
        <w:rPr>
          <w:i/>
        </w:rPr>
        <w:t>Superannuation (Unclaimed Money and Lost Members) Act 1999</w:t>
      </w:r>
      <w:r w:rsidRPr="003057D4">
        <w:t xml:space="preserve"> (interest) in respect of a person who:</w:t>
      </w:r>
    </w:p>
    <w:p w:rsidR="00333CFC" w:rsidRPr="003057D4" w:rsidRDefault="00333CFC" w:rsidP="003057D4">
      <w:pPr>
        <w:pStyle w:val="paragraph"/>
      </w:pPr>
      <w:r w:rsidRPr="003057D4">
        <w:tab/>
        <w:t>(a)</w:t>
      </w:r>
      <w:r w:rsidRPr="003057D4">
        <w:tab/>
        <w:t>is a former temporary resident (within the meaning of that Act) when the payment is made; or</w:t>
      </w:r>
    </w:p>
    <w:p w:rsidR="00333CFC" w:rsidRPr="003057D4" w:rsidRDefault="00333CFC" w:rsidP="003057D4">
      <w:pPr>
        <w:pStyle w:val="paragraph"/>
      </w:pPr>
      <w:r w:rsidRPr="003057D4">
        <w:tab/>
        <w:t>(b)</w:t>
      </w:r>
      <w:r w:rsidRPr="003057D4">
        <w:tab/>
        <w:t>if the person died before the payment is made—was a former temporary resident just before dying.</w:t>
      </w:r>
    </w:p>
    <w:p w:rsidR="00333CFC" w:rsidRPr="003057D4" w:rsidRDefault="00333CFC" w:rsidP="003057D4">
      <w:pPr>
        <w:pStyle w:val="ItemHead"/>
      </w:pPr>
      <w:r w:rsidRPr="003057D4">
        <w:t>12  Subsection</w:t>
      </w:r>
      <w:r w:rsidR="003057D4" w:rsidRPr="003057D4">
        <w:t> </w:t>
      </w:r>
      <w:r w:rsidRPr="003057D4">
        <w:t>307</w:t>
      </w:r>
      <w:r w:rsidR="007E1772">
        <w:noBreakHyphen/>
      </w:r>
      <w:r w:rsidRPr="003057D4">
        <w:t>220(4)</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(2AA) or (2A)”.</w:t>
      </w:r>
    </w:p>
    <w:p w:rsidR="00333CFC" w:rsidRPr="003057D4" w:rsidRDefault="00333CFC" w:rsidP="003057D4">
      <w:pPr>
        <w:pStyle w:val="ItemHead"/>
      </w:pPr>
      <w:r w:rsidRPr="003057D4">
        <w:t>13  Subsection</w:t>
      </w:r>
      <w:r w:rsidR="003057D4" w:rsidRPr="003057D4">
        <w:t> </w:t>
      </w:r>
      <w:r w:rsidRPr="003057D4">
        <w:t>307</w:t>
      </w:r>
      <w:r w:rsidR="007E1772">
        <w:noBreakHyphen/>
      </w:r>
      <w:r w:rsidRPr="003057D4">
        <w:t>300(1)</w:t>
      </w:r>
    </w:p>
    <w:p w:rsidR="00333CFC" w:rsidRPr="003057D4" w:rsidRDefault="00333CFC" w:rsidP="003057D4">
      <w:pPr>
        <w:pStyle w:val="Item"/>
      </w:pPr>
      <w:r w:rsidRPr="003057D4">
        <w:t>Omit “subsection</w:t>
      </w:r>
      <w:r w:rsidR="003057D4" w:rsidRPr="003057D4">
        <w:t> </w:t>
      </w:r>
      <w:r w:rsidRPr="003057D4">
        <w:t>17(2) or section</w:t>
      </w:r>
      <w:r w:rsidR="003057D4" w:rsidRPr="003057D4">
        <w:t> </w:t>
      </w:r>
      <w:r w:rsidRPr="003057D4">
        <w:t>20H or 24G”, substitute “subsection</w:t>
      </w:r>
      <w:r w:rsidR="003057D4" w:rsidRPr="003057D4">
        <w:t> </w:t>
      </w:r>
      <w:r w:rsidRPr="003057D4">
        <w:t>17(2), 20H(2), (2AA), (2A) or (3) or 24G(2)”.</w:t>
      </w:r>
    </w:p>
    <w:p w:rsidR="00333CFC" w:rsidRPr="003057D4" w:rsidRDefault="00333CFC" w:rsidP="003057D4">
      <w:pPr>
        <w:pStyle w:val="ItemHead"/>
      </w:pPr>
      <w:r w:rsidRPr="003057D4">
        <w:t>14  Subsection</w:t>
      </w:r>
      <w:r w:rsidR="003057D4" w:rsidRPr="003057D4">
        <w:t> </w:t>
      </w:r>
      <w:r w:rsidRPr="003057D4">
        <w:t>307</w:t>
      </w:r>
      <w:r w:rsidR="007E1772">
        <w:noBreakHyphen/>
      </w:r>
      <w:r w:rsidRPr="003057D4">
        <w:t>300(2)</w:t>
      </w:r>
    </w:p>
    <w:p w:rsidR="00333CFC" w:rsidRPr="003057D4" w:rsidRDefault="00333CFC" w:rsidP="003057D4">
      <w:pPr>
        <w:pStyle w:val="Item"/>
      </w:pPr>
      <w:r w:rsidRPr="003057D4">
        <w:t xml:space="preserve">After “as follows”, insert “(unless </w:t>
      </w:r>
      <w:r w:rsidR="003057D4" w:rsidRPr="003057D4">
        <w:t>subsection (</w:t>
      </w:r>
      <w:r w:rsidRPr="003057D4">
        <w:t>3A) applies)”.</w:t>
      </w:r>
    </w:p>
    <w:p w:rsidR="00333CFC" w:rsidRPr="003057D4" w:rsidRDefault="00333CFC" w:rsidP="003057D4">
      <w:pPr>
        <w:pStyle w:val="ItemHead"/>
      </w:pPr>
      <w:r w:rsidRPr="003057D4">
        <w:t>15  Subsection</w:t>
      </w:r>
      <w:r w:rsidR="003057D4" w:rsidRPr="003057D4">
        <w:t> </w:t>
      </w:r>
      <w:r w:rsidRPr="003057D4">
        <w:t>307</w:t>
      </w:r>
      <w:r w:rsidR="007E1772">
        <w:noBreakHyphen/>
      </w:r>
      <w:r w:rsidRPr="003057D4">
        <w:t>300(2) (method statement, step 1, note)</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or (3)”.</w:t>
      </w:r>
    </w:p>
    <w:p w:rsidR="00333CFC" w:rsidRPr="003057D4" w:rsidRDefault="00333CFC" w:rsidP="003057D4">
      <w:pPr>
        <w:pStyle w:val="ItemHead"/>
      </w:pPr>
      <w:r w:rsidRPr="003057D4">
        <w:t>16  Subsection</w:t>
      </w:r>
      <w:r w:rsidR="003057D4" w:rsidRPr="003057D4">
        <w:t> </w:t>
      </w:r>
      <w:r w:rsidRPr="003057D4">
        <w:t>307</w:t>
      </w:r>
      <w:r w:rsidR="007E1772">
        <w:noBreakHyphen/>
      </w:r>
      <w:r w:rsidRPr="003057D4">
        <w:t>300(2) (method statement, step 1, note)</w:t>
      </w:r>
    </w:p>
    <w:p w:rsidR="00333CFC" w:rsidRPr="003057D4" w:rsidRDefault="00333CFC" w:rsidP="003057D4">
      <w:pPr>
        <w:pStyle w:val="Item"/>
      </w:pPr>
      <w:r w:rsidRPr="003057D4">
        <w:t>Omit “section</w:t>
      </w:r>
      <w:r w:rsidR="003057D4" w:rsidRPr="003057D4">
        <w:t> </w:t>
      </w:r>
      <w:r w:rsidRPr="003057D4">
        <w:t>24G”, substitute “subsection</w:t>
      </w:r>
      <w:r w:rsidR="003057D4" w:rsidRPr="003057D4">
        <w:t> </w:t>
      </w:r>
      <w:r w:rsidRPr="003057D4">
        <w:t>24G(2)”.</w:t>
      </w:r>
    </w:p>
    <w:p w:rsidR="00333CFC" w:rsidRPr="003057D4" w:rsidRDefault="00333CFC" w:rsidP="003057D4">
      <w:pPr>
        <w:pStyle w:val="ItemHead"/>
      </w:pPr>
      <w:r w:rsidRPr="003057D4">
        <w:lastRenderedPageBreak/>
        <w:t>17  After subsection</w:t>
      </w:r>
      <w:r w:rsidR="003057D4" w:rsidRPr="003057D4">
        <w:t> </w:t>
      </w:r>
      <w:r w:rsidRPr="003057D4">
        <w:t>307</w:t>
      </w:r>
      <w:r w:rsidR="007E1772">
        <w:noBreakHyphen/>
      </w:r>
      <w:r w:rsidRPr="003057D4">
        <w:t>300(3)</w:t>
      </w:r>
    </w:p>
    <w:p w:rsidR="00333CFC" w:rsidRPr="003057D4" w:rsidRDefault="00333CFC" w:rsidP="003057D4">
      <w:pPr>
        <w:pStyle w:val="Item"/>
      </w:pPr>
      <w:r w:rsidRPr="003057D4">
        <w:t>Insert:</w:t>
      </w:r>
    </w:p>
    <w:p w:rsidR="00333CFC" w:rsidRPr="003057D4" w:rsidRDefault="00333CFC" w:rsidP="003057D4">
      <w:pPr>
        <w:pStyle w:val="subsection"/>
      </w:pPr>
      <w:r w:rsidRPr="003057D4">
        <w:tab/>
        <w:t>(3A)</w:t>
      </w:r>
      <w:r w:rsidRPr="003057D4">
        <w:tab/>
        <w:t xml:space="preserve">The </w:t>
      </w:r>
      <w:r w:rsidRPr="003057D4">
        <w:rPr>
          <w:b/>
          <w:i/>
        </w:rPr>
        <w:t>element taxed in the fund</w:t>
      </w:r>
      <w:r w:rsidRPr="003057D4">
        <w:t xml:space="preserve"> is nil, if the </w:t>
      </w:r>
      <w:r w:rsidR="003057D4" w:rsidRPr="003057D4">
        <w:rPr>
          <w:position w:val="6"/>
          <w:sz w:val="16"/>
        </w:rPr>
        <w:t>*</w:t>
      </w:r>
      <w:r w:rsidRPr="003057D4">
        <w:t>superannuation benefit is paid under subsection</w:t>
      </w:r>
      <w:r w:rsidR="003057D4" w:rsidRPr="003057D4">
        <w:t> </w:t>
      </w:r>
      <w:r w:rsidRPr="003057D4">
        <w:t xml:space="preserve">20H(2AA) of the </w:t>
      </w:r>
      <w:r w:rsidRPr="003057D4">
        <w:rPr>
          <w:i/>
        </w:rPr>
        <w:t>Superannuation (Unclaimed Money and Lost Members) Act 1999</w:t>
      </w:r>
      <w:r w:rsidRPr="003057D4">
        <w:t xml:space="preserve"> (interest).</w:t>
      </w:r>
    </w:p>
    <w:p w:rsidR="00333CFC" w:rsidRPr="003057D4" w:rsidRDefault="00333CFC" w:rsidP="003057D4">
      <w:pPr>
        <w:pStyle w:val="notetext"/>
      </w:pPr>
      <w:r w:rsidRPr="003057D4">
        <w:t>Note:</w:t>
      </w:r>
      <w:r w:rsidRPr="003057D4">
        <w:tab/>
        <w:t>The taxable component of a superannuation benefit paid by the Commissioner under subsection</w:t>
      </w:r>
      <w:r w:rsidR="003057D4" w:rsidRPr="003057D4">
        <w:t> </w:t>
      </w:r>
      <w:r w:rsidRPr="003057D4">
        <w:t xml:space="preserve">17(2AB) or (2AC) or 24G(3A) or (3B) of the </w:t>
      </w:r>
      <w:r w:rsidRPr="003057D4">
        <w:rPr>
          <w:i/>
        </w:rPr>
        <w:t>Superannuation (Unclaimed Money and Lost Members) Act 1999</w:t>
      </w:r>
      <w:r w:rsidRPr="003057D4">
        <w:t>, or under subsection</w:t>
      </w:r>
      <w:r w:rsidR="003057D4" w:rsidRPr="003057D4">
        <w:t> </w:t>
      </w:r>
      <w:r w:rsidRPr="003057D4">
        <w:t>20H(2AA) in respect of a person who is not a former temporary resident, is nil: see subsections</w:t>
      </w:r>
      <w:r w:rsidR="003057D4" w:rsidRPr="003057D4">
        <w:t> </w:t>
      </w:r>
      <w:r w:rsidRPr="003057D4">
        <w:t>307</w:t>
      </w:r>
      <w:r w:rsidR="007E1772">
        <w:noBreakHyphen/>
      </w:r>
      <w:r w:rsidRPr="003057D4">
        <w:t>142(3B) and (4) of this Act.</w:t>
      </w:r>
    </w:p>
    <w:p w:rsidR="00333CFC" w:rsidRPr="003057D4" w:rsidRDefault="00333CFC" w:rsidP="003057D4">
      <w:pPr>
        <w:pStyle w:val="ItemHead"/>
      </w:pPr>
      <w:r w:rsidRPr="003057D4">
        <w:t>18  Subsection</w:t>
      </w:r>
      <w:r w:rsidR="003057D4" w:rsidRPr="003057D4">
        <w:t> </w:t>
      </w:r>
      <w:r w:rsidRPr="003057D4">
        <w:t>307</w:t>
      </w:r>
      <w:r w:rsidR="007E1772">
        <w:noBreakHyphen/>
      </w:r>
      <w:r w:rsidRPr="003057D4">
        <w:t>350(2B)</w:t>
      </w:r>
    </w:p>
    <w:p w:rsidR="00333CFC" w:rsidRPr="003057D4" w:rsidRDefault="00333CFC" w:rsidP="003057D4">
      <w:pPr>
        <w:pStyle w:val="Item"/>
      </w:pPr>
      <w:r w:rsidRPr="003057D4">
        <w:t>Omit “subsection</w:t>
      </w:r>
      <w:r w:rsidR="003057D4" w:rsidRPr="003057D4">
        <w:t> </w:t>
      </w:r>
      <w:r w:rsidRPr="003057D4">
        <w:t>17(2) and sections</w:t>
      </w:r>
      <w:r w:rsidR="003057D4" w:rsidRPr="003057D4">
        <w:t> </w:t>
      </w:r>
      <w:r w:rsidRPr="003057D4">
        <w:t>20H and 24G”, substitute “subsections</w:t>
      </w:r>
      <w:r w:rsidR="003057D4" w:rsidRPr="003057D4">
        <w:t> </w:t>
      </w:r>
      <w:r w:rsidRPr="003057D4">
        <w:t>17(2), 20H(2), (2AA), (2A) and (3) and 24G(2)”.</w:t>
      </w:r>
    </w:p>
    <w:p w:rsidR="00333CFC" w:rsidRPr="003057D4" w:rsidRDefault="00333CFC" w:rsidP="003057D4">
      <w:pPr>
        <w:pStyle w:val="ActHead9"/>
        <w:rPr>
          <w:i w:val="0"/>
        </w:rPr>
      </w:pPr>
      <w:bookmarkStart w:id="11" w:name="_Toc361143202"/>
      <w:r w:rsidRPr="003057D4">
        <w:t>Superannuation (Departing Australia Superannuation Payments Tax) Act 2007</w:t>
      </w:r>
      <w:bookmarkEnd w:id="11"/>
    </w:p>
    <w:p w:rsidR="00333CFC" w:rsidRPr="003057D4" w:rsidRDefault="00333CFC" w:rsidP="003057D4">
      <w:pPr>
        <w:pStyle w:val="ItemHead"/>
      </w:pPr>
      <w:r w:rsidRPr="003057D4">
        <w:t>19  Subsection</w:t>
      </w:r>
      <w:r w:rsidR="003057D4" w:rsidRPr="003057D4">
        <w:t> </w:t>
      </w:r>
      <w:r w:rsidRPr="003057D4">
        <w:t>5(2)</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(2AA) or (2A)”.</w:t>
      </w:r>
    </w:p>
    <w:p w:rsidR="00333CFC" w:rsidRPr="003057D4" w:rsidRDefault="00333CFC" w:rsidP="003057D4">
      <w:pPr>
        <w:pStyle w:val="ActHead9"/>
        <w:rPr>
          <w:i w:val="0"/>
        </w:rPr>
      </w:pPr>
      <w:bookmarkStart w:id="12" w:name="_Toc361143203"/>
      <w:r w:rsidRPr="003057D4">
        <w:t>Superannuation (Unclaimed Money and Lost Members) Act 1999</w:t>
      </w:r>
      <w:bookmarkEnd w:id="12"/>
    </w:p>
    <w:p w:rsidR="00333CFC" w:rsidRPr="003057D4" w:rsidRDefault="00333CFC" w:rsidP="003057D4">
      <w:pPr>
        <w:pStyle w:val="ItemHead"/>
      </w:pPr>
      <w:r w:rsidRPr="003057D4">
        <w:t>20  Subsection</w:t>
      </w:r>
      <w:r w:rsidR="003057D4" w:rsidRPr="003057D4">
        <w:t> </w:t>
      </w:r>
      <w:r w:rsidRPr="003057D4">
        <w:t>17(2A)</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or (3)”.</w:t>
      </w:r>
    </w:p>
    <w:p w:rsidR="00333CFC" w:rsidRPr="003057D4" w:rsidRDefault="00333CFC" w:rsidP="003057D4">
      <w:pPr>
        <w:pStyle w:val="ItemHead"/>
      </w:pPr>
      <w:r w:rsidRPr="003057D4">
        <w:t>21  Subsection</w:t>
      </w:r>
      <w:r w:rsidR="003057D4" w:rsidRPr="003057D4">
        <w:t> </w:t>
      </w:r>
      <w:r w:rsidRPr="003057D4">
        <w:t>17(2A) (note)</w:t>
      </w:r>
    </w:p>
    <w:p w:rsidR="00333CFC" w:rsidRPr="003057D4" w:rsidRDefault="00333CFC" w:rsidP="003057D4">
      <w:pPr>
        <w:pStyle w:val="Item"/>
      </w:pPr>
      <w:r w:rsidRPr="003057D4">
        <w:t>Omit “Section</w:t>
      </w:r>
      <w:r w:rsidR="003057D4" w:rsidRPr="003057D4">
        <w:t> </w:t>
      </w:r>
      <w:r w:rsidRPr="003057D4">
        <w:t>20H provides”, substitute “Subsections</w:t>
      </w:r>
      <w:r w:rsidR="003057D4" w:rsidRPr="003057D4">
        <w:t> </w:t>
      </w:r>
      <w:r w:rsidRPr="003057D4">
        <w:t>20H(2) and (3) provide”.</w:t>
      </w:r>
    </w:p>
    <w:p w:rsidR="00333CFC" w:rsidRPr="003057D4" w:rsidRDefault="00333CFC" w:rsidP="003057D4">
      <w:pPr>
        <w:pStyle w:val="ItemHead"/>
      </w:pPr>
      <w:r w:rsidRPr="003057D4">
        <w:t>22  Subparagraph 20H(1)(b)(iii)</w:t>
      </w:r>
    </w:p>
    <w:p w:rsidR="00333CFC" w:rsidRPr="003057D4" w:rsidRDefault="00333CFC" w:rsidP="003057D4">
      <w:pPr>
        <w:pStyle w:val="Item"/>
      </w:pPr>
      <w:r w:rsidRPr="003057D4">
        <w:t>Omit “section</w:t>
      </w:r>
      <w:r w:rsidR="003057D4" w:rsidRPr="003057D4">
        <w:t> </w:t>
      </w:r>
      <w:r w:rsidRPr="003057D4">
        <w:t>17”, substitute “subsection</w:t>
      </w:r>
      <w:r w:rsidR="003057D4" w:rsidRPr="003057D4">
        <w:t> </w:t>
      </w:r>
      <w:r w:rsidRPr="003057D4">
        <w:t>17(2)”.</w:t>
      </w:r>
    </w:p>
    <w:p w:rsidR="00333CFC" w:rsidRPr="003057D4" w:rsidRDefault="00333CFC" w:rsidP="003057D4">
      <w:pPr>
        <w:pStyle w:val="ItemHead"/>
      </w:pPr>
      <w:r w:rsidRPr="003057D4">
        <w:t>23  Subparagraph 20H(1)(b)(iv)</w:t>
      </w:r>
    </w:p>
    <w:p w:rsidR="00333CFC" w:rsidRPr="003057D4" w:rsidRDefault="00333CFC" w:rsidP="003057D4">
      <w:pPr>
        <w:pStyle w:val="Item"/>
      </w:pPr>
      <w:r w:rsidRPr="003057D4">
        <w:lastRenderedPageBreak/>
        <w:t>Omit “this section in respect of the person”, substitute “</w:t>
      </w:r>
      <w:r w:rsidR="003057D4" w:rsidRPr="003057D4">
        <w:t>subsections (</w:t>
      </w:r>
      <w:r w:rsidRPr="003057D4">
        <w:t xml:space="preserve">2) and (3) of this section in respect of the person (disregarding an amount paid under </w:t>
      </w:r>
      <w:r w:rsidR="003057D4" w:rsidRPr="003057D4">
        <w:t>subsection (</w:t>
      </w:r>
      <w:r w:rsidRPr="003057D4">
        <w:t xml:space="preserve">3), to the extent the amount was attributable to interest that would have been payable under </w:t>
      </w:r>
      <w:r w:rsidR="003057D4" w:rsidRPr="003057D4">
        <w:t>subsection (</w:t>
      </w:r>
      <w:r w:rsidRPr="003057D4">
        <w:t xml:space="preserve">2A) apart from </w:t>
      </w:r>
      <w:r w:rsidR="003057D4" w:rsidRPr="003057D4">
        <w:t>subsection (</w:t>
      </w:r>
      <w:r w:rsidRPr="003057D4">
        <w:t>3))”.</w:t>
      </w:r>
    </w:p>
    <w:p w:rsidR="00333CFC" w:rsidRPr="003057D4" w:rsidRDefault="00333CFC" w:rsidP="003057D4">
      <w:pPr>
        <w:pStyle w:val="ItemHead"/>
      </w:pPr>
      <w:r w:rsidRPr="003057D4">
        <w:t>24  Subparagraph 20H(1)(b)(vi)</w:t>
      </w:r>
    </w:p>
    <w:p w:rsidR="00333CFC" w:rsidRPr="003057D4" w:rsidRDefault="00333CFC" w:rsidP="003057D4">
      <w:pPr>
        <w:pStyle w:val="Item"/>
      </w:pPr>
      <w:r w:rsidRPr="003057D4">
        <w:t>Omit “section</w:t>
      </w:r>
      <w:r w:rsidR="003057D4" w:rsidRPr="003057D4">
        <w:t> </w:t>
      </w:r>
      <w:r w:rsidRPr="003057D4">
        <w:t>24G”, substitute “subsection</w:t>
      </w:r>
      <w:r w:rsidR="003057D4" w:rsidRPr="003057D4">
        <w:t> </w:t>
      </w:r>
      <w:r w:rsidRPr="003057D4">
        <w:t>24G(2)”.</w:t>
      </w:r>
    </w:p>
    <w:p w:rsidR="00333CFC" w:rsidRPr="003057D4" w:rsidRDefault="00333CFC" w:rsidP="003057D4">
      <w:pPr>
        <w:pStyle w:val="ItemHead"/>
      </w:pPr>
      <w:r w:rsidRPr="003057D4">
        <w:t>25  Paragraph 20H(2B)(a)</w:t>
      </w:r>
    </w:p>
    <w:p w:rsidR="00333CFC" w:rsidRPr="003057D4" w:rsidRDefault="00333CFC" w:rsidP="003057D4">
      <w:pPr>
        <w:pStyle w:val="Item"/>
      </w:pPr>
      <w:r w:rsidRPr="003057D4">
        <w:t>Omit “section</w:t>
      </w:r>
      <w:r w:rsidR="003057D4" w:rsidRPr="003057D4">
        <w:t> </w:t>
      </w:r>
      <w:r w:rsidRPr="003057D4">
        <w:t>17, 24E or 24G”, substitute “subsection</w:t>
      </w:r>
      <w:r w:rsidR="003057D4" w:rsidRPr="003057D4">
        <w:t> </w:t>
      </w:r>
      <w:r w:rsidRPr="003057D4">
        <w:t>17(1) or (2), section</w:t>
      </w:r>
      <w:r w:rsidR="003057D4" w:rsidRPr="003057D4">
        <w:t> </w:t>
      </w:r>
      <w:r w:rsidRPr="003057D4">
        <w:t>24E or subsection</w:t>
      </w:r>
      <w:r w:rsidR="003057D4" w:rsidRPr="003057D4">
        <w:t> </w:t>
      </w:r>
      <w:r w:rsidRPr="003057D4">
        <w:t>24G(2)”.</w:t>
      </w:r>
    </w:p>
    <w:p w:rsidR="00333CFC" w:rsidRPr="003057D4" w:rsidRDefault="00333CFC" w:rsidP="003057D4">
      <w:pPr>
        <w:pStyle w:val="ItemHead"/>
      </w:pPr>
      <w:r w:rsidRPr="003057D4">
        <w:t>26  Paragraph 20M(1)(a)</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(2AA) or (2A)”.</w:t>
      </w:r>
    </w:p>
    <w:p w:rsidR="00333CFC" w:rsidRPr="003057D4" w:rsidRDefault="00333CFC" w:rsidP="003057D4">
      <w:pPr>
        <w:pStyle w:val="ItemHead"/>
      </w:pPr>
      <w:r w:rsidRPr="003057D4">
        <w:t>27  Section</w:t>
      </w:r>
      <w:r w:rsidR="003057D4" w:rsidRPr="003057D4">
        <w:t> </w:t>
      </w:r>
      <w:r w:rsidRPr="003057D4">
        <w:t>20P (</w:t>
      </w:r>
      <w:r w:rsidR="003057D4" w:rsidRPr="003057D4">
        <w:t>paragraph (</w:t>
      </w:r>
      <w:r w:rsidRPr="003057D4">
        <w:t>a) of the example)</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or (3)”.</w:t>
      </w:r>
    </w:p>
    <w:p w:rsidR="00333CFC" w:rsidRPr="003057D4" w:rsidRDefault="00333CFC" w:rsidP="003057D4">
      <w:pPr>
        <w:pStyle w:val="ItemHead"/>
      </w:pPr>
      <w:r w:rsidRPr="003057D4">
        <w:t>28  Subsection</w:t>
      </w:r>
      <w:r w:rsidR="003057D4" w:rsidRPr="003057D4">
        <w:t> </w:t>
      </w:r>
      <w:r w:rsidRPr="003057D4">
        <w:t>24E(5) (note 1)</w:t>
      </w:r>
    </w:p>
    <w:p w:rsidR="00333CFC" w:rsidRPr="003057D4" w:rsidRDefault="00333CFC" w:rsidP="003057D4">
      <w:pPr>
        <w:pStyle w:val="Item"/>
      </w:pPr>
      <w:r w:rsidRPr="003057D4">
        <w:t>Omit “section</w:t>
      </w:r>
      <w:r w:rsidR="003057D4" w:rsidRPr="003057D4">
        <w:t> </w:t>
      </w:r>
      <w:r w:rsidRPr="003057D4">
        <w:t>17”, substitute “subsection</w:t>
      </w:r>
      <w:r w:rsidR="003057D4" w:rsidRPr="003057D4">
        <w:t> </w:t>
      </w:r>
      <w:r w:rsidRPr="003057D4">
        <w:t>17(1)”.</w:t>
      </w:r>
    </w:p>
    <w:p w:rsidR="00333CFC" w:rsidRPr="003057D4" w:rsidRDefault="00333CFC" w:rsidP="003057D4">
      <w:pPr>
        <w:pStyle w:val="ItemHead"/>
      </w:pPr>
      <w:r w:rsidRPr="003057D4">
        <w:t>29  Subsection</w:t>
      </w:r>
      <w:r w:rsidR="003057D4" w:rsidRPr="003057D4">
        <w:t> </w:t>
      </w:r>
      <w:r w:rsidRPr="003057D4">
        <w:t>24G(4)</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or (3)”.</w:t>
      </w:r>
    </w:p>
    <w:p w:rsidR="00333CFC" w:rsidRPr="003057D4" w:rsidRDefault="00333CFC" w:rsidP="003057D4">
      <w:pPr>
        <w:pStyle w:val="ItemHead"/>
      </w:pPr>
      <w:r w:rsidRPr="003057D4">
        <w:t>30  Subsection</w:t>
      </w:r>
      <w:r w:rsidR="003057D4" w:rsidRPr="003057D4">
        <w:t> </w:t>
      </w:r>
      <w:r w:rsidRPr="003057D4">
        <w:t>24G(4) (note)</w:t>
      </w:r>
    </w:p>
    <w:p w:rsidR="00333CFC" w:rsidRPr="003057D4" w:rsidRDefault="00333CFC" w:rsidP="003057D4">
      <w:pPr>
        <w:pStyle w:val="Item"/>
      </w:pPr>
      <w:r w:rsidRPr="003057D4">
        <w:t>Omit “Section</w:t>
      </w:r>
      <w:r w:rsidR="003057D4" w:rsidRPr="003057D4">
        <w:t> </w:t>
      </w:r>
      <w:r w:rsidRPr="003057D4">
        <w:t>20H provides”, substitute “Subsections</w:t>
      </w:r>
      <w:r w:rsidR="003057D4" w:rsidRPr="003057D4">
        <w:t> </w:t>
      </w:r>
      <w:r w:rsidRPr="003057D4">
        <w:t>20H(2) and (3) provide”.</w:t>
      </w:r>
    </w:p>
    <w:p w:rsidR="00333CFC" w:rsidRPr="003057D4" w:rsidRDefault="00333CFC" w:rsidP="003057D4">
      <w:pPr>
        <w:pStyle w:val="ItemHead"/>
      </w:pPr>
      <w:r w:rsidRPr="003057D4">
        <w:t>31  Paragraph 24L(1)(a)</w:t>
      </w:r>
    </w:p>
    <w:p w:rsidR="00333CFC" w:rsidRPr="003057D4" w:rsidRDefault="00333CFC" w:rsidP="003057D4">
      <w:pPr>
        <w:pStyle w:val="Item"/>
      </w:pPr>
      <w:r w:rsidRPr="003057D4">
        <w:t>Omit “section</w:t>
      </w:r>
      <w:r w:rsidR="003057D4" w:rsidRPr="003057D4">
        <w:t> </w:t>
      </w:r>
      <w:r w:rsidRPr="003057D4">
        <w:t>24G”, substitute “subsection</w:t>
      </w:r>
      <w:r w:rsidR="003057D4" w:rsidRPr="003057D4">
        <w:t> </w:t>
      </w:r>
      <w:r w:rsidRPr="003057D4">
        <w:t>24G(2) or (3A)”.</w:t>
      </w:r>
    </w:p>
    <w:p w:rsidR="00333CFC" w:rsidRPr="003057D4" w:rsidRDefault="00333CFC" w:rsidP="003057D4">
      <w:pPr>
        <w:pStyle w:val="ItemHead"/>
      </w:pPr>
      <w:r w:rsidRPr="003057D4">
        <w:t>32  Subsection</w:t>
      </w:r>
      <w:r w:rsidR="003057D4" w:rsidRPr="003057D4">
        <w:t> </w:t>
      </w:r>
      <w:r w:rsidRPr="003057D4">
        <w:t>29(4)</w:t>
      </w:r>
    </w:p>
    <w:p w:rsidR="00333CFC" w:rsidRPr="003057D4" w:rsidRDefault="00333CFC" w:rsidP="003057D4">
      <w:pPr>
        <w:pStyle w:val="Item"/>
      </w:pPr>
      <w:r w:rsidRPr="003057D4">
        <w:t>Omit “section</w:t>
      </w:r>
      <w:r w:rsidR="003057D4" w:rsidRPr="003057D4">
        <w:t> </w:t>
      </w:r>
      <w:r w:rsidRPr="003057D4">
        <w:t>20H”, substitute “subsection</w:t>
      </w:r>
      <w:r w:rsidR="003057D4" w:rsidRPr="003057D4">
        <w:t> </w:t>
      </w:r>
      <w:r w:rsidRPr="003057D4">
        <w:t>20H(2), (2AA), (2A) or (3)”.</w:t>
      </w:r>
    </w:p>
    <w:p w:rsidR="00333CFC" w:rsidRPr="003057D4" w:rsidRDefault="00333CFC" w:rsidP="003057D4">
      <w:pPr>
        <w:pStyle w:val="ActHead7"/>
        <w:pageBreakBefore/>
      </w:pPr>
      <w:bookmarkStart w:id="13" w:name="_Toc361143204"/>
      <w:r w:rsidRPr="003057D4">
        <w:rPr>
          <w:rStyle w:val="CharAmPartNo"/>
        </w:rPr>
        <w:lastRenderedPageBreak/>
        <w:t>Part</w:t>
      </w:r>
      <w:r w:rsidR="003057D4" w:rsidRPr="003057D4">
        <w:rPr>
          <w:rStyle w:val="CharAmPartNo"/>
        </w:rPr>
        <w:t> </w:t>
      </w:r>
      <w:r w:rsidRPr="003057D4">
        <w:rPr>
          <w:rStyle w:val="CharAmPartNo"/>
        </w:rPr>
        <w:t>2</w:t>
      </w:r>
      <w:r w:rsidRPr="003057D4">
        <w:t>—</w:t>
      </w:r>
      <w:r w:rsidRPr="003057D4">
        <w:rPr>
          <w:rStyle w:val="CharAmPartText"/>
        </w:rPr>
        <w:t>Other amendments</w:t>
      </w:r>
      <w:bookmarkEnd w:id="13"/>
    </w:p>
    <w:p w:rsidR="00333CFC" w:rsidRPr="003057D4" w:rsidRDefault="00333CFC" w:rsidP="003057D4">
      <w:pPr>
        <w:pStyle w:val="ActHead9"/>
        <w:rPr>
          <w:i w:val="0"/>
        </w:rPr>
      </w:pPr>
      <w:bookmarkStart w:id="14" w:name="_Toc361143205"/>
      <w:r w:rsidRPr="003057D4">
        <w:t>Income Tax Assessment Act 1997</w:t>
      </w:r>
      <w:bookmarkEnd w:id="14"/>
    </w:p>
    <w:p w:rsidR="00333CFC" w:rsidRPr="003057D4" w:rsidRDefault="00333CFC" w:rsidP="003057D4">
      <w:pPr>
        <w:pStyle w:val="ItemHead"/>
      </w:pPr>
      <w:r w:rsidRPr="003057D4">
        <w:t>33  Section</w:t>
      </w:r>
      <w:r w:rsidR="003057D4" w:rsidRPr="003057D4">
        <w:t> </w:t>
      </w:r>
      <w:r w:rsidRPr="003057D4">
        <w:t>11</w:t>
      </w:r>
      <w:r w:rsidR="007E1772">
        <w:noBreakHyphen/>
      </w:r>
      <w:r w:rsidRPr="003057D4">
        <w:t>15 (at the end of the table item headed “interest”)</w:t>
      </w:r>
    </w:p>
    <w:p w:rsidR="00333CFC" w:rsidRPr="003057D4" w:rsidRDefault="00333CFC" w:rsidP="003057D4">
      <w:pPr>
        <w:pStyle w:val="Item"/>
      </w:pPr>
      <w:r w:rsidRPr="003057D4">
        <w:t>Add:</w:t>
      </w:r>
    </w:p>
    <w:tbl>
      <w:tblPr>
        <w:tblW w:w="7203" w:type="dxa"/>
        <w:tblInd w:w="106" w:type="dxa"/>
        <w:tblLayout w:type="fixed"/>
        <w:tblCellMar>
          <w:left w:w="107" w:type="dxa"/>
          <w:right w:w="107" w:type="dxa"/>
        </w:tblCellMar>
        <w:tblLook w:val="0000" w:firstRow="0" w:lastRow="0" w:firstColumn="0" w:lastColumn="0" w:noHBand="0" w:noVBand="0"/>
      </w:tblPr>
      <w:tblGrid>
        <w:gridCol w:w="5224"/>
        <w:gridCol w:w="1979"/>
      </w:tblGrid>
      <w:tr w:rsidR="00333CFC" w:rsidRPr="003057D4" w:rsidTr="00333CFC">
        <w:tc>
          <w:tcPr>
            <w:tcW w:w="5224" w:type="dxa"/>
            <w:shd w:val="clear" w:color="auto" w:fill="auto"/>
          </w:tcPr>
          <w:p w:rsidR="00333CFC" w:rsidRPr="003057D4" w:rsidRDefault="00333CFC" w:rsidP="003057D4">
            <w:pPr>
              <w:pStyle w:val="tableIndentText"/>
              <w:rPr>
                <w:rFonts w:ascii="Times New Roman" w:hAnsi="Times New Roman"/>
              </w:rPr>
            </w:pPr>
            <w:r w:rsidRPr="003057D4">
              <w:rPr>
                <w:rFonts w:ascii="Times New Roman" w:hAnsi="Times New Roman"/>
              </w:rPr>
              <w:t>unclaimed money and property</w:t>
            </w:r>
            <w:r w:rsidRPr="003057D4">
              <w:rPr>
                <w:rFonts w:ascii="Times New Roman" w:hAnsi="Times New Roman"/>
              </w:rPr>
              <w:tab/>
            </w:r>
          </w:p>
        </w:tc>
        <w:tc>
          <w:tcPr>
            <w:tcW w:w="1979" w:type="dxa"/>
            <w:shd w:val="clear" w:color="auto" w:fill="auto"/>
          </w:tcPr>
          <w:p w:rsidR="00333CFC" w:rsidRPr="003057D4" w:rsidRDefault="00333CFC" w:rsidP="003057D4">
            <w:pPr>
              <w:pStyle w:val="tableText0"/>
              <w:tabs>
                <w:tab w:val="left" w:leader="dot" w:pos="5245"/>
              </w:tabs>
            </w:pPr>
            <w:r w:rsidRPr="003057D4">
              <w:t>51</w:t>
            </w:r>
            <w:r w:rsidR="007E1772">
              <w:noBreakHyphen/>
            </w:r>
            <w:r w:rsidRPr="003057D4">
              <w:t>120</w:t>
            </w:r>
          </w:p>
        </w:tc>
      </w:tr>
    </w:tbl>
    <w:p w:rsidR="00333CFC" w:rsidRPr="003057D4" w:rsidRDefault="00333CFC" w:rsidP="003057D4">
      <w:pPr>
        <w:pStyle w:val="ItemHead"/>
      </w:pPr>
      <w:r w:rsidRPr="003057D4">
        <w:t>34  At the end of Division</w:t>
      </w:r>
      <w:r w:rsidR="003057D4" w:rsidRPr="003057D4">
        <w:t> </w:t>
      </w:r>
      <w:r w:rsidRPr="003057D4">
        <w:t>51</w:t>
      </w:r>
    </w:p>
    <w:p w:rsidR="00333CFC" w:rsidRPr="003057D4" w:rsidRDefault="00333CFC" w:rsidP="003057D4">
      <w:pPr>
        <w:pStyle w:val="Item"/>
      </w:pPr>
      <w:r w:rsidRPr="003057D4">
        <w:t>Add:</w:t>
      </w:r>
    </w:p>
    <w:p w:rsidR="00333CFC" w:rsidRPr="003057D4" w:rsidRDefault="00333CFC" w:rsidP="003057D4">
      <w:pPr>
        <w:pStyle w:val="ActHead5"/>
      </w:pPr>
      <w:bookmarkStart w:id="15" w:name="_Toc361143206"/>
      <w:r w:rsidRPr="003057D4">
        <w:rPr>
          <w:rStyle w:val="CharSectno"/>
        </w:rPr>
        <w:t>51</w:t>
      </w:r>
      <w:r w:rsidR="007E1772">
        <w:rPr>
          <w:rStyle w:val="CharSectno"/>
        </w:rPr>
        <w:noBreakHyphen/>
      </w:r>
      <w:r w:rsidRPr="003057D4">
        <w:rPr>
          <w:rStyle w:val="CharSectno"/>
        </w:rPr>
        <w:t>120</w:t>
      </w:r>
      <w:r w:rsidRPr="003057D4">
        <w:t xml:space="preserve">  Interest on unclaimed money and property</w:t>
      </w:r>
      <w:bookmarkEnd w:id="15"/>
    </w:p>
    <w:p w:rsidR="00333CFC" w:rsidRPr="003057D4" w:rsidRDefault="00333CFC" w:rsidP="003057D4">
      <w:pPr>
        <w:pStyle w:val="subsection"/>
      </w:pPr>
      <w:r w:rsidRPr="003057D4">
        <w:tab/>
      </w:r>
      <w:r w:rsidRPr="003057D4">
        <w:tab/>
        <w:t>The following amounts are exempt from income tax:</w:t>
      </w:r>
    </w:p>
    <w:p w:rsidR="00333CFC" w:rsidRPr="003057D4" w:rsidRDefault="00333CFC" w:rsidP="003057D4">
      <w:pPr>
        <w:pStyle w:val="paragraph"/>
      </w:pPr>
      <w:r w:rsidRPr="003057D4">
        <w:tab/>
        <w:t>(a)</w:t>
      </w:r>
      <w:r w:rsidRPr="003057D4">
        <w:tab/>
        <w:t>an amount of interest paid under paragraph</w:t>
      </w:r>
      <w:r w:rsidR="003057D4" w:rsidRPr="003057D4">
        <w:t> </w:t>
      </w:r>
      <w:r w:rsidRPr="003057D4">
        <w:t xml:space="preserve">69(7AA)(b) of the </w:t>
      </w:r>
      <w:r w:rsidRPr="003057D4">
        <w:rPr>
          <w:i/>
        </w:rPr>
        <w:t>Banking Act 1959</w:t>
      </w:r>
      <w:r w:rsidRPr="003057D4">
        <w:t>;</w:t>
      </w:r>
    </w:p>
    <w:p w:rsidR="00333CFC" w:rsidRPr="003057D4" w:rsidRDefault="00333CFC" w:rsidP="003057D4">
      <w:pPr>
        <w:pStyle w:val="noteToPara"/>
      </w:pPr>
      <w:r w:rsidRPr="003057D4">
        <w:t>Note:</w:t>
      </w:r>
      <w:r w:rsidRPr="003057D4">
        <w:tab/>
        <w:t>An amount of interest paid under paragraph</w:t>
      </w:r>
      <w:r w:rsidR="003057D4" w:rsidRPr="003057D4">
        <w:t> </w:t>
      </w:r>
      <w:r w:rsidRPr="003057D4">
        <w:t xml:space="preserve">69(7AA)(a) of the </w:t>
      </w:r>
      <w:r w:rsidRPr="003057D4">
        <w:rPr>
          <w:i/>
        </w:rPr>
        <w:t>Banking Act 1959</w:t>
      </w:r>
      <w:r w:rsidRPr="003057D4">
        <w:t xml:space="preserve"> is not ordinary income or statutory income.</w:t>
      </w:r>
    </w:p>
    <w:p w:rsidR="00333CFC" w:rsidRPr="003057D4" w:rsidRDefault="00333CFC" w:rsidP="003057D4">
      <w:pPr>
        <w:pStyle w:val="paragraph"/>
      </w:pPr>
      <w:r w:rsidRPr="003057D4">
        <w:tab/>
        <w:t>(b)</w:t>
      </w:r>
      <w:r w:rsidRPr="003057D4">
        <w:tab/>
        <w:t>an amount of interest paid under subsection</w:t>
      </w:r>
      <w:r w:rsidR="003057D4" w:rsidRPr="003057D4">
        <w:t> </w:t>
      </w:r>
      <w:r w:rsidRPr="003057D4">
        <w:t xml:space="preserve">1341(3A) of the </w:t>
      </w:r>
      <w:r w:rsidRPr="003057D4">
        <w:rPr>
          <w:i/>
        </w:rPr>
        <w:t>Corporations Act 2001</w:t>
      </w:r>
      <w:r w:rsidRPr="003057D4">
        <w:t>;</w:t>
      </w:r>
    </w:p>
    <w:p w:rsidR="00333CFC" w:rsidRPr="003057D4" w:rsidRDefault="00333CFC" w:rsidP="003057D4">
      <w:pPr>
        <w:pStyle w:val="paragraph"/>
      </w:pPr>
      <w:r w:rsidRPr="003057D4">
        <w:tab/>
        <w:t>(c)</w:t>
      </w:r>
      <w:r w:rsidRPr="003057D4">
        <w:tab/>
        <w:t>an amount of interest paid under subsection</w:t>
      </w:r>
      <w:r w:rsidR="003057D4" w:rsidRPr="003057D4">
        <w:t> </w:t>
      </w:r>
      <w:r w:rsidRPr="003057D4">
        <w:t xml:space="preserve">51C(1A) of the </w:t>
      </w:r>
      <w:r w:rsidRPr="003057D4">
        <w:rPr>
          <w:i/>
        </w:rPr>
        <w:t>First Home Saver Accounts Act 2008</w:t>
      </w:r>
      <w:r w:rsidRPr="003057D4">
        <w:t>;</w:t>
      </w:r>
    </w:p>
    <w:p w:rsidR="00333CFC" w:rsidRPr="003057D4" w:rsidRDefault="00333CFC" w:rsidP="003057D4">
      <w:pPr>
        <w:pStyle w:val="paragraph"/>
      </w:pPr>
      <w:r w:rsidRPr="003057D4">
        <w:tab/>
        <w:t>(d)</w:t>
      </w:r>
      <w:r w:rsidRPr="003057D4">
        <w:tab/>
        <w:t xml:space="preserve">an amount an </w:t>
      </w:r>
      <w:r w:rsidR="003057D4" w:rsidRPr="003057D4">
        <w:rPr>
          <w:position w:val="6"/>
          <w:sz w:val="16"/>
        </w:rPr>
        <w:t>*</w:t>
      </w:r>
      <w:r w:rsidRPr="003057D4">
        <w:t>FHSA provider contributes or pays under paragraph</w:t>
      </w:r>
      <w:r w:rsidR="003057D4" w:rsidRPr="003057D4">
        <w:t> </w:t>
      </w:r>
      <w:r w:rsidRPr="003057D4">
        <w:t xml:space="preserve">51C(2)(b) of the </w:t>
      </w:r>
      <w:r w:rsidRPr="003057D4">
        <w:rPr>
          <w:i/>
        </w:rPr>
        <w:t>First Home Saver Accounts Act 2008</w:t>
      </w:r>
      <w:r w:rsidRPr="003057D4">
        <w:t xml:space="preserve"> because it receives an amount under subsection</w:t>
      </w:r>
      <w:r w:rsidR="003057D4" w:rsidRPr="003057D4">
        <w:t> </w:t>
      </w:r>
      <w:r w:rsidRPr="003057D4">
        <w:t>51C(1A);</w:t>
      </w:r>
    </w:p>
    <w:p w:rsidR="00333CFC" w:rsidRPr="003057D4" w:rsidRDefault="00333CFC" w:rsidP="003057D4">
      <w:pPr>
        <w:pStyle w:val="paragraph"/>
      </w:pPr>
      <w:r w:rsidRPr="003057D4">
        <w:tab/>
        <w:t>(e)</w:t>
      </w:r>
      <w:r w:rsidRPr="003057D4">
        <w:tab/>
        <w:t>an amount of interest paid under paragraph</w:t>
      </w:r>
      <w:r w:rsidR="003057D4" w:rsidRPr="003057D4">
        <w:t> </w:t>
      </w:r>
      <w:r w:rsidRPr="003057D4">
        <w:t xml:space="preserve">216(7A)(b) of the </w:t>
      </w:r>
      <w:r w:rsidRPr="003057D4">
        <w:rPr>
          <w:i/>
        </w:rPr>
        <w:t>Life Insurance Act 1995</w:t>
      </w:r>
      <w:r w:rsidRPr="003057D4">
        <w:t>.</w:t>
      </w:r>
    </w:p>
    <w:p w:rsidR="00333CFC" w:rsidRPr="003057D4" w:rsidRDefault="00333CFC" w:rsidP="003057D4">
      <w:pPr>
        <w:pStyle w:val="noteToPara"/>
      </w:pPr>
      <w:r w:rsidRPr="003057D4">
        <w:t>Note:</w:t>
      </w:r>
      <w:r w:rsidRPr="003057D4">
        <w:tab/>
        <w:t>An amount of interest paid under paragraph</w:t>
      </w:r>
      <w:r w:rsidR="003057D4" w:rsidRPr="003057D4">
        <w:t> </w:t>
      </w:r>
      <w:r w:rsidRPr="003057D4">
        <w:t xml:space="preserve">216(7A)(a) of the </w:t>
      </w:r>
      <w:r w:rsidRPr="003057D4">
        <w:rPr>
          <w:i/>
        </w:rPr>
        <w:t>Life Insurance Act 1995</w:t>
      </w:r>
      <w:r w:rsidRPr="003057D4">
        <w:t xml:space="preserve"> is not ordinary income or statutory income.</w:t>
      </w:r>
    </w:p>
    <w:p w:rsidR="00333CFC" w:rsidRPr="003057D4" w:rsidRDefault="00333CFC" w:rsidP="003057D4">
      <w:pPr>
        <w:pStyle w:val="notetext"/>
      </w:pPr>
      <w:r w:rsidRPr="003057D4">
        <w:t>Note:</w:t>
      </w:r>
      <w:r w:rsidRPr="003057D4">
        <w:tab/>
        <w:t xml:space="preserve">For interest paid under the </w:t>
      </w:r>
      <w:r w:rsidRPr="003057D4">
        <w:rPr>
          <w:i/>
        </w:rPr>
        <w:t>Superannuation (Unclaimed Money and Lost Members) Act 1999</w:t>
      </w:r>
      <w:r w:rsidRPr="003057D4">
        <w:t>, see subsections</w:t>
      </w:r>
      <w:r w:rsidR="003057D4" w:rsidRPr="003057D4">
        <w:t> </w:t>
      </w:r>
      <w:r w:rsidRPr="003057D4">
        <w:t>307</w:t>
      </w:r>
      <w:r w:rsidR="007E1772">
        <w:noBreakHyphen/>
      </w:r>
      <w:r w:rsidRPr="003057D4">
        <w:t>142(3B) and (3C).</w:t>
      </w:r>
    </w:p>
    <w:p w:rsidR="00333CFC" w:rsidRPr="003057D4" w:rsidRDefault="00333CFC" w:rsidP="003057D4">
      <w:pPr>
        <w:pStyle w:val="ActHead6"/>
      </w:pPr>
      <w:bookmarkStart w:id="16" w:name="_Toc361143207"/>
      <w:r w:rsidRPr="003057D4">
        <w:rPr>
          <w:rStyle w:val="CharAmSchNo"/>
        </w:rPr>
        <w:lastRenderedPageBreak/>
        <w:t>Schedule</w:t>
      </w:r>
      <w:r w:rsidR="003057D4" w:rsidRPr="003057D4">
        <w:rPr>
          <w:rStyle w:val="CharAmSchNo"/>
        </w:rPr>
        <w:t> </w:t>
      </w:r>
      <w:r w:rsidRPr="003057D4">
        <w:rPr>
          <w:rStyle w:val="CharAmSchNo"/>
        </w:rPr>
        <w:t>2</w:t>
      </w:r>
      <w:r w:rsidRPr="003057D4">
        <w:t>—</w:t>
      </w:r>
      <w:r w:rsidRPr="003057D4">
        <w:rPr>
          <w:rStyle w:val="CharAmSchText"/>
        </w:rPr>
        <w:t>Airline transport fringe benefits</w:t>
      </w:r>
      <w:bookmarkEnd w:id="16"/>
    </w:p>
    <w:p w:rsidR="00333CFC" w:rsidRPr="003057D4" w:rsidRDefault="00333CFC" w:rsidP="003057D4">
      <w:pPr>
        <w:pStyle w:val="Header"/>
      </w:pPr>
      <w:r w:rsidRPr="003057D4">
        <w:rPr>
          <w:rStyle w:val="CharAmPartNo"/>
        </w:rPr>
        <w:t xml:space="preserve"> </w:t>
      </w:r>
      <w:r w:rsidRPr="003057D4">
        <w:rPr>
          <w:rStyle w:val="CharAmPartText"/>
        </w:rPr>
        <w:t xml:space="preserve"> </w:t>
      </w:r>
    </w:p>
    <w:p w:rsidR="00333CFC" w:rsidRPr="003057D4" w:rsidRDefault="00333CFC" w:rsidP="003057D4">
      <w:pPr>
        <w:pStyle w:val="ActHead9"/>
        <w:rPr>
          <w:i w:val="0"/>
        </w:rPr>
      </w:pPr>
      <w:bookmarkStart w:id="17" w:name="_Toc361143208"/>
      <w:r w:rsidRPr="003057D4">
        <w:t>Fringe Benefits Tax Assessment Act 1986</w:t>
      </w:r>
      <w:bookmarkEnd w:id="17"/>
    </w:p>
    <w:p w:rsidR="00333CFC" w:rsidRPr="003057D4" w:rsidRDefault="00333CFC" w:rsidP="003057D4">
      <w:pPr>
        <w:pStyle w:val="ItemHead"/>
      </w:pPr>
      <w:r w:rsidRPr="003057D4">
        <w:t>1  Division</w:t>
      </w:r>
      <w:r w:rsidR="003057D4" w:rsidRPr="003057D4">
        <w:t> </w:t>
      </w:r>
      <w:r w:rsidRPr="003057D4">
        <w:t>8 of Part</w:t>
      </w:r>
      <w:r w:rsidR="003057D4" w:rsidRPr="003057D4">
        <w:t> </w:t>
      </w:r>
      <w:r w:rsidRPr="003057D4">
        <w:t>III</w:t>
      </w:r>
    </w:p>
    <w:p w:rsidR="00333CFC" w:rsidRPr="003057D4" w:rsidRDefault="00333CFC" w:rsidP="003057D4">
      <w:pPr>
        <w:pStyle w:val="Item"/>
      </w:pPr>
      <w:r w:rsidRPr="003057D4">
        <w:t>Repeal the Division.</w:t>
      </w:r>
    </w:p>
    <w:p w:rsidR="00333CFC" w:rsidRPr="003057D4" w:rsidRDefault="00333CFC" w:rsidP="003057D4">
      <w:pPr>
        <w:pStyle w:val="ItemHead"/>
      </w:pPr>
      <w:r w:rsidRPr="003057D4">
        <w:t>2  After paragraph</w:t>
      </w:r>
      <w:r w:rsidR="003057D4" w:rsidRPr="003057D4">
        <w:t> </w:t>
      </w:r>
      <w:r w:rsidRPr="003057D4">
        <w:t>42(1)(aa)</w:t>
      </w:r>
    </w:p>
    <w:p w:rsidR="00333CFC" w:rsidRPr="003057D4" w:rsidRDefault="00333CFC" w:rsidP="003057D4">
      <w:pPr>
        <w:pStyle w:val="Item"/>
      </w:pPr>
      <w:r w:rsidRPr="003057D4">
        <w:t>Insert:</w:t>
      </w:r>
    </w:p>
    <w:p w:rsidR="00333CFC" w:rsidRPr="003057D4" w:rsidRDefault="00333CFC" w:rsidP="003057D4">
      <w:pPr>
        <w:pStyle w:val="paragraph"/>
      </w:pPr>
      <w:r w:rsidRPr="003057D4">
        <w:tab/>
        <w:t>(ab)</w:t>
      </w:r>
      <w:r w:rsidRPr="003057D4">
        <w:tab/>
        <w:t xml:space="preserve">if </w:t>
      </w:r>
      <w:r w:rsidR="003057D4" w:rsidRPr="003057D4">
        <w:t>paragraph (</w:t>
      </w:r>
      <w:r w:rsidRPr="003057D4">
        <w:t>aa) does not apply and the benefit is an airline transport fringe benefit—an amount equal to 75% of the stand</w:t>
      </w:r>
      <w:r w:rsidR="007E1772">
        <w:noBreakHyphen/>
      </w:r>
      <w:r w:rsidRPr="003057D4">
        <w:t>by airline travel value of the benefit at the time the transport starts; or</w:t>
      </w:r>
    </w:p>
    <w:p w:rsidR="00333CFC" w:rsidRPr="003057D4" w:rsidRDefault="00333CFC" w:rsidP="003057D4">
      <w:pPr>
        <w:pStyle w:val="ItemHead"/>
      </w:pPr>
      <w:r w:rsidRPr="003057D4">
        <w:t>3  Paragraph 42(1)(a)</w:t>
      </w:r>
    </w:p>
    <w:p w:rsidR="00333CFC" w:rsidRPr="003057D4" w:rsidRDefault="00333CFC" w:rsidP="003057D4">
      <w:pPr>
        <w:pStyle w:val="Item"/>
      </w:pPr>
      <w:r w:rsidRPr="003057D4">
        <w:t>Omit “</w:t>
      </w:r>
      <w:r w:rsidR="003057D4" w:rsidRPr="003057D4">
        <w:t>paragraph (</w:t>
      </w:r>
      <w:r w:rsidRPr="003057D4">
        <w:t xml:space="preserve">aa) does not apply”, substitute “neither </w:t>
      </w:r>
      <w:r w:rsidR="003057D4" w:rsidRPr="003057D4">
        <w:t>paragraph (</w:t>
      </w:r>
      <w:r w:rsidRPr="003057D4">
        <w:t>aa) nor (ab) applies”.</w:t>
      </w:r>
    </w:p>
    <w:p w:rsidR="00333CFC" w:rsidRPr="003057D4" w:rsidRDefault="00333CFC" w:rsidP="003057D4">
      <w:pPr>
        <w:pStyle w:val="ItemHead"/>
      </w:pPr>
      <w:r w:rsidRPr="003057D4">
        <w:t>4  Paragraph 42(1)(b)</w:t>
      </w:r>
    </w:p>
    <w:p w:rsidR="00333CFC" w:rsidRPr="003057D4" w:rsidRDefault="00333CFC" w:rsidP="003057D4">
      <w:pPr>
        <w:pStyle w:val="Item"/>
      </w:pPr>
      <w:r w:rsidRPr="003057D4">
        <w:t xml:space="preserve">Omit “neither </w:t>
      </w:r>
      <w:r w:rsidR="003057D4" w:rsidRPr="003057D4">
        <w:t>paragraph (</w:t>
      </w:r>
      <w:r w:rsidRPr="003057D4">
        <w:t>aa) nor (a)”, substitute “none of the above paragraphs”.</w:t>
      </w:r>
    </w:p>
    <w:p w:rsidR="00333CFC" w:rsidRPr="003057D4" w:rsidRDefault="00333CFC" w:rsidP="003057D4">
      <w:pPr>
        <w:pStyle w:val="ItemHead"/>
      </w:pPr>
      <w:r w:rsidRPr="003057D4">
        <w:t>5  After paragraph</w:t>
      </w:r>
      <w:r w:rsidR="003057D4" w:rsidRPr="003057D4">
        <w:t> </w:t>
      </w:r>
      <w:r w:rsidRPr="003057D4">
        <w:t>48(aa)</w:t>
      </w:r>
    </w:p>
    <w:p w:rsidR="00333CFC" w:rsidRPr="003057D4" w:rsidRDefault="00333CFC" w:rsidP="003057D4">
      <w:pPr>
        <w:pStyle w:val="Item"/>
      </w:pPr>
      <w:r w:rsidRPr="003057D4">
        <w:t>Insert:</w:t>
      </w:r>
    </w:p>
    <w:p w:rsidR="00333CFC" w:rsidRPr="003057D4" w:rsidRDefault="00333CFC" w:rsidP="003057D4">
      <w:pPr>
        <w:pStyle w:val="paragraph"/>
      </w:pPr>
      <w:r w:rsidRPr="003057D4">
        <w:tab/>
        <w:t>(ab)</w:t>
      </w:r>
      <w:r w:rsidRPr="003057D4">
        <w:tab/>
        <w:t xml:space="preserve">if </w:t>
      </w:r>
      <w:r w:rsidR="003057D4" w:rsidRPr="003057D4">
        <w:t>paragraph (</w:t>
      </w:r>
      <w:r w:rsidRPr="003057D4">
        <w:t>aa) does not apply and the benefit is an airline transport fringe benefit—an amount equal to 75% of the stand</w:t>
      </w:r>
      <w:r w:rsidR="007E1772">
        <w:noBreakHyphen/>
      </w:r>
      <w:r w:rsidRPr="003057D4">
        <w:t>by airline travel value of the benefit at the comparison time; or</w:t>
      </w:r>
    </w:p>
    <w:p w:rsidR="00333CFC" w:rsidRPr="003057D4" w:rsidRDefault="00333CFC" w:rsidP="003057D4">
      <w:pPr>
        <w:pStyle w:val="ItemHead"/>
      </w:pPr>
      <w:r w:rsidRPr="003057D4">
        <w:t>6  Paragraph 48(a)</w:t>
      </w:r>
    </w:p>
    <w:p w:rsidR="00333CFC" w:rsidRPr="003057D4" w:rsidRDefault="00333CFC" w:rsidP="003057D4">
      <w:pPr>
        <w:pStyle w:val="Item"/>
      </w:pPr>
      <w:r w:rsidRPr="003057D4">
        <w:t>Omit “</w:t>
      </w:r>
      <w:r w:rsidR="003057D4" w:rsidRPr="003057D4">
        <w:t>paragraph (</w:t>
      </w:r>
      <w:r w:rsidRPr="003057D4">
        <w:t xml:space="preserve">aa) does not apply”, substitute “neither </w:t>
      </w:r>
      <w:r w:rsidR="003057D4" w:rsidRPr="003057D4">
        <w:t>paragraph (</w:t>
      </w:r>
      <w:r w:rsidRPr="003057D4">
        <w:t>aa) nor (ab) applies”.</w:t>
      </w:r>
    </w:p>
    <w:p w:rsidR="00333CFC" w:rsidRPr="003057D4" w:rsidRDefault="00333CFC" w:rsidP="003057D4">
      <w:pPr>
        <w:pStyle w:val="ItemHead"/>
      </w:pPr>
      <w:r w:rsidRPr="003057D4">
        <w:t>7  After paragraph</w:t>
      </w:r>
      <w:r w:rsidR="003057D4" w:rsidRPr="003057D4">
        <w:t> </w:t>
      </w:r>
      <w:r w:rsidRPr="003057D4">
        <w:t>49(aa)</w:t>
      </w:r>
    </w:p>
    <w:p w:rsidR="00333CFC" w:rsidRPr="003057D4" w:rsidRDefault="00333CFC" w:rsidP="003057D4">
      <w:pPr>
        <w:pStyle w:val="Item"/>
      </w:pPr>
      <w:r w:rsidRPr="003057D4">
        <w:t>Insert:</w:t>
      </w:r>
    </w:p>
    <w:p w:rsidR="00333CFC" w:rsidRPr="003057D4" w:rsidRDefault="00333CFC" w:rsidP="003057D4">
      <w:pPr>
        <w:pStyle w:val="paragraph"/>
      </w:pPr>
      <w:r w:rsidRPr="003057D4">
        <w:tab/>
        <w:t>(ab)</w:t>
      </w:r>
      <w:r w:rsidRPr="003057D4">
        <w:tab/>
        <w:t xml:space="preserve">if </w:t>
      </w:r>
      <w:r w:rsidR="003057D4" w:rsidRPr="003057D4">
        <w:t>paragraph (</w:t>
      </w:r>
      <w:r w:rsidRPr="003057D4">
        <w:t xml:space="preserve">aa) does not apply and the benefit is an airline transport fringe benefit—an amount equal to 75% of the </w:t>
      </w:r>
      <w:r w:rsidRPr="003057D4">
        <w:lastRenderedPageBreak/>
        <w:t>stand</w:t>
      </w:r>
      <w:r w:rsidR="007E1772">
        <w:noBreakHyphen/>
      </w:r>
      <w:r w:rsidRPr="003057D4">
        <w:t>by airline travel value of the benefit at the comparison time; or</w:t>
      </w:r>
    </w:p>
    <w:p w:rsidR="00333CFC" w:rsidRPr="003057D4" w:rsidRDefault="00333CFC" w:rsidP="003057D4">
      <w:pPr>
        <w:pStyle w:val="ItemHead"/>
      </w:pPr>
      <w:r w:rsidRPr="003057D4">
        <w:t>8  Paragraph 49(a)</w:t>
      </w:r>
    </w:p>
    <w:p w:rsidR="00333CFC" w:rsidRPr="003057D4" w:rsidRDefault="00333CFC" w:rsidP="003057D4">
      <w:pPr>
        <w:pStyle w:val="Item"/>
      </w:pPr>
      <w:r w:rsidRPr="003057D4">
        <w:t>Omit “</w:t>
      </w:r>
      <w:r w:rsidR="003057D4" w:rsidRPr="003057D4">
        <w:t>paragraph (</w:t>
      </w:r>
      <w:r w:rsidRPr="003057D4">
        <w:t xml:space="preserve">aa) does not apply”, substitute “neither </w:t>
      </w:r>
      <w:r w:rsidR="003057D4" w:rsidRPr="003057D4">
        <w:t>paragraph (</w:t>
      </w:r>
      <w:r w:rsidRPr="003057D4">
        <w:t>aa) nor (ab) applies”.</w:t>
      </w:r>
    </w:p>
    <w:p w:rsidR="00333CFC" w:rsidRPr="003057D4" w:rsidRDefault="00333CFC" w:rsidP="003057D4">
      <w:pPr>
        <w:pStyle w:val="ItemHead"/>
      </w:pPr>
      <w:r w:rsidRPr="003057D4">
        <w:t>9  Paragraph 58P(1)(b)</w:t>
      </w:r>
    </w:p>
    <w:p w:rsidR="00333CFC" w:rsidRPr="003057D4" w:rsidRDefault="00333CFC" w:rsidP="003057D4">
      <w:pPr>
        <w:pStyle w:val="Item"/>
      </w:pPr>
      <w:r w:rsidRPr="003057D4">
        <w:t>Repeal the paragraph.</w:t>
      </w:r>
    </w:p>
    <w:p w:rsidR="00333CFC" w:rsidRPr="003057D4" w:rsidRDefault="00333CFC" w:rsidP="003057D4">
      <w:pPr>
        <w:pStyle w:val="ItemHead"/>
      </w:pPr>
      <w:r w:rsidRPr="003057D4">
        <w:t>10  Section</w:t>
      </w:r>
      <w:r w:rsidR="003057D4" w:rsidRPr="003057D4">
        <w:t> </w:t>
      </w:r>
      <w:r w:rsidRPr="003057D4">
        <w:t>62 (heading)</w:t>
      </w:r>
    </w:p>
    <w:p w:rsidR="00333CFC" w:rsidRPr="003057D4" w:rsidRDefault="00333CFC" w:rsidP="003057D4">
      <w:pPr>
        <w:pStyle w:val="Item"/>
      </w:pPr>
      <w:r w:rsidRPr="003057D4">
        <w:t>Repeal the heading, substitute:</w:t>
      </w:r>
    </w:p>
    <w:p w:rsidR="00333CFC" w:rsidRPr="003057D4" w:rsidRDefault="00333CFC" w:rsidP="003057D4">
      <w:pPr>
        <w:pStyle w:val="ActHead5"/>
      </w:pPr>
      <w:bookmarkStart w:id="18" w:name="_Toc361143209"/>
      <w:r w:rsidRPr="003057D4">
        <w:rPr>
          <w:rStyle w:val="CharSectno"/>
        </w:rPr>
        <w:t>62</w:t>
      </w:r>
      <w:r w:rsidRPr="003057D4">
        <w:t xml:space="preserve">  Reduction of aggregate taxable value of in</w:t>
      </w:r>
      <w:r w:rsidR="007E1772">
        <w:noBreakHyphen/>
      </w:r>
      <w:r w:rsidRPr="003057D4">
        <w:t>house fringe benefits</w:t>
      </w:r>
      <w:bookmarkEnd w:id="18"/>
    </w:p>
    <w:p w:rsidR="00333CFC" w:rsidRPr="003057D4" w:rsidRDefault="00333CFC" w:rsidP="003057D4">
      <w:pPr>
        <w:pStyle w:val="ItemHead"/>
      </w:pPr>
      <w:r w:rsidRPr="003057D4">
        <w:t>11  Subsection</w:t>
      </w:r>
      <w:r w:rsidR="003057D4" w:rsidRPr="003057D4">
        <w:t> </w:t>
      </w:r>
      <w:r w:rsidRPr="003057D4">
        <w:t>62(1)</w:t>
      </w:r>
    </w:p>
    <w:p w:rsidR="00333CFC" w:rsidRPr="003057D4" w:rsidRDefault="00333CFC" w:rsidP="003057D4">
      <w:pPr>
        <w:pStyle w:val="Item"/>
      </w:pPr>
      <w:r w:rsidRPr="003057D4">
        <w:t>Omit “eligible fringe benefits”, substitute “in</w:t>
      </w:r>
      <w:r w:rsidR="007E1772">
        <w:noBreakHyphen/>
      </w:r>
      <w:r w:rsidRPr="003057D4">
        <w:t>house fringe benefits”.</w:t>
      </w:r>
    </w:p>
    <w:p w:rsidR="00333CFC" w:rsidRPr="003057D4" w:rsidRDefault="00333CFC" w:rsidP="003057D4">
      <w:pPr>
        <w:pStyle w:val="ItemHead"/>
      </w:pPr>
      <w:r w:rsidRPr="003057D4">
        <w:t>12  Subsection</w:t>
      </w:r>
      <w:r w:rsidR="003057D4" w:rsidRPr="003057D4">
        <w:t> </w:t>
      </w:r>
      <w:r w:rsidRPr="003057D4">
        <w:t>62(2)</w:t>
      </w:r>
    </w:p>
    <w:p w:rsidR="00333CFC" w:rsidRPr="003057D4" w:rsidRDefault="00333CFC" w:rsidP="003057D4">
      <w:pPr>
        <w:pStyle w:val="Item"/>
      </w:pPr>
      <w:r w:rsidRPr="003057D4">
        <w:t>Repeal the subsection, substitute:</w:t>
      </w:r>
    </w:p>
    <w:p w:rsidR="00333CFC" w:rsidRPr="003057D4" w:rsidRDefault="00333CFC" w:rsidP="003057D4">
      <w:pPr>
        <w:pStyle w:val="subsection"/>
      </w:pPr>
      <w:r w:rsidRPr="003057D4">
        <w:tab/>
        <w:t>(2)</w:t>
      </w:r>
      <w:r w:rsidRPr="003057D4">
        <w:tab/>
      </w:r>
      <w:r w:rsidR="003057D4" w:rsidRPr="003057D4">
        <w:t>Subsection (</w:t>
      </w:r>
      <w:r w:rsidRPr="003057D4">
        <w:t>1) does not apply to an in</w:t>
      </w:r>
      <w:r w:rsidR="007E1772">
        <w:noBreakHyphen/>
      </w:r>
      <w:r w:rsidRPr="003057D4">
        <w:t>house fringe benefit provided under a salary packaging arrangement.</w:t>
      </w:r>
    </w:p>
    <w:p w:rsidR="00333CFC" w:rsidRPr="003057D4" w:rsidRDefault="00333CFC" w:rsidP="003057D4">
      <w:pPr>
        <w:pStyle w:val="ItemHead"/>
      </w:pPr>
      <w:r w:rsidRPr="003057D4">
        <w:t>13  Subsection</w:t>
      </w:r>
      <w:r w:rsidR="003057D4" w:rsidRPr="003057D4">
        <w:t> </w:t>
      </w:r>
      <w:r w:rsidRPr="003057D4">
        <w:t xml:space="preserve">136(1) (definition of </w:t>
      </w:r>
      <w:r w:rsidRPr="003057D4">
        <w:rPr>
          <w:i/>
        </w:rPr>
        <w:t>airline operator</w:t>
      </w:r>
      <w:r w:rsidRPr="003057D4">
        <w:t>)</w:t>
      </w:r>
    </w:p>
    <w:p w:rsidR="00333CFC" w:rsidRPr="003057D4" w:rsidRDefault="00333CFC" w:rsidP="003057D4">
      <w:pPr>
        <w:pStyle w:val="Item"/>
      </w:pPr>
      <w:r w:rsidRPr="003057D4">
        <w:t>Repeal the definition.</w:t>
      </w:r>
    </w:p>
    <w:p w:rsidR="00333CFC" w:rsidRPr="003057D4" w:rsidRDefault="00333CFC" w:rsidP="003057D4">
      <w:pPr>
        <w:pStyle w:val="ItemHead"/>
      </w:pPr>
      <w:r w:rsidRPr="003057D4">
        <w:t>14  Subsection</w:t>
      </w:r>
      <w:r w:rsidR="003057D4" w:rsidRPr="003057D4">
        <w:t> </w:t>
      </w:r>
      <w:r w:rsidRPr="003057D4">
        <w:t xml:space="preserve">136(1) (definition of </w:t>
      </w:r>
      <w:r w:rsidRPr="003057D4">
        <w:rPr>
          <w:i/>
        </w:rPr>
        <w:t>airline transport benefit</w:t>
      </w:r>
      <w:r w:rsidRPr="003057D4">
        <w:t>)</w:t>
      </w:r>
    </w:p>
    <w:p w:rsidR="00333CFC" w:rsidRPr="003057D4" w:rsidRDefault="00333CFC" w:rsidP="003057D4">
      <w:pPr>
        <w:pStyle w:val="Item"/>
      </w:pPr>
      <w:r w:rsidRPr="003057D4">
        <w:t>Repeal the definition.</w:t>
      </w:r>
    </w:p>
    <w:p w:rsidR="00333CFC" w:rsidRPr="003057D4" w:rsidRDefault="00333CFC" w:rsidP="003057D4">
      <w:pPr>
        <w:pStyle w:val="ItemHead"/>
      </w:pPr>
      <w:r w:rsidRPr="003057D4">
        <w:t>15  Subsection</w:t>
      </w:r>
      <w:r w:rsidR="003057D4" w:rsidRPr="003057D4">
        <w:t> </w:t>
      </w:r>
      <w:r w:rsidRPr="003057D4">
        <w:t xml:space="preserve">136(1) (definition of </w:t>
      </w:r>
      <w:r w:rsidRPr="003057D4">
        <w:rPr>
          <w:i/>
        </w:rPr>
        <w:t>airline transport fringe benefit</w:t>
      </w:r>
      <w:r w:rsidRPr="003057D4">
        <w:t>)</w:t>
      </w:r>
    </w:p>
    <w:p w:rsidR="00333CFC" w:rsidRPr="003057D4" w:rsidRDefault="00333CFC" w:rsidP="003057D4">
      <w:pPr>
        <w:pStyle w:val="Item"/>
      </w:pPr>
      <w:r w:rsidRPr="003057D4">
        <w:t>Repeal the definition, substitute:</w:t>
      </w:r>
    </w:p>
    <w:p w:rsidR="00333CFC" w:rsidRPr="003057D4" w:rsidRDefault="00333CFC" w:rsidP="003057D4">
      <w:pPr>
        <w:pStyle w:val="Definition"/>
      </w:pPr>
      <w:r w:rsidRPr="003057D4">
        <w:rPr>
          <w:b/>
          <w:i/>
        </w:rPr>
        <w:t>airline transport fringe benefit</w:t>
      </w:r>
      <w:r w:rsidRPr="003057D4">
        <w:t xml:space="preserve"> means an in</w:t>
      </w:r>
      <w:r w:rsidR="007E1772">
        <w:noBreakHyphen/>
      </w:r>
      <w:r w:rsidRPr="003057D4">
        <w:t>house property fringe benefit, or in</w:t>
      </w:r>
      <w:r w:rsidR="007E1772">
        <w:noBreakHyphen/>
      </w:r>
      <w:r w:rsidRPr="003057D4">
        <w:t xml:space="preserve">house residual fringe benefit, to the extent </w:t>
      </w:r>
      <w:r w:rsidR="00F15B1D" w:rsidRPr="003057D4">
        <w:t xml:space="preserve">that </w:t>
      </w:r>
      <w:r w:rsidRPr="003057D4">
        <w:t>the benefit:</w:t>
      </w:r>
    </w:p>
    <w:p w:rsidR="00333CFC" w:rsidRPr="003057D4" w:rsidRDefault="00333CFC" w:rsidP="003057D4">
      <w:pPr>
        <w:pStyle w:val="paragraph"/>
      </w:pPr>
      <w:r w:rsidRPr="003057D4">
        <w:lastRenderedPageBreak/>
        <w:tab/>
        <w:t>(a)</w:t>
      </w:r>
      <w:r w:rsidRPr="003057D4">
        <w:tab/>
        <w:t>is the provision of transport in a passenger aircraft operated by a carrier and any incidental services on board the aircraft; and</w:t>
      </w:r>
    </w:p>
    <w:p w:rsidR="00333CFC" w:rsidRPr="003057D4" w:rsidRDefault="00333CFC" w:rsidP="003057D4">
      <w:pPr>
        <w:pStyle w:val="paragraph"/>
      </w:pPr>
      <w:r w:rsidRPr="003057D4">
        <w:tab/>
        <w:t>(b)</w:t>
      </w:r>
      <w:r w:rsidRPr="003057D4">
        <w:tab/>
        <w:t>is provided subject to the stand</w:t>
      </w:r>
      <w:r w:rsidR="007E1772">
        <w:noBreakHyphen/>
      </w:r>
      <w:r w:rsidRPr="003057D4">
        <w:t>by restrictions that customarily apply in relation to the provision of airline transport to employees in the airline industry.</w:t>
      </w:r>
    </w:p>
    <w:p w:rsidR="00333CFC" w:rsidRPr="003057D4" w:rsidRDefault="00333CFC" w:rsidP="003057D4">
      <w:pPr>
        <w:pStyle w:val="ItemHead"/>
      </w:pPr>
      <w:r w:rsidRPr="003057D4">
        <w:t>16  Subsection</w:t>
      </w:r>
      <w:r w:rsidR="003057D4" w:rsidRPr="003057D4">
        <w:t> </w:t>
      </w:r>
      <w:r w:rsidRPr="003057D4">
        <w:t xml:space="preserve">136(1) (definition of </w:t>
      </w:r>
      <w:r w:rsidRPr="003057D4">
        <w:rPr>
          <w:i/>
        </w:rPr>
        <w:t>comparison time</w:t>
      </w:r>
      <w:r w:rsidRPr="003057D4">
        <w:t>)</w:t>
      </w:r>
    </w:p>
    <w:p w:rsidR="00333CFC" w:rsidRPr="003057D4" w:rsidRDefault="00333CFC" w:rsidP="003057D4">
      <w:pPr>
        <w:pStyle w:val="Item"/>
      </w:pPr>
      <w:r w:rsidRPr="003057D4">
        <w:t>Repeal the definition, substitute:</w:t>
      </w:r>
    </w:p>
    <w:p w:rsidR="00333CFC" w:rsidRPr="003057D4" w:rsidRDefault="00333CFC" w:rsidP="003057D4">
      <w:pPr>
        <w:pStyle w:val="Definition"/>
      </w:pPr>
      <w:r w:rsidRPr="003057D4">
        <w:rPr>
          <w:b/>
          <w:i/>
        </w:rPr>
        <w:t>comparison time</w:t>
      </w:r>
      <w:r w:rsidRPr="003057D4">
        <w:t>, in relation to a residual fringe benefit, means:</w:t>
      </w:r>
    </w:p>
    <w:p w:rsidR="00333CFC" w:rsidRPr="003057D4" w:rsidRDefault="00333CFC" w:rsidP="003057D4">
      <w:pPr>
        <w:pStyle w:val="paragraph"/>
      </w:pPr>
      <w:r w:rsidRPr="003057D4">
        <w:tab/>
        <w:t>(a)</w:t>
      </w:r>
      <w:r w:rsidRPr="003057D4">
        <w:tab/>
        <w:t>if the fringe benefit is constituted by a benefit to which subsection</w:t>
      </w:r>
      <w:r w:rsidR="003057D4" w:rsidRPr="003057D4">
        <w:t> </w:t>
      </w:r>
      <w:r w:rsidRPr="003057D4">
        <w:t>46(2) applies—the start of the billing period referred to in that subsection in relation to the benefit; or</w:t>
      </w:r>
    </w:p>
    <w:p w:rsidR="00333CFC" w:rsidRPr="003057D4" w:rsidRDefault="00333CFC" w:rsidP="003057D4">
      <w:pPr>
        <w:pStyle w:val="paragraph"/>
      </w:pPr>
      <w:r w:rsidRPr="003057D4">
        <w:tab/>
        <w:t>(b)</w:t>
      </w:r>
      <w:r w:rsidRPr="003057D4">
        <w:tab/>
        <w:t>if the fringe benefit is a period residual fringe benefit—the time when the recipients overall benefit started to be provided; or</w:t>
      </w:r>
    </w:p>
    <w:p w:rsidR="00333CFC" w:rsidRPr="003057D4" w:rsidRDefault="00333CFC" w:rsidP="003057D4">
      <w:pPr>
        <w:pStyle w:val="paragraph"/>
      </w:pPr>
      <w:r w:rsidRPr="003057D4">
        <w:tab/>
        <w:t>(c)</w:t>
      </w:r>
      <w:r w:rsidRPr="003057D4">
        <w:tab/>
        <w:t>if the fringe benefit is an airline transport fringe benefit—the time when the transport starts; or</w:t>
      </w:r>
    </w:p>
    <w:p w:rsidR="00333CFC" w:rsidRPr="003057D4" w:rsidRDefault="00333CFC" w:rsidP="003057D4">
      <w:pPr>
        <w:pStyle w:val="paragraph"/>
      </w:pPr>
      <w:r w:rsidRPr="003057D4">
        <w:tab/>
        <w:t>(d)</w:t>
      </w:r>
      <w:r w:rsidRPr="003057D4">
        <w:tab/>
        <w:t>otherwise—the time when the benefit is provided.</w:t>
      </w:r>
    </w:p>
    <w:p w:rsidR="00333CFC" w:rsidRPr="003057D4" w:rsidRDefault="00333CFC" w:rsidP="003057D4">
      <w:pPr>
        <w:pStyle w:val="ItemHead"/>
      </w:pPr>
      <w:r w:rsidRPr="003057D4">
        <w:t>17  Subsection</w:t>
      </w:r>
      <w:r w:rsidR="003057D4" w:rsidRPr="003057D4">
        <w:t> </w:t>
      </w:r>
      <w:r w:rsidRPr="003057D4">
        <w:t xml:space="preserve">136(1) (definition of </w:t>
      </w:r>
      <w:r w:rsidRPr="003057D4">
        <w:rPr>
          <w:i/>
        </w:rPr>
        <w:t>domestic route</w:t>
      </w:r>
      <w:r w:rsidRPr="003057D4">
        <w:t>)</w:t>
      </w:r>
    </w:p>
    <w:p w:rsidR="00333CFC" w:rsidRPr="003057D4" w:rsidRDefault="00333CFC" w:rsidP="003057D4">
      <w:pPr>
        <w:pStyle w:val="Item"/>
      </w:pPr>
      <w:r w:rsidRPr="003057D4">
        <w:t>Repeal the definition.</w:t>
      </w:r>
    </w:p>
    <w:p w:rsidR="00333CFC" w:rsidRPr="003057D4" w:rsidRDefault="00333CFC" w:rsidP="003057D4">
      <w:pPr>
        <w:pStyle w:val="ItemHead"/>
      </w:pPr>
      <w:r w:rsidRPr="003057D4">
        <w:t>18  Subsection</w:t>
      </w:r>
      <w:r w:rsidR="003057D4" w:rsidRPr="003057D4">
        <w:t> </w:t>
      </w:r>
      <w:r w:rsidRPr="003057D4">
        <w:t xml:space="preserve">136(1) (definition of </w:t>
      </w:r>
      <w:r w:rsidRPr="003057D4">
        <w:rPr>
          <w:i/>
        </w:rPr>
        <w:t>exclusive employee airline transport benefit</w:t>
      </w:r>
      <w:r w:rsidRPr="003057D4">
        <w:t>)</w:t>
      </w:r>
    </w:p>
    <w:p w:rsidR="00333CFC" w:rsidRPr="003057D4" w:rsidRDefault="00333CFC" w:rsidP="003057D4">
      <w:pPr>
        <w:pStyle w:val="Item"/>
      </w:pPr>
      <w:r w:rsidRPr="003057D4">
        <w:t>Repeal the definition.</w:t>
      </w:r>
    </w:p>
    <w:p w:rsidR="00333CFC" w:rsidRPr="003057D4" w:rsidRDefault="00333CFC" w:rsidP="003057D4">
      <w:pPr>
        <w:pStyle w:val="ItemHead"/>
      </w:pPr>
      <w:r w:rsidRPr="003057D4">
        <w:t>19  Subsection</w:t>
      </w:r>
      <w:r w:rsidR="003057D4" w:rsidRPr="003057D4">
        <w:t> </w:t>
      </w:r>
      <w:r w:rsidRPr="003057D4">
        <w:t xml:space="preserve">136(1) (definition of </w:t>
      </w:r>
      <w:r w:rsidRPr="003057D4">
        <w:rPr>
          <w:i/>
        </w:rPr>
        <w:t>extended travel airline transport benefit</w:t>
      </w:r>
      <w:r w:rsidRPr="003057D4">
        <w:t>)</w:t>
      </w:r>
    </w:p>
    <w:p w:rsidR="00333CFC" w:rsidRPr="003057D4" w:rsidRDefault="00333CFC" w:rsidP="003057D4">
      <w:pPr>
        <w:pStyle w:val="Item"/>
      </w:pPr>
      <w:r w:rsidRPr="003057D4">
        <w:t>Repeal the definition.</w:t>
      </w:r>
    </w:p>
    <w:p w:rsidR="00333CFC" w:rsidRPr="003057D4" w:rsidRDefault="00333CFC" w:rsidP="003057D4">
      <w:pPr>
        <w:pStyle w:val="ItemHead"/>
      </w:pPr>
      <w:r w:rsidRPr="003057D4">
        <w:t>20  Subsection</w:t>
      </w:r>
      <w:r w:rsidR="003057D4" w:rsidRPr="003057D4">
        <w:t> </w:t>
      </w:r>
      <w:r w:rsidRPr="003057D4">
        <w:t xml:space="preserve">136(1) (definition of </w:t>
      </w:r>
      <w:r w:rsidRPr="003057D4">
        <w:rPr>
          <w:i/>
        </w:rPr>
        <w:t>international route</w:t>
      </w:r>
      <w:r w:rsidRPr="003057D4">
        <w:t>)</w:t>
      </w:r>
    </w:p>
    <w:p w:rsidR="00333CFC" w:rsidRPr="003057D4" w:rsidRDefault="00333CFC" w:rsidP="003057D4">
      <w:pPr>
        <w:pStyle w:val="Item"/>
      </w:pPr>
      <w:r w:rsidRPr="003057D4">
        <w:t>Repeal the definition.</w:t>
      </w:r>
    </w:p>
    <w:p w:rsidR="00333CFC" w:rsidRPr="003057D4" w:rsidRDefault="00333CFC" w:rsidP="003057D4">
      <w:pPr>
        <w:pStyle w:val="ItemHead"/>
      </w:pPr>
      <w:r w:rsidRPr="003057D4">
        <w:t>21  Subsection</w:t>
      </w:r>
      <w:r w:rsidR="003057D4" w:rsidRPr="003057D4">
        <w:t> </w:t>
      </w:r>
      <w:r w:rsidRPr="003057D4">
        <w:t xml:space="preserve">136(1) (definition of </w:t>
      </w:r>
      <w:r w:rsidRPr="003057D4">
        <w:rPr>
          <w:i/>
        </w:rPr>
        <w:t>providers published air fare</w:t>
      </w:r>
      <w:r w:rsidRPr="003057D4">
        <w:t>)</w:t>
      </w:r>
    </w:p>
    <w:p w:rsidR="00333CFC" w:rsidRPr="003057D4" w:rsidRDefault="00333CFC" w:rsidP="003057D4">
      <w:pPr>
        <w:pStyle w:val="Item"/>
      </w:pPr>
      <w:r w:rsidRPr="003057D4">
        <w:t>Repeal the definition.</w:t>
      </w:r>
    </w:p>
    <w:p w:rsidR="00333CFC" w:rsidRPr="003057D4" w:rsidRDefault="00333CFC" w:rsidP="003057D4">
      <w:pPr>
        <w:pStyle w:val="ItemHead"/>
      </w:pPr>
      <w:r w:rsidRPr="003057D4">
        <w:lastRenderedPageBreak/>
        <w:t>22  Subsection</w:t>
      </w:r>
      <w:r w:rsidR="003057D4" w:rsidRPr="003057D4">
        <w:t> </w:t>
      </w:r>
      <w:r w:rsidRPr="003057D4">
        <w:t xml:space="preserve">136(1) (definition of </w:t>
      </w:r>
      <w:r w:rsidRPr="003057D4">
        <w:rPr>
          <w:i/>
        </w:rPr>
        <w:t>qualifying air fare</w:t>
      </w:r>
      <w:r w:rsidRPr="003057D4">
        <w:t>)</w:t>
      </w:r>
    </w:p>
    <w:p w:rsidR="00333CFC" w:rsidRPr="003057D4" w:rsidRDefault="00333CFC" w:rsidP="003057D4">
      <w:pPr>
        <w:pStyle w:val="Item"/>
      </w:pPr>
      <w:r w:rsidRPr="003057D4">
        <w:t>Repeal the definition.</w:t>
      </w:r>
    </w:p>
    <w:p w:rsidR="00333CFC" w:rsidRPr="003057D4" w:rsidRDefault="00333CFC" w:rsidP="003057D4">
      <w:pPr>
        <w:pStyle w:val="ItemHead"/>
      </w:pPr>
      <w:r w:rsidRPr="003057D4">
        <w:t>23  Subsection</w:t>
      </w:r>
      <w:r w:rsidR="003057D4" w:rsidRPr="003057D4">
        <w:t> </w:t>
      </w:r>
      <w:r w:rsidRPr="003057D4">
        <w:t>136(1) (</w:t>
      </w:r>
      <w:r w:rsidR="003057D4" w:rsidRPr="003057D4">
        <w:t>paragraph (</w:t>
      </w:r>
      <w:r w:rsidRPr="003057D4">
        <w:t xml:space="preserve">a) of the definition of </w:t>
      </w:r>
      <w:r w:rsidRPr="003057D4">
        <w:rPr>
          <w:i/>
        </w:rPr>
        <w:t>recipients contribution</w:t>
      </w:r>
      <w:r w:rsidRPr="003057D4">
        <w:t>)</w:t>
      </w:r>
    </w:p>
    <w:p w:rsidR="00333CFC" w:rsidRPr="003057D4" w:rsidRDefault="00333CFC" w:rsidP="003057D4">
      <w:pPr>
        <w:pStyle w:val="Item"/>
      </w:pPr>
      <w:r w:rsidRPr="003057D4">
        <w:t>Omit “an airline transport fringe benefit,”.</w:t>
      </w:r>
    </w:p>
    <w:p w:rsidR="00333CFC" w:rsidRPr="003057D4" w:rsidRDefault="00333CFC" w:rsidP="003057D4">
      <w:pPr>
        <w:pStyle w:val="ItemHead"/>
      </w:pPr>
      <w:r w:rsidRPr="003057D4">
        <w:t>24  Subsection</w:t>
      </w:r>
      <w:r w:rsidR="003057D4" w:rsidRPr="003057D4">
        <w:t> </w:t>
      </w:r>
      <w:r w:rsidRPr="003057D4">
        <w:t>136(1) (</w:t>
      </w:r>
      <w:r w:rsidR="003057D4" w:rsidRPr="003057D4">
        <w:t>paragraph (</w:t>
      </w:r>
      <w:r w:rsidRPr="003057D4">
        <w:t xml:space="preserve">a) of the definition of </w:t>
      </w:r>
      <w:r w:rsidRPr="003057D4">
        <w:rPr>
          <w:i/>
        </w:rPr>
        <w:t>recipients contribution</w:t>
      </w:r>
      <w:r w:rsidRPr="003057D4">
        <w:t>)</w:t>
      </w:r>
    </w:p>
    <w:p w:rsidR="00333CFC" w:rsidRPr="003057D4" w:rsidRDefault="00333CFC" w:rsidP="003057D4">
      <w:pPr>
        <w:pStyle w:val="Item"/>
      </w:pPr>
      <w:r w:rsidRPr="003057D4">
        <w:t>Omit “the recipients transport,”.</w:t>
      </w:r>
    </w:p>
    <w:p w:rsidR="00333CFC" w:rsidRPr="003057D4" w:rsidRDefault="00333CFC" w:rsidP="003057D4">
      <w:pPr>
        <w:pStyle w:val="ItemHead"/>
      </w:pPr>
      <w:r w:rsidRPr="003057D4">
        <w:t>25  Subsection</w:t>
      </w:r>
      <w:r w:rsidR="003057D4" w:rsidRPr="003057D4">
        <w:t> </w:t>
      </w:r>
      <w:r w:rsidRPr="003057D4">
        <w:t xml:space="preserve">136(1) (definition of </w:t>
      </w:r>
      <w:r w:rsidRPr="003057D4">
        <w:rPr>
          <w:i/>
        </w:rPr>
        <w:t>recipients transport</w:t>
      </w:r>
      <w:r w:rsidRPr="003057D4">
        <w:t>)</w:t>
      </w:r>
    </w:p>
    <w:p w:rsidR="00333CFC" w:rsidRPr="003057D4" w:rsidRDefault="00333CFC" w:rsidP="003057D4">
      <w:pPr>
        <w:pStyle w:val="Item"/>
      </w:pPr>
      <w:r w:rsidRPr="003057D4">
        <w:t>Repeal the definition.</w:t>
      </w:r>
    </w:p>
    <w:p w:rsidR="00F15B1D" w:rsidRPr="003057D4" w:rsidRDefault="00F15B1D" w:rsidP="003057D4">
      <w:pPr>
        <w:pStyle w:val="ItemHead"/>
      </w:pPr>
      <w:r w:rsidRPr="003057D4">
        <w:t>26  Subsection</w:t>
      </w:r>
      <w:r w:rsidR="003057D4" w:rsidRPr="003057D4">
        <w:t> </w:t>
      </w:r>
      <w:r w:rsidRPr="003057D4">
        <w:t>136(1)</w:t>
      </w:r>
    </w:p>
    <w:p w:rsidR="00F15B1D" w:rsidRPr="003057D4" w:rsidRDefault="00F15B1D" w:rsidP="003057D4">
      <w:pPr>
        <w:pStyle w:val="Item"/>
      </w:pPr>
      <w:r w:rsidRPr="003057D4">
        <w:t>Insert:</w:t>
      </w:r>
    </w:p>
    <w:p w:rsidR="00F15B1D" w:rsidRPr="003057D4" w:rsidRDefault="00F15B1D" w:rsidP="003057D4">
      <w:pPr>
        <w:pStyle w:val="Definition"/>
      </w:pPr>
      <w:r w:rsidRPr="003057D4">
        <w:rPr>
          <w:b/>
          <w:i/>
        </w:rPr>
        <w:t>stand</w:t>
      </w:r>
      <w:r w:rsidR="007E1772">
        <w:rPr>
          <w:b/>
          <w:i/>
        </w:rPr>
        <w:noBreakHyphen/>
      </w:r>
      <w:r w:rsidRPr="003057D4">
        <w:rPr>
          <w:b/>
          <w:i/>
        </w:rPr>
        <w:t>by airline travel value</w:t>
      </w:r>
      <w:r w:rsidRPr="003057D4">
        <w:t>, in relation to an airline transport fringe benefit, means:</w:t>
      </w:r>
    </w:p>
    <w:p w:rsidR="00F15B1D" w:rsidRPr="003057D4" w:rsidRDefault="00F15B1D" w:rsidP="003057D4">
      <w:pPr>
        <w:pStyle w:val="paragraph"/>
      </w:pPr>
      <w:r w:rsidRPr="003057D4">
        <w:tab/>
        <w:t>(a)</w:t>
      </w:r>
      <w:r w:rsidRPr="003057D4">
        <w:tab/>
        <w:t>if the transport is over a domestic route—50% of the carrier’s lowest standard single economy air fare:</w:t>
      </w:r>
    </w:p>
    <w:p w:rsidR="00F15B1D" w:rsidRPr="003057D4" w:rsidRDefault="00F15B1D" w:rsidP="003057D4">
      <w:pPr>
        <w:pStyle w:val="paragraphsub"/>
      </w:pPr>
      <w:r w:rsidRPr="003057D4">
        <w:tab/>
        <w:t>(i)</w:t>
      </w:r>
      <w:r w:rsidRPr="003057D4">
        <w:tab/>
        <w:t>for that route; and</w:t>
      </w:r>
    </w:p>
    <w:p w:rsidR="00F15B1D" w:rsidRPr="003057D4" w:rsidRDefault="00F15B1D" w:rsidP="003057D4">
      <w:pPr>
        <w:pStyle w:val="paragraphsub"/>
      </w:pPr>
      <w:r w:rsidRPr="003057D4">
        <w:tab/>
        <w:t>(ii)</w:t>
      </w:r>
      <w:r w:rsidRPr="003057D4">
        <w:tab/>
        <w:t>as publicly advertised during the year of tax; or</w:t>
      </w:r>
    </w:p>
    <w:p w:rsidR="00F15B1D" w:rsidRPr="003057D4" w:rsidRDefault="00F15B1D" w:rsidP="003057D4">
      <w:pPr>
        <w:pStyle w:val="paragraph"/>
      </w:pPr>
      <w:r w:rsidRPr="003057D4">
        <w:tab/>
        <w:t>(b)</w:t>
      </w:r>
      <w:r w:rsidRPr="003057D4">
        <w:tab/>
        <w:t>if the transport is over an international route—50% of the lowest of any carrier’s standard single economy air fare:</w:t>
      </w:r>
    </w:p>
    <w:p w:rsidR="00F15B1D" w:rsidRPr="003057D4" w:rsidRDefault="00F15B1D" w:rsidP="003057D4">
      <w:pPr>
        <w:pStyle w:val="paragraphsub"/>
      </w:pPr>
      <w:r w:rsidRPr="003057D4">
        <w:tab/>
        <w:t>(i)</w:t>
      </w:r>
      <w:r w:rsidRPr="003057D4">
        <w:tab/>
        <w:t>for that route; and</w:t>
      </w:r>
    </w:p>
    <w:p w:rsidR="00F15B1D" w:rsidRPr="003057D4" w:rsidRDefault="00F15B1D" w:rsidP="003057D4">
      <w:pPr>
        <w:pStyle w:val="paragraphsub"/>
      </w:pPr>
      <w:r w:rsidRPr="003057D4">
        <w:tab/>
        <w:t>(ii)</w:t>
      </w:r>
      <w:r w:rsidRPr="003057D4">
        <w:tab/>
        <w:t>as publicly advertised during the year of tax.</w:t>
      </w:r>
    </w:p>
    <w:p w:rsidR="00333CFC" w:rsidRPr="003057D4" w:rsidRDefault="00333CFC" w:rsidP="003057D4">
      <w:pPr>
        <w:pStyle w:val="ItemHead"/>
      </w:pPr>
      <w:r w:rsidRPr="003057D4">
        <w:t>2</w:t>
      </w:r>
      <w:r w:rsidR="00F15B1D" w:rsidRPr="003057D4">
        <w:t>7</w:t>
      </w:r>
      <w:r w:rsidRPr="003057D4">
        <w:t xml:space="preserve">  Subsection</w:t>
      </w:r>
      <w:r w:rsidR="003057D4" w:rsidRPr="003057D4">
        <w:t> </w:t>
      </w:r>
      <w:r w:rsidRPr="003057D4">
        <w:t xml:space="preserve">136(1) (definition of </w:t>
      </w:r>
      <w:r w:rsidRPr="003057D4">
        <w:rPr>
          <w:i/>
        </w:rPr>
        <w:t>stand</w:t>
      </w:r>
      <w:r w:rsidR="007E1772">
        <w:rPr>
          <w:i/>
        </w:rPr>
        <w:noBreakHyphen/>
      </w:r>
      <w:r w:rsidRPr="003057D4">
        <w:rPr>
          <w:i/>
        </w:rPr>
        <w:t>by value</w:t>
      </w:r>
      <w:r w:rsidRPr="003057D4">
        <w:t>)</w:t>
      </w:r>
    </w:p>
    <w:p w:rsidR="00333CFC" w:rsidRPr="003057D4" w:rsidRDefault="00333CFC" w:rsidP="003057D4">
      <w:pPr>
        <w:pStyle w:val="Item"/>
      </w:pPr>
      <w:r w:rsidRPr="003057D4">
        <w:t>Repeal the definition.</w:t>
      </w:r>
    </w:p>
    <w:p w:rsidR="00333CFC" w:rsidRPr="003057D4" w:rsidRDefault="00333CFC" w:rsidP="003057D4">
      <w:pPr>
        <w:pStyle w:val="ItemHead"/>
      </w:pPr>
      <w:r w:rsidRPr="003057D4">
        <w:t>28  Subsection</w:t>
      </w:r>
      <w:r w:rsidR="003057D4" w:rsidRPr="003057D4">
        <w:t> </w:t>
      </w:r>
      <w:r w:rsidRPr="003057D4">
        <w:t xml:space="preserve">136(1) (definition of </w:t>
      </w:r>
      <w:r w:rsidRPr="003057D4">
        <w:rPr>
          <w:i/>
        </w:rPr>
        <w:t>travel agent</w:t>
      </w:r>
      <w:r w:rsidRPr="003057D4">
        <w:t>)</w:t>
      </w:r>
    </w:p>
    <w:p w:rsidR="00333CFC" w:rsidRPr="003057D4" w:rsidRDefault="00333CFC" w:rsidP="003057D4">
      <w:pPr>
        <w:pStyle w:val="Item"/>
      </w:pPr>
      <w:r w:rsidRPr="003057D4">
        <w:t>Repeal the definition.</w:t>
      </w:r>
    </w:p>
    <w:p w:rsidR="00333CFC" w:rsidRPr="003057D4" w:rsidRDefault="00333CFC" w:rsidP="003057D4">
      <w:pPr>
        <w:pStyle w:val="ItemHead"/>
      </w:pPr>
      <w:r w:rsidRPr="003057D4">
        <w:t>29  Subsection</w:t>
      </w:r>
      <w:r w:rsidR="003057D4" w:rsidRPr="003057D4">
        <w:t> </w:t>
      </w:r>
      <w:r w:rsidRPr="003057D4">
        <w:t xml:space="preserve">136(1) (definition of </w:t>
      </w:r>
      <w:r w:rsidRPr="003057D4">
        <w:rPr>
          <w:i/>
        </w:rPr>
        <w:t>travel diary</w:t>
      </w:r>
      <w:r w:rsidRPr="003057D4">
        <w:t>)</w:t>
      </w:r>
    </w:p>
    <w:p w:rsidR="00333CFC" w:rsidRPr="003057D4" w:rsidRDefault="00333CFC" w:rsidP="003057D4">
      <w:pPr>
        <w:pStyle w:val="Item"/>
      </w:pPr>
      <w:r w:rsidRPr="003057D4">
        <w:t>Omit “an airline transport fringe benefit,”.</w:t>
      </w:r>
    </w:p>
    <w:p w:rsidR="00333CFC" w:rsidRPr="003057D4" w:rsidRDefault="00333CFC" w:rsidP="003057D4">
      <w:pPr>
        <w:pStyle w:val="ItemHead"/>
      </w:pPr>
      <w:r w:rsidRPr="003057D4">
        <w:t>30  Paragraph 138C(a)</w:t>
      </w:r>
    </w:p>
    <w:p w:rsidR="00333CFC" w:rsidRPr="003057D4" w:rsidRDefault="00333CFC" w:rsidP="003057D4">
      <w:pPr>
        <w:pStyle w:val="Item"/>
      </w:pPr>
      <w:r w:rsidRPr="003057D4">
        <w:lastRenderedPageBreak/>
        <w:t>Repeal the paragraph.</w:t>
      </w:r>
    </w:p>
    <w:p w:rsidR="00333CFC" w:rsidRPr="003057D4" w:rsidRDefault="00333CFC" w:rsidP="003057D4">
      <w:pPr>
        <w:pStyle w:val="ItemHead"/>
      </w:pPr>
      <w:r w:rsidRPr="003057D4">
        <w:t>31  Application of amendments</w:t>
      </w:r>
    </w:p>
    <w:p w:rsidR="00333CFC" w:rsidRPr="003057D4" w:rsidRDefault="00333CFC" w:rsidP="003057D4">
      <w:pPr>
        <w:pStyle w:val="Item"/>
      </w:pPr>
      <w:r w:rsidRPr="003057D4">
        <w:t>The amendments made by this Schedule apply in relation to the provision after 7.30 pm, by legal time in the Australian Capital Territory, on 8</w:t>
      </w:r>
      <w:r w:rsidR="003057D4" w:rsidRPr="003057D4">
        <w:t> </w:t>
      </w:r>
      <w:r w:rsidRPr="003057D4">
        <w:t>May 2012 of:</w:t>
      </w:r>
    </w:p>
    <w:p w:rsidR="00333CFC" w:rsidRPr="003057D4" w:rsidRDefault="00333CFC" w:rsidP="003057D4">
      <w:pPr>
        <w:pStyle w:val="paragraph"/>
      </w:pPr>
      <w:r w:rsidRPr="003057D4">
        <w:tab/>
        <w:t>(a)</w:t>
      </w:r>
      <w:r w:rsidRPr="003057D4">
        <w:tab/>
        <w:t>transport in aircraft; and</w:t>
      </w:r>
    </w:p>
    <w:p w:rsidR="00333CFC" w:rsidRPr="003057D4" w:rsidRDefault="00333CFC" w:rsidP="003057D4">
      <w:pPr>
        <w:pStyle w:val="paragraph"/>
      </w:pPr>
      <w:r w:rsidRPr="003057D4">
        <w:tab/>
        <w:t>(b)</w:t>
      </w:r>
      <w:r w:rsidRPr="003057D4">
        <w:tab/>
        <w:t>incidental services on board aircraft.</w:t>
      </w:r>
    </w:p>
    <w:p w:rsidR="005F5DE6" w:rsidRPr="003057D4" w:rsidRDefault="005F5DE6" w:rsidP="003057D4">
      <w:pPr>
        <w:pStyle w:val="ActHead6"/>
        <w:pageBreakBefore/>
      </w:pPr>
      <w:bookmarkStart w:id="19" w:name="_Toc361143210"/>
      <w:r w:rsidRPr="003057D4">
        <w:rPr>
          <w:rStyle w:val="CharAmSchNo"/>
        </w:rPr>
        <w:lastRenderedPageBreak/>
        <w:t>Schedule</w:t>
      </w:r>
      <w:r w:rsidR="003057D4" w:rsidRPr="003057D4">
        <w:rPr>
          <w:rStyle w:val="CharAmSchNo"/>
        </w:rPr>
        <w:t> </w:t>
      </w:r>
      <w:r w:rsidRPr="003057D4">
        <w:rPr>
          <w:rStyle w:val="CharAmSchNo"/>
        </w:rPr>
        <w:t>3</w:t>
      </w:r>
      <w:r w:rsidRPr="003057D4">
        <w:t>—</w:t>
      </w:r>
      <w:r w:rsidRPr="003057D4">
        <w:rPr>
          <w:rStyle w:val="CharAmSchText"/>
        </w:rPr>
        <w:t>Rural water use</w:t>
      </w:r>
      <w:bookmarkEnd w:id="19"/>
    </w:p>
    <w:p w:rsidR="00006580" w:rsidRPr="003057D4" w:rsidRDefault="00006580" w:rsidP="003057D4">
      <w:pPr>
        <w:pStyle w:val="Header"/>
      </w:pPr>
      <w:r w:rsidRPr="003057D4">
        <w:rPr>
          <w:rStyle w:val="CharAmPartNo"/>
        </w:rPr>
        <w:t xml:space="preserve"> </w:t>
      </w:r>
      <w:r w:rsidRPr="003057D4">
        <w:rPr>
          <w:rStyle w:val="CharAmPartText"/>
        </w:rPr>
        <w:t xml:space="preserve"> </w:t>
      </w:r>
    </w:p>
    <w:p w:rsidR="00006580" w:rsidRPr="003057D4" w:rsidRDefault="00006580" w:rsidP="003057D4">
      <w:pPr>
        <w:pStyle w:val="ActHead9"/>
        <w:rPr>
          <w:i w:val="0"/>
        </w:rPr>
      </w:pPr>
      <w:bookmarkStart w:id="20" w:name="_Toc361143211"/>
      <w:r w:rsidRPr="003057D4">
        <w:t>Income Tax Assessment Act 1997</w:t>
      </w:r>
      <w:bookmarkEnd w:id="20"/>
    </w:p>
    <w:p w:rsidR="00006580" w:rsidRPr="003057D4" w:rsidRDefault="00006580" w:rsidP="003057D4">
      <w:pPr>
        <w:pStyle w:val="ItemHead"/>
      </w:pPr>
      <w:r w:rsidRPr="003057D4">
        <w:t>1  Section</w:t>
      </w:r>
      <w:r w:rsidR="003057D4" w:rsidRPr="003057D4">
        <w:t> </w:t>
      </w:r>
      <w:r w:rsidRPr="003057D4">
        <w:t>11</w:t>
      </w:r>
      <w:r w:rsidR="007E1772">
        <w:noBreakHyphen/>
      </w:r>
      <w:r w:rsidRPr="003057D4">
        <w:t>55 (after table item headed “employment”)</w:t>
      </w:r>
    </w:p>
    <w:p w:rsidR="00006580" w:rsidRPr="003057D4" w:rsidRDefault="00006580" w:rsidP="003057D4">
      <w:pPr>
        <w:pStyle w:val="Item"/>
      </w:pPr>
      <w:r w:rsidRPr="003057D4">
        <w:t>Insert:</w:t>
      </w:r>
    </w:p>
    <w:tbl>
      <w:tblPr>
        <w:tblW w:w="7201" w:type="dxa"/>
        <w:tblInd w:w="108" w:type="dxa"/>
        <w:tblLayout w:type="fixed"/>
        <w:tblCellMar>
          <w:left w:w="107" w:type="dxa"/>
          <w:right w:w="107" w:type="dxa"/>
        </w:tblCellMar>
        <w:tblLook w:val="0000" w:firstRow="0" w:lastRow="0" w:firstColumn="0" w:lastColumn="0" w:noHBand="0" w:noVBand="0"/>
      </w:tblPr>
      <w:tblGrid>
        <w:gridCol w:w="5222"/>
        <w:gridCol w:w="1979"/>
      </w:tblGrid>
      <w:tr w:rsidR="00006580" w:rsidRPr="003057D4" w:rsidTr="00333CFC">
        <w:trPr>
          <w:cantSplit/>
        </w:trPr>
        <w:tc>
          <w:tcPr>
            <w:tcW w:w="5222" w:type="dxa"/>
          </w:tcPr>
          <w:p w:rsidR="00006580" w:rsidRPr="003057D4" w:rsidRDefault="00006580" w:rsidP="003057D4">
            <w:pPr>
              <w:pStyle w:val="tableSub-heading"/>
              <w:tabs>
                <w:tab w:val="clear" w:pos="6124"/>
                <w:tab w:val="left" w:leader="dot" w:pos="5245"/>
              </w:tabs>
            </w:pPr>
            <w:r w:rsidRPr="003057D4">
              <w:t>environment</w:t>
            </w:r>
          </w:p>
        </w:tc>
        <w:tc>
          <w:tcPr>
            <w:tcW w:w="1979" w:type="dxa"/>
          </w:tcPr>
          <w:p w:rsidR="00006580" w:rsidRPr="003057D4" w:rsidRDefault="00006580" w:rsidP="003057D4">
            <w:pPr>
              <w:pStyle w:val="Tablea"/>
            </w:pPr>
          </w:p>
        </w:tc>
      </w:tr>
      <w:tr w:rsidR="00006580" w:rsidRPr="003057D4" w:rsidTr="00333CFC">
        <w:trPr>
          <w:cantSplit/>
        </w:trPr>
        <w:tc>
          <w:tcPr>
            <w:tcW w:w="5222" w:type="dxa"/>
          </w:tcPr>
          <w:p w:rsidR="00006580" w:rsidRPr="003057D4" w:rsidRDefault="00006580" w:rsidP="003057D4">
            <w:pPr>
              <w:pStyle w:val="tableIndentText"/>
              <w:rPr>
                <w:rFonts w:ascii="Times New Roman" w:hAnsi="Times New Roman"/>
              </w:rPr>
            </w:pPr>
            <w:r w:rsidRPr="003057D4">
              <w:t>water infrastructure improvement payments</w:t>
            </w:r>
            <w:r w:rsidRPr="003057D4">
              <w:rPr>
                <w:rFonts w:ascii="Times New Roman" w:hAnsi="Times New Roman"/>
              </w:rPr>
              <w:tab/>
            </w:r>
          </w:p>
        </w:tc>
        <w:tc>
          <w:tcPr>
            <w:tcW w:w="1979" w:type="dxa"/>
          </w:tcPr>
          <w:p w:rsidR="00006580" w:rsidRPr="003057D4" w:rsidRDefault="00006580" w:rsidP="003057D4">
            <w:pPr>
              <w:pStyle w:val="tableText0"/>
              <w:tabs>
                <w:tab w:val="left" w:leader="dot" w:pos="5245"/>
              </w:tabs>
              <w:spacing w:line="240" w:lineRule="auto"/>
            </w:pPr>
            <w:r w:rsidRPr="003057D4">
              <w:t>59</w:t>
            </w:r>
            <w:r w:rsidR="007E1772">
              <w:noBreakHyphen/>
            </w:r>
            <w:r w:rsidRPr="003057D4">
              <w:t>65</w:t>
            </w:r>
          </w:p>
        </w:tc>
      </w:tr>
    </w:tbl>
    <w:p w:rsidR="00006580" w:rsidRPr="003057D4" w:rsidRDefault="00006580" w:rsidP="003057D4">
      <w:pPr>
        <w:pStyle w:val="ItemHead"/>
      </w:pPr>
      <w:r w:rsidRPr="003057D4">
        <w:t>2  Section</w:t>
      </w:r>
      <w:r w:rsidR="003057D4" w:rsidRPr="003057D4">
        <w:t> </w:t>
      </w:r>
      <w:r w:rsidRPr="003057D4">
        <w:t>12</w:t>
      </w:r>
      <w:r w:rsidR="007E1772">
        <w:noBreakHyphen/>
      </w:r>
      <w:r w:rsidRPr="003057D4">
        <w:t>5 (table item headed “water facilities”)</w:t>
      </w:r>
    </w:p>
    <w:p w:rsidR="00006580" w:rsidRPr="003057D4" w:rsidRDefault="00006580" w:rsidP="003057D4">
      <w:pPr>
        <w:pStyle w:val="Item"/>
      </w:pPr>
      <w:r w:rsidRPr="003057D4">
        <w:t>Repeal the item, substitute:</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006580" w:rsidRPr="003057D4" w:rsidTr="00333CFC">
        <w:trPr>
          <w:trHeight w:val="220"/>
        </w:trPr>
        <w:tc>
          <w:tcPr>
            <w:tcW w:w="5222" w:type="dxa"/>
          </w:tcPr>
          <w:p w:rsidR="00006580" w:rsidRPr="003057D4" w:rsidRDefault="00006580" w:rsidP="003057D4">
            <w:pPr>
              <w:pStyle w:val="tableSub-heading"/>
              <w:tabs>
                <w:tab w:val="clear" w:pos="6124"/>
                <w:tab w:val="left" w:leader="dot" w:pos="5245"/>
              </w:tabs>
            </w:pPr>
            <w:r w:rsidRPr="003057D4">
              <w:t>water facilities</w:t>
            </w:r>
          </w:p>
        </w:tc>
        <w:tc>
          <w:tcPr>
            <w:tcW w:w="1979" w:type="dxa"/>
          </w:tcPr>
          <w:p w:rsidR="00006580" w:rsidRPr="003057D4" w:rsidRDefault="00006580" w:rsidP="003057D4">
            <w:pPr>
              <w:pStyle w:val="tableText0"/>
              <w:spacing w:line="240" w:lineRule="auto"/>
            </w:pPr>
          </w:p>
        </w:tc>
      </w:tr>
      <w:tr w:rsidR="00006580" w:rsidRPr="003057D4" w:rsidTr="00333CFC">
        <w:trPr>
          <w:trHeight w:val="220"/>
        </w:trPr>
        <w:tc>
          <w:tcPr>
            <w:tcW w:w="5222" w:type="dxa"/>
          </w:tcPr>
          <w:p w:rsidR="00006580" w:rsidRPr="003057D4" w:rsidRDefault="00006580" w:rsidP="003057D4">
            <w:pPr>
              <w:pStyle w:val="tableIndentText"/>
              <w:rPr>
                <w:rFonts w:ascii="Times New Roman" w:hAnsi="Times New Roman"/>
              </w:rPr>
            </w:pPr>
            <w:r w:rsidRPr="003057D4">
              <w:t>improvements</w:t>
            </w:r>
            <w:r w:rsidRPr="003057D4">
              <w:rPr>
                <w:rFonts w:ascii="Times New Roman" w:hAnsi="Times New Roman"/>
              </w:rPr>
              <w:tab/>
            </w:r>
          </w:p>
        </w:tc>
        <w:tc>
          <w:tcPr>
            <w:tcW w:w="1979" w:type="dxa"/>
          </w:tcPr>
          <w:p w:rsidR="00006580" w:rsidRPr="003057D4" w:rsidRDefault="00006580" w:rsidP="003057D4">
            <w:pPr>
              <w:pStyle w:val="tableText0"/>
              <w:spacing w:line="240" w:lineRule="auto"/>
            </w:pPr>
            <w:r w:rsidRPr="003057D4">
              <w:t>26</w:t>
            </w:r>
            <w:r w:rsidR="007E1772">
              <w:noBreakHyphen/>
            </w:r>
            <w:r w:rsidRPr="003057D4">
              <w:t>100</w:t>
            </w:r>
          </w:p>
        </w:tc>
      </w:tr>
      <w:tr w:rsidR="00006580" w:rsidRPr="003057D4" w:rsidTr="00333CFC">
        <w:trPr>
          <w:trHeight w:val="220"/>
        </w:trPr>
        <w:tc>
          <w:tcPr>
            <w:tcW w:w="5222" w:type="dxa"/>
          </w:tcPr>
          <w:p w:rsidR="00006580" w:rsidRPr="003057D4" w:rsidRDefault="00006580" w:rsidP="003057D4">
            <w:pPr>
              <w:pStyle w:val="tableIndentText"/>
              <w:rPr>
                <w:rFonts w:ascii="Times New Roman" w:hAnsi="Times New Roman"/>
              </w:rPr>
            </w:pPr>
            <w:r w:rsidRPr="003057D4">
              <w:rPr>
                <w:rFonts w:ascii="Times New Roman" w:hAnsi="Times New Roman"/>
              </w:rPr>
              <w:t xml:space="preserve">see also </w:t>
            </w:r>
            <w:r w:rsidRPr="003057D4">
              <w:rPr>
                <w:rFonts w:ascii="Times New Roman" w:hAnsi="Times New Roman"/>
                <w:i/>
              </w:rPr>
              <w:t>capital allowances</w:t>
            </w:r>
          </w:p>
        </w:tc>
        <w:tc>
          <w:tcPr>
            <w:tcW w:w="1979" w:type="dxa"/>
          </w:tcPr>
          <w:p w:rsidR="00006580" w:rsidRPr="003057D4" w:rsidRDefault="00006580" w:rsidP="003057D4">
            <w:pPr>
              <w:pStyle w:val="tableText0"/>
              <w:spacing w:line="240" w:lineRule="auto"/>
            </w:pPr>
          </w:p>
        </w:tc>
      </w:tr>
    </w:tbl>
    <w:p w:rsidR="00006580" w:rsidRPr="003057D4" w:rsidRDefault="00006580" w:rsidP="003057D4">
      <w:pPr>
        <w:pStyle w:val="ItemHead"/>
      </w:pPr>
      <w:r w:rsidRPr="003057D4">
        <w:t>3  At the end of Division</w:t>
      </w:r>
      <w:r w:rsidR="003057D4" w:rsidRPr="003057D4">
        <w:t> </w:t>
      </w:r>
      <w:r w:rsidRPr="003057D4">
        <w:t>26</w:t>
      </w:r>
    </w:p>
    <w:p w:rsidR="00006580" w:rsidRPr="003057D4" w:rsidRDefault="00006580" w:rsidP="003057D4">
      <w:pPr>
        <w:pStyle w:val="Item"/>
      </w:pPr>
      <w:r w:rsidRPr="003057D4">
        <w:t>Add:</w:t>
      </w:r>
    </w:p>
    <w:p w:rsidR="00006580" w:rsidRPr="003057D4" w:rsidRDefault="00006580" w:rsidP="003057D4">
      <w:pPr>
        <w:pStyle w:val="ActHead5"/>
      </w:pPr>
      <w:bookmarkStart w:id="21" w:name="_Toc361143212"/>
      <w:r w:rsidRPr="003057D4">
        <w:rPr>
          <w:rStyle w:val="CharSectno"/>
        </w:rPr>
        <w:t>26</w:t>
      </w:r>
      <w:r w:rsidR="007E1772">
        <w:rPr>
          <w:rStyle w:val="CharSectno"/>
        </w:rPr>
        <w:noBreakHyphen/>
      </w:r>
      <w:r w:rsidRPr="003057D4">
        <w:rPr>
          <w:rStyle w:val="CharSectno"/>
        </w:rPr>
        <w:t>100</w:t>
      </w:r>
      <w:r w:rsidRPr="003057D4">
        <w:t xml:space="preserve">  Expenditure attributable to water infrastructure improvement payments</w:t>
      </w:r>
      <w:bookmarkEnd w:id="21"/>
    </w:p>
    <w:p w:rsidR="00006580" w:rsidRPr="003057D4" w:rsidRDefault="00006580" w:rsidP="003057D4">
      <w:pPr>
        <w:pStyle w:val="subsection"/>
      </w:pPr>
      <w:r w:rsidRPr="003057D4">
        <w:tab/>
        <w:t>(1)</w:t>
      </w:r>
      <w:r w:rsidRPr="003057D4">
        <w:tab/>
        <w:t xml:space="preserve">You cannot deduct under this Act </w:t>
      </w:r>
      <w:r w:rsidR="003057D4" w:rsidRPr="003057D4">
        <w:rPr>
          <w:position w:val="6"/>
          <w:sz w:val="16"/>
        </w:rPr>
        <w:t>*</w:t>
      </w:r>
      <w:r w:rsidRPr="003057D4">
        <w:t xml:space="preserve">SRWUIP expenditure if the matching </w:t>
      </w:r>
      <w:r w:rsidR="003057D4" w:rsidRPr="003057D4">
        <w:rPr>
          <w:position w:val="6"/>
          <w:sz w:val="16"/>
        </w:rPr>
        <w:t>*</w:t>
      </w:r>
      <w:r w:rsidRPr="003057D4">
        <w:t xml:space="preserve">SRWUIP payment is, or is reasonably expected to be, </w:t>
      </w:r>
      <w:r w:rsidR="003057D4" w:rsidRPr="003057D4">
        <w:rPr>
          <w:position w:val="6"/>
          <w:sz w:val="16"/>
        </w:rPr>
        <w:t>*</w:t>
      </w:r>
      <w:r w:rsidRPr="003057D4">
        <w:t>non</w:t>
      </w:r>
      <w:r w:rsidR="007E1772">
        <w:noBreakHyphen/>
      </w:r>
      <w:r w:rsidRPr="003057D4">
        <w:t>assessable non</w:t>
      </w:r>
      <w:r w:rsidR="007E1772">
        <w:noBreakHyphen/>
      </w:r>
      <w:r w:rsidRPr="003057D4">
        <w:t>exempt income (whether for you or for another entity) under section</w:t>
      </w:r>
      <w:r w:rsidR="003057D4" w:rsidRPr="003057D4">
        <w:t> </w:t>
      </w:r>
      <w:r w:rsidRPr="003057D4">
        <w:t>59</w:t>
      </w:r>
      <w:r w:rsidR="007E1772">
        <w:noBreakHyphen/>
      </w:r>
      <w:r w:rsidRPr="003057D4">
        <w:t>65.</w:t>
      </w:r>
    </w:p>
    <w:p w:rsidR="00006580" w:rsidRPr="003057D4" w:rsidRDefault="00006580" w:rsidP="003057D4">
      <w:pPr>
        <w:pStyle w:val="subsection"/>
      </w:pPr>
      <w:r w:rsidRPr="003057D4">
        <w:tab/>
        <w:t>(2)</w:t>
      </w:r>
      <w:r w:rsidRPr="003057D4">
        <w:tab/>
      </w:r>
      <w:r w:rsidRPr="003057D4">
        <w:rPr>
          <w:b/>
          <w:i/>
        </w:rPr>
        <w:t>SRWUIP expenditure</w:t>
      </w:r>
      <w:r w:rsidRPr="003057D4">
        <w:t xml:space="preserve">, in respect of a </w:t>
      </w:r>
      <w:r w:rsidR="003057D4" w:rsidRPr="003057D4">
        <w:rPr>
          <w:position w:val="6"/>
          <w:sz w:val="16"/>
        </w:rPr>
        <w:t>*</w:t>
      </w:r>
      <w:r w:rsidRPr="003057D4">
        <w:t>SRWUIP program, is expenditure that:</w:t>
      </w:r>
    </w:p>
    <w:p w:rsidR="00006580" w:rsidRPr="003057D4" w:rsidRDefault="00006580" w:rsidP="003057D4">
      <w:pPr>
        <w:pStyle w:val="paragraph"/>
      </w:pPr>
      <w:r w:rsidRPr="003057D4">
        <w:tab/>
        <w:t>(a)</w:t>
      </w:r>
      <w:r w:rsidRPr="003057D4">
        <w:tab/>
        <w:t xml:space="preserve">you incur that satisfies an obligation under an </w:t>
      </w:r>
      <w:r w:rsidR="003057D4" w:rsidRPr="003057D4">
        <w:rPr>
          <w:position w:val="6"/>
          <w:sz w:val="16"/>
        </w:rPr>
        <w:t>*</w:t>
      </w:r>
      <w:r w:rsidRPr="003057D4">
        <w:t>arrangement under the program; and</w:t>
      </w:r>
    </w:p>
    <w:p w:rsidR="00006580" w:rsidRPr="003057D4" w:rsidRDefault="00006580" w:rsidP="003057D4">
      <w:pPr>
        <w:pStyle w:val="paragraph"/>
      </w:pPr>
      <w:r w:rsidRPr="003057D4">
        <w:tab/>
        <w:t>(b)</w:t>
      </w:r>
      <w:r w:rsidRPr="003057D4">
        <w:tab/>
        <w:t xml:space="preserve">is, or is reasonably expected to be, matched by a </w:t>
      </w:r>
      <w:r w:rsidR="003057D4" w:rsidRPr="003057D4">
        <w:rPr>
          <w:position w:val="6"/>
          <w:sz w:val="16"/>
        </w:rPr>
        <w:t>*</w:t>
      </w:r>
      <w:r w:rsidRPr="003057D4">
        <w:t>SRWUIP payment in respect of the program.</w:t>
      </w:r>
    </w:p>
    <w:p w:rsidR="00006580" w:rsidRPr="003057D4" w:rsidRDefault="00006580" w:rsidP="003057D4">
      <w:pPr>
        <w:pStyle w:val="subsection"/>
      </w:pPr>
      <w:r w:rsidRPr="003057D4">
        <w:tab/>
        <w:t>(3)</w:t>
      </w:r>
      <w:r w:rsidRPr="003057D4">
        <w:tab/>
        <w:t xml:space="preserve">However, treat the expenditure as if it had never been </w:t>
      </w:r>
      <w:r w:rsidRPr="003057D4">
        <w:rPr>
          <w:b/>
          <w:i/>
        </w:rPr>
        <w:t>SRWUIP expenditure</w:t>
      </w:r>
      <w:r w:rsidRPr="003057D4">
        <w:t xml:space="preserve"> if it is no longer reasonable to expect that the expenditure will be matched by a </w:t>
      </w:r>
      <w:r w:rsidR="003057D4" w:rsidRPr="003057D4">
        <w:rPr>
          <w:position w:val="6"/>
          <w:sz w:val="16"/>
        </w:rPr>
        <w:t>*</w:t>
      </w:r>
      <w:r w:rsidRPr="003057D4">
        <w:t>SRWUIP payment in respect of the program.</w:t>
      </w:r>
    </w:p>
    <w:p w:rsidR="00006580" w:rsidRPr="003057D4" w:rsidRDefault="00006580" w:rsidP="003057D4">
      <w:pPr>
        <w:pStyle w:val="ItemHead"/>
      </w:pPr>
      <w:r w:rsidRPr="003057D4">
        <w:t>4  After section</w:t>
      </w:r>
      <w:r w:rsidR="003057D4" w:rsidRPr="003057D4">
        <w:t> </w:t>
      </w:r>
      <w:r w:rsidRPr="003057D4">
        <w:t>40</w:t>
      </w:r>
      <w:r w:rsidR="007E1772">
        <w:noBreakHyphen/>
      </w:r>
      <w:r w:rsidRPr="003057D4">
        <w:t>220</w:t>
      </w:r>
    </w:p>
    <w:p w:rsidR="00006580" w:rsidRPr="003057D4" w:rsidRDefault="00006580" w:rsidP="003057D4">
      <w:pPr>
        <w:pStyle w:val="Item"/>
      </w:pPr>
      <w:r w:rsidRPr="003057D4">
        <w:lastRenderedPageBreak/>
        <w:t>Insert:</w:t>
      </w:r>
    </w:p>
    <w:p w:rsidR="00006580" w:rsidRPr="003057D4" w:rsidRDefault="00006580" w:rsidP="003057D4">
      <w:pPr>
        <w:pStyle w:val="ActHead5"/>
      </w:pPr>
      <w:bookmarkStart w:id="22" w:name="_Toc361143213"/>
      <w:r w:rsidRPr="003057D4">
        <w:rPr>
          <w:rStyle w:val="CharSectno"/>
        </w:rPr>
        <w:t>40</w:t>
      </w:r>
      <w:r w:rsidR="007E1772">
        <w:rPr>
          <w:rStyle w:val="CharSectno"/>
        </w:rPr>
        <w:noBreakHyphen/>
      </w:r>
      <w:r w:rsidRPr="003057D4">
        <w:rPr>
          <w:rStyle w:val="CharSectno"/>
        </w:rPr>
        <w:t>222</w:t>
      </w:r>
      <w:r w:rsidRPr="003057D4">
        <w:t xml:space="preserve">  Cost reduced by water infrastructure improvement expenditure</w:t>
      </w:r>
      <w:bookmarkEnd w:id="22"/>
    </w:p>
    <w:p w:rsidR="00006580" w:rsidRPr="003057D4" w:rsidRDefault="00006580" w:rsidP="003057D4">
      <w:pPr>
        <w:pStyle w:val="subsection"/>
      </w:pPr>
      <w:r w:rsidRPr="003057D4">
        <w:tab/>
      </w:r>
      <w:r w:rsidRPr="003057D4">
        <w:tab/>
        <w:t xml:space="preserve">The </w:t>
      </w:r>
      <w:r w:rsidR="003057D4" w:rsidRPr="003057D4">
        <w:rPr>
          <w:position w:val="6"/>
          <w:sz w:val="16"/>
        </w:rPr>
        <w:t>*</w:t>
      </w:r>
      <w:r w:rsidRPr="003057D4">
        <w:t xml:space="preserve">cost of a </w:t>
      </w:r>
      <w:r w:rsidR="003057D4" w:rsidRPr="003057D4">
        <w:rPr>
          <w:position w:val="6"/>
          <w:sz w:val="16"/>
        </w:rPr>
        <w:t>*</w:t>
      </w:r>
      <w:r w:rsidRPr="003057D4">
        <w:t>depreciating asset is reduced by any portion of it that consists of expenditure that you cannot deduct because of section</w:t>
      </w:r>
      <w:r w:rsidR="003057D4" w:rsidRPr="003057D4">
        <w:t> </w:t>
      </w:r>
      <w:r w:rsidRPr="003057D4">
        <w:t>26</w:t>
      </w:r>
      <w:r w:rsidR="007E1772">
        <w:noBreakHyphen/>
      </w:r>
      <w:r w:rsidRPr="003057D4">
        <w:t>100.</w:t>
      </w:r>
    </w:p>
    <w:p w:rsidR="00006580" w:rsidRPr="003057D4" w:rsidRDefault="00006580" w:rsidP="003057D4">
      <w:pPr>
        <w:pStyle w:val="ItemHead"/>
      </w:pPr>
      <w:r w:rsidRPr="003057D4">
        <w:t>5  Subsection</w:t>
      </w:r>
      <w:r w:rsidR="003057D4" w:rsidRPr="003057D4">
        <w:t> </w:t>
      </w:r>
      <w:r w:rsidRPr="003057D4">
        <w:t>40</w:t>
      </w:r>
      <w:r w:rsidR="007E1772">
        <w:noBreakHyphen/>
      </w:r>
      <w:r w:rsidRPr="003057D4">
        <w:t>515(3)</w:t>
      </w:r>
    </w:p>
    <w:p w:rsidR="00006580" w:rsidRPr="003057D4" w:rsidRDefault="00006580" w:rsidP="003057D4">
      <w:pPr>
        <w:pStyle w:val="Item"/>
      </w:pPr>
      <w:r w:rsidRPr="003057D4">
        <w:t>Repeal the subsection, substitute:</w:t>
      </w:r>
    </w:p>
    <w:p w:rsidR="00006580" w:rsidRPr="003057D4" w:rsidRDefault="00006580" w:rsidP="003057D4">
      <w:pPr>
        <w:pStyle w:val="SubsectionHead"/>
      </w:pPr>
      <w:r w:rsidRPr="003057D4">
        <w:t>Limit on deduction</w:t>
      </w:r>
    </w:p>
    <w:p w:rsidR="00006580" w:rsidRPr="003057D4" w:rsidRDefault="00006580" w:rsidP="003057D4">
      <w:pPr>
        <w:pStyle w:val="subsection"/>
      </w:pPr>
      <w:r w:rsidRPr="003057D4">
        <w:tab/>
        <w:t>(3)</w:t>
      </w:r>
      <w:r w:rsidRPr="003057D4">
        <w:tab/>
        <w:t>You cannot deduct more in total than:</w:t>
      </w:r>
    </w:p>
    <w:p w:rsidR="00006580" w:rsidRPr="003057D4" w:rsidRDefault="00006580" w:rsidP="003057D4">
      <w:pPr>
        <w:pStyle w:val="paragraph"/>
      </w:pPr>
      <w:r w:rsidRPr="003057D4">
        <w:tab/>
        <w:t>(a)</w:t>
      </w:r>
      <w:r w:rsidRPr="003057D4">
        <w:tab/>
        <w:t xml:space="preserve">for a </w:t>
      </w:r>
      <w:r w:rsidR="003057D4" w:rsidRPr="003057D4">
        <w:rPr>
          <w:position w:val="6"/>
          <w:sz w:val="16"/>
        </w:rPr>
        <w:t>*</w:t>
      </w:r>
      <w:r w:rsidRPr="003057D4">
        <w:t>water facility—the amount of capital expenditure (disregarding expenditure that you cannot deduct because of section</w:t>
      </w:r>
      <w:r w:rsidR="003057D4" w:rsidRPr="003057D4">
        <w:t> </w:t>
      </w:r>
      <w:r w:rsidRPr="003057D4">
        <w:t>26</w:t>
      </w:r>
      <w:r w:rsidR="007E1772">
        <w:noBreakHyphen/>
      </w:r>
      <w:r w:rsidRPr="003057D4">
        <w:t>100 (about water infrastructure improvement expenditure)) incurred on the facility; or</w:t>
      </w:r>
    </w:p>
    <w:p w:rsidR="00006580" w:rsidRPr="003057D4" w:rsidRDefault="00006580" w:rsidP="003057D4">
      <w:pPr>
        <w:pStyle w:val="paragraph"/>
      </w:pPr>
      <w:r w:rsidRPr="003057D4">
        <w:tab/>
        <w:t>(b)</w:t>
      </w:r>
      <w:r w:rsidRPr="003057D4">
        <w:tab/>
        <w:t xml:space="preserve">for a </w:t>
      </w:r>
      <w:r w:rsidR="003057D4" w:rsidRPr="003057D4">
        <w:rPr>
          <w:position w:val="6"/>
          <w:sz w:val="16"/>
        </w:rPr>
        <w:t>*</w:t>
      </w:r>
      <w:r w:rsidRPr="003057D4">
        <w:t>horticultural plant—the amount of capital expenditure incurred on the plant.</w:t>
      </w:r>
    </w:p>
    <w:p w:rsidR="00006580" w:rsidRPr="003057D4" w:rsidRDefault="00006580" w:rsidP="003057D4">
      <w:pPr>
        <w:pStyle w:val="ItemHead"/>
      </w:pPr>
      <w:r w:rsidRPr="003057D4">
        <w:t>6  Section</w:t>
      </w:r>
      <w:r w:rsidR="003057D4" w:rsidRPr="003057D4">
        <w:t> </w:t>
      </w:r>
      <w:r w:rsidRPr="003057D4">
        <w:t>40</w:t>
      </w:r>
      <w:r w:rsidR="007E1772">
        <w:noBreakHyphen/>
      </w:r>
      <w:r w:rsidRPr="003057D4">
        <w:t xml:space="preserve">540 (definition of </w:t>
      </w:r>
      <w:r w:rsidRPr="003057D4">
        <w:rPr>
          <w:i/>
        </w:rPr>
        <w:t>expenditure</w:t>
      </w:r>
      <w:r w:rsidRPr="003057D4">
        <w:t>)</w:t>
      </w:r>
    </w:p>
    <w:p w:rsidR="00006580" w:rsidRPr="003057D4" w:rsidRDefault="00006580" w:rsidP="003057D4">
      <w:pPr>
        <w:pStyle w:val="Item"/>
      </w:pPr>
      <w:r w:rsidRPr="003057D4">
        <w:t>After “capital expenditure”, insert “(disregarding expenditure that you cannot deduct because of section</w:t>
      </w:r>
      <w:r w:rsidR="003057D4" w:rsidRPr="003057D4">
        <w:t> </w:t>
      </w:r>
      <w:r w:rsidRPr="003057D4">
        <w:t>26</w:t>
      </w:r>
      <w:r w:rsidR="007E1772">
        <w:noBreakHyphen/>
      </w:r>
      <w:r w:rsidRPr="003057D4">
        <w:t>100 (about water infrastructure improvement expenditure))”.</w:t>
      </w:r>
    </w:p>
    <w:p w:rsidR="00006580" w:rsidRPr="003057D4" w:rsidRDefault="00006580" w:rsidP="003057D4">
      <w:pPr>
        <w:pStyle w:val="ItemHead"/>
      </w:pPr>
      <w:r w:rsidRPr="003057D4">
        <w:t>7  At the end of subsection</w:t>
      </w:r>
      <w:r w:rsidR="003057D4" w:rsidRPr="003057D4">
        <w:t> </w:t>
      </w:r>
      <w:r w:rsidRPr="003057D4">
        <w:t>43</w:t>
      </w:r>
      <w:r w:rsidR="007E1772">
        <w:noBreakHyphen/>
      </w:r>
      <w:r w:rsidRPr="003057D4">
        <w:t>70(2)</w:t>
      </w:r>
    </w:p>
    <w:p w:rsidR="00006580" w:rsidRPr="003057D4" w:rsidRDefault="00006580" w:rsidP="003057D4">
      <w:pPr>
        <w:pStyle w:val="Item"/>
      </w:pPr>
      <w:r w:rsidRPr="003057D4">
        <w:t>Add:</w:t>
      </w:r>
    </w:p>
    <w:p w:rsidR="00006580" w:rsidRPr="003057D4" w:rsidRDefault="00006580" w:rsidP="003057D4">
      <w:pPr>
        <w:pStyle w:val="paragraph"/>
      </w:pPr>
      <w:r w:rsidRPr="003057D4">
        <w:tab/>
        <w:t>; or (i)</w:t>
      </w:r>
      <w:r w:rsidRPr="003057D4">
        <w:tab/>
        <w:t>expenditure that you cannot deduct because of section</w:t>
      </w:r>
      <w:r w:rsidR="003057D4" w:rsidRPr="003057D4">
        <w:t> </w:t>
      </w:r>
      <w:r w:rsidRPr="003057D4">
        <w:t>26</w:t>
      </w:r>
      <w:r w:rsidR="007E1772">
        <w:noBreakHyphen/>
      </w:r>
      <w:r w:rsidRPr="003057D4">
        <w:t>100 (about water infrastructure improvement expenditure).</w:t>
      </w:r>
    </w:p>
    <w:p w:rsidR="00006580" w:rsidRPr="003057D4" w:rsidRDefault="00006580" w:rsidP="003057D4">
      <w:pPr>
        <w:pStyle w:val="ItemHead"/>
      </w:pPr>
      <w:r w:rsidRPr="003057D4">
        <w:t>8  At the end of Division</w:t>
      </w:r>
      <w:r w:rsidR="003057D4" w:rsidRPr="003057D4">
        <w:t> </w:t>
      </w:r>
      <w:r w:rsidRPr="003057D4">
        <w:t>59</w:t>
      </w:r>
    </w:p>
    <w:p w:rsidR="00006580" w:rsidRPr="003057D4" w:rsidRDefault="00006580" w:rsidP="003057D4">
      <w:pPr>
        <w:pStyle w:val="Item"/>
      </w:pPr>
      <w:r w:rsidRPr="003057D4">
        <w:t>Add:</w:t>
      </w:r>
    </w:p>
    <w:p w:rsidR="00006580" w:rsidRPr="003057D4" w:rsidRDefault="00006580" w:rsidP="003057D4">
      <w:pPr>
        <w:pStyle w:val="ActHead5"/>
      </w:pPr>
      <w:bookmarkStart w:id="23" w:name="_Toc361143214"/>
      <w:r w:rsidRPr="003057D4">
        <w:rPr>
          <w:rStyle w:val="CharSectno"/>
        </w:rPr>
        <w:t>59</w:t>
      </w:r>
      <w:r w:rsidR="007E1772">
        <w:rPr>
          <w:rStyle w:val="CharSectno"/>
        </w:rPr>
        <w:noBreakHyphen/>
      </w:r>
      <w:r w:rsidRPr="003057D4">
        <w:rPr>
          <w:rStyle w:val="CharSectno"/>
        </w:rPr>
        <w:t>65</w:t>
      </w:r>
      <w:r w:rsidRPr="003057D4">
        <w:t xml:space="preserve">  Water infrastructure improvement payments</w:t>
      </w:r>
      <w:bookmarkEnd w:id="23"/>
    </w:p>
    <w:p w:rsidR="00006580" w:rsidRPr="003057D4" w:rsidRDefault="00006580" w:rsidP="003057D4">
      <w:pPr>
        <w:pStyle w:val="subsection"/>
      </w:pPr>
      <w:r w:rsidRPr="003057D4">
        <w:tab/>
        <w:t>(1)</w:t>
      </w:r>
      <w:r w:rsidRPr="003057D4">
        <w:tab/>
        <w:t xml:space="preserve">A </w:t>
      </w:r>
      <w:r w:rsidR="003057D4" w:rsidRPr="003057D4">
        <w:rPr>
          <w:position w:val="6"/>
          <w:sz w:val="16"/>
        </w:rPr>
        <w:t>*</w:t>
      </w:r>
      <w:r w:rsidRPr="003057D4">
        <w:t xml:space="preserve">SRWUIP payment, in respect of a </w:t>
      </w:r>
      <w:r w:rsidR="003057D4" w:rsidRPr="003057D4">
        <w:rPr>
          <w:position w:val="6"/>
          <w:sz w:val="16"/>
        </w:rPr>
        <w:t>*</w:t>
      </w:r>
      <w:r w:rsidRPr="003057D4">
        <w:t xml:space="preserve">SRWUIP program, to an entity that is a participant in the program is not assessable income and is not </w:t>
      </w:r>
      <w:r w:rsidR="003057D4" w:rsidRPr="003057D4">
        <w:rPr>
          <w:position w:val="6"/>
          <w:sz w:val="16"/>
        </w:rPr>
        <w:t>*</w:t>
      </w:r>
      <w:r w:rsidRPr="003057D4">
        <w:t>exempt income if:</w:t>
      </w:r>
    </w:p>
    <w:p w:rsidR="00006580" w:rsidRPr="003057D4" w:rsidRDefault="00006580" w:rsidP="003057D4">
      <w:pPr>
        <w:pStyle w:val="paragraph"/>
      </w:pPr>
      <w:r w:rsidRPr="003057D4">
        <w:lastRenderedPageBreak/>
        <w:tab/>
        <w:t>(a)</w:t>
      </w:r>
      <w:r w:rsidRPr="003057D4">
        <w:tab/>
        <w:t xml:space="preserve">the entity has made a choice under </w:t>
      </w:r>
      <w:r w:rsidR="003057D4" w:rsidRPr="003057D4">
        <w:t>subsection (</w:t>
      </w:r>
      <w:r w:rsidRPr="003057D4">
        <w:t>2) for the program; and</w:t>
      </w:r>
    </w:p>
    <w:p w:rsidR="00006580" w:rsidRPr="003057D4" w:rsidRDefault="00006580" w:rsidP="003057D4">
      <w:pPr>
        <w:pStyle w:val="paragraph"/>
      </w:pPr>
      <w:r w:rsidRPr="003057D4">
        <w:tab/>
        <w:t>(b)</w:t>
      </w:r>
      <w:r w:rsidRPr="003057D4">
        <w:tab/>
        <w:t xml:space="preserve">if the payment is an </w:t>
      </w:r>
      <w:r w:rsidR="003057D4" w:rsidRPr="003057D4">
        <w:rPr>
          <w:position w:val="6"/>
          <w:sz w:val="16"/>
        </w:rPr>
        <w:t>*</w:t>
      </w:r>
      <w:r w:rsidRPr="003057D4">
        <w:t xml:space="preserve">indirect SRWUIP payment—the entity </w:t>
      </w:r>
      <w:r w:rsidR="003057D4" w:rsidRPr="003057D4">
        <w:rPr>
          <w:position w:val="6"/>
          <w:sz w:val="16"/>
        </w:rPr>
        <w:t>*</w:t>
      </w:r>
      <w:r w:rsidRPr="003057D4">
        <w:t xml:space="preserve">derives the payment because it owns an asset (otherwise than under a </w:t>
      </w:r>
      <w:r w:rsidR="003057D4" w:rsidRPr="003057D4">
        <w:rPr>
          <w:position w:val="6"/>
          <w:sz w:val="16"/>
        </w:rPr>
        <w:t>*</w:t>
      </w:r>
      <w:r w:rsidRPr="003057D4">
        <w:t>financial arrangement) to which the program relates.</w:t>
      </w:r>
    </w:p>
    <w:p w:rsidR="00006580" w:rsidRPr="003057D4" w:rsidRDefault="00006580" w:rsidP="003057D4">
      <w:pPr>
        <w:pStyle w:val="notetext"/>
      </w:pPr>
      <w:r w:rsidRPr="003057D4">
        <w:t>Note:</w:t>
      </w:r>
      <w:r w:rsidRPr="003057D4">
        <w:tab/>
        <w:t>One of the requirements for a SRWUIP payment is for the SRWUIP program to be on the published list of SRWUIP programs for the day the payment is made (see subsection</w:t>
      </w:r>
      <w:r w:rsidR="003057D4" w:rsidRPr="003057D4">
        <w:t> </w:t>
      </w:r>
      <w:r w:rsidRPr="003057D4">
        <w:t>59</w:t>
      </w:r>
      <w:r w:rsidR="007E1772">
        <w:noBreakHyphen/>
      </w:r>
      <w:r w:rsidRPr="003057D4">
        <w:t>67(5)).</w:t>
      </w:r>
    </w:p>
    <w:p w:rsidR="00006580" w:rsidRPr="003057D4" w:rsidRDefault="00006580" w:rsidP="003057D4">
      <w:pPr>
        <w:pStyle w:val="subsection"/>
      </w:pPr>
      <w:r w:rsidRPr="003057D4">
        <w:tab/>
        <w:t>(2)</w:t>
      </w:r>
      <w:r w:rsidRPr="003057D4">
        <w:tab/>
        <w:t xml:space="preserve">An entity may make a choice for a </w:t>
      </w:r>
      <w:r w:rsidR="003057D4" w:rsidRPr="003057D4">
        <w:rPr>
          <w:position w:val="6"/>
          <w:sz w:val="16"/>
        </w:rPr>
        <w:t>*</w:t>
      </w:r>
      <w:r w:rsidRPr="003057D4">
        <w:t>SRWUIP program under this subsection if, in an income year:</w:t>
      </w:r>
    </w:p>
    <w:p w:rsidR="00006580" w:rsidRPr="003057D4" w:rsidRDefault="00006580" w:rsidP="003057D4">
      <w:pPr>
        <w:pStyle w:val="paragraph"/>
      </w:pPr>
      <w:r w:rsidRPr="003057D4">
        <w:tab/>
        <w:t>(a)</w:t>
      </w:r>
      <w:r w:rsidRPr="003057D4">
        <w:tab/>
        <w:t xml:space="preserve">the entity </w:t>
      </w:r>
      <w:r w:rsidR="003057D4" w:rsidRPr="003057D4">
        <w:rPr>
          <w:position w:val="6"/>
          <w:sz w:val="16"/>
        </w:rPr>
        <w:t>*</w:t>
      </w:r>
      <w:r w:rsidRPr="003057D4">
        <w:t xml:space="preserve">derives a </w:t>
      </w:r>
      <w:r w:rsidR="003057D4" w:rsidRPr="003057D4">
        <w:rPr>
          <w:position w:val="6"/>
          <w:sz w:val="16"/>
        </w:rPr>
        <w:t>*</w:t>
      </w:r>
      <w:r w:rsidRPr="003057D4">
        <w:t xml:space="preserve">SRWUIP payment in respect of the program but has </w:t>
      </w:r>
      <w:r w:rsidRPr="003057D4">
        <w:rPr>
          <w:i/>
        </w:rPr>
        <w:t>not</w:t>
      </w:r>
      <w:r w:rsidRPr="003057D4">
        <w:t>, in an earlier income year:</w:t>
      </w:r>
    </w:p>
    <w:p w:rsidR="00006580" w:rsidRPr="003057D4" w:rsidRDefault="00006580" w:rsidP="003057D4">
      <w:pPr>
        <w:pStyle w:val="paragraphsub"/>
      </w:pPr>
      <w:r w:rsidRPr="003057D4">
        <w:tab/>
        <w:t>(i)</w:t>
      </w:r>
      <w:r w:rsidRPr="003057D4">
        <w:tab/>
        <w:t>derived a SRWUIP payment in respect of the program; or</w:t>
      </w:r>
    </w:p>
    <w:p w:rsidR="00006580" w:rsidRPr="003057D4" w:rsidRDefault="00006580" w:rsidP="003057D4">
      <w:pPr>
        <w:pStyle w:val="paragraphsub"/>
      </w:pPr>
      <w:r w:rsidRPr="003057D4">
        <w:tab/>
        <w:t>(ii)</w:t>
      </w:r>
      <w:r w:rsidRPr="003057D4">
        <w:tab/>
        <w:t xml:space="preserve">incurred </w:t>
      </w:r>
      <w:r w:rsidR="003057D4" w:rsidRPr="003057D4">
        <w:rPr>
          <w:position w:val="6"/>
          <w:sz w:val="16"/>
        </w:rPr>
        <w:t>*</w:t>
      </w:r>
      <w:r w:rsidRPr="003057D4">
        <w:t>SRWUIP expenditure in respect of the program; or</w:t>
      </w:r>
    </w:p>
    <w:p w:rsidR="00006580" w:rsidRPr="003057D4" w:rsidRDefault="00006580" w:rsidP="003057D4">
      <w:pPr>
        <w:pStyle w:val="paragraph"/>
      </w:pPr>
      <w:r w:rsidRPr="003057D4">
        <w:tab/>
        <w:t>(b)</w:t>
      </w:r>
      <w:r w:rsidRPr="003057D4">
        <w:tab/>
        <w:t xml:space="preserve">the entity incurs SRWUIP expenditure in respect of the program but has </w:t>
      </w:r>
      <w:r w:rsidRPr="003057D4">
        <w:rPr>
          <w:i/>
        </w:rPr>
        <w:t>not</w:t>
      </w:r>
      <w:r w:rsidRPr="003057D4">
        <w:t>, in an earlier income year:</w:t>
      </w:r>
    </w:p>
    <w:p w:rsidR="00006580" w:rsidRPr="003057D4" w:rsidRDefault="00006580" w:rsidP="003057D4">
      <w:pPr>
        <w:pStyle w:val="paragraphsub"/>
      </w:pPr>
      <w:r w:rsidRPr="003057D4">
        <w:tab/>
        <w:t>(i)</w:t>
      </w:r>
      <w:r w:rsidRPr="003057D4">
        <w:tab/>
        <w:t>derived a SRWUIP payment in respect of the program; or</w:t>
      </w:r>
    </w:p>
    <w:p w:rsidR="00006580" w:rsidRPr="003057D4" w:rsidRDefault="00006580" w:rsidP="003057D4">
      <w:pPr>
        <w:pStyle w:val="paragraphsub"/>
      </w:pPr>
      <w:r w:rsidRPr="003057D4">
        <w:tab/>
        <w:t>(ii)</w:t>
      </w:r>
      <w:r w:rsidRPr="003057D4">
        <w:tab/>
        <w:t>incurred SRWUIP expenditure in respect of the program.</w:t>
      </w:r>
    </w:p>
    <w:p w:rsidR="00006580" w:rsidRPr="003057D4" w:rsidRDefault="00006580" w:rsidP="003057D4">
      <w:pPr>
        <w:pStyle w:val="subsection2"/>
      </w:pPr>
      <w:r w:rsidRPr="003057D4">
        <w:t>Disregard subsection</w:t>
      </w:r>
      <w:r w:rsidR="003057D4" w:rsidRPr="003057D4">
        <w:t> </w:t>
      </w:r>
      <w:r w:rsidRPr="003057D4">
        <w:t>26</w:t>
      </w:r>
      <w:r w:rsidR="007E1772">
        <w:noBreakHyphen/>
      </w:r>
      <w:r w:rsidRPr="003057D4">
        <w:t>100(3) (about expenditure that is never SRWUIP expenditure) for the purposes of this subsection.</w:t>
      </w:r>
    </w:p>
    <w:p w:rsidR="00006580" w:rsidRPr="003057D4" w:rsidRDefault="00006580" w:rsidP="003057D4">
      <w:pPr>
        <w:pStyle w:val="subsection"/>
      </w:pPr>
      <w:r w:rsidRPr="003057D4">
        <w:tab/>
        <w:t>(3)</w:t>
      </w:r>
      <w:r w:rsidRPr="003057D4">
        <w:tab/>
        <w:t>The choice must be:</w:t>
      </w:r>
    </w:p>
    <w:p w:rsidR="00006580" w:rsidRPr="003057D4" w:rsidRDefault="00006580" w:rsidP="003057D4">
      <w:pPr>
        <w:pStyle w:val="paragraph"/>
      </w:pPr>
      <w:r w:rsidRPr="003057D4">
        <w:tab/>
        <w:t>(a)</w:t>
      </w:r>
      <w:r w:rsidRPr="003057D4">
        <w:tab/>
        <w:t xml:space="preserve">made in the </w:t>
      </w:r>
      <w:r w:rsidR="003057D4" w:rsidRPr="003057D4">
        <w:rPr>
          <w:position w:val="6"/>
          <w:sz w:val="16"/>
        </w:rPr>
        <w:t>*</w:t>
      </w:r>
      <w:r w:rsidRPr="003057D4">
        <w:t>approved form; and</w:t>
      </w:r>
    </w:p>
    <w:p w:rsidR="00006580" w:rsidRPr="003057D4" w:rsidRDefault="00006580" w:rsidP="003057D4">
      <w:pPr>
        <w:pStyle w:val="paragraph"/>
      </w:pPr>
      <w:r w:rsidRPr="003057D4">
        <w:tab/>
        <w:t>(b)</w:t>
      </w:r>
      <w:r w:rsidRPr="003057D4">
        <w:tab/>
        <w:t>made:</w:t>
      </w:r>
    </w:p>
    <w:p w:rsidR="00006580" w:rsidRPr="003057D4" w:rsidRDefault="00006580" w:rsidP="003057D4">
      <w:pPr>
        <w:pStyle w:val="paragraphsub"/>
      </w:pPr>
      <w:r w:rsidRPr="003057D4">
        <w:tab/>
        <w:t>(i)</w:t>
      </w:r>
      <w:r w:rsidRPr="003057D4">
        <w:tab/>
        <w:t xml:space="preserve">unless </w:t>
      </w:r>
      <w:r w:rsidR="003057D4" w:rsidRPr="003057D4">
        <w:t>subparagraph (</w:t>
      </w:r>
      <w:r w:rsidRPr="003057D4">
        <w:t xml:space="preserve">ii) or (iii) applies—on or before the day the entity lodges its </w:t>
      </w:r>
      <w:r w:rsidR="003057D4" w:rsidRPr="003057D4">
        <w:rPr>
          <w:position w:val="6"/>
          <w:sz w:val="16"/>
        </w:rPr>
        <w:t>*</w:t>
      </w:r>
      <w:r w:rsidRPr="003057D4">
        <w:t>income tax return for the income year; or</w:t>
      </w:r>
    </w:p>
    <w:p w:rsidR="00006580" w:rsidRPr="003057D4" w:rsidRDefault="00006580" w:rsidP="003057D4">
      <w:pPr>
        <w:pStyle w:val="paragraphsub"/>
      </w:pPr>
      <w:r w:rsidRPr="003057D4">
        <w:tab/>
        <w:t>(ii)</w:t>
      </w:r>
      <w:r w:rsidRPr="003057D4">
        <w:tab/>
        <w:t xml:space="preserve">if the Commissioner makes an assessment of the entity’s taxable income for the income year before the entity lodges its income tax return for the income year, and </w:t>
      </w:r>
      <w:r w:rsidR="003057D4" w:rsidRPr="003057D4">
        <w:t>subparagraph (</w:t>
      </w:r>
      <w:r w:rsidRPr="003057D4">
        <w:t>iii) does not apply—on or before the day the Commissioner makes that assessment; or</w:t>
      </w:r>
    </w:p>
    <w:p w:rsidR="00006580" w:rsidRPr="003057D4" w:rsidRDefault="00006580" w:rsidP="003057D4">
      <w:pPr>
        <w:pStyle w:val="paragraphsub"/>
      </w:pPr>
      <w:r w:rsidRPr="003057D4">
        <w:tab/>
        <w:t>(iii)</w:t>
      </w:r>
      <w:r w:rsidRPr="003057D4">
        <w:tab/>
        <w:t>within such further time as the Commissioner allows.</w:t>
      </w:r>
    </w:p>
    <w:p w:rsidR="00006580" w:rsidRPr="003057D4" w:rsidRDefault="00006580" w:rsidP="003057D4">
      <w:pPr>
        <w:pStyle w:val="subsection2"/>
      </w:pPr>
      <w:r w:rsidRPr="003057D4">
        <w:t>The choice cannot be revoked.</w:t>
      </w:r>
    </w:p>
    <w:p w:rsidR="00006580" w:rsidRPr="003057D4" w:rsidRDefault="00006580" w:rsidP="003057D4">
      <w:pPr>
        <w:pStyle w:val="SubsectionHead"/>
      </w:pPr>
      <w:r w:rsidRPr="003057D4">
        <w:lastRenderedPageBreak/>
        <w:t>Integrity rule</w:t>
      </w:r>
    </w:p>
    <w:p w:rsidR="00006580" w:rsidRPr="003057D4" w:rsidRDefault="00006580" w:rsidP="003057D4">
      <w:pPr>
        <w:pStyle w:val="subsection"/>
      </w:pPr>
      <w:r w:rsidRPr="003057D4">
        <w:tab/>
        <w:t>(4)</w:t>
      </w:r>
      <w:r w:rsidRPr="003057D4">
        <w:tab/>
      </w:r>
      <w:r w:rsidR="003057D4" w:rsidRPr="003057D4">
        <w:t>Subsection (</w:t>
      </w:r>
      <w:r w:rsidRPr="003057D4">
        <w:t xml:space="preserve">1) does not apply if, at the time the entity </w:t>
      </w:r>
      <w:r w:rsidR="003057D4" w:rsidRPr="003057D4">
        <w:rPr>
          <w:position w:val="6"/>
          <w:sz w:val="16"/>
        </w:rPr>
        <w:t>*</w:t>
      </w:r>
      <w:r w:rsidRPr="003057D4">
        <w:t xml:space="preserve">derives the </w:t>
      </w:r>
      <w:r w:rsidR="003057D4" w:rsidRPr="003057D4">
        <w:rPr>
          <w:position w:val="6"/>
          <w:sz w:val="16"/>
        </w:rPr>
        <w:t>*</w:t>
      </w:r>
      <w:r w:rsidRPr="003057D4">
        <w:t>SRWUIP payment</w:t>
      </w:r>
      <w:r w:rsidRPr="003057D4">
        <w:rPr>
          <w:i/>
        </w:rPr>
        <w:t xml:space="preserve"> </w:t>
      </w:r>
      <w:r w:rsidRPr="003057D4">
        <w:t xml:space="preserve">in respect of a </w:t>
      </w:r>
      <w:r w:rsidR="003057D4" w:rsidRPr="003057D4">
        <w:rPr>
          <w:position w:val="6"/>
          <w:sz w:val="16"/>
        </w:rPr>
        <w:t>*</w:t>
      </w:r>
      <w:r w:rsidRPr="003057D4">
        <w:t>SRWUIP program, it is reasonable to conclude that:</w:t>
      </w:r>
    </w:p>
    <w:p w:rsidR="00006580" w:rsidRPr="003057D4" w:rsidRDefault="00006580" w:rsidP="003057D4">
      <w:pPr>
        <w:pStyle w:val="paragraph"/>
      </w:pPr>
      <w:r w:rsidRPr="003057D4">
        <w:tab/>
        <w:t>(a)</w:t>
      </w:r>
      <w:r w:rsidRPr="003057D4">
        <w:tab/>
        <w:t>the entity will not incur expenditure at least equal to the payment on works required by the program; and</w:t>
      </w:r>
    </w:p>
    <w:p w:rsidR="00006580" w:rsidRPr="003057D4" w:rsidRDefault="00006580" w:rsidP="003057D4">
      <w:pPr>
        <w:pStyle w:val="paragraph"/>
      </w:pPr>
      <w:r w:rsidRPr="003057D4">
        <w:tab/>
        <w:t>(b)</w:t>
      </w:r>
      <w:r w:rsidRPr="003057D4">
        <w:tab/>
        <w:t xml:space="preserve">despite not incurring such expenditure, the entity will comply with the program because an </w:t>
      </w:r>
      <w:r w:rsidR="003057D4" w:rsidRPr="003057D4">
        <w:rPr>
          <w:position w:val="6"/>
          <w:sz w:val="16"/>
        </w:rPr>
        <w:t>*</w:t>
      </w:r>
      <w:r w:rsidRPr="003057D4">
        <w:t>associate of the entity will incur expenditure on those works; and</w:t>
      </w:r>
    </w:p>
    <w:p w:rsidR="00006580" w:rsidRPr="003057D4" w:rsidRDefault="00006580" w:rsidP="003057D4">
      <w:pPr>
        <w:pStyle w:val="paragraph"/>
      </w:pPr>
      <w:r w:rsidRPr="003057D4">
        <w:tab/>
        <w:t>(c)</w:t>
      </w:r>
      <w:r w:rsidRPr="003057D4">
        <w:tab/>
        <w:t xml:space="preserve">the associate has not made, and will not make, a choice under </w:t>
      </w:r>
      <w:r w:rsidR="003057D4" w:rsidRPr="003057D4">
        <w:t>subsection (</w:t>
      </w:r>
      <w:r w:rsidRPr="003057D4">
        <w:t>2) for the program.</w:t>
      </w:r>
    </w:p>
    <w:p w:rsidR="00006580" w:rsidRPr="003057D4" w:rsidRDefault="00006580" w:rsidP="003057D4">
      <w:pPr>
        <w:pStyle w:val="ActHead5"/>
        <w:rPr>
          <w:b w:val="0"/>
        </w:rPr>
      </w:pPr>
      <w:bookmarkStart w:id="24" w:name="_Toc361143215"/>
      <w:r w:rsidRPr="003057D4">
        <w:rPr>
          <w:rStyle w:val="CharSectno"/>
        </w:rPr>
        <w:t>59</w:t>
      </w:r>
      <w:r w:rsidR="007E1772">
        <w:rPr>
          <w:rStyle w:val="CharSectno"/>
        </w:rPr>
        <w:noBreakHyphen/>
      </w:r>
      <w:r w:rsidRPr="003057D4">
        <w:rPr>
          <w:rStyle w:val="CharSectno"/>
        </w:rPr>
        <w:t>67</w:t>
      </w:r>
      <w:r w:rsidRPr="003057D4">
        <w:t xml:space="preserve">  Meaning of </w:t>
      </w:r>
      <w:r w:rsidRPr="003057D4">
        <w:rPr>
          <w:i/>
        </w:rPr>
        <w:t>SRWUIP program</w:t>
      </w:r>
      <w:r w:rsidRPr="003057D4">
        <w:rPr>
          <w:b w:val="0"/>
        </w:rPr>
        <w:t xml:space="preserve">, </w:t>
      </w:r>
      <w:r w:rsidRPr="003057D4">
        <w:rPr>
          <w:i/>
        </w:rPr>
        <w:t>SRWUIP payment</w:t>
      </w:r>
      <w:r w:rsidRPr="003057D4">
        <w:rPr>
          <w:b w:val="0"/>
        </w:rPr>
        <w:t xml:space="preserve">, </w:t>
      </w:r>
      <w:r w:rsidRPr="003057D4">
        <w:rPr>
          <w:i/>
        </w:rPr>
        <w:t>direct SRWUIP payment</w:t>
      </w:r>
      <w:r w:rsidRPr="003057D4">
        <w:rPr>
          <w:b w:val="0"/>
        </w:rPr>
        <w:t xml:space="preserve"> </w:t>
      </w:r>
      <w:r w:rsidRPr="003057D4">
        <w:t>and</w:t>
      </w:r>
      <w:r w:rsidRPr="003057D4">
        <w:rPr>
          <w:b w:val="0"/>
        </w:rPr>
        <w:t xml:space="preserve"> </w:t>
      </w:r>
      <w:r w:rsidRPr="003057D4">
        <w:rPr>
          <w:i/>
        </w:rPr>
        <w:t>indirect SRWUIP payment</w:t>
      </w:r>
      <w:bookmarkEnd w:id="24"/>
    </w:p>
    <w:p w:rsidR="00006580" w:rsidRPr="003057D4" w:rsidRDefault="00006580" w:rsidP="003057D4">
      <w:pPr>
        <w:pStyle w:val="subsection"/>
      </w:pPr>
      <w:r w:rsidRPr="003057D4">
        <w:tab/>
        <w:t>(1)</w:t>
      </w:r>
      <w:r w:rsidRPr="003057D4">
        <w:tab/>
        <w:t xml:space="preserve">A </w:t>
      </w:r>
      <w:r w:rsidRPr="003057D4">
        <w:rPr>
          <w:b/>
          <w:i/>
        </w:rPr>
        <w:t>SRWUIP program</w:t>
      </w:r>
      <w:r w:rsidRPr="003057D4">
        <w:t xml:space="preserve"> is a program under the program administered by the Commonwealth known as the Sustainable Rural Water Use and Infrastructure program.</w:t>
      </w:r>
    </w:p>
    <w:p w:rsidR="00006580" w:rsidRPr="003057D4" w:rsidRDefault="00006580" w:rsidP="003057D4">
      <w:pPr>
        <w:pStyle w:val="subsection"/>
      </w:pPr>
      <w:r w:rsidRPr="003057D4">
        <w:tab/>
        <w:t>(2)</w:t>
      </w:r>
      <w:r w:rsidRPr="003057D4">
        <w:tab/>
        <w:t xml:space="preserve">A </w:t>
      </w:r>
      <w:r w:rsidRPr="003057D4">
        <w:rPr>
          <w:b/>
          <w:i/>
        </w:rPr>
        <w:t>SRWUIP payment</w:t>
      </w:r>
      <w:r w:rsidRPr="003057D4">
        <w:t>,</w:t>
      </w:r>
      <w:r w:rsidRPr="003057D4">
        <w:rPr>
          <w:i/>
        </w:rPr>
        <w:t xml:space="preserve"> </w:t>
      </w:r>
      <w:r w:rsidRPr="003057D4">
        <w:t xml:space="preserve">in respect of a </w:t>
      </w:r>
      <w:r w:rsidR="003057D4" w:rsidRPr="003057D4">
        <w:rPr>
          <w:position w:val="6"/>
          <w:sz w:val="16"/>
        </w:rPr>
        <w:t>*</w:t>
      </w:r>
      <w:r w:rsidRPr="003057D4">
        <w:t>SRWUIP program, is:</w:t>
      </w:r>
    </w:p>
    <w:p w:rsidR="00006580" w:rsidRPr="003057D4" w:rsidRDefault="00006580" w:rsidP="003057D4">
      <w:pPr>
        <w:pStyle w:val="paragraph"/>
      </w:pPr>
      <w:r w:rsidRPr="003057D4">
        <w:tab/>
        <w:t>(a)</w:t>
      </w:r>
      <w:r w:rsidRPr="003057D4">
        <w:tab/>
        <w:t xml:space="preserve">a </w:t>
      </w:r>
      <w:r w:rsidR="003057D4" w:rsidRPr="003057D4">
        <w:rPr>
          <w:position w:val="6"/>
          <w:sz w:val="16"/>
        </w:rPr>
        <w:t>*</w:t>
      </w:r>
      <w:r w:rsidRPr="003057D4">
        <w:t>direct SRWUIP payment in respect of the program; or</w:t>
      </w:r>
    </w:p>
    <w:p w:rsidR="00006580" w:rsidRPr="003057D4" w:rsidRDefault="00006580" w:rsidP="003057D4">
      <w:pPr>
        <w:pStyle w:val="paragraph"/>
      </w:pPr>
      <w:r w:rsidRPr="003057D4">
        <w:tab/>
        <w:t>(b)</w:t>
      </w:r>
      <w:r w:rsidRPr="003057D4">
        <w:tab/>
        <w:t xml:space="preserve">an </w:t>
      </w:r>
      <w:r w:rsidR="003057D4" w:rsidRPr="003057D4">
        <w:rPr>
          <w:position w:val="6"/>
          <w:sz w:val="16"/>
        </w:rPr>
        <w:t>*</w:t>
      </w:r>
      <w:r w:rsidRPr="003057D4">
        <w:t>indirect SRWUIP payment in respect of the program.</w:t>
      </w:r>
    </w:p>
    <w:p w:rsidR="00006580" w:rsidRPr="003057D4" w:rsidRDefault="00006580" w:rsidP="003057D4">
      <w:pPr>
        <w:pStyle w:val="subsection"/>
      </w:pPr>
      <w:r w:rsidRPr="003057D4">
        <w:tab/>
        <w:t>(3)</w:t>
      </w:r>
      <w:r w:rsidRPr="003057D4">
        <w:tab/>
        <w:t xml:space="preserve">A </w:t>
      </w:r>
      <w:r w:rsidRPr="003057D4">
        <w:rPr>
          <w:b/>
          <w:i/>
        </w:rPr>
        <w:t>direct SRWUIP payment</w:t>
      </w:r>
      <w:r w:rsidRPr="003057D4">
        <w:t xml:space="preserve"> is a payment by the Commonwealth to a participant in a </w:t>
      </w:r>
      <w:r w:rsidR="003057D4" w:rsidRPr="003057D4">
        <w:rPr>
          <w:position w:val="6"/>
          <w:sz w:val="16"/>
        </w:rPr>
        <w:t>*</w:t>
      </w:r>
      <w:r w:rsidRPr="003057D4">
        <w:t>SRWUIP program to the extent that it is made under that program.</w:t>
      </w:r>
    </w:p>
    <w:p w:rsidR="00006580" w:rsidRPr="003057D4" w:rsidRDefault="00006580" w:rsidP="003057D4">
      <w:pPr>
        <w:pStyle w:val="subsection"/>
      </w:pPr>
      <w:r w:rsidRPr="003057D4">
        <w:tab/>
        <w:t>(4)</w:t>
      </w:r>
      <w:r w:rsidRPr="003057D4">
        <w:tab/>
        <w:t xml:space="preserve">An </w:t>
      </w:r>
      <w:r w:rsidRPr="003057D4">
        <w:rPr>
          <w:b/>
          <w:i/>
        </w:rPr>
        <w:t>indirect SRWUIP payment</w:t>
      </w:r>
      <w:r w:rsidRPr="003057D4">
        <w:t xml:space="preserve"> is a payment to a participant in a </w:t>
      </w:r>
      <w:r w:rsidR="003057D4" w:rsidRPr="003057D4">
        <w:rPr>
          <w:position w:val="6"/>
          <w:sz w:val="16"/>
        </w:rPr>
        <w:t>*</w:t>
      </w:r>
      <w:r w:rsidRPr="003057D4">
        <w:t>SRWUIP program to the extent that it is reasonably attributable to a payment by the Commonwealth under that program.</w:t>
      </w:r>
    </w:p>
    <w:p w:rsidR="00006580" w:rsidRPr="003057D4" w:rsidRDefault="00006580" w:rsidP="003057D4">
      <w:pPr>
        <w:pStyle w:val="subsection"/>
      </w:pPr>
      <w:r w:rsidRPr="003057D4">
        <w:tab/>
        <w:t>(5)</w:t>
      </w:r>
      <w:r w:rsidRPr="003057D4">
        <w:tab/>
        <w:t xml:space="preserve">For the purposes of </w:t>
      </w:r>
      <w:r w:rsidR="003057D4" w:rsidRPr="003057D4">
        <w:t>subsections (</w:t>
      </w:r>
      <w:r w:rsidRPr="003057D4">
        <w:t xml:space="preserve">3) and (4), treat a payment as being made under a </w:t>
      </w:r>
      <w:r w:rsidR="003057D4" w:rsidRPr="003057D4">
        <w:rPr>
          <w:position w:val="6"/>
          <w:sz w:val="16"/>
        </w:rPr>
        <w:t>*</w:t>
      </w:r>
      <w:r w:rsidRPr="003057D4">
        <w:t>SRWUIP program only if that SRWUIP program is on the published list of SRWUIP programs (see section</w:t>
      </w:r>
      <w:r w:rsidR="003057D4" w:rsidRPr="003057D4">
        <w:t> </w:t>
      </w:r>
      <w:r w:rsidRPr="003057D4">
        <w:t>59</w:t>
      </w:r>
      <w:r w:rsidR="007E1772">
        <w:noBreakHyphen/>
      </w:r>
      <w:r w:rsidRPr="003057D4">
        <w:t>70) for the day the payment is made.</w:t>
      </w:r>
    </w:p>
    <w:p w:rsidR="00006580" w:rsidRPr="003057D4" w:rsidRDefault="00006580" w:rsidP="003057D4">
      <w:pPr>
        <w:pStyle w:val="subsection"/>
      </w:pPr>
      <w:r w:rsidRPr="003057D4">
        <w:tab/>
        <w:t>(6)</w:t>
      </w:r>
      <w:r w:rsidRPr="003057D4">
        <w:tab/>
        <w:t xml:space="preserve">However, treat a payment as if it had never been made under a </w:t>
      </w:r>
      <w:r w:rsidR="003057D4" w:rsidRPr="003057D4">
        <w:rPr>
          <w:position w:val="6"/>
          <w:sz w:val="16"/>
        </w:rPr>
        <w:t>*</w:t>
      </w:r>
      <w:r w:rsidRPr="003057D4">
        <w:t>SRWUIP program to the extent that the Commonwealth seeks to recover the payment.</w:t>
      </w:r>
    </w:p>
    <w:p w:rsidR="00006580" w:rsidRPr="003057D4" w:rsidRDefault="00006580" w:rsidP="003057D4">
      <w:pPr>
        <w:pStyle w:val="notetext"/>
      </w:pPr>
      <w:r w:rsidRPr="003057D4">
        <w:lastRenderedPageBreak/>
        <w:t>Example:</w:t>
      </w:r>
      <w:r w:rsidRPr="003057D4">
        <w:tab/>
        <w:t>The Commonwealth seeks to recover half of a payment made under a SRWUIP program. The remaining half is still a payment made under the SRWUIP program.</w:t>
      </w:r>
    </w:p>
    <w:p w:rsidR="00006580" w:rsidRPr="003057D4" w:rsidRDefault="00006580" w:rsidP="003057D4">
      <w:pPr>
        <w:pStyle w:val="ActHead5"/>
      </w:pPr>
      <w:bookmarkStart w:id="25" w:name="_Toc361143216"/>
      <w:r w:rsidRPr="003057D4">
        <w:rPr>
          <w:rStyle w:val="CharSectno"/>
        </w:rPr>
        <w:t>59</w:t>
      </w:r>
      <w:r w:rsidR="007E1772">
        <w:rPr>
          <w:rStyle w:val="CharSectno"/>
        </w:rPr>
        <w:noBreakHyphen/>
      </w:r>
      <w:r w:rsidRPr="003057D4">
        <w:rPr>
          <w:rStyle w:val="CharSectno"/>
        </w:rPr>
        <w:t>70</w:t>
      </w:r>
      <w:r w:rsidRPr="003057D4">
        <w:t xml:space="preserve">  List of SRWUIP programs</w:t>
      </w:r>
      <w:bookmarkEnd w:id="25"/>
    </w:p>
    <w:p w:rsidR="00006580" w:rsidRPr="003057D4" w:rsidRDefault="00006580" w:rsidP="003057D4">
      <w:pPr>
        <w:pStyle w:val="subsection"/>
      </w:pPr>
      <w:r w:rsidRPr="003057D4">
        <w:tab/>
        <w:t>(1)</w:t>
      </w:r>
      <w:r w:rsidRPr="003057D4">
        <w:tab/>
        <w:t xml:space="preserve">The </w:t>
      </w:r>
      <w:r w:rsidR="003057D4" w:rsidRPr="003057D4">
        <w:rPr>
          <w:position w:val="6"/>
          <w:sz w:val="16"/>
        </w:rPr>
        <w:t>*</w:t>
      </w:r>
      <w:r w:rsidRPr="003057D4">
        <w:t xml:space="preserve">Water Secretary must keep a list of </w:t>
      </w:r>
      <w:r w:rsidR="003057D4" w:rsidRPr="003057D4">
        <w:rPr>
          <w:position w:val="6"/>
          <w:sz w:val="16"/>
        </w:rPr>
        <w:t>*</w:t>
      </w:r>
      <w:r w:rsidRPr="003057D4">
        <w:t>SRWUIP programs. The list must:</w:t>
      </w:r>
    </w:p>
    <w:p w:rsidR="00006580" w:rsidRPr="003057D4" w:rsidRDefault="00006580" w:rsidP="003057D4">
      <w:pPr>
        <w:pStyle w:val="paragraph"/>
      </w:pPr>
      <w:r w:rsidRPr="003057D4">
        <w:tab/>
        <w:t>(a)</w:t>
      </w:r>
      <w:r w:rsidRPr="003057D4">
        <w:tab/>
        <w:t>specify the days for which each program is on the list; and</w:t>
      </w:r>
    </w:p>
    <w:p w:rsidR="00006580" w:rsidRPr="003057D4" w:rsidRDefault="00006580" w:rsidP="003057D4">
      <w:pPr>
        <w:pStyle w:val="paragraph"/>
      </w:pPr>
      <w:r w:rsidRPr="003057D4">
        <w:tab/>
        <w:t>(b)</w:t>
      </w:r>
      <w:r w:rsidRPr="003057D4">
        <w:tab/>
        <w:t xml:space="preserve">be published on the </w:t>
      </w:r>
      <w:r w:rsidR="003057D4" w:rsidRPr="003057D4">
        <w:rPr>
          <w:position w:val="6"/>
          <w:sz w:val="16"/>
        </w:rPr>
        <w:t>*</w:t>
      </w:r>
      <w:r w:rsidRPr="003057D4">
        <w:t>Water Department’s website.</w:t>
      </w:r>
    </w:p>
    <w:p w:rsidR="00006580" w:rsidRPr="003057D4" w:rsidRDefault="00006580" w:rsidP="003057D4">
      <w:pPr>
        <w:pStyle w:val="notetext"/>
      </w:pPr>
      <w:r w:rsidRPr="003057D4">
        <w:t>Example:</w:t>
      </w:r>
      <w:r w:rsidRPr="003057D4">
        <w:tab/>
        <w:t>A program could be listed for each day on or after 1</w:t>
      </w:r>
      <w:r w:rsidR="003057D4" w:rsidRPr="003057D4">
        <w:t> </w:t>
      </w:r>
      <w:r w:rsidRPr="003057D4">
        <w:t>July 2011.</w:t>
      </w:r>
    </w:p>
    <w:p w:rsidR="00006580" w:rsidRPr="003057D4" w:rsidRDefault="00006580" w:rsidP="003057D4">
      <w:pPr>
        <w:pStyle w:val="SubsectionHead"/>
      </w:pPr>
      <w:r w:rsidRPr="003057D4">
        <w:t>Entering SRWUIP programs on the list</w:t>
      </w:r>
    </w:p>
    <w:p w:rsidR="00006580" w:rsidRPr="003057D4" w:rsidRDefault="00006580" w:rsidP="003057D4">
      <w:pPr>
        <w:pStyle w:val="subsection"/>
      </w:pPr>
      <w:r w:rsidRPr="003057D4">
        <w:tab/>
        <w:t>(2)</w:t>
      </w:r>
      <w:r w:rsidRPr="003057D4">
        <w:tab/>
        <w:t xml:space="preserve">The </w:t>
      </w:r>
      <w:r w:rsidR="003057D4" w:rsidRPr="003057D4">
        <w:rPr>
          <w:position w:val="6"/>
          <w:sz w:val="16"/>
        </w:rPr>
        <w:t>*</w:t>
      </w:r>
      <w:r w:rsidRPr="003057D4">
        <w:t xml:space="preserve">Water Secretary must enter on the list each </w:t>
      </w:r>
      <w:r w:rsidR="003057D4" w:rsidRPr="003057D4">
        <w:rPr>
          <w:position w:val="6"/>
          <w:sz w:val="16"/>
        </w:rPr>
        <w:t>*</w:t>
      </w:r>
      <w:r w:rsidRPr="003057D4">
        <w:t xml:space="preserve">SRWUIP program (and its days) in accordance with a direction under </w:t>
      </w:r>
      <w:r w:rsidR="003057D4" w:rsidRPr="003057D4">
        <w:t>subsection (</w:t>
      </w:r>
      <w:r w:rsidRPr="003057D4">
        <w:t>3).</w:t>
      </w:r>
    </w:p>
    <w:p w:rsidR="00006580" w:rsidRPr="003057D4" w:rsidRDefault="00006580" w:rsidP="003057D4">
      <w:pPr>
        <w:pStyle w:val="subsection"/>
      </w:pPr>
      <w:r w:rsidRPr="003057D4">
        <w:tab/>
        <w:t>(3)</w:t>
      </w:r>
      <w:r w:rsidRPr="003057D4">
        <w:tab/>
        <w:t xml:space="preserve">The Minister and the </w:t>
      </w:r>
      <w:r w:rsidR="003057D4" w:rsidRPr="003057D4">
        <w:rPr>
          <w:position w:val="6"/>
          <w:sz w:val="16"/>
        </w:rPr>
        <w:t>*</w:t>
      </w:r>
      <w:r w:rsidRPr="003057D4">
        <w:t xml:space="preserve">Water Minister may jointly direct the </w:t>
      </w:r>
      <w:r w:rsidR="003057D4" w:rsidRPr="003057D4">
        <w:rPr>
          <w:position w:val="6"/>
          <w:sz w:val="16"/>
        </w:rPr>
        <w:t>*</w:t>
      </w:r>
      <w:r w:rsidRPr="003057D4">
        <w:t>Water Secretary to enter a program (and its days) on the list only if the Water Minister has notified the Minister in writing that the Water Minister is satisfied that the program:</w:t>
      </w:r>
    </w:p>
    <w:p w:rsidR="00006580" w:rsidRPr="003057D4" w:rsidRDefault="00006580" w:rsidP="003057D4">
      <w:pPr>
        <w:pStyle w:val="paragraph"/>
      </w:pPr>
      <w:r w:rsidRPr="003057D4">
        <w:tab/>
        <w:t>(a)</w:t>
      </w:r>
      <w:r w:rsidRPr="003057D4">
        <w:tab/>
        <w:t xml:space="preserve">is a </w:t>
      </w:r>
      <w:r w:rsidR="003057D4" w:rsidRPr="003057D4">
        <w:rPr>
          <w:position w:val="6"/>
          <w:sz w:val="16"/>
        </w:rPr>
        <w:t>*</w:t>
      </w:r>
      <w:r w:rsidRPr="003057D4">
        <w:t>SRWUIP program; and</w:t>
      </w:r>
    </w:p>
    <w:p w:rsidR="00006580" w:rsidRPr="003057D4" w:rsidRDefault="00006580" w:rsidP="003057D4">
      <w:pPr>
        <w:pStyle w:val="paragraph"/>
      </w:pPr>
      <w:r w:rsidRPr="003057D4">
        <w:tab/>
        <w:t>(b)</w:t>
      </w:r>
      <w:r w:rsidRPr="003057D4">
        <w:tab/>
        <w:t>will generate efficiencies in water use through infrastructure improvements.</w:t>
      </w:r>
    </w:p>
    <w:p w:rsidR="00006580" w:rsidRPr="003057D4" w:rsidRDefault="00006580" w:rsidP="003057D4">
      <w:pPr>
        <w:pStyle w:val="subsection"/>
      </w:pPr>
      <w:r w:rsidRPr="003057D4">
        <w:tab/>
        <w:t>(4)</w:t>
      </w:r>
      <w:r w:rsidRPr="003057D4">
        <w:tab/>
        <w:t xml:space="preserve">A direction under </w:t>
      </w:r>
      <w:r w:rsidR="003057D4" w:rsidRPr="003057D4">
        <w:t>subsection (</w:t>
      </w:r>
      <w:r w:rsidRPr="003057D4">
        <w:t xml:space="preserve">3) must be in writing and specify the days for which the </w:t>
      </w:r>
      <w:r w:rsidR="003057D4" w:rsidRPr="003057D4">
        <w:rPr>
          <w:position w:val="6"/>
          <w:sz w:val="16"/>
        </w:rPr>
        <w:t>*</w:t>
      </w:r>
      <w:r w:rsidRPr="003057D4">
        <w:t>SRWUIP program is to be on the list. Some or all of those days may be before the day the direction is given.</w:t>
      </w:r>
    </w:p>
    <w:p w:rsidR="00006580" w:rsidRPr="003057D4" w:rsidRDefault="00006580" w:rsidP="003057D4">
      <w:pPr>
        <w:pStyle w:val="SubsectionHead"/>
      </w:pPr>
      <w:r w:rsidRPr="003057D4">
        <w:t>Changing the days for which a SRWUIP program is listed</w:t>
      </w:r>
    </w:p>
    <w:p w:rsidR="00006580" w:rsidRPr="003057D4" w:rsidRDefault="00006580" w:rsidP="003057D4">
      <w:pPr>
        <w:pStyle w:val="subsection"/>
      </w:pPr>
      <w:r w:rsidRPr="003057D4">
        <w:tab/>
        <w:t>(5)</w:t>
      </w:r>
      <w:r w:rsidRPr="003057D4">
        <w:tab/>
        <w:t xml:space="preserve">The Minister and the </w:t>
      </w:r>
      <w:r w:rsidR="003057D4" w:rsidRPr="003057D4">
        <w:rPr>
          <w:position w:val="6"/>
          <w:sz w:val="16"/>
        </w:rPr>
        <w:t>*</w:t>
      </w:r>
      <w:r w:rsidRPr="003057D4">
        <w:t xml:space="preserve">Water Minister may jointly direct the </w:t>
      </w:r>
      <w:r w:rsidR="003057D4" w:rsidRPr="003057D4">
        <w:rPr>
          <w:position w:val="6"/>
          <w:sz w:val="16"/>
        </w:rPr>
        <w:t>*</w:t>
      </w:r>
      <w:r w:rsidRPr="003057D4">
        <w:t>Water Secretary to change the list to specify:</w:t>
      </w:r>
    </w:p>
    <w:p w:rsidR="00006580" w:rsidRPr="003057D4" w:rsidRDefault="00006580" w:rsidP="003057D4">
      <w:pPr>
        <w:pStyle w:val="paragraph"/>
      </w:pPr>
      <w:r w:rsidRPr="003057D4">
        <w:tab/>
        <w:t>(a)</w:t>
      </w:r>
      <w:r w:rsidRPr="003057D4">
        <w:tab/>
        <w:t xml:space="preserve">additional days (including days before the day the direction is given) for which a </w:t>
      </w:r>
      <w:r w:rsidR="003057D4" w:rsidRPr="003057D4">
        <w:rPr>
          <w:position w:val="6"/>
          <w:sz w:val="16"/>
        </w:rPr>
        <w:t>*</w:t>
      </w:r>
      <w:r w:rsidRPr="003057D4">
        <w:t>SRWUIP program is on the list; or</w:t>
      </w:r>
    </w:p>
    <w:p w:rsidR="00006580" w:rsidRPr="003057D4" w:rsidRDefault="00006580" w:rsidP="003057D4">
      <w:pPr>
        <w:pStyle w:val="paragraph"/>
      </w:pPr>
      <w:r w:rsidRPr="003057D4">
        <w:tab/>
        <w:t>(b)</w:t>
      </w:r>
      <w:r w:rsidRPr="003057D4">
        <w:tab/>
        <w:t>the final day (which must be after the day the direction is given) for which a SRWUIP program is on the list.</w:t>
      </w:r>
    </w:p>
    <w:p w:rsidR="00006580" w:rsidRPr="003057D4" w:rsidRDefault="00006580" w:rsidP="003057D4">
      <w:pPr>
        <w:pStyle w:val="subsection2"/>
      </w:pPr>
      <w:r w:rsidRPr="003057D4">
        <w:t xml:space="preserve">The </w:t>
      </w:r>
      <w:r w:rsidR="003057D4" w:rsidRPr="003057D4">
        <w:rPr>
          <w:position w:val="6"/>
          <w:sz w:val="16"/>
        </w:rPr>
        <w:t>*</w:t>
      </w:r>
      <w:r w:rsidRPr="003057D4">
        <w:t>Water Secretary must change the list accordingly.</w:t>
      </w:r>
    </w:p>
    <w:p w:rsidR="00006580" w:rsidRPr="003057D4" w:rsidRDefault="00006580" w:rsidP="003057D4">
      <w:pPr>
        <w:pStyle w:val="subsection"/>
      </w:pPr>
      <w:r w:rsidRPr="003057D4">
        <w:tab/>
        <w:t>(6)</w:t>
      </w:r>
      <w:r w:rsidRPr="003057D4">
        <w:tab/>
        <w:t xml:space="preserve">A direction under </w:t>
      </w:r>
      <w:r w:rsidR="003057D4" w:rsidRPr="003057D4">
        <w:t>subsection (</w:t>
      </w:r>
      <w:r w:rsidRPr="003057D4">
        <w:t>5) must be in writing.</w:t>
      </w:r>
    </w:p>
    <w:p w:rsidR="00006580" w:rsidRPr="003057D4" w:rsidRDefault="00006580" w:rsidP="003057D4">
      <w:pPr>
        <w:pStyle w:val="SubsectionHead"/>
      </w:pPr>
      <w:r w:rsidRPr="003057D4">
        <w:lastRenderedPageBreak/>
        <w:t>Giving directions</w:t>
      </w:r>
    </w:p>
    <w:p w:rsidR="00006580" w:rsidRPr="003057D4" w:rsidRDefault="00006580" w:rsidP="003057D4">
      <w:pPr>
        <w:pStyle w:val="subsection"/>
      </w:pPr>
      <w:r w:rsidRPr="003057D4">
        <w:tab/>
        <w:t>(7)</w:t>
      </w:r>
      <w:r w:rsidRPr="003057D4">
        <w:tab/>
        <w:t xml:space="preserve">The Minister and the </w:t>
      </w:r>
      <w:r w:rsidR="003057D4" w:rsidRPr="003057D4">
        <w:rPr>
          <w:position w:val="6"/>
          <w:sz w:val="16"/>
        </w:rPr>
        <w:t>*</w:t>
      </w:r>
      <w:r w:rsidRPr="003057D4">
        <w:t xml:space="preserve">Water Minister must have regard to the policies and budgetary priorities of the Commonwealth Government in deciding whether to give a direction under </w:t>
      </w:r>
      <w:r w:rsidR="003057D4" w:rsidRPr="003057D4">
        <w:t>subsection (</w:t>
      </w:r>
      <w:r w:rsidRPr="003057D4">
        <w:t>3) or (5).</w:t>
      </w:r>
    </w:p>
    <w:p w:rsidR="00006580" w:rsidRPr="003057D4" w:rsidRDefault="00006580" w:rsidP="003057D4">
      <w:pPr>
        <w:pStyle w:val="ActHead5"/>
      </w:pPr>
      <w:bookmarkStart w:id="26" w:name="_Toc361143217"/>
      <w:r w:rsidRPr="003057D4">
        <w:rPr>
          <w:rStyle w:val="CharSectno"/>
        </w:rPr>
        <w:t>59</w:t>
      </w:r>
      <w:r w:rsidR="007E1772">
        <w:rPr>
          <w:rStyle w:val="CharSectno"/>
        </w:rPr>
        <w:noBreakHyphen/>
      </w:r>
      <w:r w:rsidRPr="003057D4">
        <w:rPr>
          <w:rStyle w:val="CharSectno"/>
        </w:rPr>
        <w:t>75</w:t>
      </w:r>
      <w:r w:rsidRPr="003057D4">
        <w:t xml:space="preserve">  Commissioner to be kept informed</w:t>
      </w:r>
      <w:bookmarkEnd w:id="26"/>
    </w:p>
    <w:p w:rsidR="00006580" w:rsidRPr="003057D4" w:rsidRDefault="00006580" w:rsidP="003057D4">
      <w:pPr>
        <w:pStyle w:val="subsection"/>
      </w:pPr>
      <w:r w:rsidRPr="003057D4">
        <w:tab/>
      </w:r>
      <w:r w:rsidRPr="003057D4">
        <w:tab/>
        <w:t xml:space="preserve">The </w:t>
      </w:r>
      <w:r w:rsidR="003057D4" w:rsidRPr="003057D4">
        <w:rPr>
          <w:position w:val="6"/>
          <w:sz w:val="16"/>
        </w:rPr>
        <w:t>*</w:t>
      </w:r>
      <w:r w:rsidRPr="003057D4">
        <w:t>Water Secretary must notify the Commissioner about each payment described in subsection</w:t>
      </w:r>
      <w:r w:rsidR="003057D4" w:rsidRPr="003057D4">
        <w:t> </w:t>
      </w:r>
      <w:r w:rsidRPr="003057D4">
        <w:t>59</w:t>
      </w:r>
      <w:r w:rsidR="007E1772">
        <w:noBreakHyphen/>
      </w:r>
      <w:r w:rsidRPr="003057D4">
        <w:t>67(6) that the Commonwealth seeks to recover.</w:t>
      </w:r>
    </w:p>
    <w:p w:rsidR="00006580" w:rsidRPr="003057D4" w:rsidRDefault="00006580" w:rsidP="003057D4">
      <w:pPr>
        <w:pStyle w:val="ActHead5"/>
      </w:pPr>
      <w:bookmarkStart w:id="27" w:name="_Toc361143218"/>
      <w:r w:rsidRPr="003057D4">
        <w:rPr>
          <w:rStyle w:val="CharSectno"/>
        </w:rPr>
        <w:t>59</w:t>
      </w:r>
      <w:r w:rsidR="007E1772">
        <w:rPr>
          <w:rStyle w:val="CharSectno"/>
        </w:rPr>
        <w:noBreakHyphen/>
      </w:r>
      <w:r w:rsidRPr="003057D4">
        <w:rPr>
          <w:rStyle w:val="CharSectno"/>
        </w:rPr>
        <w:t>80</w:t>
      </w:r>
      <w:r w:rsidRPr="003057D4">
        <w:t xml:space="preserve">  Amending assessments</w:t>
      </w:r>
      <w:bookmarkEnd w:id="27"/>
    </w:p>
    <w:p w:rsidR="00006580" w:rsidRPr="003057D4" w:rsidRDefault="00006580" w:rsidP="003057D4">
      <w:pPr>
        <w:pStyle w:val="subsection"/>
      </w:pPr>
      <w:r w:rsidRPr="003057D4">
        <w:tab/>
      </w:r>
      <w:r w:rsidRPr="003057D4">
        <w:tab/>
        <w:t>Section</w:t>
      </w:r>
      <w:r w:rsidR="003057D4" w:rsidRPr="003057D4">
        <w:t> </w:t>
      </w:r>
      <w:r w:rsidRPr="003057D4">
        <w:t xml:space="preserve">170 of the </w:t>
      </w:r>
      <w:r w:rsidRPr="003057D4">
        <w:rPr>
          <w:i/>
        </w:rPr>
        <w:t>Income Tax Assessment Act 1936</w:t>
      </w:r>
      <w:r w:rsidRPr="003057D4">
        <w:t xml:space="preserve"> does not prevent the amendment of an assessment for the purpose of giving effect to an outcome that is consequential on any or all of the following events:</w:t>
      </w:r>
    </w:p>
    <w:p w:rsidR="00006580" w:rsidRPr="003057D4" w:rsidRDefault="00006580" w:rsidP="003057D4">
      <w:pPr>
        <w:pStyle w:val="paragraph"/>
      </w:pPr>
      <w:r w:rsidRPr="003057D4">
        <w:tab/>
        <w:t>(a)</w:t>
      </w:r>
      <w:r w:rsidRPr="003057D4">
        <w:tab/>
        <w:t xml:space="preserve">the inclusion of a </w:t>
      </w:r>
      <w:r w:rsidR="003057D4" w:rsidRPr="003057D4">
        <w:rPr>
          <w:position w:val="6"/>
          <w:sz w:val="16"/>
        </w:rPr>
        <w:t>*</w:t>
      </w:r>
      <w:r w:rsidRPr="003057D4">
        <w:t>SRWUIP program on the published list of SRWUIP programs (see section</w:t>
      </w:r>
      <w:r w:rsidR="003057D4" w:rsidRPr="003057D4">
        <w:t> </w:t>
      </w:r>
      <w:r w:rsidRPr="003057D4">
        <w:t>59</w:t>
      </w:r>
      <w:r w:rsidR="007E1772">
        <w:noBreakHyphen/>
      </w:r>
      <w:r w:rsidRPr="003057D4">
        <w:t>70);</w:t>
      </w:r>
    </w:p>
    <w:p w:rsidR="00006580" w:rsidRPr="003057D4" w:rsidRDefault="00006580" w:rsidP="003057D4">
      <w:pPr>
        <w:pStyle w:val="paragraph"/>
      </w:pPr>
      <w:r w:rsidRPr="003057D4">
        <w:tab/>
        <w:t>(b)</w:t>
      </w:r>
      <w:r w:rsidRPr="003057D4">
        <w:tab/>
        <w:t>the publication of a change to a SRWUIP program’s listing on the published list of SRWUIP programs;</w:t>
      </w:r>
    </w:p>
    <w:p w:rsidR="00006580" w:rsidRPr="003057D4" w:rsidRDefault="00006580" w:rsidP="003057D4">
      <w:pPr>
        <w:pStyle w:val="paragraph"/>
      </w:pPr>
      <w:r w:rsidRPr="003057D4">
        <w:tab/>
        <w:t>(c)</w:t>
      </w:r>
      <w:r w:rsidRPr="003057D4">
        <w:tab/>
        <w:t>the Commonwealth seeking to recover a payment described in subsection</w:t>
      </w:r>
      <w:r w:rsidR="003057D4" w:rsidRPr="003057D4">
        <w:t> </w:t>
      </w:r>
      <w:r w:rsidRPr="003057D4">
        <w:t>59</w:t>
      </w:r>
      <w:r w:rsidR="007E1772">
        <w:noBreakHyphen/>
      </w:r>
      <w:r w:rsidRPr="003057D4">
        <w:t>67(6);</w:t>
      </w:r>
    </w:p>
    <w:p w:rsidR="00006580" w:rsidRPr="003057D4" w:rsidRDefault="00006580" w:rsidP="003057D4">
      <w:pPr>
        <w:pStyle w:val="paragraph"/>
      </w:pPr>
      <w:r w:rsidRPr="003057D4">
        <w:tab/>
        <w:t>(d)</w:t>
      </w:r>
      <w:r w:rsidRPr="003057D4">
        <w:tab/>
        <w:t>the making of a choice under subsection</w:t>
      </w:r>
      <w:r w:rsidR="003057D4" w:rsidRPr="003057D4">
        <w:t> </w:t>
      </w:r>
      <w:r w:rsidRPr="003057D4">
        <w:t>59</w:t>
      </w:r>
      <w:r w:rsidR="007E1772">
        <w:noBreakHyphen/>
      </w:r>
      <w:r w:rsidRPr="003057D4">
        <w:t>65(2);</w:t>
      </w:r>
    </w:p>
    <w:p w:rsidR="00006580" w:rsidRPr="003057D4" w:rsidRDefault="00006580" w:rsidP="003057D4">
      <w:pPr>
        <w:pStyle w:val="paragraph"/>
      </w:pPr>
      <w:r w:rsidRPr="003057D4">
        <w:tab/>
        <w:t>(e)</w:t>
      </w:r>
      <w:r w:rsidRPr="003057D4">
        <w:tab/>
        <w:t>the event that causes subsection</w:t>
      </w:r>
      <w:r w:rsidR="003057D4" w:rsidRPr="003057D4">
        <w:t> </w:t>
      </w:r>
      <w:r w:rsidRPr="003057D4">
        <w:t>26</w:t>
      </w:r>
      <w:r w:rsidR="007E1772">
        <w:noBreakHyphen/>
      </w:r>
      <w:r w:rsidRPr="003057D4">
        <w:t xml:space="preserve">100(3) to treat expenditure as if it had never been </w:t>
      </w:r>
      <w:r w:rsidR="003057D4" w:rsidRPr="003057D4">
        <w:rPr>
          <w:position w:val="6"/>
          <w:sz w:val="16"/>
        </w:rPr>
        <w:t>*</w:t>
      </w:r>
      <w:r w:rsidRPr="003057D4">
        <w:t>SRWUIP expenditure;</w:t>
      </w:r>
    </w:p>
    <w:p w:rsidR="00006580" w:rsidRPr="003057D4" w:rsidRDefault="00006580" w:rsidP="003057D4">
      <w:pPr>
        <w:pStyle w:val="subsection2"/>
      </w:pPr>
      <w:r w:rsidRPr="003057D4">
        <w:t>if the amendment is made at any time during the period of 2 years starting immediately after that event.</w:t>
      </w:r>
    </w:p>
    <w:p w:rsidR="00006580" w:rsidRPr="003057D4" w:rsidRDefault="00006580" w:rsidP="003057D4">
      <w:pPr>
        <w:pStyle w:val="notetext"/>
      </w:pPr>
      <w:r w:rsidRPr="003057D4">
        <w:t>Note:</w:t>
      </w:r>
      <w:r w:rsidRPr="003057D4">
        <w:tab/>
        <w:t>Section</w:t>
      </w:r>
      <w:r w:rsidR="003057D4" w:rsidRPr="003057D4">
        <w:t> </w:t>
      </w:r>
      <w:r w:rsidRPr="003057D4">
        <w:t xml:space="preserve">170 of the </w:t>
      </w:r>
      <w:r w:rsidRPr="003057D4">
        <w:rPr>
          <w:i/>
        </w:rPr>
        <w:t>Income Tax Assessment Act 1936</w:t>
      </w:r>
      <w:r w:rsidRPr="003057D4">
        <w:t xml:space="preserve"> specifies the usual period within which assessments may be amended.</w:t>
      </w:r>
    </w:p>
    <w:p w:rsidR="00006580" w:rsidRPr="003057D4" w:rsidRDefault="00006580" w:rsidP="003057D4">
      <w:pPr>
        <w:pStyle w:val="ItemHead"/>
      </w:pPr>
      <w:r w:rsidRPr="003057D4">
        <w:t>9  At the end of section</w:t>
      </w:r>
      <w:r w:rsidR="003057D4" w:rsidRPr="003057D4">
        <w:t> </w:t>
      </w:r>
      <w:r w:rsidRPr="003057D4">
        <w:t>110</w:t>
      </w:r>
      <w:r w:rsidR="007E1772">
        <w:noBreakHyphen/>
      </w:r>
      <w:r w:rsidRPr="003057D4">
        <w:t>38</w:t>
      </w:r>
    </w:p>
    <w:p w:rsidR="00006580" w:rsidRPr="003057D4" w:rsidRDefault="00006580" w:rsidP="003057D4">
      <w:pPr>
        <w:pStyle w:val="Item"/>
      </w:pPr>
      <w:r w:rsidRPr="003057D4">
        <w:t>Add:</w:t>
      </w:r>
    </w:p>
    <w:p w:rsidR="00006580" w:rsidRPr="003057D4" w:rsidRDefault="00006580" w:rsidP="003057D4">
      <w:pPr>
        <w:pStyle w:val="subsection"/>
      </w:pPr>
      <w:r w:rsidRPr="003057D4">
        <w:tab/>
        <w:t>(7)</w:t>
      </w:r>
      <w:r w:rsidRPr="003057D4">
        <w:tab/>
        <w:t xml:space="preserve">Expenditure does not form part of any element of the </w:t>
      </w:r>
      <w:r w:rsidRPr="003057D4">
        <w:rPr>
          <w:b/>
          <w:i/>
        </w:rPr>
        <w:t>cost base</w:t>
      </w:r>
      <w:r w:rsidRPr="003057D4">
        <w:t xml:space="preserve"> to the extent that section</w:t>
      </w:r>
      <w:r w:rsidR="003057D4" w:rsidRPr="003057D4">
        <w:t> </w:t>
      </w:r>
      <w:r w:rsidRPr="003057D4">
        <w:t>26</w:t>
      </w:r>
      <w:r w:rsidR="007E1772">
        <w:noBreakHyphen/>
      </w:r>
      <w:r w:rsidRPr="003057D4">
        <w:t>100 prevents it being deducted.</w:t>
      </w:r>
    </w:p>
    <w:p w:rsidR="00006580" w:rsidRPr="003057D4" w:rsidRDefault="00006580" w:rsidP="003057D4">
      <w:pPr>
        <w:pStyle w:val="notetext"/>
      </w:pPr>
      <w:r w:rsidRPr="003057D4">
        <w:t>Note:</w:t>
      </w:r>
      <w:r w:rsidRPr="003057D4">
        <w:tab/>
        <w:t>Section</w:t>
      </w:r>
      <w:r w:rsidR="003057D4" w:rsidRPr="003057D4">
        <w:t> </w:t>
      </w:r>
      <w:r w:rsidRPr="003057D4">
        <w:t>26</w:t>
      </w:r>
      <w:r w:rsidR="007E1772">
        <w:noBreakHyphen/>
      </w:r>
      <w:r w:rsidRPr="003057D4">
        <w:t>100 denies deductions for certain expenditure on water infrastructure improvements.</w:t>
      </w:r>
    </w:p>
    <w:p w:rsidR="00006580" w:rsidRPr="003057D4" w:rsidRDefault="00006580" w:rsidP="003057D4">
      <w:pPr>
        <w:pStyle w:val="ItemHead"/>
      </w:pPr>
      <w:r w:rsidRPr="003057D4">
        <w:lastRenderedPageBreak/>
        <w:t>10  After subsection</w:t>
      </w:r>
      <w:r w:rsidR="003057D4" w:rsidRPr="003057D4">
        <w:t> </w:t>
      </w:r>
      <w:r w:rsidRPr="003057D4">
        <w:t>110</w:t>
      </w:r>
      <w:r w:rsidR="007E1772">
        <w:noBreakHyphen/>
      </w:r>
      <w:r w:rsidRPr="003057D4">
        <w:t>55(9F)</w:t>
      </w:r>
    </w:p>
    <w:p w:rsidR="00006580" w:rsidRPr="003057D4" w:rsidRDefault="00006580" w:rsidP="003057D4">
      <w:pPr>
        <w:pStyle w:val="Item"/>
      </w:pPr>
      <w:r w:rsidRPr="003057D4">
        <w:t>Insert:</w:t>
      </w:r>
    </w:p>
    <w:p w:rsidR="00006580" w:rsidRPr="003057D4" w:rsidRDefault="00006580" w:rsidP="003057D4">
      <w:pPr>
        <w:pStyle w:val="subsection"/>
      </w:pPr>
      <w:r w:rsidRPr="003057D4">
        <w:tab/>
        <w:t>(9G)</w:t>
      </w:r>
      <w:r w:rsidRPr="003057D4">
        <w:tab/>
        <w:t xml:space="preserve">Expenditure does not form part of the </w:t>
      </w:r>
      <w:r w:rsidRPr="003057D4">
        <w:rPr>
          <w:b/>
          <w:i/>
        </w:rPr>
        <w:t>reduced cost base</w:t>
      </w:r>
      <w:r w:rsidRPr="003057D4">
        <w:t xml:space="preserve"> to the extent that section</w:t>
      </w:r>
      <w:r w:rsidR="003057D4" w:rsidRPr="003057D4">
        <w:t> </w:t>
      </w:r>
      <w:r w:rsidRPr="003057D4">
        <w:t>26</w:t>
      </w:r>
      <w:r w:rsidR="007E1772">
        <w:noBreakHyphen/>
      </w:r>
      <w:r w:rsidRPr="003057D4">
        <w:t>100 prevents it being deducted.</w:t>
      </w:r>
    </w:p>
    <w:p w:rsidR="00006580" w:rsidRPr="003057D4" w:rsidRDefault="00006580" w:rsidP="003057D4">
      <w:pPr>
        <w:pStyle w:val="notetext"/>
      </w:pPr>
      <w:r w:rsidRPr="003057D4">
        <w:t>Note:</w:t>
      </w:r>
      <w:r w:rsidRPr="003057D4">
        <w:tab/>
        <w:t>Section</w:t>
      </w:r>
      <w:r w:rsidR="003057D4" w:rsidRPr="003057D4">
        <w:t> </w:t>
      </w:r>
      <w:r w:rsidRPr="003057D4">
        <w:t>26</w:t>
      </w:r>
      <w:r w:rsidR="007E1772">
        <w:noBreakHyphen/>
      </w:r>
      <w:r w:rsidRPr="003057D4">
        <w:t>100 denies deductions for certain expenditure on water infrastructure improvements.</w:t>
      </w:r>
    </w:p>
    <w:p w:rsidR="00006580" w:rsidRPr="003057D4" w:rsidRDefault="00006580" w:rsidP="003057D4">
      <w:pPr>
        <w:pStyle w:val="ItemHead"/>
      </w:pPr>
      <w:r w:rsidRPr="003057D4">
        <w:t>11  After paragraph</w:t>
      </w:r>
      <w:r w:rsidR="003057D4" w:rsidRPr="003057D4">
        <w:t> </w:t>
      </w:r>
      <w:r w:rsidRPr="003057D4">
        <w:t>118</w:t>
      </w:r>
      <w:r w:rsidR="007E1772">
        <w:noBreakHyphen/>
      </w:r>
      <w:r w:rsidRPr="003057D4">
        <w:t>37(1)(g)</w:t>
      </w:r>
    </w:p>
    <w:p w:rsidR="00006580" w:rsidRPr="003057D4" w:rsidRDefault="00006580" w:rsidP="003057D4">
      <w:pPr>
        <w:pStyle w:val="Item"/>
      </w:pPr>
      <w:r w:rsidRPr="003057D4">
        <w:t>Insert:</w:t>
      </w:r>
    </w:p>
    <w:p w:rsidR="00006580" w:rsidRPr="003057D4" w:rsidRDefault="00006580" w:rsidP="003057D4">
      <w:pPr>
        <w:pStyle w:val="paragraph"/>
      </w:pPr>
      <w:r w:rsidRPr="003057D4">
        <w:tab/>
        <w:t>(ga)</w:t>
      </w:r>
      <w:r w:rsidRPr="003057D4">
        <w:tab/>
        <w:t xml:space="preserve">a </w:t>
      </w:r>
      <w:r w:rsidR="003057D4" w:rsidRPr="003057D4">
        <w:rPr>
          <w:position w:val="6"/>
          <w:sz w:val="16"/>
        </w:rPr>
        <w:t>*</w:t>
      </w:r>
      <w:r w:rsidRPr="003057D4">
        <w:t xml:space="preserve">water entitlement, to the extent that the CGT event happens because an entity </w:t>
      </w:r>
      <w:r w:rsidR="003057D4" w:rsidRPr="003057D4">
        <w:rPr>
          <w:position w:val="6"/>
          <w:sz w:val="16"/>
        </w:rPr>
        <w:t>*</w:t>
      </w:r>
      <w:r w:rsidRPr="003057D4">
        <w:t xml:space="preserve">derives a </w:t>
      </w:r>
      <w:r w:rsidR="003057D4" w:rsidRPr="003057D4">
        <w:rPr>
          <w:position w:val="6"/>
          <w:sz w:val="16"/>
        </w:rPr>
        <w:t>*</w:t>
      </w:r>
      <w:r w:rsidRPr="003057D4">
        <w:t xml:space="preserve">SRWUIP payment that is </w:t>
      </w:r>
      <w:r w:rsidR="003057D4" w:rsidRPr="003057D4">
        <w:rPr>
          <w:position w:val="6"/>
          <w:sz w:val="16"/>
        </w:rPr>
        <w:t>*</w:t>
      </w:r>
      <w:r w:rsidRPr="003057D4">
        <w:t>non</w:t>
      </w:r>
      <w:r w:rsidR="007E1772">
        <w:noBreakHyphen/>
      </w:r>
      <w:r w:rsidRPr="003057D4">
        <w:t>assessable non</w:t>
      </w:r>
      <w:r w:rsidR="007E1772">
        <w:noBreakHyphen/>
      </w:r>
      <w:r w:rsidRPr="003057D4">
        <w:t>exempt income under section</w:t>
      </w:r>
      <w:r w:rsidR="003057D4" w:rsidRPr="003057D4">
        <w:t> </w:t>
      </w:r>
      <w:r w:rsidRPr="003057D4">
        <w:t>59</w:t>
      </w:r>
      <w:r w:rsidR="007E1772">
        <w:noBreakHyphen/>
      </w:r>
      <w:r w:rsidRPr="003057D4">
        <w:t>65;</w:t>
      </w:r>
    </w:p>
    <w:p w:rsidR="00006580" w:rsidRPr="003057D4" w:rsidRDefault="00006580" w:rsidP="003057D4">
      <w:pPr>
        <w:pStyle w:val="paragraph"/>
      </w:pPr>
      <w:r w:rsidRPr="003057D4">
        <w:tab/>
        <w:t>(gb)</w:t>
      </w:r>
      <w:r w:rsidRPr="003057D4">
        <w:tab/>
        <w:t xml:space="preserve">a </w:t>
      </w:r>
      <w:r w:rsidR="003057D4" w:rsidRPr="003057D4">
        <w:rPr>
          <w:position w:val="6"/>
          <w:sz w:val="16"/>
        </w:rPr>
        <w:t>*</w:t>
      </w:r>
      <w:r w:rsidRPr="003057D4">
        <w:t>SRWUIP payment you derive that is non</w:t>
      </w:r>
      <w:r w:rsidR="007E1772">
        <w:noBreakHyphen/>
      </w:r>
      <w:r w:rsidRPr="003057D4">
        <w:t>assessable non</w:t>
      </w:r>
      <w:r w:rsidR="007E1772">
        <w:noBreakHyphen/>
      </w:r>
      <w:r w:rsidRPr="003057D4">
        <w:t>exempt income under section</w:t>
      </w:r>
      <w:r w:rsidR="003057D4" w:rsidRPr="003057D4">
        <w:t> </w:t>
      </w:r>
      <w:r w:rsidRPr="003057D4">
        <w:t>59</w:t>
      </w:r>
      <w:r w:rsidR="007E1772">
        <w:noBreakHyphen/>
      </w:r>
      <w:r w:rsidRPr="003057D4">
        <w:t>65;</w:t>
      </w:r>
    </w:p>
    <w:p w:rsidR="00006580" w:rsidRPr="003057D4" w:rsidRDefault="00006580" w:rsidP="003057D4">
      <w:pPr>
        <w:pStyle w:val="ItemHead"/>
      </w:pPr>
      <w:r w:rsidRPr="003057D4">
        <w:t>12  Subsection</w:t>
      </w:r>
      <w:r w:rsidR="003057D4" w:rsidRPr="003057D4">
        <w:t> </w:t>
      </w:r>
      <w:r w:rsidRPr="003057D4">
        <w:t>995</w:t>
      </w:r>
      <w:r w:rsidR="007E1772">
        <w:noBreakHyphen/>
      </w:r>
      <w:r w:rsidRPr="003057D4">
        <w:t>1(1)</w:t>
      </w:r>
    </w:p>
    <w:p w:rsidR="00006580" w:rsidRPr="003057D4" w:rsidRDefault="00006580" w:rsidP="003057D4">
      <w:pPr>
        <w:pStyle w:val="Item"/>
      </w:pPr>
      <w:r w:rsidRPr="003057D4">
        <w:t>Insert:</w:t>
      </w:r>
    </w:p>
    <w:p w:rsidR="00006580" w:rsidRPr="003057D4" w:rsidRDefault="00006580" w:rsidP="003057D4">
      <w:pPr>
        <w:pStyle w:val="Definition"/>
      </w:pPr>
      <w:r w:rsidRPr="003057D4">
        <w:rPr>
          <w:b/>
          <w:i/>
        </w:rPr>
        <w:t>direct SRWUIP payment</w:t>
      </w:r>
      <w:r w:rsidRPr="003057D4">
        <w:t xml:space="preserve"> has the meaning given by subsection</w:t>
      </w:r>
      <w:r w:rsidR="003057D4" w:rsidRPr="003057D4">
        <w:t> </w:t>
      </w:r>
      <w:r w:rsidRPr="003057D4">
        <w:t>59</w:t>
      </w:r>
      <w:r w:rsidR="007E1772">
        <w:noBreakHyphen/>
      </w:r>
      <w:r w:rsidRPr="003057D4">
        <w:t>67(3).</w:t>
      </w:r>
    </w:p>
    <w:p w:rsidR="00006580" w:rsidRPr="003057D4" w:rsidRDefault="00006580" w:rsidP="003057D4">
      <w:pPr>
        <w:pStyle w:val="ItemHead"/>
      </w:pPr>
      <w:r w:rsidRPr="003057D4">
        <w:t>13  Subsection</w:t>
      </w:r>
      <w:r w:rsidR="003057D4" w:rsidRPr="003057D4">
        <w:t> </w:t>
      </w:r>
      <w:r w:rsidRPr="003057D4">
        <w:t>995</w:t>
      </w:r>
      <w:r w:rsidR="007E1772">
        <w:noBreakHyphen/>
      </w:r>
      <w:r w:rsidRPr="003057D4">
        <w:t>1(1)</w:t>
      </w:r>
    </w:p>
    <w:p w:rsidR="00006580" w:rsidRPr="003057D4" w:rsidRDefault="00006580" w:rsidP="003057D4">
      <w:pPr>
        <w:pStyle w:val="Item"/>
      </w:pPr>
      <w:r w:rsidRPr="003057D4">
        <w:t>Insert:</w:t>
      </w:r>
    </w:p>
    <w:p w:rsidR="00006580" w:rsidRPr="003057D4" w:rsidRDefault="00006580" w:rsidP="003057D4">
      <w:pPr>
        <w:pStyle w:val="Definition"/>
      </w:pPr>
      <w:r w:rsidRPr="003057D4">
        <w:rPr>
          <w:b/>
          <w:i/>
        </w:rPr>
        <w:t>indirect SRWUIP payment</w:t>
      </w:r>
      <w:r w:rsidRPr="003057D4">
        <w:t xml:space="preserve"> has the meaning given by subsection</w:t>
      </w:r>
      <w:r w:rsidR="003057D4" w:rsidRPr="003057D4">
        <w:t> </w:t>
      </w:r>
      <w:r w:rsidRPr="003057D4">
        <w:t>59</w:t>
      </w:r>
      <w:r w:rsidR="007E1772">
        <w:noBreakHyphen/>
      </w:r>
      <w:r w:rsidRPr="003057D4">
        <w:t>67(4).</w:t>
      </w:r>
    </w:p>
    <w:p w:rsidR="00006580" w:rsidRPr="003057D4" w:rsidRDefault="00006580" w:rsidP="003057D4">
      <w:pPr>
        <w:pStyle w:val="ItemHead"/>
      </w:pPr>
      <w:r w:rsidRPr="003057D4">
        <w:t>14  Subsection</w:t>
      </w:r>
      <w:r w:rsidR="003057D4" w:rsidRPr="003057D4">
        <w:t> </w:t>
      </w:r>
      <w:r w:rsidRPr="003057D4">
        <w:t>995</w:t>
      </w:r>
      <w:r w:rsidR="007E1772">
        <w:noBreakHyphen/>
      </w:r>
      <w:r w:rsidRPr="003057D4">
        <w:t>1(1)</w:t>
      </w:r>
    </w:p>
    <w:p w:rsidR="00006580" w:rsidRPr="003057D4" w:rsidRDefault="00006580" w:rsidP="003057D4">
      <w:pPr>
        <w:pStyle w:val="Item"/>
      </w:pPr>
      <w:r w:rsidRPr="003057D4">
        <w:t>Insert:</w:t>
      </w:r>
    </w:p>
    <w:p w:rsidR="00006580" w:rsidRPr="003057D4" w:rsidRDefault="00006580" w:rsidP="003057D4">
      <w:pPr>
        <w:pStyle w:val="Definition"/>
      </w:pPr>
      <w:r w:rsidRPr="003057D4">
        <w:rPr>
          <w:b/>
          <w:i/>
        </w:rPr>
        <w:t>SRWUIP expenditure</w:t>
      </w:r>
      <w:r w:rsidRPr="003057D4">
        <w:t xml:space="preserve"> has the meaning given by subsections</w:t>
      </w:r>
      <w:r w:rsidR="003057D4" w:rsidRPr="003057D4">
        <w:t> </w:t>
      </w:r>
      <w:r w:rsidRPr="003057D4">
        <w:t>26</w:t>
      </w:r>
      <w:r w:rsidR="007E1772">
        <w:noBreakHyphen/>
      </w:r>
      <w:r w:rsidRPr="003057D4">
        <w:t>100(2) and (3).</w:t>
      </w:r>
    </w:p>
    <w:p w:rsidR="00006580" w:rsidRPr="003057D4" w:rsidRDefault="00006580" w:rsidP="003057D4">
      <w:pPr>
        <w:pStyle w:val="ItemHead"/>
      </w:pPr>
      <w:r w:rsidRPr="003057D4">
        <w:t>15  Subsection</w:t>
      </w:r>
      <w:r w:rsidR="003057D4" w:rsidRPr="003057D4">
        <w:t> </w:t>
      </w:r>
      <w:r w:rsidRPr="003057D4">
        <w:t>995</w:t>
      </w:r>
      <w:r w:rsidR="007E1772">
        <w:noBreakHyphen/>
      </w:r>
      <w:r w:rsidRPr="003057D4">
        <w:t>1(1)</w:t>
      </w:r>
    </w:p>
    <w:p w:rsidR="00006580" w:rsidRPr="003057D4" w:rsidRDefault="00006580" w:rsidP="003057D4">
      <w:pPr>
        <w:pStyle w:val="Item"/>
      </w:pPr>
      <w:r w:rsidRPr="003057D4">
        <w:t>Insert:</w:t>
      </w:r>
    </w:p>
    <w:p w:rsidR="00006580" w:rsidRPr="003057D4" w:rsidRDefault="00006580" w:rsidP="003057D4">
      <w:pPr>
        <w:pStyle w:val="Definition"/>
      </w:pPr>
      <w:r w:rsidRPr="003057D4">
        <w:rPr>
          <w:b/>
          <w:i/>
        </w:rPr>
        <w:t>SRWUIP payment</w:t>
      </w:r>
      <w:r w:rsidRPr="003057D4">
        <w:t xml:space="preserve"> has the meaning given by subsection</w:t>
      </w:r>
      <w:r w:rsidR="003057D4" w:rsidRPr="003057D4">
        <w:t> </w:t>
      </w:r>
      <w:r w:rsidRPr="003057D4">
        <w:t>59</w:t>
      </w:r>
      <w:r w:rsidR="007E1772">
        <w:noBreakHyphen/>
      </w:r>
      <w:r w:rsidRPr="003057D4">
        <w:t>67(2).</w:t>
      </w:r>
    </w:p>
    <w:p w:rsidR="00006580" w:rsidRPr="003057D4" w:rsidRDefault="00006580" w:rsidP="003057D4">
      <w:pPr>
        <w:pStyle w:val="ItemHead"/>
      </w:pPr>
      <w:r w:rsidRPr="003057D4">
        <w:t>16  Subsection</w:t>
      </w:r>
      <w:r w:rsidR="003057D4" w:rsidRPr="003057D4">
        <w:t> </w:t>
      </w:r>
      <w:r w:rsidRPr="003057D4">
        <w:t>995</w:t>
      </w:r>
      <w:r w:rsidR="007E1772">
        <w:noBreakHyphen/>
      </w:r>
      <w:r w:rsidRPr="003057D4">
        <w:t>1(1)</w:t>
      </w:r>
    </w:p>
    <w:p w:rsidR="00006580" w:rsidRPr="003057D4" w:rsidRDefault="00006580" w:rsidP="003057D4">
      <w:pPr>
        <w:pStyle w:val="Item"/>
      </w:pPr>
      <w:r w:rsidRPr="003057D4">
        <w:lastRenderedPageBreak/>
        <w:t>Insert:</w:t>
      </w:r>
    </w:p>
    <w:p w:rsidR="00006580" w:rsidRPr="003057D4" w:rsidRDefault="00006580" w:rsidP="003057D4">
      <w:pPr>
        <w:pStyle w:val="Definition"/>
      </w:pPr>
      <w:r w:rsidRPr="003057D4">
        <w:rPr>
          <w:b/>
          <w:i/>
        </w:rPr>
        <w:t>SRWUIP program</w:t>
      </w:r>
      <w:r w:rsidRPr="003057D4">
        <w:t xml:space="preserve"> has the meaning given by subsection</w:t>
      </w:r>
      <w:r w:rsidR="003057D4" w:rsidRPr="003057D4">
        <w:t> </w:t>
      </w:r>
      <w:r w:rsidRPr="003057D4">
        <w:t>59</w:t>
      </w:r>
      <w:r w:rsidR="007E1772">
        <w:noBreakHyphen/>
      </w:r>
      <w:r w:rsidRPr="003057D4">
        <w:t>67(1).</w:t>
      </w:r>
    </w:p>
    <w:p w:rsidR="00006580" w:rsidRPr="003057D4" w:rsidRDefault="00006580" w:rsidP="003057D4">
      <w:pPr>
        <w:pStyle w:val="ItemHead"/>
      </w:pPr>
      <w:r w:rsidRPr="003057D4">
        <w:t>17  Subsection</w:t>
      </w:r>
      <w:r w:rsidR="003057D4" w:rsidRPr="003057D4">
        <w:t> </w:t>
      </w:r>
      <w:r w:rsidRPr="003057D4">
        <w:t>995</w:t>
      </w:r>
      <w:r w:rsidR="007E1772">
        <w:noBreakHyphen/>
      </w:r>
      <w:r w:rsidRPr="003057D4">
        <w:t>1(1)</w:t>
      </w:r>
    </w:p>
    <w:p w:rsidR="00006580" w:rsidRPr="003057D4" w:rsidRDefault="00006580" w:rsidP="003057D4">
      <w:pPr>
        <w:pStyle w:val="Item"/>
      </w:pPr>
      <w:r w:rsidRPr="003057D4">
        <w:t>Insert:</w:t>
      </w:r>
    </w:p>
    <w:p w:rsidR="00006580" w:rsidRPr="003057D4" w:rsidRDefault="00006580" w:rsidP="003057D4">
      <w:pPr>
        <w:pStyle w:val="Definition"/>
      </w:pPr>
      <w:r w:rsidRPr="003057D4">
        <w:rPr>
          <w:b/>
          <w:i/>
        </w:rPr>
        <w:t>Water Secretary</w:t>
      </w:r>
      <w:r w:rsidRPr="003057D4">
        <w:t xml:space="preserve"> means the Secretary of the </w:t>
      </w:r>
      <w:r w:rsidR="003057D4" w:rsidRPr="003057D4">
        <w:rPr>
          <w:position w:val="6"/>
          <w:sz w:val="16"/>
        </w:rPr>
        <w:t>*</w:t>
      </w:r>
      <w:r w:rsidRPr="003057D4">
        <w:t>Water Department.</w:t>
      </w:r>
    </w:p>
    <w:p w:rsidR="00006580" w:rsidRPr="003057D4" w:rsidRDefault="00006580" w:rsidP="003057D4">
      <w:pPr>
        <w:pStyle w:val="ItemHead"/>
      </w:pPr>
      <w:r w:rsidRPr="003057D4">
        <w:t>18  Application of amendments</w:t>
      </w:r>
    </w:p>
    <w:p w:rsidR="00006580" w:rsidRPr="003057D4" w:rsidRDefault="00006580" w:rsidP="003057D4">
      <w:pPr>
        <w:pStyle w:val="Item"/>
      </w:pPr>
      <w:r w:rsidRPr="003057D4">
        <w:t>The amendments made by this Schedule apply in relation to payments made on or after 1</w:t>
      </w:r>
      <w:r w:rsidR="003057D4" w:rsidRPr="003057D4">
        <w:t> </w:t>
      </w:r>
      <w:r w:rsidRPr="003057D4">
        <w:t>April 2010 by the Commonwealth under a SRWUIP program.</w:t>
      </w:r>
    </w:p>
    <w:p w:rsidR="00006580" w:rsidRPr="003057D4" w:rsidRDefault="00006580" w:rsidP="003057D4">
      <w:pPr>
        <w:pStyle w:val="ItemHead"/>
      </w:pPr>
      <w:r w:rsidRPr="003057D4">
        <w:t>19  Transitional provision—time for making choices</w:t>
      </w:r>
    </w:p>
    <w:p w:rsidR="00006580" w:rsidRPr="003057D4" w:rsidRDefault="00006580" w:rsidP="003057D4">
      <w:pPr>
        <w:pStyle w:val="Subitem"/>
      </w:pPr>
      <w:r w:rsidRPr="003057D4">
        <w:t>(1)</w:t>
      </w:r>
      <w:r w:rsidRPr="003057D4">
        <w:tab/>
        <w:t>This item applies if, apart from this item, a choice under subsection</w:t>
      </w:r>
      <w:r w:rsidR="003057D4" w:rsidRPr="003057D4">
        <w:t> </w:t>
      </w:r>
      <w:r w:rsidRPr="003057D4">
        <w:t>59</w:t>
      </w:r>
      <w:r w:rsidR="007E1772">
        <w:noBreakHyphen/>
      </w:r>
      <w:r w:rsidRPr="003057D4">
        <w:t xml:space="preserve">65(2) of the </w:t>
      </w:r>
      <w:r w:rsidRPr="003057D4">
        <w:rPr>
          <w:i/>
        </w:rPr>
        <w:t>Income Tax Assessment Act 1997</w:t>
      </w:r>
      <w:r w:rsidRPr="003057D4">
        <w:t xml:space="preserve"> must be made on or before the day this Schedule commences.</w:t>
      </w:r>
    </w:p>
    <w:p w:rsidR="00006580" w:rsidRPr="003057D4" w:rsidRDefault="00006580" w:rsidP="003057D4">
      <w:pPr>
        <w:pStyle w:val="Subitem"/>
      </w:pPr>
      <w:r w:rsidRPr="003057D4">
        <w:t>(2)</w:t>
      </w:r>
      <w:r w:rsidRPr="003057D4">
        <w:tab/>
        <w:t>Despite paragraph</w:t>
      </w:r>
      <w:r w:rsidR="003057D4" w:rsidRPr="003057D4">
        <w:t> </w:t>
      </w:r>
      <w:r w:rsidRPr="003057D4">
        <w:t>59</w:t>
      </w:r>
      <w:r w:rsidR="007E1772">
        <w:noBreakHyphen/>
      </w:r>
      <w:r w:rsidRPr="003057D4">
        <w:t>65(3)(b) of that Act, the choice must be made and given to the Commissioner:</w:t>
      </w:r>
    </w:p>
    <w:p w:rsidR="00006580" w:rsidRPr="003057D4" w:rsidRDefault="00006580" w:rsidP="003057D4">
      <w:pPr>
        <w:pStyle w:val="paragraph"/>
      </w:pPr>
      <w:r w:rsidRPr="003057D4">
        <w:tab/>
        <w:t>(a)</w:t>
      </w:r>
      <w:r w:rsidRPr="003057D4">
        <w:tab/>
        <w:t>within the 2 year period starting at that commencement; or</w:t>
      </w:r>
    </w:p>
    <w:p w:rsidR="00006580" w:rsidRPr="003057D4" w:rsidRDefault="00006580" w:rsidP="003057D4">
      <w:pPr>
        <w:pStyle w:val="paragraph"/>
      </w:pPr>
      <w:r w:rsidRPr="003057D4">
        <w:tab/>
        <w:t>(b)</w:t>
      </w:r>
      <w:r w:rsidRPr="003057D4">
        <w:tab/>
        <w:t>within such further time as the Commissioner allows.</w:t>
      </w:r>
    </w:p>
    <w:p w:rsidR="00006580" w:rsidRPr="003057D4" w:rsidRDefault="00006580" w:rsidP="003057D4">
      <w:pPr>
        <w:pStyle w:val="notemargin"/>
      </w:pPr>
      <w:r w:rsidRPr="003057D4">
        <w:t>Note:</w:t>
      </w:r>
      <w:r w:rsidRPr="003057D4">
        <w:tab/>
        <w:t>The requirements for making the choice must still be satisfied (see subsection</w:t>
      </w:r>
      <w:r w:rsidR="003057D4" w:rsidRPr="003057D4">
        <w:t> </w:t>
      </w:r>
      <w:r w:rsidRPr="003057D4">
        <w:t>59</w:t>
      </w:r>
      <w:r w:rsidR="007E1772">
        <w:noBreakHyphen/>
      </w:r>
      <w:r w:rsidRPr="003057D4">
        <w:t>65(2) of that Act). This item does not change the income years referred to in that subsection.</w:t>
      </w:r>
    </w:p>
    <w:p w:rsidR="00A374FC" w:rsidRPr="003057D4" w:rsidRDefault="00A374FC" w:rsidP="003057D4">
      <w:pPr>
        <w:pStyle w:val="ActHead6"/>
        <w:pageBreakBefore/>
      </w:pPr>
      <w:bookmarkStart w:id="28" w:name="_Toc361143219"/>
      <w:r w:rsidRPr="003057D4">
        <w:rPr>
          <w:rStyle w:val="CharAmSchNo"/>
        </w:rPr>
        <w:lastRenderedPageBreak/>
        <w:t>Schedule</w:t>
      </w:r>
      <w:r w:rsidR="003057D4" w:rsidRPr="003057D4">
        <w:rPr>
          <w:rStyle w:val="CharAmSchNo"/>
        </w:rPr>
        <w:t> </w:t>
      </w:r>
      <w:r w:rsidRPr="003057D4">
        <w:rPr>
          <w:rStyle w:val="CharAmSchNo"/>
        </w:rPr>
        <w:t>5</w:t>
      </w:r>
      <w:r w:rsidRPr="003057D4">
        <w:t>—</w:t>
      </w:r>
      <w:r w:rsidR="00BD5A0B" w:rsidRPr="003057D4">
        <w:rPr>
          <w:rStyle w:val="CharAmSchText"/>
        </w:rPr>
        <w:t>Loss carry back</w:t>
      </w:r>
      <w:bookmarkEnd w:id="28"/>
    </w:p>
    <w:p w:rsidR="00A374FC" w:rsidRPr="003057D4" w:rsidRDefault="00A374FC" w:rsidP="003057D4">
      <w:pPr>
        <w:pStyle w:val="ActHead7"/>
      </w:pPr>
      <w:bookmarkStart w:id="29" w:name="_Toc361143220"/>
      <w:r w:rsidRPr="003057D4">
        <w:rPr>
          <w:rStyle w:val="CharAmPartNo"/>
        </w:rPr>
        <w:t>Part</w:t>
      </w:r>
      <w:r w:rsidR="003057D4" w:rsidRPr="003057D4">
        <w:rPr>
          <w:rStyle w:val="CharAmPartNo"/>
        </w:rPr>
        <w:t> </w:t>
      </w:r>
      <w:r w:rsidRPr="003057D4">
        <w:rPr>
          <w:rStyle w:val="CharAmPartNo"/>
        </w:rPr>
        <w:t>1</w:t>
      </w:r>
      <w:r w:rsidRPr="003057D4">
        <w:t>—</w:t>
      </w:r>
      <w:r w:rsidRPr="003057D4">
        <w:rPr>
          <w:rStyle w:val="CharAmPartText"/>
        </w:rPr>
        <w:t>Main amendments</w:t>
      </w:r>
      <w:bookmarkEnd w:id="29"/>
    </w:p>
    <w:p w:rsidR="00A374FC" w:rsidRPr="003057D4" w:rsidRDefault="00A374FC" w:rsidP="003057D4">
      <w:pPr>
        <w:pStyle w:val="ActHead9"/>
        <w:rPr>
          <w:i w:val="0"/>
        </w:rPr>
      </w:pPr>
      <w:bookmarkStart w:id="30" w:name="_Toc361143221"/>
      <w:r w:rsidRPr="003057D4">
        <w:t>Income Tax Assessment Act 1997</w:t>
      </w:r>
      <w:bookmarkEnd w:id="30"/>
    </w:p>
    <w:p w:rsidR="00A374FC" w:rsidRPr="003057D4" w:rsidRDefault="00A374FC" w:rsidP="003057D4">
      <w:pPr>
        <w:pStyle w:val="ItemHead"/>
      </w:pPr>
      <w:r w:rsidRPr="003057D4">
        <w:t>1  Section</w:t>
      </w:r>
      <w:r w:rsidR="003057D4" w:rsidRPr="003057D4">
        <w:t> </w:t>
      </w:r>
      <w:r w:rsidRPr="003057D4">
        <w:t>67</w:t>
      </w:r>
      <w:r w:rsidR="007E1772">
        <w:noBreakHyphen/>
      </w:r>
      <w:r w:rsidRPr="003057D4">
        <w:t>23 (after table item</w:t>
      </w:r>
      <w:r w:rsidR="003057D4" w:rsidRPr="003057D4">
        <w:t> </w:t>
      </w:r>
      <w:r w:rsidRPr="003057D4">
        <w:t>13)</w:t>
      </w:r>
    </w:p>
    <w:p w:rsidR="00A374FC" w:rsidRPr="003057D4" w:rsidRDefault="00A374FC" w:rsidP="003057D4">
      <w:pPr>
        <w:pStyle w:val="Item"/>
      </w:pPr>
      <w:r w:rsidRPr="003057D4">
        <w:t>Insert:</w:t>
      </w:r>
    </w:p>
    <w:tbl>
      <w:tblPr>
        <w:tblW w:w="6925" w:type="dxa"/>
        <w:tblInd w:w="113" w:type="dxa"/>
        <w:tblLayout w:type="fixed"/>
        <w:tblLook w:val="0000" w:firstRow="0" w:lastRow="0" w:firstColumn="0" w:lastColumn="0" w:noHBand="0" w:noVBand="0"/>
      </w:tblPr>
      <w:tblGrid>
        <w:gridCol w:w="655"/>
        <w:gridCol w:w="2420"/>
        <w:gridCol w:w="3850"/>
      </w:tblGrid>
      <w:tr w:rsidR="00A374FC" w:rsidRPr="003057D4" w:rsidTr="00C71185">
        <w:tc>
          <w:tcPr>
            <w:tcW w:w="655" w:type="dxa"/>
            <w:shd w:val="clear" w:color="auto" w:fill="auto"/>
          </w:tcPr>
          <w:p w:rsidR="00A374FC" w:rsidRPr="003057D4" w:rsidRDefault="00A374FC" w:rsidP="003057D4">
            <w:pPr>
              <w:pStyle w:val="Tabletext"/>
            </w:pPr>
            <w:r w:rsidRPr="003057D4">
              <w:t>13A</w:t>
            </w:r>
          </w:p>
        </w:tc>
        <w:tc>
          <w:tcPr>
            <w:tcW w:w="2420" w:type="dxa"/>
            <w:shd w:val="clear" w:color="auto" w:fill="auto"/>
          </w:tcPr>
          <w:p w:rsidR="00A374FC" w:rsidRPr="003057D4" w:rsidRDefault="00A374FC" w:rsidP="003057D4">
            <w:pPr>
              <w:pStyle w:val="Tabletext"/>
            </w:pPr>
            <w:r w:rsidRPr="003057D4">
              <w:t>corporate losses</w:t>
            </w:r>
          </w:p>
        </w:tc>
        <w:tc>
          <w:tcPr>
            <w:tcW w:w="3850" w:type="dxa"/>
            <w:shd w:val="clear" w:color="auto" w:fill="auto"/>
          </w:tcPr>
          <w:p w:rsidR="00A374FC" w:rsidRPr="003057D4" w:rsidRDefault="003057D4" w:rsidP="003057D4">
            <w:pPr>
              <w:pStyle w:val="Tabletext"/>
            </w:pPr>
            <w:r w:rsidRPr="003057D4">
              <w:rPr>
                <w:position w:val="6"/>
                <w:sz w:val="16"/>
              </w:rPr>
              <w:t>*</w:t>
            </w:r>
            <w:r w:rsidR="00A374FC" w:rsidRPr="003057D4">
              <w:t>loss carry back tax offset under Division</w:t>
            </w:r>
            <w:r w:rsidRPr="003057D4">
              <w:t> </w:t>
            </w:r>
            <w:r w:rsidR="00A374FC" w:rsidRPr="003057D4">
              <w:t>160</w:t>
            </w:r>
          </w:p>
        </w:tc>
      </w:tr>
    </w:tbl>
    <w:p w:rsidR="00A374FC" w:rsidRPr="003057D4" w:rsidRDefault="00A374FC" w:rsidP="003057D4">
      <w:pPr>
        <w:pStyle w:val="ItemHead"/>
      </w:pPr>
      <w:r w:rsidRPr="003057D4">
        <w:t>2  Before Division</w:t>
      </w:r>
      <w:r w:rsidR="003057D4" w:rsidRPr="003057D4">
        <w:t> </w:t>
      </w:r>
      <w:r w:rsidRPr="003057D4">
        <w:t>164</w:t>
      </w:r>
    </w:p>
    <w:p w:rsidR="00A374FC" w:rsidRPr="003057D4" w:rsidRDefault="00A374FC" w:rsidP="003057D4">
      <w:pPr>
        <w:pStyle w:val="Item"/>
      </w:pPr>
      <w:r w:rsidRPr="003057D4">
        <w:t>Insert:</w:t>
      </w:r>
    </w:p>
    <w:p w:rsidR="00A374FC" w:rsidRPr="003057D4" w:rsidRDefault="00A374FC" w:rsidP="003057D4">
      <w:pPr>
        <w:pStyle w:val="ActHead3"/>
      </w:pPr>
      <w:bookmarkStart w:id="31" w:name="_Toc361143222"/>
      <w:r w:rsidRPr="003057D4">
        <w:rPr>
          <w:rStyle w:val="CharDivNo"/>
        </w:rPr>
        <w:t>Division</w:t>
      </w:r>
      <w:r w:rsidR="003057D4" w:rsidRPr="003057D4">
        <w:rPr>
          <w:rStyle w:val="CharDivNo"/>
        </w:rPr>
        <w:t> </w:t>
      </w:r>
      <w:r w:rsidRPr="003057D4">
        <w:rPr>
          <w:rStyle w:val="CharDivNo"/>
        </w:rPr>
        <w:t>160</w:t>
      </w:r>
      <w:r w:rsidRPr="003057D4">
        <w:t>—</w:t>
      </w:r>
      <w:r w:rsidRPr="003057D4">
        <w:rPr>
          <w:rStyle w:val="CharDivText"/>
        </w:rPr>
        <w:t>Corporate loss carry back tax offset</w:t>
      </w:r>
      <w:bookmarkEnd w:id="31"/>
    </w:p>
    <w:p w:rsidR="00A374FC" w:rsidRPr="003057D4" w:rsidRDefault="00A374FC" w:rsidP="003057D4">
      <w:pPr>
        <w:pStyle w:val="TofSectsHeading"/>
      </w:pPr>
      <w:r w:rsidRPr="003057D4">
        <w:t>Table of Subdivisions</w:t>
      </w:r>
    </w:p>
    <w:p w:rsidR="00A374FC" w:rsidRPr="003057D4" w:rsidRDefault="00A374FC" w:rsidP="003057D4">
      <w:pPr>
        <w:pStyle w:val="TofSectsSubdiv"/>
      </w:pPr>
      <w:r w:rsidRPr="003057D4">
        <w:tab/>
        <w:t>Guide to Division</w:t>
      </w:r>
      <w:r w:rsidR="003057D4" w:rsidRPr="003057D4">
        <w:t> </w:t>
      </w:r>
      <w:r w:rsidRPr="003057D4">
        <w:t>160</w:t>
      </w:r>
    </w:p>
    <w:p w:rsidR="00A374FC" w:rsidRPr="003057D4" w:rsidRDefault="00A374FC" w:rsidP="003057D4">
      <w:pPr>
        <w:pStyle w:val="TofSectsSubdiv"/>
      </w:pPr>
      <w:r w:rsidRPr="003057D4">
        <w:t>160</w:t>
      </w:r>
      <w:r w:rsidR="007E1772">
        <w:noBreakHyphen/>
      </w:r>
      <w:r w:rsidRPr="003057D4">
        <w:t>A</w:t>
      </w:r>
      <w:r w:rsidRPr="003057D4">
        <w:tab/>
        <w:t>Object of this Division</w:t>
      </w:r>
    </w:p>
    <w:p w:rsidR="00A374FC" w:rsidRPr="003057D4" w:rsidRDefault="00A374FC" w:rsidP="003057D4">
      <w:pPr>
        <w:pStyle w:val="TofSectsSubdiv"/>
      </w:pPr>
      <w:r w:rsidRPr="003057D4">
        <w:t>160</w:t>
      </w:r>
      <w:r w:rsidR="007E1772">
        <w:noBreakHyphen/>
      </w:r>
      <w:r w:rsidRPr="003057D4">
        <w:t>B</w:t>
      </w:r>
      <w:r w:rsidRPr="003057D4">
        <w:tab/>
        <w:t>Entitlement to and amount of loss carry back tax offset</w:t>
      </w:r>
    </w:p>
    <w:p w:rsidR="00A374FC" w:rsidRPr="003057D4" w:rsidRDefault="00A374FC" w:rsidP="003057D4">
      <w:pPr>
        <w:pStyle w:val="TofSectsSubdiv"/>
      </w:pPr>
      <w:bookmarkStart w:id="32" w:name="Heading"/>
      <w:r w:rsidRPr="003057D4">
        <w:t>160</w:t>
      </w:r>
      <w:r w:rsidR="007E1772">
        <w:noBreakHyphen/>
      </w:r>
      <w:r w:rsidRPr="003057D4">
        <w:t>C</w:t>
      </w:r>
      <w:r w:rsidRPr="003057D4">
        <w:tab/>
        <w:t>Loss carry back choice</w:t>
      </w:r>
    </w:p>
    <w:p w:rsidR="00A374FC" w:rsidRPr="003057D4" w:rsidRDefault="00A374FC" w:rsidP="003057D4">
      <w:pPr>
        <w:pStyle w:val="ActHead4"/>
      </w:pPr>
      <w:bookmarkStart w:id="33" w:name="_Toc361143223"/>
      <w:bookmarkEnd w:id="32"/>
      <w:r w:rsidRPr="003057D4">
        <w:t>Guide to Division</w:t>
      </w:r>
      <w:r w:rsidR="003057D4" w:rsidRPr="003057D4">
        <w:t> </w:t>
      </w:r>
      <w:r w:rsidRPr="003057D4">
        <w:t>160</w:t>
      </w:r>
      <w:bookmarkEnd w:id="33"/>
    </w:p>
    <w:p w:rsidR="00A374FC" w:rsidRPr="003057D4" w:rsidRDefault="00A374FC" w:rsidP="003057D4">
      <w:pPr>
        <w:pStyle w:val="ActHead5"/>
      </w:pPr>
      <w:bookmarkStart w:id="34" w:name="_Toc361143224"/>
      <w:r w:rsidRPr="003057D4">
        <w:rPr>
          <w:rStyle w:val="CharSectno"/>
        </w:rPr>
        <w:t>160</w:t>
      </w:r>
      <w:r w:rsidR="007E1772">
        <w:rPr>
          <w:rStyle w:val="CharSectno"/>
        </w:rPr>
        <w:noBreakHyphen/>
      </w:r>
      <w:r w:rsidRPr="003057D4">
        <w:rPr>
          <w:rStyle w:val="CharSectno"/>
        </w:rPr>
        <w:t>1</w:t>
      </w:r>
      <w:r w:rsidRPr="003057D4">
        <w:t xml:space="preserve">  What this Division is about</w:t>
      </w:r>
      <w:bookmarkEnd w:id="34"/>
    </w:p>
    <w:p w:rsidR="00A374FC" w:rsidRPr="003057D4" w:rsidRDefault="00A374FC" w:rsidP="003057D4">
      <w:pPr>
        <w:pStyle w:val="BoxText"/>
      </w:pPr>
      <w:r w:rsidRPr="003057D4">
        <w:t>A corporate tax entity can choose to “carry back” a tax loss it has for the current year, or for the preceding income year, against the income tax liability it had for either of the 2 income years preceding the current year.</w:t>
      </w:r>
    </w:p>
    <w:p w:rsidR="00A374FC" w:rsidRPr="003057D4" w:rsidRDefault="00A374FC" w:rsidP="003057D4">
      <w:pPr>
        <w:pStyle w:val="BoxText"/>
      </w:pPr>
      <w:r w:rsidRPr="003057D4">
        <w:t>The entity gets a refundable tax offset for the current year that is a proxy for the tax the entity would save if it deducted the loss in the income year to which the loss is “carried back”.</w:t>
      </w:r>
    </w:p>
    <w:p w:rsidR="00A374FC" w:rsidRPr="003057D4" w:rsidRDefault="00A374FC" w:rsidP="003057D4">
      <w:pPr>
        <w:pStyle w:val="BoxText"/>
      </w:pPr>
      <w:r w:rsidRPr="003057D4">
        <w:lastRenderedPageBreak/>
        <w:t>The refundable tax offset is capped at the lesser of $1,000,000 multiplied by the corporate tax rate, and the entity’s franking account balance.</w:t>
      </w:r>
    </w:p>
    <w:p w:rsidR="00A374FC" w:rsidRPr="003057D4" w:rsidRDefault="00A374FC" w:rsidP="003057D4">
      <w:pPr>
        <w:pStyle w:val="ActHead4"/>
      </w:pPr>
      <w:bookmarkStart w:id="35" w:name="_Toc361143225"/>
      <w:r w:rsidRPr="003057D4">
        <w:rPr>
          <w:rStyle w:val="CharSubdNo"/>
        </w:rPr>
        <w:t>Subdivision</w:t>
      </w:r>
      <w:r w:rsidR="003057D4" w:rsidRPr="003057D4">
        <w:rPr>
          <w:rStyle w:val="CharSubdNo"/>
        </w:rPr>
        <w:t> </w:t>
      </w:r>
      <w:r w:rsidRPr="003057D4">
        <w:rPr>
          <w:rStyle w:val="CharSubdNo"/>
        </w:rPr>
        <w:t>160</w:t>
      </w:r>
      <w:r w:rsidR="007E1772">
        <w:rPr>
          <w:rStyle w:val="CharSubdNo"/>
        </w:rPr>
        <w:noBreakHyphen/>
      </w:r>
      <w:r w:rsidRPr="003057D4">
        <w:rPr>
          <w:rStyle w:val="CharSubdNo"/>
        </w:rPr>
        <w:t>A</w:t>
      </w:r>
      <w:r w:rsidRPr="003057D4">
        <w:t>—</w:t>
      </w:r>
      <w:r w:rsidRPr="003057D4">
        <w:rPr>
          <w:rStyle w:val="CharSubdText"/>
        </w:rPr>
        <w:t>Object of this Division</w:t>
      </w:r>
      <w:bookmarkEnd w:id="35"/>
    </w:p>
    <w:p w:rsidR="00A374FC" w:rsidRPr="003057D4" w:rsidRDefault="00A374FC" w:rsidP="003057D4">
      <w:pPr>
        <w:pStyle w:val="TofSectsHeading"/>
      </w:pPr>
      <w:r w:rsidRPr="003057D4">
        <w:t>Table of sections</w:t>
      </w:r>
    </w:p>
    <w:p w:rsidR="00A374FC" w:rsidRPr="003057D4" w:rsidRDefault="00A374FC" w:rsidP="003057D4">
      <w:pPr>
        <w:pStyle w:val="TofSectsSection"/>
      </w:pPr>
      <w:r w:rsidRPr="003057D4">
        <w:t>160</w:t>
      </w:r>
      <w:r w:rsidR="007E1772">
        <w:noBreakHyphen/>
      </w:r>
      <w:r w:rsidRPr="003057D4">
        <w:t>5</w:t>
      </w:r>
      <w:r w:rsidRPr="003057D4">
        <w:tab/>
        <w:t>Object of this Division</w:t>
      </w:r>
    </w:p>
    <w:p w:rsidR="00A374FC" w:rsidRPr="003057D4" w:rsidRDefault="00A374FC" w:rsidP="003057D4">
      <w:pPr>
        <w:pStyle w:val="ActHead5"/>
      </w:pPr>
      <w:bookmarkStart w:id="36" w:name="_Toc361143226"/>
      <w:r w:rsidRPr="003057D4">
        <w:rPr>
          <w:rStyle w:val="CharSectno"/>
        </w:rPr>
        <w:t>160</w:t>
      </w:r>
      <w:r w:rsidR="007E1772">
        <w:rPr>
          <w:rStyle w:val="CharSectno"/>
        </w:rPr>
        <w:noBreakHyphen/>
      </w:r>
      <w:r w:rsidRPr="003057D4">
        <w:rPr>
          <w:rStyle w:val="CharSectno"/>
        </w:rPr>
        <w:t>5</w:t>
      </w:r>
      <w:r w:rsidRPr="003057D4">
        <w:t xml:space="preserve">  Object of this Division</w:t>
      </w:r>
      <w:bookmarkEnd w:id="36"/>
    </w:p>
    <w:p w:rsidR="00A374FC" w:rsidRPr="003057D4" w:rsidRDefault="00A374FC" w:rsidP="003057D4">
      <w:pPr>
        <w:pStyle w:val="subsection"/>
      </w:pPr>
      <w:r w:rsidRPr="003057D4">
        <w:tab/>
      </w:r>
      <w:r w:rsidRPr="003057D4">
        <w:tab/>
        <w:t>The object of this Division is to reduce the tax disincentive for corporate tax entities to take sensible investment risks. The Division does this by allowing such entities to offset their tax losses against their income tax liabilities for the 2 previous income years through a refundable tax offset.</w:t>
      </w:r>
    </w:p>
    <w:p w:rsidR="00A374FC" w:rsidRPr="003057D4" w:rsidRDefault="00A374FC" w:rsidP="003057D4">
      <w:pPr>
        <w:pStyle w:val="ActHead4"/>
      </w:pPr>
      <w:bookmarkStart w:id="37" w:name="_Toc361143227"/>
      <w:r w:rsidRPr="003057D4">
        <w:rPr>
          <w:rStyle w:val="CharSubdNo"/>
        </w:rPr>
        <w:t>Subdivision</w:t>
      </w:r>
      <w:r w:rsidR="003057D4" w:rsidRPr="003057D4">
        <w:rPr>
          <w:rStyle w:val="CharSubdNo"/>
        </w:rPr>
        <w:t> </w:t>
      </w:r>
      <w:r w:rsidRPr="003057D4">
        <w:rPr>
          <w:rStyle w:val="CharSubdNo"/>
        </w:rPr>
        <w:t>160</w:t>
      </w:r>
      <w:r w:rsidR="007E1772">
        <w:rPr>
          <w:rStyle w:val="CharSubdNo"/>
        </w:rPr>
        <w:noBreakHyphen/>
      </w:r>
      <w:r w:rsidRPr="003057D4">
        <w:rPr>
          <w:rStyle w:val="CharSubdNo"/>
        </w:rPr>
        <w:t>B</w:t>
      </w:r>
      <w:r w:rsidRPr="003057D4">
        <w:t>—</w:t>
      </w:r>
      <w:r w:rsidRPr="003057D4">
        <w:rPr>
          <w:rStyle w:val="CharSubdText"/>
        </w:rPr>
        <w:t>Entitlement to and amount of loss carry back tax offset</w:t>
      </w:r>
      <w:bookmarkEnd w:id="37"/>
    </w:p>
    <w:p w:rsidR="00A374FC" w:rsidRPr="003057D4" w:rsidRDefault="00A374FC" w:rsidP="003057D4">
      <w:pPr>
        <w:pStyle w:val="TofSectsHeading"/>
      </w:pPr>
      <w:r w:rsidRPr="003057D4">
        <w:t>Table of sections</w:t>
      </w:r>
    </w:p>
    <w:p w:rsidR="00A374FC" w:rsidRPr="003057D4" w:rsidRDefault="00A374FC" w:rsidP="003057D4">
      <w:pPr>
        <w:pStyle w:val="TofSectsSection"/>
      </w:pPr>
      <w:r w:rsidRPr="003057D4">
        <w:t>160</w:t>
      </w:r>
      <w:r w:rsidR="007E1772">
        <w:noBreakHyphen/>
      </w:r>
      <w:r w:rsidRPr="003057D4">
        <w:t>10</w:t>
      </w:r>
      <w:r w:rsidRPr="003057D4">
        <w:tab/>
        <w:t>Entitlement to loss carry back tax offset</w:t>
      </w:r>
    </w:p>
    <w:p w:rsidR="00A374FC" w:rsidRPr="003057D4" w:rsidRDefault="00A374FC" w:rsidP="003057D4">
      <w:pPr>
        <w:pStyle w:val="TofSectsSection"/>
      </w:pPr>
      <w:r w:rsidRPr="003057D4">
        <w:t>160</w:t>
      </w:r>
      <w:r w:rsidR="007E1772">
        <w:noBreakHyphen/>
      </w:r>
      <w:r w:rsidRPr="003057D4">
        <w:t>15</w:t>
      </w:r>
      <w:r w:rsidRPr="003057D4">
        <w:tab/>
        <w:t>Amount of loss carry back tax offset</w:t>
      </w:r>
    </w:p>
    <w:p w:rsidR="00A374FC" w:rsidRPr="003057D4" w:rsidRDefault="00A374FC" w:rsidP="003057D4">
      <w:pPr>
        <w:pStyle w:val="ActHead5"/>
      </w:pPr>
      <w:bookmarkStart w:id="38" w:name="_Toc361143228"/>
      <w:r w:rsidRPr="003057D4">
        <w:rPr>
          <w:rStyle w:val="CharSectno"/>
        </w:rPr>
        <w:t>160</w:t>
      </w:r>
      <w:r w:rsidR="007E1772">
        <w:rPr>
          <w:rStyle w:val="CharSectno"/>
        </w:rPr>
        <w:noBreakHyphen/>
      </w:r>
      <w:r w:rsidRPr="003057D4">
        <w:rPr>
          <w:rStyle w:val="CharSectno"/>
        </w:rPr>
        <w:t>10</w:t>
      </w:r>
      <w:r w:rsidRPr="003057D4">
        <w:t xml:space="preserve">  Entitlement to loss carry back tax offset</w:t>
      </w:r>
      <w:bookmarkEnd w:id="38"/>
    </w:p>
    <w:p w:rsidR="00A374FC" w:rsidRPr="003057D4" w:rsidRDefault="00A374FC" w:rsidP="003057D4">
      <w:pPr>
        <w:pStyle w:val="subsection"/>
      </w:pPr>
      <w:r w:rsidRPr="003057D4">
        <w:tab/>
      </w:r>
      <w:r w:rsidRPr="003057D4">
        <w:tab/>
        <w:t xml:space="preserve">An entity is entitled to a </w:t>
      </w:r>
      <w:r w:rsidR="003057D4" w:rsidRPr="003057D4">
        <w:rPr>
          <w:position w:val="6"/>
          <w:sz w:val="16"/>
        </w:rPr>
        <w:t>*</w:t>
      </w:r>
      <w:r w:rsidRPr="003057D4">
        <w:t xml:space="preserve">tax offset (the </w:t>
      </w:r>
      <w:r w:rsidRPr="003057D4">
        <w:rPr>
          <w:b/>
          <w:i/>
        </w:rPr>
        <w:t>loss carry back tax offset</w:t>
      </w:r>
      <w:r w:rsidRPr="003057D4">
        <w:t xml:space="preserve">) for the </w:t>
      </w:r>
      <w:r w:rsidR="003057D4" w:rsidRPr="003057D4">
        <w:rPr>
          <w:position w:val="6"/>
          <w:sz w:val="16"/>
        </w:rPr>
        <w:t>*</w:t>
      </w:r>
      <w:r w:rsidRPr="003057D4">
        <w:t>current year if the following conditions are satisfied:</w:t>
      </w:r>
    </w:p>
    <w:p w:rsidR="00A374FC" w:rsidRPr="003057D4" w:rsidRDefault="00A374FC" w:rsidP="003057D4">
      <w:pPr>
        <w:pStyle w:val="paragraph"/>
      </w:pPr>
      <w:r w:rsidRPr="003057D4">
        <w:tab/>
        <w:t>(a)</w:t>
      </w:r>
      <w:r w:rsidRPr="003057D4">
        <w:tab/>
        <w:t xml:space="preserve">the entity is a </w:t>
      </w:r>
      <w:r w:rsidR="003057D4" w:rsidRPr="003057D4">
        <w:rPr>
          <w:position w:val="6"/>
          <w:sz w:val="16"/>
        </w:rPr>
        <w:t>*</w:t>
      </w:r>
      <w:r w:rsidRPr="003057D4">
        <w:t>corporate tax entity throughout the current year;</w:t>
      </w:r>
    </w:p>
    <w:p w:rsidR="00A374FC" w:rsidRPr="003057D4" w:rsidRDefault="00A374FC" w:rsidP="003057D4">
      <w:pPr>
        <w:pStyle w:val="noteToPara"/>
      </w:pPr>
      <w:r w:rsidRPr="003057D4">
        <w:t>Note:</w:t>
      </w:r>
      <w:r w:rsidRPr="003057D4">
        <w:tab/>
        <w:t>See also section</w:t>
      </w:r>
      <w:r w:rsidR="003057D4" w:rsidRPr="003057D4">
        <w:t> </w:t>
      </w:r>
      <w:r w:rsidRPr="003057D4">
        <w:t>160</w:t>
      </w:r>
      <w:r w:rsidR="007E1772">
        <w:noBreakHyphen/>
      </w:r>
      <w:r w:rsidRPr="003057D4">
        <w:t>25.</w:t>
      </w:r>
    </w:p>
    <w:p w:rsidR="00A374FC" w:rsidRPr="003057D4" w:rsidRDefault="00A374FC" w:rsidP="003057D4">
      <w:pPr>
        <w:pStyle w:val="paragraph"/>
      </w:pPr>
      <w:r w:rsidRPr="003057D4">
        <w:tab/>
        <w:t>(b)</w:t>
      </w:r>
      <w:r w:rsidRPr="003057D4">
        <w:tab/>
        <w:t xml:space="preserve">either or both of the following income years were </w:t>
      </w:r>
      <w:r w:rsidR="003057D4" w:rsidRPr="003057D4">
        <w:rPr>
          <w:position w:val="6"/>
          <w:sz w:val="16"/>
        </w:rPr>
        <w:t>*</w:t>
      </w:r>
      <w:r w:rsidRPr="003057D4">
        <w:t>loss years:</w:t>
      </w:r>
    </w:p>
    <w:p w:rsidR="00A374FC" w:rsidRPr="003057D4" w:rsidRDefault="00A374FC" w:rsidP="003057D4">
      <w:pPr>
        <w:pStyle w:val="paragraphsub"/>
      </w:pPr>
      <w:r w:rsidRPr="003057D4">
        <w:tab/>
        <w:t>(i)</w:t>
      </w:r>
      <w:r w:rsidRPr="003057D4">
        <w:tab/>
        <w:t>the current year;</w:t>
      </w:r>
    </w:p>
    <w:p w:rsidR="00A374FC" w:rsidRPr="003057D4" w:rsidRDefault="00A374FC" w:rsidP="003057D4">
      <w:pPr>
        <w:pStyle w:val="paragraphsub"/>
      </w:pPr>
      <w:r w:rsidRPr="003057D4">
        <w:tab/>
        <w:t>(ii)</w:t>
      </w:r>
      <w:r w:rsidRPr="003057D4">
        <w:tab/>
        <w:t xml:space="preserve">the income year just before the current year (the </w:t>
      </w:r>
      <w:r w:rsidRPr="003057D4">
        <w:rPr>
          <w:b/>
          <w:i/>
        </w:rPr>
        <w:t>middle year</w:t>
      </w:r>
      <w:r w:rsidRPr="003057D4">
        <w:t>);</w:t>
      </w:r>
    </w:p>
    <w:p w:rsidR="00A374FC" w:rsidRPr="003057D4" w:rsidRDefault="00A374FC" w:rsidP="003057D4">
      <w:pPr>
        <w:pStyle w:val="paragraph"/>
      </w:pPr>
      <w:r w:rsidRPr="003057D4">
        <w:tab/>
        <w:t>(c)</w:t>
      </w:r>
      <w:r w:rsidRPr="003057D4">
        <w:tab/>
        <w:t xml:space="preserve">the entity had an </w:t>
      </w:r>
      <w:r w:rsidR="003057D4" w:rsidRPr="003057D4">
        <w:rPr>
          <w:position w:val="6"/>
          <w:sz w:val="16"/>
        </w:rPr>
        <w:t>*</w:t>
      </w:r>
      <w:r w:rsidRPr="003057D4">
        <w:t>income tax liability for either or both of the following income years:</w:t>
      </w:r>
    </w:p>
    <w:p w:rsidR="00A374FC" w:rsidRPr="003057D4" w:rsidRDefault="00A374FC" w:rsidP="003057D4">
      <w:pPr>
        <w:pStyle w:val="paragraphsub"/>
      </w:pPr>
      <w:r w:rsidRPr="003057D4">
        <w:tab/>
        <w:t>(i)</w:t>
      </w:r>
      <w:r w:rsidRPr="003057D4">
        <w:tab/>
        <w:t>the middle year;</w:t>
      </w:r>
    </w:p>
    <w:p w:rsidR="00A374FC" w:rsidRPr="003057D4" w:rsidRDefault="00A374FC" w:rsidP="003057D4">
      <w:pPr>
        <w:pStyle w:val="paragraphsub"/>
      </w:pPr>
      <w:r w:rsidRPr="003057D4">
        <w:lastRenderedPageBreak/>
        <w:tab/>
        <w:t>(ii)</w:t>
      </w:r>
      <w:r w:rsidRPr="003057D4">
        <w:tab/>
        <w:t xml:space="preserve">the income year just before the middle year (the </w:t>
      </w:r>
      <w:r w:rsidRPr="003057D4">
        <w:rPr>
          <w:b/>
          <w:i/>
        </w:rPr>
        <w:t>earliest year</w:t>
      </w:r>
      <w:r w:rsidRPr="003057D4">
        <w:t>);</w:t>
      </w:r>
    </w:p>
    <w:p w:rsidR="00A374FC" w:rsidRPr="003057D4" w:rsidRDefault="00A374FC" w:rsidP="003057D4">
      <w:pPr>
        <w:pStyle w:val="paragraph"/>
      </w:pPr>
      <w:r w:rsidRPr="003057D4">
        <w:tab/>
        <w:t>(d)</w:t>
      </w:r>
      <w:r w:rsidRPr="003057D4">
        <w:tab/>
        <w:t>any of the following requirements are satisfied for the current year and each of the 5 income years before the current year:</w:t>
      </w:r>
    </w:p>
    <w:p w:rsidR="00A374FC" w:rsidRPr="003057D4" w:rsidRDefault="00A374FC" w:rsidP="003057D4">
      <w:pPr>
        <w:pStyle w:val="paragraphsub"/>
      </w:pPr>
      <w:r w:rsidRPr="003057D4">
        <w:tab/>
        <w:t>(i)</w:t>
      </w:r>
      <w:r w:rsidRPr="003057D4">
        <w:tab/>
        <w:t xml:space="preserve">the entity has lodged its </w:t>
      </w:r>
      <w:r w:rsidR="003057D4" w:rsidRPr="003057D4">
        <w:rPr>
          <w:position w:val="6"/>
          <w:sz w:val="16"/>
        </w:rPr>
        <w:t>*</w:t>
      </w:r>
      <w:r w:rsidRPr="003057D4">
        <w:t>income tax return for the year;</w:t>
      </w:r>
    </w:p>
    <w:p w:rsidR="00A374FC" w:rsidRPr="003057D4" w:rsidRDefault="00A374FC" w:rsidP="003057D4">
      <w:pPr>
        <w:pStyle w:val="paragraphsub"/>
      </w:pPr>
      <w:r w:rsidRPr="003057D4">
        <w:tab/>
        <w:t>(ii)</w:t>
      </w:r>
      <w:r w:rsidRPr="003057D4">
        <w:tab/>
        <w:t>the entity was not required to lodge an income tax return for the year;</w:t>
      </w:r>
    </w:p>
    <w:p w:rsidR="00A374FC" w:rsidRPr="003057D4" w:rsidRDefault="00A374FC" w:rsidP="003057D4">
      <w:pPr>
        <w:pStyle w:val="paragraphsub"/>
      </w:pPr>
      <w:r w:rsidRPr="003057D4">
        <w:tab/>
        <w:t>(iii)</w:t>
      </w:r>
      <w:r w:rsidRPr="003057D4">
        <w:tab/>
        <w:t>the Commissioner has made an assessment of the entity’s income tax for the year;</w:t>
      </w:r>
    </w:p>
    <w:p w:rsidR="00A374FC" w:rsidRPr="003057D4" w:rsidRDefault="00A374FC" w:rsidP="003057D4">
      <w:pPr>
        <w:pStyle w:val="paragraph"/>
      </w:pPr>
      <w:r w:rsidRPr="003057D4">
        <w:tab/>
        <w:t>(e)</w:t>
      </w:r>
      <w:r w:rsidRPr="003057D4">
        <w:tab/>
        <w:t xml:space="preserve">the entity makes a </w:t>
      </w:r>
      <w:r w:rsidR="003057D4" w:rsidRPr="003057D4">
        <w:rPr>
          <w:position w:val="6"/>
          <w:sz w:val="16"/>
        </w:rPr>
        <w:t>*</w:t>
      </w:r>
      <w:r w:rsidRPr="003057D4">
        <w:t>loss carry back choice for the current year in accordance with Subdivision</w:t>
      </w:r>
      <w:r w:rsidR="003057D4" w:rsidRPr="003057D4">
        <w:t> </w:t>
      </w:r>
      <w:r w:rsidRPr="003057D4">
        <w:t>160</w:t>
      </w:r>
      <w:r w:rsidR="007E1772">
        <w:noBreakHyphen/>
      </w:r>
      <w:r w:rsidRPr="003057D4">
        <w:t>C.</w:t>
      </w:r>
    </w:p>
    <w:p w:rsidR="00A374FC" w:rsidRPr="003057D4" w:rsidRDefault="00A374FC" w:rsidP="003057D4">
      <w:pPr>
        <w:pStyle w:val="notetext"/>
      </w:pPr>
      <w:r w:rsidRPr="003057D4">
        <w:t>Note 1:</w:t>
      </w:r>
      <w:r w:rsidRPr="003057D4">
        <w:tab/>
        <w:t>The entity is entitled to only one loss carry back tax offset for the current year. However, that offset has 2 components, one relating to the earliest year and one relating to the middle year: see section</w:t>
      </w:r>
      <w:r w:rsidR="003057D4" w:rsidRPr="003057D4">
        <w:t> </w:t>
      </w:r>
      <w:r w:rsidRPr="003057D4">
        <w:t>160</w:t>
      </w:r>
      <w:r w:rsidR="007E1772">
        <w:noBreakHyphen/>
      </w:r>
      <w:r w:rsidRPr="003057D4">
        <w:t>15.</w:t>
      </w:r>
    </w:p>
    <w:p w:rsidR="00A374FC" w:rsidRPr="003057D4" w:rsidRDefault="00A374FC" w:rsidP="003057D4">
      <w:pPr>
        <w:pStyle w:val="notetext"/>
      </w:pPr>
      <w:r w:rsidRPr="003057D4">
        <w:t>Note 2:</w:t>
      </w:r>
      <w:r w:rsidRPr="003057D4">
        <w:tab/>
        <w:t>The loss carry back tax offset is a refundable tax offset: see section</w:t>
      </w:r>
      <w:r w:rsidR="003057D4" w:rsidRPr="003057D4">
        <w:t> </w:t>
      </w:r>
      <w:r w:rsidRPr="003057D4">
        <w:t>67</w:t>
      </w:r>
      <w:r w:rsidR="007E1772">
        <w:noBreakHyphen/>
      </w:r>
      <w:r w:rsidRPr="003057D4">
        <w:t>23.</w:t>
      </w:r>
    </w:p>
    <w:p w:rsidR="00A374FC" w:rsidRPr="003057D4" w:rsidRDefault="00A374FC" w:rsidP="003057D4">
      <w:pPr>
        <w:pStyle w:val="ActHead5"/>
      </w:pPr>
      <w:bookmarkStart w:id="39" w:name="_Toc361143229"/>
      <w:r w:rsidRPr="003057D4">
        <w:rPr>
          <w:rStyle w:val="CharSectno"/>
        </w:rPr>
        <w:t>160</w:t>
      </w:r>
      <w:r w:rsidR="007E1772">
        <w:rPr>
          <w:rStyle w:val="CharSectno"/>
        </w:rPr>
        <w:noBreakHyphen/>
      </w:r>
      <w:r w:rsidRPr="003057D4">
        <w:rPr>
          <w:rStyle w:val="CharSectno"/>
        </w:rPr>
        <w:t>15</w:t>
      </w:r>
      <w:r w:rsidRPr="003057D4">
        <w:t xml:space="preserve">  Amount of loss carry back tax offset</w:t>
      </w:r>
      <w:bookmarkEnd w:id="39"/>
    </w:p>
    <w:p w:rsidR="00A374FC" w:rsidRPr="003057D4" w:rsidRDefault="00A374FC" w:rsidP="003057D4">
      <w:pPr>
        <w:pStyle w:val="subsection"/>
      </w:pPr>
      <w:r w:rsidRPr="003057D4">
        <w:tab/>
        <w:t>(1)</w:t>
      </w:r>
      <w:r w:rsidRPr="003057D4">
        <w:tab/>
        <w:t xml:space="preserve">The amount of the entity’s </w:t>
      </w:r>
      <w:r w:rsidR="003057D4" w:rsidRPr="003057D4">
        <w:rPr>
          <w:position w:val="6"/>
          <w:sz w:val="16"/>
        </w:rPr>
        <w:t>*</w:t>
      </w:r>
      <w:r w:rsidRPr="003057D4">
        <w:t xml:space="preserve">loss carry back tax offset for the </w:t>
      </w:r>
      <w:r w:rsidR="003057D4" w:rsidRPr="003057D4">
        <w:rPr>
          <w:position w:val="6"/>
          <w:sz w:val="16"/>
        </w:rPr>
        <w:t>*</w:t>
      </w:r>
      <w:r w:rsidRPr="003057D4">
        <w:t>current year is the least of the following amounts:</w:t>
      </w:r>
    </w:p>
    <w:p w:rsidR="00A374FC" w:rsidRPr="003057D4" w:rsidRDefault="00A374FC" w:rsidP="003057D4">
      <w:pPr>
        <w:pStyle w:val="paragraph"/>
      </w:pPr>
      <w:r w:rsidRPr="003057D4">
        <w:tab/>
        <w:t>(a)</w:t>
      </w:r>
      <w:r w:rsidRPr="003057D4">
        <w:tab/>
        <w:t xml:space="preserve">the sum of the </w:t>
      </w:r>
      <w:r w:rsidR="003057D4" w:rsidRPr="003057D4">
        <w:rPr>
          <w:position w:val="6"/>
          <w:sz w:val="16"/>
        </w:rPr>
        <w:t>*</w:t>
      </w:r>
      <w:r w:rsidRPr="003057D4">
        <w:t xml:space="preserve">loss </w:t>
      </w:r>
      <w:r w:rsidRPr="003057D4">
        <w:rPr>
          <w:iCs/>
        </w:rPr>
        <w:t>carry back</w:t>
      </w:r>
      <w:r w:rsidRPr="003057D4">
        <w:t xml:space="preserve"> tax offset components for the earliest year and the middle year;</w:t>
      </w:r>
    </w:p>
    <w:p w:rsidR="00A374FC" w:rsidRPr="003057D4" w:rsidRDefault="00A374FC" w:rsidP="003057D4">
      <w:pPr>
        <w:pStyle w:val="paragraph"/>
      </w:pPr>
      <w:r w:rsidRPr="003057D4">
        <w:tab/>
        <w:t>(b)</w:t>
      </w:r>
      <w:r w:rsidRPr="003057D4">
        <w:tab/>
        <w:t xml:space="preserve">the entity’s </w:t>
      </w:r>
      <w:r w:rsidR="003057D4" w:rsidRPr="003057D4">
        <w:rPr>
          <w:position w:val="6"/>
          <w:sz w:val="16"/>
        </w:rPr>
        <w:t>*</w:t>
      </w:r>
      <w:r w:rsidRPr="003057D4">
        <w:t>franking account balance at the end of the current year;</w:t>
      </w:r>
    </w:p>
    <w:p w:rsidR="00A374FC" w:rsidRPr="003057D4" w:rsidRDefault="00A374FC" w:rsidP="003057D4">
      <w:pPr>
        <w:pStyle w:val="paragraph"/>
      </w:pPr>
      <w:r w:rsidRPr="003057D4">
        <w:tab/>
        <w:t>(c)</w:t>
      </w:r>
      <w:r w:rsidRPr="003057D4">
        <w:tab/>
        <w:t xml:space="preserve">$1,000,000 multiplied by the </w:t>
      </w:r>
      <w:r w:rsidR="003057D4" w:rsidRPr="003057D4">
        <w:rPr>
          <w:position w:val="6"/>
          <w:sz w:val="16"/>
        </w:rPr>
        <w:t>*</w:t>
      </w:r>
      <w:r w:rsidRPr="003057D4">
        <w:t>corporate tax rate for the current year.</w:t>
      </w:r>
    </w:p>
    <w:p w:rsidR="00A374FC" w:rsidRPr="003057D4" w:rsidRDefault="00A374FC" w:rsidP="003057D4">
      <w:pPr>
        <w:pStyle w:val="subsection"/>
      </w:pPr>
      <w:r w:rsidRPr="003057D4">
        <w:tab/>
        <w:t>(2)</w:t>
      </w:r>
      <w:r w:rsidRPr="003057D4">
        <w:tab/>
        <w:t xml:space="preserve">For the purposes of working out the amount of the entity’s </w:t>
      </w:r>
      <w:r w:rsidR="003057D4" w:rsidRPr="003057D4">
        <w:rPr>
          <w:position w:val="6"/>
          <w:sz w:val="16"/>
        </w:rPr>
        <w:t>*</w:t>
      </w:r>
      <w:r w:rsidRPr="003057D4">
        <w:t xml:space="preserve">loss carry back tax offset for the </w:t>
      </w:r>
      <w:r w:rsidR="003057D4" w:rsidRPr="003057D4">
        <w:rPr>
          <w:position w:val="6"/>
          <w:sz w:val="16"/>
        </w:rPr>
        <w:t>*</w:t>
      </w:r>
      <w:r w:rsidRPr="003057D4">
        <w:t xml:space="preserve">current year, the entity’s </w:t>
      </w:r>
      <w:r w:rsidRPr="003057D4">
        <w:rPr>
          <w:b/>
          <w:i/>
        </w:rPr>
        <w:t>loss carry back tax offset component</w:t>
      </w:r>
      <w:r w:rsidRPr="003057D4">
        <w:t xml:space="preserve"> for an income year is worked out as follows:</w:t>
      </w:r>
    </w:p>
    <w:p w:rsidR="00A374FC" w:rsidRPr="003057D4" w:rsidRDefault="00A374FC" w:rsidP="003057D4">
      <w:pPr>
        <w:pStyle w:val="BoxHeadItalic"/>
      </w:pPr>
      <w:r w:rsidRPr="003057D4">
        <w:t>Method statement</w:t>
      </w:r>
    </w:p>
    <w:p w:rsidR="00A374FC" w:rsidRPr="003057D4" w:rsidRDefault="00A374FC" w:rsidP="003057D4">
      <w:pPr>
        <w:pStyle w:val="BoxStep"/>
      </w:pPr>
      <w:r w:rsidRPr="003057D4">
        <w:t>Step 1.</w:t>
      </w:r>
      <w:r w:rsidRPr="003057D4">
        <w:tab/>
        <w:t xml:space="preserve">Start with the amount of the </w:t>
      </w:r>
      <w:r w:rsidR="003057D4" w:rsidRPr="003057D4">
        <w:rPr>
          <w:position w:val="6"/>
          <w:sz w:val="16"/>
        </w:rPr>
        <w:t>*</w:t>
      </w:r>
      <w:r w:rsidRPr="003057D4">
        <w:t xml:space="preserve">tax loss the entity </w:t>
      </w:r>
      <w:r w:rsidR="003057D4" w:rsidRPr="003057D4">
        <w:rPr>
          <w:position w:val="6"/>
          <w:sz w:val="16"/>
        </w:rPr>
        <w:t>*</w:t>
      </w:r>
      <w:r w:rsidRPr="003057D4">
        <w:t>carries back to the income year (or the sum of the amounts of the tax losses the entity carries back to the income year).</w:t>
      </w:r>
    </w:p>
    <w:p w:rsidR="00A374FC" w:rsidRPr="003057D4" w:rsidRDefault="00A374FC" w:rsidP="003057D4">
      <w:pPr>
        <w:pStyle w:val="BoxNote"/>
      </w:pPr>
      <w:r w:rsidRPr="003057D4">
        <w:lastRenderedPageBreak/>
        <w:tab/>
        <w:t>Note:</w:t>
      </w:r>
      <w:r w:rsidRPr="003057D4">
        <w:tab/>
        <w:t xml:space="preserve">If no amount is carried back to the income year, the step 1 amount, and the </w:t>
      </w:r>
      <w:r w:rsidRPr="003057D4">
        <w:rPr>
          <w:b/>
          <w:i/>
        </w:rPr>
        <w:t>loss carry back tax offset component</w:t>
      </w:r>
      <w:r w:rsidRPr="003057D4">
        <w:t xml:space="preserve"> for the income year, are nil.</w:t>
      </w:r>
    </w:p>
    <w:p w:rsidR="00A374FC" w:rsidRPr="003057D4" w:rsidRDefault="00A374FC" w:rsidP="003057D4">
      <w:pPr>
        <w:pStyle w:val="BoxStep"/>
      </w:pPr>
      <w:r w:rsidRPr="003057D4">
        <w:t>Step 2.</w:t>
      </w:r>
      <w:r w:rsidRPr="003057D4">
        <w:tab/>
        <w:t xml:space="preserve">Reduce the step 1 amount by the entity’s </w:t>
      </w:r>
      <w:r w:rsidR="003057D4" w:rsidRPr="003057D4">
        <w:rPr>
          <w:position w:val="6"/>
          <w:sz w:val="16"/>
          <w:szCs w:val="16"/>
        </w:rPr>
        <w:t>*</w:t>
      </w:r>
      <w:r w:rsidRPr="003057D4">
        <w:t>net exempt income for the income year.</w:t>
      </w:r>
    </w:p>
    <w:p w:rsidR="00A374FC" w:rsidRPr="003057D4" w:rsidRDefault="00A374FC" w:rsidP="003057D4">
      <w:pPr>
        <w:pStyle w:val="BoxNote"/>
      </w:pPr>
      <w:r w:rsidRPr="003057D4">
        <w:tab/>
        <w:t>Note:</w:t>
      </w:r>
      <w:r w:rsidRPr="003057D4">
        <w:tab/>
        <w:t>Do not reduce the step 1 amount by the entity’s net exempt income to the extent the net exempt income has already been utilised: see section</w:t>
      </w:r>
      <w:r w:rsidR="003057D4" w:rsidRPr="003057D4">
        <w:t> </w:t>
      </w:r>
      <w:r w:rsidRPr="003057D4">
        <w:t>960</w:t>
      </w:r>
      <w:r w:rsidR="007E1772">
        <w:noBreakHyphen/>
      </w:r>
      <w:r w:rsidRPr="003057D4">
        <w:t>20.</w:t>
      </w:r>
    </w:p>
    <w:p w:rsidR="00A374FC" w:rsidRPr="003057D4" w:rsidRDefault="00A374FC" w:rsidP="003057D4">
      <w:pPr>
        <w:pStyle w:val="BoxStep"/>
      </w:pPr>
      <w:r w:rsidRPr="003057D4">
        <w:t>Step 3.</w:t>
      </w:r>
      <w:r w:rsidRPr="003057D4">
        <w:tab/>
        <w:t xml:space="preserve">Multiply the step 2 amount by the </w:t>
      </w:r>
      <w:r w:rsidR="003057D4" w:rsidRPr="003057D4">
        <w:rPr>
          <w:position w:val="6"/>
          <w:sz w:val="16"/>
          <w:szCs w:val="16"/>
        </w:rPr>
        <w:t>*</w:t>
      </w:r>
      <w:r w:rsidRPr="003057D4">
        <w:t xml:space="preserve">corporate tax rate for the </w:t>
      </w:r>
      <w:r w:rsidR="003057D4" w:rsidRPr="003057D4">
        <w:rPr>
          <w:position w:val="6"/>
          <w:sz w:val="16"/>
          <w:szCs w:val="16"/>
        </w:rPr>
        <w:t>*</w:t>
      </w:r>
      <w:r w:rsidRPr="003057D4">
        <w:t>current year.</w:t>
      </w:r>
    </w:p>
    <w:p w:rsidR="00A374FC" w:rsidRPr="003057D4" w:rsidRDefault="00A374FC" w:rsidP="003057D4">
      <w:pPr>
        <w:pStyle w:val="BoxStep"/>
      </w:pPr>
      <w:r w:rsidRPr="003057D4">
        <w:t>Step 4.</w:t>
      </w:r>
      <w:r w:rsidRPr="003057D4">
        <w:tab/>
        <w:t xml:space="preserve">The entity’s </w:t>
      </w:r>
      <w:r w:rsidRPr="003057D4">
        <w:rPr>
          <w:b/>
          <w:i/>
        </w:rPr>
        <w:t>loss carry back tax offset component</w:t>
      </w:r>
      <w:r w:rsidRPr="003057D4">
        <w:t xml:space="preserve"> for the income year is so much of the entity’s </w:t>
      </w:r>
      <w:r w:rsidR="003057D4" w:rsidRPr="003057D4">
        <w:rPr>
          <w:position w:val="6"/>
          <w:sz w:val="16"/>
        </w:rPr>
        <w:t>*</w:t>
      </w:r>
      <w:r w:rsidRPr="003057D4">
        <w:t>income tax liability for the income year as does not exceed the step 3 amount.</w:t>
      </w:r>
    </w:p>
    <w:p w:rsidR="00A374FC" w:rsidRPr="003057D4" w:rsidRDefault="00A374FC" w:rsidP="003057D4">
      <w:pPr>
        <w:pStyle w:val="notetext"/>
      </w:pPr>
      <w:r w:rsidRPr="003057D4">
        <w:t>Example:</w:t>
      </w:r>
      <w:r w:rsidRPr="003057D4">
        <w:tab/>
        <w:t>Redom Pty Ltd has at the end of the 2013</w:t>
      </w:r>
      <w:r w:rsidR="007E1772">
        <w:noBreakHyphen/>
      </w:r>
      <w:r w:rsidRPr="003057D4">
        <w:t>14 income year:</w:t>
      </w:r>
    </w:p>
    <w:p w:rsidR="00A374FC" w:rsidRPr="003057D4" w:rsidRDefault="00A374FC" w:rsidP="003057D4">
      <w:pPr>
        <w:pStyle w:val="notepara"/>
      </w:pPr>
      <w:r w:rsidRPr="003057D4">
        <w:t>(a)</w:t>
      </w:r>
      <w:r w:rsidRPr="003057D4">
        <w:tab/>
        <w:t>a tax loss of $900,000 for that year and a franking account balance of $280,000; and</w:t>
      </w:r>
    </w:p>
    <w:p w:rsidR="00A374FC" w:rsidRPr="003057D4" w:rsidRDefault="00A374FC" w:rsidP="003057D4">
      <w:pPr>
        <w:pStyle w:val="notepara"/>
      </w:pPr>
      <w:r w:rsidRPr="003057D4">
        <w:t>(b)</w:t>
      </w:r>
      <w:r w:rsidRPr="003057D4">
        <w:tab/>
        <w:t>for the 2011</w:t>
      </w:r>
      <w:r w:rsidR="007E1772">
        <w:noBreakHyphen/>
      </w:r>
      <w:r w:rsidRPr="003057D4">
        <w:t>12 income year—an income tax liability of $120,000 and net exempt income of $5,000; and</w:t>
      </w:r>
    </w:p>
    <w:p w:rsidR="00A374FC" w:rsidRPr="003057D4" w:rsidRDefault="00A374FC" w:rsidP="003057D4">
      <w:pPr>
        <w:pStyle w:val="notepara"/>
      </w:pPr>
      <w:r w:rsidRPr="003057D4">
        <w:t>(c)</w:t>
      </w:r>
      <w:r w:rsidRPr="003057D4">
        <w:tab/>
        <w:t>for the 2012</w:t>
      </w:r>
      <w:r w:rsidR="007E1772">
        <w:noBreakHyphen/>
      </w:r>
      <w:r w:rsidRPr="003057D4">
        <w:t>13 income year—an income tax liability of $210,000.</w:t>
      </w:r>
    </w:p>
    <w:p w:rsidR="00A374FC" w:rsidRPr="003057D4" w:rsidRDefault="00A374FC" w:rsidP="003057D4">
      <w:pPr>
        <w:pStyle w:val="notetext"/>
      </w:pPr>
      <w:r w:rsidRPr="003057D4">
        <w:tab/>
        <w:t>Redom chooses to carry back $405,000 of its tax loss for the 2013</w:t>
      </w:r>
      <w:r w:rsidR="007E1772">
        <w:noBreakHyphen/>
      </w:r>
      <w:r w:rsidRPr="003057D4">
        <w:t>14 year to the 2011</w:t>
      </w:r>
      <w:r w:rsidR="007E1772">
        <w:noBreakHyphen/>
      </w:r>
      <w:r w:rsidRPr="003057D4">
        <w:t>12 year and $495,000 of that loss to the 2012</w:t>
      </w:r>
      <w:r w:rsidR="007E1772">
        <w:noBreakHyphen/>
      </w:r>
      <w:r w:rsidRPr="003057D4">
        <w:t>13 year.</w:t>
      </w:r>
    </w:p>
    <w:p w:rsidR="00A374FC" w:rsidRPr="003057D4" w:rsidRDefault="00A374FC" w:rsidP="003057D4">
      <w:pPr>
        <w:pStyle w:val="notetext"/>
      </w:pPr>
      <w:r w:rsidRPr="003057D4">
        <w:tab/>
        <w:t>Redom’s loss carry back tax offset for the 2013</w:t>
      </w:r>
      <w:r w:rsidR="007E1772">
        <w:noBreakHyphen/>
      </w:r>
      <w:r w:rsidRPr="003057D4">
        <w:t>14 year is $268,500, worked out as follows:</w:t>
      </w:r>
    </w:p>
    <w:p w:rsidR="00A374FC" w:rsidRPr="003057D4" w:rsidRDefault="00A374FC" w:rsidP="003057D4">
      <w:pPr>
        <w:pStyle w:val="notepara"/>
      </w:pPr>
      <w:r w:rsidRPr="003057D4">
        <w:t>(a)</w:t>
      </w:r>
      <w:r w:rsidRPr="003057D4">
        <w:tab/>
        <w:t>an offset component for the 2011</w:t>
      </w:r>
      <w:r w:rsidR="007E1772">
        <w:noBreakHyphen/>
      </w:r>
      <w:r w:rsidRPr="003057D4">
        <w:t>12 income year of $120,000, calculated by starting with the $405,000 carried back, reducing that at step 2 by $5,000, and multiplying the result by 30%.</w:t>
      </w:r>
    </w:p>
    <w:p w:rsidR="00A374FC" w:rsidRPr="003057D4" w:rsidRDefault="00A374FC" w:rsidP="003057D4">
      <w:pPr>
        <w:pStyle w:val="notepara"/>
      </w:pPr>
      <w:r w:rsidRPr="003057D4">
        <w:t>(b)</w:t>
      </w:r>
      <w:r w:rsidRPr="003057D4">
        <w:tab/>
        <w:t>an offset component for the 2012</w:t>
      </w:r>
      <w:r w:rsidR="007E1772">
        <w:noBreakHyphen/>
      </w:r>
      <w:r w:rsidRPr="003057D4">
        <w:t>13 income year of $148,500, calculated by starting with the $495,000 carried back and multiplying the result by 30%.</w:t>
      </w:r>
    </w:p>
    <w:p w:rsidR="00A374FC" w:rsidRPr="003057D4" w:rsidRDefault="00A374FC" w:rsidP="003057D4">
      <w:pPr>
        <w:pStyle w:val="notetext"/>
      </w:pPr>
      <w:r w:rsidRPr="003057D4">
        <w:tab/>
        <w:t>The sum of the 2 components is $268,500 (which is less than Redom’s $280,000 franking account balance at the end of the 2013</w:t>
      </w:r>
      <w:r w:rsidR="007E1772">
        <w:noBreakHyphen/>
      </w:r>
      <w:r w:rsidRPr="003057D4">
        <w:t xml:space="preserve">14 year). If that sum had exceeded that balance, the amount of the offset would have been limited under </w:t>
      </w:r>
      <w:r w:rsidR="003057D4" w:rsidRPr="003057D4">
        <w:t>paragraph (</w:t>
      </w:r>
      <w:r w:rsidRPr="003057D4">
        <w:t>1)(b) to that balance.</w:t>
      </w:r>
    </w:p>
    <w:p w:rsidR="00A374FC" w:rsidRPr="003057D4" w:rsidRDefault="00A374FC" w:rsidP="003057D4">
      <w:pPr>
        <w:pStyle w:val="SubsectionHead"/>
      </w:pPr>
      <w:r w:rsidRPr="003057D4">
        <w:t>Income tax liability for earliest year already utilised</w:t>
      </w:r>
    </w:p>
    <w:p w:rsidR="00A374FC" w:rsidRPr="003057D4" w:rsidRDefault="00A374FC" w:rsidP="003057D4">
      <w:pPr>
        <w:pStyle w:val="subsection"/>
      </w:pPr>
      <w:r w:rsidRPr="003057D4">
        <w:tab/>
        <w:t>(3)</w:t>
      </w:r>
      <w:r w:rsidRPr="003057D4">
        <w:tab/>
        <w:t xml:space="preserve">For the purposes of applying step 4 of the method statement in </w:t>
      </w:r>
      <w:r w:rsidR="003057D4" w:rsidRPr="003057D4">
        <w:t>subsection (</w:t>
      </w:r>
      <w:r w:rsidRPr="003057D4">
        <w:t xml:space="preserve">2) to work out the entity’s </w:t>
      </w:r>
      <w:r w:rsidR="003057D4" w:rsidRPr="003057D4">
        <w:rPr>
          <w:position w:val="6"/>
          <w:sz w:val="16"/>
        </w:rPr>
        <w:t>*</w:t>
      </w:r>
      <w:r w:rsidRPr="003057D4">
        <w:t xml:space="preserve">loss carry back tax offset </w:t>
      </w:r>
      <w:r w:rsidRPr="003057D4">
        <w:lastRenderedPageBreak/>
        <w:t xml:space="preserve">component for the earliest year, disregard so much of the entity’s </w:t>
      </w:r>
      <w:r w:rsidR="003057D4" w:rsidRPr="003057D4">
        <w:rPr>
          <w:position w:val="6"/>
          <w:sz w:val="16"/>
        </w:rPr>
        <w:t>*</w:t>
      </w:r>
      <w:r w:rsidRPr="003057D4">
        <w:t xml:space="preserve">income tax liability for the earliest year as has previously been included (for the purpose of working out the entity’s entitlement to a </w:t>
      </w:r>
      <w:r w:rsidR="003057D4" w:rsidRPr="003057D4">
        <w:rPr>
          <w:position w:val="6"/>
          <w:sz w:val="16"/>
        </w:rPr>
        <w:t>*</w:t>
      </w:r>
      <w:r w:rsidRPr="003057D4">
        <w:t>loss carry back tax offset for the middle year) in a loss carry back tax offset component.</w:t>
      </w:r>
    </w:p>
    <w:p w:rsidR="00A374FC" w:rsidRPr="003057D4" w:rsidRDefault="00A374FC" w:rsidP="003057D4">
      <w:pPr>
        <w:pStyle w:val="SubsectionHead"/>
      </w:pPr>
      <w:r w:rsidRPr="003057D4">
        <w:t>Foreign residents</w:t>
      </w:r>
    </w:p>
    <w:p w:rsidR="00A374FC" w:rsidRPr="003057D4" w:rsidRDefault="00A374FC" w:rsidP="003057D4">
      <w:pPr>
        <w:pStyle w:val="subsection"/>
      </w:pPr>
      <w:r w:rsidRPr="003057D4">
        <w:tab/>
        <w:t>(4)</w:t>
      </w:r>
      <w:r w:rsidRPr="003057D4">
        <w:tab/>
      </w:r>
      <w:r w:rsidR="003057D4" w:rsidRPr="003057D4">
        <w:t>Paragraph (</w:t>
      </w:r>
      <w:r w:rsidRPr="003057D4">
        <w:t xml:space="preserve">1)(b) does not apply if the entity was a foreign resident (other than an </w:t>
      </w:r>
      <w:r w:rsidR="003057D4" w:rsidRPr="003057D4">
        <w:rPr>
          <w:position w:val="6"/>
          <w:sz w:val="16"/>
        </w:rPr>
        <w:t>*</w:t>
      </w:r>
      <w:r w:rsidRPr="003057D4">
        <w:t>NZ franking company) for:</w:t>
      </w:r>
    </w:p>
    <w:p w:rsidR="00A374FC" w:rsidRPr="003057D4" w:rsidRDefault="00A374FC" w:rsidP="003057D4">
      <w:pPr>
        <w:pStyle w:val="paragraph"/>
      </w:pPr>
      <w:r w:rsidRPr="003057D4">
        <w:tab/>
        <w:t>(a)</w:t>
      </w:r>
      <w:r w:rsidRPr="003057D4">
        <w:tab/>
        <w:t xml:space="preserve">if the entity </w:t>
      </w:r>
      <w:r w:rsidR="003057D4" w:rsidRPr="003057D4">
        <w:rPr>
          <w:position w:val="6"/>
          <w:sz w:val="16"/>
        </w:rPr>
        <w:t>*</w:t>
      </w:r>
      <w:r w:rsidRPr="003057D4">
        <w:t>carries back an amount to the earliest year—more than half of the earliest year; and</w:t>
      </w:r>
    </w:p>
    <w:p w:rsidR="00A374FC" w:rsidRPr="003057D4" w:rsidRDefault="00A374FC" w:rsidP="003057D4">
      <w:pPr>
        <w:pStyle w:val="paragraph"/>
      </w:pPr>
      <w:r w:rsidRPr="003057D4">
        <w:tab/>
        <w:t>(b)</w:t>
      </w:r>
      <w:r w:rsidRPr="003057D4">
        <w:tab/>
        <w:t>if the entity carries back an amount to the middle year—more than half of the middle year.</w:t>
      </w:r>
    </w:p>
    <w:p w:rsidR="00A374FC" w:rsidRPr="003057D4" w:rsidRDefault="00A374FC" w:rsidP="003057D4">
      <w:pPr>
        <w:pStyle w:val="ActHead4"/>
      </w:pPr>
      <w:bookmarkStart w:id="40" w:name="_Toc361143230"/>
      <w:r w:rsidRPr="003057D4">
        <w:rPr>
          <w:rStyle w:val="CharSubdNo"/>
        </w:rPr>
        <w:t>Subdivision</w:t>
      </w:r>
      <w:r w:rsidR="003057D4" w:rsidRPr="003057D4">
        <w:rPr>
          <w:rStyle w:val="CharSubdNo"/>
        </w:rPr>
        <w:t> </w:t>
      </w:r>
      <w:r w:rsidRPr="003057D4">
        <w:rPr>
          <w:rStyle w:val="CharSubdNo"/>
        </w:rPr>
        <w:t>160</w:t>
      </w:r>
      <w:r w:rsidR="007E1772">
        <w:rPr>
          <w:rStyle w:val="CharSubdNo"/>
        </w:rPr>
        <w:noBreakHyphen/>
      </w:r>
      <w:r w:rsidRPr="003057D4">
        <w:rPr>
          <w:rStyle w:val="CharSubdNo"/>
        </w:rPr>
        <w:t>C</w:t>
      </w:r>
      <w:r w:rsidRPr="003057D4">
        <w:t>—</w:t>
      </w:r>
      <w:r w:rsidRPr="003057D4">
        <w:rPr>
          <w:rStyle w:val="CharSubdText"/>
        </w:rPr>
        <w:t>Loss carry back choice</w:t>
      </w:r>
      <w:bookmarkEnd w:id="40"/>
    </w:p>
    <w:p w:rsidR="00A374FC" w:rsidRPr="003057D4" w:rsidRDefault="00A374FC" w:rsidP="003057D4">
      <w:pPr>
        <w:pStyle w:val="TofSectsHeading"/>
      </w:pPr>
      <w:r w:rsidRPr="003057D4">
        <w:t>Table of sections</w:t>
      </w:r>
    </w:p>
    <w:p w:rsidR="00A374FC" w:rsidRPr="003057D4" w:rsidRDefault="00A374FC" w:rsidP="003057D4">
      <w:pPr>
        <w:pStyle w:val="TofSectsSection"/>
      </w:pPr>
      <w:r w:rsidRPr="003057D4">
        <w:t>160</w:t>
      </w:r>
      <w:r w:rsidR="007E1772">
        <w:noBreakHyphen/>
      </w:r>
      <w:r w:rsidRPr="003057D4">
        <w:t>20</w:t>
      </w:r>
      <w:r w:rsidRPr="003057D4">
        <w:tab/>
        <w:t>Loss carry back choice</w:t>
      </w:r>
    </w:p>
    <w:p w:rsidR="00A374FC" w:rsidRPr="003057D4" w:rsidRDefault="00A374FC" w:rsidP="003057D4">
      <w:pPr>
        <w:pStyle w:val="TofSectsSection"/>
      </w:pPr>
      <w:r w:rsidRPr="003057D4">
        <w:t>160</w:t>
      </w:r>
      <w:r w:rsidR="007E1772">
        <w:noBreakHyphen/>
      </w:r>
      <w:r w:rsidRPr="003057D4">
        <w:t>25</w:t>
      </w:r>
      <w:r w:rsidRPr="003057D4">
        <w:tab/>
        <w:t>Entity must have been a corporate tax entity during relevant years</w:t>
      </w:r>
    </w:p>
    <w:p w:rsidR="00A374FC" w:rsidRPr="003057D4" w:rsidRDefault="00A374FC" w:rsidP="003057D4">
      <w:pPr>
        <w:pStyle w:val="TofSectsSection"/>
      </w:pPr>
      <w:r w:rsidRPr="003057D4">
        <w:t>160</w:t>
      </w:r>
      <w:r w:rsidR="007E1772">
        <w:noBreakHyphen/>
      </w:r>
      <w:r w:rsidRPr="003057D4">
        <w:t>30</w:t>
      </w:r>
      <w:r w:rsidRPr="003057D4">
        <w:tab/>
        <w:t>Transferred tax losses etc. not included</w:t>
      </w:r>
    </w:p>
    <w:p w:rsidR="00A374FC" w:rsidRPr="003057D4" w:rsidRDefault="00A374FC" w:rsidP="003057D4">
      <w:pPr>
        <w:pStyle w:val="TofSectsSection"/>
      </w:pPr>
      <w:r w:rsidRPr="003057D4">
        <w:t>160</w:t>
      </w:r>
      <w:r w:rsidR="007E1772">
        <w:noBreakHyphen/>
      </w:r>
      <w:r w:rsidRPr="003057D4">
        <w:t>35</w:t>
      </w:r>
      <w:r w:rsidRPr="003057D4">
        <w:tab/>
        <w:t>Integrity rule—no loss carry back tax offset if scheme entered into</w:t>
      </w:r>
    </w:p>
    <w:p w:rsidR="00A374FC" w:rsidRPr="003057D4" w:rsidRDefault="00A374FC" w:rsidP="003057D4">
      <w:pPr>
        <w:pStyle w:val="ActHead5"/>
      </w:pPr>
      <w:bookmarkStart w:id="41" w:name="_Toc361143231"/>
      <w:r w:rsidRPr="003057D4">
        <w:rPr>
          <w:rStyle w:val="CharSectno"/>
        </w:rPr>
        <w:t>160</w:t>
      </w:r>
      <w:r w:rsidR="007E1772">
        <w:rPr>
          <w:rStyle w:val="CharSectno"/>
        </w:rPr>
        <w:noBreakHyphen/>
      </w:r>
      <w:r w:rsidRPr="003057D4">
        <w:rPr>
          <w:rStyle w:val="CharSectno"/>
        </w:rPr>
        <w:t>20</w:t>
      </w:r>
      <w:r w:rsidRPr="003057D4">
        <w:t xml:space="preserve">  Loss carry back choice</w:t>
      </w:r>
      <w:bookmarkEnd w:id="41"/>
    </w:p>
    <w:p w:rsidR="00A374FC" w:rsidRPr="003057D4" w:rsidRDefault="00A374FC" w:rsidP="003057D4">
      <w:pPr>
        <w:pStyle w:val="subsection"/>
      </w:pPr>
      <w:r w:rsidRPr="003057D4">
        <w:tab/>
        <w:t>(1)</w:t>
      </w:r>
      <w:r w:rsidRPr="003057D4">
        <w:tab/>
        <w:t xml:space="preserve">The entity may make a </w:t>
      </w:r>
      <w:r w:rsidRPr="003057D4">
        <w:rPr>
          <w:b/>
          <w:i/>
        </w:rPr>
        <w:t>loss carry back choice</w:t>
      </w:r>
      <w:r w:rsidRPr="003057D4">
        <w:t xml:space="preserve"> for the </w:t>
      </w:r>
      <w:r w:rsidR="003057D4" w:rsidRPr="003057D4">
        <w:rPr>
          <w:position w:val="6"/>
          <w:sz w:val="16"/>
        </w:rPr>
        <w:t>*</w:t>
      </w:r>
      <w:r w:rsidRPr="003057D4">
        <w:t>current year that specifies:</w:t>
      </w:r>
    </w:p>
    <w:p w:rsidR="00A374FC" w:rsidRPr="003057D4" w:rsidRDefault="00A374FC" w:rsidP="003057D4">
      <w:pPr>
        <w:pStyle w:val="paragraph"/>
      </w:pPr>
      <w:r w:rsidRPr="003057D4">
        <w:tab/>
        <w:t>(a)</w:t>
      </w:r>
      <w:r w:rsidRPr="003057D4">
        <w:tab/>
        <w:t xml:space="preserve">how much of the entity’s </w:t>
      </w:r>
      <w:r w:rsidR="003057D4" w:rsidRPr="003057D4">
        <w:rPr>
          <w:position w:val="6"/>
          <w:sz w:val="16"/>
        </w:rPr>
        <w:t>*</w:t>
      </w:r>
      <w:r w:rsidRPr="003057D4">
        <w:t>tax loss for the current year (if any) is to be carried back to the earliest year; and</w:t>
      </w:r>
    </w:p>
    <w:p w:rsidR="00A374FC" w:rsidRPr="003057D4" w:rsidRDefault="00A374FC" w:rsidP="003057D4">
      <w:pPr>
        <w:pStyle w:val="paragraph"/>
      </w:pPr>
      <w:r w:rsidRPr="003057D4">
        <w:tab/>
        <w:t>(b)</w:t>
      </w:r>
      <w:r w:rsidRPr="003057D4">
        <w:tab/>
        <w:t>how much of the entity’s tax loss for the middle year (if any) is to be carried back to the earliest year; and</w:t>
      </w:r>
    </w:p>
    <w:p w:rsidR="00A374FC" w:rsidRPr="003057D4" w:rsidRDefault="00A374FC" w:rsidP="003057D4">
      <w:pPr>
        <w:pStyle w:val="paragraph"/>
      </w:pPr>
      <w:r w:rsidRPr="003057D4">
        <w:tab/>
        <w:t>(c)</w:t>
      </w:r>
      <w:r w:rsidRPr="003057D4">
        <w:tab/>
        <w:t>how much of the entity’s tax loss for the current year (if any) is to be carried back to the middle year.</w:t>
      </w:r>
    </w:p>
    <w:p w:rsidR="00A374FC" w:rsidRPr="003057D4" w:rsidRDefault="00A374FC" w:rsidP="003057D4">
      <w:pPr>
        <w:pStyle w:val="subsection"/>
      </w:pPr>
      <w:r w:rsidRPr="003057D4">
        <w:tab/>
        <w:t>(2)</w:t>
      </w:r>
      <w:r w:rsidRPr="003057D4">
        <w:tab/>
        <w:t xml:space="preserve">The choice must be made in the </w:t>
      </w:r>
      <w:r w:rsidR="003057D4" w:rsidRPr="003057D4">
        <w:rPr>
          <w:position w:val="6"/>
          <w:sz w:val="16"/>
        </w:rPr>
        <w:t>*</w:t>
      </w:r>
      <w:r w:rsidRPr="003057D4">
        <w:t>approved form by:</w:t>
      </w:r>
    </w:p>
    <w:p w:rsidR="00A374FC" w:rsidRPr="003057D4" w:rsidRDefault="00A374FC" w:rsidP="003057D4">
      <w:pPr>
        <w:pStyle w:val="paragraph"/>
      </w:pPr>
      <w:r w:rsidRPr="003057D4">
        <w:tab/>
        <w:t>(a)</w:t>
      </w:r>
      <w:r w:rsidRPr="003057D4">
        <w:tab/>
        <w:t xml:space="preserve">the day the entity lodges its </w:t>
      </w:r>
      <w:r w:rsidR="003057D4" w:rsidRPr="003057D4">
        <w:rPr>
          <w:position w:val="6"/>
          <w:sz w:val="16"/>
        </w:rPr>
        <w:t>*</w:t>
      </w:r>
      <w:r w:rsidRPr="003057D4">
        <w:t xml:space="preserve">income tax return for the </w:t>
      </w:r>
      <w:r w:rsidR="003057D4" w:rsidRPr="003057D4">
        <w:rPr>
          <w:position w:val="6"/>
          <w:sz w:val="16"/>
        </w:rPr>
        <w:t>*</w:t>
      </w:r>
      <w:r w:rsidRPr="003057D4">
        <w:t>current year; or</w:t>
      </w:r>
    </w:p>
    <w:p w:rsidR="00A374FC" w:rsidRPr="003057D4" w:rsidRDefault="00A374FC" w:rsidP="003057D4">
      <w:pPr>
        <w:pStyle w:val="paragraph"/>
      </w:pPr>
      <w:r w:rsidRPr="003057D4">
        <w:tab/>
        <w:t>(b)</w:t>
      </w:r>
      <w:r w:rsidRPr="003057D4">
        <w:tab/>
        <w:t>such later day as the Commissioner allows.</w:t>
      </w:r>
    </w:p>
    <w:p w:rsidR="00A374FC" w:rsidRPr="003057D4" w:rsidRDefault="00A374FC" w:rsidP="003057D4">
      <w:pPr>
        <w:pStyle w:val="ActHead5"/>
      </w:pPr>
      <w:bookmarkStart w:id="42" w:name="_Toc361143232"/>
      <w:r w:rsidRPr="003057D4">
        <w:rPr>
          <w:rStyle w:val="CharSectno"/>
        </w:rPr>
        <w:lastRenderedPageBreak/>
        <w:t>160</w:t>
      </w:r>
      <w:r w:rsidR="007E1772">
        <w:rPr>
          <w:rStyle w:val="CharSectno"/>
        </w:rPr>
        <w:noBreakHyphen/>
      </w:r>
      <w:r w:rsidRPr="003057D4">
        <w:rPr>
          <w:rStyle w:val="CharSectno"/>
        </w:rPr>
        <w:t>25</w:t>
      </w:r>
      <w:r w:rsidRPr="003057D4">
        <w:t xml:space="preserve">  Entity must have been a corporate tax entity during relevant years</w:t>
      </w:r>
      <w:bookmarkEnd w:id="42"/>
    </w:p>
    <w:p w:rsidR="00A374FC" w:rsidRPr="003057D4" w:rsidRDefault="00A374FC" w:rsidP="003057D4">
      <w:pPr>
        <w:pStyle w:val="subsection"/>
      </w:pPr>
      <w:r w:rsidRPr="003057D4">
        <w:tab/>
        <w:t>(1)</w:t>
      </w:r>
      <w:r w:rsidRPr="003057D4">
        <w:tab/>
        <w:t xml:space="preserve">The entity cannot </w:t>
      </w:r>
      <w:r w:rsidR="003057D4" w:rsidRPr="003057D4">
        <w:rPr>
          <w:position w:val="6"/>
          <w:sz w:val="16"/>
        </w:rPr>
        <w:t>*</w:t>
      </w:r>
      <w:r w:rsidRPr="003057D4">
        <w:t xml:space="preserve">carry back an amount of a </w:t>
      </w:r>
      <w:r w:rsidR="003057D4" w:rsidRPr="003057D4">
        <w:rPr>
          <w:position w:val="6"/>
          <w:sz w:val="16"/>
        </w:rPr>
        <w:t>*</w:t>
      </w:r>
      <w:r w:rsidRPr="003057D4">
        <w:t xml:space="preserve">tax loss to the earliest year unless the entity was a </w:t>
      </w:r>
      <w:r w:rsidR="003057D4" w:rsidRPr="003057D4">
        <w:rPr>
          <w:position w:val="6"/>
          <w:sz w:val="16"/>
        </w:rPr>
        <w:t>*</w:t>
      </w:r>
      <w:r w:rsidRPr="003057D4">
        <w:t xml:space="preserve">corporate tax entity throughout the earliest year </w:t>
      </w:r>
      <w:r w:rsidR="00F15914" w:rsidRPr="00060590">
        <w:t>(disregarding any period when the entity was not in existence)</w:t>
      </w:r>
      <w:r w:rsidR="00F15914">
        <w:t xml:space="preserve"> </w:t>
      </w:r>
      <w:r w:rsidRPr="003057D4">
        <w:t>and the middle year.</w:t>
      </w:r>
    </w:p>
    <w:p w:rsidR="00A374FC" w:rsidRPr="003057D4" w:rsidRDefault="00A374FC" w:rsidP="003057D4">
      <w:pPr>
        <w:pStyle w:val="subsection"/>
      </w:pPr>
      <w:r w:rsidRPr="003057D4">
        <w:tab/>
        <w:t>(2)</w:t>
      </w:r>
      <w:r w:rsidRPr="003057D4">
        <w:tab/>
        <w:t xml:space="preserve">The entity cannot </w:t>
      </w:r>
      <w:r w:rsidR="003057D4" w:rsidRPr="003057D4">
        <w:rPr>
          <w:position w:val="6"/>
          <w:sz w:val="16"/>
        </w:rPr>
        <w:t>*</w:t>
      </w:r>
      <w:r w:rsidRPr="003057D4">
        <w:t xml:space="preserve">carry back an amount of a </w:t>
      </w:r>
      <w:r w:rsidR="003057D4" w:rsidRPr="003057D4">
        <w:rPr>
          <w:position w:val="6"/>
          <w:sz w:val="16"/>
        </w:rPr>
        <w:t>*</w:t>
      </w:r>
      <w:r w:rsidRPr="003057D4">
        <w:t xml:space="preserve">tax loss to the middle year unless the entity was a </w:t>
      </w:r>
      <w:r w:rsidR="003057D4" w:rsidRPr="003057D4">
        <w:rPr>
          <w:position w:val="6"/>
          <w:sz w:val="16"/>
        </w:rPr>
        <w:t>*</w:t>
      </w:r>
      <w:r w:rsidRPr="003057D4">
        <w:t>corporate tax entity throughout the middle year</w:t>
      </w:r>
      <w:r w:rsidR="00F15914">
        <w:t xml:space="preserve"> </w:t>
      </w:r>
      <w:r w:rsidR="00F15914" w:rsidRPr="00060590">
        <w:t>(disregarding any period when the entity was not in existence)</w:t>
      </w:r>
      <w:r w:rsidRPr="003057D4">
        <w:t>.</w:t>
      </w:r>
    </w:p>
    <w:p w:rsidR="00A374FC" w:rsidRPr="003057D4" w:rsidRDefault="00A374FC" w:rsidP="003057D4">
      <w:pPr>
        <w:pStyle w:val="notetext"/>
      </w:pPr>
      <w:r w:rsidRPr="003057D4">
        <w:t>Note:</w:t>
      </w:r>
      <w:r w:rsidRPr="003057D4">
        <w:tab/>
        <w:t>The entity must be a corporate tax entity throughout the current year: see paragraph</w:t>
      </w:r>
      <w:r w:rsidR="003057D4" w:rsidRPr="003057D4">
        <w:t> </w:t>
      </w:r>
      <w:r w:rsidRPr="003057D4">
        <w:t>160</w:t>
      </w:r>
      <w:r w:rsidR="007E1772">
        <w:noBreakHyphen/>
      </w:r>
      <w:r w:rsidRPr="003057D4">
        <w:t>10(a).</w:t>
      </w:r>
    </w:p>
    <w:p w:rsidR="00A374FC" w:rsidRPr="003057D4" w:rsidRDefault="00A374FC" w:rsidP="003057D4">
      <w:pPr>
        <w:pStyle w:val="ActHead5"/>
      </w:pPr>
      <w:bookmarkStart w:id="43" w:name="_Toc361143233"/>
      <w:r w:rsidRPr="003057D4">
        <w:rPr>
          <w:rStyle w:val="CharSectno"/>
        </w:rPr>
        <w:t>160</w:t>
      </w:r>
      <w:r w:rsidR="007E1772">
        <w:rPr>
          <w:rStyle w:val="CharSectno"/>
        </w:rPr>
        <w:noBreakHyphen/>
      </w:r>
      <w:r w:rsidRPr="003057D4">
        <w:rPr>
          <w:rStyle w:val="CharSectno"/>
        </w:rPr>
        <w:t>30</w:t>
      </w:r>
      <w:r w:rsidRPr="003057D4">
        <w:t xml:space="preserve">  Transferred tax losses etc. not included</w:t>
      </w:r>
      <w:bookmarkEnd w:id="43"/>
    </w:p>
    <w:p w:rsidR="00A374FC" w:rsidRPr="003057D4" w:rsidRDefault="00A374FC" w:rsidP="003057D4">
      <w:pPr>
        <w:pStyle w:val="subsection"/>
      </w:pPr>
      <w:r w:rsidRPr="003057D4">
        <w:tab/>
      </w:r>
      <w:r w:rsidRPr="003057D4">
        <w:tab/>
        <w:t xml:space="preserve">The entity cannot </w:t>
      </w:r>
      <w:r w:rsidR="003057D4" w:rsidRPr="003057D4">
        <w:rPr>
          <w:position w:val="6"/>
          <w:sz w:val="16"/>
        </w:rPr>
        <w:t>*</w:t>
      </w:r>
      <w:r w:rsidRPr="003057D4">
        <w:t xml:space="preserve">carry back an amount of a </w:t>
      </w:r>
      <w:r w:rsidR="003057D4" w:rsidRPr="003057D4">
        <w:rPr>
          <w:position w:val="6"/>
          <w:sz w:val="16"/>
        </w:rPr>
        <w:t>*</w:t>
      </w:r>
      <w:r w:rsidRPr="003057D4">
        <w:t>tax loss for an income year, to the extent that the loss:</w:t>
      </w:r>
    </w:p>
    <w:p w:rsidR="00A374FC" w:rsidRPr="003057D4" w:rsidRDefault="00A374FC" w:rsidP="003057D4">
      <w:pPr>
        <w:pStyle w:val="paragraph"/>
      </w:pPr>
      <w:r w:rsidRPr="003057D4">
        <w:tab/>
        <w:t>(a)</w:t>
      </w:r>
      <w:r w:rsidRPr="003057D4">
        <w:tab/>
        <w:t>was transferred to or from the entity under Division</w:t>
      </w:r>
      <w:r w:rsidR="003057D4" w:rsidRPr="003057D4">
        <w:t> </w:t>
      </w:r>
      <w:r w:rsidRPr="003057D4">
        <w:t>170 or Subdivision</w:t>
      </w:r>
      <w:r w:rsidR="003057D4" w:rsidRPr="003057D4">
        <w:t> </w:t>
      </w:r>
      <w:r w:rsidRPr="003057D4">
        <w:t>707</w:t>
      </w:r>
      <w:r w:rsidR="007E1772">
        <w:noBreakHyphen/>
      </w:r>
      <w:r w:rsidRPr="003057D4">
        <w:t>A (about certain company groups); or</w:t>
      </w:r>
    </w:p>
    <w:p w:rsidR="00A374FC" w:rsidRPr="003057D4" w:rsidRDefault="00A374FC" w:rsidP="003057D4">
      <w:pPr>
        <w:pStyle w:val="paragraph"/>
      </w:pPr>
      <w:r w:rsidRPr="003057D4">
        <w:tab/>
        <w:t>(b)</w:t>
      </w:r>
      <w:r w:rsidRPr="003057D4">
        <w:tab/>
        <w:t>exceeds the amount that would be the entity’s tax loss for the year if section</w:t>
      </w:r>
      <w:r w:rsidR="003057D4" w:rsidRPr="003057D4">
        <w:t> </w:t>
      </w:r>
      <w:r w:rsidRPr="003057D4">
        <w:t>36</w:t>
      </w:r>
      <w:r w:rsidR="007E1772">
        <w:noBreakHyphen/>
      </w:r>
      <w:r w:rsidRPr="003057D4">
        <w:t>55 (about excess franking offsets) were disregarded.</w:t>
      </w:r>
    </w:p>
    <w:p w:rsidR="00A374FC" w:rsidRPr="003057D4" w:rsidRDefault="00A374FC" w:rsidP="003057D4">
      <w:pPr>
        <w:pStyle w:val="ActHead5"/>
      </w:pPr>
      <w:bookmarkStart w:id="44" w:name="_Toc361143234"/>
      <w:r w:rsidRPr="003057D4">
        <w:rPr>
          <w:rStyle w:val="CharSectno"/>
        </w:rPr>
        <w:t>160</w:t>
      </w:r>
      <w:r w:rsidR="007E1772">
        <w:rPr>
          <w:rStyle w:val="CharSectno"/>
        </w:rPr>
        <w:noBreakHyphen/>
      </w:r>
      <w:r w:rsidRPr="003057D4">
        <w:rPr>
          <w:rStyle w:val="CharSectno"/>
        </w:rPr>
        <w:t>35</w:t>
      </w:r>
      <w:r w:rsidRPr="003057D4">
        <w:t xml:space="preserve">  Integrity rule—no loss carry back tax offset if scheme entered into</w:t>
      </w:r>
      <w:bookmarkEnd w:id="44"/>
    </w:p>
    <w:p w:rsidR="00A374FC" w:rsidRPr="003057D4" w:rsidRDefault="00A374FC" w:rsidP="003057D4">
      <w:pPr>
        <w:pStyle w:val="SubsectionHead"/>
      </w:pPr>
      <w:r w:rsidRPr="003057D4">
        <w:t>No loss carry back tax offset if scheme entered into</w:t>
      </w:r>
    </w:p>
    <w:p w:rsidR="00A374FC" w:rsidRPr="003057D4" w:rsidRDefault="00A374FC" w:rsidP="003057D4">
      <w:pPr>
        <w:pStyle w:val="subsection"/>
      </w:pPr>
      <w:r w:rsidRPr="003057D4">
        <w:tab/>
        <w:t>(1)</w:t>
      </w:r>
      <w:r w:rsidRPr="003057D4">
        <w:tab/>
        <w:t xml:space="preserve">The </w:t>
      </w:r>
      <w:r w:rsidR="003057D4" w:rsidRPr="003057D4">
        <w:rPr>
          <w:position w:val="6"/>
          <w:sz w:val="16"/>
        </w:rPr>
        <w:t>*</w:t>
      </w:r>
      <w:r w:rsidRPr="003057D4">
        <w:t xml:space="preserve">corporate tax entity cannot </w:t>
      </w:r>
      <w:r w:rsidR="003057D4" w:rsidRPr="003057D4">
        <w:rPr>
          <w:position w:val="6"/>
          <w:sz w:val="16"/>
        </w:rPr>
        <w:t>*</w:t>
      </w:r>
      <w:r w:rsidRPr="003057D4">
        <w:t xml:space="preserve">carry back an amount of a </w:t>
      </w:r>
      <w:r w:rsidR="003057D4" w:rsidRPr="003057D4">
        <w:rPr>
          <w:position w:val="6"/>
          <w:sz w:val="16"/>
        </w:rPr>
        <w:t>*</w:t>
      </w:r>
      <w:r w:rsidRPr="003057D4">
        <w:t xml:space="preserve">tax loss to an income year (the </w:t>
      </w:r>
      <w:r w:rsidRPr="003057D4">
        <w:rPr>
          <w:b/>
          <w:i/>
        </w:rPr>
        <w:t>gain year</w:t>
      </w:r>
      <w:r w:rsidRPr="003057D4">
        <w:t>) if:</w:t>
      </w:r>
    </w:p>
    <w:p w:rsidR="00A374FC" w:rsidRPr="003057D4" w:rsidRDefault="00A374FC" w:rsidP="003057D4">
      <w:pPr>
        <w:pStyle w:val="paragraph"/>
      </w:pPr>
      <w:r w:rsidRPr="003057D4">
        <w:tab/>
        <w:t>(a)</w:t>
      </w:r>
      <w:r w:rsidRPr="003057D4">
        <w:tab/>
        <w:t xml:space="preserve">there is a </w:t>
      </w:r>
      <w:r w:rsidR="003057D4" w:rsidRPr="003057D4">
        <w:rPr>
          <w:position w:val="6"/>
          <w:sz w:val="16"/>
        </w:rPr>
        <w:t>*</w:t>
      </w:r>
      <w:r w:rsidRPr="003057D4">
        <w:t xml:space="preserve">scheme for a disposition of </w:t>
      </w:r>
      <w:r w:rsidR="003057D4" w:rsidRPr="003057D4">
        <w:rPr>
          <w:position w:val="6"/>
          <w:sz w:val="16"/>
        </w:rPr>
        <w:t>*</w:t>
      </w:r>
      <w:r w:rsidRPr="003057D4">
        <w:t xml:space="preserve">membership interests, or an </w:t>
      </w:r>
      <w:r w:rsidR="003057D4" w:rsidRPr="003057D4">
        <w:rPr>
          <w:position w:val="6"/>
          <w:sz w:val="16"/>
        </w:rPr>
        <w:t>*</w:t>
      </w:r>
      <w:r w:rsidRPr="003057D4">
        <w:t>interest in membership interests, in:</w:t>
      </w:r>
    </w:p>
    <w:p w:rsidR="00A374FC" w:rsidRPr="003057D4" w:rsidRDefault="00A374FC" w:rsidP="003057D4">
      <w:pPr>
        <w:pStyle w:val="paragraphsub"/>
      </w:pPr>
      <w:r w:rsidRPr="003057D4">
        <w:tab/>
        <w:t>(i)</w:t>
      </w:r>
      <w:r w:rsidRPr="003057D4">
        <w:tab/>
        <w:t>the corporate tax entity; or</w:t>
      </w:r>
    </w:p>
    <w:p w:rsidR="00A374FC" w:rsidRPr="003057D4" w:rsidRDefault="00A374FC" w:rsidP="003057D4">
      <w:pPr>
        <w:pStyle w:val="paragraphsub"/>
      </w:pPr>
      <w:r w:rsidRPr="003057D4">
        <w:tab/>
        <w:t>(ii)</w:t>
      </w:r>
      <w:r w:rsidRPr="003057D4">
        <w:tab/>
        <w:t>an entity that has a direct or indirect interest in the corporate tax entity; and</w:t>
      </w:r>
    </w:p>
    <w:p w:rsidR="00A374FC" w:rsidRPr="003057D4" w:rsidRDefault="00A374FC" w:rsidP="003057D4">
      <w:pPr>
        <w:pStyle w:val="paragraph"/>
      </w:pPr>
      <w:r w:rsidRPr="003057D4">
        <w:tab/>
        <w:t>(b)</w:t>
      </w:r>
      <w:r w:rsidRPr="003057D4">
        <w:tab/>
        <w:t>the scheme is entered into or carried out during the period:</w:t>
      </w:r>
    </w:p>
    <w:p w:rsidR="00A374FC" w:rsidRPr="003057D4" w:rsidRDefault="00A374FC" w:rsidP="003057D4">
      <w:pPr>
        <w:pStyle w:val="paragraphsub"/>
      </w:pPr>
      <w:r w:rsidRPr="003057D4">
        <w:tab/>
        <w:t>(i)</w:t>
      </w:r>
      <w:r w:rsidRPr="003057D4">
        <w:tab/>
        <w:t>starting at the start of the gain year; and</w:t>
      </w:r>
    </w:p>
    <w:p w:rsidR="00A374FC" w:rsidRPr="003057D4" w:rsidRDefault="00A374FC" w:rsidP="003057D4">
      <w:pPr>
        <w:pStyle w:val="paragraphsub"/>
      </w:pPr>
      <w:r w:rsidRPr="003057D4">
        <w:tab/>
        <w:t>(ii)</w:t>
      </w:r>
      <w:r w:rsidRPr="003057D4">
        <w:tab/>
        <w:t xml:space="preserve">ending at the end of the </w:t>
      </w:r>
      <w:r w:rsidR="003057D4" w:rsidRPr="003057D4">
        <w:rPr>
          <w:position w:val="6"/>
          <w:sz w:val="16"/>
        </w:rPr>
        <w:t>*</w:t>
      </w:r>
      <w:r w:rsidRPr="003057D4">
        <w:t>current year; and</w:t>
      </w:r>
    </w:p>
    <w:p w:rsidR="00A374FC" w:rsidRPr="003057D4" w:rsidRDefault="00A374FC" w:rsidP="003057D4">
      <w:pPr>
        <w:pStyle w:val="paragraph"/>
      </w:pPr>
      <w:r w:rsidRPr="003057D4">
        <w:lastRenderedPageBreak/>
        <w:tab/>
        <w:t>(c)</w:t>
      </w:r>
      <w:r w:rsidRPr="003057D4">
        <w:tab/>
        <w:t>the disposition results in a change in who controls, or is able to control, (whether directly, or indirectly through one or more interposed entities) the voting power in the corporate tax entity; and</w:t>
      </w:r>
    </w:p>
    <w:p w:rsidR="00A374FC" w:rsidRPr="003057D4" w:rsidRDefault="00A374FC" w:rsidP="003057D4">
      <w:pPr>
        <w:pStyle w:val="paragraph"/>
      </w:pPr>
      <w:r w:rsidRPr="003057D4">
        <w:tab/>
        <w:t>(d)</w:t>
      </w:r>
      <w:r w:rsidRPr="003057D4">
        <w:tab/>
        <w:t xml:space="preserve">another entity receives, in connection with the scheme, a </w:t>
      </w:r>
      <w:r w:rsidR="003057D4" w:rsidRPr="003057D4">
        <w:rPr>
          <w:position w:val="6"/>
          <w:sz w:val="16"/>
        </w:rPr>
        <w:t>*</w:t>
      </w:r>
      <w:r w:rsidRPr="003057D4">
        <w:t xml:space="preserve">financial benefit calculated by reference to one or more </w:t>
      </w:r>
      <w:r w:rsidR="003057D4" w:rsidRPr="003057D4">
        <w:rPr>
          <w:position w:val="6"/>
          <w:sz w:val="16"/>
        </w:rPr>
        <w:t>*</w:t>
      </w:r>
      <w:r w:rsidRPr="003057D4">
        <w:t>loss carry back tax offsets to which it was reasonable, at the time the scheme was entered into or carried out, to expect the corporate tax entity would be entitled; and</w:t>
      </w:r>
    </w:p>
    <w:p w:rsidR="00A374FC" w:rsidRPr="003057D4" w:rsidRDefault="00A374FC" w:rsidP="003057D4">
      <w:pPr>
        <w:pStyle w:val="paragraph"/>
      </w:pPr>
      <w:r w:rsidRPr="003057D4">
        <w:tab/>
        <w:t>(e)</w:t>
      </w:r>
      <w:r w:rsidRPr="003057D4">
        <w:tab/>
        <w:t>having regard to the relevant circumstances of the scheme, it would be concluded that a person, or one of the persons, who entered into or carried out the scheme or any part of the scheme did so for a purpose (whether or not the dominant purpose but not including an incidental purpose) of enabling the corporate tax entity to get a loss carry back tax offset.</w:t>
      </w:r>
    </w:p>
    <w:p w:rsidR="00A374FC" w:rsidRPr="003057D4" w:rsidRDefault="00A374FC" w:rsidP="003057D4">
      <w:pPr>
        <w:pStyle w:val="SubsectionHead"/>
      </w:pPr>
      <w:r w:rsidRPr="003057D4">
        <w:t>Relevant circumstances</w:t>
      </w:r>
    </w:p>
    <w:p w:rsidR="00A374FC" w:rsidRPr="003057D4" w:rsidRDefault="00A374FC" w:rsidP="003057D4">
      <w:pPr>
        <w:pStyle w:val="subsection"/>
      </w:pPr>
      <w:r w:rsidRPr="003057D4">
        <w:tab/>
        <w:t>(2)</w:t>
      </w:r>
      <w:r w:rsidRPr="003057D4">
        <w:tab/>
        <w:t xml:space="preserve">For the purposes of </w:t>
      </w:r>
      <w:r w:rsidR="003057D4" w:rsidRPr="003057D4">
        <w:t>paragraph (</w:t>
      </w:r>
      <w:r w:rsidRPr="003057D4">
        <w:t xml:space="preserve">1)(e), the relevant circumstances of the </w:t>
      </w:r>
      <w:r w:rsidR="003057D4" w:rsidRPr="003057D4">
        <w:rPr>
          <w:position w:val="6"/>
          <w:sz w:val="16"/>
        </w:rPr>
        <w:t>*</w:t>
      </w:r>
      <w:r w:rsidRPr="003057D4">
        <w:t>scheme for a disposition include the following:</w:t>
      </w:r>
    </w:p>
    <w:p w:rsidR="00A374FC" w:rsidRPr="003057D4" w:rsidRDefault="00A374FC" w:rsidP="003057D4">
      <w:pPr>
        <w:pStyle w:val="paragraph"/>
      </w:pPr>
      <w:r w:rsidRPr="003057D4">
        <w:tab/>
        <w:t>(a)</w:t>
      </w:r>
      <w:r w:rsidRPr="003057D4">
        <w:tab/>
        <w:t xml:space="preserve">the extent to which the </w:t>
      </w:r>
      <w:r w:rsidR="003057D4" w:rsidRPr="003057D4">
        <w:rPr>
          <w:position w:val="6"/>
          <w:sz w:val="16"/>
        </w:rPr>
        <w:t>*</w:t>
      </w:r>
      <w:r w:rsidRPr="003057D4">
        <w:t>corporate tax entity continued to conduct the same activities after the scheme as it did before the scheme;</w:t>
      </w:r>
    </w:p>
    <w:p w:rsidR="00A374FC" w:rsidRPr="003057D4" w:rsidRDefault="00A374FC" w:rsidP="003057D4">
      <w:pPr>
        <w:pStyle w:val="paragraph"/>
      </w:pPr>
      <w:r w:rsidRPr="003057D4">
        <w:tab/>
        <w:t>(b)</w:t>
      </w:r>
      <w:r w:rsidRPr="003057D4">
        <w:tab/>
        <w:t>if the corporate tax entity continued to use the same assets after the scheme as it did before the scheme—the extent to which those assets were assets for which equivalents were not readily available at the time of the scheme;</w:t>
      </w:r>
    </w:p>
    <w:p w:rsidR="00A374FC" w:rsidRPr="003057D4" w:rsidRDefault="00A374FC" w:rsidP="003057D4">
      <w:pPr>
        <w:pStyle w:val="paragraph"/>
      </w:pPr>
      <w:r w:rsidRPr="003057D4">
        <w:tab/>
        <w:t>(c)</w:t>
      </w:r>
      <w:r w:rsidRPr="003057D4">
        <w:tab/>
        <w:t>the matters referred to in subparagraphs</w:t>
      </w:r>
      <w:r w:rsidR="003057D4" w:rsidRPr="003057D4">
        <w:t> </w:t>
      </w:r>
      <w:r w:rsidRPr="003057D4">
        <w:t xml:space="preserve">177D(b)(i) to (viii) of the </w:t>
      </w:r>
      <w:r w:rsidRPr="003057D4">
        <w:rPr>
          <w:i/>
        </w:rPr>
        <w:t>Income Tax Assessment Act 1936</w:t>
      </w:r>
      <w:r w:rsidRPr="003057D4">
        <w:t xml:space="preserve"> (applying subparagraph</w:t>
      </w:r>
      <w:r w:rsidR="003057D4" w:rsidRPr="003057D4">
        <w:t> </w:t>
      </w:r>
      <w:r w:rsidRPr="003057D4">
        <w:t>177D(b)(iv) as if the reference to Part</w:t>
      </w:r>
      <w:r w:rsidR="003057D4" w:rsidRPr="003057D4">
        <w:t> </w:t>
      </w:r>
      <w:r w:rsidRPr="003057D4">
        <w:t>IVA of that Act were instead a reference to this section).</w:t>
      </w:r>
    </w:p>
    <w:p w:rsidR="00A374FC" w:rsidRPr="003057D4" w:rsidRDefault="00A374FC" w:rsidP="003057D4">
      <w:pPr>
        <w:pStyle w:val="SubsectionHead"/>
      </w:pPr>
      <w:r w:rsidRPr="003057D4">
        <w:t>Application of this section to non</w:t>
      </w:r>
      <w:r w:rsidR="007E1772">
        <w:noBreakHyphen/>
      </w:r>
      <w:r w:rsidRPr="003057D4">
        <w:t>share equity interests</w:t>
      </w:r>
    </w:p>
    <w:p w:rsidR="00A374FC" w:rsidRPr="003057D4" w:rsidRDefault="00A374FC" w:rsidP="003057D4">
      <w:pPr>
        <w:pStyle w:val="subsection"/>
      </w:pPr>
      <w:r w:rsidRPr="003057D4">
        <w:tab/>
        <w:t>(3)</w:t>
      </w:r>
      <w:r w:rsidRPr="003057D4">
        <w:tab/>
        <w:t>This section:</w:t>
      </w:r>
    </w:p>
    <w:p w:rsidR="00A374FC" w:rsidRPr="003057D4" w:rsidRDefault="00A374FC" w:rsidP="003057D4">
      <w:pPr>
        <w:pStyle w:val="paragraph"/>
      </w:pPr>
      <w:r w:rsidRPr="003057D4">
        <w:tab/>
        <w:t>(a)</w:t>
      </w:r>
      <w:r w:rsidRPr="003057D4">
        <w:tab/>
        <w:t xml:space="preserve">applies to a </w:t>
      </w:r>
      <w:r w:rsidR="003057D4" w:rsidRPr="003057D4">
        <w:rPr>
          <w:position w:val="6"/>
          <w:sz w:val="16"/>
        </w:rPr>
        <w:t>*</w:t>
      </w:r>
      <w:r w:rsidRPr="003057D4">
        <w:t>non</w:t>
      </w:r>
      <w:r w:rsidR="007E1772">
        <w:noBreakHyphen/>
      </w:r>
      <w:r w:rsidRPr="003057D4">
        <w:t xml:space="preserve">share equity interest in the same way as it applies to a </w:t>
      </w:r>
      <w:r w:rsidR="003057D4" w:rsidRPr="003057D4">
        <w:rPr>
          <w:position w:val="6"/>
          <w:sz w:val="16"/>
        </w:rPr>
        <w:t>*</w:t>
      </w:r>
      <w:r w:rsidRPr="003057D4">
        <w:t>membership interest; and</w:t>
      </w:r>
    </w:p>
    <w:p w:rsidR="00A374FC" w:rsidRPr="003057D4" w:rsidRDefault="00A374FC" w:rsidP="003057D4">
      <w:pPr>
        <w:pStyle w:val="paragraph"/>
      </w:pPr>
      <w:r w:rsidRPr="003057D4">
        <w:tab/>
        <w:t>(b)</w:t>
      </w:r>
      <w:r w:rsidRPr="003057D4">
        <w:tab/>
        <w:t xml:space="preserve">applies to an </w:t>
      </w:r>
      <w:r w:rsidR="003057D4" w:rsidRPr="003057D4">
        <w:rPr>
          <w:position w:val="6"/>
          <w:sz w:val="16"/>
        </w:rPr>
        <w:t>*</w:t>
      </w:r>
      <w:r w:rsidRPr="003057D4">
        <w:t xml:space="preserve">equity holder in the same way as it applies to a </w:t>
      </w:r>
      <w:r w:rsidR="003057D4" w:rsidRPr="003057D4">
        <w:rPr>
          <w:position w:val="6"/>
          <w:sz w:val="16"/>
        </w:rPr>
        <w:t>*</w:t>
      </w:r>
      <w:r w:rsidRPr="003057D4">
        <w:t>member.</w:t>
      </w:r>
    </w:p>
    <w:p w:rsidR="00A374FC" w:rsidRPr="003057D4" w:rsidRDefault="00A374FC" w:rsidP="003057D4">
      <w:pPr>
        <w:pStyle w:val="ItemHead"/>
      </w:pPr>
      <w:r w:rsidRPr="003057D4">
        <w:t>3  Subsection</w:t>
      </w:r>
      <w:r w:rsidR="003057D4" w:rsidRPr="003057D4">
        <w:t> </w:t>
      </w:r>
      <w:r w:rsidRPr="003057D4">
        <w:t>995</w:t>
      </w:r>
      <w:r w:rsidR="007E1772">
        <w:noBreakHyphen/>
      </w:r>
      <w:r w:rsidRPr="003057D4">
        <w:t>1(1)</w:t>
      </w:r>
    </w:p>
    <w:p w:rsidR="00A374FC" w:rsidRPr="003057D4" w:rsidRDefault="00A374FC" w:rsidP="003057D4">
      <w:pPr>
        <w:pStyle w:val="Item"/>
      </w:pPr>
      <w:r w:rsidRPr="003057D4">
        <w:lastRenderedPageBreak/>
        <w:t>Insert:</w:t>
      </w:r>
    </w:p>
    <w:p w:rsidR="00A374FC" w:rsidRPr="003057D4" w:rsidRDefault="00A374FC" w:rsidP="003057D4">
      <w:pPr>
        <w:pStyle w:val="Definition"/>
      </w:pPr>
      <w:r w:rsidRPr="003057D4">
        <w:rPr>
          <w:b/>
          <w:i/>
        </w:rPr>
        <w:t>income tax liability</w:t>
      </w:r>
      <w:r w:rsidRPr="003057D4">
        <w:t>, of an entity for an income year, is the amount assessed as being the amount of income tax that the entity owes (as mentioned in step 4 of the method statement in subsection</w:t>
      </w:r>
      <w:r w:rsidR="003057D4" w:rsidRPr="003057D4">
        <w:t> </w:t>
      </w:r>
      <w:r w:rsidRPr="003057D4">
        <w:t>4</w:t>
      </w:r>
      <w:r w:rsidR="007E1772">
        <w:noBreakHyphen/>
      </w:r>
      <w:r w:rsidRPr="003057D4">
        <w:t>10(3)) for the financial year applicable to the entity under subsection</w:t>
      </w:r>
      <w:r w:rsidR="003057D4" w:rsidRPr="003057D4">
        <w:t> </w:t>
      </w:r>
      <w:r w:rsidRPr="003057D4">
        <w:t>4</w:t>
      </w:r>
      <w:r w:rsidR="007E1772">
        <w:noBreakHyphen/>
      </w:r>
      <w:r w:rsidRPr="003057D4">
        <w:t>10(2).</w:t>
      </w:r>
    </w:p>
    <w:p w:rsidR="00A374FC" w:rsidRPr="003057D4" w:rsidRDefault="00A374FC" w:rsidP="003057D4">
      <w:pPr>
        <w:pStyle w:val="ItemHead"/>
      </w:pPr>
      <w:r w:rsidRPr="003057D4">
        <w:t>4  Subsection</w:t>
      </w:r>
      <w:r w:rsidR="003057D4" w:rsidRPr="003057D4">
        <w:t> </w:t>
      </w:r>
      <w:r w:rsidRPr="003057D4">
        <w:t>995</w:t>
      </w:r>
      <w:r w:rsidR="007E1772">
        <w:noBreakHyphen/>
      </w:r>
      <w:r w:rsidRPr="003057D4">
        <w:t>1(1)</w:t>
      </w:r>
    </w:p>
    <w:p w:rsidR="00A374FC" w:rsidRPr="003057D4" w:rsidRDefault="00A374FC" w:rsidP="003057D4">
      <w:pPr>
        <w:pStyle w:val="Item"/>
      </w:pPr>
      <w:r w:rsidRPr="003057D4">
        <w:t>Insert:</w:t>
      </w:r>
    </w:p>
    <w:p w:rsidR="00A374FC" w:rsidRPr="003057D4" w:rsidRDefault="00A374FC" w:rsidP="003057D4">
      <w:pPr>
        <w:pStyle w:val="Definition"/>
        <w:rPr>
          <w:i/>
        </w:rPr>
      </w:pPr>
      <w:r w:rsidRPr="003057D4">
        <w:rPr>
          <w:b/>
          <w:i/>
        </w:rPr>
        <w:t>interest in membership interests</w:t>
      </w:r>
      <w:r w:rsidRPr="003057D4">
        <w:t xml:space="preserve"> has the same meaning as in section</w:t>
      </w:r>
      <w:r w:rsidR="003057D4" w:rsidRPr="003057D4">
        <w:t> </w:t>
      </w:r>
      <w:r w:rsidRPr="003057D4">
        <w:t xml:space="preserve">177EA of the </w:t>
      </w:r>
      <w:r w:rsidRPr="003057D4">
        <w:rPr>
          <w:i/>
        </w:rPr>
        <w:t>Income Tax Assessment Act 1936.</w:t>
      </w:r>
    </w:p>
    <w:p w:rsidR="00A374FC" w:rsidRPr="003057D4" w:rsidRDefault="00A374FC" w:rsidP="003057D4">
      <w:pPr>
        <w:pStyle w:val="ItemHead"/>
      </w:pPr>
      <w:r w:rsidRPr="003057D4">
        <w:t>5  Subsection</w:t>
      </w:r>
      <w:r w:rsidR="003057D4" w:rsidRPr="003057D4">
        <w:t> </w:t>
      </w:r>
      <w:r w:rsidRPr="003057D4">
        <w:t>995</w:t>
      </w:r>
      <w:r w:rsidR="007E1772">
        <w:noBreakHyphen/>
      </w:r>
      <w:r w:rsidRPr="003057D4">
        <w:t>1(1)</w:t>
      </w:r>
    </w:p>
    <w:p w:rsidR="00A374FC" w:rsidRPr="003057D4" w:rsidRDefault="00A374FC" w:rsidP="003057D4">
      <w:pPr>
        <w:pStyle w:val="Item"/>
      </w:pPr>
      <w:r w:rsidRPr="003057D4">
        <w:t>Insert:</w:t>
      </w:r>
    </w:p>
    <w:p w:rsidR="00A374FC" w:rsidRPr="003057D4" w:rsidRDefault="00A374FC" w:rsidP="003057D4">
      <w:pPr>
        <w:pStyle w:val="Definition"/>
        <w:rPr>
          <w:i/>
        </w:rPr>
      </w:pPr>
      <w:r w:rsidRPr="003057D4">
        <w:rPr>
          <w:b/>
          <w:i/>
        </w:rPr>
        <w:t>scheme for a disposition</w:t>
      </w:r>
      <w:r w:rsidRPr="003057D4">
        <w:t xml:space="preserve">, in relation to </w:t>
      </w:r>
      <w:r w:rsidR="003057D4" w:rsidRPr="003057D4">
        <w:rPr>
          <w:position w:val="6"/>
          <w:sz w:val="16"/>
        </w:rPr>
        <w:t>*</w:t>
      </w:r>
      <w:r w:rsidRPr="003057D4">
        <w:t xml:space="preserve">membership interests or an </w:t>
      </w:r>
      <w:r w:rsidR="003057D4" w:rsidRPr="003057D4">
        <w:rPr>
          <w:position w:val="6"/>
          <w:sz w:val="16"/>
        </w:rPr>
        <w:t>*</w:t>
      </w:r>
      <w:r w:rsidRPr="003057D4">
        <w:t>interest in membership interests, has the same meaning as in section</w:t>
      </w:r>
      <w:r w:rsidR="003057D4" w:rsidRPr="003057D4">
        <w:t> </w:t>
      </w:r>
      <w:r w:rsidRPr="003057D4">
        <w:t xml:space="preserve">177EA of the </w:t>
      </w:r>
      <w:r w:rsidRPr="003057D4">
        <w:rPr>
          <w:i/>
        </w:rPr>
        <w:t>Income Tax Assessment Act 1936.</w:t>
      </w:r>
    </w:p>
    <w:p w:rsidR="00A374FC" w:rsidRPr="003057D4" w:rsidRDefault="00A374FC" w:rsidP="003057D4">
      <w:pPr>
        <w:pStyle w:val="ActHead9"/>
        <w:rPr>
          <w:i w:val="0"/>
        </w:rPr>
      </w:pPr>
      <w:bookmarkStart w:id="45" w:name="_Toc361143235"/>
      <w:r w:rsidRPr="003057D4">
        <w:t>Income Tax (Transitional Provisions) Act 1997</w:t>
      </w:r>
      <w:bookmarkEnd w:id="45"/>
    </w:p>
    <w:p w:rsidR="00A374FC" w:rsidRPr="003057D4" w:rsidRDefault="00A374FC" w:rsidP="003057D4">
      <w:pPr>
        <w:pStyle w:val="ItemHead"/>
      </w:pPr>
      <w:r w:rsidRPr="003057D4">
        <w:t>6  Before Division</w:t>
      </w:r>
      <w:r w:rsidR="003057D4" w:rsidRPr="003057D4">
        <w:t> </w:t>
      </w:r>
      <w:r w:rsidRPr="003057D4">
        <w:t>165</w:t>
      </w:r>
    </w:p>
    <w:p w:rsidR="00A374FC" w:rsidRPr="003057D4" w:rsidRDefault="00A374FC" w:rsidP="003057D4">
      <w:pPr>
        <w:pStyle w:val="Item"/>
      </w:pPr>
      <w:r w:rsidRPr="003057D4">
        <w:t>Insert:</w:t>
      </w:r>
    </w:p>
    <w:p w:rsidR="00A374FC" w:rsidRPr="003057D4" w:rsidRDefault="00A374FC" w:rsidP="003057D4">
      <w:pPr>
        <w:pStyle w:val="ActHead3"/>
      </w:pPr>
      <w:bookmarkStart w:id="46" w:name="_Toc361143236"/>
      <w:r w:rsidRPr="003057D4">
        <w:rPr>
          <w:rStyle w:val="CharDivNo"/>
        </w:rPr>
        <w:t>Division</w:t>
      </w:r>
      <w:r w:rsidR="003057D4" w:rsidRPr="003057D4">
        <w:rPr>
          <w:rStyle w:val="CharDivNo"/>
        </w:rPr>
        <w:t> </w:t>
      </w:r>
      <w:r w:rsidRPr="003057D4">
        <w:rPr>
          <w:rStyle w:val="CharDivNo"/>
        </w:rPr>
        <w:t>160</w:t>
      </w:r>
      <w:r w:rsidRPr="003057D4">
        <w:t>—</w:t>
      </w:r>
      <w:r w:rsidRPr="003057D4">
        <w:rPr>
          <w:rStyle w:val="CharDivText"/>
        </w:rPr>
        <w:t>Loss carry back tax offset</w:t>
      </w:r>
      <w:bookmarkEnd w:id="46"/>
    </w:p>
    <w:p w:rsidR="00A374FC" w:rsidRPr="003057D4" w:rsidRDefault="00A374FC" w:rsidP="003057D4">
      <w:pPr>
        <w:pStyle w:val="TofSectsHeading"/>
      </w:pPr>
      <w:r w:rsidRPr="003057D4">
        <w:t>Table of Subdivisions</w:t>
      </w:r>
    </w:p>
    <w:p w:rsidR="00A374FC" w:rsidRPr="003057D4" w:rsidRDefault="00A374FC" w:rsidP="003057D4">
      <w:pPr>
        <w:pStyle w:val="TofSectsSubdiv"/>
      </w:pPr>
      <w:r w:rsidRPr="003057D4">
        <w:t>160</w:t>
      </w:r>
      <w:r w:rsidR="007E1772">
        <w:noBreakHyphen/>
      </w:r>
      <w:r w:rsidRPr="003057D4">
        <w:t>A</w:t>
      </w:r>
      <w:r w:rsidRPr="003057D4">
        <w:tab/>
        <w:t>Application of Division</w:t>
      </w:r>
      <w:r w:rsidR="003057D4" w:rsidRPr="003057D4">
        <w:t> </w:t>
      </w:r>
      <w:r w:rsidRPr="003057D4">
        <w:t>160 of the Income Tax Assessment Act 1997</w:t>
      </w:r>
    </w:p>
    <w:p w:rsidR="00A374FC" w:rsidRPr="003057D4" w:rsidRDefault="00A374FC" w:rsidP="003057D4">
      <w:pPr>
        <w:pStyle w:val="ActHead4"/>
      </w:pPr>
      <w:bookmarkStart w:id="47" w:name="_Toc361143237"/>
      <w:r w:rsidRPr="003057D4">
        <w:rPr>
          <w:rStyle w:val="CharSubdNo"/>
        </w:rPr>
        <w:t>Subdivision</w:t>
      </w:r>
      <w:r w:rsidR="003057D4" w:rsidRPr="003057D4">
        <w:rPr>
          <w:rStyle w:val="CharSubdNo"/>
        </w:rPr>
        <w:t> </w:t>
      </w:r>
      <w:r w:rsidRPr="003057D4">
        <w:rPr>
          <w:rStyle w:val="CharSubdNo"/>
        </w:rPr>
        <w:t>160</w:t>
      </w:r>
      <w:r w:rsidR="007E1772">
        <w:rPr>
          <w:rStyle w:val="CharSubdNo"/>
        </w:rPr>
        <w:noBreakHyphen/>
      </w:r>
      <w:r w:rsidRPr="003057D4">
        <w:rPr>
          <w:rStyle w:val="CharSubdNo"/>
        </w:rPr>
        <w:t>A</w:t>
      </w:r>
      <w:r w:rsidRPr="003057D4">
        <w:t>—</w:t>
      </w:r>
      <w:r w:rsidRPr="003057D4">
        <w:rPr>
          <w:rStyle w:val="CharSubdText"/>
        </w:rPr>
        <w:t>Application of Division</w:t>
      </w:r>
      <w:r w:rsidR="003057D4" w:rsidRPr="003057D4">
        <w:rPr>
          <w:rStyle w:val="CharSubdText"/>
        </w:rPr>
        <w:t> </w:t>
      </w:r>
      <w:r w:rsidRPr="003057D4">
        <w:rPr>
          <w:rStyle w:val="CharSubdText"/>
        </w:rPr>
        <w:t>160 of the Income Tax Assessment Act 1997</w:t>
      </w:r>
      <w:bookmarkEnd w:id="47"/>
    </w:p>
    <w:p w:rsidR="00A374FC" w:rsidRPr="003057D4" w:rsidRDefault="00A374FC" w:rsidP="003057D4">
      <w:pPr>
        <w:pStyle w:val="TofSectsHeading"/>
      </w:pPr>
      <w:r w:rsidRPr="003057D4">
        <w:t>Table of sections</w:t>
      </w:r>
    </w:p>
    <w:p w:rsidR="00A374FC" w:rsidRPr="003057D4" w:rsidRDefault="00A374FC" w:rsidP="003057D4">
      <w:pPr>
        <w:pStyle w:val="TofSectsSection"/>
      </w:pPr>
      <w:r w:rsidRPr="003057D4">
        <w:t>160</w:t>
      </w:r>
      <w:r w:rsidR="007E1772">
        <w:noBreakHyphen/>
      </w:r>
      <w:r w:rsidRPr="003057D4">
        <w:t>1</w:t>
      </w:r>
      <w:r w:rsidRPr="003057D4">
        <w:tab/>
        <w:t>Application of Division</w:t>
      </w:r>
      <w:r w:rsidR="003057D4" w:rsidRPr="003057D4">
        <w:t> </w:t>
      </w:r>
      <w:r w:rsidRPr="003057D4">
        <w:t xml:space="preserve">160 of the </w:t>
      </w:r>
      <w:r w:rsidRPr="003057D4">
        <w:rPr>
          <w:rStyle w:val="CharItalic"/>
        </w:rPr>
        <w:t>Income Tax Assessment Act 1997</w:t>
      </w:r>
    </w:p>
    <w:p w:rsidR="00A374FC" w:rsidRPr="003057D4" w:rsidRDefault="00A374FC" w:rsidP="003057D4">
      <w:pPr>
        <w:pStyle w:val="TofSectsSection"/>
      </w:pPr>
      <w:r w:rsidRPr="003057D4">
        <w:t>160</w:t>
      </w:r>
      <w:r w:rsidR="007E1772">
        <w:noBreakHyphen/>
      </w:r>
      <w:r w:rsidRPr="003057D4">
        <w:t>5</w:t>
      </w:r>
      <w:r w:rsidRPr="003057D4">
        <w:tab/>
        <w:t>Modification for 2012</w:t>
      </w:r>
      <w:r w:rsidR="007E1772">
        <w:noBreakHyphen/>
      </w:r>
      <w:r w:rsidRPr="003057D4">
        <w:t>13 income year—no carry back to 2010</w:t>
      </w:r>
      <w:r w:rsidR="007E1772">
        <w:noBreakHyphen/>
      </w:r>
      <w:r w:rsidRPr="003057D4">
        <w:t>11 income year</w:t>
      </w:r>
    </w:p>
    <w:p w:rsidR="00A374FC" w:rsidRPr="003057D4" w:rsidRDefault="00A374FC" w:rsidP="003057D4">
      <w:pPr>
        <w:pStyle w:val="ActHead5"/>
      </w:pPr>
      <w:bookmarkStart w:id="48" w:name="_Toc361143238"/>
      <w:r w:rsidRPr="003057D4">
        <w:rPr>
          <w:rStyle w:val="CharSectno"/>
        </w:rPr>
        <w:lastRenderedPageBreak/>
        <w:t>160</w:t>
      </w:r>
      <w:r w:rsidR="007E1772">
        <w:rPr>
          <w:rStyle w:val="CharSectno"/>
        </w:rPr>
        <w:noBreakHyphen/>
      </w:r>
      <w:r w:rsidRPr="003057D4">
        <w:rPr>
          <w:rStyle w:val="CharSectno"/>
        </w:rPr>
        <w:t>1</w:t>
      </w:r>
      <w:r w:rsidRPr="003057D4">
        <w:t xml:space="preserve">  Application of Division</w:t>
      </w:r>
      <w:r w:rsidR="003057D4" w:rsidRPr="003057D4">
        <w:t> </w:t>
      </w:r>
      <w:r w:rsidRPr="003057D4">
        <w:t xml:space="preserve">160 of the </w:t>
      </w:r>
      <w:r w:rsidRPr="003057D4">
        <w:rPr>
          <w:i/>
        </w:rPr>
        <w:t>Income Tax Assessment Act 1997</w:t>
      </w:r>
      <w:bookmarkEnd w:id="48"/>
    </w:p>
    <w:p w:rsidR="00A374FC" w:rsidRPr="003057D4" w:rsidRDefault="00A374FC" w:rsidP="003057D4">
      <w:pPr>
        <w:pStyle w:val="subsection"/>
      </w:pPr>
      <w:r w:rsidRPr="003057D4">
        <w:tab/>
      </w:r>
      <w:r w:rsidRPr="003057D4">
        <w:tab/>
        <w:t>Division</w:t>
      </w:r>
      <w:r w:rsidR="003057D4" w:rsidRPr="003057D4">
        <w:t> </w:t>
      </w:r>
      <w:r w:rsidRPr="003057D4">
        <w:t xml:space="preserve">160 of the </w:t>
      </w:r>
      <w:r w:rsidRPr="003057D4">
        <w:rPr>
          <w:i/>
        </w:rPr>
        <w:t>Income Tax Assessment Act 1997</w:t>
      </w:r>
      <w:r w:rsidRPr="003057D4">
        <w:t xml:space="preserve"> applies to assessments for the 2012</w:t>
      </w:r>
      <w:r w:rsidR="007E1772">
        <w:noBreakHyphen/>
      </w:r>
      <w:r w:rsidRPr="003057D4">
        <w:t>13 income year and later income years.</w:t>
      </w:r>
    </w:p>
    <w:p w:rsidR="00A374FC" w:rsidRPr="003057D4" w:rsidRDefault="00A374FC" w:rsidP="003057D4">
      <w:pPr>
        <w:pStyle w:val="ActHead5"/>
      </w:pPr>
      <w:bookmarkStart w:id="49" w:name="_Toc361143239"/>
      <w:r w:rsidRPr="003057D4">
        <w:rPr>
          <w:rStyle w:val="CharSectno"/>
        </w:rPr>
        <w:t>160</w:t>
      </w:r>
      <w:r w:rsidR="007E1772">
        <w:rPr>
          <w:rStyle w:val="CharSectno"/>
        </w:rPr>
        <w:noBreakHyphen/>
      </w:r>
      <w:r w:rsidRPr="003057D4">
        <w:rPr>
          <w:rStyle w:val="CharSectno"/>
        </w:rPr>
        <w:t>5</w:t>
      </w:r>
      <w:r w:rsidRPr="003057D4">
        <w:t xml:space="preserve">  Modification for 2012</w:t>
      </w:r>
      <w:r w:rsidR="007E1772">
        <w:noBreakHyphen/>
      </w:r>
      <w:r w:rsidRPr="003057D4">
        <w:t>13 income year—no carry back to 2010</w:t>
      </w:r>
      <w:r w:rsidR="007E1772">
        <w:noBreakHyphen/>
      </w:r>
      <w:r w:rsidRPr="003057D4">
        <w:t>11 income year</w:t>
      </w:r>
      <w:bookmarkEnd w:id="49"/>
    </w:p>
    <w:p w:rsidR="00A374FC" w:rsidRPr="003057D4" w:rsidRDefault="00A374FC" w:rsidP="003057D4">
      <w:pPr>
        <w:pStyle w:val="subsection"/>
      </w:pPr>
      <w:r w:rsidRPr="003057D4">
        <w:tab/>
        <w:t>(1)</w:t>
      </w:r>
      <w:r w:rsidRPr="003057D4">
        <w:tab/>
        <w:t>This section applies to assessments for the 2012</w:t>
      </w:r>
      <w:r w:rsidR="007E1772">
        <w:noBreakHyphen/>
      </w:r>
      <w:r w:rsidRPr="003057D4">
        <w:t>13 income year.</w:t>
      </w:r>
    </w:p>
    <w:p w:rsidR="00A374FC" w:rsidRPr="003057D4" w:rsidRDefault="00A374FC" w:rsidP="003057D4">
      <w:pPr>
        <w:pStyle w:val="subsection"/>
      </w:pPr>
      <w:r w:rsidRPr="003057D4">
        <w:tab/>
        <w:t>(2)</w:t>
      </w:r>
      <w:r w:rsidRPr="003057D4">
        <w:tab/>
        <w:t>Despite subsection</w:t>
      </w:r>
      <w:r w:rsidR="003057D4" w:rsidRPr="003057D4">
        <w:t> </w:t>
      </w:r>
      <w:r w:rsidRPr="003057D4">
        <w:t>160</w:t>
      </w:r>
      <w:r w:rsidR="007E1772">
        <w:noBreakHyphen/>
      </w:r>
      <w:r w:rsidRPr="003057D4">
        <w:t xml:space="preserve">15(2) of the </w:t>
      </w:r>
      <w:r w:rsidRPr="003057D4">
        <w:rPr>
          <w:i/>
        </w:rPr>
        <w:t>Income Tax Assessment Act 1997</w:t>
      </w:r>
      <w:r w:rsidRPr="003057D4">
        <w:t>, an entity’s loss carry back tax offset component for the 2010</w:t>
      </w:r>
      <w:r w:rsidR="007E1772">
        <w:noBreakHyphen/>
      </w:r>
      <w:r w:rsidRPr="003057D4">
        <w:t>11 income year is treated as being nil.</w:t>
      </w:r>
    </w:p>
    <w:p w:rsidR="00A374FC" w:rsidRPr="003057D4" w:rsidRDefault="00A374FC" w:rsidP="003057D4">
      <w:pPr>
        <w:pStyle w:val="ActHead7"/>
        <w:pageBreakBefore/>
      </w:pPr>
      <w:bookmarkStart w:id="50" w:name="_Toc361143240"/>
      <w:r w:rsidRPr="003057D4">
        <w:rPr>
          <w:rStyle w:val="CharAmPartNo"/>
        </w:rPr>
        <w:lastRenderedPageBreak/>
        <w:t>Part</w:t>
      </w:r>
      <w:r w:rsidR="003057D4" w:rsidRPr="003057D4">
        <w:rPr>
          <w:rStyle w:val="CharAmPartNo"/>
        </w:rPr>
        <w:t> </w:t>
      </w:r>
      <w:r w:rsidRPr="003057D4">
        <w:rPr>
          <w:rStyle w:val="CharAmPartNo"/>
        </w:rPr>
        <w:t>2</w:t>
      </w:r>
      <w:r w:rsidRPr="003057D4">
        <w:t>—</w:t>
      </w:r>
      <w:r w:rsidRPr="003057D4">
        <w:rPr>
          <w:rStyle w:val="CharAmPartText"/>
        </w:rPr>
        <w:t>Ascertainment of totals of tax offset refunds</w:t>
      </w:r>
      <w:bookmarkEnd w:id="50"/>
    </w:p>
    <w:p w:rsidR="00A374FC" w:rsidRPr="003057D4" w:rsidRDefault="00A374FC" w:rsidP="003057D4">
      <w:pPr>
        <w:pStyle w:val="ActHead8"/>
      </w:pPr>
      <w:bookmarkStart w:id="51" w:name="_Toc361143241"/>
      <w:r w:rsidRPr="003057D4">
        <w:t>Division</w:t>
      </w:r>
      <w:r w:rsidR="003057D4" w:rsidRPr="003057D4">
        <w:t> </w:t>
      </w:r>
      <w:r w:rsidRPr="003057D4">
        <w:t>1—Amendments relating to the 2012</w:t>
      </w:r>
      <w:r w:rsidR="007E1772">
        <w:noBreakHyphen/>
      </w:r>
      <w:r w:rsidRPr="003057D4">
        <w:t>13 income year</w:t>
      </w:r>
      <w:bookmarkEnd w:id="51"/>
    </w:p>
    <w:p w:rsidR="00A374FC" w:rsidRPr="003057D4" w:rsidRDefault="00A374FC" w:rsidP="003057D4">
      <w:pPr>
        <w:pStyle w:val="ActHead9"/>
        <w:rPr>
          <w:i w:val="0"/>
        </w:rPr>
      </w:pPr>
      <w:bookmarkStart w:id="52" w:name="_Toc361143242"/>
      <w:r w:rsidRPr="003057D4">
        <w:t>Income Tax Assessment Act 1997</w:t>
      </w:r>
      <w:bookmarkEnd w:id="52"/>
    </w:p>
    <w:p w:rsidR="00A374FC" w:rsidRPr="003057D4" w:rsidRDefault="00A374FC" w:rsidP="003057D4">
      <w:pPr>
        <w:pStyle w:val="ItemHead"/>
      </w:pPr>
      <w:r w:rsidRPr="003057D4">
        <w:t>7  Section</w:t>
      </w:r>
      <w:r w:rsidR="003057D4" w:rsidRPr="003057D4">
        <w:t> </w:t>
      </w:r>
      <w:r w:rsidRPr="003057D4">
        <w:t>355</w:t>
      </w:r>
      <w:r w:rsidR="007E1772">
        <w:noBreakHyphen/>
      </w:r>
      <w:r w:rsidRPr="003057D4">
        <w:t>700</w:t>
      </w:r>
    </w:p>
    <w:p w:rsidR="00A374FC" w:rsidRPr="003057D4" w:rsidRDefault="00A374FC" w:rsidP="003057D4">
      <w:pPr>
        <w:pStyle w:val="Item"/>
      </w:pPr>
      <w:r w:rsidRPr="003057D4">
        <w:t>Repeal the section.</w:t>
      </w:r>
    </w:p>
    <w:p w:rsidR="00A374FC" w:rsidRPr="003057D4" w:rsidRDefault="00A374FC" w:rsidP="003057D4">
      <w:pPr>
        <w:pStyle w:val="ItemHead"/>
      </w:pPr>
      <w:r w:rsidRPr="003057D4">
        <w:t>8  Application of amendment</w:t>
      </w:r>
    </w:p>
    <w:p w:rsidR="00A374FC" w:rsidRPr="003057D4" w:rsidRDefault="00A374FC" w:rsidP="003057D4">
      <w:pPr>
        <w:pStyle w:val="Item"/>
      </w:pPr>
      <w:r w:rsidRPr="003057D4">
        <w:t>The amendment made by item</w:t>
      </w:r>
      <w:r w:rsidR="003057D4" w:rsidRPr="003057D4">
        <w:t> </w:t>
      </w:r>
      <w:r w:rsidRPr="003057D4">
        <w:t>7 does not apply in relation to an objection made before the commencement of this item.</w:t>
      </w:r>
    </w:p>
    <w:p w:rsidR="00A374FC" w:rsidRPr="003057D4" w:rsidRDefault="00A374FC" w:rsidP="003057D4">
      <w:pPr>
        <w:pStyle w:val="ItemHead"/>
      </w:pPr>
      <w:r w:rsidRPr="003057D4">
        <w:t>9  Subsection</w:t>
      </w:r>
      <w:r w:rsidR="003057D4" w:rsidRPr="003057D4">
        <w:t> </w:t>
      </w:r>
      <w:r w:rsidRPr="003057D4">
        <w:t>995</w:t>
      </w:r>
      <w:r w:rsidR="007E1772">
        <w:noBreakHyphen/>
      </w:r>
      <w:r w:rsidRPr="003057D4">
        <w:t>1(1)</w:t>
      </w:r>
    </w:p>
    <w:p w:rsidR="00A374FC" w:rsidRPr="003057D4" w:rsidRDefault="00A374FC" w:rsidP="003057D4">
      <w:pPr>
        <w:pStyle w:val="Item"/>
      </w:pPr>
      <w:r w:rsidRPr="003057D4">
        <w:t>Insert:</w:t>
      </w:r>
    </w:p>
    <w:p w:rsidR="00A374FC" w:rsidRPr="003057D4" w:rsidRDefault="00A374FC" w:rsidP="003057D4">
      <w:pPr>
        <w:pStyle w:val="Definition"/>
      </w:pPr>
      <w:r w:rsidRPr="003057D4">
        <w:rPr>
          <w:b/>
          <w:i/>
        </w:rPr>
        <w:t>tax offset refund</w:t>
      </w:r>
      <w:r w:rsidRPr="003057D4">
        <w:t>, of yours for an income year, means a refund you can get as mentioned in item</w:t>
      </w:r>
      <w:r w:rsidR="003057D4" w:rsidRPr="003057D4">
        <w:t> </w:t>
      </w:r>
      <w:r w:rsidRPr="003057D4">
        <w:t>40 of the table in subsection</w:t>
      </w:r>
      <w:r w:rsidR="003057D4" w:rsidRPr="003057D4">
        <w:t> </w:t>
      </w:r>
      <w:r w:rsidRPr="003057D4">
        <w:t>63</w:t>
      </w:r>
      <w:r w:rsidR="007E1772">
        <w:noBreakHyphen/>
      </w:r>
      <w:r w:rsidRPr="003057D4">
        <w:t>10(1) (refundable tax offsets) for the income year.</w:t>
      </w:r>
    </w:p>
    <w:p w:rsidR="00A374FC" w:rsidRPr="003057D4" w:rsidRDefault="00A374FC" w:rsidP="003057D4">
      <w:pPr>
        <w:pStyle w:val="ActHead9"/>
        <w:rPr>
          <w:i w:val="0"/>
        </w:rPr>
      </w:pPr>
      <w:bookmarkStart w:id="53" w:name="_Toc361143243"/>
      <w:r w:rsidRPr="003057D4">
        <w:t>Income Tax (Transitional Provisions) Act 1997</w:t>
      </w:r>
      <w:bookmarkEnd w:id="53"/>
    </w:p>
    <w:p w:rsidR="00A374FC" w:rsidRPr="003057D4" w:rsidRDefault="00A374FC" w:rsidP="003057D4">
      <w:pPr>
        <w:pStyle w:val="ItemHead"/>
      </w:pPr>
      <w:r w:rsidRPr="003057D4">
        <w:t>10  At the end of Part</w:t>
      </w:r>
      <w:r w:rsidR="003057D4" w:rsidRPr="003057D4">
        <w:t> </w:t>
      </w:r>
      <w:r w:rsidRPr="003057D4">
        <w:t>2</w:t>
      </w:r>
      <w:r w:rsidR="007E1772">
        <w:noBreakHyphen/>
      </w:r>
      <w:r w:rsidRPr="003057D4">
        <w:t>20</w:t>
      </w:r>
    </w:p>
    <w:p w:rsidR="00A374FC" w:rsidRPr="003057D4" w:rsidRDefault="00A374FC" w:rsidP="003057D4">
      <w:pPr>
        <w:pStyle w:val="Item"/>
      </w:pPr>
      <w:r w:rsidRPr="003057D4">
        <w:t>Add:</w:t>
      </w:r>
    </w:p>
    <w:p w:rsidR="00A374FC" w:rsidRPr="003057D4" w:rsidRDefault="00A374FC" w:rsidP="003057D4">
      <w:pPr>
        <w:pStyle w:val="ActHead3"/>
      </w:pPr>
      <w:bookmarkStart w:id="54" w:name="_Toc361143244"/>
      <w:r w:rsidRPr="003057D4">
        <w:rPr>
          <w:rStyle w:val="CharDivNo"/>
        </w:rPr>
        <w:t>Division</w:t>
      </w:r>
      <w:r w:rsidR="003057D4" w:rsidRPr="003057D4">
        <w:rPr>
          <w:rStyle w:val="CharDivNo"/>
        </w:rPr>
        <w:t> </w:t>
      </w:r>
      <w:r w:rsidRPr="003057D4">
        <w:rPr>
          <w:rStyle w:val="CharDivNo"/>
        </w:rPr>
        <w:t>67</w:t>
      </w:r>
      <w:r w:rsidRPr="003057D4">
        <w:t>—</w:t>
      </w:r>
      <w:r w:rsidRPr="003057D4">
        <w:rPr>
          <w:rStyle w:val="CharDivText"/>
        </w:rPr>
        <w:t>Refundable tax offset rules</w:t>
      </w:r>
      <w:bookmarkEnd w:id="54"/>
    </w:p>
    <w:p w:rsidR="00A374FC" w:rsidRPr="003057D4" w:rsidRDefault="00A374FC" w:rsidP="003057D4">
      <w:pPr>
        <w:pStyle w:val="TofSectsHeading"/>
      </w:pPr>
      <w:r w:rsidRPr="003057D4">
        <w:t>Table of Subdivisions</w:t>
      </w:r>
    </w:p>
    <w:p w:rsidR="00A374FC" w:rsidRPr="003057D4" w:rsidRDefault="00A374FC" w:rsidP="003057D4">
      <w:pPr>
        <w:pStyle w:val="TofSectsSubdiv"/>
      </w:pPr>
      <w:r w:rsidRPr="003057D4">
        <w:t>67</w:t>
      </w:r>
      <w:r w:rsidR="007E1772">
        <w:noBreakHyphen/>
      </w:r>
      <w:r w:rsidRPr="003057D4">
        <w:t>L</w:t>
      </w:r>
      <w:r w:rsidRPr="003057D4">
        <w:tab/>
        <w:t>Notices of totals of tax offset refunds for 2012</w:t>
      </w:r>
      <w:r w:rsidR="007E1772">
        <w:noBreakHyphen/>
      </w:r>
      <w:r w:rsidRPr="003057D4">
        <w:t>13 income year</w:t>
      </w:r>
    </w:p>
    <w:p w:rsidR="00A374FC" w:rsidRPr="003057D4" w:rsidRDefault="00A374FC" w:rsidP="003057D4">
      <w:pPr>
        <w:pStyle w:val="ActHead4"/>
      </w:pPr>
      <w:bookmarkStart w:id="55" w:name="_Toc361143245"/>
      <w:r w:rsidRPr="003057D4">
        <w:rPr>
          <w:rStyle w:val="CharSubdNo"/>
        </w:rPr>
        <w:t>Subdivision</w:t>
      </w:r>
      <w:r w:rsidR="003057D4" w:rsidRPr="003057D4">
        <w:rPr>
          <w:rStyle w:val="CharSubdNo"/>
        </w:rPr>
        <w:t> </w:t>
      </w:r>
      <w:r w:rsidRPr="003057D4">
        <w:rPr>
          <w:rStyle w:val="CharSubdNo"/>
        </w:rPr>
        <w:t>67</w:t>
      </w:r>
      <w:r w:rsidR="007E1772">
        <w:rPr>
          <w:rStyle w:val="CharSubdNo"/>
        </w:rPr>
        <w:noBreakHyphen/>
      </w:r>
      <w:r w:rsidRPr="003057D4">
        <w:rPr>
          <w:rStyle w:val="CharSubdNo"/>
        </w:rPr>
        <w:t>L</w:t>
      </w:r>
      <w:r w:rsidRPr="003057D4">
        <w:t>—</w:t>
      </w:r>
      <w:r w:rsidRPr="003057D4">
        <w:rPr>
          <w:rStyle w:val="CharSubdText"/>
        </w:rPr>
        <w:t>Notices of totals of tax offset refunds for 2012</w:t>
      </w:r>
      <w:r w:rsidR="007E1772">
        <w:rPr>
          <w:rStyle w:val="CharSubdText"/>
        </w:rPr>
        <w:noBreakHyphen/>
      </w:r>
      <w:r w:rsidRPr="003057D4">
        <w:rPr>
          <w:rStyle w:val="CharSubdText"/>
        </w:rPr>
        <w:t>13 income year</w:t>
      </w:r>
      <w:bookmarkEnd w:id="55"/>
    </w:p>
    <w:p w:rsidR="00A374FC" w:rsidRPr="003057D4" w:rsidRDefault="00A374FC" w:rsidP="003057D4">
      <w:pPr>
        <w:pStyle w:val="TofSectsHeading"/>
      </w:pPr>
      <w:r w:rsidRPr="003057D4">
        <w:t>Table of sections</w:t>
      </w:r>
    </w:p>
    <w:p w:rsidR="00A374FC" w:rsidRPr="003057D4" w:rsidRDefault="00A374FC" w:rsidP="003057D4">
      <w:pPr>
        <w:pStyle w:val="TofSectsGroupHeading"/>
      </w:pPr>
      <w:r w:rsidRPr="003057D4">
        <w:lastRenderedPageBreak/>
        <w:t>Giving notices</w:t>
      </w:r>
    </w:p>
    <w:p w:rsidR="00A374FC" w:rsidRPr="003057D4" w:rsidRDefault="00A374FC" w:rsidP="003057D4">
      <w:pPr>
        <w:pStyle w:val="TofSectsSection"/>
      </w:pPr>
      <w:r w:rsidRPr="003057D4">
        <w:t>67</w:t>
      </w:r>
      <w:r w:rsidR="007E1772">
        <w:noBreakHyphen/>
      </w:r>
      <w:r w:rsidRPr="003057D4">
        <w:t>100</w:t>
      </w:r>
      <w:r w:rsidRPr="003057D4">
        <w:tab/>
        <w:t>Notices of total of tax offset refunds</w:t>
      </w:r>
    </w:p>
    <w:p w:rsidR="00A374FC" w:rsidRPr="003057D4" w:rsidRDefault="00A374FC" w:rsidP="003057D4">
      <w:pPr>
        <w:pStyle w:val="TofSectsSection"/>
      </w:pPr>
      <w:r w:rsidRPr="003057D4">
        <w:t>67</w:t>
      </w:r>
      <w:r w:rsidR="007E1772">
        <w:noBreakHyphen/>
      </w:r>
      <w:r w:rsidRPr="003057D4">
        <w:t>105</w:t>
      </w:r>
      <w:r w:rsidRPr="003057D4">
        <w:tab/>
        <w:t>Deemed notices</w:t>
      </w:r>
    </w:p>
    <w:p w:rsidR="00A374FC" w:rsidRPr="003057D4" w:rsidRDefault="00A374FC" w:rsidP="003057D4">
      <w:pPr>
        <w:pStyle w:val="TofSectsSection"/>
      </w:pPr>
      <w:r w:rsidRPr="003057D4">
        <w:t>67</w:t>
      </w:r>
      <w:r w:rsidR="007E1772">
        <w:noBreakHyphen/>
      </w:r>
      <w:r w:rsidRPr="003057D4">
        <w:t>110</w:t>
      </w:r>
      <w:r w:rsidRPr="003057D4">
        <w:tab/>
        <w:t>Requests for notices</w:t>
      </w:r>
    </w:p>
    <w:p w:rsidR="00A374FC" w:rsidRPr="003057D4" w:rsidRDefault="00A374FC" w:rsidP="003057D4">
      <w:pPr>
        <w:pStyle w:val="TofSectsSection"/>
      </w:pPr>
      <w:r w:rsidRPr="003057D4">
        <w:t>67</w:t>
      </w:r>
      <w:r w:rsidR="007E1772">
        <w:noBreakHyphen/>
      </w:r>
      <w:r w:rsidRPr="003057D4">
        <w:t>115</w:t>
      </w:r>
      <w:r w:rsidRPr="003057D4">
        <w:tab/>
        <w:t>Effect of notices</w:t>
      </w:r>
    </w:p>
    <w:p w:rsidR="00A374FC" w:rsidRPr="003057D4" w:rsidRDefault="00A374FC" w:rsidP="003057D4">
      <w:pPr>
        <w:pStyle w:val="TofSectsGroupHeading"/>
      </w:pPr>
      <w:r w:rsidRPr="003057D4">
        <w:t>Amending notices</w:t>
      </w:r>
    </w:p>
    <w:p w:rsidR="00A374FC" w:rsidRPr="003057D4" w:rsidRDefault="00A374FC" w:rsidP="003057D4">
      <w:pPr>
        <w:pStyle w:val="TofSectsSection"/>
      </w:pPr>
      <w:r w:rsidRPr="003057D4">
        <w:t>67</w:t>
      </w:r>
      <w:r w:rsidR="007E1772">
        <w:noBreakHyphen/>
      </w:r>
      <w:r w:rsidRPr="003057D4">
        <w:t>120</w:t>
      </w:r>
      <w:r w:rsidRPr="003057D4">
        <w:tab/>
        <w:t>Amendment of notices</w:t>
      </w:r>
    </w:p>
    <w:p w:rsidR="00A374FC" w:rsidRPr="003057D4" w:rsidRDefault="00A374FC" w:rsidP="003057D4">
      <w:pPr>
        <w:pStyle w:val="TofSectsGroupHeading"/>
      </w:pPr>
      <w:r w:rsidRPr="003057D4">
        <w:t>Validity of notices, evidence and review</w:t>
      </w:r>
    </w:p>
    <w:p w:rsidR="00A374FC" w:rsidRPr="003057D4" w:rsidRDefault="00A374FC" w:rsidP="003057D4">
      <w:pPr>
        <w:pStyle w:val="TofSectsSection"/>
      </w:pPr>
      <w:r w:rsidRPr="003057D4">
        <w:t>67</w:t>
      </w:r>
      <w:r w:rsidR="007E1772">
        <w:noBreakHyphen/>
      </w:r>
      <w:r w:rsidRPr="003057D4">
        <w:t>125</w:t>
      </w:r>
      <w:r w:rsidRPr="003057D4">
        <w:tab/>
        <w:t>Validity of notices</w:t>
      </w:r>
    </w:p>
    <w:p w:rsidR="00A374FC" w:rsidRPr="003057D4" w:rsidRDefault="00A374FC" w:rsidP="003057D4">
      <w:pPr>
        <w:pStyle w:val="TofSectsSection"/>
      </w:pPr>
      <w:r w:rsidRPr="003057D4">
        <w:t>67</w:t>
      </w:r>
      <w:r w:rsidR="007E1772">
        <w:noBreakHyphen/>
      </w:r>
      <w:r w:rsidRPr="003057D4">
        <w:t>130</w:t>
      </w:r>
      <w:r w:rsidRPr="003057D4">
        <w:tab/>
        <w:t>Evidence</w:t>
      </w:r>
    </w:p>
    <w:p w:rsidR="00A374FC" w:rsidRPr="003057D4" w:rsidRDefault="00A374FC" w:rsidP="003057D4">
      <w:pPr>
        <w:pStyle w:val="TofSectsSection"/>
      </w:pPr>
      <w:r w:rsidRPr="003057D4">
        <w:t>67</w:t>
      </w:r>
      <w:r w:rsidR="007E1772">
        <w:noBreakHyphen/>
      </w:r>
      <w:r w:rsidRPr="003057D4">
        <w:t>135</w:t>
      </w:r>
      <w:r w:rsidRPr="003057D4">
        <w:tab/>
        <w:t>Review of notices</w:t>
      </w:r>
    </w:p>
    <w:p w:rsidR="00A374FC" w:rsidRPr="003057D4" w:rsidRDefault="00A374FC" w:rsidP="003057D4">
      <w:pPr>
        <w:pStyle w:val="ActHead4"/>
      </w:pPr>
      <w:bookmarkStart w:id="56" w:name="_Toc361143246"/>
      <w:r w:rsidRPr="003057D4">
        <w:t>Giving notices</w:t>
      </w:r>
      <w:bookmarkEnd w:id="56"/>
    </w:p>
    <w:p w:rsidR="00A374FC" w:rsidRPr="003057D4" w:rsidRDefault="00A374FC" w:rsidP="003057D4">
      <w:pPr>
        <w:pStyle w:val="ActHead5"/>
      </w:pPr>
      <w:bookmarkStart w:id="57" w:name="_Toc361143247"/>
      <w:r w:rsidRPr="003057D4">
        <w:rPr>
          <w:rStyle w:val="CharSectno"/>
        </w:rPr>
        <w:t>67</w:t>
      </w:r>
      <w:r w:rsidR="007E1772">
        <w:rPr>
          <w:rStyle w:val="CharSectno"/>
        </w:rPr>
        <w:noBreakHyphen/>
      </w:r>
      <w:r w:rsidRPr="003057D4">
        <w:rPr>
          <w:rStyle w:val="CharSectno"/>
        </w:rPr>
        <w:t>100</w:t>
      </w:r>
      <w:r w:rsidRPr="003057D4">
        <w:t xml:space="preserve">  Notices of total of tax offset refunds</w:t>
      </w:r>
      <w:bookmarkEnd w:id="57"/>
    </w:p>
    <w:p w:rsidR="00A374FC" w:rsidRPr="003057D4" w:rsidRDefault="00A374FC" w:rsidP="003057D4">
      <w:pPr>
        <w:pStyle w:val="subsection"/>
      </w:pPr>
      <w:r w:rsidRPr="003057D4">
        <w:tab/>
        <w:t>(1)</w:t>
      </w:r>
      <w:r w:rsidRPr="003057D4">
        <w:tab/>
        <w:t>The Commissioner may at any time give you a notice specifying:</w:t>
      </w:r>
    </w:p>
    <w:p w:rsidR="00A374FC" w:rsidRPr="003057D4" w:rsidRDefault="00A374FC" w:rsidP="003057D4">
      <w:pPr>
        <w:pStyle w:val="paragraph"/>
      </w:pPr>
      <w:r w:rsidRPr="003057D4">
        <w:tab/>
        <w:t>(a)</w:t>
      </w:r>
      <w:r w:rsidRPr="003057D4">
        <w:tab/>
        <w:t>the amount the Commissioner has ascertained as being the total of your tax offset refunds for the 2012</w:t>
      </w:r>
      <w:r w:rsidR="007E1772">
        <w:noBreakHyphen/>
      </w:r>
      <w:r w:rsidRPr="003057D4">
        <w:t>13 income year; or</w:t>
      </w:r>
    </w:p>
    <w:p w:rsidR="00A374FC" w:rsidRPr="003057D4" w:rsidRDefault="00A374FC" w:rsidP="003057D4">
      <w:pPr>
        <w:pStyle w:val="paragraph"/>
      </w:pPr>
      <w:r w:rsidRPr="003057D4">
        <w:tab/>
        <w:t>(b)</w:t>
      </w:r>
      <w:r w:rsidRPr="003057D4">
        <w:tab/>
        <w:t>that the Commissioner has ascertained that you can get no such refunds for the 2012</w:t>
      </w:r>
      <w:r w:rsidR="007E1772">
        <w:noBreakHyphen/>
      </w:r>
      <w:r w:rsidRPr="003057D4">
        <w:t>13 income year.</w:t>
      </w:r>
    </w:p>
    <w:p w:rsidR="00A374FC" w:rsidRPr="003057D4" w:rsidRDefault="00A374FC" w:rsidP="003057D4">
      <w:pPr>
        <w:pStyle w:val="subsection"/>
      </w:pPr>
      <w:r w:rsidRPr="003057D4">
        <w:tab/>
        <w:t>(2)</w:t>
      </w:r>
      <w:r w:rsidRPr="003057D4">
        <w:tab/>
        <w:t>The notice may be included in any notice the Commissioner gives to you, including a notice of assessment.</w:t>
      </w:r>
    </w:p>
    <w:p w:rsidR="00A374FC" w:rsidRPr="003057D4" w:rsidRDefault="00A374FC" w:rsidP="003057D4">
      <w:pPr>
        <w:pStyle w:val="subsection"/>
      </w:pPr>
      <w:r w:rsidRPr="003057D4">
        <w:tab/>
        <w:t>(3)</w:t>
      </w:r>
      <w:r w:rsidRPr="003057D4">
        <w:tab/>
        <w:t>The Commissioner may give you the notice electronically if you are required to lodge, or have lodged, your income tax return for the income year electronically.</w:t>
      </w:r>
    </w:p>
    <w:p w:rsidR="00A374FC" w:rsidRPr="003057D4" w:rsidRDefault="00A374FC" w:rsidP="003057D4">
      <w:pPr>
        <w:pStyle w:val="ActHead5"/>
      </w:pPr>
      <w:bookmarkStart w:id="58" w:name="_Toc361143248"/>
      <w:r w:rsidRPr="003057D4">
        <w:rPr>
          <w:rStyle w:val="CharSectno"/>
        </w:rPr>
        <w:t>67</w:t>
      </w:r>
      <w:r w:rsidR="007E1772">
        <w:rPr>
          <w:rStyle w:val="CharSectno"/>
        </w:rPr>
        <w:noBreakHyphen/>
      </w:r>
      <w:r w:rsidRPr="003057D4">
        <w:rPr>
          <w:rStyle w:val="CharSectno"/>
        </w:rPr>
        <w:t>105</w:t>
      </w:r>
      <w:r w:rsidRPr="003057D4">
        <w:t xml:space="preserve">  Deemed notices</w:t>
      </w:r>
      <w:bookmarkEnd w:id="58"/>
    </w:p>
    <w:p w:rsidR="00A374FC" w:rsidRPr="003057D4" w:rsidRDefault="00A374FC" w:rsidP="003057D4">
      <w:pPr>
        <w:pStyle w:val="subsection"/>
      </w:pPr>
      <w:r w:rsidRPr="003057D4">
        <w:tab/>
        <w:t>(1)</w:t>
      </w:r>
      <w:r w:rsidRPr="003057D4">
        <w:tab/>
        <w:t>This section applies if:</w:t>
      </w:r>
    </w:p>
    <w:p w:rsidR="00A374FC" w:rsidRPr="003057D4" w:rsidRDefault="00A374FC" w:rsidP="003057D4">
      <w:pPr>
        <w:pStyle w:val="paragraph"/>
      </w:pPr>
      <w:r w:rsidRPr="003057D4">
        <w:tab/>
        <w:t>(a)</w:t>
      </w:r>
      <w:r w:rsidRPr="003057D4">
        <w:tab/>
        <w:t>an entity is a self</w:t>
      </w:r>
      <w:r w:rsidR="007E1772">
        <w:noBreakHyphen/>
      </w:r>
      <w:r w:rsidRPr="003057D4">
        <w:t>assessment entity for the 2012</w:t>
      </w:r>
      <w:r w:rsidR="007E1772">
        <w:noBreakHyphen/>
      </w:r>
      <w:r w:rsidRPr="003057D4">
        <w:t>13 income year; and</w:t>
      </w:r>
    </w:p>
    <w:p w:rsidR="00A374FC" w:rsidRPr="003057D4" w:rsidRDefault="00A374FC" w:rsidP="003057D4">
      <w:pPr>
        <w:pStyle w:val="paragraph"/>
      </w:pPr>
      <w:r w:rsidRPr="003057D4">
        <w:tab/>
        <w:t>(b)</w:t>
      </w:r>
      <w:r w:rsidRPr="003057D4">
        <w:tab/>
        <w:t>the entity lodges its income tax return for the 2012</w:t>
      </w:r>
      <w:r w:rsidR="007E1772">
        <w:noBreakHyphen/>
      </w:r>
      <w:r w:rsidRPr="003057D4">
        <w:t>13 income year at a particular time; and</w:t>
      </w:r>
    </w:p>
    <w:p w:rsidR="00A374FC" w:rsidRPr="003057D4" w:rsidRDefault="00A374FC" w:rsidP="003057D4">
      <w:pPr>
        <w:pStyle w:val="paragraph"/>
      </w:pPr>
      <w:r w:rsidRPr="003057D4">
        <w:tab/>
        <w:t>(c)</w:t>
      </w:r>
      <w:r w:rsidRPr="003057D4">
        <w:tab/>
        <w:t>just before that time, the Commissioner has not already given the entity a notice under section</w:t>
      </w:r>
      <w:r w:rsidR="003057D4" w:rsidRPr="003057D4">
        <w:t> </w:t>
      </w:r>
      <w:r w:rsidRPr="003057D4">
        <w:t>67</w:t>
      </w:r>
      <w:r w:rsidR="007E1772">
        <w:noBreakHyphen/>
      </w:r>
      <w:r w:rsidRPr="003057D4">
        <w:t>100.</w:t>
      </w:r>
    </w:p>
    <w:p w:rsidR="00A374FC" w:rsidRPr="003057D4" w:rsidRDefault="00A374FC" w:rsidP="003057D4">
      <w:pPr>
        <w:pStyle w:val="subsection"/>
      </w:pPr>
      <w:r w:rsidRPr="003057D4">
        <w:lastRenderedPageBreak/>
        <w:tab/>
        <w:t>(2)</w:t>
      </w:r>
      <w:r w:rsidRPr="003057D4">
        <w:tab/>
        <w:t>The Commissioner is taken:</w:t>
      </w:r>
    </w:p>
    <w:p w:rsidR="00A374FC" w:rsidRPr="003057D4" w:rsidRDefault="00A374FC" w:rsidP="003057D4">
      <w:pPr>
        <w:pStyle w:val="paragraph"/>
      </w:pPr>
      <w:r w:rsidRPr="003057D4">
        <w:tab/>
        <w:t>(a)</w:t>
      </w:r>
      <w:r w:rsidRPr="003057D4">
        <w:tab/>
        <w:t>to have ascertained, in accordance with what the entity specified in the return:</w:t>
      </w:r>
    </w:p>
    <w:p w:rsidR="00A374FC" w:rsidRPr="003057D4" w:rsidRDefault="00A374FC" w:rsidP="003057D4">
      <w:pPr>
        <w:pStyle w:val="paragraphsub"/>
      </w:pPr>
      <w:r w:rsidRPr="003057D4">
        <w:tab/>
        <w:t>(i)</w:t>
      </w:r>
      <w:r w:rsidRPr="003057D4">
        <w:tab/>
        <w:t>an amount as being the total of the entity’s tax offset refunds for the income year; or</w:t>
      </w:r>
    </w:p>
    <w:p w:rsidR="00A374FC" w:rsidRPr="003057D4" w:rsidRDefault="00A374FC" w:rsidP="003057D4">
      <w:pPr>
        <w:pStyle w:val="paragraphsub"/>
      </w:pPr>
      <w:r w:rsidRPr="003057D4">
        <w:tab/>
        <w:t>(ii)</w:t>
      </w:r>
      <w:r w:rsidRPr="003057D4">
        <w:tab/>
        <w:t>that the entity can get no such refunds for the income year; and</w:t>
      </w:r>
    </w:p>
    <w:p w:rsidR="00A374FC" w:rsidRPr="003057D4" w:rsidRDefault="00A374FC" w:rsidP="003057D4">
      <w:pPr>
        <w:pStyle w:val="paragraph"/>
      </w:pPr>
      <w:r w:rsidRPr="003057D4">
        <w:tab/>
        <w:t>(b)</w:t>
      </w:r>
      <w:r w:rsidRPr="003057D4">
        <w:tab/>
        <w:t>to have given the entity a notice to that effect under section</w:t>
      </w:r>
      <w:r w:rsidR="003057D4" w:rsidRPr="003057D4">
        <w:t> </w:t>
      </w:r>
      <w:r w:rsidRPr="003057D4">
        <w:t>67</w:t>
      </w:r>
      <w:r w:rsidR="007E1772">
        <w:noBreakHyphen/>
      </w:r>
      <w:r w:rsidRPr="003057D4">
        <w:t>100 on the day on which the entity lodges the return.</w:t>
      </w:r>
    </w:p>
    <w:p w:rsidR="00A374FC" w:rsidRPr="003057D4" w:rsidRDefault="00A374FC" w:rsidP="003057D4">
      <w:pPr>
        <w:pStyle w:val="ActHead5"/>
      </w:pPr>
      <w:bookmarkStart w:id="59" w:name="_Toc361143249"/>
      <w:r w:rsidRPr="003057D4">
        <w:rPr>
          <w:rStyle w:val="CharSectno"/>
        </w:rPr>
        <w:t>67</w:t>
      </w:r>
      <w:r w:rsidR="007E1772">
        <w:rPr>
          <w:rStyle w:val="CharSectno"/>
        </w:rPr>
        <w:noBreakHyphen/>
      </w:r>
      <w:r w:rsidRPr="003057D4">
        <w:rPr>
          <w:rStyle w:val="CharSectno"/>
        </w:rPr>
        <w:t>110</w:t>
      </w:r>
      <w:r w:rsidRPr="003057D4">
        <w:t xml:space="preserve">  Requests for notices</w:t>
      </w:r>
      <w:bookmarkEnd w:id="59"/>
    </w:p>
    <w:p w:rsidR="00A374FC" w:rsidRPr="003057D4" w:rsidRDefault="00A374FC" w:rsidP="003057D4">
      <w:pPr>
        <w:pStyle w:val="subsection"/>
      </w:pPr>
      <w:r w:rsidRPr="003057D4">
        <w:tab/>
        <w:t>(1)</w:t>
      </w:r>
      <w:r w:rsidRPr="003057D4">
        <w:tab/>
        <w:t>You may request the Commissioner in the approved form to give you a notice under this Subdivision.</w:t>
      </w:r>
    </w:p>
    <w:p w:rsidR="00A374FC" w:rsidRPr="003057D4" w:rsidRDefault="00A374FC" w:rsidP="003057D4">
      <w:pPr>
        <w:pStyle w:val="subsection"/>
      </w:pPr>
      <w:r w:rsidRPr="003057D4">
        <w:tab/>
        <w:t>(2)</w:t>
      </w:r>
      <w:r w:rsidRPr="003057D4">
        <w:tab/>
        <w:t>The Commissioner must comply with the request if:</w:t>
      </w:r>
    </w:p>
    <w:p w:rsidR="00A374FC" w:rsidRPr="003057D4" w:rsidRDefault="00A374FC" w:rsidP="003057D4">
      <w:pPr>
        <w:pStyle w:val="paragraph"/>
      </w:pPr>
      <w:r w:rsidRPr="003057D4">
        <w:tab/>
        <w:t>(a)</w:t>
      </w:r>
      <w:r w:rsidRPr="003057D4">
        <w:tab/>
        <w:t>the Commissioner has not already given you a notice under this Subdivision; and</w:t>
      </w:r>
    </w:p>
    <w:p w:rsidR="00A374FC" w:rsidRPr="003057D4" w:rsidRDefault="00A374FC" w:rsidP="003057D4">
      <w:pPr>
        <w:pStyle w:val="paragraph"/>
      </w:pPr>
      <w:r w:rsidRPr="003057D4">
        <w:tab/>
        <w:t>(b)</w:t>
      </w:r>
      <w:r w:rsidRPr="003057D4">
        <w:tab/>
        <w:t>you make the request on or after:</w:t>
      </w:r>
    </w:p>
    <w:p w:rsidR="00A374FC" w:rsidRPr="003057D4" w:rsidRDefault="00A374FC" w:rsidP="003057D4">
      <w:pPr>
        <w:pStyle w:val="paragraphsub"/>
      </w:pPr>
      <w:r w:rsidRPr="003057D4">
        <w:tab/>
        <w:t>(i)</w:t>
      </w:r>
      <w:r w:rsidRPr="003057D4">
        <w:tab/>
        <w:t>the day you lodge your income tax return for the income year; or</w:t>
      </w:r>
    </w:p>
    <w:p w:rsidR="00A374FC" w:rsidRPr="003057D4" w:rsidRDefault="00A374FC" w:rsidP="003057D4">
      <w:pPr>
        <w:pStyle w:val="paragraphsub"/>
      </w:pPr>
      <w:r w:rsidRPr="003057D4">
        <w:tab/>
        <w:t>(ii)</w:t>
      </w:r>
      <w:r w:rsidRPr="003057D4">
        <w:tab/>
        <w:t>if you were not required to lodge an income tax return for the income year—the day after the end of the income year; and</w:t>
      </w:r>
    </w:p>
    <w:p w:rsidR="00A374FC" w:rsidRPr="003057D4" w:rsidRDefault="00A374FC" w:rsidP="003057D4">
      <w:pPr>
        <w:pStyle w:val="paragraph"/>
      </w:pPr>
      <w:r w:rsidRPr="003057D4">
        <w:tab/>
        <w:t>(c)</w:t>
      </w:r>
      <w:r w:rsidRPr="003057D4">
        <w:tab/>
        <w:t>you make the request before the end of:</w:t>
      </w:r>
    </w:p>
    <w:p w:rsidR="00A374FC" w:rsidRPr="003057D4" w:rsidRDefault="00A374FC" w:rsidP="003057D4">
      <w:pPr>
        <w:pStyle w:val="paragraphsub"/>
      </w:pPr>
      <w:r w:rsidRPr="003057D4">
        <w:tab/>
        <w:t>(i)</w:t>
      </w:r>
      <w:r w:rsidRPr="003057D4">
        <w:tab/>
        <w:t>if the Commissioner has given or gives you a notice of assessment for the income year—the period within which you may object against the assessment under paragraph</w:t>
      </w:r>
      <w:r w:rsidR="003057D4" w:rsidRPr="003057D4">
        <w:t> </w:t>
      </w:r>
      <w:r w:rsidRPr="003057D4">
        <w:t xml:space="preserve">14ZW(1)(aa) of the </w:t>
      </w:r>
      <w:r w:rsidRPr="003057D4">
        <w:rPr>
          <w:i/>
        </w:rPr>
        <w:t>Taxation Administration Act 1953</w:t>
      </w:r>
      <w:r w:rsidRPr="003057D4">
        <w:t>; or</w:t>
      </w:r>
    </w:p>
    <w:p w:rsidR="00A374FC" w:rsidRPr="003057D4" w:rsidRDefault="00A374FC" w:rsidP="003057D4">
      <w:pPr>
        <w:pStyle w:val="paragraphsub"/>
      </w:pPr>
      <w:r w:rsidRPr="003057D4">
        <w:tab/>
        <w:t>(ii)</w:t>
      </w:r>
      <w:r w:rsidRPr="003057D4">
        <w:tab/>
        <w:t>otherwise—2 years after the end of the income year; or</w:t>
      </w:r>
    </w:p>
    <w:p w:rsidR="00A374FC" w:rsidRPr="003057D4" w:rsidRDefault="00A374FC" w:rsidP="003057D4">
      <w:pPr>
        <w:pStyle w:val="paragraphsub"/>
      </w:pPr>
      <w:r w:rsidRPr="003057D4">
        <w:tab/>
        <w:t>(iii)</w:t>
      </w:r>
      <w:r w:rsidRPr="003057D4">
        <w:tab/>
        <w:t>in any case—such further period as the Commissioner allows.</w:t>
      </w:r>
    </w:p>
    <w:p w:rsidR="00A374FC" w:rsidRPr="003057D4" w:rsidRDefault="00A374FC" w:rsidP="003057D4">
      <w:pPr>
        <w:pStyle w:val="subsection"/>
      </w:pPr>
      <w:r w:rsidRPr="003057D4">
        <w:tab/>
        <w:t>(3)</w:t>
      </w:r>
      <w:r w:rsidRPr="003057D4">
        <w:tab/>
        <w:t>The Commissioner is treated, for the purposes of section</w:t>
      </w:r>
      <w:r w:rsidR="003057D4" w:rsidRPr="003057D4">
        <w:t> </w:t>
      </w:r>
      <w:r w:rsidRPr="003057D4">
        <w:t>67</w:t>
      </w:r>
      <w:r w:rsidR="007E1772">
        <w:noBreakHyphen/>
      </w:r>
      <w:r w:rsidRPr="003057D4">
        <w:t>135, as having given you, on the 60th day after you make the request, a notice specifying that the Commissioner has ascertained that you can get no tax offset refunds for the income year, if the Commissioner has not complied with the request by that 60th day.</w:t>
      </w:r>
    </w:p>
    <w:p w:rsidR="00A374FC" w:rsidRPr="003057D4" w:rsidRDefault="00A374FC" w:rsidP="003057D4">
      <w:pPr>
        <w:pStyle w:val="ActHead5"/>
      </w:pPr>
      <w:bookmarkStart w:id="60" w:name="_Toc361143250"/>
      <w:r w:rsidRPr="003057D4">
        <w:rPr>
          <w:rStyle w:val="CharSectno"/>
        </w:rPr>
        <w:lastRenderedPageBreak/>
        <w:t>67</w:t>
      </w:r>
      <w:r w:rsidR="007E1772">
        <w:rPr>
          <w:rStyle w:val="CharSectno"/>
        </w:rPr>
        <w:noBreakHyphen/>
      </w:r>
      <w:r w:rsidRPr="003057D4">
        <w:rPr>
          <w:rStyle w:val="CharSectno"/>
        </w:rPr>
        <w:t>115</w:t>
      </w:r>
      <w:r w:rsidRPr="003057D4">
        <w:t xml:space="preserve">  Effect of notices</w:t>
      </w:r>
      <w:bookmarkEnd w:id="60"/>
    </w:p>
    <w:p w:rsidR="00A374FC" w:rsidRPr="003057D4" w:rsidRDefault="00A374FC" w:rsidP="003057D4">
      <w:pPr>
        <w:pStyle w:val="subsection"/>
      </w:pPr>
      <w:r w:rsidRPr="003057D4">
        <w:tab/>
        <w:t>(1)</w:t>
      </w:r>
      <w:r w:rsidRPr="003057D4">
        <w:tab/>
        <w:t>Your entitlement to a tax offset refund, and the time by which the refund must be applied in accordance with Divisions</w:t>
      </w:r>
      <w:r w:rsidR="003057D4" w:rsidRPr="003057D4">
        <w:t> </w:t>
      </w:r>
      <w:r w:rsidRPr="003057D4">
        <w:t>3 and 3A of Part</w:t>
      </w:r>
      <w:r w:rsidR="003057D4" w:rsidRPr="003057D4">
        <w:t> </w:t>
      </w:r>
      <w:r w:rsidRPr="003057D4">
        <w:t xml:space="preserve">IIB of the </w:t>
      </w:r>
      <w:r w:rsidRPr="003057D4">
        <w:rPr>
          <w:i/>
        </w:rPr>
        <w:t>Taxation Administration Act 1953</w:t>
      </w:r>
      <w:r w:rsidRPr="003057D4">
        <w:t>, do not depend on, and are not in any way affected by, the giving of a notice under this Subdivision.</w:t>
      </w:r>
    </w:p>
    <w:p w:rsidR="00A374FC" w:rsidRPr="003057D4" w:rsidRDefault="00A374FC" w:rsidP="003057D4">
      <w:pPr>
        <w:pStyle w:val="subsection"/>
      </w:pPr>
      <w:r w:rsidRPr="003057D4">
        <w:tab/>
        <w:t>(2)</w:t>
      </w:r>
      <w:r w:rsidRPr="003057D4">
        <w:tab/>
        <w:t>An ascertainment mentioned in subsection</w:t>
      </w:r>
      <w:r w:rsidR="003057D4" w:rsidRPr="003057D4">
        <w:t> </w:t>
      </w:r>
      <w:r w:rsidRPr="003057D4">
        <w:t>67</w:t>
      </w:r>
      <w:r w:rsidR="007E1772">
        <w:noBreakHyphen/>
      </w:r>
      <w:r w:rsidRPr="003057D4">
        <w:t>100(1) is not an assessment for the purposes of the income tax law.</w:t>
      </w:r>
    </w:p>
    <w:p w:rsidR="00A374FC" w:rsidRPr="003057D4" w:rsidRDefault="00A374FC" w:rsidP="003057D4">
      <w:pPr>
        <w:pStyle w:val="ActHead4"/>
      </w:pPr>
      <w:bookmarkStart w:id="61" w:name="_Toc361143251"/>
      <w:r w:rsidRPr="003057D4">
        <w:t>Amending notices</w:t>
      </w:r>
      <w:bookmarkEnd w:id="61"/>
    </w:p>
    <w:p w:rsidR="00A374FC" w:rsidRPr="003057D4" w:rsidRDefault="00A374FC" w:rsidP="003057D4">
      <w:pPr>
        <w:pStyle w:val="ActHead5"/>
      </w:pPr>
      <w:bookmarkStart w:id="62" w:name="_Toc361143252"/>
      <w:r w:rsidRPr="003057D4">
        <w:rPr>
          <w:rStyle w:val="CharSectno"/>
        </w:rPr>
        <w:t>67</w:t>
      </w:r>
      <w:r w:rsidR="007E1772">
        <w:rPr>
          <w:rStyle w:val="CharSectno"/>
        </w:rPr>
        <w:noBreakHyphen/>
      </w:r>
      <w:r w:rsidRPr="003057D4">
        <w:rPr>
          <w:rStyle w:val="CharSectno"/>
        </w:rPr>
        <w:t>120</w:t>
      </w:r>
      <w:r w:rsidRPr="003057D4">
        <w:t xml:space="preserve">  Amendment of notices</w:t>
      </w:r>
      <w:bookmarkEnd w:id="62"/>
    </w:p>
    <w:p w:rsidR="00A374FC" w:rsidRPr="003057D4" w:rsidRDefault="00A374FC" w:rsidP="003057D4">
      <w:pPr>
        <w:pStyle w:val="subsection"/>
      </w:pPr>
      <w:r w:rsidRPr="003057D4">
        <w:tab/>
      </w:r>
      <w:r w:rsidRPr="003057D4">
        <w:tab/>
        <w:t>The Commissioner may amend a notice at any time. An amended notice is a notice for all purposes of this Subdivision.</w:t>
      </w:r>
    </w:p>
    <w:p w:rsidR="00A374FC" w:rsidRPr="003057D4" w:rsidRDefault="00A374FC" w:rsidP="003057D4">
      <w:pPr>
        <w:pStyle w:val="ActHead4"/>
      </w:pPr>
      <w:bookmarkStart w:id="63" w:name="_Toc361143253"/>
      <w:r w:rsidRPr="003057D4">
        <w:t>Validity of notices, evidence and review</w:t>
      </w:r>
      <w:bookmarkEnd w:id="63"/>
    </w:p>
    <w:p w:rsidR="00A374FC" w:rsidRPr="003057D4" w:rsidRDefault="00A374FC" w:rsidP="003057D4">
      <w:pPr>
        <w:pStyle w:val="ActHead5"/>
      </w:pPr>
      <w:bookmarkStart w:id="64" w:name="_Toc361143254"/>
      <w:r w:rsidRPr="003057D4">
        <w:rPr>
          <w:rStyle w:val="CharSectno"/>
        </w:rPr>
        <w:t>67</w:t>
      </w:r>
      <w:r w:rsidR="007E1772">
        <w:rPr>
          <w:rStyle w:val="CharSectno"/>
        </w:rPr>
        <w:noBreakHyphen/>
      </w:r>
      <w:r w:rsidRPr="003057D4">
        <w:rPr>
          <w:rStyle w:val="CharSectno"/>
        </w:rPr>
        <w:t>125</w:t>
      </w:r>
      <w:r w:rsidRPr="003057D4">
        <w:t xml:space="preserve">  Validity of notices</w:t>
      </w:r>
      <w:bookmarkEnd w:id="64"/>
    </w:p>
    <w:p w:rsidR="00A374FC" w:rsidRPr="003057D4" w:rsidRDefault="00A374FC" w:rsidP="003057D4">
      <w:pPr>
        <w:pStyle w:val="subsection"/>
      </w:pPr>
      <w:r w:rsidRPr="003057D4">
        <w:tab/>
      </w:r>
      <w:r w:rsidRPr="003057D4">
        <w:tab/>
        <w:t>The validity of a notice is not affected by non</w:t>
      </w:r>
      <w:r w:rsidR="007E1772">
        <w:noBreakHyphen/>
      </w:r>
      <w:r w:rsidRPr="003057D4">
        <w:t>compliance with the provisions of this Act or of any other taxation law.</w:t>
      </w:r>
    </w:p>
    <w:p w:rsidR="00A374FC" w:rsidRPr="003057D4" w:rsidRDefault="00A374FC" w:rsidP="003057D4">
      <w:pPr>
        <w:pStyle w:val="ActHead5"/>
      </w:pPr>
      <w:bookmarkStart w:id="65" w:name="_Toc361143255"/>
      <w:r w:rsidRPr="003057D4">
        <w:rPr>
          <w:rStyle w:val="CharSectno"/>
        </w:rPr>
        <w:t>67</w:t>
      </w:r>
      <w:r w:rsidR="007E1772">
        <w:rPr>
          <w:rStyle w:val="CharSectno"/>
        </w:rPr>
        <w:noBreakHyphen/>
      </w:r>
      <w:r w:rsidRPr="003057D4">
        <w:rPr>
          <w:rStyle w:val="CharSectno"/>
        </w:rPr>
        <w:t>130</w:t>
      </w:r>
      <w:r w:rsidRPr="003057D4">
        <w:t xml:space="preserve">  Evidence</w:t>
      </w:r>
      <w:bookmarkEnd w:id="65"/>
    </w:p>
    <w:p w:rsidR="00A374FC" w:rsidRPr="003057D4" w:rsidRDefault="00A374FC" w:rsidP="003057D4">
      <w:pPr>
        <w:pStyle w:val="subsection"/>
      </w:pPr>
      <w:r w:rsidRPr="003057D4">
        <w:tab/>
        <w:t>(1)</w:t>
      </w:r>
      <w:r w:rsidRPr="003057D4">
        <w:tab/>
        <w:t>The production of:</w:t>
      </w:r>
    </w:p>
    <w:p w:rsidR="00A374FC" w:rsidRPr="003057D4" w:rsidRDefault="00A374FC" w:rsidP="003057D4">
      <w:pPr>
        <w:pStyle w:val="paragraph"/>
      </w:pPr>
      <w:r w:rsidRPr="003057D4">
        <w:tab/>
        <w:t>(a)</w:t>
      </w:r>
      <w:r w:rsidRPr="003057D4">
        <w:tab/>
        <w:t>a notice given under this Subdivision; or</w:t>
      </w:r>
    </w:p>
    <w:p w:rsidR="00A374FC" w:rsidRPr="003057D4" w:rsidRDefault="00A374FC" w:rsidP="003057D4">
      <w:pPr>
        <w:pStyle w:val="paragraph"/>
      </w:pPr>
      <w:r w:rsidRPr="003057D4">
        <w:tab/>
        <w:t>(b)</w:t>
      </w:r>
      <w:r w:rsidRPr="003057D4">
        <w:tab/>
        <w:t>a document under the hand of the Commissioner, a Second Commissioner, or a Deputy Commissioner, purporting to be a copy of a notice given under this Subdivision;</w:t>
      </w:r>
    </w:p>
    <w:p w:rsidR="00A374FC" w:rsidRPr="003057D4" w:rsidRDefault="00A374FC" w:rsidP="003057D4">
      <w:pPr>
        <w:pStyle w:val="subsection2"/>
      </w:pPr>
      <w:r w:rsidRPr="003057D4">
        <w:t>is, except in proceedings under Part</w:t>
      </w:r>
      <w:r w:rsidR="003057D4" w:rsidRPr="003057D4">
        <w:t> </w:t>
      </w:r>
      <w:r w:rsidRPr="003057D4">
        <w:t xml:space="preserve">IVC of the </w:t>
      </w:r>
      <w:r w:rsidRPr="003057D4">
        <w:rPr>
          <w:i/>
        </w:rPr>
        <w:t>Taxation Administration Act 1953</w:t>
      </w:r>
      <w:r w:rsidRPr="003057D4">
        <w:t xml:space="preserve"> on a review or appeal relating to the notice, conclusive evidence that the notice was given and of the particulars in it.</w:t>
      </w:r>
    </w:p>
    <w:p w:rsidR="00A374FC" w:rsidRPr="003057D4" w:rsidRDefault="00A374FC" w:rsidP="003057D4">
      <w:pPr>
        <w:pStyle w:val="subsection"/>
      </w:pPr>
      <w:r w:rsidRPr="003057D4">
        <w:tab/>
        <w:t>(2)</w:t>
      </w:r>
      <w:r w:rsidRPr="003057D4">
        <w:tab/>
        <w:t xml:space="preserve">The production of a document under the hand of the Commissioner, a Second Commissioner, or a Deputy Commissioner, purporting to be a copy of or extract from a notice given under this Subdivision is evidence of the matters set out in </w:t>
      </w:r>
      <w:r w:rsidRPr="003057D4">
        <w:lastRenderedPageBreak/>
        <w:t>the document to the same extent as the original would have been evidence of those matters.</w:t>
      </w:r>
    </w:p>
    <w:p w:rsidR="00A374FC" w:rsidRPr="003057D4" w:rsidRDefault="00A374FC" w:rsidP="003057D4">
      <w:pPr>
        <w:pStyle w:val="ActHead5"/>
      </w:pPr>
      <w:bookmarkStart w:id="66" w:name="_Toc361143256"/>
      <w:r w:rsidRPr="003057D4">
        <w:rPr>
          <w:rStyle w:val="CharSectno"/>
        </w:rPr>
        <w:t>67</w:t>
      </w:r>
      <w:r w:rsidR="007E1772">
        <w:rPr>
          <w:rStyle w:val="CharSectno"/>
        </w:rPr>
        <w:noBreakHyphen/>
      </w:r>
      <w:r w:rsidRPr="003057D4">
        <w:rPr>
          <w:rStyle w:val="CharSectno"/>
        </w:rPr>
        <w:t>135</w:t>
      </w:r>
      <w:r w:rsidRPr="003057D4">
        <w:t xml:space="preserve">  Review of notices</w:t>
      </w:r>
      <w:bookmarkEnd w:id="66"/>
    </w:p>
    <w:p w:rsidR="00A374FC" w:rsidRPr="003057D4" w:rsidRDefault="00A374FC" w:rsidP="003057D4">
      <w:pPr>
        <w:pStyle w:val="subsection"/>
      </w:pPr>
      <w:r w:rsidRPr="003057D4">
        <w:tab/>
        <w:t>(1)</w:t>
      </w:r>
      <w:r w:rsidRPr="003057D4">
        <w:tab/>
        <w:t>You may object, in the manner set out in Part</w:t>
      </w:r>
      <w:r w:rsidR="003057D4" w:rsidRPr="003057D4">
        <w:t> </w:t>
      </w:r>
      <w:r w:rsidRPr="003057D4">
        <w:t xml:space="preserve">IVC of the </w:t>
      </w:r>
      <w:r w:rsidRPr="003057D4">
        <w:rPr>
          <w:i/>
        </w:rPr>
        <w:t>Taxation Administration Act 1953</w:t>
      </w:r>
      <w:r w:rsidRPr="003057D4">
        <w:t>, against a notice given to you under this Subdivision if you are dissatisfied with the notice.</w:t>
      </w:r>
    </w:p>
    <w:p w:rsidR="00A374FC" w:rsidRPr="003057D4" w:rsidRDefault="00A374FC" w:rsidP="003057D4">
      <w:pPr>
        <w:pStyle w:val="subsection"/>
      </w:pPr>
      <w:r w:rsidRPr="003057D4">
        <w:tab/>
        <w:t>(2)</w:t>
      </w:r>
      <w:r w:rsidRPr="003057D4">
        <w:tab/>
        <w:t>Section</w:t>
      </w:r>
      <w:r w:rsidR="003057D4" w:rsidRPr="003057D4">
        <w:t> </w:t>
      </w:r>
      <w:r w:rsidRPr="003057D4">
        <w:t xml:space="preserve">14ZV of the </w:t>
      </w:r>
      <w:r w:rsidRPr="003057D4">
        <w:rPr>
          <w:i/>
        </w:rPr>
        <w:t>Taxation Administration Act 1953</w:t>
      </w:r>
      <w:r w:rsidRPr="003057D4">
        <w:t xml:space="preserve"> applies to an amended notice in the same way as it applies to an amended determination.</w:t>
      </w:r>
    </w:p>
    <w:p w:rsidR="00A374FC" w:rsidRPr="003057D4" w:rsidRDefault="00A374FC" w:rsidP="003057D4">
      <w:pPr>
        <w:pStyle w:val="subsection"/>
      </w:pPr>
      <w:r w:rsidRPr="003057D4">
        <w:tab/>
        <w:t>(3)</w:t>
      </w:r>
      <w:r w:rsidRPr="003057D4">
        <w:tab/>
        <w:t>Despite subsection</w:t>
      </w:r>
      <w:r w:rsidR="003057D4" w:rsidRPr="003057D4">
        <w:t> </w:t>
      </w:r>
      <w:r w:rsidRPr="003057D4">
        <w:t>14ZW(1) of that Act (and without limiting subsections</w:t>
      </w:r>
      <w:r w:rsidR="003057D4" w:rsidRPr="003057D4">
        <w:t> </w:t>
      </w:r>
      <w:r w:rsidRPr="003057D4">
        <w:t>14ZW(2) and (3)), you must lodge the objection with the Commissioner before the end of:</w:t>
      </w:r>
    </w:p>
    <w:p w:rsidR="00A374FC" w:rsidRPr="003057D4" w:rsidRDefault="00A374FC" w:rsidP="003057D4">
      <w:pPr>
        <w:pStyle w:val="paragraph"/>
      </w:pPr>
      <w:r w:rsidRPr="003057D4">
        <w:tab/>
        <w:t>(a)</w:t>
      </w:r>
      <w:r w:rsidRPr="003057D4">
        <w:tab/>
        <w:t>if the Commissioner gives you a notice of assessment for the income year—the period within which you may object against the assessment; or</w:t>
      </w:r>
    </w:p>
    <w:p w:rsidR="00A374FC" w:rsidRPr="003057D4" w:rsidRDefault="00A374FC" w:rsidP="003057D4">
      <w:pPr>
        <w:pStyle w:val="paragraph"/>
      </w:pPr>
      <w:r w:rsidRPr="003057D4">
        <w:tab/>
        <w:t>(b)</w:t>
      </w:r>
      <w:r w:rsidRPr="003057D4">
        <w:tab/>
        <w:t>if the Commissioner does not give you a notice of assessment—the period within which you may have objected against an assessment under subsection</w:t>
      </w:r>
      <w:r w:rsidR="003057D4" w:rsidRPr="003057D4">
        <w:t> </w:t>
      </w:r>
      <w:r w:rsidRPr="003057D4">
        <w:t>14ZW(1) if the Commissioner had given you notice of the assessment on the day the Commissioner gave you the notice under this Subdivision.</w:t>
      </w:r>
    </w:p>
    <w:p w:rsidR="00A374FC" w:rsidRPr="003057D4" w:rsidRDefault="00A374FC" w:rsidP="003057D4">
      <w:pPr>
        <w:pStyle w:val="ActHead8"/>
      </w:pPr>
      <w:bookmarkStart w:id="67" w:name="_Toc361143257"/>
      <w:r w:rsidRPr="003057D4">
        <w:t>Division</w:t>
      </w:r>
      <w:r w:rsidR="003057D4" w:rsidRPr="003057D4">
        <w:t> </w:t>
      </w:r>
      <w:r w:rsidRPr="003057D4">
        <w:t>2—Amendments applying from the 2013</w:t>
      </w:r>
      <w:r w:rsidR="007E1772">
        <w:noBreakHyphen/>
      </w:r>
      <w:r w:rsidRPr="003057D4">
        <w:t>14 year of income</w:t>
      </w:r>
      <w:bookmarkEnd w:id="67"/>
    </w:p>
    <w:p w:rsidR="00A374FC" w:rsidRPr="003057D4" w:rsidRDefault="00A374FC" w:rsidP="003057D4">
      <w:pPr>
        <w:pStyle w:val="ActHead9"/>
        <w:rPr>
          <w:i w:val="0"/>
        </w:rPr>
      </w:pPr>
      <w:bookmarkStart w:id="68" w:name="_Toc361143258"/>
      <w:r w:rsidRPr="003057D4">
        <w:t>Income Tax Assessment Act 1936</w:t>
      </w:r>
      <w:bookmarkEnd w:id="68"/>
    </w:p>
    <w:p w:rsidR="00A374FC" w:rsidRPr="003057D4" w:rsidRDefault="00A374FC" w:rsidP="003057D4">
      <w:pPr>
        <w:pStyle w:val="ItemHead"/>
      </w:pPr>
      <w:r w:rsidRPr="003057D4">
        <w:t>11  Subsection</w:t>
      </w:r>
      <w:r w:rsidR="003057D4" w:rsidRPr="003057D4">
        <w:t> </w:t>
      </w:r>
      <w:r w:rsidRPr="003057D4">
        <w:t>6(1) (</w:t>
      </w:r>
      <w:r w:rsidR="003057D4" w:rsidRPr="003057D4">
        <w:t>paragraphs (</w:t>
      </w:r>
      <w:r w:rsidRPr="003057D4">
        <w:t xml:space="preserve">a) to (d) of the definition of </w:t>
      </w:r>
      <w:r w:rsidRPr="003057D4">
        <w:rPr>
          <w:i/>
        </w:rPr>
        <w:t>assessment</w:t>
      </w:r>
      <w:r w:rsidRPr="003057D4">
        <w:t>)</w:t>
      </w:r>
    </w:p>
    <w:p w:rsidR="00A374FC" w:rsidRPr="003057D4" w:rsidRDefault="00A374FC" w:rsidP="003057D4">
      <w:pPr>
        <w:pStyle w:val="Item"/>
      </w:pPr>
      <w:r w:rsidRPr="003057D4">
        <w:t>Repeal the paragraphs, substitute:</w:t>
      </w:r>
    </w:p>
    <w:p w:rsidR="00A374FC" w:rsidRPr="003057D4" w:rsidRDefault="00A374FC" w:rsidP="003057D4">
      <w:pPr>
        <w:pStyle w:val="paragraph"/>
      </w:pPr>
      <w:r w:rsidRPr="003057D4">
        <w:tab/>
        <w:t>(a)</w:t>
      </w:r>
      <w:r w:rsidRPr="003057D4">
        <w:tab/>
        <w:t>the ascertainment:</w:t>
      </w:r>
    </w:p>
    <w:p w:rsidR="00A374FC" w:rsidRPr="003057D4" w:rsidRDefault="00A374FC" w:rsidP="003057D4">
      <w:pPr>
        <w:pStyle w:val="paragraphsub"/>
      </w:pPr>
      <w:r w:rsidRPr="003057D4">
        <w:tab/>
        <w:t>(i)</w:t>
      </w:r>
      <w:r w:rsidRPr="003057D4">
        <w:tab/>
        <w:t>of the amount of taxable income (or that there is no taxable income); and</w:t>
      </w:r>
    </w:p>
    <w:p w:rsidR="00A374FC" w:rsidRPr="003057D4" w:rsidRDefault="00A374FC" w:rsidP="003057D4">
      <w:pPr>
        <w:pStyle w:val="paragraphsub"/>
      </w:pPr>
      <w:r w:rsidRPr="003057D4">
        <w:tab/>
        <w:t>(ii)</w:t>
      </w:r>
      <w:r w:rsidRPr="003057D4">
        <w:tab/>
        <w:t>of the tax payable on that taxable income (or that no tax is payable); and</w:t>
      </w:r>
    </w:p>
    <w:p w:rsidR="00A374FC" w:rsidRPr="003057D4" w:rsidRDefault="00A374FC" w:rsidP="003057D4">
      <w:pPr>
        <w:pStyle w:val="paragraphsub"/>
      </w:pPr>
      <w:r w:rsidRPr="003057D4">
        <w:lastRenderedPageBreak/>
        <w:tab/>
        <w:t>(iii)</w:t>
      </w:r>
      <w:r w:rsidRPr="003057D4">
        <w:tab/>
        <w:t>of the total of a taxpayer’s tax offset refunds for a year of income (or that the taxpayer can get no such refunds for the year of income); or</w:t>
      </w:r>
    </w:p>
    <w:p w:rsidR="00A374FC" w:rsidRPr="003057D4" w:rsidRDefault="00A374FC" w:rsidP="003057D4">
      <w:pPr>
        <w:pStyle w:val="noteToPara"/>
      </w:pPr>
      <w:r w:rsidRPr="003057D4">
        <w:t>Note 1:</w:t>
      </w:r>
      <w:r w:rsidRPr="003057D4">
        <w:tab/>
        <w:t>A taxpayer does not have a taxable income if the taxpayer’s deductions equal or exceed the taxpayer’s assessable income: see subsection</w:t>
      </w:r>
      <w:r w:rsidR="003057D4" w:rsidRPr="003057D4">
        <w:t> </w:t>
      </w:r>
      <w:r w:rsidRPr="003057D4">
        <w:t>4</w:t>
      </w:r>
      <w:r w:rsidR="007E1772">
        <w:noBreakHyphen/>
      </w:r>
      <w:r w:rsidRPr="003057D4">
        <w:t xml:space="preserve">15(1) of the </w:t>
      </w:r>
      <w:r w:rsidRPr="003057D4">
        <w:rPr>
          <w:i/>
        </w:rPr>
        <w:t>Income Tax Assessment Act 1997</w:t>
      </w:r>
      <w:r w:rsidRPr="003057D4">
        <w:t>.</w:t>
      </w:r>
    </w:p>
    <w:p w:rsidR="00A374FC" w:rsidRPr="003057D4" w:rsidRDefault="00A374FC" w:rsidP="003057D4">
      <w:pPr>
        <w:pStyle w:val="noteToPara"/>
      </w:pPr>
      <w:r w:rsidRPr="003057D4">
        <w:t>Note 2:</w:t>
      </w:r>
      <w:r w:rsidRPr="003057D4">
        <w:tab/>
        <w:t>A taxpayer may have no tax payable on an amount of taxable income if that income is below the tax</w:t>
      </w:r>
      <w:r w:rsidR="007E1772">
        <w:noBreakHyphen/>
      </w:r>
      <w:r w:rsidRPr="003057D4">
        <w:t>free threshold or if the taxpayer’s tax offsets reduce the taxpayer’s basic income tax liability to nil.</w:t>
      </w:r>
    </w:p>
    <w:p w:rsidR="00A374FC" w:rsidRPr="003057D4" w:rsidRDefault="00A374FC" w:rsidP="003057D4">
      <w:pPr>
        <w:pStyle w:val="paragraph"/>
      </w:pPr>
      <w:r w:rsidRPr="003057D4">
        <w:tab/>
        <w:t>(b)</w:t>
      </w:r>
      <w:r w:rsidRPr="003057D4">
        <w:tab/>
        <w:t>for a taxpayer that is the trustee of a unit trust that is a corporate unit trust (within the meaning of section</w:t>
      </w:r>
      <w:r w:rsidR="003057D4" w:rsidRPr="003057D4">
        <w:t> </w:t>
      </w:r>
      <w:r w:rsidRPr="003057D4">
        <w:t>102J)—the ascertainment:</w:t>
      </w:r>
    </w:p>
    <w:p w:rsidR="00A374FC" w:rsidRPr="003057D4" w:rsidRDefault="00A374FC" w:rsidP="003057D4">
      <w:pPr>
        <w:pStyle w:val="paragraphsub"/>
      </w:pPr>
      <w:r w:rsidRPr="003057D4">
        <w:tab/>
        <w:t>(i)</w:t>
      </w:r>
      <w:r w:rsidRPr="003057D4">
        <w:tab/>
        <w:t>of the net income of the trust (within the meaning of section</w:t>
      </w:r>
      <w:r w:rsidR="003057D4" w:rsidRPr="003057D4">
        <w:t> </w:t>
      </w:r>
      <w:r w:rsidRPr="003057D4">
        <w:t>102D) (or that there is no net income); and</w:t>
      </w:r>
    </w:p>
    <w:p w:rsidR="00A374FC" w:rsidRPr="003057D4" w:rsidRDefault="00A374FC" w:rsidP="003057D4">
      <w:pPr>
        <w:pStyle w:val="paragraphsub"/>
      </w:pPr>
      <w:r w:rsidRPr="003057D4">
        <w:tab/>
        <w:t>(ii)</w:t>
      </w:r>
      <w:r w:rsidRPr="003057D4">
        <w:tab/>
        <w:t>of the tax payable on that net income (or that no tax is payable); and</w:t>
      </w:r>
    </w:p>
    <w:p w:rsidR="00A374FC" w:rsidRPr="003057D4" w:rsidRDefault="00A374FC" w:rsidP="003057D4">
      <w:pPr>
        <w:pStyle w:val="paragraphsub"/>
      </w:pPr>
      <w:r w:rsidRPr="003057D4">
        <w:tab/>
        <w:t>(iii)</w:t>
      </w:r>
      <w:r w:rsidRPr="003057D4">
        <w:tab/>
        <w:t>of the total of the taxpayer’s tax offset refunds for a year of income (or that the taxpayer can get no such refunds for the year of income); or</w:t>
      </w:r>
    </w:p>
    <w:p w:rsidR="00A374FC" w:rsidRPr="003057D4" w:rsidRDefault="00A374FC" w:rsidP="003057D4">
      <w:pPr>
        <w:pStyle w:val="paragraph"/>
      </w:pPr>
      <w:r w:rsidRPr="003057D4">
        <w:tab/>
        <w:t>(c)</w:t>
      </w:r>
      <w:r w:rsidRPr="003057D4">
        <w:tab/>
        <w:t>for a taxpayer that is the trustee of a unit trust that is a public trading trust (within the meaning of section</w:t>
      </w:r>
      <w:r w:rsidR="003057D4" w:rsidRPr="003057D4">
        <w:t> </w:t>
      </w:r>
      <w:r w:rsidRPr="003057D4">
        <w:t>102R)—the ascertainment:</w:t>
      </w:r>
    </w:p>
    <w:p w:rsidR="00A374FC" w:rsidRPr="003057D4" w:rsidRDefault="00A374FC" w:rsidP="003057D4">
      <w:pPr>
        <w:pStyle w:val="paragraphsub"/>
      </w:pPr>
      <w:r w:rsidRPr="003057D4">
        <w:tab/>
        <w:t>(i)</w:t>
      </w:r>
      <w:r w:rsidRPr="003057D4">
        <w:tab/>
        <w:t>of the net income of the trust (within the meaning of section</w:t>
      </w:r>
      <w:r w:rsidR="003057D4" w:rsidRPr="003057D4">
        <w:t> </w:t>
      </w:r>
      <w:r w:rsidRPr="003057D4">
        <w:t>102M) (or that there is no net income); and</w:t>
      </w:r>
    </w:p>
    <w:p w:rsidR="00A374FC" w:rsidRPr="003057D4" w:rsidRDefault="00A374FC" w:rsidP="003057D4">
      <w:pPr>
        <w:pStyle w:val="paragraphsub"/>
      </w:pPr>
      <w:r w:rsidRPr="003057D4">
        <w:tab/>
        <w:t>(ii)</w:t>
      </w:r>
      <w:r w:rsidRPr="003057D4">
        <w:tab/>
        <w:t>of the tax payable on that net income (or that no tax is payable); and</w:t>
      </w:r>
    </w:p>
    <w:p w:rsidR="00A374FC" w:rsidRPr="003057D4" w:rsidRDefault="00A374FC" w:rsidP="003057D4">
      <w:pPr>
        <w:pStyle w:val="paragraphsub"/>
      </w:pPr>
      <w:r w:rsidRPr="003057D4">
        <w:tab/>
        <w:t>(iii)</w:t>
      </w:r>
      <w:r w:rsidRPr="003057D4">
        <w:tab/>
        <w:t>of the total of a taxpayer’s tax offset refunds for a year of income (or that the taxpayer can get no such refunds for the year of income); or</w:t>
      </w:r>
    </w:p>
    <w:p w:rsidR="00A374FC" w:rsidRPr="003057D4" w:rsidRDefault="00A374FC" w:rsidP="003057D4">
      <w:pPr>
        <w:pStyle w:val="paragraph"/>
      </w:pPr>
      <w:r w:rsidRPr="003057D4">
        <w:tab/>
        <w:t>(d)</w:t>
      </w:r>
      <w:r w:rsidRPr="003057D4">
        <w:tab/>
        <w:t xml:space="preserve">for a taxpayer that is the trustee of a trust estate (other than a trustee to which </w:t>
      </w:r>
      <w:r w:rsidR="003057D4" w:rsidRPr="003057D4">
        <w:t>paragraph (</w:t>
      </w:r>
      <w:r w:rsidRPr="003057D4">
        <w:t>b) or (c) applies or the trustee of a complying superannuation fund, a non</w:t>
      </w:r>
      <w:r w:rsidR="007E1772">
        <w:noBreakHyphen/>
      </w:r>
      <w:r w:rsidRPr="003057D4">
        <w:t>complying superannuation fund, a complying approved deposit fund, a non</w:t>
      </w:r>
      <w:r w:rsidR="007E1772">
        <w:noBreakHyphen/>
      </w:r>
      <w:r w:rsidRPr="003057D4">
        <w:t>complying approved deposit fund or a pooled superannuation trust)—the ascertainment:</w:t>
      </w:r>
    </w:p>
    <w:p w:rsidR="00A374FC" w:rsidRPr="003057D4" w:rsidRDefault="00A374FC" w:rsidP="003057D4">
      <w:pPr>
        <w:pStyle w:val="paragraphsub"/>
      </w:pPr>
      <w:r w:rsidRPr="003057D4">
        <w:tab/>
        <w:t>(i)</w:t>
      </w:r>
      <w:r w:rsidRPr="003057D4">
        <w:tab/>
        <w:t>of so much of the net income of the trust estate as is net income in respect of which the trustee is liable to pay tax (or that there is no net income in respect of which the trustee is so liable); and</w:t>
      </w:r>
    </w:p>
    <w:p w:rsidR="00A374FC" w:rsidRPr="003057D4" w:rsidRDefault="00A374FC" w:rsidP="003057D4">
      <w:pPr>
        <w:pStyle w:val="paragraphsub"/>
      </w:pPr>
      <w:r w:rsidRPr="003057D4">
        <w:lastRenderedPageBreak/>
        <w:tab/>
        <w:t>(ii)</w:t>
      </w:r>
      <w:r w:rsidRPr="003057D4">
        <w:tab/>
        <w:t>of the tax payable on that net income (or that no tax is payable); and</w:t>
      </w:r>
    </w:p>
    <w:p w:rsidR="00A374FC" w:rsidRPr="003057D4" w:rsidRDefault="00A374FC" w:rsidP="003057D4">
      <w:pPr>
        <w:pStyle w:val="paragraphsub"/>
      </w:pPr>
      <w:r w:rsidRPr="003057D4">
        <w:tab/>
        <w:t>(iii)</w:t>
      </w:r>
      <w:r w:rsidRPr="003057D4">
        <w:tab/>
        <w:t>of the total of a taxpayer’s tax offset refunds for a year of income (or that the taxpayer can get no such refunds for the year of income); or</w:t>
      </w:r>
    </w:p>
    <w:p w:rsidR="00A374FC" w:rsidRPr="003057D4" w:rsidRDefault="00A374FC" w:rsidP="003057D4">
      <w:pPr>
        <w:pStyle w:val="ItemHead"/>
      </w:pPr>
      <w:r w:rsidRPr="003057D4">
        <w:t>12  Subsection</w:t>
      </w:r>
      <w:r w:rsidR="003057D4" w:rsidRPr="003057D4">
        <w:t> </w:t>
      </w:r>
      <w:r w:rsidRPr="003057D4">
        <w:t>6(1)</w:t>
      </w:r>
    </w:p>
    <w:p w:rsidR="00A374FC" w:rsidRPr="003057D4" w:rsidRDefault="00A374FC" w:rsidP="003057D4">
      <w:pPr>
        <w:pStyle w:val="Item"/>
      </w:pPr>
      <w:r w:rsidRPr="003057D4">
        <w:t>Insert:</w:t>
      </w:r>
    </w:p>
    <w:p w:rsidR="00A374FC" w:rsidRPr="003057D4" w:rsidRDefault="00A374FC" w:rsidP="003057D4">
      <w:pPr>
        <w:pStyle w:val="Definition"/>
      </w:pPr>
      <w:r w:rsidRPr="003057D4">
        <w:rPr>
          <w:b/>
          <w:i/>
        </w:rPr>
        <w:t>tax offset refund</w:t>
      </w:r>
      <w:r w:rsidRPr="003057D4">
        <w:t xml:space="preserve"> has the meaning given by the </w:t>
      </w:r>
      <w:r w:rsidRPr="003057D4">
        <w:rPr>
          <w:i/>
        </w:rPr>
        <w:t>Income Tax Assessment Act 1997</w:t>
      </w:r>
      <w:r w:rsidRPr="003057D4">
        <w:t>.</w:t>
      </w:r>
    </w:p>
    <w:p w:rsidR="00A374FC" w:rsidRPr="003057D4" w:rsidRDefault="00A374FC" w:rsidP="003057D4">
      <w:pPr>
        <w:pStyle w:val="ItemHead"/>
      </w:pPr>
      <w:r w:rsidRPr="003057D4">
        <w:t>13  After paragraph</w:t>
      </w:r>
      <w:r w:rsidR="003057D4" w:rsidRPr="003057D4">
        <w:t> </w:t>
      </w:r>
      <w:r w:rsidRPr="003057D4">
        <w:t>161AA(b)</w:t>
      </w:r>
    </w:p>
    <w:p w:rsidR="00A374FC" w:rsidRPr="003057D4" w:rsidRDefault="00A374FC" w:rsidP="003057D4">
      <w:pPr>
        <w:pStyle w:val="Item"/>
      </w:pPr>
      <w:r w:rsidRPr="003057D4">
        <w:t>Insert:</w:t>
      </w:r>
    </w:p>
    <w:p w:rsidR="00A374FC" w:rsidRPr="003057D4" w:rsidRDefault="00A374FC" w:rsidP="003057D4">
      <w:pPr>
        <w:pStyle w:val="paragraph"/>
      </w:pPr>
      <w:r w:rsidRPr="003057D4">
        <w:tab/>
        <w:t>(ba)</w:t>
      </w:r>
      <w:r w:rsidRPr="003057D4">
        <w:tab/>
        <w:t>the total of its tax offset refunds for that year of income (or that it can get no such refund for that year of income); or</w:t>
      </w:r>
    </w:p>
    <w:p w:rsidR="00A374FC" w:rsidRPr="003057D4" w:rsidRDefault="00A374FC" w:rsidP="003057D4">
      <w:pPr>
        <w:pStyle w:val="ItemHead"/>
      </w:pPr>
      <w:r w:rsidRPr="003057D4">
        <w:t>14  Section</w:t>
      </w:r>
      <w:r w:rsidR="003057D4" w:rsidRPr="003057D4">
        <w:t> </w:t>
      </w:r>
      <w:r w:rsidRPr="003057D4">
        <w:t>166</w:t>
      </w:r>
    </w:p>
    <w:p w:rsidR="00A374FC" w:rsidRPr="003057D4" w:rsidRDefault="00A374FC" w:rsidP="003057D4">
      <w:pPr>
        <w:pStyle w:val="Item"/>
      </w:pPr>
      <w:r w:rsidRPr="003057D4">
        <w:t>Repeal the section, substitute:</w:t>
      </w:r>
    </w:p>
    <w:p w:rsidR="00A374FC" w:rsidRPr="003057D4" w:rsidRDefault="00A374FC" w:rsidP="003057D4">
      <w:pPr>
        <w:pStyle w:val="ActHead5"/>
      </w:pPr>
      <w:bookmarkStart w:id="69" w:name="_Toc361143259"/>
      <w:r w:rsidRPr="003057D4">
        <w:rPr>
          <w:rStyle w:val="CharSectno"/>
        </w:rPr>
        <w:t>166</w:t>
      </w:r>
      <w:r w:rsidRPr="003057D4">
        <w:t xml:space="preserve">  Assessment</w:t>
      </w:r>
      <w:bookmarkEnd w:id="69"/>
    </w:p>
    <w:p w:rsidR="00A374FC" w:rsidRPr="003057D4" w:rsidRDefault="00A374FC" w:rsidP="003057D4">
      <w:pPr>
        <w:pStyle w:val="subsection"/>
      </w:pPr>
      <w:r w:rsidRPr="003057D4">
        <w:tab/>
      </w:r>
      <w:r w:rsidRPr="003057D4">
        <w:tab/>
        <w:t>From the returns, and from any other information in the Commissioner’s possession, or from any one or more of these sources, the Commissioner must make an assessment of:</w:t>
      </w:r>
    </w:p>
    <w:p w:rsidR="00A374FC" w:rsidRPr="003057D4" w:rsidRDefault="00A374FC" w:rsidP="003057D4">
      <w:pPr>
        <w:pStyle w:val="paragraph"/>
      </w:pPr>
      <w:r w:rsidRPr="003057D4">
        <w:tab/>
        <w:t>(a)</w:t>
      </w:r>
      <w:r w:rsidRPr="003057D4">
        <w:tab/>
        <w:t>the amount of the taxable income (or that there is no taxable income) of any taxpayer; and</w:t>
      </w:r>
    </w:p>
    <w:p w:rsidR="00A374FC" w:rsidRPr="003057D4" w:rsidRDefault="00A374FC" w:rsidP="003057D4">
      <w:pPr>
        <w:pStyle w:val="paragraph"/>
      </w:pPr>
      <w:r w:rsidRPr="003057D4">
        <w:tab/>
        <w:t>(b)</w:t>
      </w:r>
      <w:r w:rsidRPr="003057D4">
        <w:tab/>
        <w:t>the amount of the tax payable thereon (or that no tax is payable); and</w:t>
      </w:r>
    </w:p>
    <w:p w:rsidR="00A374FC" w:rsidRPr="003057D4" w:rsidRDefault="00A374FC" w:rsidP="003057D4">
      <w:pPr>
        <w:pStyle w:val="paragraph"/>
      </w:pPr>
      <w:r w:rsidRPr="003057D4">
        <w:tab/>
        <w:t>(c)</w:t>
      </w:r>
      <w:r w:rsidRPr="003057D4">
        <w:tab/>
        <w:t>the total of the taxpayer’s tax offset refunds (or that the taxpayer can get no such refunds).</w:t>
      </w:r>
    </w:p>
    <w:p w:rsidR="00A374FC" w:rsidRPr="003057D4" w:rsidRDefault="00A374FC" w:rsidP="003057D4">
      <w:pPr>
        <w:pStyle w:val="ItemHead"/>
      </w:pPr>
      <w:r w:rsidRPr="003057D4">
        <w:t>15  Paragraph 166A(3)(c)</w:t>
      </w:r>
    </w:p>
    <w:p w:rsidR="00A374FC" w:rsidRPr="003057D4" w:rsidRDefault="00A374FC" w:rsidP="003057D4">
      <w:pPr>
        <w:pStyle w:val="Item"/>
      </w:pPr>
      <w:r w:rsidRPr="003057D4">
        <w:t>Repeal the paragraph, substitute:</w:t>
      </w:r>
    </w:p>
    <w:p w:rsidR="00A374FC" w:rsidRPr="003057D4" w:rsidRDefault="00A374FC" w:rsidP="003057D4">
      <w:pPr>
        <w:pStyle w:val="paragraph"/>
      </w:pPr>
      <w:r w:rsidRPr="003057D4">
        <w:tab/>
        <w:t>(c)</w:t>
      </w:r>
      <w:r w:rsidRPr="003057D4">
        <w:tab/>
        <w:t>the Commissioner is taken to have made an assessment of:</w:t>
      </w:r>
    </w:p>
    <w:p w:rsidR="00A374FC" w:rsidRPr="003057D4" w:rsidRDefault="00A374FC" w:rsidP="003057D4">
      <w:pPr>
        <w:pStyle w:val="paragraphsub"/>
      </w:pPr>
      <w:r w:rsidRPr="003057D4">
        <w:tab/>
        <w:t>(i)</w:t>
      </w:r>
      <w:r w:rsidRPr="003057D4">
        <w:tab/>
        <w:t>the taxable income or net income (or an assessment that there is no taxable income or net income); and</w:t>
      </w:r>
    </w:p>
    <w:p w:rsidR="00A374FC" w:rsidRPr="003057D4" w:rsidRDefault="00A374FC" w:rsidP="003057D4">
      <w:pPr>
        <w:pStyle w:val="paragraphsub"/>
      </w:pPr>
      <w:r w:rsidRPr="003057D4">
        <w:tab/>
        <w:t>(ii)</w:t>
      </w:r>
      <w:r w:rsidRPr="003057D4">
        <w:tab/>
        <w:t>the tax payable on that income (or that no tax is payable); and</w:t>
      </w:r>
    </w:p>
    <w:p w:rsidR="00A374FC" w:rsidRPr="003057D4" w:rsidRDefault="00A374FC" w:rsidP="003057D4">
      <w:pPr>
        <w:pStyle w:val="paragraphsub"/>
      </w:pPr>
      <w:r w:rsidRPr="003057D4">
        <w:lastRenderedPageBreak/>
        <w:tab/>
        <w:t>(iii)</w:t>
      </w:r>
      <w:r w:rsidRPr="003057D4">
        <w:tab/>
        <w:t>the total of the taxpayer’s tax offset refunds for the year of income (or that the taxpayer can get no such refunds);</w:t>
      </w:r>
    </w:p>
    <w:p w:rsidR="00A374FC" w:rsidRPr="003057D4" w:rsidRDefault="00A374FC" w:rsidP="003057D4">
      <w:pPr>
        <w:pStyle w:val="paragraph"/>
      </w:pPr>
      <w:r w:rsidRPr="003057D4">
        <w:tab/>
      </w:r>
      <w:r w:rsidRPr="003057D4">
        <w:tab/>
        <w:t>in accordance with what the taxpayer specified in the return;</w:t>
      </w:r>
    </w:p>
    <w:p w:rsidR="00A374FC" w:rsidRPr="003057D4" w:rsidRDefault="00A374FC" w:rsidP="003057D4">
      <w:pPr>
        <w:pStyle w:val="ItemHead"/>
      </w:pPr>
      <w:r w:rsidRPr="003057D4">
        <w:t>16  Subsection</w:t>
      </w:r>
      <w:r w:rsidR="003057D4" w:rsidRPr="003057D4">
        <w:t> </w:t>
      </w:r>
      <w:r w:rsidRPr="003057D4">
        <w:t>168(1)</w:t>
      </w:r>
    </w:p>
    <w:p w:rsidR="00A374FC" w:rsidRPr="003057D4" w:rsidRDefault="00A374FC" w:rsidP="003057D4">
      <w:pPr>
        <w:pStyle w:val="Item"/>
      </w:pPr>
      <w:r w:rsidRPr="003057D4">
        <w:t>Repeal the subsection, substitute:</w:t>
      </w:r>
    </w:p>
    <w:p w:rsidR="00A374FC" w:rsidRPr="003057D4" w:rsidRDefault="00A374FC" w:rsidP="003057D4">
      <w:pPr>
        <w:pStyle w:val="subsection"/>
      </w:pPr>
      <w:r w:rsidRPr="003057D4">
        <w:tab/>
        <w:t>(1)</w:t>
      </w:r>
      <w:r w:rsidRPr="003057D4">
        <w:tab/>
        <w:t>The Commissioner may at any time during any year, or after its expiration, make an assessment of:</w:t>
      </w:r>
    </w:p>
    <w:p w:rsidR="00A374FC" w:rsidRPr="003057D4" w:rsidRDefault="00A374FC" w:rsidP="003057D4">
      <w:pPr>
        <w:pStyle w:val="paragraph"/>
      </w:pPr>
      <w:r w:rsidRPr="003057D4">
        <w:tab/>
        <w:t>(a)</w:t>
      </w:r>
      <w:r w:rsidRPr="003057D4">
        <w:tab/>
        <w:t>the taxable income derived (or that there is no taxable income) in that year or any part of it by any taxpayer; and</w:t>
      </w:r>
    </w:p>
    <w:p w:rsidR="00A374FC" w:rsidRPr="003057D4" w:rsidRDefault="00A374FC" w:rsidP="003057D4">
      <w:pPr>
        <w:pStyle w:val="paragraph"/>
      </w:pPr>
      <w:r w:rsidRPr="003057D4">
        <w:tab/>
        <w:t>(b)</w:t>
      </w:r>
      <w:r w:rsidRPr="003057D4">
        <w:tab/>
        <w:t>the tax payable thereon (or that no tax is payable); and</w:t>
      </w:r>
    </w:p>
    <w:p w:rsidR="00A374FC" w:rsidRPr="003057D4" w:rsidRDefault="00A374FC" w:rsidP="003057D4">
      <w:pPr>
        <w:pStyle w:val="paragraph"/>
      </w:pPr>
      <w:r w:rsidRPr="003057D4">
        <w:tab/>
        <w:t>(c)</w:t>
      </w:r>
      <w:r w:rsidRPr="003057D4">
        <w:tab/>
        <w:t>the total of the taxpayer’s tax offset refunds for that year or that part of it (or that the taxpayer can get no such refunds).</w:t>
      </w:r>
    </w:p>
    <w:p w:rsidR="00A374FC" w:rsidRPr="003057D4" w:rsidRDefault="00A374FC" w:rsidP="003057D4">
      <w:pPr>
        <w:pStyle w:val="ItemHead"/>
      </w:pPr>
      <w:r w:rsidRPr="003057D4">
        <w:t>17  After section</w:t>
      </w:r>
      <w:r w:rsidR="003057D4" w:rsidRPr="003057D4">
        <w:t> </w:t>
      </w:r>
      <w:r w:rsidRPr="003057D4">
        <w:t>172</w:t>
      </w:r>
    </w:p>
    <w:p w:rsidR="00A374FC" w:rsidRPr="003057D4" w:rsidRDefault="00A374FC" w:rsidP="003057D4">
      <w:pPr>
        <w:pStyle w:val="Item"/>
      </w:pPr>
      <w:r w:rsidRPr="003057D4">
        <w:t>Insert:</w:t>
      </w:r>
    </w:p>
    <w:p w:rsidR="00A374FC" w:rsidRPr="003057D4" w:rsidRDefault="00A374FC" w:rsidP="003057D4">
      <w:pPr>
        <w:pStyle w:val="ActHead5"/>
      </w:pPr>
      <w:bookmarkStart w:id="70" w:name="_Toc361143260"/>
      <w:r w:rsidRPr="003057D4">
        <w:rPr>
          <w:rStyle w:val="CharSectno"/>
        </w:rPr>
        <w:t>172A</w:t>
      </w:r>
      <w:r w:rsidRPr="003057D4">
        <w:t xml:space="preserve">  Consequences of amendment of assessments of tax offset refunds</w:t>
      </w:r>
      <w:bookmarkEnd w:id="70"/>
    </w:p>
    <w:p w:rsidR="00A374FC" w:rsidRPr="003057D4" w:rsidRDefault="00A374FC" w:rsidP="003057D4">
      <w:pPr>
        <w:pStyle w:val="SubsectionHead"/>
      </w:pPr>
      <w:r w:rsidRPr="003057D4">
        <w:t>Amendment increases total of tax offset refunds</w:t>
      </w:r>
    </w:p>
    <w:p w:rsidR="00A374FC" w:rsidRPr="003057D4" w:rsidRDefault="00A374FC" w:rsidP="003057D4">
      <w:pPr>
        <w:pStyle w:val="subsection"/>
      </w:pPr>
      <w:r w:rsidRPr="003057D4">
        <w:tab/>
        <w:t>(1)</w:t>
      </w:r>
      <w:r w:rsidRPr="003057D4">
        <w:tab/>
        <w:t>If, by reason of an amendment of an assessment, the total of a person’s tax offset refunds is increased, the Commissioner must apply the amount of the increase in accordance with Divisions</w:t>
      </w:r>
      <w:r w:rsidR="003057D4" w:rsidRPr="003057D4">
        <w:t> </w:t>
      </w:r>
      <w:r w:rsidRPr="003057D4">
        <w:t>3 and 3A of Part</w:t>
      </w:r>
      <w:r w:rsidR="003057D4" w:rsidRPr="003057D4">
        <w:t> </w:t>
      </w:r>
      <w:r w:rsidRPr="003057D4">
        <w:t xml:space="preserve">IIB of the </w:t>
      </w:r>
      <w:r w:rsidRPr="003057D4">
        <w:rPr>
          <w:i/>
        </w:rPr>
        <w:t>Taxation Administration Act 1953</w:t>
      </w:r>
      <w:r w:rsidRPr="003057D4">
        <w:t>.</w:t>
      </w:r>
    </w:p>
    <w:p w:rsidR="00A374FC" w:rsidRPr="003057D4" w:rsidRDefault="00A374FC" w:rsidP="003057D4">
      <w:pPr>
        <w:pStyle w:val="notetext"/>
        <w:rPr>
          <w:i/>
        </w:rPr>
      </w:pPr>
      <w:r w:rsidRPr="003057D4">
        <w:t>Note:</w:t>
      </w:r>
      <w:r w:rsidRPr="003057D4">
        <w:tab/>
        <w:t xml:space="preserve">Interest on the amount of the increase may be payable under the </w:t>
      </w:r>
      <w:r w:rsidRPr="003057D4">
        <w:rPr>
          <w:i/>
        </w:rPr>
        <w:t>Taxation (Interest on Overpayments and Early Payments) Act 1983</w:t>
      </w:r>
      <w:r w:rsidRPr="003057D4">
        <w:t>.</w:t>
      </w:r>
    </w:p>
    <w:p w:rsidR="00A374FC" w:rsidRPr="003057D4" w:rsidRDefault="00A374FC" w:rsidP="003057D4">
      <w:pPr>
        <w:pStyle w:val="SubsectionHead"/>
      </w:pPr>
      <w:r w:rsidRPr="003057D4">
        <w:t>Amendment reduces total of tax offset refunds</w:t>
      </w:r>
    </w:p>
    <w:p w:rsidR="00A374FC" w:rsidRPr="003057D4" w:rsidRDefault="00A374FC" w:rsidP="003057D4">
      <w:pPr>
        <w:pStyle w:val="subsection"/>
      </w:pPr>
      <w:r w:rsidRPr="003057D4">
        <w:tab/>
        <w:t>(2)</w:t>
      </w:r>
      <w:r w:rsidRPr="003057D4">
        <w:tab/>
        <w:t>If:</w:t>
      </w:r>
    </w:p>
    <w:p w:rsidR="00A374FC" w:rsidRPr="003057D4" w:rsidRDefault="00A374FC" w:rsidP="003057D4">
      <w:pPr>
        <w:pStyle w:val="paragraph"/>
      </w:pPr>
      <w:r w:rsidRPr="003057D4">
        <w:tab/>
        <w:t>(a)</w:t>
      </w:r>
      <w:r w:rsidRPr="003057D4">
        <w:tab/>
        <w:t>by reason of an amendment of an assessment, the total of a person’s tax offset refunds is reduced; and</w:t>
      </w:r>
    </w:p>
    <w:p w:rsidR="00A374FC" w:rsidRPr="003057D4" w:rsidRDefault="00A374FC" w:rsidP="003057D4">
      <w:pPr>
        <w:pStyle w:val="paragraph"/>
      </w:pPr>
      <w:r w:rsidRPr="003057D4">
        <w:tab/>
        <w:t>(b)</w:t>
      </w:r>
      <w:r w:rsidRPr="003057D4">
        <w:tab/>
        <w:t>as a result, an amount applied in accordance with Divisions</w:t>
      </w:r>
      <w:r w:rsidR="003057D4" w:rsidRPr="003057D4">
        <w:t> </w:t>
      </w:r>
      <w:r w:rsidRPr="003057D4">
        <w:t>3 and 3A of Part</w:t>
      </w:r>
      <w:r w:rsidR="003057D4" w:rsidRPr="003057D4">
        <w:t> </w:t>
      </w:r>
      <w:r w:rsidRPr="003057D4">
        <w:t xml:space="preserve">IIB of the </w:t>
      </w:r>
      <w:r w:rsidRPr="003057D4">
        <w:rPr>
          <w:i/>
        </w:rPr>
        <w:t>Taxation Administration Act 1953</w:t>
      </w:r>
      <w:r w:rsidRPr="003057D4">
        <w:t xml:space="preserve"> before the amendment was excessive;</w:t>
      </w:r>
    </w:p>
    <w:p w:rsidR="00A374FC" w:rsidRPr="003057D4" w:rsidRDefault="00A374FC" w:rsidP="003057D4">
      <w:pPr>
        <w:pStyle w:val="subsection2"/>
      </w:pPr>
      <w:r w:rsidRPr="003057D4">
        <w:lastRenderedPageBreak/>
        <w:t>the person is liable to pay to the Commonwealth the amount of the excess. The amount is due 21 days after the Commissioner gives the person notice of the amended assessment.</w:t>
      </w:r>
    </w:p>
    <w:p w:rsidR="00A374FC" w:rsidRPr="003057D4" w:rsidRDefault="00A374FC" w:rsidP="003057D4">
      <w:pPr>
        <w:pStyle w:val="notetext"/>
      </w:pPr>
      <w:r w:rsidRPr="003057D4">
        <w:t>Note:</w:t>
      </w:r>
      <w:r w:rsidRPr="003057D4">
        <w:tab/>
        <w:t>For provisions about collection and recovery of the amount, see Part</w:t>
      </w:r>
      <w:r w:rsidR="003057D4" w:rsidRPr="003057D4">
        <w:t> </w:t>
      </w:r>
      <w:r w:rsidRPr="003057D4">
        <w:t>4</w:t>
      </w:r>
      <w:r w:rsidR="007E1772">
        <w:noBreakHyphen/>
      </w:r>
      <w:r w:rsidRPr="003057D4">
        <w:t>15 in Schedule</w:t>
      </w:r>
      <w:r w:rsidR="003057D4" w:rsidRPr="003057D4">
        <w:t> </w:t>
      </w:r>
      <w:r w:rsidRPr="003057D4">
        <w:t xml:space="preserve">1 to the </w:t>
      </w:r>
      <w:r w:rsidRPr="003057D4">
        <w:rPr>
          <w:i/>
        </w:rPr>
        <w:t>Taxation Administration Act 1953</w:t>
      </w:r>
      <w:r w:rsidRPr="003057D4">
        <w:t>.</w:t>
      </w:r>
    </w:p>
    <w:p w:rsidR="00A374FC" w:rsidRPr="003057D4" w:rsidRDefault="00A374FC" w:rsidP="003057D4">
      <w:pPr>
        <w:pStyle w:val="subsection"/>
      </w:pPr>
      <w:r w:rsidRPr="003057D4">
        <w:tab/>
        <w:t>(3)</w:t>
      </w:r>
      <w:r w:rsidRPr="003057D4">
        <w:tab/>
        <w:t xml:space="preserve">If any of the amount (the </w:t>
      </w:r>
      <w:r w:rsidRPr="003057D4">
        <w:rPr>
          <w:b/>
          <w:i/>
        </w:rPr>
        <w:t>overpayment</w:t>
      </w:r>
      <w:r w:rsidRPr="003057D4">
        <w:t xml:space="preserve">) the person is liable to pay under </w:t>
      </w:r>
      <w:r w:rsidR="003057D4" w:rsidRPr="003057D4">
        <w:t>subsection (</w:t>
      </w:r>
      <w:r w:rsidRPr="003057D4">
        <w:t>2) remains unpaid after the time by which it is due to be paid, the person is liable to pay the general interest charge on the unpaid amount for each day in the period that:</w:t>
      </w:r>
    </w:p>
    <w:p w:rsidR="00A374FC" w:rsidRPr="003057D4" w:rsidRDefault="00A374FC" w:rsidP="003057D4">
      <w:pPr>
        <w:pStyle w:val="paragraph"/>
      </w:pPr>
      <w:r w:rsidRPr="003057D4">
        <w:tab/>
        <w:t>(a)</w:t>
      </w:r>
      <w:r w:rsidRPr="003057D4">
        <w:tab/>
        <w:t>starts at the beginning of the day on which the overpayment was due to be paid; and</w:t>
      </w:r>
    </w:p>
    <w:p w:rsidR="00A374FC" w:rsidRPr="003057D4" w:rsidRDefault="00A374FC" w:rsidP="003057D4">
      <w:pPr>
        <w:pStyle w:val="paragraph"/>
      </w:pPr>
      <w:r w:rsidRPr="003057D4">
        <w:tab/>
        <w:t>(b)</w:t>
      </w:r>
      <w:r w:rsidRPr="003057D4">
        <w:tab/>
        <w:t>finishes at the end of the last day on which, at the end of the day, any of the following remains unpaid:</w:t>
      </w:r>
    </w:p>
    <w:p w:rsidR="00A374FC" w:rsidRPr="003057D4" w:rsidRDefault="00A374FC" w:rsidP="003057D4">
      <w:pPr>
        <w:pStyle w:val="paragraphsub"/>
      </w:pPr>
      <w:r w:rsidRPr="003057D4">
        <w:tab/>
        <w:t>(i)</w:t>
      </w:r>
      <w:r w:rsidRPr="003057D4">
        <w:tab/>
        <w:t>the overpayment;</w:t>
      </w:r>
    </w:p>
    <w:p w:rsidR="00A374FC" w:rsidRPr="003057D4" w:rsidRDefault="00A374FC" w:rsidP="003057D4">
      <w:pPr>
        <w:pStyle w:val="paragraphsub"/>
      </w:pPr>
      <w:r w:rsidRPr="003057D4">
        <w:tab/>
        <w:t>(ii)</w:t>
      </w:r>
      <w:r w:rsidRPr="003057D4">
        <w:tab/>
        <w:t>general interest charge on any of the overpayment.</w:t>
      </w:r>
    </w:p>
    <w:p w:rsidR="00A374FC" w:rsidRPr="003057D4" w:rsidRDefault="00A374FC" w:rsidP="003057D4">
      <w:pPr>
        <w:pStyle w:val="notetext"/>
      </w:pPr>
      <w:r w:rsidRPr="003057D4">
        <w:t>Note:</w:t>
      </w:r>
      <w:r w:rsidRPr="003057D4">
        <w:tab/>
        <w:t>The general interest charge is worked out under Part</w:t>
      </w:r>
      <w:r w:rsidR="003057D4" w:rsidRPr="003057D4">
        <w:t> </w:t>
      </w:r>
      <w:r w:rsidRPr="003057D4">
        <w:t xml:space="preserve">IIA of the </w:t>
      </w:r>
      <w:r w:rsidRPr="003057D4">
        <w:rPr>
          <w:i/>
        </w:rPr>
        <w:t>Taxation Administration Act 1953</w:t>
      </w:r>
      <w:r w:rsidRPr="003057D4">
        <w:t>.</w:t>
      </w:r>
    </w:p>
    <w:p w:rsidR="00A374FC" w:rsidRPr="003057D4" w:rsidRDefault="00A374FC" w:rsidP="003057D4">
      <w:pPr>
        <w:pStyle w:val="ItemHead"/>
      </w:pPr>
      <w:r w:rsidRPr="003057D4">
        <w:t>18  Paragraph 175A(2)(b)</w:t>
      </w:r>
    </w:p>
    <w:p w:rsidR="00A374FC" w:rsidRPr="003057D4" w:rsidRDefault="00A374FC" w:rsidP="003057D4">
      <w:pPr>
        <w:pStyle w:val="Item"/>
      </w:pPr>
      <w:r w:rsidRPr="003057D4">
        <w:t>Omit “payable;”, substitute “payable.”.</w:t>
      </w:r>
    </w:p>
    <w:p w:rsidR="00A374FC" w:rsidRPr="003057D4" w:rsidRDefault="00A374FC" w:rsidP="003057D4">
      <w:pPr>
        <w:pStyle w:val="ItemHead"/>
      </w:pPr>
      <w:r w:rsidRPr="003057D4">
        <w:t>19  Subsection</w:t>
      </w:r>
      <w:r w:rsidR="003057D4" w:rsidRPr="003057D4">
        <w:t> </w:t>
      </w:r>
      <w:r w:rsidRPr="003057D4">
        <w:t>175A(2)</w:t>
      </w:r>
    </w:p>
    <w:p w:rsidR="00A374FC" w:rsidRPr="003057D4" w:rsidRDefault="00A374FC" w:rsidP="003057D4">
      <w:pPr>
        <w:pStyle w:val="Item"/>
      </w:pPr>
      <w:r w:rsidRPr="003057D4">
        <w:t>Omit “unless the taxpayer is seeking an increase in the taxpayer’s liability”.</w:t>
      </w:r>
    </w:p>
    <w:p w:rsidR="00A374FC" w:rsidRPr="003057D4" w:rsidRDefault="00A374FC" w:rsidP="003057D4">
      <w:pPr>
        <w:pStyle w:val="ItemHead"/>
      </w:pPr>
      <w:r w:rsidRPr="003057D4">
        <w:t>20  At the end of section</w:t>
      </w:r>
      <w:r w:rsidR="003057D4" w:rsidRPr="003057D4">
        <w:t> </w:t>
      </w:r>
      <w:r w:rsidRPr="003057D4">
        <w:t>175A</w:t>
      </w:r>
    </w:p>
    <w:p w:rsidR="00A374FC" w:rsidRPr="003057D4" w:rsidRDefault="00A374FC" w:rsidP="003057D4">
      <w:pPr>
        <w:pStyle w:val="Item"/>
      </w:pPr>
      <w:r w:rsidRPr="003057D4">
        <w:t>Add:</w:t>
      </w:r>
    </w:p>
    <w:p w:rsidR="00A374FC" w:rsidRPr="003057D4" w:rsidRDefault="00A374FC" w:rsidP="003057D4">
      <w:pPr>
        <w:pStyle w:val="subsection"/>
      </w:pPr>
      <w:r w:rsidRPr="003057D4">
        <w:tab/>
        <w:t>(3)</w:t>
      </w:r>
      <w:r w:rsidRPr="003057D4">
        <w:tab/>
      </w:r>
      <w:r w:rsidR="003057D4" w:rsidRPr="003057D4">
        <w:t>Subsection (</w:t>
      </w:r>
      <w:r w:rsidRPr="003057D4">
        <w:t>2) does not prevent the taxpayer from objecting against an assessment if the taxpayer is seeking an increase in:</w:t>
      </w:r>
    </w:p>
    <w:p w:rsidR="00A374FC" w:rsidRPr="003057D4" w:rsidRDefault="00A374FC" w:rsidP="003057D4">
      <w:pPr>
        <w:pStyle w:val="paragraph"/>
      </w:pPr>
      <w:r w:rsidRPr="003057D4">
        <w:tab/>
        <w:t>(a)</w:t>
      </w:r>
      <w:r w:rsidRPr="003057D4">
        <w:tab/>
        <w:t>the taxpayer’s liability; or</w:t>
      </w:r>
    </w:p>
    <w:p w:rsidR="00A374FC" w:rsidRPr="003057D4" w:rsidRDefault="00A374FC" w:rsidP="003057D4">
      <w:pPr>
        <w:pStyle w:val="paragraph"/>
      </w:pPr>
      <w:r w:rsidRPr="003057D4">
        <w:tab/>
        <w:t>(b)</w:t>
      </w:r>
      <w:r w:rsidRPr="003057D4">
        <w:tab/>
        <w:t>the total of the taxpayer’s tax offset refunds.</w:t>
      </w:r>
    </w:p>
    <w:p w:rsidR="00A374FC" w:rsidRPr="003057D4" w:rsidRDefault="00A374FC" w:rsidP="003057D4">
      <w:pPr>
        <w:pStyle w:val="ActHead9"/>
        <w:rPr>
          <w:i w:val="0"/>
        </w:rPr>
      </w:pPr>
      <w:bookmarkStart w:id="71" w:name="_Toc361143261"/>
      <w:r w:rsidRPr="003057D4">
        <w:t>Income Tax (Transitional Provisions) Act 1997</w:t>
      </w:r>
      <w:bookmarkEnd w:id="71"/>
    </w:p>
    <w:p w:rsidR="00A374FC" w:rsidRPr="003057D4" w:rsidRDefault="00A374FC" w:rsidP="003057D4">
      <w:pPr>
        <w:pStyle w:val="ItemHead"/>
      </w:pPr>
      <w:r w:rsidRPr="003057D4">
        <w:t>21  At the end of subsection</w:t>
      </w:r>
      <w:r w:rsidR="003057D4" w:rsidRPr="003057D4">
        <w:t> </w:t>
      </w:r>
      <w:r w:rsidRPr="003057D4">
        <w:t>67</w:t>
      </w:r>
      <w:r w:rsidR="007E1772">
        <w:noBreakHyphen/>
      </w:r>
      <w:r w:rsidRPr="003057D4">
        <w:t>100(1)</w:t>
      </w:r>
    </w:p>
    <w:p w:rsidR="00A374FC" w:rsidRPr="003057D4" w:rsidRDefault="00A374FC" w:rsidP="003057D4">
      <w:pPr>
        <w:pStyle w:val="Item"/>
      </w:pPr>
      <w:r w:rsidRPr="003057D4">
        <w:t>Add:</w:t>
      </w:r>
    </w:p>
    <w:p w:rsidR="00A374FC" w:rsidRPr="003057D4" w:rsidRDefault="00A374FC" w:rsidP="003057D4">
      <w:pPr>
        <w:pStyle w:val="notetext"/>
      </w:pPr>
      <w:r w:rsidRPr="003057D4">
        <w:lastRenderedPageBreak/>
        <w:t>Note:</w:t>
      </w:r>
      <w:r w:rsidRPr="003057D4">
        <w:tab/>
        <w:t>The total of your tax offset refunds for later income years is included in your assessment for those years: see Part</w:t>
      </w:r>
      <w:r w:rsidR="003057D4" w:rsidRPr="003057D4">
        <w:t> </w:t>
      </w:r>
      <w:r w:rsidRPr="003057D4">
        <w:t xml:space="preserve">IV of the </w:t>
      </w:r>
      <w:r w:rsidRPr="003057D4">
        <w:rPr>
          <w:i/>
        </w:rPr>
        <w:t>Income Tax Assessment Act 1936</w:t>
      </w:r>
      <w:r w:rsidRPr="003057D4">
        <w:t>.</w:t>
      </w:r>
    </w:p>
    <w:p w:rsidR="00A374FC" w:rsidRPr="003057D4" w:rsidRDefault="00A374FC" w:rsidP="003057D4">
      <w:pPr>
        <w:pStyle w:val="ActHead9"/>
        <w:rPr>
          <w:i w:val="0"/>
        </w:rPr>
      </w:pPr>
      <w:bookmarkStart w:id="72" w:name="_Toc361143262"/>
      <w:r w:rsidRPr="003057D4">
        <w:t>Taxation Administration Act 1953</w:t>
      </w:r>
      <w:bookmarkEnd w:id="72"/>
    </w:p>
    <w:p w:rsidR="00A374FC" w:rsidRPr="003057D4" w:rsidRDefault="00A374FC" w:rsidP="003057D4">
      <w:pPr>
        <w:pStyle w:val="ItemHead"/>
      </w:pPr>
      <w:r w:rsidRPr="003057D4">
        <w:t>22  Subsection</w:t>
      </w:r>
      <w:r w:rsidR="003057D4" w:rsidRPr="003057D4">
        <w:t> </w:t>
      </w:r>
      <w:r w:rsidRPr="003057D4">
        <w:t>8AAB(4) (after table item</w:t>
      </w:r>
      <w:r w:rsidR="003057D4" w:rsidRPr="003057D4">
        <w:t> </w:t>
      </w:r>
      <w:r w:rsidRPr="003057D4">
        <w:t>10)</w:t>
      </w:r>
    </w:p>
    <w:p w:rsidR="00A374FC" w:rsidRPr="003057D4" w:rsidRDefault="00A374FC" w:rsidP="003057D4">
      <w:pPr>
        <w:pStyle w:val="Item"/>
      </w:pPr>
      <w:r w:rsidRPr="003057D4">
        <w:t>Insert:</w:t>
      </w:r>
    </w:p>
    <w:tbl>
      <w:tblPr>
        <w:tblW w:w="6521" w:type="dxa"/>
        <w:tblInd w:w="1242" w:type="dxa"/>
        <w:tblLayout w:type="fixed"/>
        <w:tblLook w:val="0000" w:firstRow="0" w:lastRow="0" w:firstColumn="0" w:lastColumn="0" w:noHBand="0" w:noVBand="0"/>
      </w:tblPr>
      <w:tblGrid>
        <w:gridCol w:w="708"/>
        <w:gridCol w:w="1276"/>
        <w:gridCol w:w="2552"/>
        <w:gridCol w:w="1985"/>
      </w:tblGrid>
      <w:tr w:rsidR="00A374FC" w:rsidRPr="003057D4" w:rsidTr="00C71185">
        <w:tc>
          <w:tcPr>
            <w:tcW w:w="708" w:type="dxa"/>
            <w:shd w:val="clear" w:color="auto" w:fill="auto"/>
          </w:tcPr>
          <w:p w:rsidR="00A374FC" w:rsidRPr="003057D4" w:rsidRDefault="00A374FC" w:rsidP="003057D4">
            <w:pPr>
              <w:pStyle w:val="Tabletext"/>
            </w:pPr>
            <w:r w:rsidRPr="003057D4">
              <w:t>10A</w:t>
            </w:r>
          </w:p>
        </w:tc>
        <w:tc>
          <w:tcPr>
            <w:tcW w:w="1276" w:type="dxa"/>
            <w:shd w:val="clear" w:color="auto" w:fill="auto"/>
          </w:tcPr>
          <w:p w:rsidR="00A374FC" w:rsidRPr="003057D4" w:rsidRDefault="00A374FC" w:rsidP="003057D4">
            <w:pPr>
              <w:pStyle w:val="Tabletext"/>
            </w:pPr>
            <w:r w:rsidRPr="003057D4">
              <w:t>172A</w:t>
            </w:r>
          </w:p>
        </w:tc>
        <w:tc>
          <w:tcPr>
            <w:tcW w:w="2552" w:type="dxa"/>
            <w:shd w:val="clear" w:color="auto" w:fill="auto"/>
          </w:tcPr>
          <w:p w:rsidR="00A374FC" w:rsidRPr="003057D4" w:rsidRDefault="00A374FC" w:rsidP="003057D4">
            <w:pPr>
              <w:pStyle w:val="Tabletext"/>
            </w:pPr>
            <w:r w:rsidRPr="003057D4">
              <w:rPr>
                <w:i/>
              </w:rPr>
              <w:t>Income Tax Assessment Act 1936</w:t>
            </w:r>
          </w:p>
        </w:tc>
        <w:tc>
          <w:tcPr>
            <w:tcW w:w="1985" w:type="dxa"/>
            <w:shd w:val="clear" w:color="auto" w:fill="auto"/>
          </w:tcPr>
          <w:p w:rsidR="00A374FC" w:rsidRPr="003057D4" w:rsidRDefault="00A374FC" w:rsidP="003057D4">
            <w:pPr>
              <w:pStyle w:val="Tabletext"/>
            </w:pPr>
            <w:r w:rsidRPr="003057D4">
              <w:t>repayments of excessive tax offset refunds</w:t>
            </w:r>
          </w:p>
        </w:tc>
      </w:tr>
    </w:tbl>
    <w:p w:rsidR="00A374FC" w:rsidRPr="003057D4" w:rsidRDefault="00A374FC" w:rsidP="003057D4">
      <w:pPr>
        <w:pStyle w:val="ItemHead"/>
      </w:pPr>
      <w:r w:rsidRPr="003057D4">
        <w:t>23  Subsection</w:t>
      </w:r>
      <w:r w:rsidR="003057D4" w:rsidRPr="003057D4">
        <w:t> </w:t>
      </w:r>
      <w:r w:rsidRPr="003057D4">
        <w:t>250</w:t>
      </w:r>
      <w:r w:rsidR="007E1772">
        <w:noBreakHyphen/>
      </w:r>
      <w:r w:rsidRPr="003057D4">
        <w:t>10(1) in Schedule</w:t>
      </w:r>
      <w:r w:rsidR="003057D4" w:rsidRPr="003057D4">
        <w:t> </w:t>
      </w:r>
      <w:r w:rsidRPr="003057D4">
        <w:t>1 (after table item</w:t>
      </w:r>
      <w:r w:rsidR="003057D4" w:rsidRPr="003057D4">
        <w:t> </w:t>
      </w:r>
      <w:r w:rsidRPr="003057D4">
        <w:t>50)</w:t>
      </w:r>
    </w:p>
    <w:p w:rsidR="00A374FC" w:rsidRPr="003057D4" w:rsidRDefault="00A374FC" w:rsidP="003057D4">
      <w:pPr>
        <w:pStyle w:val="Item"/>
      </w:pPr>
      <w:r w:rsidRPr="003057D4">
        <w:t>Insert:</w:t>
      </w:r>
    </w:p>
    <w:tbl>
      <w:tblPr>
        <w:tblW w:w="7230" w:type="dxa"/>
        <w:tblInd w:w="107" w:type="dxa"/>
        <w:tblLayout w:type="fixed"/>
        <w:tblCellMar>
          <w:left w:w="107" w:type="dxa"/>
          <w:right w:w="107" w:type="dxa"/>
        </w:tblCellMar>
        <w:tblLook w:val="0000" w:firstRow="0" w:lastRow="0" w:firstColumn="0" w:lastColumn="0" w:noHBand="0" w:noVBand="0"/>
      </w:tblPr>
      <w:tblGrid>
        <w:gridCol w:w="993"/>
        <w:gridCol w:w="3402"/>
        <w:gridCol w:w="2835"/>
      </w:tblGrid>
      <w:tr w:rsidR="00A374FC" w:rsidRPr="003057D4" w:rsidTr="00C71185">
        <w:trPr>
          <w:cantSplit/>
        </w:trPr>
        <w:tc>
          <w:tcPr>
            <w:tcW w:w="993" w:type="dxa"/>
            <w:shd w:val="clear" w:color="auto" w:fill="auto"/>
          </w:tcPr>
          <w:p w:rsidR="00A374FC" w:rsidRPr="003057D4" w:rsidRDefault="00A374FC" w:rsidP="003057D4">
            <w:pPr>
              <w:pStyle w:val="Tabletext"/>
            </w:pPr>
            <w:r w:rsidRPr="003057D4">
              <w:t>70</w:t>
            </w:r>
          </w:p>
        </w:tc>
        <w:tc>
          <w:tcPr>
            <w:tcW w:w="3402" w:type="dxa"/>
            <w:shd w:val="clear" w:color="auto" w:fill="auto"/>
          </w:tcPr>
          <w:p w:rsidR="00A374FC" w:rsidRPr="003057D4" w:rsidRDefault="00A374FC" w:rsidP="003057D4">
            <w:pPr>
              <w:pStyle w:val="Tabletext"/>
            </w:pPr>
            <w:r w:rsidRPr="003057D4">
              <w:t>excessive tax offset refunds</w:t>
            </w:r>
          </w:p>
        </w:tc>
        <w:tc>
          <w:tcPr>
            <w:tcW w:w="2835" w:type="dxa"/>
            <w:shd w:val="clear" w:color="auto" w:fill="auto"/>
          </w:tcPr>
          <w:p w:rsidR="00A374FC" w:rsidRPr="003057D4" w:rsidRDefault="00A374FC" w:rsidP="003057D4">
            <w:pPr>
              <w:pStyle w:val="Tabletext"/>
            </w:pPr>
            <w:r w:rsidRPr="003057D4">
              <w:t>172A(2)</w:t>
            </w:r>
          </w:p>
        </w:tc>
      </w:tr>
    </w:tbl>
    <w:p w:rsidR="00A374FC" w:rsidRPr="003057D4" w:rsidRDefault="00A374FC" w:rsidP="003057D4">
      <w:pPr>
        <w:pStyle w:val="ItemHead"/>
      </w:pPr>
      <w:r w:rsidRPr="003057D4">
        <w:t>24  Application of amendments</w:t>
      </w:r>
    </w:p>
    <w:p w:rsidR="00A374FC" w:rsidRPr="003057D4" w:rsidRDefault="00A374FC" w:rsidP="003057D4">
      <w:pPr>
        <w:pStyle w:val="Item"/>
      </w:pPr>
      <w:r w:rsidRPr="003057D4">
        <w:t>The amendments made by this Division apply to assessments made on or after 1</w:t>
      </w:r>
      <w:r w:rsidR="003057D4" w:rsidRPr="003057D4">
        <w:t> </w:t>
      </w:r>
      <w:r w:rsidRPr="003057D4">
        <w:t>July 2013 for the 2013</w:t>
      </w:r>
      <w:r w:rsidR="007E1772">
        <w:noBreakHyphen/>
      </w:r>
      <w:r w:rsidRPr="003057D4">
        <w:t>14 income year or later income years.</w:t>
      </w:r>
    </w:p>
    <w:p w:rsidR="00A374FC" w:rsidRPr="003057D4" w:rsidRDefault="00A374FC" w:rsidP="003057D4">
      <w:pPr>
        <w:pStyle w:val="ActHead8"/>
      </w:pPr>
      <w:bookmarkStart w:id="73" w:name="_Toc361143263"/>
      <w:r w:rsidRPr="003057D4">
        <w:t>Division</w:t>
      </w:r>
      <w:r w:rsidR="003057D4" w:rsidRPr="003057D4">
        <w:t> </w:t>
      </w:r>
      <w:r w:rsidRPr="003057D4">
        <w:t>3—Taxation Administration Act 1953</w:t>
      </w:r>
      <w:bookmarkEnd w:id="73"/>
    </w:p>
    <w:p w:rsidR="00A374FC" w:rsidRPr="003057D4" w:rsidRDefault="00A374FC" w:rsidP="003057D4">
      <w:pPr>
        <w:pStyle w:val="ItemHead"/>
      </w:pPr>
      <w:r w:rsidRPr="003057D4">
        <w:t>25  Paragraph 14ZZK(b)</w:t>
      </w:r>
    </w:p>
    <w:p w:rsidR="00A374FC" w:rsidRPr="003057D4" w:rsidRDefault="00A374FC" w:rsidP="003057D4">
      <w:pPr>
        <w:pStyle w:val="Item"/>
      </w:pPr>
      <w:r w:rsidRPr="003057D4">
        <w:t>Repeal the paragraph, substitute:</w:t>
      </w:r>
    </w:p>
    <w:p w:rsidR="00A374FC" w:rsidRPr="003057D4" w:rsidRDefault="00A374FC" w:rsidP="003057D4">
      <w:pPr>
        <w:pStyle w:val="paragraph"/>
      </w:pPr>
      <w:r w:rsidRPr="003057D4">
        <w:tab/>
        <w:t>(b)</w:t>
      </w:r>
      <w:r w:rsidRPr="003057D4">
        <w:tab/>
        <w:t>the applicant has the burden of proving:</w:t>
      </w:r>
    </w:p>
    <w:p w:rsidR="00A374FC" w:rsidRPr="003057D4" w:rsidRDefault="00A374FC" w:rsidP="003057D4">
      <w:pPr>
        <w:pStyle w:val="paragraphsub"/>
      </w:pPr>
      <w:r w:rsidRPr="003057D4">
        <w:tab/>
        <w:t>(i)</w:t>
      </w:r>
      <w:r w:rsidRPr="003057D4">
        <w:tab/>
        <w:t>if the taxation decision concerned is an assessment—that the assessment is excessive or otherwise incorrect and what the assessment should have been; or</w:t>
      </w:r>
    </w:p>
    <w:p w:rsidR="00A374FC" w:rsidRPr="003057D4" w:rsidRDefault="00A374FC" w:rsidP="003057D4">
      <w:pPr>
        <w:pStyle w:val="paragraphsub"/>
      </w:pPr>
      <w:r w:rsidRPr="003057D4">
        <w:tab/>
        <w:t>(ii)</w:t>
      </w:r>
      <w:r w:rsidRPr="003057D4">
        <w:tab/>
        <w:t>in any other case—that the taxation decision concerned should not have been made or should have been made differently.</w:t>
      </w:r>
    </w:p>
    <w:p w:rsidR="00A374FC" w:rsidRPr="003057D4" w:rsidRDefault="00A374FC" w:rsidP="003057D4">
      <w:pPr>
        <w:pStyle w:val="ItemHead"/>
      </w:pPr>
      <w:r w:rsidRPr="003057D4">
        <w:t>26  Paragraph 14ZZO(b)</w:t>
      </w:r>
    </w:p>
    <w:p w:rsidR="00A374FC" w:rsidRPr="003057D4" w:rsidRDefault="00A374FC" w:rsidP="003057D4">
      <w:pPr>
        <w:pStyle w:val="Item"/>
      </w:pPr>
      <w:r w:rsidRPr="003057D4">
        <w:t>Repeal the paragraph, substitute:</w:t>
      </w:r>
    </w:p>
    <w:p w:rsidR="00A374FC" w:rsidRPr="003057D4" w:rsidRDefault="00A374FC" w:rsidP="003057D4">
      <w:pPr>
        <w:pStyle w:val="paragraph"/>
      </w:pPr>
      <w:r w:rsidRPr="003057D4">
        <w:tab/>
        <w:t>(b)</w:t>
      </w:r>
      <w:r w:rsidRPr="003057D4">
        <w:tab/>
        <w:t>the appellant has the burden of proving:</w:t>
      </w:r>
    </w:p>
    <w:p w:rsidR="00A374FC" w:rsidRPr="003057D4" w:rsidRDefault="00A374FC" w:rsidP="003057D4">
      <w:pPr>
        <w:pStyle w:val="paragraphsub"/>
      </w:pPr>
      <w:r w:rsidRPr="003057D4">
        <w:tab/>
        <w:t>(i)</w:t>
      </w:r>
      <w:r w:rsidRPr="003057D4">
        <w:tab/>
        <w:t>if the taxation decision concerned is an assessment—that the assessment is excessive or otherwise incorrect and what the assessment should have been; or</w:t>
      </w:r>
    </w:p>
    <w:p w:rsidR="00A374FC" w:rsidRPr="003057D4" w:rsidRDefault="00A374FC" w:rsidP="003057D4">
      <w:pPr>
        <w:pStyle w:val="paragraphsub"/>
      </w:pPr>
      <w:r w:rsidRPr="003057D4">
        <w:lastRenderedPageBreak/>
        <w:tab/>
        <w:t>(ii)</w:t>
      </w:r>
      <w:r w:rsidRPr="003057D4">
        <w:tab/>
        <w:t>in any other case—that the taxation decision should not have been made or should have been made differently.</w:t>
      </w:r>
    </w:p>
    <w:p w:rsidR="00A374FC" w:rsidRPr="003057D4" w:rsidRDefault="00A374FC" w:rsidP="003057D4">
      <w:pPr>
        <w:pStyle w:val="ItemHead"/>
      </w:pPr>
      <w:r w:rsidRPr="003057D4">
        <w:t>27  Application of amendments</w:t>
      </w:r>
    </w:p>
    <w:p w:rsidR="00A374FC" w:rsidRPr="003057D4" w:rsidRDefault="00A374FC" w:rsidP="003057D4">
      <w:pPr>
        <w:pStyle w:val="Item"/>
      </w:pPr>
      <w:r w:rsidRPr="003057D4">
        <w:t>The amendments made by this Division apply to an assessment if:</w:t>
      </w:r>
    </w:p>
    <w:p w:rsidR="00A374FC" w:rsidRPr="003057D4" w:rsidRDefault="00A374FC" w:rsidP="003057D4">
      <w:pPr>
        <w:pStyle w:val="paragraph"/>
      </w:pPr>
      <w:r w:rsidRPr="003057D4">
        <w:tab/>
        <w:t>(a)</w:t>
      </w:r>
      <w:r w:rsidRPr="003057D4">
        <w:tab/>
        <w:t>the assessment is made on or after 1</w:t>
      </w:r>
      <w:r w:rsidR="003057D4" w:rsidRPr="003057D4">
        <w:t> </w:t>
      </w:r>
      <w:r w:rsidRPr="003057D4">
        <w:t>July 2013; and</w:t>
      </w:r>
    </w:p>
    <w:p w:rsidR="00A374FC" w:rsidRPr="003057D4" w:rsidRDefault="00A374FC" w:rsidP="003057D4">
      <w:pPr>
        <w:pStyle w:val="paragraph"/>
      </w:pPr>
      <w:r w:rsidRPr="003057D4">
        <w:tab/>
        <w:t>(b)</w:t>
      </w:r>
      <w:r w:rsidRPr="003057D4">
        <w:tab/>
        <w:t>in the case of an assessment that relates to an income year or other accounting period:</w:t>
      </w:r>
    </w:p>
    <w:p w:rsidR="00A374FC" w:rsidRPr="003057D4" w:rsidRDefault="00A374FC" w:rsidP="003057D4">
      <w:pPr>
        <w:pStyle w:val="paragraphsub"/>
      </w:pPr>
      <w:r w:rsidRPr="003057D4">
        <w:tab/>
        <w:t>(i)</w:t>
      </w:r>
      <w:r w:rsidRPr="003057D4">
        <w:tab/>
        <w:t>the income year is the 2013</w:t>
      </w:r>
      <w:r w:rsidR="007E1772">
        <w:noBreakHyphen/>
      </w:r>
      <w:r w:rsidRPr="003057D4">
        <w:t>14 income year or a later income year; or</w:t>
      </w:r>
    </w:p>
    <w:p w:rsidR="00A374FC" w:rsidRPr="003057D4" w:rsidRDefault="00A374FC" w:rsidP="003057D4">
      <w:pPr>
        <w:pStyle w:val="paragraphsub"/>
      </w:pPr>
      <w:r w:rsidRPr="003057D4">
        <w:tab/>
        <w:t>(ii)</w:t>
      </w:r>
      <w:r w:rsidRPr="003057D4">
        <w:tab/>
        <w:t>the other accounting period commences on or after 1</w:t>
      </w:r>
      <w:r w:rsidR="003057D4" w:rsidRPr="003057D4">
        <w:t> </w:t>
      </w:r>
      <w:r w:rsidRPr="003057D4">
        <w:t>July 2013.</w:t>
      </w:r>
    </w:p>
    <w:p w:rsidR="00A374FC" w:rsidRPr="003057D4" w:rsidRDefault="00A374FC" w:rsidP="003057D4">
      <w:pPr>
        <w:pStyle w:val="ActHead7"/>
        <w:pageBreakBefore/>
      </w:pPr>
      <w:bookmarkStart w:id="74" w:name="_Toc361143264"/>
      <w:r w:rsidRPr="003057D4">
        <w:rPr>
          <w:rStyle w:val="CharAmPartNo"/>
        </w:rPr>
        <w:lastRenderedPageBreak/>
        <w:t>Part</w:t>
      </w:r>
      <w:r w:rsidR="003057D4" w:rsidRPr="003057D4">
        <w:rPr>
          <w:rStyle w:val="CharAmPartNo"/>
        </w:rPr>
        <w:t> </w:t>
      </w:r>
      <w:r w:rsidRPr="003057D4">
        <w:rPr>
          <w:rStyle w:val="CharAmPartNo"/>
        </w:rPr>
        <w:t>3</w:t>
      </w:r>
      <w:r w:rsidRPr="003057D4">
        <w:t>—</w:t>
      </w:r>
      <w:r w:rsidRPr="003057D4">
        <w:rPr>
          <w:rStyle w:val="CharAmPartText"/>
        </w:rPr>
        <w:t>Anti</w:t>
      </w:r>
      <w:r w:rsidR="007E1772">
        <w:rPr>
          <w:rStyle w:val="CharAmPartText"/>
        </w:rPr>
        <w:noBreakHyphen/>
      </w:r>
      <w:r w:rsidRPr="003057D4">
        <w:rPr>
          <w:rStyle w:val="CharAmPartText"/>
        </w:rPr>
        <w:t>avoidance</w:t>
      </w:r>
      <w:bookmarkEnd w:id="74"/>
    </w:p>
    <w:p w:rsidR="00A374FC" w:rsidRPr="003057D4" w:rsidRDefault="00A374FC" w:rsidP="003057D4">
      <w:pPr>
        <w:pStyle w:val="ActHead9"/>
        <w:rPr>
          <w:i w:val="0"/>
        </w:rPr>
      </w:pPr>
      <w:bookmarkStart w:id="75" w:name="_Toc361143265"/>
      <w:r w:rsidRPr="003057D4">
        <w:t>Income Tax Assessment Act 1936</w:t>
      </w:r>
      <w:bookmarkEnd w:id="75"/>
    </w:p>
    <w:p w:rsidR="00A374FC" w:rsidRPr="003057D4" w:rsidRDefault="00A374FC" w:rsidP="003057D4">
      <w:pPr>
        <w:pStyle w:val="ItemHead"/>
      </w:pPr>
      <w:r w:rsidRPr="003057D4">
        <w:t>28  Subsection</w:t>
      </w:r>
      <w:r w:rsidR="003057D4" w:rsidRPr="003057D4">
        <w:t> </w:t>
      </w:r>
      <w:r w:rsidRPr="003057D4">
        <w:t>6(1)</w:t>
      </w:r>
    </w:p>
    <w:p w:rsidR="00A374FC" w:rsidRPr="003057D4" w:rsidRDefault="00A374FC" w:rsidP="003057D4">
      <w:pPr>
        <w:pStyle w:val="Item"/>
      </w:pPr>
      <w:r w:rsidRPr="003057D4">
        <w:t>Insert:</w:t>
      </w:r>
    </w:p>
    <w:p w:rsidR="00A374FC" w:rsidRPr="003057D4" w:rsidRDefault="00A374FC" w:rsidP="003057D4">
      <w:pPr>
        <w:pStyle w:val="Definition"/>
        <w:rPr>
          <w:b/>
          <w:i/>
        </w:rPr>
      </w:pPr>
      <w:r w:rsidRPr="003057D4">
        <w:rPr>
          <w:b/>
          <w:i/>
        </w:rPr>
        <w:t xml:space="preserve">loss carry back tax offset </w:t>
      </w:r>
      <w:r w:rsidRPr="003057D4">
        <w:t xml:space="preserve">has the same meaning as in the </w:t>
      </w:r>
      <w:r w:rsidRPr="003057D4">
        <w:rPr>
          <w:i/>
        </w:rPr>
        <w:t>Income Tax Assessment Act 1997</w:t>
      </w:r>
      <w:r w:rsidRPr="003057D4">
        <w:t>.</w:t>
      </w:r>
    </w:p>
    <w:p w:rsidR="00A374FC" w:rsidRPr="003057D4" w:rsidRDefault="00C46CB2" w:rsidP="003057D4">
      <w:pPr>
        <w:pStyle w:val="ItemHead"/>
      </w:pPr>
      <w:r w:rsidRPr="003057D4">
        <w:t>29</w:t>
      </w:r>
      <w:r w:rsidR="00A374FC" w:rsidRPr="003057D4">
        <w:t xml:space="preserve">  After paragraph</w:t>
      </w:r>
      <w:r w:rsidR="003057D4" w:rsidRPr="003057D4">
        <w:t> </w:t>
      </w:r>
      <w:r w:rsidR="00A374FC" w:rsidRPr="003057D4">
        <w:t>177C(1)(b</w:t>
      </w:r>
      <w:r w:rsidR="00DD7298" w:rsidRPr="003057D4">
        <w:t>a</w:t>
      </w:r>
      <w:r w:rsidR="00A374FC" w:rsidRPr="003057D4">
        <w:t>)</w:t>
      </w:r>
    </w:p>
    <w:p w:rsidR="00A374FC" w:rsidRPr="003057D4" w:rsidRDefault="00A374FC" w:rsidP="003057D4">
      <w:pPr>
        <w:pStyle w:val="Item"/>
      </w:pPr>
      <w:r w:rsidRPr="003057D4">
        <w:t>Insert:</w:t>
      </w:r>
    </w:p>
    <w:p w:rsidR="00A374FC" w:rsidRPr="003057D4" w:rsidRDefault="00A374FC" w:rsidP="003057D4">
      <w:pPr>
        <w:pStyle w:val="paragraph"/>
      </w:pPr>
      <w:r w:rsidRPr="003057D4">
        <w:tab/>
        <w:t>(b</w:t>
      </w:r>
      <w:r w:rsidR="00DD7298" w:rsidRPr="003057D4">
        <w:t>aa</w:t>
      </w:r>
      <w:r w:rsidRPr="003057D4">
        <w:t>)</w:t>
      </w:r>
      <w:r w:rsidRPr="003057D4">
        <w:tab/>
        <w:t>a loss carry back tax offset being allowable to the taxpayer where the whole or a part of that loss carry back tax offset would not have been allowable, or might reasonably be expected not to have been allowable, to the taxpayer if the scheme had not been entered into or carried out;</w:t>
      </w:r>
      <w:r w:rsidR="00DD7298" w:rsidRPr="003057D4">
        <w:t xml:space="preserve"> or</w:t>
      </w:r>
    </w:p>
    <w:p w:rsidR="00A374FC" w:rsidRPr="003057D4" w:rsidRDefault="00C46CB2" w:rsidP="003057D4">
      <w:pPr>
        <w:pStyle w:val="ItemHead"/>
      </w:pPr>
      <w:r w:rsidRPr="003057D4">
        <w:t>30</w:t>
      </w:r>
      <w:r w:rsidR="00A374FC" w:rsidRPr="003057D4">
        <w:t xml:space="preserve">  A</w:t>
      </w:r>
      <w:r w:rsidR="009B6E1E" w:rsidRPr="003057D4">
        <w:t>fter paragraph</w:t>
      </w:r>
      <w:r w:rsidR="003057D4" w:rsidRPr="003057D4">
        <w:t> </w:t>
      </w:r>
      <w:r w:rsidR="00A374FC" w:rsidRPr="003057D4">
        <w:t>177C(1)</w:t>
      </w:r>
      <w:r w:rsidR="009B6E1E" w:rsidRPr="003057D4">
        <w:t>(</w:t>
      </w:r>
      <w:r w:rsidR="00DD7298" w:rsidRPr="003057D4">
        <w:t>e</w:t>
      </w:r>
      <w:r w:rsidR="009B6E1E" w:rsidRPr="003057D4">
        <w:t>)</w:t>
      </w:r>
    </w:p>
    <w:p w:rsidR="00A374FC" w:rsidRPr="003057D4" w:rsidRDefault="009B6E1E" w:rsidP="003057D4">
      <w:pPr>
        <w:pStyle w:val="Item"/>
      </w:pPr>
      <w:r w:rsidRPr="003057D4">
        <w:t>Insert</w:t>
      </w:r>
      <w:r w:rsidR="00A374FC" w:rsidRPr="003057D4">
        <w:t>:</w:t>
      </w:r>
    </w:p>
    <w:p w:rsidR="00A374FC" w:rsidRPr="003057D4" w:rsidRDefault="00A374FC" w:rsidP="003057D4">
      <w:pPr>
        <w:pStyle w:val="paragraph"/>
      </w:pPr>
      <w:r w:rsidRPr="003057D4">
        <w:tab/>
        <w:t>(</w:t>
      </w:r>
      <w:r w:rsidR="00DD7298" w:rsidRPr="003057D4">
        <w:t>e</w:t>
      </w:r>
      <w:r w:rsidR="009B6E1E" w:rsidRPr="003057D4">
        <w:t>a</w:t>
      </w:r>
      <w:r w:rsidRPr="003057D4">
        <w:t>)</w:t>
      </w:r>
      <w:r w:rsidRPr="003057D4">
        <w:tab/>
        <w:t xml:space="preserve">in a case where </w:t>
      </w:r>
      <w:r w:rsidR="003057D4" w:rsidRPr="003057D4">
        <w:t>paragraph (</w:t>
      </w:r>
      <w:r w:rsidRPr="003057D4">
        <w:t>b</w:t>
      </w:r>
      <w:r w:rsidR="009B6E1E" w:rsidRPr="003057D4">
        <w:t>aa</w:t>
      </w:r>
      <w:r w:rsidRPr="003057D4">
        <w:t>) applies—the amount of the whole of the loss carry back tax offset or of the part of the loss carry back tax offset, as the case may be</w:t>
      </w:r>
      <w:r w:rsidR="009B6E1E" w:rsidRPr="003057D4">
        <w:t>, referred to in that paragraph; and</w:t>
      </w:r>
    </w:p>
    <w:p w:rsidR="009B6E1E" w:rsidRPr="003057D4" w:rsidRDefault="00A374FC" w:rsidP="003057D4">
      <w:pPr>
        <w:pStyle w:val="ItemHead"/>
      </w:pPr>
      <w:r w:rsidRPr="003057D4">
        <w:t>3</w:t>
      </w:r>
      <w:r w:rsidR="00C46CB2" w:rsidRPr="003057D4">
        <w:t>1</w:t>
      </w:r>
      <w:r w:rsidRPr="003057D4">
        <w:t xml:space="preserve">  </w:t>
      </w:r>
      <w:r w:rsidR="009B6E1E" w:rsidRPr="003057D4">
        <w:t>After paragraph</w:t>
      </w:r>
      <w:r w:rsidR="003057D4" w:rsidRPr="003057D4">
        <w:t> </w:t>
      </w:r>
      <w:r w:rsidR="009B6E1E" w:rsidRPr="003057D4">
        <w:t>177C(2)</w:t>
      </w:r>
      <w:r w:rsidR="00DD7298" w:rsidRPr="003057D4">
        <w:t>(c</w:t>
      </w:r>
      <w:r w:rsidR="009B6E1E" w:rsidRPr="003057D4">
        <w:t>)</w:t>
      </w:r>
    </w:p>
    <w:p w:rsidR="009B6E1E" w:rsidRPr="003057D4" w:rsidRDefault="009B6E1E" w:rsidP="003057D4">
      <w:pPr>
        <w:pStyle w:val="Item"/>
      </w:pPr>
      <w:r w:rsidRPr="003057D4">
        <w:t>Insert:</w:t>
      </w:r>
    </w:p>
    <w:p w:rsidR="00A374FC" w:rsidRPr="003057D4" w:rsidRDefault="00A374FC" w:rsidP="003057D4">
      <w:pPr>
        <w:pStyle w:val="paragraph"/>
      </w:pPr>
      <w:r w:rsidRPr="003057D4">
        <w:tab/>
        <w:t>(</w:t>
      </w:r>
      <w:r w:rsidR="00DD7298" w:rsidRPr="003057D4">
        <w:t>c</w:t>
      </w:r>
      <w:r w:rsidR="009B6E1E" w:rsidRPr="003057D4">
        <w:t>a</w:t>
      </w:r>
      <w:r w:rsidRPr="003057D4">
        <w:t>)</w:t>
      </w:r>
      <w:r w:rsidRPr="003057D4">
        <w:tab/>
        <w:t>a loss carry back tax offset being allowable to the taxpayer the whole or a part of which would not have been, or might reasonably be expected not to have been, allowable to the taxpayer if the scheme had not been entered into or carried out, where:</w:t>
      </w:r>
    </w:p>
    <w:p w:rsidR="00A374FC" w:rsidRPr="003057D4" w:rsidRDefault="00A374FC" w:rsidP="003057D4">
      <w:pPr>
        <w:pStyle w:val="paragraphsub"/>
      </w:pPr>
      <w:r w:rsidRPr="003057D4">
        <w:tab/>
        <w:t>(i)</w:t>
      </w:r>
      <w:r w:rsidRPr="003057D4">
        <w:tab/>
        <w:t>the allowance of the loss carry back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A374FC" w:rsidRPr="003057D4" w:rsidRDefault="00A374FC" w:rsidP="003057D4">
      <w:pPr>
        <w:pStyle w:val="paragraphsub"/>
      </w:pPr>
      <w:r w:rsidRPr="003057D4">
        <w:lastRenderedPageBreak/>
        <w:tab/>
        <w:t>(ii)</w:t>
      </w:r>
      <w:r w:rsidRPr="003057D4">
        <w:tab/>
        <w:t>the scheme was not entered into or carried out by any person for the purpose of creating any circumstance or state of affairs the existence of which is necessary to enable the declaration, agreement, election, selection, choice, notice or option to be made, given o</w:t>
      </w:r>
      <w:r w:rsidR="009B6E1E" w:rsidRPr="003057D4">
        <w:t>r exercised, as the case may be; or</w:t>
      </w:r>
    </w:p>
    <w:p w:rsidR="00A374FC" w:rsidRPr="003057D4" w:rsidRDefault="00C46CB2" w:rsidP="003057D4">
      <w:pPr>
        <w:pStyle w:val="ItemHead"/>
      </w:pPr>
      <w:r w:rsidRPr="003057D4">
        <w:t>32</w:t>
      </w:r>
      <w:r w:rsidR="00A374FC" w:rsidRPr="003057D4">
        <w:t xml:space="preserve">  Subsection</w:t>
      </w:r>
      <w:r w:rsidR="003057D4" w:rsidRPr="003057D4">
        <w:t> </w:t>
      </w:r>
      <w:r w:rsidR="00A374FC" w:rsidRPr="003057D4">
        <w:t>177C(3)</w:t>
      </w:r>
    </w:p>
    <w:p w:rsidR="009B6E1E" w:rsidRPr="003057D4" w:rsidRDefault="009B6E1E" w:rsidP="003057D4">
      <w:pPr>
        <w:pStyle w:val="Item"/>
      </w:pPr>
      <w:r w:rsidRPr="003057D4">
        <w:t>After “</w:t>
      </w:r>
      <w:r w:rsidR="00DD7298" w:rsidRPr="003057D4">
        <w:t>(c</w:t>
      </w:r>
      <w:r w:rsidRPr="003057D4">
        <w:t>)(i)”, insert “</w:t>
      </w:r>
      <w:r w:rsidR="00DD7298" w:rsidRPr="003057D4">
        <w:t xml:space="preserve">, </w:t>
      </w:r>
      <w:r w:rsidRPr="003057D4">
        <w:t>(</w:t>
      </w:r>
      <w:r w:rsidR="00DD7298" w:rsidRPr="003057D4">
        <w:t>c</w:t>
      </w:r>
      <w:r w:rsidRPr="003057D4">
        <w:t>a)(i)”.</w:t>
      </w:r>
    </w:p>
    <w:p w:rsidR="00A374FC" w:rsidRPr="003057D4" w:rsidRDefault="00C46CB2" w:rsidP="003057D4">
      <w:pPr>
        <w:pStyle w:val="ItemHead"/>
      </w:pPr>
      <w:r w:rsidRPr="003057D4">
        <w:t>33</w:t>
      </w:r>
      <w:r w:rsidR="00A374FC" w:rsidRPr="003057D4">
        <w:t xml:space="preserve">  After paragraph</w:t>
      </w:r>
      <w:r w:rsidR="003057D4" w:rsidRPr="003057D4">
        <w:t> </w:t>
      </w:r>
      <w:r w:rsidR="00A374FC" w:rsidRPr="003057D4">
        <w:t>177C(3)(</w:t>
      </w:r>
      <w:r w:rsidR="00DD7298" w:rsidRPr="003057D4">
        <w:t>c</w:t>
      </w:r>
      <w:r w:rsidR="00A374FC" w:rsidRPr="003057D4">
        <w:t>)</w:t>
      </w:r>
    </w:p>
    <w:p w:rsidR="00A374FC" w:rsidRPr="003057D4" w:rsidRDefault="00A374FC" w:rsidP="003057D4">
      <w:pPr>
        <w:pStyle w:val="Item"/>
      </w:pPr>
      <w:r w:rsidRPr="003057D4">
        <w:t>Insert:</w:t>
      </w:r>
    </w:p>
    <w:p w:rsidR="00A374FC" w:rsidRPr="003057D4" w:rsidRDefault="00A374FC" w:rsidP="003057D4">
      <w:pPr>
        <w:pStyle w:val="paragraph"/>
      </w:pPr>
      <w:r w:rsidRPr="003057D4">
        <w:tab/>
        <w:t>(</w:t>
      </w:r>
      <w:r w:rsidR="00DD7298" w:rsidRPr="003057D4">
        <w:t>caa</w:t>
      </w:r>
      <w:r w:rsidRPr="003057D4">
        <w:t>)</w:t>
      </w:r>
      <w:r w:rsidRPr="003057D4">
        <w:tab/>
        <w:t>the allowance of a loss carry back tax offset to a taxpayer;</w:t>
      </w:r>
      <w:r w:rsidR="009B6E1E" w:rsidRPr="003057D4">
        <w:t xml:space="preserve"> or</w:t>
      </w:r>
    </w:p>
    <w:p w:rsidR="009B6E1E" w:rsidRPr="003057D4" w:rsidRDefault="00C46CB2" w:rsidP="003057D4">
      <w:pPr>
        <w:pStyle w:val="ItemHead"/>
      </w:pPr>
      <w:r w:rsidRPr="003057D4">
        <w:t>34</w:t>
      </w:r>
      <w:r w:rsidR="009B6E1E" w:rsidRPr="003057D4">
        <w:t xml:space="preserve">  After paragraph</w:t>
      </w:r>
      <w:r w:rsidR="003057D4" w:rsidRPr="003057D4">
        <w:t> </w:t>
      </w:r>
      <w:r w:rsidR="009B6E1E" w:rsidRPr="003057D4">
        <w:t>177C(3)(</w:t>
      </w:r>
      <w:r w:rsidR="00DD7298" w:rsidRPr="003057D4">
        <w:t>f</w:t>
      </w:r>
      <w:r w:rsidR="009B6E1E" w:rsidRPr="003057D4">
        <w:t>)</w:t>
      </w:r>
    </w:p>
    <w:p w:rsidR="009B6E1E" w:rsidRPr="003057D4" w:rsidRDefault="009B6E1E" w:rsidP="003057D4">
      <w:pPr>
        <w:pStyle w:val="Item"/>
      </w:pPr>
      <w:r w:rsidRPr="003057D4">
        <w:t>Insert:</w:t>
      </w:r>
    </w:p>
    <w:p w:rsidR="00A374FC" w:rsidRPr="003057D4" w:rsidRDefault="00A374FC" w:rsidP="003057D4">
      <w:pPr>
        <w:pStyle w:val="paragraph"/>
      </w:pPr>
      <w:r w:rsidRPr="003057D4">
        <w:tab/>
        <w:t>(</w:t>
      </w:r>
      <w:r w:rsidR="00DD7298" w:rsidRPr="003057D4">
        <w:t>fa</w:t>
      </w:r>
      <w:r w:rsidRPr="003057D4">
        <w:t>)</w:t>
      </w:r>
      <w:r w:rsidRPr="003057D4">
        <w:tab/>
        <w:t>the loss carry back tax offset would not have b</w:t>
      </w:r>
      <w:r w:rsidR="009B6E1E" w:rsidRPr="003057D4">
        <w:t>een allowable; or</w:t>
      </w:r>
    </w:p>
    <w:p w:rsidR="005E468C" w:rsidRPr="003057D4" w:rsidRDefault="005E468C" w:rsidP="003057D4">
      <w:pPr>
        <w:pStyle w:val="ItemHead"/>
      </w:pPr>
      <w:r w:rsidRPr="003057D4">
        <w:t>35  After paragraph</w:t>
      </w:r>
      <w:r w:rsidR="003057D4" w:rsidRPr="003057D4">
        <w:t> </w:t>
      </w:r>
      <w:r w:rsidRPr="003057D4">
        <w:t>177CB(1)(c)</w:t>
      </w:r>
    </w:p>
    <w:p w:rsidR="005E468C" w:rsidRPr="003057D4" w:rsidRDefault="005E468C" w:rsidP="003057D4">
      <w:pPr>
        <w:pStyle w:val="Item"/>
      </w:pPr>
      <w:r w:rsidRPr="003057D4">
        <w:t>Insert:</w:t>
      </w:r>
    </w:p>
    <w:p w:rsidR="005E468C" w:rsidRPr="003057D4" w:rsidRDefault="005E468C" w:rsidP="003057D4">
      <w:pPr>
        <w:pStyle w:val="paragraph"/>
      </w:pPr>
      <w:r w:rsidRPr="003057D4">
        <w:tab/>
        <w:t>(ca)</w:t>
      </w:r>
      <w:r w:rsidRPr="003057D4">
        <w:tab/>
        <w:t>the whole or a part of a loss carry back tax offset not being allowable to the taxpayer;</w:t>
      </w:r>
    </w:p>
    <w:p w:rsidR="00DD7298" w:rsidRPr="003057D4" w:rsidRDefault="00C46CB2" w:rsidP="003057D4">
      <w:pPr>
        <w:pStyle w:val="ItemHead"/>
      </w:pPr>
      <w:r w:rsidRPr="003057D4">
        <w:t>3</w:t>
      </w:r>
      <w:r w:rsidR="005E468C" w:rsidRPr="003057D4">
        <w:t>6</w:t>
      </w:r>
      <w:r w:rsidR="00DD7298" w:rsidRPr="003057D4">
        <w:t xml:space="preserve">  At the end of paragraph</w:t>
      </w:r>
      <w:r w:rsidR="003057D4" w:rsidRPr="003057D4">
        <w:t> </w:t>
      </w:r>
      <w:r w:rsidR="00DD7298" w:rsidRPr="003057D4">
        <w:t>177F(1)(c)</w:t>
      </w:r>
    </w:p>
    <w:p w:rsidR="00DD7298" w:rsidRPr="003057D4" w:rsidRDefault="00DD7298" w:rsidP="003057D4">
      <w:pPr>
        <w:pStyle w:val="Item"/>
      </w:pPr>
      <w:r w:rsidRPr="003057D4">
        <w:t>Add “or”.</w:t>
      </w:r>
    </w:p>
    <w:p w:rsidR="00A374FC" w:rsidRPr="003057D4" w:rsidRDefault="00C46CB2" w:rsidP="003057D4">
      <w:pPr>
        <w:pStyle w:val="ItemHead"/>
      </w:pPr>
      <w:r w:rsidRPr="003057D4">
        <w:t>3</w:t>
      </w:r>
      <w:r w:rsidR="005E468C" w:rsidRPr="003057D4">
        <w:t>7</w:t>
      </w:r>
      <w:r w:rsidR="00A374FC" w:rsidRPr="003057D4">
        <w:t xml:space="preserve">  After paragraph</w:t>
      </w:r>
      <w:r w:rsidR="003057D4" w:rsidRPr="003057D4">
        <w:t> </w:t>
      </w:r>
      <w:r w:rsidR="00A374FC" w:rsidRPr="003057D4">
        <w:t>177F(1)(</w:t>
      </w:r>
      <w:r w:rsidR="00DD7298" w:rsidRPr="003057D4">
        <w:t>c</w:t>
      </w:r>
      <w:r w:rsidR="00A374FC" w:rsidRPr="003057D4">
        <w:t>)</w:t>
      </w:r>
    </w:p>
    <w:p w:rsidR="00A374FC" w:rsidRPr="003057D4" w:rsidRDefault="00A374FC" w:rsidP="003057D4">
      <w:pPr>
        <w:pStyle w:val="Item"/>
      </w:pPr>
      <w:r w:rsidRPr="003057D4">
        <w:t>Insert:</w:t>
      </w:r>
    </w:p>
    <w:p w:rsidR="00A374FC" w:rsidRPr="003057D4" w:rsidRDefault="00A374FC" w:rsidP="003057D4">
      <w:pPr>
        <w:pStyle w:val="paragraph"/>
      </w:pPr>
      <w:r w:rsidRPr="003057D4">
        <w:tab/>
        <w:t>(</w:t>
      </w:r>
      <w:r w:rsidR="00DD7298" w:rsidRPr="003057D4">
        <w:t>c</w:t>
      </w:r>
      <w:r w:rsidR="00E11BC7" w:rsidRPr="003057D4">
        <w:t>a</w:t>
      </w:r>
      <w:r w:rsidRPr="003057D4">
        <w:t>)</w:t>
      </w:r>
      <w:r w:rsidRPr="003057D4">
        <w:tab/>
        <w:t>in the case of a tax benefit that is referable to a loss carry back tax offset, or a part of a loss carry back tax offset, being allowable to the taxpayer—determine that the whole or a part of the loss carry back tax offset, or the part of the loss carry back tax offset, as the case may be, is not to be allowable to the taxpayer;</w:t>
      </w:r>
      <w:r w:rsidR="00E11BC7" w:rsidRPr="003057D4">
        <w:t xml:space="preserve"> or</w:t>
      </w:r>
    </w:p>
    <w:p w:rsidR="00A374FC" w:rsidRPr="003057D4" w:rsidRDefault="00C46CB2" w:rsidP="003057D4">
      <w:pPr>
        <w:pStyle w:val="ItemHead"/>
      </w:pPr>
      <w:r w:rsidRPr="003057D4">
        <w:t>3</w:t>
      </w:r>
      <w:r w:rsidR="005E468C" w:rsidRPr="003057D4">
        <w:t>8</w:t>
      </w:r>
      <w:r w:rsidR="00A374FC" w:rsidRPr="003057D4">
        <w:t xml:space="preserve">  After paragraph</w:t>
      </w:r>
      <w:r w:rsidR="003057D4" w:rsidRPr="003057D4">
        <w:t> </w:t>
      </w:r>
      <w:r w:rsidR="00E11BC7" w:rsidRPr="003057D4">
        <w:t>177F(3)(</w:t>
      </w:r>
      <w:r w:rsidR="00DD7298" w:rsidRPr="003057D4">
        <w:t>c</w:t>
      </w:r>
      <w:r w:rsidR="00A374FC" w:rsidRPr="003057D4">
        <w:t>)</w:t>
      </w:r>
    </w:p>
    <w:p w:rsidR="00A374FC" w:rsidRPr="003057D4" w:rsidRDefault="00A374FC" w:rsidP="003057D4">
      <w:pPr>
        <w:pStyle w:val="Item"/>
      </w:pPr>
      <w:r w:rsidRPr="003057D4">
        <w:t>Insert:</w:t>
      </w:r>
    </w:p>
    <w:p w:rsidR="00A374FC" w:rsidRPr="003057D4" w:rsidRDefault="00A374FC" w:rsidP="003057D4">
      <w:pPr>
        <w:pStyle w:val="paragraph"/>
      </w:pPr>
      <w:r w:rsidRPr="003057D4">
        <w:tab/>
        <w:t>(</w:t>
      </w:r>
      <w:r w:rsidR="00DD7298" w:rsidRPr="003057D4">
        <w:t>c</w:t>
      </w:r>
      <w:r w:rsidR="00E11BC7" w:rsidRPr="003057D4">
        <w:t>a</w:t>
      </w:r>
      <w:r w:rsidRPr="003057D4">
        <w:t>)</w:t>
      </w:r>
      <w:r w:rsidRPr="003057D4">
        <w:tab/>
        <w:t>if, in the opinion of the Commissioner:</w:t>
      </w:r>
    </w:p>
    <w:p w:rsidR="00A374FC" w:rsidRPr="003057D4" w:rsidRDefault="00A374FC" w:rsidP="003057D4">
      <w:pPr>
        <w:pStyle w:val="paragraphsub"/>
      </w:pPr>
      <w:r w:rsidRPr="003057D4">
        <w:lastRenderedPageBreak/>
        <w:tab/>
        <w:t>(i)</w:t>
      </w:r>
      <w:r w:rsidRPr="003057D4">
        <w:tab/>
        <w:t>an amount would have been allowed, or would be allowable, to the relevant taxpayer as a loss carry back tax offset if the scheme had not been entered into or carried out, being an amount that was not allowed or would not, apart from this subsection, be allowable, as the case may be, as a loss carry back tax offset to the relevant taxpayer; and</w:t>
      </w:r>
    </w:p>
    <w:p w:rsidR="00A374FC" w:rsidRPr="003057D4" w:rsidRDefault="00A374FC" w:rsidP="003057D4">
      <w:pPr>
        <w:pStyle w:val="paragraphsub"/>
      </w:pPr>
      <w:r w:rsidRPr="003057D4">
        <w:tab/>
        <w:t>(ii)</w:t>
      </w:r>
      <w:r w:rsidRPr="003057D4">
        <w:tab/>
        <w:t>it is fair and reasonable that the amount, or a part of the amount, should be allowable as a loss carry back tax offset to the relevant taxpayer;</w:t>
      </w:r>
    </w:p>
    <w:p w:rsidR="00A374FC" w:rsidRPr="003057D4" w:rsidRDefault="00A374FC" w:rsidP="003057D4">
      <w:pPr>
        <w:pStyle w:val="paragraph"/>
      </w:pPr>
      <w:r w:rsidRPr="003057D4">
        <w:tab/>
      </w:r>
      <w:r w:rsidRPr="003057D4">
        <w:tab/>
        <w:t>determine that that amount or that part, as the case may be, should have been allowed or is allowable, as the case may be, as a loss carry back tax offset to the relevant taxpayer;</w:t>
      </w:r>
      <w:r w:rsidR="00E11BC7" w:rsidRPr="003057D4">
        <w:t xml:space="preserve"> or</w:t>
      </w:r>
    </w:p>
    <w:p w:rsidR="00A374FC" w:rsidRPr="003057D4" w:rsidRDefault="00A374FC" w:rsidP="003057D4">
      <w:pPr>
        <w:pStyle w:val="ActHead6"/>
        <w:pageBreakBefore/>
      </w:pPr>
      <w:bookmarkStart w:id="76" w:name="_Toc361143266"/>
      <w:r w:rsidRPr="003057D4">
        <w:rPr>
          <w:rStyle w:val="CharAmSchNo"/>
        </w:rPr>
        <w:lastRenderedPageBreak/>
        <w:t>Schedule</w:t>
      </w:r>
      <w:r w:rsidR="003057D4" w:rsidRPr="003057D4">
        <w:rPr>
          <w:rStyle w:val="CharAmSchNo"/>
        </w:rPr>
        <w:t> </w:t>
      </w:r>
      <w:r w:rsidRPr="003057D4">
        <w:rPr>
          <w:rStyle w:val="CharAmSchNo"/>
        </w:rPr>
        <w:t>6</w:t>
      </w:r>
      <w:r w:rsidRPr="003057D4">
        <w:t>—</w:t>
      </w:r>
      <w:r w:rsidR="00BD5A0B" w:rsidRPr="003057D4">
        <w:rPr>
          <w:rStyle w:val="CharAmSchText"/>
        </w:rPr>
        <w:t>Loss carry back c</w:t>
      </w:r>
      <w:r w:rsidRPr="003057D4">
        <w:rPr>
          <w:rStyle w:val="CharAmSchText"/>
        </w:rPr>
        <w:t>onsequential amendments</w:t>
      </w:r>
      <w:bookmarkEnd w:id="76"/>
    </w:p>
    <w:p w:rsidR="00A374FC" w:rsidRPr="003057D4" w:rsidRDefault="00A374FC" w:rsidP="003057D4">
      <w:pPr>
        <w:pStyle w:val="ActHead7"/>
      </w:pPr>
      <w:bookmarkStart w:id="77" w:name="_Toc361143267"/>
      <w:r w:rsidRPr="003057D4">
        <w:rPr>
          <w:rStyle w:val="CharAmPartNo"/>
        </w:rPr>
        <w:t>Part</w:t>
      </w:r>
      <w:r w:rsidR="003057D4" w:rsidRPr="003057D4">
        <w:rPr>
          <w:rStyle w:val="CharAmPartNo"/>
        </w:rPr>
        <w:t> </w:t>
      </w:r>
      <w:r w:rsidRPr="003057D4">
        <w:rPr>
          <w:rStyle w:val="CharAmPartNo"/>
        </w:rPr>
        <w:t>1</w:t>
      </w:r>
      <w:r w:rsidRPr="003057D4">
        <w:t>—</w:t>
      </w:r>
      <w:r w:rsidRPr="003057D4">
        <w:rPr>
          <w:rStyle w:val="CharAmPartText"/>
        </w:rPr>
        <w:t>Concepts and definitions</w:t>
      </w:r>
      <w:bookmarkEnd w:id="77"/>
    </w:p>
    <w:p w:rsidR="00A374FC" w:rsidRPr="003057D4" w:rsidRDefault="00A374FC" w:rsidP="003057D4">
      <w:pPr>
        <w:pStyle w:val="ActHead9"/>
        <w:rPr>
          <w:i w:val="0"/>
        </w:rPr>
      </w:pPr>
      <w:bookmarkStart w:id="78" w:name="_Toc361143268"/>
      <w:r w:rsidRPr="003057D4">
        <w:t>Income Tax Assessment Act 1936</w:t>
      </w:r>
      <w:bookmarkEnd w:id="78"/>
    </w:p>
    <w:p w:rsidR="00A374FC" w:rsidRPr="003057D4" w:rsidRDefault="00A374FC" w:rsidP="003057D4">
      <w:pPr>
        <w:pStyle w:val="ItemHead"/>
      </w:pPr>
      <w:r w:rsidRPr="003057D4">
        <w:t>1  Subsection</w:t>
      </w:r>
      <w:r w:rsidR="003057D4" w:rsidRPr="003057D4">
        <w:t> </w:t>
      </w:r>
      <w:r w:rsidRPr="003057D4">
        <w:t>45B(8)</w:t>
      </w:r>
    </w:p>
    <w:p w:rsidR="00A374FC" w:rsidRPr="003057D4" w:rsidRDefault="00A374FC" w:rsidP="003057D4">
      <w:pPr>
        <w:pStyle w:val="Item"/>
      </w:pPr>
      <w:r w:rsidRPr="003057D4">
        <w:t>After “of a scheme include”, insert “the following”.</w:t>
      </w:r>
    </w:p>
    <w:p w:rsidR="00A374FC" w:rsidRPr="003057D4" w:rsidRDefault="00A374FC" w:rsidP="003057D4">
      <w:pPr>
        <w:pStyle w:val="ItemHead"/>
      </w:pPr>
      <w:r w:rsidRPr="003057D4">
        <w:t>2  Paragraph 45B(8)(c)</w:t>
      </w:r>
    </w:p>
    <w:p w:rsidR="00A374FC" w:rsidRPr="003057D4" w:rsidRDefault="00A374FC" w:rsidP="003057D4">
      <w:pPr>
        <w:pStyle w:val="Item"/>
      </w:pPr>
      <w:r w:rsidRPr="003057D4">
        <w:t xml:space="preserve">Omit “carried forward to a later”, substitute “unutilised (within the meaning of the </w:t>
      </w:r>
      <w:r w:rsidRPr="003057D4">
        <w:rPr>
          <w:i/>
        </w:rPr>
        <w:t>Income Tax Assessment Act 1997</w:t>
      </w:r>
      <w:r w:rsidRPr="003057D4">
        <w:t>) at the end of the relevant”.</w:t>
      </w:r>
    </w:p>
    <w:p w:rsidR="00A374FC" w:rsidRPr="003057D4" w:rsidRDefault="00A374FC" w:rsidP="003057D4">
      <w:pPr>
        <w:pStyle w:val="ActHead9"/>
        <w:rPr>
          <w:i w:val="0"/>
        </w:rPr>
      </w:pPr>
      <w:bookmarkStart w:id="79" w:name="_Toc361143269"/>
      <w:r w:rsidRPr="003057D4">
        <w:t>Income Tax Assessment Act 1997</w:t>
      </w:r>
      <w:bookmarkEnd w:id="79"/>
    </w:p>
    <w:p w:rsidR="00A374FC" w:rsidRPr="003057D4" w:rsidRDefault="00A374FC" w:rsidP="003057D4">
      <w:pPr>
        <w:pStyle w:val="ItemHead"/>
      </w:pPr>
      <w:r w:rsidRPr="003057D4">
        <w:t>3  Subsection</w:t>
      </w:r>
      <w:r w:rsidR="003057D4" w:rsidRPr="003057D4">
        <w:t> </w:t>
      </w:r>
      <w:r w:rsidRPr="003057D4">
        <w:t>4</w:t>
      </w:r>
      <w:r w:rsidR="007E1772">
        <w:noBreakHyphen/>
      </w:r>
      <w:r w:rsidRPr="003057D4">
        <w:t>15(1) (note)</w:t>
      </w:r>
    </w:p>
    <w:p w:rsidR="00A374FC" w:rsidRPr="003057D4" w:rsidRDefault="00A374FC" w:rsidP="003057D4">
      <w:pPr>
        <w:pStyle w:val="Item"/>
      </w:pPr>
      <w:r w:rsidRPr="003057D4">
        <w:t>Omit “deduct in”, substitute “utilise in that or”.</w:t>
      </w:r>
    </w:p>
    <w:p w:rsidR="00A374FC" w:rsidRPr="003057D4" w:rsidRDefault="00A374FC" w:rsidP="003057D4">
      <w:pPr>
        <w:pStyle w:val="ItemHead"/>
      </w:pPr>
      <w:r w:rsidRPr="003057D4">
        <w:t>4  Subsection</w:t>
      </w:r>
      <w:r w:rsidR="003057D4" w:rsidRPr="003057D4">
        <w:t> </w:t>
      </w:r>
      <w:r w:rsidRPr="003057D4">
        <w:t>26</w:t>
      </w:r>
      <w:r w:rsidR="007E1772">
        <w:noBreakHyphen/>
      </w:r>
      <w:r w:rsidRPr="003057D4">
        <w:t>47(8)</w:t>
      </w:r>
    </w:p>
    <w:p w:rsidR="00A374FC" w:rsidRPr="003057D4" w:rsidRDefault="00A374FC" w:rsidP="003057D4">
      <w:pPr>
        <w:pStyle w:val="Item"/>
      </w:pPr>
      <w:r w:rsidRPr="003057D4">
        <w:t xml:space="preserve">Omit “so much of your </w:t>
      </w:r>
      <w:r w:rsidR="003057D4" w:rsidRPr="003057D4">
        <w:rPr>
          <w:position w:val="6"/>
          <w:sz w:val="16"/>
        </w:rPr>
        <w:t>*</w:t>
      </w:r>
      <w:r w:rsidRPr="003057D4">
        <w:t>net exempt income as is not applied for that income year under section</w:t>
      </w:r>
      <w:r w:rsidR="003057D4" w:rsidRPr="003057D4">
        <w:t> </w:t>
      </w:r>
      <w:r w:rsidRPr="003057D4">
        <w:t>35</w:t>
      </w:r>
      <w:r w:rsidR="007E1772">
        <w:noBreakHyphen/>
      </w:r>
      <w:r w:rsidRPr="003057D4">
        <w:t>15 (about non</w:t>
      </w:r>
      <w:r w:rsidR="007E1772">
        <w:noBreakHyphen/>
      </w:r>
      <w:r w:rsidRPr="003057D4">
        <w:t>commercial business activities) or section</w:t>
      </w:r>
      <w:r w:rsidR="003057D4" w:rsidRPr="003057D4">
        <w:t> </w:t>
      </w:r>
      <w:r w:rsidRPr="003057D4">
        <w:t>36</w:t>
      </w:r>
      <w:r w:rsidR="007E1772">
        <w:noBreakHyphen/>
      </w:r>
      <w:r w:rsidRPr="003057D4">
        <w:t>10 or 36</w:t>
      </w:r>
      <w:r w:rsidR="007E1772">
        <w:noBreakHyphen/>
      </w:r>
      <w:r w:rsidRPr="003057D4">
        <w:t xml:space="preserve">15 (about tax losses)”, substitute “your </w:t>
      </w:r>
      <w:r w:rsidR="003057D4" w:rsidRPr="003057D4">
        <w:rPr>
          <w:position w:val="6"/>
          <w:sz w:val="16"/>
        </w:rPr>
        <w:t>*</w:t>
      </w:r>
      <w:r w:rsidRPr="003057D4">
        <w:t xml:space="preserve">net exempt income for that year (after </w:t>
      </w:r>
      <w:r w:rsidR="003057D4" w:rsidRPr="003057D4">
        <w:rPr>
          <w:position w:val="6"/>
          <w:sz w:val="16"/>
        </w:rPr>
        <w:t>*</w:t>
      </w:r>
      <w:r w:rsidRPr="003057D4">
        <w:t>utilising the net exempt income under section</w:t>
      </w:r>
      <w:r w:rsidR="003057D4" w:rsidRPr="003057D4">
        <w:t> </w:t>
      </w:r>
      <w:r w:rsidRPr="003057D4">
        <w:t>35</w:t>
      </w:r>
      <w:r w:rsidR="007E1772">
        <w:noBreakHyphen/>
      </w:r>
      <w:r w:rsidRPr="003057D4">
        <w:t>15 (about non</w:t>
      </w:r>
      <w:r w:rsidR="007E1772">
        <w:noBreakHyphen/>
      </w:r>
      <w:r w:rsidRPr="003057D4">
        <w:t>commercial business activities) or section</w:t>
      </w:r>
      <w:r w:rsidR="003057D4" w:rsidRPr="003057D4">
        <w:t> </w:t>
      </w:r>
      <w:r w:rsidRPr="003057D4">
        <w:t>36</w:t>
      </w:r>
      <w:r w:rsidR="007E1772">
        <w:noBreakHyphen/>
      </w:r>
      <w:r w:rsidRPr="003057D4">
        <w:t>10 or 36</w:t>
      </w:r>
      <w:r w:rsidR="007E1772">
        <w:noBreakHyphen/>
      </w:r>
      <w:r w:rsidRPr="003057D4">
        <w:t>15 (about tax losses))”.</w:t>
      </w:r>
    </w:p>
    <w:p w:rsidR="00A374FC" w:rsidRPr="003057D4" w:rsidRDefault="00A374FC" w:rsidP="003057D4">
      <w:pPr>
        <w:pStyle w:val="ItemHead"/>
      </w:pPr>
      <w:r w:rsidRPr="003057D4">
        <w:t>5  Subsection</w:t>
      </w:r>
      <w:r w:rsidR="003057D4" w:rsidRPr="003057D4">
        <w:t> </w:t>
      </w:r>
      <w:r w:rsidRPr="003057D4">
        <w:t>35</w:t>
      </w:r>
      <w:r w:rsidR="007E1772">
        <w:noBreakHyphen/>
      </w:r>
      <w:r w:rsidRPr="003057D4">
        <w:t>15(2)</w:t>
      </w:r>
    </w:p>
    <w:p w:rsidR="00A374FC" w:rsidRPr="003057D4" w:rsidRDefault="00A374FC" w:rsidP="003057D4">
      <w:pPr>
        <w:pStyle w:val="Item"/>
      </w:pPr>
      <w:r w:rsidRPr="003057D4">
        <w:t xml:space="preserve">Omit “so much of your </w:t>
      </w:r>
      <w:r w:rsidR="003057D4" w:rsidRPr="003057D4">
        <w:rPr>
          <w:position w:val="6"/>
          <w:sz w:val="16"/>
        </w:rPr>
        <w:t>*</w:t>
      </w:r>
      <w:r w:rsidRPr="003057D4">
        <w:t>net exempt income as is not applied for that income year under section</w:t>
      </w:r>
      <w:r w:rsidR="003057D4" w:rsidRPr="003057D4">
        <w:t> </w:t>
      </w:r>
      <w:r w:rsidRPr="003057D4">
        <w:t>36</w:t>
      </w:r>
      <w:r w:rsidR="007E1772">
        <w:noBreakHyphen/>
      </w:r>
      <w:r w:rsidRPr="003057D4">
        <w:t>10 or 36</w:t>
      </w:r>
      <w:r w:rsidR="007E1772">
        <w:noBreakHyphen/>
      </w:r>
      <w:r w:rsidRPr="003057D4">
        <w:t xml:space="preserve">15 (about tax losses)”, substitute “your </w:t>
      </w:r>
      <w:r w:rsidR="003057D4" w:rsidRPr="003057D4">
        <w:rPr>
          <w:position w:val="6"/>
          <w:sz w:val="16"/>
        </w:rPr>
        <w:t>*</w:t>
      </w:r>
      <w:r w:rsidRPr="003057D4">
        <w:t xml:space="preserve">net exempt income for that year (after </w:t>
      </w:r>
      <w:r w:rsidR="003057D4" w:rsidRPr="003057D4">
        <w:rPr>
          <w:position w:val="6"/>
          <w:sz w:val="16"/>
        </w:rPr>
        <w:t>*</w:t>
      </w:r>
      <w:r w:rsidRPr="003057D4">
        <w:t>utilising the net exempt income under section</w:t>
      </w:r>
      <w:r w:rsidR="003057D4" w:rsidRPr="003057D4">
        <w:t> </w:t>
      </w:r>
      <w:r w:rsidRPr="003057D4">
        <w:t>36</w:t>
      </w:r>
      <w:r w:rsidR="007E1772">
        <w:noBreakHyphen/>
      </w:r>
      <w:r w:rsidRPr="003057D4">
        <w:t>10 or 36</w:t>
      </w:r>
      <w:r w:rsidR="007E1772">
        <w:noBreakHyphen/>
      </w:r>
      <w:r w:rsidRPr="003057D4">
        <w:t>15 (about tax losses))”.</w:t>
      </w:r>
    </w:p>
    <w:p w:rsidR="00A374FC" w:rsidRPr="003057D4" w:rsidRDefault="00A374FC" w:rsidP="003057D4">
      <w:pPr>
        <w:pStyle w:val="ItemHead"/>
      </w:pPr>
      <w:r w:rsidRPr="003057D4">
        <w:t>6  Section</w:t>
      </w:r>
      <w:r w:rsidR="003057D4" w:rsidRPr="003057D4">
        <w:t> </w:t>
      </w:r>
      <w:r w:rsidRPr="003057D4">
        <w:t>36</w:t>
      </w:r>
      <w:r w:rsidR="007E1772">
        <w:noBreakHyphen/>
      </w:r>
      <w:r w:rsidRPr="003057D4">
        <w:t>1</w:t>
      </w:r>
    </w:p>
    <w:p w:rsidR="00A374FC" w:rsidRPr="003057D4" w:rsidRDefault="00A374FC" w:rsidP="003057D4">
      <w:pPr>
        <w:pStyle w:val="Item"/>
      </w:pPr>
      <w:r w:rsidRPr="003057D4">
        <w:t>Omit “which you may be able to deduct in a later income year”.</w:t>
      </w:r>
    </w:p>
    <w:p w:rsidR="00A374FC" w:rsidRPr="003057D4" w:rsidRDefault="00A374FC" w:rsidP="003057D4">
      <w:pPr>
        <w:pStyle w:val="ItemHead"/>
      </w:pPr>
      <w:r w:rsidRPr="003057D4">
        <w:t>7  At the end of section</w:t>
      </w:r>
      <w:r w:rsidR="003057D4" w:rsidRPr="003057D4">
        <w:t> </w:t>
      </w:r>
      <w:r w:rsidRPr="003057D4">
        <w:t>36</w:t>
      </w:r>
      <w:r w:rsidR="007E1772">
        <w:noBreakHyphen/>
      </w:r>
      <w:r w:rsidRPr="003057D4">
        <w:t>1</w:t>
      </w:r>
    </w:p>
    <w:p w:rsidR="00A374FC" w:rsidRPr="003057D4" w:rsidRDefault="00A374FC" w:rsidP="003057D4">
      <w:pPr>
        <w:pStyle w:val="Item"/>
      </w:pPr>
      <w:r w:rsidRPr="003057D4">
        <w:lastRenderedPageBreak/>
        <w:t>Add:</w:t>
      </w:r>
    </w:p>
    <w:p w:rsidR="00A374FC" w:rsidRPr="003057D4" w:rsidRDefault="00A374FC" w:rsidP="003057D4">
      <w:pPr>
        <w:pStyle w:val="notetext"/>
      </w:pPr>
      <w:r w:rsidRPr="003057D4">
        <w:t>Note:</w:t>
      </w:r>
      <w:r w:rsidRPr="003057D4">
        <w:tab/>
        <w:t>You may be able to utilise the tax loss in that or a later income year.</w:t>
      </w:r>
    </w:p>
    <w:p w:rsidR="00A374FC" w:rsidRPr="003057D4" w:rsidRDefault="00A374FC" w:rsidP="003057D4">
      <w:pPr>
        <w:pStyle w:val="ItemHead"/>
      </w:pPr>
      <w:r w:rsidRPr="003057D4">
        <w:t>8  Subsection</w:t>
      </w:r>
      <w:r w:rsidR="003057D4" w:rsidRPr="003057D4">
        <w:t> </w:t>
      </w:r>
      <w:r w:rsidRPr="003057D4">
        <w:t>36</w:t>
      </w:r>
      <w:r w:rsidR="007E1772">
        <w:noBreakHyphen/>
      </w:r>
      <w:r w:rsidRPr="003057D4">
        <w:t>15(1) (note)</w:t>
      </w:r>
    </w:p>
    <w:p w:rsidR="00A374FC" w:rsidRPr="003057D4" w:rsidRDefault="00A374FC" w:rsidP="003057D4">
      <w:pPr>
        <w:pStyle w:val="Item"/>
      </w:pPr>
      <w:r w:rsidRPr="003057D4">
        <w:t>After “Note”, insert “1”.</w:t>
      </w:r>
    </w:p>
    <w:p w:rsidR="00A374FC" w:rsidRPr="003057D4" w:rsidRDefault="00A374FC" w:rsidP="003057D4">
      <w:pPr>
        <w:pStyle w:val="ItemHead"/>
      </w:pPr>
      <w:r w:rsidRPr="003057D4">
        <w:t>9  At the end of subsection</w:t>
      </w:r>
      <w:r w:rsidR="003057D4" w:rsidRPr="003057D4">
        <w:t> </w:t>
      </w:r>
      <w:r w:rsidRPr="003057D4">
        <w:t>36</w:t>
      </w:r>
      <w:r w:rsidR="007E1772">
        <w:noBreakHyphen/>
      </w:r>
      <w:r w:rsidRPr="003057D4">
        <w:t>15(1)</w:t>
      </w:r>
    </w:p>
    <w:p w:rsidR="00A374FC" w:rsidRPr="003057D4" w:rsidRDefault="00A374FC" w:rsidP="003057D4">
      <w:pPr>
        <w:pStyle w:val="Item"/>
      </w:pPr>
      <w:r w:rsidRPr="003057D4">
        <w:t>Add:</w:t>
      </w:r>
    </w:p>
    <w:p w:rsidR="00A374FC" w:rsidRPr="003057D4" w:rsidRDefault="00A374FC" w:rsidP="003057D4">
      <w:pPr>
        <w:pStyle w:val="notetext"/>
      </w:pPr>
      <w:r w:rsidRPr="003057D4">
        <w:t>Note 2:</w:t>
      </w:r>
      <w:r w:rsidRPr="003057D4">
        <w:tab/>
        <w:t>A tax loss can be deducted only to the extent that it has not already been utilised: see subsection</w:t>
      </w:r>
      <w:r w:rsidR="003057D4" w:rsidRPr="003057D4">
        <w:t> </w:t>
      </w:r>
      <w:r w:rsidRPr="003057D4">
        <w:t>960</w:t>
      </w:r>
      <w:r w:rsidR="007E1772">
        <w:noBreakHyphen/>
      </w:r>
      <w:r w:rsidRPr="003057D4">
        <w:t>20(1).</w:t>
      </w:r>
    </w:p>
    <w:p w:rsidR="00A374FC" w:rsidRPr="003057D4" w:rsidRDefault="00A374FC" w:rsidP="003057D4">
      <w:pPr>
        <w:pStyle w:val="ItemHead"/>
      </w:pPr>
      <w:r w:rsidRPr="003057D4">
        <w:t>10  Subsections</w:t>
      </w:r>
      <w:r w:rsidR="003057D4" w:rsidRPr="003057D4">
        <w:t> </w:t>
      </w:r>
      <w:r w:rsidRPr="003057D4">
        <w:t>36</w:t>
      </w:r>
      <w:r w:rsidR="007E1772">
        <w:noBreakHyphen/>
      </w:r>
      <w:r w:rsidRPr="003057D4">
        <w:t>15(6) and (7)</w:t>
      </w:r>
    </w:p>
    <w:p w:rsidR="00A374FC" w:rsidRPr="003057D4" w:rsidRDefault="00A374FC" w:rsidP="003057D4">
      <w:pPr>
        <w:pStyle w:val="Item"/>
      </w:pPr>
      <w:r w:rsidRPr="003057D4">
        <w:t xml:space="preserve">Repeal the </w:t>
      </w:r>
      <w:r w:rsidR="003057D4" w:rsidRPr="003057D4">
        <w:t>subsections (</w:t>
      </w:r>
      <w:r w:rsidRPr="003057D4">
        <w:t>including the note).</w:t>
      </w:r>
    </w:p>
    <w:p w:rsidR="00A374FC" w:rsidRPr="003057D4" w:rsidRDefault="00A374FC" w:rsidP="003057D4">
      <w:pPr>
        <w:pStyle w:val="ItemHead"/>
      </w:pPr>
      <w:r w:rsidRPr="003057D4">
        <w:t>11  At the end of subsection</w:t>
      </w:r>
      <w:r w:rsidR="003057D4" w:rsidRPr="003057D4">
        <w:t> </w:t>
      </w:r>
      <w:r w:rsidRPr="003057D4">
        <w:t>36</w:t>
      </w:r>
      <w:r w:rsidR="007E1772">
        <w:noBreakHyphen/>
      </w:r>
      <w:r w:rsidRPr="003057D4">
        <w:t>17(1)</w:t>
      </w:r>
    </w:p>
    <w:p w:rsidR="00A374FC" w:rsidRPr="003057D4" w:rsidRDefault="00A374FC" w:rsidP="003057D4">
      <w:pPr>
        <w:pStyle w:val="Item"/>
      </w:pPr>
      <w:r w:rsidRPr="003057D4">
        <w:t>Add:</w:t>
      </w:r>
    </w:p>
    <w:p w:rsidR="00A374FC" w:rsidRPr="003057D4" w:rsidRDefault="00A374FC" w:rsidP="003057D4">
      <w:pPr>
        <w:pStyle w:val="notetext"/>
      </w:pPr>
      <w:r w:rsidRPr="003057D4">
        <w:t>Note 1:</w:t>
      </w:r>
      <w:r w:rsidRPr="003057D4">
        <w:tab/>
        <w:t>A tax loss can be deducted under this section only to the extent that it has not already been utilised: see subsection</w:t>
      </w:r>
      <w:r w:rsidR="003057D4" w:rsidRPr="003057D4">
        <w:t> </w:t>
      </w:r>
      <w:r w:rsidRPr="003057D4">
        <w:t>960</w:t>
      </w:r>
      <w:r w:rsidR="007E1772">
        <w:noBreakHyphen/>
      </w:r>
      <w:r w:rsidRPr="003057D4">
        <w:t>20(1).</w:t>
      </w:r>
    </w:p>
    <w:p w:rsidR="00A374FC" w:rsidRPr="003057D4" w:rsidRDefault="00A374FC" w:rsidP="003057D4">
      <w:pPr>
        <w:pStyle w:val="notetext"/>
      </w:pPr>
      <w:r w:rsidRPr="003057D4">
        <w:t>Note 2:</w:t>
      </w:r>
      <w:r w:rsidRPr="003057D4">
        <w:tab/>
        <w:t>A corporate tax entity may also be able to carry a loss back to an earlier income year: see Division</w:t>
      </w:r>
      <w:r w:rsidR="003057D4" w:rsidRPr="003057D4">
        <w:t> </w:t>
      </w:r>
      <w:r w:rsidRPr="003057D4">
        <w:t>160.</w:t>
      </w:r>
    </w:p>
    <w:p w:rsidR="00A374FC" w:rsidRPr="003057D4" w:rsidRDefault="00A374FC" w:rsidP="003057D4">
      <w:pPr>
        <w:pStyle w:val="ItemHead"/>
      </w:pPr>
      <w:r w:rsidRPr="003057D4">
        <w:t>12  Subsections</w:t>
      </w:r>
      <w:r w:rsidR="003057D4" w:rsidRPr="003057D4">
        <w:t> </w:t>
      </w:r>
      <w:r w:rsidRPr="003057D4">
        <w:t>36</w:t>
      </w:r>
      <w:r w:rsidR="007E1772">
        <w:noBreakHyphen/>
      </w:r>
      <w:r w:rsidRPr="003057D4">
        <w:t>17(8) and (9)</w:t>
      </w:r>
    </w:p>
    <w:p w:rsidR="00A374FC" w:rsidRPr="003057D4" w:rsidRDefault="00A374FC" w:rsidP="003057D4">
      <w:pPr>
        <w:pStyle w:val="Item"/>
      </w:pPr>
      <w:r w:rsidRPr="003057D4">
        <w:t xml:space="preserve">Repeal the </w:t>
      </w:r>
      <w:r w:rsidR="003057D4" w:rsidRPr="003057D4">
        <w:t>subsections (</w:t>
      </w:r>
      <w:r w:rsidRPr="003057D4">
        <w:t>including the note).</w:t>
      </w:r>
    </w:p>
    <w:p w:rsidR="00A374FC" w:rsidRPr="003057D4" w:rsidRDefault="00A374FC" w:rsidP="003057D4">
      <w:pPr>
        <w:pStyle w:val="ItemHead"/>
      </w:pPr>
      <w:r w:rsidRPr="003057D4">
        <w:t>13  Paragraph 36</w:t>
      </w:r>
      <w:r w:rsidR="007E1772">
        <w:noBreakHyphen/>
      </w:r>
      <w:r w:rsidRPr="003057D4">
        <w:t>17(10)(a)</w:t>
      </w:r>
    </w:p>
    <w:p w:rsidR="00A374FC" w:rsidRPr="003057D4" w:rsidRDefault="00A374FC" w:rsidP="003057D4">
      <w:pPr>
        <w:pStyle w:val="Item"/>
      </w:pPr>
      <w:r w:rsidRPr="003057D4">
        <w:t>Omit “deduct”, substitute “</w:t>
      </w:r>
      <w:r w:rsidR="003057D4" w:rsidRPr="003057D4">
        <w:rPr>
          <w:position w:val="6"/>
          <w:sz w:val="16"/>
        </w:rPr>
        <w:t>*</w:t>
      </w:r>
      <w:r w:rsidRPr="003057D4">
        <w:t>utilise”.</w:t>
      </w:r>
    </w:p>
    <w:p w:rsidR="00A374FC" w:rsidRPr="003057D4" w:rsidRDefault="00A374FC" w:rsidP="003057D4">
      <w:pPr>
        <w:pStyle w:val="ItemHead"/>
      </w:pPr>
      <w:r w:rsidRPr="003057D4">
        <w:t>14  Paragraph 36</w:t>
      </w:r>
      <w:r w:rsidR="007E1772">
        <w:noBreakHyphen/>
      </w:r>
      <w:r w:rsidRPr="003057D4">
        <w:t>45(1)(b)</w:t>
      </w:r>
    </w:p>
    <w:p w:rsidR="00A374FC" w:rsidRPr="003057D4" w:rsidRDefault="00A374FC" w:rsidP="003057D4">
      <w:pPr>
        <w:pStyle w:val="Item"/>
      </w:pPr>
      <w:r w:rsidRPr="003057D4">
        <w:t>Omit “deducted”, substitute “</w:t>
      </w:r>
      <w:r w:rsidR="003057D4" w:rsidRPr="003057D4">
        <w:rPr>
          <w:position w:val="6"/>
          <w:sz w:val="16"/>
        </w:rPr>
        <w:t>*</w:t>
      </w:r>
      <w:r w:rsidRPr="003057D4">
        <w:t>utilised”.</w:t>
      </w:r>
    </w:p>
    <w:p w:rsidR="00A374FC" w:rsidRPr="003057D4" w:rsidRDefault="00A374FC" w:rsidP="003057D4">
      <w:pPr>
        <w:pStyle w:val="ItemHead"/>
      </w:pPr>
      <w:r w:rsidRPr="003057D4">
        <w:t>15  Section</w:t>
      </w:r>
      <w:r w:rsidR="003057D4" w:rsidRPr="003057D4">
        <w:t> </w:t>
      </w:r>
      <w:r w:rsidRPr="003057D4">
        <w:t>65</w:t>
      </w:r>
      <w:r w:rsidR="007E1772">
        <w:noBreakHyphen/>
      </w:r>
      <w:r w:rsidRPr="003057D4">
        <w:t>10</w:t>
      </w:r>
    </w:p>
    <w:p w:rsidR="00A374FC" w:rsidRPr="003057D4" w:rsidRDefault="00A374FC" w:rsidP="003057D4">
      <w:pPr>
        <w:pStyle w:val="Item"/>
      </w:pPr>
      <w:r w:rsidRPr="003057D4">
        <w:t>Omit “using certain losses that are carried forward”, substitute “utilising certain losses of earlier income years”.</w:t>
      </w:r>
    </w:p>
    <w:p w:rsidR="00A374FC" w:rsidRPr="003057D4" w:rsidRDefault="00A374FC" w:rsidP="003057D4">
      <w:pPr>
        <w:pStyle w:val="ItemHead"/>
      </w:pPr>
      <w:r w:rsidRPr="003057D4">
        <w:t>16  Subsection</w:t>
      </w:r>
      <w:r w:rsidR="003057D4" w:rsidRPr="003057D4">
        <w:t> </w:t>
      </w:r>
      <w:r w:rsidRPr="003057D4">
        <w:t>102</w:t>
      </w:r>
      <w:r w:rsidR="007E1772">
        <w:noBreakHyphen/>
      </w:r>
      <w:r w:rsidRPr="003057D4">
        <w:t>10(2) (note)</w:t>
      </w:r>
    </w:p>
    <w:p w:rsidR="00A374FC" w:rsidRPr="003057D4" w:rsidRDefault="00A374FC" w:rsidP="003057D4">
      <w:pPr>
        <w:pStyle w:val="Item"/>
      </w:pPr>
      <w:r w:rsidRPr="003057D4">
        <w:t>Repeal the note.</w:t>
      </w:r>
    </w:p>
    <w:p w:rsidR="00A374FC" w:rsidRPr="003057D4" w:rsidRDefault="00A374FC" w:rsidP="003057D4">
      <w:pPr>
        <w:pStyle w:val="ItemHead"/>
      </w:pPr>
      <w:r w:rsidRPr="003057D4">
        <w:t>17  Section</w:t>
      </w:r>
      <w:r w:rsidR="003057D4" w:rsidRPr="003057D4">
        <w:t> </w:t>
      </w:r>
      <w:r w:rsidRPr="003057D4">
        <w:t>102</w:t>
      </w:r>
      <w:r w:rsidR="007E1772">
        <w:noBreakHyphen/>
      </w:r>
      <w:r w:rsidRPr="003057D4">
        <w:t>15</w:t>
      </w:r>
    </w:p>
    <w:p w:rsidR="00A374FC" w:rsidRPr="003057D4" w:rsidRDefault="00A374FC" w:rsidP="003057D4">
      <w:pPr>
        <w:pStyle w:val="Item"/>
      </w:pPr>
      <w:r w:rsidRPr="003057D4">
        <w:lastRenderedPageBreak/>
        <w:t>Repeal the section, substitute:</w:t>
      </w:r>
    </w:p>
    <w:p w:rsidR="00A374FC" w:rsidRPr="003057D4" w:rsidRDefault="00A374FC" w:rsidP="003057D4">
      <w:pPr>
        <w:pStyle w:val="ActHead5"/>
      </w:pPr>
      <w:bookmarkStart w:id="80" w:name="_Toc361143270"/>
      <w:r w:rsidRPr="003057D4">
        <w:rPr>
          <w:rStyle w:val="CharSectno"/>
        </w:rPr>
        <w:t>102</w:t>
      </w:r>
      <w:r w:rsidR="007E1772">
        <w:rPr>
          <w:rStyle w:val="CharSectno"/>
        </w:rPr>
        <w:noBreakHyphen/>
      </w:r>
      <w:r w:rsidRPr="003057D4">
        <w:rPr>
          <w:rStyle w:val="CharSectno"/>
        </w:rPr>
        <w:t>15</w:t>
      </w:r>
      <w:r w:rsidRPr="003057D4">
        <w:t xml:space="preserve">  How to apply net capital losses</w:t>
      </w:r>
      <w:bookmarkEnd w:id="80"/>
    </w:p>
    <w:p w:rsidR="00A374FC" w:rsidRPr="003057D4" w:rsidRDefault="00A374FC" w:rsidP="003057D4">
      <w:pPr>
        <w:pStyle w:val="subsection"/>
      </w:pPr>
      <w:r w:rsidRPr="003057D4">
        <w:tab/>
      </w:r>
      <w:r w:rsidRPr="003057D4">
        <w:tab/>
        <w:t xml:space="preserve">In working out if you have a </w:t>
      </w:r>
      <w:r w:rsidR="003057D4" w:rsidRPr="003057D4">
        <w:rPr>
          <w:position w:val="6"/>
          <w:sz w:val="16"/>
        </w:rPr>
        <w:t>*</w:t>
      </w:r>
      <w:r w:rsidRPr="003057D4">
        <w:t xml:space="preserve">net capital gain, your </w:t>
      </w:r>
      <w:r w:rsidR="003057D4" w:rsidRPr="003057D4">
        <w:rPr>
          <w:position w:val="6"/>
          <w:sz w:val="16"/>
        </w:rPr>
        <w:t>*</w:t>
      </w:r>
      <w:r w:rsidRPr="003057D4">
        <w:t>net capital losses are applied in the order in which you made them.</w:t>
      </w:r>
    </w:p>
    <w:p w:rsidR="00A374FC" w:rsidRPr="003057D4" w:rsidRDefault="00A374FC" w:rsidP="003057D4">
      <w:pPr>
        <w:pStyle w:val="notetext"/>
      </w:pPr>
      <w:r w:rsidRPr="003057D4">
        <w:t>Note 1:</w:t>
      </w:r>
      <w:r w:rsidRPr="003057D4">
        <w:tab/>
        <w:t>A net capital loss can be applied only to the extent that it has not already been utilised: see subsection</w:t>
      </w:r>
      <w:r w:rsidR="003057D4" w:rsidRPr="003057D4">
        <w:t> </w:t>
      </w:r>
      <w:r w:rsidRPr="003057D4">
        <w:t>960</w:t>
      </w:r>
      <w:r w:rsidR="007E1772">
        <w:noBreakHyphen/>
      </w:r>
      <w:r w:rsidRPr="003057D4">
        <w:t>20(1).</w:t>
      </w:r>
    </w:p>
    <w:p w:rsidR="00A374FC" w:rsidRPr="003057D4" w:rsidRDefault="00A374FC" w:rsidP="003057D4">
      <w:pPr>
        <w:pStyle w:val="notetext"/>
      </w:pPr>
      <w:r w:rsidRPr="003057D4">
        <w:t>Note 2:</w:t>
      </w:r>
      <w:r w:rsidRPr="003057D4">
        <w:tab/>
        <w:t>For applying a net capital loss for the 1997</w:t>
      </w:r>
      <w:r w:rsidR="007E1772">
        <w:noBreakHyphen/>
      </w:r>
      <w:r w:rsidRPr="003057D4">
        <w:t>98 income year or an earlier income year, see section</w:t>
      </w:r>
      <w:r w:rsidR="003057D4" w:rsidRPr="003057D4">
        <w:t> </w:t>
      </w:r>
      <w:r w:rsidRPr="003057D4">
        <w:t>102</w:t>
      </w:r>
      <w:r w:rsidR="007E1772">
        <w:noBreakHyphen/>
      </w:r>
      <w:r w:rsidRPr="003057D4">
        <w:t xml:space="preserve">15 of the </w:t>
      </w:r>
      <w:r w:rsidRPr="003057D4">
        <w:rPr>
          <w:i/>
        </w:rPr>
        <w:t>Income Tax (Transitional Provisions) Act 1997</w:t>
      </w:r>
      <w:r w:rsidRPr="003057D4">
        <w:t>.</w:t>
      </w:r>
    </w:p>
    <w:p w:rsidR="00A374FC" w:rsidRPr="003057D4" w:rsidRDefault="00A374FC" w:rsidP="003057D4">
      <w:pPr>
        <w:pStyle w:val="ItemHead"/>
      </w:pPr>
      <w:r w:rsidRPr="003057D4">
        <w:t>18  Section</w:t>
      </w:r>
      <w:r w:rsidR="003057D4" w:rsidRPr="003057D4">
        <w:t> </w:t>
      </w:r>
      <w:r w:rsidRPr="003057D4">
        <w:t>165</w:t>
      </w:r>
      <w:r w:rsidR="007E1772">
        <w:noBreakHyphen/>
      </w:r>
      <w:r w:rsidRPr="003057D4">
        <w:t>114 (note 1)</w:t>
      </w:r>
    </w:p>
    <w:p w:rsidR="00A374FC" w:rsidRPr="003057D4" w:rsidRDefault="00A374FC" w:rsidP="003057D4">
      <w:pPr>
        <w:pStyle w:val="Item"/>
      </w:pPr>
      <w:r w:rsidRPr="003057D4">
        <w:t>Repeal the note.</w:t>
      </w:r>
    </w:p>
    <w:p w:rsidR="00A374FC" w:rsidRPr="003057D4" w:rsidRDefault="00A374FC" w:rsidP="003057D4">
      <w:pPr>
        <w:pStyle w:val="ItemHead"/>
      </w:pPr>
      <w:r w:rsidRPr="003057D4">
        <w:t>19  Section</w:t>
      </w:r>
      <w:r w:rsidR="003057D4" w:rsidRPr="003057D4">
        <w:t> </w:t>
      </w:r>
      <w:r w:rsidRPr="003057D4">
        <w:t>165</w:t>
      </w:r>
      <w:r w:rsidR="007E1772">
        <w:noBreakHyphen/>
      </w:r>
      <w:r w:rsidRPr="003057D4">
        <w:t>114 (note 2)</w:t>
      </w:r>
    </w:p>
    <w:p w:rsidR="00A374FC" w:rsidRPr="003057D4" w:rsidRDefault="00A374FC" w:rsidP="003057D4">
      <w:pPr>
        <w:pStyle w:val="Item"/>
      </w:pPr>
      <w:r w:rsidRPr="003057D4">
        <w:t>Omit “Note 2”, substitute “Note”.</w:t>
      </w:r>
    </w:p>
    <w:p w:rsidR="00A374FC" w:rsidRPr="003057D4" w:rsidRDefault="00A374FC" w:rsidP="003057D4">
      <w:pPr>
        <w:pStyle w:val="ItemHead"/>
      </w:pPr>
      <w:r w:rsidRPr="003057D4">
        <w:t>20  Paragraph 165</w:t>
      </w:r>
      <w:r w:rsidR="007E1772">
        <w:noBreakHyphen/>
      </w:r>
      <w:r w:rsidRPr="003057D4">
        <w:t>115R(3)(a)</w:t>
      </w:r>
    </w:p>
    <w:p w:rsidR="00A374FC" w:rsidRPr="003057D4" w:rsidRDefault="00A374FC" w:rsidP="003057D4">
      <w:pPr>
        <w:pStyle w:val="Item"/>
      </w:pPr>
      <w:r w:rsidRPr="003057D4">
        <w:t xml:space="preserve">Omit “an undeducted </w:t>
      </w:r>
      <w:r w:rsidR="003057D4" w:rsidRPr="003057D4">
        <w:rPr>
          <w:position w:val="6"/>
          <w:sz w:val="16"/>
        </w:rPr>
        <w:t>*</w:t>
      </w:r>
      <w:r w:rsidRPr="003057D4">
        <w:t xml:space="preserve">tax loss or undeducted”, substitute “a </w:t>
      </w:r>
      <w:r w:rsidR="003057D4" w:rsidRPr="003057D4">
        <w:rPr>
          <w:position w:val="6"/>
          <w:sz w:val="16"/>
        </w:rPr>
        <w:t>*</w:t>
      </w:r>
      <w:r w:rsidRPr="003057D4">
        <w:t>tax loss or”.</w:t>
      </w:r>
    </w:p>
    <w:p w:rsidR="00A374FC" w:rsidRPr="003057D4" w:rsidRDefault="00A374FC" w:rsidP="003057D4">
      <w:pPr>
        <w:pStyle w:val="ItemHead"/>
      </w:pPr>
      <w:r w:rsidRPr="003057D4">
        <w:t>21  Paragraph 165</w:t>
      </w:r>
      <w:r w:rsidR="007E1772">
        <w:noBreakHyphen/>
      </w:r>
      <w:r w:rsidRPr="003057D4">
        <w:t>115R(3)(b)</w:t>
      </w:r>
    </w:p>
    <w:p w:rsidR="00A374FC" w:rsidRPr="003057D4" w:rsidRDefault="00A374FC" w:rsidP="003057D4">
      <w:pPr>
        <w:pStyle w:val="Item"/>
      </w:pPr>
      <w:r w:rsidRPr="003057D4">
        <w:t xml:space="preserve">Omit “an unapplied </w:t>
      </w:r>
      <w:r w:rsidR="003057D4" w:rsidRPr="003057D4">
        <w:rPr>
          <w:position w:val="6"/>
          <w:sz w:val="16"/>
        </w:rPr>
        <w:t>*</w:t>
      </w:r>
      <w:r w:rsidRPr="003057D4">
        <w:t xml:space="preserve">net capital loss or unapplied”, substitute “a </w:t>
      </w:r>
      <w:r w:rsidR="003057D4" w:rsidRPr="003057D4">
        <w:rPr>
          <w:position w:val="6"/>
          <w:sz w:val="16"/>
        </w:rPr>
        <w:t>*</w:t>
      </w:r>
      <w:r w:rsidRPr="003057D4">
        <w:t>net capital loss or”.</w:t>
      </w:r>
    </w:p>
    <w:p w:rsidR="00A374FC" w:rsidRPr="003057D4" w:rsidRDefault="00A374FC" w:rsidP="003057D4">
      <w:pPr>
        <w:pStyle w:val="ItemHead"/>
      </w:pPr>
      <w:r w:rsidRPr="003057D4">
        <w:t>22  Paragraph 165</w:t>
      </w:r>
      <w:r w:rsidR="007E1772">
        <w:noBreakHyphen/>
      </w:r>
      <w:r w:rsidRPr="003057D4">
        <w:t>115R(4)(a)</w:t>
      </w:r>
    </w:p>
    <w:p w:rsidR="00A374FC" w:rsidRPr="003057D4" w:rsidRDefault="00A374FC" w:rsidP="003057D4">
      <w:pPr>
        <w:pStyle w:val="Item"/>
      </w:pPr>
      <w:r w:rsidRPr="003057D4">
        <w:t xml:space="preserve">Omit “an undeducted </w:t>
      </w:r>
      <w:r w:rsidR="003057D4" w:rsidRPr="003057D4">
        <w:rPr>
          <w:position w:val="6"/>
          <w:sz w:val="16"/>
        </w:rPr>
        <w:t>*</w:t>
      </w:r>
      <w:r w:rsidRPr="003057D4">
        <w:t xml:space="preserve">tax loss or unapplied”, substitute “a </w:t>
      </w:r>
      <w:r w:rsidR="003057D4" w:rsidRPr="003057D4">
        <w:rPr>
          <w:position w:val="6"/>
          <w:sz w:val="16"/>
        </w:rPr>
        <w:t>*</w:t>
      </w:r>
      <w:r w:rsidRPr="003057D4">
        <w:t>tax loss or”.</w:t>
      </w:r>
    </w:p>
    <w:p w:rsidR="00A374FC" w:rsidRPr="003057D4" w:rsidRDefault="00A374FC" w:rsidP="003057D4">
      <w:pPr>
        <w:pStyle w:val="ItemHead"/>
      </w:pPr>
      <w:r w:rsidRPr="003057D4">
        <w:t>23  Subsection</w:t>
      </w:r>
      <w:r w:rsidR="003057D4" w:rsidRPr="003057D4">
        <w:t> </w:t>
      </w:r>
      <w:r w:rsidRPr="003057D4">
        <w:t>170</w:t>
      </w:r>
      <w:r w:rsidR="007E1772">
        <w:noBreakHyphen/>
      </w:r>
      <w:r w:rsidRPr="003057D4">
        <w:t>20(2)</w:t>
      </w:r>
    </w:p>
    <w:p w:rsidR="00A374FC" w:rsidRPr="003057D4" w:rsidRDefault="00A374FC" w:rsidP="003057D4">
      <w:pPr>
        <w:pStyle w:val="Item"/>
      </w:pPr>
      <w:r w:rsidRPr="003057D4">
        <w:t>Omit “deduct”, substitute “</w:t>
      </w:r>
      <w:r w:rsidR="003057D4" w:rsidRPr="003057D4">
        <w:rPr>
          <w:position w:val="6"/>
          <w:sz w:val="16"/>
        </w:rPr>
        <w:t>*</w:t>
      </w:r>
      <w:r w:rsidRPr="003057D4">
        <w:t>utilise”.</w:t>
      </w:r>
    </w:p>
    <w:p w:rsidR="00A374FC" w:rsidRPr="003057D4" w:rsidRDefault="00A374FC" w:rsidP="003057D4">
      <w:pPr>
        <w:pStyle w:val="ItemHead"/>
      </w:pPr>
      <w:r w:rsidRPr="003057D4">
        <w:t>24  Subsection</w:t>
      </w:r>
      <w:r w:rsidR="003057D4" w:rsidRPr="003057D4">
        <w:t> </w:t>
      </w:r>
      <w:r w:rsidRPr="003057D4">
        <w:t>170</w:t>
      </w:r>
      <w:r w:rsidR="007E1772">
        <w:noBreakHyphen/>
      </w:r>
      <w:r w:rsidRPr="003057D4">
        <w:t>45(1)</w:t>
      </w:r>
    </w:p>
    <w:p w:rsidR="00A374FC" w:rsidRPr="003057D4" w:rsidRDefault="00A374FC" w:rsidP="003057D4">
      <w:pPr>
        <w:pStyle w:val="Item"/>
      </w:pPr>
      <w:r w:rsidRPr="003057D4">
        <w:t>Repeal the subsection, substitute:</w:t>
      </w:r>
    </w:p>
    <w:p w:rsidR="00A374FC" w:rsidRPr="003057D4" w:rsidRDefault="00A374FC" w:rsidP="003057D4">
      <w:pPr>
        <w:pStyle w:val="SubsectionHead"/>
      </w:pPr>
      <w:r w:rsidRPr="003057D4">
        <w:t>Loss company can only transfer what it cannot use itself</w:t>
      </w:r>
    </w:p>
    <w:p w:rsidR="00A374FC" w:rsidRPr="003057D4" w:rsidRDefault="00A374FC" w:rsidP="003057D4">
      <w:pPr>
        <w:pStyle w:val="subsection"/>
      </w:pPr>
      <w:r w:rsidRPr="003057D4">
        <w:tab/>
        <w:t>(1)</w:t>
      </w:r>
      <w:r w:rsidRPr="003057D4">
        <w:tab/>
        <w:t xml:space="preserve">The amount transferred cannot exceed what would be the amount of the </w:t>
      </w:r>
      <w:r w:rsidR="003057D4" w:rsidRPr="003057D4">
        <w:rPr>
          <w:position w:val="6"/>
          <w:sz w:val="16"/>
        </w:rPr>
        <w:t>*</w:t>
      </w:r>
      <w:r w:rsidRPr="003057D4">
        <w:t xml:space="preserve">loss company’s </w:t>
      </w:r>
      <w:r w:rsidR="003057D4" w:rsidRPr="003057D4">
        <w:rPr>
          <w:position w:val="6"/>
          <w:sz w:val="16"/>
        </w:rPr>
        <w:t>*</w:t>
      </w:r>
      <w:r w:rsidRPr="003057D4">
        <w:t xml:space="preserve">unutilised </w:t>
      </w:r>
      <w:r w:rsidR="003057D4" w:rsidRPr="003057D4">
        <w:rPr>
          <w:position w:val="6"/>
          <w:sz w:val="16"/>
        </w:rPr>
        <w:t>*</w:t>
      </w:r>
      <w:r w:rsidRPr="003057D4">
        <w:t xml:space="preserve">tax loss at the end of the </w:t>
      </w:r>
      <w:r w:rsidR="003057D4" w:rsidRPr="003057D4">
        <w:rPr>
          <w:position w:val="6"/>
          <w:sz w:val="16"/>
        </w:rPr>
        <w:lastRenderedPageBreak/>
        <w:t>*</w:t>
      </w:r>
      <w:r w:rsidRPr="003057D4">
        <w:t>deduction year if the loss company utilised the tax loss to the greatest extent possible.</w:t>
      </w:r>
    </w:p>
    <w:p w:rsidR="00A374FC" w:rsidRPr="003057D4" w:rsidRDefault="00A374FC" w:rsidP="003057D4">
      <w:pPr>
        <w:pStyle w:val="ItemHead"/>
      </w:pPr>
      <w:r w:rsidRPr="003057D4">
        <w:t>25  Subsection</w:t>
      </w:r>
      <w:r w:rsidR="003057D4" w:rsidRPr="003057D4">
        <w:t> </w:t>
      </w:r>
      <w:r w:rsidRPr="003057D4">
        <w:t>170</w:t>
      </w:r>
      <w:r w:rsidR="007E1772">
        <w:noBreakHyphen/>
      </w:r>
      <w:r w:rsidRPr="003057D4">
        <w:t>115(2)</w:t>
      </w:r>
    </w:p>
    <w:p w:rsidR="00A374FC" w:rsidRPr="003057D4" w:rsidRDefault="00A374FC" w:rsidP="003057D4">
      <w:pPr>
        <w:pStyle w:val="Item"/>
      </w:pPr>
      <w:r w:rsidRPr="003057D4">
        <w:t>Omit “apply”, substitute “</w:t>
      </w:r>
      <w:r w:rsidR="003057D4" w:rsidRPr="003057D4">
        <w:rPr>
          <w:position w:val="6"/>
          <w:sz w:val="16"/>
        </w:rPr>
        <w:t>*</w:t>
      </w:r>
      <w:r w:rsidRPr="003057D4">
        <w:t>utilise”.</w:t>
      </w:r>
    </w:p>
    <w:p w:rsidR="00A374FC" w:rsidRPr="003057D4" w:rsidRDefault="00A374FC" w:rsidP="003057D4">
      <w:pPr>
        <w:pStyle w:val="ItemHead"/>
      </w:pPr>
      <w:r w:rsidRPr="003057D4">
        <w:t>26  Subsection</w:t>
      </w:r>
      <w:r w:rsidR="003057D4" w:rsidRPr="003057D4">
        <w:t> </w:t>
      </w:r>
      <w:r w:rsidRPr="003057D4">
        <w:t>170</w:t>
      </w:r>
      <w:r w:rsidR="007E1772">
        <w:noBreakHyphen/>
      </w:r>
      <w:r w:rsidRPr="003057D4">
        <w:t>145(1)</w:t>
      </w:r>
    </w:p>
    <w:p w:rsidR="00A374FC" w:rsidRPr="003057D4" w:rsidRDefault="00A374FC" w:rsidP="003057D4">
      <w:pPr>
        <w:pStyle w:val="Item"/>
      </w:pPr>
      <w:r w:rsidRPr="003057D4">
        <w:t xml:space="preserve">Omit “the amount of the loss company’s </w:t>
      </w:r>
      <w:r w:rsidR="003057D4" w:rsidRPr="003057D4">
        <w:rPr>
          <w:position w:val="6"/>
          <w:sz w:val="16"/>
        </w:rPr>
        <w:t>*</w:t>
      </w:r>
      <w:r w:rsidRPr="003057D4">
        <w:t xml:space="preserve">net capital loss that, apart from the transfer, the loss company would carry forward to the next income year after the application year”, substitute “what would be the amount of the </w:t>
      </w:r>
      <w:r w:rsidR="003057D4" w:rsidRPr="003057D4">
        <w:rPr>
          <w:position w:val="6"/>
          <w:sz w:val="16"/>
        </w:rPr>
        <w:t>*</w:t>
      </w:r>
      <w:r w:rsidRPr="003057D4">
        <w:t xml:space="preserve">loss company’s </w:t>
      </w:r>
      <w:r w:rsidR="003057D4" w:rsidRPr="003057D4">
        <w:rPr>
          <w:position w:val="6"/>
          <w:sz w:val="16"/>
        </w:rPr>
        <w:t>*</w:t>
      </w:r>
      <w:r w:rsidRPr="003057D4">
        <w:t xml:space="preserve">unutilised </w:t>
      </w:r>
      <w:r w:rsidR="003057D4" w:rsidRPr="003057D4">
        <w:rPr>
          <w:position w:val="6"/>
          <w:sz w:val="16"/>
        </w:rPr>
        <w:t>*</w:t>
      </w:r>
      <w:r w:rsidRPr="003057D4">
        <w:t>net capital loss at the end of the application year if the loss company utilised the net capital loss to the greatest extent possible”.</w:t>
      </w:r>
    </w:p>
    <w:p w:rsidR="00A374FC" w:rsidRPr="003057D4" w:rsidRDefault="00A374FC" w:rsidP="003057D4">
      <w:pPr>
        <w:pStyle w:val="ItemHead"/>
      </w:pPr>
      <w:r w:rsidRPr="003057D4">
        <w:t>27  Subsection</w:t>
      </w:r>
      <w:r w:rsidR="003057D4" w:rsidRPr="003057D4">
        <w:t> </w:t>
      </w:r>
      <w:r w:rsidRPr="003057D4">
        <w:t>170</w:t>
      </w:r>
      <w:r w:rsidR="007E1772">
        <w:noBreakHyphen/>
      </w:r>
      <w:r w:rsidRPr="003057D4">
        <w:t>145(1) (note)</w:t>
      </w:r>
    </w:p>
    <w:p w:rsidR="00A374FC" w:rsidRPr="003057D4" w:rsidRDefault="00A374FC" w:rsidP="003057D4">
      <w:pPr>
        <w:pStyle w:val="Item"/>
      </w:pPr>
      <w:r w:rsidRPr="003057D4">
        <w:t xml:space="preserve">Omit “loss company would carry forward the </w:t>
      </w:r>
      <w:r w:rsidRPr="003057D4">
        <w:rPr>
          <w:i/>
        </w:rPr>
        <w:t>whole</w:t>
      </w:r>
      <w:r w:rsidRPr="003057D4">
        <w:t xml:space="preserve"> of the net capital loss”, substitute “</w:t>
      </w:r>
      <w:r w:rsidRPr="003057D4">
        <w:rPr>
          <w:i/>
        </w:rPr>
        <w:t>whole</w:t>
      </w:r>
      <w:r w:rsidRPr="003057D4">
        <w:t xml:space="preserve"> of the net capital loss would be unutilised”.</w:t>
      </w:r>
    </w:p>
    <w:p w:rsidR="00A374FC" w:rsidRPr="003057D4" w:rsidRDefault="00A374FC" w:rsidP="003057D4">
      <w:pPr>
        <w:pStyle w:val="ItemHead"/>
      </w:pPr>
      <w:r w:rsidRPr="003057D4">
        <w:t>28  Subdivision</w:t>
      </w:r>
      <w:r w:rsidR="003057D4" w:rsidRPr="003057D4">
        <w:t> </w:t>
      </w:r>
      <w:r w:rsidRPr="003057D4">
        <w:t>707</w:t>
      </w:r>
      <w:r w:rsidR="007E1772">
        <w:noBreakHyphen/>
      </w:r>
      <w:r w:rsidRPr="003057D4">
        <w:t>A (heading)</w:t>
      </w:r>
    </w:p>
    <w:p w:rsidR="00A374FC" w:rsidRPr="003057D4" w:rsidRDefault="00A374FC" w:rsidP="003057D4">
      <w:pPr>
        <w:pStyle w:val="Item"/>
      </w:pPr>
      <w:r w:rsidRPr="003057D4">
        <w:t>Repeal the heading, substitute:</w:t>
      </w:r>
    </w:p>
    <w:p w:rsidR="00A374FC" w:rsidRPr="003057D4" w:rsidRDefault="00A374FC" w:rsidP="003057D4">
      <w:pPr>
        <w:pStyle w:val="ActHead4"/>
      </w:pPr>
      <w:bookmarkStart w:id="81" w:name="_Toc361143271"/>
      <w:r w:rsidRPr="003057D4">
        <w:rPr>
          <w:rStyle w:val="CharSubdNo"/>
        </w:rPr>
        <w:t>Subdivision</w:t>
      </w:r>
      <w:r w:rsidR="003057D4" w:rsidRPr="003057D4">
        <w:rPr>
          <w:rStyle w:val="CharSubdNo"/>
        </w:rPr>
        <w:t> </w:t>
      </w:r>
      <w:r w:rsidRPr="003057D4">
        <w:rPr>
          <w:rStyle w:val="CharSubdNo"/>
        </w:rPr>
        <w:t>707</w:t>
      </w:r>
      <w:r w:rsidR="007E1772">
        <w:rPr>
          <w:rStyle w:val="CharSubdNo"/>
        </w:rPr>
        <w:noBreakHyphen/>
      </w:r>
      <w:r w:rsidRPr="003057D4">
        <w:rPr>
          <w:rStyle w:val="CharSubdNo"/>
        </w:rPr>
        <w:t>A</w:t>
      </w:r>
      <w:r w:rsidRPr="003057D4">
        <w:t>—</w:t>
      </w:r>
      <w:r w:rsidRPr="003057D4">
        <w:rPr>
          <w:rStyle w:val="CharSubdText"/>
        </w:rPr>
        <w:t>Transfer of losses to head company</w:t>
      </w:r>
      <w:bookmarkEnd w:id="81"/>
    </w:p>
    <w:p w:rsidR="00A374FC" w:rsidRPr="003057D4" w:rsidRDefault="00A374FC" w:rsidP="003057D4">
      <w:pPr>
        <w:pStyle w:val="ItemHead"/>
      </w:pPr>
      <w:r w:rsidRPr="003057D4">
        <w:t>29  Section</w:t>
      </w:r>
      <w:r w:rsidR="003057D4" w:rsidRPr="003057D4">
        <w:t> </w:t>
      </w:r>
      <w:r w:rsidRPr="003057D4">
        <w:t>707</w:t>
      </w:r>
      <w:r w:rsidR="007E1772">
        <w:noBreakHyphen/>
      </w:r>
      <w:r w:rsidRPr="003057D4">
        <w:t>100</w:t>
      </w:r>
    </w:p>
    <w:p w:rsidR="00A374FC" w:rsidRPr="003057D4" w:rsidRDefault="00A374FC" w:rsidP="003057D4">
      <w:pPr>
        <w:pStyle w:val="Item"/>
      </w:pPr>
      <w:r w:rsidRPr="003057D4">
        <w:t>Omit “but not utilised”.</w:t>
      </w:r>
    </w:p>
    <w:p w:rsidR="00A374FC" w:rsidRPr="003057D4" w:rsidRDefault="00A374FC" w:rsidP="003057D4">
      <w:pPr>
        <w:pStyle w:val="ItemHead"/>
      </w:pPr>
      <w:r w:rsidRPr="003057D4">
        <w:t>30  Subsection</w:t>
      </w:r>
      <w:r w:rsidR="003057D4" w:rsidRPr="003057D4">
        <w:t> </w:t>
      </w:r>
      <w:r w:rsidRPr="003057D4">
        <w:t>707</w:t>
      </w:r>
      <w:r w:rsidR="007E1772">
        <w:noBreakHyphen/>
      </w:r>
      <w:r w:rsidRPr="003057D4">
        <w:t>110(1)</w:t>
      </w:r>
    </w:p>
    <w:p w:rsidR="00A374FC" w:rsidRPr="003057D4" w:rsidRDefault="00A374FC" w:rsidP="003057D4">
      <w:pPr>
        <w:pStyle w:val="Item"/>
      </w:pPr>
      <w:r w:rsidRPr="003057D4">
        <w:t>Omit “(1)”.</w:t>
      </w:r>
    </w:p>
    <w:p w:rsidR="00A374FC" w:rsidRPr="003057D4" w:rsidRDefault="00A374FC" w:rsidP="003057D4">
      <w:pPr>
        <w:pStyle w:val="ItemHead"/>
      </w:pPr>
      <w:r w:rsidRPr="003057D4">
        <w:t>31  Subsection</w:t>
      </w:r>
      <w:r w:rsidR="003057D4" w:rsidRPr="003057D4">
        <w:t> </w:t>
      </w:r>
      <w:r w:rsidRPr="003057D4">
        <w:t>707</w:t>
      </w:r>
      <w:r w:rsidR="007E1772">
        <w:noBreakHyphen/>
      </w:r>
      <w:r w:rsidRPr="003057D4">
        <w:t>110(2)</w:t>
      </w:r>
    </w:p>
    <w:p w:rsidR="00A374FC" w:rsidRPr="003057D4" w:rsidRDefault="00A374FC" w:rsidP="003057D4">
      <w:pPr>
        <w:pStyle w:val="Item"/>
      </w:pPr>
      <w:r w:rsidRPr="003057D4">
        <w:t>Repeal the subsection.</w:t>
      </w:r>
    </w:p>
    <w:p w:rsidR="00A374FC" w:rsidRPr="003057D4" w:rsidRDefault="00A374FC" w:rsidP="003057D4">
      <w:pPr>
        <w:pStyle w:val="ItemHead"/>
      </w:pPr>
      <w:r w:rsidRPr="003057D4">
        <w:t>32  Subsection</w:t>
      </w:r>
      <w:r w:rsidR="003057D4" w:rsidRPr="003057D4">
        <w:t> </w:t>
      </w:r>
      <w:r w:rsidRPr="003057D4">
        <w:t>707</w:t>
      </w:r>
      <w:r w:rsidR="007E1772">
        <w:noBreakHyphen/>
      </w:r>
      <w:r w:rsidRPr="003057D4">
        <w:t>115(1)</w:t>
      </w:r>
    </w:p>
    <w:p w:rsidR="00A374FC" w:rsidRPr="003057D4" w:rsidRDefault="00A374FC" w:rsidP="003057D4">
      <w:pPr>
        <w:pStyle w:val="Item"/>
      </w:pPr>
      <w:r w:rsidRPr="003057D4">
        <w:t>Omit “(1)”.</w:t>
      </w:r>
    </w:p>
    <w:p w:rsidR="00A374FC" w:rsidRPr="003057D4" w:rsidRDefault="00A374FC" w:rsidP="003057D4">
      <w:pPr>
        <w:pStyle w:val="ItemHead"/>
      </w:pPr>
      <w:r w:rsidRPr="003057D4">
        <w:t>33  Subsection</w:t>
      </w:r>
      <w:r w:rsidR="003057D4" w:rsidRPr="003057D4">
        <w:t> </w:t>
      </w:r>
      <w:r w:rsidRPr="003057D4">
        <w:t>707</w:t>
      </w:r>
      <w:r w:rsidR="007E1772">
        <w:noBreakHyphen/>
      </w:r>
      <w:r w:rsidRPr="003057D4">
        <w:t>115(2)</w:t>
      </w:r>
    </w:p>
    <w:p w:rsidR="00A374FC" w:rsidRPr="003057D4" w:rsidRDefault="00A374FC" w:rsidP="003057D4">
      <w:pPr>
        <w:pStyle w:val="Item"/>
      </w:pPr>
      <w:r w:rsidRPr="003057D4">
        <w:t>Repeal the subsection.</w:t>
      </w:r>
    </w:p>
    <w:p w:rsidR="00A374FC" w:rsidRPr="003057D4" w:rsidRDefault="00A374FC" w:rsidP="003057D4">
      <w:pPr>
        <w:pStyle w:val="ItemHead"/>
      </w:pPr>
      <w:r w:rsidRPr="003057D4">
        <w:t>34  Before Subdivision</w:t>
      </w:r>
      <w:r w:rsidR="003057D4" w:rsidRPr="003057D4">
        <w:t> </w:t>
      </w:r>
      <w:r w:rsidRPr="003057D4">
        <w:t>960</w:t>
      </w:r>
      <w:r w:rsidR="007E1772">
        <w:noBreakHyphen/>
      </w:r>
      <w:r w:rsidRPr="003057D4">
        <w:t>C</w:t>
      </w:r>
    </w:p>
    <w:p w:rsidR="00A374FC" w:rsidRPr="003057D4" w:rsidRDefault="00A374FC" w:rsidP="003057D4">
      <w:pPr>
        <w:pStyle w:val="Item"/>
      </w:pPr>
      <w:r w:rsidRPr="003057D4">
        <w:lastRenderedPageBreak/>
        <w:t>Insert:</w:t>
      </w:r>
    </w:p>
    <w:p w:rsidR="00A374FC" w:rsidRPr="003057D4" w:rsidRDefault="00A374FC" w:rsidP="003057D4">
      <w:pPr>
        <w:pStyle w:val="ActHead4"/>
      </w:pPr>
      <w:bookmarkStart w:id="82" w:name="_Toc361143272"/>
      <w:r w:rsidRPr="003057D4">
        <w:rPr>
          <w:rStyle w:val="CharSubdNo"/>
        </w:rPr>
        <w:t>Subdivision</w:t>
      </w:r>
      <w:r w:rsidR="003057D4" w:rsidRPr="003057D4">
        <w:rPr>
          <w:rStyle w:val="CharSubdNo"/>
        </w:rPr>
        <w:t> </w:t>
      </w:r>
      <w:r w:rsidRPr="003057D4">
        <w:rPr>
          <w:rStyle w:val="CharSubdNo"/>
        </w:rPr>
        <w:t>960</w:t>
      </w:r>
      <w:r w:rsidR="007E1772">
        <w:rPr>
          <w:rStyle w:val="CharSubdNo"/>
        </w:rPr>
        <w:noBreakHyphen/>
      </w:r>
      <w:r w:rsidRPr="003057D4">
        <w:rPr>
          <w:rStyle w:val="CharSubdNo"/>
        </w:rPr>
        <w:t>B</w:t>
      </w:r>
      <w:r w:rsidRPr="003057D4">
        <w:t>—</w:t>
      </w:r>
      <w:r w:rsidRPr="003057D4">
        <w:rPr>
          <w:rStyle w:val="CharSubdText"/>
        </w:rPr>
        <w:t>Utilisation of tax attributes</w:t>
      </w:r>
      <w:bookmarkEnd w:id="82"/>
    </w:p>
    <w:p w:rsidR="00A374FC" w:rsidRPr="003057D4" w:rsidRDefault="00A374FC" w:rsidP="003057D4">
      <w:pPr>
        <w:pStyle w:val="TofSectsHeading"/>
      </w:pPr>
      <w:r w:rsidRPr="003057D4">
        <w:t>Table of sections</w:t>
      </w:r>
    </w:p>
    <w:p w:rsidR="00A374FC" w:rsidRPr="003057D4" w:rsidRDefault="00A374FC" w:rsidP="003057D4">
      <w:pPr>
        <w:pStyle w:val="TofSectsSection"/>
      </w:pPr>
      <w:r w:rsidRPr="003057D4">
        <w:t>960</w:t>
      </w:r>
      <w:r w:rsidR="007E1772">
        <w:noBreakHyphen/>
      </w:r>
      <w:r w:rsidRPr="003057D4">
        <w:t>20</w:t>
      </w:r>
      <w:r w:rsidRPr="003057D4">
        <w:tab/>
        <w:t>Utilisation</w:t>
      </w:r>
    </w:p>
    <w:p w:rsidR="00A374FC" w:rsidRPr="003057D4" w:rsidRDefault="00A374FC" w:rsidP="003057D4">
      <w:pPr>
        <w:pStyle w:val="ActHead5"/>
      </w:pPr>
      <w:bookmarkStart w:id="83" w:name="_Toc361143273"/>
      <w:r w:rsidRPr="003057D4">
        <w:rPr>
          <w:rStyle w:val="CharSectno"/>
        </w:rPr>
        <w:t>960</w:t>
      </w:r>
      <w:r w:rsidR="007E1772">
        <w:rPr>
          <w:rStyle w:val="CharSectno"/>
        </w:rPr>
        <w:noBreakHyphen/>
      </w:r>
      <w:r w:rsidRPr="003057D4">
        <w:rPr>
          <w:rStyle w:val="CharSectno"/>
        </w:rPr>
        <w:t>20</w:t>
      </w:r>
      <w:r w:rsidRPr="003057D4">
        <w:t xml:space="preserve">  Utilisation</w:t>
      </w:r>
      <w:bookmarkEnd w:id="83"/>
    </w:p>
    <w:p w:rsidR="00A374FC" w:rsidRPr="003057D4" w:rsidRDefault="00A374FC" w:rsidP="003057D4">
      <w:pPr>
        <w:pStyle w:val="subsection"/>
      </w:pPr>
      <w:r w:rsidRPr="003057D4">
        <w:tab/>
        <w:t>(1)</w:t>
      </w:r>
      <w:r w:rsidRPr="003057D4">
        <w:tab/>
        <w:t xml:space="preserve">None of the following can be </w:t>
      </w:r>
      <w:r w:rsidR="003057D4" w:rsidRPr="003057D4">
        <w:rPr>
          <w:position w:val="6"/>
          <w:sz w:val="16"/>
        </w:rPr>
        <w:t>*</w:t>
      </w:r>
      <w:r w:rsidRPr="003057D4">
        <w:t>utilised, to the extent it has already been utilised:</w:t>
      </w:r>
    </w:p>
    <w:p w:rsidR="00A374FC" w:rsidRPr="003057D4" w:rsidRDefault="00A374FC" w:rsidP="003057D4">
      <w:pPr>
        <w:pStyle w:val="paragraph"/>
      </w:pPr>
      <w:r w:rsidRPr="003057D4">
        <w:tab/>
        <w:t>(a)</w:t>
      </w:r>
      <w:r w:rsidRPr="003057D4">
        <w:tab/>
        <w:t xml:space="preserve">a </w:t>
      </w:r>
      <w:r w:rsidR="003057D4" w:rsidRPr="003057D4">
        <w:rPr>
          <w:position w:val="6"/>
          <w:sz w:val="16"/>
        </w:rPr>
        <w:t>*</w:t>
      </w:r>
      <w:r w:rsidRPr="003057D4">
        <w:t>tax loss;</w:t>
      </w:r>
    </w:p>
    <w:p w:rsidR="00A374FC" w:rsidRPr="003057D4" w:rsidRDefault="00A374FC" w:rsidP="003057D4">
      <w:pPr>
        <w:pStyle w:val="paragraph"/>
      </w:pPr>
      <w:r w:rsidRPr="003057D4">
        <w:tab/>
        <w:t>(b)</w:t>
      </w:r>
      <w:r w:rsidRPr="003057D4">
        <w:tab/>
        <w:t xml:space="preserve">a </w:t>
      </w:r>
      <w:r w:rsidR="003057D4" w:rsidRPr="003057D4">
        <w:rPr>
          <w:position w:val="6"/>
          <w:sz w:val="16"/>
        </w:rPr>
        <w:t>*</w:t>
      </w:r>
      <w:r w:rsidRPr="003057D4">
        <w:t>net capital loss;</w:t>
      </w:r>
    </w:p>
    <w:p w:rsidR="00A374FC" w:rsidRPr="003057D4" w:rsidRDefault="00A374FC" w:rsidP="003057D4">
      <w:pPr>
        <w:pStyle w:val="paragraph"/>
      </w:pPr>
      <w:r w:rsidRPr="003057D4">
        <w:tab/>
        <w:t>(c)</w:t>
      </w:r>
      <w:r w:rsidRPr="003057D4">
        <w:tab/>
      </w:r>
      <w:r w:rsidR="003057D4" w:rsidRPr="003057D4">
        <w:rPr>
          <w:position w:val="6"/>
          <w:sz w:val="16"/>
        </w:rPr>
        <w:t>*</w:t>
      </w:r>
      <w:r w:rsidRPr="003057D4">
        <w:t>net exempt income.</w:t>
      </w:r>
    </w:p>
    <w:p w:rsidR="00A374FC" w:rsidRPr="003057D4" w:rsidRDefault="00A374FC" w:rsidP="003057D4">
      <w:pPr>
        <w:pStyle w:val="SubsectionHead"/>
      </w:pPr>
      <w:r w:rsidRPr="003057D4">
        <w:t>Utilisation of losses</w:t>
      </w:r>
    </w:p>
    <w:p w:rsidR="00A374FC" w:rsidRPr="003057D4" w:rsidRDefault="00A374FC" w:rsidP="003057D4">
      <w:pPr>
        <w:pStyle w:val="subsection"/>
      </w:pPr>
      <w:r w:rsidRPr="003057D4">
        <w:tab/>
        <w:t>(2)</w:t>
      </w:r>
      <w:r w:rsidRPr="003057D4">
        <w:tab/>
        <w:t xml:space="preserve">A </w:t>
      </w:r>
      <w:r w:rsidR="003057D4" w:rsidRPr="003057D4">
        <w:rPr>
          <w:position w:val="6"/>
          <w:sz w:val="16"/>
        </w:rPr>
        <w:t>*</w:t>
      </w:r>
      <w:r w:rsidRPr="003057D4">
        <w:t xml:space="preserve">tax loss is </w:t>
      </w:r>
      <w:r w:rsidRPr="003057D4">
        <w:rPr>
          <w:b/>
          <w:i/>
        </w:rPr>
        <w:t>utilised</w:t>
      </w:r>
      <w:r w:rsidRPr="003057D4">
        <w:t xml:space="preserve"> to the extent that:</w:t>
      </w:r>
    </w:p>
    <w:p w:rsidR="00A374FC" w:rsidRPr="003057D4" w:rsidRDefault="00A374FC" w:rsidP="003057D4">
      <w:pPr>
        <w:pStyle w:val="paragraph"/>
      </w:pPr>
      <w:r w:rsidRPr="003057D4">
        <w:tab/>
        <w:t>(a)</w:t>
      </w:r>
      <w:r w:rsidRPr="003057D4">
        <w:tab/>
        <w:t xml:space="preserve">it is deducted from an amount of assessable income or </w:t>
      </w:r>
      <w:r w:rsidR="003057D4" w:rsidRPr="003057D4">
        <w:rPr>
          <w:position w:val="6"/>
          <w:sz w:val="16"/>
        </w:rPr>
        <w:t>*</w:t>
      </w:r>
      <w:r w:rsidRPr="003057D4">
        <w:t>net exempt income; or</w:t>
      </w:r>
    </w:p>
    <w:p w:rsidR="00A374FC" w:rsidRPr="003057D4" w:rsidRDefault="00A374FC" w:rsidP="003057D4">
      <w:pPr>
        <w:pStyle w:val="paragraph"/>
      </w:pPr>
      <w:r w:rsidRPr="003057D4">
        <w:tab/>
        <w:t>(b)</w:t>
      </w:r>
      <w:r w:rsidRPr="003057D4">
        <w:tab/>
        <w:t xml:space="preserve">it is reduced by applying a </w:t>
      </w:r>
      <w:r w:rsidR="003057D4" w:rsidRPr="003057D4">
        <w:rPr>
          <w:position w:val="6"/>
          <w:sz w:val="16"/>
        </w:rPr>
        <w:t>*</w:t>
      </w:r>
      <w:r w:rsidRPr="003057D4">
        <w:t>total net forgiven amount; or</w:t>
      </w:r>
    </w:p>
    <w:p w:rsidR="00A374FC" w:rsidRPr="003057D4" w:rsidRDefault="00A374FC" w:rsidP="003057D4">
      <w:pPr>
        <w:pStyle w:val="paragraph"/>
      </w:pPr>
      <w:r w:rsidRPr="003057D4">
        <w:tab/>
        <w:t>(c)</w:t>
      </w:r>
      <w:r w:rsidRPr="003057D4">
        <w:tab/>
        <w:t xml:space="preserve">it is </w:t>
      </w:r>
      <w:r w:rsidR="003057D4" w:rsidRPr="003057D4">
        <w:rPr>
          <w:position w:val="6"/>
          <w:sz w:val="16"/>
        </w:rPr>
        <w:t>*</w:t>
      </w:r>
      <w:r w:rsidRPr="003057D4">
        <w:t>carried back.</w:t>
      </w:r>
    </w:p>
    <w:p w:rsidR="00A374FC" w:rsidRPr="003057D4" w:rsidRDefault="00A374FC" w:rsidP="003057D4">
      <w:pPr>
        <w:pStyle w:val="subsection"/>
      </w:pPr>
      <w:r w:rsidRPr="003057D4">
        <w:tab/>
        <w:t>(3)</w:t>
      </w:r>
      <w:r w:rsidRPr="003057D4">
        <w:tab/>
        <w:t xml:space="preserve">A </w:t>
      </w:r>
      <w:r w:rsidR="003057D4" w:rsidRPr="003057D4">
        <w:rPr>
          <w:position w:val="6"/>
          <w:sz w:val="16"/>
        </w:rPr>
        <w:t>*</w:t>
      </w:r>
      <w:r w:rsidRPr="003057D4">
        <w:t xml:space="preserve">net capital loss is </w:t>
      </w:r>
      <w:r w:rsidRPr="003057D4">
        <w:rPr>
          <w:b/>
          <w:i/>
        </w:rPr>
        <w:t>utilised</w:t>
      </w:r>
      <w:r w:rsidRPr="003057D4">
        <w:t xml:space="preserve"> to the extent that:</w:t>
      </w:r>
    </w:p>
    <w:p w:rsidR="00A374FC" w:rsidRPr="003057D4" w:rsidRDefault="00A374FC" w:rsidP="003057D4">
      <w:pPr>
        <w:pStyle w:val="paragraph"/>
      </w:pPr>
      <w:r w:rsidRPr="003057D4">
        <w:tab/>
        <w:t>(a)</w:t>
      </w:r>
      <w:r w:rsidRPr="003057D4">
        <w:tab/>
        <w:t xml:space="preserve">it is applied to reduce an amount of </w:t>
      </w:r>
      <w:r w:rsidR="003057D4" w:rsidRPr="003057D4">
        <w:rPr>
          <w:position w:val="6"/>
          <w:sz w:val="16"/>
        </w:rPr>
        <w:t>*</w:t>
      </w:r>
      <w:r w:rsidRPr="003057D4">
        <w:t>capital gains; or</w:t>
      </w:r>
    </w:p>
    <w:p w:rsidR="00A374FC" w:rsidRPr="003057D4" w:rsidRDefault="00A374FC" w:rsidP="003057D4">
      <w:pPr>
        <w:pStyle w:val="paragraph"/>
      </w:pPr>
      <w:r w:rsidRPr="003057D4">
        <w:tab/>
        <w:t>(b)</w:t>
      </w:r>
      <w:r w:rsidRPr="003057D4">
        <w:tab/>
        <w:t xml:space="preserve">it is reduced by applying a </w:t>
      </w:r>
      <w:r w:rsidR="003057D4" w:rsidRPr="003057D4">
        <w:rPr>
          <w:position w:val="6"/>
          <w:sz w:val="16"/>
        </w:rPr>
        <w:t>*</w:t>
      </w:r>
      <w:r w:rsidRPr="003057D4">
        <w:t>total net forgiven amount.</w:t>
      </w:r>
    </w:p>
    <w:p w:rsidR="00A374FC" w:rsidRPr="003057D4" w:rsidRDefault="00A374FC" w:rsidP="003057D4">
      <w:pPr>
        <w:pStyle w:val="SubsectionHead"/>
      </w:pPr>
      <w:r w:rsidRPr="003057D4">
        <w:t>Utilisation of net exempt income</w:t>
      </w:r>
    </w:p>
    <w:p w:rsidR="00A374FC" w:rsidRPr="003057D4" w:rsidRDefault="00A374FC" w:rsidP="003057D4">
      <w:pPr>
        <w:pStyle w:val="subsection"/>
      </w:pPr>
      <w:r w:rsidRPr="003057D4">
        <w:tab/>
        <w:t>(4)</w:t>
      </w:r>
      <w:r w:rsidRPr="003057D4">
        <w:tab/>
      </w:r>
      <w:r w:rsidR="003057D4" w:rsidRPr="003057D4">
        <w:rPr>
          <w:position w:val="6"/>
          <w:sz w:val="16"/>
        </w:rPr>
        <w:t>*</w:t>
      </w:r>
      <w:r w:rsidRPr="003057D4">
        <w:t xml:space="preserve">Net exempt income for an income year is </w:t>
      </w:r>
      <w:r w:rsidRPr="003057D4">
        <w:rPr>
          <w:b/>
          <w:i/>
        </w:rPr>
        <w:t>utilised</w:t>
      </w:r>
      <w:r w:rsidRPr="003057D4">
        <w:t xml:space="preserve"> to the extent that:</w:t>
      </w:r>
    </w:p>
    <w:p w:rsidR="00A374FC" w:rsidRPr="003057D4" w:rsidRDefault="00A374FC" w:rsidP="003057D4">
      <w:pPr>
        <w:pStyle w:val="paragraph"/>
      </w:pPr>
      <w:r w:rsidRPr="003057D4">
        <w:tab/>
        <w:t>(a)</w:t>
      </w:r>
      <w:r w:rsidRPr="003057D4">
        <w:tab/>
        <w:t>it is subtracted:</w:t>
      </w:r>
    </w:p>
    <w:p w:rsidR="00A374FC" w:rsidRPr="003057D4" w:rsidRDefault="00A374FC" w:rsidP="003057D4">
      <w:pPr>
        <w:pStyle w:val="paragraphsub"/>
      </w:pPr>
      <w:r w:rsidRPr="003057D4">
        <w:tab/>
        <w:t>(i)</w:t>
      </w:r>
      <w:r w:rsidRPr="003057D4">
        <w:tab/>
        <w:t>from deductions; or</w:t>
      </w:r>
    </w:p>
    <w:p w:rsidR="00A374FC" w:rsidRPr="003057D4" w:rsidRDefault="00A374FC" w:rsidP="003057D4">
      <w:pPr>
        <w:pStyle w:val="paragraphsub"/>
      </w:pPr>
      <w:r w:rsidRPr="003057D4">
        <w:tab/>
        <w:t>(ii)</w:t>
      </w:r>
      <w:r w:rsidRPr="003057D4">
        <w:tab/>
        <w:t>under subsection</w:t>
      </w:r>
      <w:r w:rsidR="003057D4" w:rsidRPr="003057D4">
        <w:t> </w:t>
      </w:r>
      <w:r w:rsidRPr="003057D4">
        <w:t>268</w:t>
      </w:r>
      <w:r w:rsidR="007E1772">
        <w:noBreakHyphen/>
      </w:r>
      <w:r w:rsidRPr="003057D4">
        <w:t>60(4) in Schedule</w:t>
      </w:r>
      <w:r w:rsidR="003057D4" w:rsidRPr="003057D4">
        <w:t> </w:t>
      </w:r>
      <w:r w:rsidRPr="003057D4">
        <w:t xml:space="preserve">2F to the </w:t>
      </w:r>
      <w:r w:rsidRPr="003057D4">
        <w:rPr>
          <w:i/>
        </w:rPr>
        <w:t>Income Tax Assessment Act 1936</w:t>
      </w:r>
      <w:r w:rsidRPr="003057D4">
        <w:t xml:space="preserve"> or subsection</w:t>
      </w:r>
      <w:r w:rsidR="003057D4" w:rsidRPr="003057D4">
        <w:t> </w:t>
      </w:r>
      <w:r w:rsidRPr="003057D4">
        <w:t>165</w:t>
      </w:r>
      <w:r w:rsidR="007E1772">
        <w:noBreakHyphen/>
      </w:r>
      <w:r w:rsidRPr="003057D4">
        <w:t>70(4) or 175</w:t>
      </w:r>
      <w:r w:rsidR="007E1772">
        <w:noBreakHyphen/>
      </w:r>
      <w:r w:rsidRPr="003057D4">
        <w:t>35(4) of this Act;</w:t>
      </w:r>
    </w:p>
    <w:p w:rsidR="00A374FC" w:rsidRPr="003057D4" w:rsidRDefault="00A374FC" w:rsidP="003057D4">
      <w:pPr>
        <w:pStyle w:val="paragraph"/>
      </w:pPr>
      <w:r w:rsidRPr="003057D4">
        <w:tab/>
      </w:r>
      <w:r w:rsidRPr="003057D4">
        <w:tab/>
        <w:t xml:space="preserve">in determining a </w:t>
      </w:r>
      <w:r w:rsidR="003057D4" w:rsidRPr="003057D4">
        <w:rPr>
          <w:position w:val="6"/>
          <w:sz w:val="16"/>
        </w:rPr>
        <w:t>*</w:t>
      </w:r>
      <w:r w:rsidRPr="003057D4">
        <w:t>tax loss for the income year; or</w:t>
      </w:r>
    </w:p>
    <w:p w:rsidR="00A374FC" w:rsidRPr="003057D4" w:rsidRDefault="00A374FC" w:rsidP="003057D4">
      <w:pPr>
        <w:pStyle w:val="paragraph"/>
      </w:pPr>
      <w:r w:rsidRPr="003057D4">
        <w:tab/>
        <w:t>(b)</w:t>
      </w:r>
      <w:r w:rsidRPr="003057D4">
        <w:tab/>
        <w:t>because of it, the extent to which a tax loss can be deducted in that income year is reduced; or</w:t>
      </w:r>
    </w:p>
    <w:p w:rsidR="00A374FC" w:rsidRPr="003057D4" w:rsidRDefault="00A374FC" w:rsidP="003057D4">
      <w:pPr>
        <w:pStyle w:val="paragraph"/>
      </w:pPr>
      <w:r w:rsidRPr="003057D4">
        <w:lastRenderedPageBreak/>
        <w:tab/>
        <w:t>(c)</w:t>
      </w:r>
      <w:r w:rsidRPr="003057D4">
        <w:tab/>
        <w:t>because of it, an amount is reduced under subsection</w:t>
      </w:r>
      <w:r w:rsidR="003057D4" w:rsidRPr="003057D4">
        <w:t> </w:t>
      </w:r>
      <w:r w:rsidRPr="003057D4">
        <w:t>35</w:t>
      </w:r>
      <w:r w:rsidR="007E1772">
        <w:noBreakHyphen/>
      </w:r>
      <w:r w:rsidRPr="003057D4">
        <w:t>15(2) (about deferral of deductions from non</w:t>
      </w:r>
      <w:r w:rsidR="007E1772">
        <w:noBreakHyphen/>
      </w:r>
      <w:r w:rsidRPr="003057D4">
        <w:t>commercial business activities); or</w:t>
      </w:r>
    </w:p>
    <w:p w:rsidR="00A374FC" w:rsidRPr="003057D4" w:rsidRDefault="00A374FC" w:rsidP="003057D4">
      <w:pPr>
        <w:pStyle w:val="paragraph"/>
      </w:pPr>
      <w:r w:rsidRPr="003057D4">
        <w:tab/>
        <w:t>(d)</w:t>
      </w:r>
      <w:r w:rsidRPr="003057D4">
        <w:tab/>
        <w:t>because of it, a quarantined amount is reduced under subsection</w:t>
      </w:r>
      <w:r w:rsidR="003057D4" w:rsidRPr="003057D4">
        <w:t> </w:t>
      </w:r>
      <w:r w:rsidRPr="003057D4">
        <w:t>26</w:t>
      </w:r>
      <w:r w:rsidR="007E1772">
        <w:noBreakHyphen/>
      </w:r>
      <w:r w:rsidRPr="003057D4">
        <w:t>47(8); or</w:t>
      </w:r>
    </w:p>
    <w:p w:rsidR="00A374FC" w:rsidRPr="003057D4" w:rsidRDefault="00A374FC" w:rsidP="003057D4">
      <w:pPr>
        <w:pStyle w:val="paragraph"/>
      </w:pPr>
      <w:r w:rsidRPr="003057D4">
        <w:tab/>
        <w:t>(e)</w:t>
      </w:r>
      <w:r w:rsidRPr="003057D4">
        <w:tab/>
        <w:t>it is reduced under subsection</w:t>
      </w:r>
      <w:r w:rsidR="003057D4" w:rsidRPr="003057D4">
        <w:t> </w:t>
      </w:r>
      <w:r w:rsidRPr="003057D4">
        <w:t>65</w:t>
      </w:r>
      <w:r w:rsidR="007E1772">
        <w:noBreakHyphen/>
      </w:r>
      <w:r w:rsidRPr="003057D4">
        <w:t xml:space="preserve">35(3) because of a </w:t>
      </w:r>
      <w:r w:rsidR="003057D4" w:rsidRPr="003057D4">
        <w:rPr>
          <w:position w:val="6"/>
          <w:sz w:val="16"/>
        </w:rPr>
        <w:t>*</w:t>
      </w:r>
      <w:r w:rsidRPr="003057D4">
        <w:t>tax offset carried forward; or</w:t>
      </w:r>
    </w:p>
    <w:p w:rsidR="00A374FC" w:rsidRPr="003057D4" w:rsidRDefault="00A374FC" w:rsidP="003057D4">
      <w:pPr>
        <w:pStyle w:val="paragraph"/>
      </w:pPr>
      <w:r w:rsidRPr="003057D4">
        <w:tab/>
        <w:t>(f)</w:t>
      </w:r>
      <w:r w:rsidRPr="003057D4">
        <w:tab/>
        <w:t>because of it, an amount is reduced under step 2 of the method statement in subsection</w:t>
      </w:r>
      <w:r w:rsidR="003057D4" w:rsidRPr="003057D4">
        <w:t> </w:t>
      </w:r>
      <w:r w:rsidRPr="003057D4">
        <w:t>160</w:t>
      </w:r>
      <w:r w:rsidR="007E1772">
        <w:noBreakHyphen/>
      </w:r>
      <w:r w:rsidRPr="003057D4">
        <w:t>15(2) (which is a step in calculating a loss carry back tax offset component).</w:t>
      </w:r>
    </w:p>
    <w:p w:rsidR="00A374FC" w:rsidRPr="003057D4" w:rsidRDefault="00A374FC" w:rsidP="003057D4">
      <w:pPr>
        <w:pStyle w:val="ItemHead"/>
      </w:pPr>
      <w:r w:rsidRPr="003057D4">
        <w:t>35  Subsection</w:t>
      </w:r>
      <w:r w:rsidR="003057D4" w:rsidRPr="003057D4">
        <w:t> </w:t>
      </w:r>
      <w:r w:rsidRPr="003057D4">
        <w:t>995</w:t>
      </w:r>
      <w:r w:rsidR="007E1772">
        <w:noBreakHyphen/>
      </w:r>
      <w:r w:rsidRPr="003057D4">
        <w:t>1(1)</w:t>
      </w:r>
    </w:p>
    <w:p w:rsidR="00A374FC" w:rsidRPr="003057D4" w:rsidRDefault="00A374FC" w:rsidP="003057D4">
      <w:pPr>
        <w:pStyle w:val="Item"/>
      </w:pPr>
      <w:r w:rsidRPr="003057D4">
        <w:t>Insert:</w:t>
      </w:r>
    </w:p>
    <w:p w:rsidR="00A374FC" w:rsidRPr="003057D4" w:rsidRDefault="00A374FC" w:rsidP="003057D4">
      <w:pPr>
        <w:pStyle w:val="Definition"/>
        <w:rPr>
          <w:b/>
          <w:i/>
        </w:rPr>
      </w:pPr>
      <w:r w:rsidRPr="003057D4">
        <w:rPr>
          <w:b/>
          <w:i/>
        </w:rPr>
        <w:t>carry back</w:t>
      </w:r>
      <w:r w:rsidRPr="003057D4">
        <w:t xml:space="preserve">: you </w:t>
      </w:r>
      <w:r w:rsidRPr="003057D4">
        <w:rPr>
          <w:b/>
          <w:i/>
        </w:rPr>
        <w:t>carry back</w:t>
      </w:r>
      <w:r w:rsidRPr="003057D4">
        <w:t xml:space="preserve"> to an income year so much of a </w:t>
      </w:r>
      <w:r w:rsidR="003057D4" w:rsidRPr="003057D4">
        <w:rPr>
          <w:position w:val="6"/>
          <w:sz w:val="16"/>
        </w:rPr>
        <w:t>*</w:t>
      </w:r>
      <w:r w:rsidRPr="003057D4">
        <w:t xml:space="preserve">tax loss for a later income year as you specify in a </w:t>
      </w:r>
      <w:r w:rsidR="003057D4" w:rsidRPr="003057D4">
        <w:rPr>
          <w:position w:val="6"/>
          <w:sz w:val="16"/>
        </w:rPr>
        <w:t>*</w:t>
      </w:r>
      <w:r w:rsidRPr="003057D4">
        <w:t>loss carry back choice to be carried back to the earlier income year.</w:t>
      </w:r>
    </w:p>
    <w:p w:rsidR="00A374FC" w:rsidRPr="003057D4" w:rsidRDefault="00A374FC" w:rsidP="003057D4">
      <w:pPr>
        <w:pStyle w:val="ItemHead"/>
      </w:pPr>
      <w:r w:rsidRPr="003057D4">
        <w:t>36  Subsection</w:t>
      </w:r>
      <w:r w:rsidR="003057D4" w:rsidRPr="003057D4">
        <w:t> </w:t>
      </w:r>
      <w:r w:rsidRPr="003057D4">
        <w:t>995</w:t>
      </w:r>
      <w:r w:rsidR="007E1772">
        <w:noBreakHyphen/>
      </w:r>
      <w:r w:rsidRPr="003057D4">
        <w:t xml:space="preserve">1(1) (definition of </w:t>
      </w:r>
      <w:r w:rsidRPr="003057D4">
        <w:rPr>
          <w:i/>
        </w:rPr>
        <w:t>current year</w:t>
      </w:r>
      <w:r w:rsidRPr="003057D4">
        <w:t>)</w:t>
      </w:r>
    </w:p>
    <w:p w:rsidR="00A374FC" w:rsidRPr="003057D4" w:rsidRDefault="00A374FC" w:rsidP="003057D4">
      <w:pPr>
        <w:pStyle w:val="Item"/>
      </w:pPr>
      <w:r w:rsidRPr="003057D4">
        <w:t>Repeal the definition, substitute:</w:t>
      </w:r>
    </w:p>
    <w:p w:rsidR="00A374FC" w:rsidRPr="003057D4" w:rsidRDefault="00A374FC" w:rsidP="003057D4">
      <w:pPr>
        <w:pStyle w:val="Definition"/>
        <w:rPr>
          <w:b/>
          <w:i/>
        </w:rPr>
      </w:pPr>
      <w:r w:rsidRPr="003057D4">
        <w:rPr>
          <w:b/>
          <w:i/>
        </w:rPr>
        <w:t xml:space="preserve">current year </w:t>
      </w:r>
      <w:r w:rsidRPr="003057D4">
        <w:t xml:space="preserve">means the income year for which you are working out your assessable income, deductions and </w:t>
      </w:r>
      <w:r w:rsidR="003057D4" w:rsidRPr="003057D4">
        <w:rPr>
          <w:position w:val="6"/>
          <w:sz w:val="16"/>
        </w:rPr>
        <w:t>*</w:t>
      </w:r>
      <w:r w:rsidRPr="003057D4">
        <w:t>tax offsets.</w:t>
      </w:r>
    </w:p>
    <w:p w:rsidR="00A374FC" w:rsidRPr="003057D4" w:rsidRDefault="00A374FC" w:rsidP="003057D4">
      <w:pPr>
        <w:pStyle w:val="ItemHead"/>
      </w:pPr>
      <w:r w:rsidRPr="003057D4">
        <w:t>37  Subsection</w:t>
      </w:r>
      <w:r w:rsidR="003057D4" w:rsidRPr="003057D4">
        <w:t> </w:t>
      </w:r>
      <w:r w:rsidRPr="003057D4">
        <w:t>995</w:t>
      </w:r>
      <w:r w:rsidR="007E1772">
        <w:noBreakHyphen/>
      </w:r>
      <w:r w:rsidRPr="003057D4">
        <w:t>1(1)</w:t>
      </w:r>
    </w:p>
    <w:p w:rsidR="00A374FC" w:rsidRPr="003057D4" w:rsidRDefault="00A374FC" w:rsidP="003057D4">
      <w:pPr>
        <w:pStyle w:val="Item"/>
      </w:pPr>
      <w:r w:rsidRPr="003057D4">
        <w:t>Insert:</w:t>
      </w:r>
    </w:p>
    <w:p w:rsidR="00A374FC" w:rsidRPr="003057D4" w:rsidRDefault="00A374FC" w:rsidP="003057D4">
      <w:pPr>
        <w:pStyle w:val="Definition"/>
        <w:rPr>
          <w:b/>
          <w:i/>
        </w:rPr>
      </w:pPr>
      <w:r w:rsidRPr="003057D4">
        <w:rPr>
          <w:b/>
          <w:i/>
        </w:rPr>
        <w:t xml:space="preserve">loss carry back choice </w:t>
      </w:r>
      <w:r w:rsidRPr="003057D4">
        <w:t>has the meaning given by section</w:t>
      </w:r>
      <w:r w:rsidR="003057D4" w:rsidRPr="003057D4">
        <w:t> </w:t>
      </w:r>
      <w:r w:rsidRPr="003057D4">
        <w:t>160</w:t>
      </w:r>
      <w:r w:rsidR="007E1772">
        <w:noBreakHyphen/>
      </w:r>
      <w:r w:rsidRPr="003057D4">
        <w:t>2</w:t>
      </w:r>
      <w:r w:rsidR="000C3A6F">
        <w:t>0</w:t>
      </w:r>
      <w:r w:rsidRPr="003057D4">
        <w:t>.</w:t>
      </w:r>
    </w:p>
    <w:p w:rsidR="00A374FC" w:rsidRPr="003057D4" w:rsidRDefault="00A374FC" w:rsidP="003057D4">
      <w:pPr>
        <w:pStyle w:val="ItemHead"/>
      </w:pPr>
      <w:r w:rsidRPr="003057D4">
        <w:t>38  Subsection</w:t>
      </w:r>
      <w:r w:rsidR="003057D4" w:rsidRPr="003057D4">
        <w:t> </w:t>
      </w:r>
      <w:r w:rsidRPr="003057D4">
        <w:t>995</w:t>
      </w:r>
      <w:r w:rsidR="007E1772">
        <w:noBreakHyphen/>
      </w:r>
      <w:r w:rsidRPr="003057D4">
        <w:t>1(1)</w:t>
      </w:r>
    </w:p>
    <w:p w:rsidR="00A374FC" w:rsidRPr="003057D4" w:rsidRDefault="00A374FC" w:rsidP="003057D4">
      <w:pPr>
        <w:pStyle w:val="Item"/>
      </w:pPr>
      <w:r w:rsidRPr="003057D4">
        <w:t>Insert:</w:t>
      </w:r>
    </w:p>
    <w:p w:rsidR="00A374FC" w:rsidRPr="003057D4" w:rsidRDefault="00A374FC" w:rsidP="003057D4">
      <w:pPr>
        <w:pStyle w:val="Definition"/>
      </w:pPr>
      <w:r w:rsidRPr="003057D4">
        <w:rPr>
          <w:b/>
          <w:i/>
        </w:rPr>
        <w:t xml:space="preserve">loss carry back tax offset </w:t>
      </w:r>
      <w:r w:rsidRPr="003057D4">
        <w:t>has the meaning given by section</w:t>
      </w:r>
      <w:r w:rsidR="003057D4" w:rsidRPr="003057D4">
        <w:t> </w:t>
      </w:r>
      <w:r w:rsidRPr="003057D4">
        <w:t>160</w:t>
      </w:r>
      <w:r w:rsidR="007E1772">
        <w:noBreakHyphen/>
      </w:r>
      <w:r w:rsidRPr="003057D4">
        <w:t>10.</w:t>
      </w:r>
    </w:p>
    <w:p w:rsidR="00A374FC" w:rsidRPr="003057D4" w:rsidRDefault="00A374FC" w:rsidP="003057D4">
      <w:pPr>
        <w:pStyle w:val="ItemHead"/>
      </w:pPr>
      <w:r w:rsidRPr="003057D4">
        <w:t>39  Subsection</w:t>
      </w:r>
      <w:r w:rsidR="003057D4" w:rsidRPr="003057D4">
        <w:t> </w:t>
      </w:r>
      <w:r w:rsidRPr="003057D4">
        <w:t>995</w:t>
      </w:r>
      <w:r w:rsidR="007E1772">
        <w:noBreakHyphen/>
      </w:r>
      <w:r w:rsidRPr="003057D4">
        <w:t>1(1)</w:t>
      </w:r>
    </w:p>
    <w:p w:rsidR="00A374FC" w:rsidRPr="003057D4" w:rsidRDefault="00A374FC" w:rsidP="003057D4">
      <w:pPr>
        <w:pStyle w:val="Item"/>
      </w:pPr>
      <w:r w:rsidRPr="003057D4">
        <w:t>Insert:</w:t>
      </w:r>
    </w:p>
    <w:p w:rsidR="00A374FC" w:rsidRPr="003057D4" w:rsidRDefault="00A374FC" w:rsidP="003057D4">
      <w:pPr>
        <w:pStyle w:val="Definition"/>
        <w:rPr>
          <w:b/>
          <w:i/>
        </w:rPr>
      </w:pPr>
      <w:r w:rsidRPr="003057D4">
        <w:rPr>
          <w:b/>
          <w:i/>
        </w:rPr>
        <w:t>loss carry back tax offset component</w:t>
      </w:r>
      <w:r w:rsidRPr="003057D4">
        <w:t xml:space="preserve"> has the meaning given by subsection</w:t>
      </w:r>
      <w:r w:rsidR="003057D4" w:rsidRPr="003057D4">
        <w:t> </w:t>
      </w:r>
      <w:r w:rsidRPr="003057D4">
        <w:t>160</w:t>
      </w:r>
      <w:r w:rsidR="007E1772">
        <w:noBreakHyphen/>
      </w:r>
      <w:r w:rsidRPr="003057D4">
        <w:t>15(2).</w:t>
      </w:r>
    </w:p>
    <w:p w:rsidR="00A374FC" w:rsidRPr="003057D4" w:rsidRDefault="00A374FC" w:rsidP="003057D4">
      <w:pPr>
        <w:pStyle w:val="ItemHead"/>
      </w:pPr>
      <w:r w:rsidRPr="003057D4">
        <w:lastRenderedPageBreak/>
        <w:t>40  Subsection</w:t>
      </w:r>
      <w:r w:rsidR="003057D4" w:rsidRPr="003057D4">
        <w:t> </w:t>
      </w:r>
      <w:r w:rsidRPr="003057D4">
        <w:t>995</w:t>
      </w:r>
      <w:r w:rsidR="007E1772">
        <w:noBreakHyphen/>
      </w:r>
      <w:r w:rsidRPr="003057D4">
        <w:t>1(1)</w:t>
      </w:r>
    </w:p>
    <w:p w:rsidR="00A374FC" w:rsidRPr="003057D4" w:rsidRDefault="00A374FC" w:rsidP="003057D4">
      <w:pPr>
        <w:pStyle w:val="Item"/>
      </w:pPr>
      <w:r w:rsidRPr="003057D4">
        <w:t>Insert:</w:t>
      </w:r>
    </w:p>
    <w:p w:rsidR="00A374FC" w:rsidRPr="003057D4" w:rsidRDefault="00A374FC" w:rsidP="003057D4">
      <w:pPr>
        <w:pStyle w:val="Definition"/>
      </w:pPr>
      <w:r w:rsidRPr="003057D4">
        <w:rPr>
          <w:b/>
          <w:i/>
        </w:rPr>
        <w:t>unutilised</w:t>
      </w:r>
      <w:r w:rsidRPr="003057D4">
        <w:t xml:space="preserve"> means not </w:t>
      </w:r>
      <w:r w:rsidR="003057D4" w:rsidRPr="003057D4">
        <w:rPr>
          <w:position w:val="6"/>
          <w:sz w:val="16"/>
        </w:rPr>
        <w:t>*</w:t>
      </w:r>
      <w:r w:rsidRPr="003057D4">
        <w:t>utilised.</w:t>
      </w:r>
    </w:p>
    <w:p w:rsidR="00A374FC" w:rsidRPr="003057D4" w:rsidRDefault="00A374FC" w:rsidP="003057D4">
      <w:pPr>
        <w:pStyle w:val="ItemHead"/>
      </w:pPr>
      <w:r w:rsidRPr="003057D4">
        <w:t>41  Subsection</w:t>
      </w:r>
      <w:r w:rsidR="003057D4" w:rsidRPr="003057D4">
        <w:t> </w:t>
      </w:r>
      <w:r w:rsidRPr="003057D4">
        <w:t>995</w:t>
      </w:r>
      <w:r w:rsidR="007E1772">
        <w:noBreakHyphen/>
      </w:r>
      <w:r w:rsidRPr="003057D4">
        <w:t xml:space="preserve">1(1) (definition of </w:t>
      </w:r>
      <w:r w:rsidRPr="003057D4">
        <w:rPr>
          <w:i/>
        </w:rPr>
        <w:t>utilise</w:t>
      </w:r>
      <w:r w:rsidRPr="003057D4">
        <w:t>)</w:t>
      </w:r>
    </w:p>
    <w:p w:rsidR="00A374FC" w:rsidRPr="003057D4" w:rsidRDefault="00A374FC" w:rsidP="003057D4">
      <w:pPr>
        <w:pStyle w:val="Item"/>
      </w:pPr>
      <w:r w:rsidRPr="003057D4">
        <w:t>Repeal the definition, substitute:</w:t>
      </w:r>
    </w:p>
    <w:p w:rsidR="00A374FC" w:rsidRPr="003057D4" w:rsidRDefault="00A374FC" w:rsidP="003057D4">
      <w:pPr>
        <w:pStyle w:val="Definition"/>
      </w:pPr>
      <w:r w:rsidRPr="003057D4">
        <w:rPr>
          <w:b/>
          <w:i/>
        </w:rPr>
        <w:t>utilise</w:t>
      </w:r>
      <w:r w:rsidRPr="003057D4">
        <w:t xml:space="preserve">, a </w:t>
      </w:r>
      <w:r w:rsidR="003057D4" w:rsidRPr="003057D4">
        <w:rPr>
          <w:position w:val="6"/>
          <w:sz w:val="16"/>
        </w:rPr>
        <w:t>*</w:t>
      </w:r>
      <w:r w:rsidRPr="003057D4">
        <w:t xml:space="preserve">tax loss, a </w:t>
      </w:r>
      <w:r w:rsidR="003057D4" w:rsidRPr="003057D4">
        <w:rPr>
          <w:position w:val="6"/>
          <w:sz w:val="16"/>
        </w:rPr>
        <w:t>*</w:t>
      </w:r>
      <w:r w:rsidRPr="003057D4">
        <w:t xml:space="preserve">net capital loss or </w:t>
      </w:r>
      <w:r w:rsidR="003057D4" w:rsidRPr="003057D4">
        <w:rPr>
          <w:position w:val="6"/>
          <w:sz w:val="16"/>
        </w:rPr>
        <w:t>*</w:t>
      </w:r>
      <w:r w:rsidRPr="003057D4">
        <w:t>net exempt income, has the meaning given by section</w:t>
      </w:r>
      <w:r w:rsidR="003057D4" w:rsidRPr="003057D4">
        <w:t> </w:t>
      </w:r>
      <w:r w:rsidRPr="003057D4">
        <w:t>960</w:t>
      </w:r>
      <w:r w:rsidR="007E1772">
        <w:noBreakHyphen/>
      </w:r>
      <w:r w:rsidRPr="003057D4">
        <w:t>20.</w:t>
      </w:r>
    </w:p>
    <w:p w:rsidR="00A374FC" w:rsidRPr="003057D4" w:rsidRDefault="00A374FC" w:rsidP="003057D4">
      <w:pPr>
        <w:pStyle w:val="ActHead9"/>
        <w:rPr>
          <w:i w:val="0"/>
        </w:rPr>
      </w:pPr>
      <w:bookmarkStart w:id="84" w:name="_Toc361143274"/>
      <w:r w:rsidRPr="003057D4">
        <w:t>Income Tax (Transitional Provisions) Act 1997</w:t>
      </w:r>
      <w:bookmarkEnd w:id="84"/>
    </w:p>
    <w:p w:rsidR="00A374FC" w:rsidRPr="003057D4" w:rsidRDefault="00A374FC" w:rsidP="003057D4">
      <w:pPr>
        <w:pStyle w:val="ItemHead"/>
      </w:pPr>
      <w:r w:rsidRPr="003057D4">
        <w:t>42  Subdivision</w:t>
      </w:r>
      <w:r w:rsidR="003057D4" w:rsidRPr="003057D4">
        <w:t> </w:t>
      </w:r>
      <w:r w:rsidRPr="003057D4">
        <w:t>707</w:t>
      </w:r>
      <w:r w:rsidR="007E1772">
        <w:noBreakHyphen/>
      </w:r>
      <w:r w:rsidRPr="003057D4">
        <w:t>A (heading)</w:t>
      </w:r>
    </w:p>
    <w:p w:rsidR="00A374FC" w:rsidRPr="003057D4" w:rsidRDefault="00A374FC" w:rsidP="003057D4">
      <w:pPr>
        <w:pStyle w:val="Item"/>
      </w:pPr>
      <w:r w:rsidRPr="003057D4">
        <w:t>Repeal the heading, substitute:</w:t>
      </w:r>
    </w:p>
    <w:p w:rsidR="00A374FC" w:rsidRPr="003057D4" w:rsidRDefault="00A374FC" w:rsidP="003057D4">
      <w:pPr>
        <w:pStyle w:val="ActHead4"/>
      </w:pPr>
      <w:bookmarkStart w:id="85" w:name="_Toc361143275"/>
      <w:r w:rsidRPr="003057D4">
        <w:rPr>
          <w:rStyle w:val="CharSubdNo"/>
        </w:rPr>
        <w:t>Subdivision</w:t>
      </w:r>
      <w:r w:rsidR="003057D4" w:rsidRPr="003057D4">
        <w:rPr>
          <w:rStyle w:val="CharSubdNo"/>
        </w:rPr>
        <w:t> </w:t>
      </w:r>
      <w:r w:rsidRPr="003057D4">
        <w:rPr>
          <w:rStyle w:val="CharSubdNo"/>
        </w:rPr>
        <w:t>707</w:t>
      </w:r>
      <w:r w:rsidR="007E1772">
        <w:rPr>
          <w:rStyle w:val="CharSubdNo"/>
        </w:rPr>
        <w:noBreakHyphen/>
      </w:r>
      <w:r w:rsidRPr="003057D4">
        <w:rPr>
          <w:rStyle w:val="CharSubdNo"/>
        </w:rPr>
        <w:t>A</w:t>
      </w:r>
      <w:r w:rsidRPr="003057D4">
        <w:t>—</w:t>
      </w:r>
      <w:r w:rsidRPr="003057D4">
        <w:rPr>
          <w:rStyle w:val="CharSubdText"/>
        </w:rPr>
        <w:t>Transfer of losses to head company</w:t>
      </w:r>
      <w:bookmarkEnd w:id="85"/>
    </w:p>
    <w:p w:rsidR="00A374FC" w:rsidRPr="003057D4" w:rsidRDefault="00A374FC" w:rsidP="003057D4">
      <w:pPr>
        <w:pStyle w:val="ItemHead"/>
      </w:pPr>
      <w:r w:rsidRPr="003057D4">
        <w:t>43  Subsection</w:t>
      </w:r>
      <w:r w:rsidR="003057D4" w:rsidRPr="003057D4">
        <w:t> </w:t>
      </w:r>
      <w:r w:rsidRPr="003057D4">
        <w:t>770</w:t>
      </w:r>
      <w:r w:rsidR="007E1772">
        <w:noBreakHyphen/>
      </w:r>
      <w:r w:rsidRPr="003057D4">
        <w:t>30(2) (note)</w:t>
      </w:r>
    </w:p>
    <w:p w:rsidR="00A374FC" w:rsidRPr="003057D4" w:rsidRDefault="00A374FC" w:rsidP="003057D4">
      <w:pPr>
        <w:pStyle w:val="Item"/>
      </w:pPr>
      <w:r w:rsidRPr="003057D4">
        <w:t>Omit “undeducted tax loss may be deducted”, substitute “tax loss may be utilised”.</w:t>
      </w:r>
    </w:p>
    <w:p w:rsidR="00A374FC" w:rsidRPr="003057D4" w:rsidRDefault="00A374FC" w:rsidP="003057D4">
      <w:pPr>
        <w:pStyle w:val="ActHead9"/>
        <w:rPr>
          <w:i w:val="0"/>
        </w:rPr>
      </w:pPr>
      <w:bookmarkStart w:id="86" w:name="_Toc361143276"/>
      <w:r w:rsidRPr="003057D4">
        <w:t>Taxation Administration Act 1953</w:t>
      </w:r>
      <w:bookmarkEnd w:id="86"/>
    </w:p>
    <w:p w:rsidR="00A374FC" w:rsidRPr="003057D4" w:rsidRDefault="00A374FC" w:rsidP="003057D4">
      <w:pPr>
        <w:pStyle w:val="ItemHead"/>
      </w:pPr>
      <w:r w:rsidRPr="003057D4">
        <w:t>44  Paragraph 45</w:t>
      </w:r>
      <w:r w:rsidR="007E1772">
        <w:noBreakHyphen/>
      </w:r>
      <w:r w:rsidRPr="003057D4">
        <w:t>330(1)(c) in Schedule</w:t>
      </w:r>
      <w:r w:rsidR="003057D4" w:rsidRPr="003057D4">
        <w:t> </w:t>
      </w:r>
      <w:r w:rsidRPr="003057D4">
        <w:t>1</w:t>
      </w:r>
    </w:p>
    <w:p w:rsidR="00A374FC" w:rsidRPr="003057D4" w:rsidRDefault="00A374FC" w:rsidP="003057D4">
      <w:pPr>
        <w:pStyle w:val="Item"/>
      </w:pPr>
      <w:r w:rsidRPr="003057D4">
        <w:t xml:space="preserve">Omit “you can carry it forward to the next income year”, substitute “it is </w:t>
      </w:r>
      <w:r w:rsidR="003057D4" w:rsidRPr="003057D4">
        <w:rPr>
          <w:position w:val="6"/>
          <w:sz w:val="16"/>
        </w:rPr>
        <w:t>*</w:t>
      </w:r>
      <w:r w:rsidRPr="003057D4">
        <w:t>unutilised at the end of the base year”.</w:t>
      </w:r>
    </w:p>
    <w:p w:rsidR="00A374FC" w:rsidRPr="003057D4" w:rsidRDefault="00A374FC" w:rsidP="003057D4">
      <w:pPr>
        <w:pStyle w:val="ItemHead"/>
      </w:pPr>
      <w:r w:rsidRPr="003057D4">
        <w:t>45  Subparagraph 45</w:t>
      </w:r>
      <w:r w:rsidR="007E1772">
        <w:noBreakHyphen/>
      </w:r>
      <w:r w:rsidRPr="003057D4">
        <w:t>330(2A)(c)(i) in Schedule</w:t>
      </w:r>
      <w:r w:rsidR="003057D4" w:rsidRPr="003057D4">
        <w:t> </w:t>
      </w:r>
      <w:r w:rsidRPr="003057D4">
        <w:t>1</w:t>
      </w:r>
    </w:p>
    <w:p w:rsidR="00A374FC" w:rsidRPr="003057D4" w:rsidRDefault="00A374FC" w:rsidP="003057D4">
      <w:pPr>
        <w:pStyle w:val="Item"/>
      </w:pPr>
      <w:r w:rsidRPr="003057D4">
        <w:t xml:space="preserve">Omit “you can carry it forward to the next income year”, substitute “it is </w:t>
      </w:r>
      <w:r w:rsidR="003057D4" w:rsidRPr="003057D4">
        <w:rPr>
          <w:position w:val="6"/>
          <w:sz w:val="16"/>
        </w:rPr>
        <w:t>*</w:t>
      </w:r>
      <w:r w:rsidRPr="003057D4">
        <w:t>unutilised at the end of the base year”.</w:t>
      </w:r>
    </w:p>
    <w:p w:rsidR="00A374FC" w:rsidRPr="003057D4" w:rsidRDefault="00A374FC" w:rsidP="003057D4">
      <w:pPr>
        <w:pStyle w:val="ItemHead"/>
      </w:pPr>
      <w:r w:rsidRPr="003057D4">
        <w:t>46  Subsection</w:t>
      </w:r>
      <w:r w:rsidR="003057D4" w:rsidRPr="003057D4">
        <w:t> </w:t>
      </w:r>
      <w:r w:rsidRPr="003057D4">
        <w:t>45</w:t>
      </w:r>
      <w:r w:rsidR="007E1772">
        <w:noBreakHyphen/>
      </w:r>
      <w:r w:rsidRPr="003057D4">
        <w:t>330(3) in Schedule</w:t>
      </w:r>
      <w:r w:rsidR="003057D4" w:rsidRPr="003057D4">
        <w:t> </w:t>
      </w:r>
      <w:r w:rsidRPr="003057D4">
        <w:t>1 (</w:t>
      </w:r>
      <w:r w:rsidR="003057D4" w:rsidRPr="003057D4">
        <w:t>paragraph (</w:t>
      </w:r>
      <w:r w:rsidRPr="003057D4">
        <w:t>a) of step 3 of the method statement)</w:t>
      </w:r>
    </w:p>
    <w:p w:rsidR="00A374FC" w:rsidRPr="003057D4" w:rsidRDefault="00A374FC" w:rsidP="003057D4">
      <w:pPr>
        <w:pStyle w:val="Item"/>
      </w:pPr>
      <w:r w:rsidRPr="003057D4">
        <w:t xml:space="preserve">Omit “the company can carry them forward to the next income year”, substitute “they are </w:t>
      </w:r>
      <w:r w:rsidR="003057D4" w:rsidRPr="003057D4">
        <w:rPr>
          <w:position w:val="6"/>
          <w:sz w:val="16"/>
        </w:rPr>
        <w:t>*</w:t>
      </w:r>
      <w:r w:rsidRPr="003057D4">
        <w:t xml:space="preserve">unutilised at the end of the </w:t>
      </w:r>
      <w:r w:rsidR="003057D4" w:rsidRPr="003057D4">
        <w:rPr>
          <w:position w:val="6"/>
          <w:sz w:val="16"/>
        </w:rPr>
        <w:t>*</w:t>
      </w:r>
      <w:r w:rsidRPr="003057D4">
        <w:t>base year”.</w:t>
      </w:r>
    </w:p>
    <w:p w:rsidR="00A374FC" w:rsidRPr="003057D4" w:rsidRDefault="00A374FC" w:rsidP="003057D4">
      <w:pPr>
        <w:pStyle w:val="ItemHead"/>
      </w:pPr>
      <w:r w:rsidRPr="003057D4">
        <w:t>47  Subsection</w:t>
      </w:r>
      <w:r w:rsidR="003057D4" w:rsidRPr="003057D4">
        <w:t> </w:t>
      </w:r>
      <w:r w:rsidRPr="003057D4">
        <w:t>45</w:t>
      </w:r>
      <w:r w:rsidR="007E1772">
        <w:noBreakHyphen/>
      </w:r>
      <w:r w:rsidRPr="003057D4">
        <w:t>330(3) in Schedule</w:t>
      </w:r>
      <w:r w:rsidR="003057D4" w:rsidRPr="003057D4">
        <w:t> </w:t>
      </w:r>
      <w:r w:rsidRPr="003057D4">
        <w:t>1 (</w:t>
      </w:r>
      <w:r w:rsidR="003057D4" w:rsidRPr="003057D4">
        <w:t>paragraph (</w:t>
      </w:r>
      <w:r w:rsidRPr="003057D4">
        <w:t>a) of step 6 of the method statement)</w:t>
      </w:r>
    </w:p>
    <w:p w:rsidR="00A374FC" w:rsidRPr="003057D4" w:rsidRDefault="00A374FC" w:rsidP="003057D4">
      <w:pPr>
        <w:pStyle w:val="Item"/>
      </w:pPr>
      <w:r w:rsidRPr="003057D4">
        <w:lastRenderedPageBreak/>
        <w:t xml:space="preserve">Omit “the company can carry them forward to the next income year”, substitute “they are </w:t>
      </w:r>
      <w:r w:rsidR="003057D4" w:rsidRPr="003057D4">
        <w:rPr>
          <w:position w:val="6"/>
          <w:sz w:val="16"/>
        </w:rPr>
        <w:t>*</w:t>
      </w:r>
      <w:r w:rsidRPr="003057D4">
        <w:t xml:space="preserve">unutilised at the end of the </w:t>
      </w:r>
      <w:r w:rsidR="003057D4" w:rsidRPr="003057D4">
        <w:rPr>
          <w:position w:val="6"/>
          <w:sz w:val="16"/>
        </w:rPr>
        <w:t>*</w:t>
      </w:r>
      <w:r w:rsidRPr="003057D4">
        <w:t>base year”.</w:t>
      </w:r>
    </w:p>
    <w:p w:rsidR="00A374FC" w:rsidRPr="003057D4" w:rsidRDefault="00A374FC" w:rsidP="003057D4">
      <w:pPr>
        <w:pStyle w:val="ItemHead"/>
      </w:pPr>
      <w:r w:rsidRPr="003057D4">
        <w:t>48  Subsection</w:t>
      </w:r>
      <w:r w:rsidR="003057D4" w:rsidRPr="003057D4">
        <w:t> </w:t>
      </w:r>
      <w:r w:rsidRPr="003057D4">
        <w:t>45</w:t>
      </w:r>
      <w:r w:rsidR="007E1772">
        <w:noBreakHyphen/>
      </w:r>
      <w:r w:rsidRPr="003057D4">
        <w:t>480(2) in Schedule</w:t>
      </w:r>
      <w:r w:rsidR="003057D4" w:rsidRPr="003057D4">
        <w:t> </w:t>
      </w:r>
      <w:r w:rsidRPr="003057D4">
        <w:t>1 (</w:t>
      </w:r>
      <w:r w:rsidR="003057D4" w:rsidRPr="003057D4">
        <w:t>paragraph (</w:t>
      </w:r>
      <w:r w:rsidRPr="003057D4">
        <w:t xml:space="preserve">c) of the definition of </w:t>
      </w:r>
      <w:r w:rsidRPr="003057D4">
        <w:rPr>
          <w:i/>
        </w:rPr>
        <w:t>adjusted net income of the trust</w:t>
      </w:r>
      <w:r w:rsidRPr="003057D4">
        <w:t>)</w:t>
      </w:r>
    </w:p>
    <w:p w:rsidR="00A374FC" w:rsidRPr="003057D4" w:rsidRDefault="00A374FC" w:rsidP="003057D4">
      <w:pPr>
        <w:pStyle w:val="Item"/>
      </w:pPr>
      <w:r w:rsidRPr="003057D4">
        <w:t xml:space="preserve">Omit “can be carried forward for working out the trust’s net income for the next income year”, substitute “is </w:t>
      </w:r>
      <w:r w:rsidR="003057D4" w:rsidRPr="003057D4">
        <w:rPr>
          <w:position w:val="6"/>
          <w:sz w:val="16"/>
        </w:rPr>
        <w:t>*</w:t>
      </w:r>
      <w:r w:rsidRPr="003057D4">
        <w:t xml:space="preserve">unutilised at the end of the </w:t>
      </w:r>
      <w:r w:rsidR="003057D4" w:rsidRPr="003057D4">
        <w:rPr>
          <w:position w:val="6"/>
          <w:sz w:val="16"/>
        </w:rPr>
        <w:t>*</w:t>
      </w:r>
      <w:r w:rsidRPr="003057D4">
        <w:t>base year”.</w:t>
      </w:r>
    </w:p>
    <w:p w:rsidR="00A374FC" w:rsidRPr="003057D4" w:rsidRDefault="00A374FC" w:rsidP="003057D4">
      <w:pPr>
        <w:pStyle w:val="ActHead7"/>
        <w:pageBreakBefore/>
      </w:pPr>
      <w:bookmarkStart w:id="87" w:name="_Toc361143277"/>
      <w:r w:rsidRPr="003057D4">
        <w:rPr>
          <w:rStyle w:val="CharAmPartNo"/>
        </w:rPr>
        <w:lastRenderedPageBreak/>
        <w:t>Part</w:t>
      </w:r>
      <w:r w:rsidR="003057D4" w:rsidRPr="003057D4">
        <w:rPr>
          <w:rStyle w:val="CharAmPartNo"/>
        </w:rPr>
        <w:t> </w:t>
      </w:r>
      <w:r w:rsidRPr="003057D4">
        <w:rPr>
          <w:rStyle w:val="CharAmPartNo"/>
        </w:rPr>
        <w:t>2</w:t>
      </w:r>
      <w:r w:rsidRPr="003057D4">
        <w:t>—</w:t>
      </w:r>
      <w:r w:rsidRPr="003057D4">
        <w:rPr>
          <w:rStyle w:val="CharAmPartText"/>
        </w:rPr>
        <w:t>Other amendments</w:t>
      </w:r>
      <w:bookmarkEnd w:id="87"/>
    </w:p>
    <w:p w:rsidR="00A374FC" w:rsidRPr="003057D4" w:rsidRDefault="00A374FC" w:rsidP="003057D4">
      <w:pPr>
        <w:pStyle w:val="ActHead9"/>
        <w:rPr>
          <w:i w:val="0"/>
        </w:rPr>
      </w:pPr>
      <w:bookmarkStart w:id="88" w:name="_Toc361143278"/>
      <w:r w:rsidRPr="003057D4">
        <w:t>Income Tax Assessment Act 1936</w:t>
      </w:r>
      <w:bookmarkEnd w:id="88"/>
    </w:p>
    <w:p w:rsidR="00A374FC" w:rsidRPr="003057D4" w:rsidRDefault="00A374FC" w:rsidP="003057D4">
      <w:pPr>
        <w:pStyle w:val="ItemHead"/>
      </w:pPr>
      <w:r w:rsidRPr="003057D4">
        <w:t>49  Subsection</w:t>
      </w:r>
      <w:r w:rsidR="003057D4" w:rsidRPr="003057D4">
        <w:t> </w:t>
      </w:r>
      <w:r w:rsidRPr="003057D4">
        <w:t>92A(3)</w:t>
      </w:r>
    </w:p>
    <w:p w:rsidR="00A374FC" w:rsidRPr="003057D4" w:rsidRDefault="00A374FC" w:rsidP="003057D4">
      <w:pPr>
        <w:pStyle w:val="Item"/>
      </w:pPr>
      <w:r w:rsidRPr="003057D4">
        <w:t>After “Division</w:t>
      </w:r>
      <w:r w:rsidR="003057D4" w:rsidRPr="003057D4">
        <w:t> </w:t>
      </w:r>
      <w:r w:rsidRPr="003057D4">
        <w:t>36”, insert “or 160”.</w:t>
      </w:r>
    </w:p>
    <w:p w:rsidR="00A374FC" w:rsidRPr="003057D4" w:rsidRDefault="00A374FC" w:rsidP="003057D4">
      <w:pPr>
        <w:pStyle w:val="ActHead9"/>
        <w:rPr>
          <w:i w:val="0"/>
        </w:rPr>
      </w:pPr>
      <w:bookmarkStart w:id="89" w:name="_Toc361143279"/>
      <w:r w:rsidRPr="003057D4">
        <w:t>Income Tax Assessment Act 1997</w:t>
      </w:r>
      <w:bookmarkEnd w:id="89"/>
    </w:p>
    <w:p w:rsidR="00A374FC" w:rsidRPr="003057D4" w:rsidRDefault="00A374FC" w:rsidP="003057D4">
      <w:pPr>
        <w:pStyle w:val="ItemHead"/>
      </w:pPr>
      <w:r w:rsidRPr="003057D4">
        <w:t>50  Section</w:t>
      </w:r>
      <w:r w:rsidR="003057D4" w:rsidRPr="003057D4">
        <w:t> </w:t>
      </w:r>
      <w:r w:rsidRPr="003057D4">
        <w:t>13</w:t>
      </w:r>
      <w:r w:rsidR="007E1772">
        <w:noBreakHyphen/>
      </w:r>
      <w:r w:rsidRPr="003057D4">
        <w:t>1 (after table item headed “long service leave”)</w:t>
      </w:r>
    </w:p>
    <w:p w:rsidR="00A374FC" w:rsidRPr="003057D4" w:rsidRDefault="00A374FC" w:rsidP="003057D4">
      <w:pPr>
        <w:pStyle w:val="Item"/>
      </w:pPr>
      <w:r w:rsidRPr="003057D4">
        <w:t>Insert:</w:t>
      </w: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A374FC" w:rsidRPr="003057D4" w:rsidTr="00C71185">
        <w:trPr>
          <w:cantSplit/>
        </w:trPr>
        <w:tc>
          <w:tcPr>
            <w:tcW w:w="5222" w:type="dxa"/>
          </w:tcPr>
          <w:p w:rsidR="00A374FC" w:rsidRPr="003057D4" w:rsidRDefault="00A374FC" w:rsidP="003057D4">
            <w:pPr>
              <w:pStyle w:val="tableSub-heading"/>
              <w:tabs>
                <w:tab w:val="clear" w:pos="6124"/>
                <w:tab w:val="left" w:leader="dot" w:pos="5245"/>
              </w:tabs>
            </w:pPr>
            <w:r w:rsidRPr="003057D4">
              <w:t>losses</w:t>
            </w:r>
          </w:p>
        </w:tc>
        <w:tc>
          <w:tcPr>
            <w:tcW w:w="1980" w:type="dxa"/>
          </w:tcPr>
          <w:p w:rsidR="00A374FC" w:rsidRPr="003057D4" w:rsidRDefault="00A374FC" w:rsidP="003057D4">
            <w:pPr>
              <w:pStyle w:val="tableText0"/>
              <w:tabs>
                <w:tab w:val="left" w:leader="dot" w:pos="5245"/>
              </w:tabs>
              <w:spacing w:line="240" w:lineRule="auto"/>
            </w:pPr>
          </w:p>
        </w:tc>
      </w:tr>
      <w:tr w:rsidR="00A374FC" w:rsidRPr="003057D4" w:rsidTr="00C71185">
        <w:trPr>
          <w:cantSplit/>
        </w:trPr>
        <w:tc>
          <w:tcPr>
            <w:tcW w:w="5222" w:type="dxa"/>
          </w:tcPr>
          <w:p w:rsidR="00A374FC" w:rsidRPr="003057D4" w:rsidRDefault="00A374FC" w:rsidP="003057D4">
            <w:pPr>
              <w:pStyle w:val="tableIndentText"/>
              <w:rPr>
                <w:rFonts w:ascii="Times New Roman" w:hAnsi="Times New Roman"/>
              </w:rPr>
            </w:pPr>
            <w:r w:rsidRPr="003057D4">
              <w:rPr>
                <w:rFonts w:ascii="Times New Roman" w:hAnsi="Times New Roman"/>
              </w:rPr>
              <w:t xml:space="preserve">loss carry back </w:t>
            </w:r>
            <w:r w:rsidRPr="003057D4">
              <w:rPr>
                <w:rFonts w:ascii="Times New Roman" w:hAnsi="Times New Roman"/>
              </w:rPr>
              <w:tab/>
            </w:r>
          </w:p>
        </w:tc>
        <w:tc>
          <w:tcPr>
            <w:tcW w:w="1980" w:type="dxa"/>
          </w:tcPr>
          <w:p w:rsidR="00A374FC" w:rsidRPr="003057D4" w:rsidRDefault="00A374FC" w:rsidP="003057D4">
            <w:pPr>
              <w:pStyle w:val="tableText0"/>
              <w:tabs>
                <w:tab w:val="left" w:leader="dot" w:pos="5245"/>
              </w:tabs>
              <w:spacing w:line="240" w:lineRule="auto"/>
            </w:pPr>
            <w:r w:rsidRPr="003057D4">
              <w:t>Division</w:t>
            </w:r>
            <w:r w:rsidR="003057D4" w:rsidRPr="003057D4">
              <w:t> </w:t>
            </w:r>
            <w:r w:rsidRPr="003057D4">
              <w:t>160</w:t>
            </w:r>
          </w:p>
        </w:tc>
      </w:tr>
    </w:tbl>
    <w:p w:rsidR="00A374FC" w:rsidRPr="003057D4" w:rsidRDefault="00A374FC" w:rsidP="003057D4">
      <w:pPr>
        <w:pStyle w:val="ItemHead"/>
      </w:pPr>
      <w:r w:rsidRPr="003057D4">
        <w:t>51  Section</w:t>
      </w:r>
      <w:r w:rsidR="003057D4" w:rsidRPr="003057D4">
        <w:t> </w:t>
      </w:r>
      <w:r w:rsidRPr="003057D4">
        <w:t>36</w:t>
      </w:r>
      <w:r w:rsidR="007E1772">
        <w:noBreakHyphen/>
      </w:r>
      <w:r w:rsidRPr="003057D4">
        <w:t>25 (at the end of the table item dealing with tax losses of corporate tax entities)</w:t>
      </w:r>
    </w:p>
    <w:p w:rsidR="00A374FC" w:rsidRPr="003057D4" w:rsidRDefault="00A374FC" w:rsidP="003057D4">
      <w:pPr>
        <w:pStyle w:val="Item"/>
      </w:pPr>
      <w:r w:rsidRPr="003057D4">
        <w:t>Add:</w:t>
      </w:r>
    </w:p>
    <w:tbl>
      <w:tblPr>
        <w:tblW w:w="0" w:type="auto"/>
        <w:tblInd w:w="1275" w:type="dxa"/>
        <w:tblLayout w:type="fixed"/>
        <w:tblLook w:val="0000" w:firstRow="0" w:lastRow="0" w:firstColumn="0" w:lastColumn="0" w:noHBand="0" w:noVBand="0"/>
      </w:tblPr>
      <w:tblGrid>
        <w:gridCol w:w="676"/>
        <w:gridCol w:w="3402"/>
        <w:gridCol w:w="1843"/>
      </w:tblGrid>
      <w:tr w:rsidR="00A374FC" w:rsidRPr="003057D4" w:rsidTr="00C71185">
        <w:tc>
          <w:tcPr>
            <w:tcW w:w="676" w:type="dxa"/>
            <w:shd w:val="clear" w:color="auto" w:fill="auto"/>
          </w:tcPr>
          <w:p w:rsidR="00A374FC" w:rsidRPr="003057D4" w:rsidRDefault="00A374FC" w:rsidP="003057D4">
            <w:pPr>
              <w:pStyle w:val="Tabletext"/>
            </w:pPr>
          </w:p>
        </w:tc>
        <w:tc>
          <w:tcPr>
            <w:tcW w:w="3402" w:type="dxa"/>
            <w:shd w:val="clear" w:color="auto" w:fill="auto"/>
          </w:tcPr>
          <w:p w:rsidR="00A374FC" w:rsidRPr="003057D4" w:rsidRDefault="00A374FC" w:rsidP="003057D4">
            <w:pPr>
              <w:pStyle w:val="Tabletext"/>
            </w:pPr>
            <w:r w:rsidRPr="003057D4">
              <w:rPr>
                <w:i/>
              </w:rPr>
              <w:t>See also Division</w:t>
            </w:r>
            <w:r w:rsidR="003057D4" w:rsidRPr="003057D4">
              <w:rPr>
                <w:i/>
              </w:rPr>
              <w:t> </w:t>
            </w:r>
            <w:r w:rsidRPr="003057D4">
              <w:rPr>
                <w:i/>
              </w:rPr>
              <w:t>160 (loss carry back tax offset)</w:t>
            </w:r>
          </w:p>
        </w:tc>
        <w:tc>
          <w:tcPr>
            <w:tcW w:w="1843" w:type="dxa"/>
            <w:shd w:val="clear" w:color="auto" w:fill="auto"/>
          </w:tcPr>
          <w:p w:rsidR="00A374FC" w:rsidRPr="003057D4" w:rsidRDefault="00A374FC" w:rsidP="003057D4">
            <w:pPr>
              <w:pStyle w:val="Tabletext"/>
            </w:pPr>
          </w:p>
        </w:tc>
      </w:tr>
    </w:tbl>
    <w:p w:rsidR="00A374FC" w:rsidRPr="003057D4" w:rsidRDefault="00A374FC" w:rsidP="003057D4">
      <w:pPr>
        <w:pStyle w:val="ItemHead"/>
      </w:pPr>
      <w:r w:rsidRPr="003057D4">
        <w:t>52  Section</w:t>
      </w:r>
      <w:r w:rsidR="003057D4" w:rsidRPr="003057D4">
        <w:t> </w:t>
      </w:r>
      <w:r w:rsidRPr="003057D4">
        <w:t>36</w:t>
      </w:r>
      <w:r w:rsidR="007E1772">
        <w:noBreakHyphen/>
      </w:r>
      <w:r w:rsidRPr="003057D4">
        <w:t>25 (table dealing with tax losses of pooled development funds (PDFs), item</w:t>
      </w:r>
      <w:r w:rsidR="003057D4" w:rsidRPr="003057D4">
        <w:t> </w:t>
      </w:r>
      <w:r w:rsidRPr="003057D4">
        <w:t>1)</w:t>
      </w:r>
    </w:p>
    <w:p w:rsidR="00A374FC" w:rsidRPr="003057D4" w:rsidRDefault="00A374FC" w:rsidP="003057D4">
      <w:pPr>
        <w:pStyle w:val="Item"/>
      </w:pPr>
      <w:r w:rsidRPr="003057D4">
        <w:t>Repeal the item, substitute:</w:t>
      </w:r>
    </w:p>
    <w:tbl>
      <w:tblPr>
        <w:tblW w:w="0" w:type="auto"/>
        <w:tblInd w:w="1275" w:type="dxa"/>
        <w:tblLayout w:type="fixed"/>
        <w:tblLook w:val="0000" w:firstRow="0" w:lastRow="0" w:firstColumn="0" w:lastColumn="0" w:noHBand="0" w:noVBand="0"/>
      </w:tblPr>
      <w:tblGrid>
        <w:gridCol w:w="676"/>
        <w:gridCol w:w="3402"/>
        <w:gridCol w:w="1843"/>
      </w:tblGrid>
      <w:tr w:rsidR="00A374FC" w:rsidRPr="003057D4" w:rsidTr="00C71185">
        <w:trPr>
          <w:cantSplit/>
        </w:trPr>
        <w:tc>
          <w:tcPr>
            <w:tcW w:w="676" w:type="dxa"/>
            <w:shd w:val="clear" w:color="auto" w:fill="auto"/>
          </w:tcPr>
          <w:p w:rsidR="00A374FC" w:rsidRPr="003057D4" w:rsidRDefault="00A374FC" w:rsidP="003057D4">
            <w:pPr>
              <w:pStyle w:val="Tabletext"/>
            </w:pPr>
            <w:r w:rsidRPr="003057D4">
              <w:t>1.</w:t>
            </w:r>
          </w:p>
        </w:tc>
        <w:tc>
          <w:tcPr>
            <w:tcW w:w="3402" w:type="dxa"/>
            <w:shd w:val="clear" w:color="auto" w:fill="auto"/>
          </w:tcPr>
          <w:p w:rsidR="00A374FC" w:rsidRPr="003057D4" w:rsidRDefault="00A374FC" w:rsidP="003057D4">
            <w:pPr>
              <w:pStyle w:val="Tabletext"/>
            </w:pPr>
            <w:r w:rsidRPr="003057D4">
              <w:t>A company is a pooled development fund (PDF) at the end of an income year for which it has a tax loss: it can only:</w:t>
            </w:r>
          </w:p>
          <w:p w:rsidR="00A374FC" w:rsidRPr="003057D4" w:rsidRDefault="00A374FC" w:rsidP="003057D4">
            <w:pPr>
              <w:pStyle w:val="Tablea"/>
            </w:pPr>
            <w:r w:rsidRPr="003057D4">
              <w:t>(a) deduct the loss while it is a PDF; or</w:t>
            </w:r>
          </w:p>
          <w:p w:rsidR="00A374FC" w:rsidRPr="003057D4" w:rsidRDefault="00A374FC" w:rsidP="003057D4">
            <w:pPr>
              <w:pStyle w:val="Tablea"/>
            </w:pPr>
            <w:r w:rsidRPr="003057D4">
              <w:t>(b) carry back the loss to an income year in which it was a PDF.</w:t>
            </w:r>
          </w:p>
        </w:tc>
        <w:tc>
          <w:tcPr>
            <w:tcW w:w="1843" w:type="dxa"/>
            <w:shd w:val="clear" w:color="auto" w:fill="auto"/>
          </w:tcPr>
          <w:p w:rsidR="00A374FC" w:rsidRPr="003057D4" w:rsidRDefault="00A374FC" w:rsidP="003057D4">
            <w:pPr>
              <w:pStyle w:val="Tabletext"/>
            </w:pPr>
            <w:r w:rsidRPr="003057D4">
              <w:t>Sections</w:t>
            </w:r>
            <w:r w:rsidR="003057D4" w:rsidRPr="003057D4">
              <w:t> </w:t>
            </w:r>
            <w:r w:rsidRPr="003057D4">
              <w:t>195</w:t>
            </w:r>
            <w:r w:rsidR="007E1772">
              <w:noBreakHyphen/>
            </w:r>
            <w:r w:rsidRPr="003057D4">
              <w:t>5 and 195</w:t>
            </w:r>
            <w:r w:rsidR="007E1772">
              <w:noBreakHyphen/>
            </w:r>
            <w:r w:rsidRPr="003057D4">
              <w:t>37</w:t>
            </w:r>
          </w:p>
        </w:tc>
      </w:tr>
    </w:tbl>
    <w:p w:rsidR="00A374FC" w:rsidRPr="003057D4" w:rsidRDefault="00A374FC" w:rsidP="003057D4">
      <w:pPr>
        <w:pStyle w:val="ItemHead"/>
      </w:pPr>
      <w:r w:rsidRPr="003057D4">
        <w:t>53  Section</w:t>
      </w:r>
      <w:r w:rsidR="003057D4" w:rsidRPr="003057D4">
        <w:t> </w:t>
      </w:r>
      <w:r w:rsidRPr="003057D4">
        <w:t>36</w:t>
      </w:r>
      <w:r w:rsidR="007E1772">
        <w:noBreakHyphen/>
      </w:r>
      <w:r w:rsidRPr="003057D4">
        <w:t>25 (table dealing with tax losses of pooled development funds (PDFs), item</w:t>
      </w:r>
      <w:r w:rsidR="003057D4" w:rsidRPr="003057D4">
        <w:t> </w:t>
      </w:r>
      <w:r w:rsidRPr="003057D4">
        <w:t>2)</w:t>
      </w:r>
    </w:p>
    <w:p w:rsidR="00A374FC" w:rsidRPr="003057D4" w:rsidRDefault="00A374FC" w:rsidP="003057D4">
      <w:pPr>
        <w:pStyle w:val="Item"/>
      </w:pPr>
      <w:r w:rsidRPr="003057D4">
        <w:t>Omit “deducted in a later income year”, substitute “utilised”.</w:t>
      </w:r>
    </w:p>
    <w:p w:rsidR="00A374FC" w:rsidRPr="003057D4" w:rsidRDefault="00A374FC" w:rsidP="003057D4">
      <w:pPr>
        <w:pStyle w:val="ItemHead"/>
      </w:pPr>
      <w:r w:rsidRPr="003057D4">
        <w:t>54  Section</w:t>
      </w:r>
      <w:r w:rsidR="003057D4" w:rsidRPr="003057D4">
        <w:t> </w:t>
      </w:r>
      <w:r w:rsidRPr="003057D4">
        <w:t>36</w:t>
      </w:r>
      <w:r w:rsidR="007E1772">
        <w:noBreakHyphen/>
      </w:r>
      <w:r w:rsidRPr="003057D4">
        <w:t>25 (table dealing with tax losses of VCLPs, ESVCLPs, AFOFs and VCMPs, item</w:t>
      </w:r>
      <w:r w:rsidR="003057D4" w:rsidRPr="003057D4">
        <w:t> </w:t>
      </w:r>
      <w:r w:rsidRPr="003057D4">
        <w:t>1)</w:t>
      </w:r>
    </w:p>
    <w:p w:rsidR="00A374FC" w:rsidRPr="003057D4" w:rsidRDefault="00A374FC" w:rsidP="003057D4">
      <w:pPr>
        <w:pStyle w:val="Item"/>
      </w:pPr>
      <w:r w:rsidRPr="003057D4">
        <w:lastRenderedPageBreak/>
        <w:t>Repeal the item, substitute:</w:t>
      </w:r>
    </w:p>
    <w:tbl>
      <w:tblPr>
        <w:tblW w:w="0" w:type="auto"/>
        <w:tblInd w:w="1275" w:type="dxa"/>
        <w:tblLayout w:type="fixed"/>
        <w:tblLook w:val="0000" w:firstRow="0" w:lastRow="0" w:firstColumn="0" w:lastColumn="0" w:noHBand="0" w:noVBand="0"/>
      </w:tblPr>
      <w:tblGrid>
        <w:gridCol w:w="676"/>
        <w:gridCol w:w="3451"/>
        <w:gridCol w:w="1794"/>
      </w:tblGrid>
      <w:tr w:rsidR="00A374FC" w:rsidRPr="003057D4" w:rsidTr="00C71185">
        <w:trPr>
          <w:cantSplit/>
        </w:trPr>
        <w:tc>
          <w:tcPr>
            <w:tcW w:w="676" w:type="dxa"/>
          </w:tcPr>
          <w:p w:rsidR="00A374FC" w:rsidRPr="003057D4" w:rsidRDefault="00A374FC" w:rsidP="003057D4">
            <w:pPr>
              <w:pStyle w:val="Tabletext"/>
            </w:pPr>
            <w:r w:rsidRPr="003057D4">
              <w:t>1.</w:t>
            </w:r>
          </w:p>
        </w:tc>
        <w:tc>
          <w:tcPr>
            <w:tcW w:w="3451" w:type="dxa"/>
          </w:tcPr>
          <w:p w:rsidR="00A374FC" w:rsidRPr="003057D4" w:rsidRDefault="00A374FC" w:rsidP="003057D4">
            <w:pPr>
              <w:pStyle w:val="Tabletext"/>
            </w:pPr>
            <w:r w:rsidRPr="003057D4">
              <w:t>A limited partnership that has a tax loss becomes a VCLP, an ESVCLP, an AFOF or a VCMP: it cannot:</w:t>
            </w:r>
          </w:p>
          <w:p w:rsidR="00A374FC" w:rsidRPr="003057D4" w:rsidRDefault="00A374FC" w:rsidP="003057D4">
            <w:pPr>
              <w:pStyle w:val="Tablea"/>
            </w:pPr>
            <w:r w:rsidRPr="003057D4">
              <w:t>(a) deduct the loss while it is a VCLP, an ESVCLP, an AFOF or a VCMP; or</w:t>
            </w:r>
          </w:p>
          <w:p w:rsidR="00A374FC" w:rsidRPr="003057D4" w:rsidRDefault="00A374FC" w:rsidP="003057D4">
            <w:pPr>
              <w:pStyle w:val="Tablea"/>
            </w:pPr>
            <w:r w:rsidRPr="003057D4">
              <w:t>(b) carry back the loss to an income year in which it was not a VCLP, an ESVCLP, an AFOF or a VCMP.</w:t>
            </w:r>
          </w:p>
        </w:tc>
        <w:tc>
          <w:tcPr>
            <w:tcW w:w="1794" w:type="dxa"/>
          </w:tcPr>
          <w:p w:rsidR="00A374FC" w:rsidRPr="003057D4" w:rsidRDefault="00A374FC" w:rsidP="003057D4">
            <w:pPr>
              <w:pStyle w:val="Tabletext"/>
            </w:pPr>
            <w:r w:rsidRPr="003057D4">
              <w:t>Subdivision</w:t>
            </w:r>
            <w:r w:rsidR="003057D4" w:rsidRPr="003057D4">
              <w:t> </w:t>
            </w:r>
            <w:r w:rsidRPr="003057D4">
              <w:t>195</w:t>
            </w:r>
            <w:r w:rsidR="007E1772">
              <w:noBreakHyphen/>
            </w:r>
            <w:r w:rsidRPr="003057D4">
              <w:t>B</w:t>
            </w:r>
          </w:p>
        </w:tc>
      </w:tr>
    </w:tbl>
    <w:p w:rsidR="00A374FC" w:rsidRPr="003057D4" w:rsidRDefault="00A374FC" w:rsidP="003057D4">
      <w:pPr>
        <w:pStyle w:val="ItemHead"/>
      </w:pPr>
      <w:r w:rsidRPr="003057D4">
        <w:t>55  At the end of paragraph</w:t>
      </w:r>
      <w:r w:rsidR="003057D4" w:rsidRPr="003057D4">
        <w:t> </w:t>
      </w:r>
      <w:r w:rsidRPr="003057D4">
        <w:t>195</w:t>
      </w:r>
      <w:r w:rsidR="007E1772">
        <w:noBreakHyphen/>
      </w:r>
      <w:r w:rsidRPr="003057D4">
        <w:t>15(5)(b)</w:t>
      </w:r>
    </w:p>
    <w:p w:rsidR="00A374FC" w:rsidRPr="003057D4" w:rsidRDefault="00A374FC" w:rsidP="003057D4">
      <w:pPr>
        <w:pStyle w:val="Item"/>
      </w:pPr>
      <w:r w:rsidRPr="003057D4">
        <w:t>Add “and”.</w:t>
      </w:r>
    </w:p>
    <w:p w:rsidR="00A374FC" w:rsidRPr="003057D4" w:rsidRDefault="00A374FC" w:rsidP="003057D4">
      <w:pPr>
        <w:pStyle w:val="ItemHead"/>
      </w:pPr>
      <w:r w:rsidRPr="003057D4">
        <w:t>56  After paragraph</w:t>
      </w:r>
      <w:r w:rsidR="003057D4" w:rsidRPr="003057D4">
        <w:t> </w:t>
      </w:r>
      <w:r w:rsidRPr="003057D4">
        <w:t>195</w:t>
      </w:r>
      <w:r w:rsidR="007E1772">
        <w:noBreakHyphen/>
      </w:r>
      <w:r w:rsidRPr="003057D4">
        <w:t>15(5)(b)</w:t>
      </w:r>
    </w:p>
    <w:p w:rsidR="00A374FC" w:rsidRPr="003057D4" w:rsidRDefault="00A374FC" w:rsidP="003057D4">
      <w:pPr>
        <w:pStyle w:val="Item"/>
      </w:pPr>
      <w:r w:rsidRPr="003057D4">
        <w:t>Insert:</w:t>
      </w:r>
    </w:p>
    <w:p w:rsidR="00A374FC" w:rsidRPr="003057D4" w:rsidRDefault="00A374FC" w:rsidP="003057D4">
      <w:pPr>
        <w:pStyle w:val="paragraph"/>
      </w:pPr>
      <w:r w:rsidRPr="003057D4">
        <w:tab/>
        <w:t>(c)</w:t>
      </w:r>
      <w:r w:rsidRPr="003057D4">
        <w:tab/>
        <w:t>section</w:t>
      </w:r>
      <w:r w:rsidR="003057D4" w:rsidRPr="003057D4">
        <w:t> </w:t>
      </w:r>
      <w:r w:rsidRPr="003057D4">
        <w:t>195</w:t>
      </w:r>
      <w:r w:rsidR="007E1772">
        <w:noBreakHyphen/>
      </w:r>
      <w:r w:rsidRPr="003057D4">
        <w:t xml:space="preserve">37 does </w:t>
      </w:r>
      <w:r w:rsidRPr="003057D4">
        <w:rPr>
          <w:i/>
        </w:rPr>
        <w:t>not</w:t>
      </w:r>
      <w:r w:rsidRPr="003057D4">
        <w:t xml:space="preserve"> prevent the company from </w:t>
      </w:r>
      <w:r w:rsidR="003057D4" w:rsidRPr="003057D4">
        <w:rPr>
          <w:position w:val="6"/>
          <w:sz w:val="16"/>
        </w:rPr>
        <w:t>*</w:t>
      </w:r>
      <w:r w:rsidRPr="003057D4">
        <w:t xml:space="preserve">carrying back its tax loss for the purpose of working out the amount of the company’s </w:t>
      </w:r>
      <w:r w:rsidR="003057D4" w:rsidRPr="003057D4">
        <w:rPr>
          <w:position w:val="6"/>
          <w:sz w:val="16"/>
        </w:rPr>
        <w:t>*</w:t>
      </w:r>
      <w:r w:rsidRPr="003057D4">
        <w:t>loss carry back tax offset for an income year;</w:t>
      </w:r>
    </w:p>
    <w:p w:rsidR="00A374FC" w:rsidRPr="003057D4" w:rsidRDefault="00A374FC" w:rsidP="003057D4">
      <w:pPr>
        <w:pStyle w:val="ItemHead"/>
      </w:pPr>
      <w:r w:rsidRPr="003057D4">
        <w:t>57  At the end of Subdivision</w:t>
      </w:r>
      <w:r w:rsidR="003057D4" w:rsidRPr="003057D4">
        <w:t> </w:t>
      </w:r>
      <w:r w:rsidRPr="003057D4">
        <w:t>195</w:t>
      </w:r>
      <w:r w:rsidR="007E1772">
        <w:noBreakHyphen/>
      </w:r>
      <w:r w:rsidRPr="003057D4">
        <w:t>A</w:t>
      </w:r>
    </w:p>
    <w:p w:rsidR="00A374FC" w:rsidRPr="003057D4" w:rsidRDefault="00A374FC" w:rsidP="003057D4">
      <w:pPr>
        <w:pStyle w:val="Item"/>
      </w:pPr>
      <w:r w:rsidRPr="003057D4">
        <w:t>Add:</w:t>
      </w:r>
    </w:p>
    <w:p w:rsidR="00A374FC" w:rsidRPr="003057D4" w:rsidRDefault="00A374FC" w:rsidP="003057D4">
      <w:pPr>
        <w:pStyle w:val="ActHead4"/>
      </w:pPr>
      <w:bookmarkStart w:id="90" w:name="_Toc361143280"/>
      <w:r w:rsidRPr="003057D4">
        <w:t>Working out a PDF’s loss carry back tax offset</w:t>
      </w:r>
      <w:bookmarkEnd w:id="90"/>
    </w:p>
    <w:p w:rsidR="00A374FC" w:rsidRPr="003057D4" w:rsidRDefault="00A374FC" w:rsidP="003057D4">
      <w:pPr>
        <w:pStyle w:val="ActHead5"/>
      </w:pPr>
      <w:bookmarkStart w:id="91" w:name="_Toc361143281"/>
      <w:r w:rsidRPr="003057D4">
        <w:rPr>
          <w:rStyle w:val="CharSectno"/>
        </w:rPr>
        <w:t>195</w:t>
      </w:r>
      <w:r w:rsidR="007E1772">
        <w:rPr>
          <w:rStyle w:val="CharSectno"/>
        </w:rPr>
        <w:noBreakHyphen/>
      </w:r>
      <w:r w:rsidRPr="003057D4">
        <w:rPr>
          <w:rStyle w:val="CharSectno"/>
        </w:rPr>
        <w:t>37</w:t>
      </w:r>
      <w:r w:rsidRPr="003057D4">
        <w:t xml:space="preserve">  PDF cannot carry back tax loss</w:t>
      </w:r>
      <w:bookmarkEnd w:id="91"/>
    </w:p>
    <w:p w:rsidR="00A374FC" w:rsidRPr="003057D4" w:rsidRDefault="00A374FC" w:rsidP="003057D4">
      <w:pPr>
        <w:pStyle w:val="subsection"/>
      </w:pPr>
      <w:r w:rsidRPr="003057D4">
        <w:tab/>
      </w:r>
      <w:r w:rsidRPr="003057D4">
        <w:tab/>
        <w:t>A company that:</w:t>
      </w:r>
    </w:p>
    <w:p w:rsidR="00A374FC" w:rsidRPr="003057D4" w:rsidRDefault="00A374FC" w:rsidP="003057D4">
      <w:pPr>
        <w:pStyle w:val="paragraph"/>
      </w:pPr>
      <w:r w:rsidRPr="003057D4">
        <w:tab/>
        <w:t>(a)</w:t>
      </w:r>
      <w:r w:rsidRPr="003057D4">
        <w:tab/>
        <w:t xml:space="preserve">has a </w:t>
      </w:r>
      <w:r w:rsidR="003057D4" w:rsidRPr="003057D4">
        <w:rPr>
          <w:position w:val="6"/>
          <w:sz w:val="16"/>
        </w:rPr>
        <w:t>*</w:t>
      </w:r>
      <w:r w:rsidRPr="003057D4">
        <w:t>tax loss for an income year; and</w:t>
      </w:r>
    </w:p>
    <w:p w:rsidR="00A374FC" w:rsidRPr="003057D4" w:rsidRDefault="00A374FC" w:rsidP="003057D4">
      <w:pPr>
        <w:pStyle w:val="paragraph"/>
      </w:pPr>
      <w:r w:rsidRPr="003057D4">
        <w:tab/>
        <w:t>(b)</w:t>
      </w:r>
      <w:r w:rsidRPr="003057D4">
        <w:tab/>
        <w:t xml:space="preserve">is a </w:t>
      </w:r>
      <w:r w:rsidR="003057D4" w:rsidRPr="003057D4">
        <w:rPr>
          <w:position w:val="6"/>
          <w:sz w:val="16"/>
        </w:rPr>
        <w:t>*</w:t>
      </w:r>
      <w:r w:rsidRPr="003057D4">
        <w:t>PDF at the end of the income year;</w:t>
      </w:r>
    </w:p>
    <w:p w:rsidR="00A374FC" w:rsidRPr="003057D4" w:rsidRDefault="00A374FC" w:rsidP="003057D4">
      <w:pPr>
        <w:pStyle w:val="subsection2"/>
      </w:pPr>
      <w:r w:rsidRPr="003057D4">
        <w:t xml:space="preserve">cannot </w:t>
      </w:r>
      <w:r w:rsidR="003057D4" w:rsidRPr="003057D4">
        <w:rPr>
          <w:position w:val="6"/>
          <w:sz w:val="16"/>
        </w:rPr>
        <w:t>*</w:t>
      </w:r>
      <w:r w:rsidRPr="003057D4">
        <w:t xml:space="preserve">carry back the loss to an earlier income year for the purposes of working out the amount of the company’s </w:t>
      </w:r>
      <w:r w:rsidR="003057D4" w:rsidRPr="003057D4">
        <w:rPr>
          <w:position w:val="6"/>
          <w:sz w:val="16"/>
        </w:rPr>
        <w:t>*</w:t>
      </w:r>
      <w:r w:rsidRPr="003057D4">
        <w:t xml:space="preserve">loss carry back tax offset for an income year (the </w:t>
      </w:r>
      <w:r w:rsidRPr="003057D4">
        <w:rPr>
          <w:b/>
          <w:i/>
        </w:rPr>
        <w:t>offset year</w:t>
      </w:r>
      <w:r w:rsidRPr="003057D4">
        <w:t>) unless the company is a PDF throughout the earlier income year and the offset year.</w:t>
      </w:r>
    </w:p>
    <w:p w:rsidR="00A374FC" w:rsidRPr="003057D4" w:rsidRDefault="00A374FC" w:rsidP="003057D4">
      <w:pPr>
        <w:pStyle w:val="ItemHead"/>
      </w:pPr>
      <w:r w:rsidRPr="003057D4">
        <w:t>58  After section</w:t>
      </w:r>
      <w:r w:rsidR="003057D4" w:rsidRPr="003057D4">
        <w:t> </w:t>
      </w:r>
      <w:r w:rsidRPr="003057D4">
        <w:t>195</w:t>
      </w:r>
      <w:r w:rsidR="007E1772">
        <w:noBreakHyphen/>
      </w:r>
      <w:r w:rsidRPr="003057D4">
        <w:t>70</w:t>
      </w:r>
    </w:p>
    <w:p w:rsidR="00A374FC" w:rsidRPr="003057D4" w:rsidRDefault="00A374FC" w:rsidP="003057D4">
      <w:pPr>
        <w:pStyle w:val="Item"/>
      </w:pPr>
      <w:r w:rsidRPr="003057D4">
        <w:t>Insert:</w:t>
      </w:r>
    </w:p>
    <w:p w:rsidR="00A374FC" w:rsidRPr="003057D4" w:rsidRDefault="00A374FC" w:rsidP="003057D4">
      <w:pPr>
        <w:pStyle w:val="ActHead5"/>
      </w:pPr>
      <w:bookmarkStart w:id="92" w:name="_Toc361143282"/>
      <w:r w:rsidRPr="003057D4">
        <w:rPr>
          <w:rStyle w:val="CharSectno"/>
        </w:rPr>
        <w:lastRenderedPageBreak/>
        <w:t>195</w:t>
      </w:r>
      <w:r w:rsidR="007E1772">
        <w:rPr>
          <w:rStyle w:val="CharSectno"/>
        </w:rPr>
        <w:noBreakHyphen/>
      </w:r>
      <w:r w:rsidRPr="003057D4">
        <w:rPr>
          <w:rStyle w:val="CharSectno"/>
        </w:rPr>
        <w:t>72</w:t>
      </w:r>
      <w:r w:rsidRPr="003057D4">
        <w:t xml:space="preserve">  Tax losses cannot be carried back to before ceasing to be a VCLP, an ESVCLP, an AFOF or a VCMP</w:t>
      </w:r>
      <w:bookmarkEnd w:id="92"/>
    </w:p>
    <w:p w:rsidR="00A374FC" w:rsidRPr="003057D4" w:rsidRDefault="00A374FC" w:rsidP="003057D4">
      <w:pPr>
        <w:pStyle w:val="subsection"/>
      </w:pPr>
      <w:r w:rsidRPr="003057D4">
        <w:tab/>
      </w:r>
      <w:r w:rsidRPr="003057D4">
        <w:tab/>
        <w:t xml:space="preserve">A </w:t>
      </w:r>
      <w:r w:rsidR="003057D4" w:rsidRPr="003057D4">
        <w:rPr>
          <w:position w:val="6"/>
          <w:sz w:val="16"/>
        </w:rPr>
        <w:t>*</w:t>
      </w:r>
      <w:r w:rsidRPr="003057D4">
        <w:t xml:space="preserve">limited partnership’s </w:t>
      </w:r>
      <w:r w:rsidR="003057D4" w:rsidRPr="003057D4">
        <w:rPr>
          <w:position w:val="6"/>
          <w:sz w:val="16"/>
        </w:rPr>
        <w:t>*</w:t>
      </w:r>
      <w:r w:rsidRPr="003057D4">
        <w:t xml:space="preserve">tax loss for a </w:t>
      </w:r>
      <w:r w:rsidR="003057D4" w:rsidRPr="003057D4">
        <w:rPr>
          <w:position w:val="6"/>
          <w:sz w:val="16"/>
        </w:rPr>
        <w:t>*</w:t>
      </w:r>
      <w:r w:rsidRPr="003057D4">
        <w:t xml:space="preserve">loss year cannot be </w:t>
      </w:r>
      <w:r w:rsidR="003057D4" w:rsidRPr="003057D4">
        <w:rPr>
          <w:position w:val="6"/>
          <w:sz w:val="16"/>
        </w:rPr>
        <w:t>*</w:t>
      </w:r>
      <w:r w:rsidRPr="003057D4">
        <w:t xml:space="preserve">carried back to an income year during which the partnership was a </w:t>
      </w:r>
      <w:r w:rsidR="003057D4" w:rsidRPr="003057D4">
        <w:rPr>
          <w:position w:val="6"/>
          <w:sz w:val="16"/>
        </w:rPr>
        <w:t>*</w:t>
      </w:r>
      <w:r w:rsidRPr="003057D4">
        <w:t xml:space="preserve">VCLP, an </w:t>
      </w:r>
      <w:r w:rsidR="003057D4" w:rsidRPr="003057D4">
        <w:rPr>
          <w:position w:val="6"/>
          <w:sz w:val="16"/>
        </w:rPr>
        <w:t>*</w:t>
      </w:r>
      <w:r w:rsidRPr="003057D4">
        <w:t xml:space="preserve">ESVCLP, an </w:t>
      </w:r>
      <w:r w:rsidR="003057D4" w:rsidRPr="003057D4">
        <w:rPr>
          <w:position w:val="6"/>
          <w:sz w:val="16"/>
        </w:rPr>
        <w:t>*</w:t>
      </w:r>
      <w:r w:rsidRPr="003057D4">
        <w:t xml:space="preserve">AFOF or a </w:t>
      </w:r>
      <w:r w:rsidR="003057D4" w:rsidRPr="003057D4">
        <w:rPr>
          <w:position w:val="6"/>
          <w:sz w:val="16"/>
        </w:rPr>
        <w:t>*</w:t>
      </w:r>
      <w:r w:rsidRPr="003057D4">
        <w:t>VCMP.</w:t>
      </w:r>
    </w:p>
    <w:p w:rsidR="00A374FC" w:rsidRPr="003057D4" w:rsidRDefault="00A374FC" w:rsidP="003057D4">
      <w:pPr>
        <w:pStyle w:val="ItemHead"/>
      </w:pPr>
      <w:r w:rsidRPr="003057D4">
        <w:t>59  Subsection</w:t>
      </w:r>
      <w:r w:rsidR="003057D4" w:rsidRPr="003057D4">
        <w:t> </w:t>
      </w:r>
      <w:r w:rsidRPr="003057D4">
        <w:t>205</w:t>
      </w:r>
      <w:r w:rsidR="007E1772">
        <w:noBreakHyphen/>
      </w:r>
      <w:r w:rsidRPr="003057D4">
        <w:t>30(1) (after table item</w:t>
      </w:r>
      <w:r w:rsidR="003057D4" w:rsidRPr="003057D4">
        <w:t> </w:t>
      </w:r>
      <w:r w:rsidRPr="003057D4">
        <w:t>2)</w:t>
      </w:r>
    </w:p>
    <w:p w:rsidR="00A374FC" w:rsidRPr="003057D4" w:rsidRDefault="00A374FC" w:rsidP="003057D4">
      <w:pPr>
        <w:pStyle w:val="Item"/>
      </w:pPr>
      <w:r w:rsidRPr="003057D4">
        <w:t>Insert:</w:t>
      </w: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552"/>
        <w:gridCol w:w="2693"/>
        <w:gridCol w:w="1418"/>
      </w:tblGrid>
      <w:tr w:rsidR="00A374FC" w:rsidRPr="003057D4" w:rsidTr="00C71185">
        <w:trPr>
          <w:cantSplit/>
        </w:trPr>
        <w:tc>
          <w:tcPr>
            <w:tcW w:w="708" w:type="dxa"/>
            <w:shd w:val="clear" w:color="auto" w:fill="auto"/>
          </w:tcPr>
          <w:p w:rsidR="00A374FC" w:rsidRPr="003057D4" w:rsidRDefault="00A374FC" w:rsidP="003057D4">
            <w:pPr>
              <w:pStyle w:val="Tabletext"/>
            </w:pPr>
            <w:r w:rsidRPr="003057D4">
              <w:t>2A</w:t>
            </w:r>
          </w:p>
        </w:tc>
        <w:tc>
          <w:tcPr>
            <w:tcW w:w="2552" w:type="dxa"/>
            <w:shd w:val="clear" w:color="auto" w:fill="auto"/>
          </w:tcPr>
          <w:p w:rsidR="00A374FC" w:rsidRPr="003057D4" w:rsidRDefault="00A374FC" w:rsidP="003057D4">
            <w:pPr>
              <w:pStyle w:val="Tabletext"/>
            </w:pPr>
            <w:r w:rsidRPr="003057D4">
              <w:t xml:space="preserve">the entity </w:t>
            </w:r>
            <w:r w:rsidR="003057D4" w:rsidRPr="003057D4">
              <w:rPr>
                <w:position w:val="6"/>
                <w:sz w:val="16"/>
              </w:rPr>
              <w:t>*</w:t>
            </w:r>
            <w:r w:rsidRPr="003057D4">
              <w:t xml:space="preserve">receives a </w:t>
            </w:r>
            <w:r w:rsidR="003057D4" w:rsidRPr="003057D4">
              <w:rPr>
                <w:position w:val="6"/>
                <w:sz w:val="16"/>
              </w:rPr>
              <w:t>*</w:t>
            </w:r>
            <w:r w:rsidRPr="003057D4">
              <w:t>tax offset refund; and</w:t>
            </w:r>
          </w:p>
          <w:p w:rsidR="00A374FC" w:rsidRPr="003057D4" w:rsidRDefault="00A374FC" w:rsidP="003057D4">
            <w:pPr>
              <w:pStyle w:val="Tabletext"/>
            </w:pPr>
            <w:r w:rsidRPr="003057D4">
              <w:t xml:space="preserve">the entity does not satisfy the </w:t>
            </w:r>
            <w:r w:rsidR="003057D4" w:rsidRPr="003057D4">
              <w:rPr>
                <w:position w:val="6"/>
                <w:sz w:val="16"/>
              </w:rPr>
              <w:t>*</w:t>
            </w:r>
            <w:r w:rsidRPr="003057D4">
              <w:t>residency requirement for the income year to which the refund relates; and</w:t>
            </w:r>
          </w:p>
          <w:p w:rsidR="00A374FC" w:rsidRPr="003057D4" w:rsidRDefault="00A374FC" w:rsidP="003057D4">
            <w:pPr>
              <w:pStyle w:val="Tabletext"/>
            </w:pPr>
            <w:r w:rsidRPr="003057D4">
              <w:t xml:space="preserve">the entity was a </w:t>
            </w:r>
            <w:r w:rsidR="003057D4" w:rsidRPr="003057D4">
              <w:rPr>
                <w:position w:val="6"/>
                <w:sz w:val="16"/>
              </w:rPr>
              <w:t>*</w:t>
            </w:r>
            <w:r w:rsidRPr="003057D4">
              <w:t>franking entity during the whole or part of the income year to which the refund relates; and</w:t>
            </w:r>
          </w:p>
          <w:p w:rsidR="00A374FC" w:rsidRPr="003057D4" w:rsidRDefault="00A374FC" w:rsidP="003057D4">
            <w:pPr>
              <w:pStyle w:val="Tabletext"/>
            </w:pPr>
            <w:r w:rsidRPr="003057D4">
              <w:t xml:space="preserve">the entity’s </w:t>
            </w:r>
            <w:r w:rsidR="003057D4" w:rsidRPr="003057D4">
              <w:rPr>
                <w:position w:val="6"/>
                <w:sz w:val="16"/>
              </w:rPr>
              <w:t>*</w:t>
            </w:r>
            <w:r w:rsidRPr="003057D4">
              <w:t xml:space="preserve">franking account is in </w:t>
            </w:r>
            <w:r w:rsidR="003057D4" w:rsidRPr="003057D4">
              <w:rPr>
                <w:position w:val="6"/>
                <w:sz w:val="16"/>
              </w:rPr>
              <w:t>*</w:t>
            </w:r>
            <w:r w:rsidRPr="003057D4">
              <w:t>surplus on the day on which the refund is received</w:t>
            </w:r>
          </w:p>
        </w:tc>
        <w:tc>
          <w:tcPr>
            <w:tcW w:w="2693" w:type="dxa"/>
            <w:shd w:val="clear" w:color="auto" w:fill="auto"/>
          </w:tcPr>
          <w:p w:rsidR="00A374FC" w:rsidRPr="003057D4" w:rsidRDefault="00A374FC" w:rsidP="003057D4">
            <w:pPr>
              <w:pStyle w:val="Tabletext"/>
            </w:pPr>
            <w:r w:rsidRPr="003057D4">
              <w:t>the lesser of:</w:t>
            </w:r>
          </w:p>
          <w:p w:rsidR="00A374FC" w:rsidRPr="003057D4" w:rsidRDefault="00A374FC" w:rsidP="003057D4">
            <w:pPr>
              <w:pStyle w:val="Tablea"/>
            </w:pPr>
            <w:r w:rsidRPr="003057D4">
              <w:t>(a) that part of the refund that is attributable to the period during which the entity was a franking entity; and</w:t>
            </w:r>
          </w:p>
          <w:p w:rsidR="00A374FC" w:rsidRPr="003057D4" w:rsidRDefault="00A374FC" w:rsidP="003057D4">
            <w:pPr>
              <w:pStyle w:val="Tablea"/>
            </w:pPr>
            <w:r w:rsidRPr="003057D4">
              <w:t xml:space="preserve">(b) the amount of the </w:t>
            </w:r>
            <w:r w:rsidR="003057D4" w:rsidRPr="003057D4">
              <w:rPr>
                <w:position w:val="6"/>
                <w:sz w:val="16"/>
              </w:rPr>
              <w:t>*</w:t>
            </w:r>
            <w:r w:rsidRPr="003057D4">
              <w:t>franking surplus</w:t>
            </w:r>
          </w:p>
        </w:tc>
        <w:tc>
          <w:tcPr>
            <w:tcW w:w="1418" w:type="dxa"/>
            <w:shd w:val="clear" w:color="auto" w:fill="auto"/>
          </w:tcPr>
          <w:p w:rsidR="00A374FC" w:rsidRPr="003057D4" w:rsidRDefault="00A374FC" w:rsidP="003057D4">
            <w:pPr>
              <w:pStyle w:val="Tabletext"/>
            </w:pPr>
            <w:r w:rsidRPr="003057D4">
              <w:t>on the day on which the refund is received</w:t>
            </w:r>
          </w:p>
        </w:tc>
      </w:tr>
    </w:tbl>
    <w:p w:rsidR="00A374FC" w:rsidRPr="003057D4" w:rsidRDefault="00A374FC" w:rsidP="003057D4">
      <w:pPr>
        <w:pStyle w:val="ItemHead"/>
      </w:pPr>
      <w:r w:rsidRPr="003057D4">
        <w:t>60  Subparagraph 205</w:t>
      </w:r>
      <w:r w:rsidR="007E1772">
        <w:noBreakHyphen/>
      </w:r>
      <w:r w:rsidRPr="003057D4">
        <w:t>35(1)(b)(ii)</w:t>
      </w:r>
    </w:p>
    <w:p w:rsidR="00A374FC" w:rsidRPr="003057D4" w:rsidRDefault="00A374FC" w:rsidP="003057D4">
      <w:pPr>
        <w:pStyle w:val="Item"/>
      </w:pPr>
      <w:r w:rsidRPr="003057D4">
        <w:t xml:space="preserve">After “applying”, insert “a </w:t>
      </w:r>
      <w:r w:rsidR="003057D4" w:rsidRPr="003057D4">
        <w:rPr>
          <w:position w:val="6"/>
          <w:sz w:val="16"/>
        </w:rPr>
        <w:t>*</w:t>
      </w:r>
      <w:r w:rsidRPr="003057D4">
        <w:t>loss carry back tax offset, or”.</w:t>
      </w:r>
    </w:p>
    <w:p w:rsidR="00A374FC" w:rsidRPr="003057D4" w:rsidRDefault="00A374FC" w:rsidP="003057D4">
      <w:pPr>
        <w:pStyle w:val="ItemHead"/>
      </w:pPr>
      <w:r w:rsidRPr="003057D4">
        <w:t>61  Subparagraph 205</w:t>
      </w:r>
      <w:r w:rsidR="007E1772">
        <w:noBreakHyphen/>
      </w:r>
      <w:r w:rsidRPr="003057D4">
        <w:t>35(1)(b)(ii)</w:t>
      </w:r>
    </w:p>
    <w:p w:rsidR="00A374FC" w:rsidRPr="003057D4" w:rsidRDefault="00A374FC" w:rsidP="003057D4">
      <w:pPr>
        <w:pStyle w:val="Item"/>
      </w:pPr>
      <w:r w:rsidRPr="003057D4">
        <w:t>After “(about R&amp;D)”, insert “,”.</w:t>
      </w:r>
    </w:p>
    <w:p w:rsidR="00A374FC" w:rsidRPr="003057D4" w:rsidRDefault="00A374FC" w:rsidP="003057D4">
      <w:pPr>
        <w:pStyle w:val="ItemHead"/>
      </w:pPr>
      <w:r w:rsidRPr="003057D4">
        <w:t>62  Subsection</w:t>
      </w:r>
      <w:r w:rsidR="003057D4" w:rsidRPr="003057D4">
        <w:t> </w:t>
      </w:r>
      <w:r w:rsidRPr="003057D4">
        <w:t>219</w:t>
      </w:r>
      <w:r w:rsidR="007E1772">
        <w:noBreakHyphen/>
      </w:r>
      <w:r w:rsidRPr="003057D4">
        <w:t>30(1)</w:t>
      </w:r>
    </w:p>
    <w:p w:rsidR="00A374FC" w:rsidRPr="003057D4" w:rsidRDefault="00A374FC" w:rsidP="003057D4">
      <w:pPr>
        <w:pStyle w:val="Item"/>
      </w:pPr>
      <w:r w:rsidRPr="003057D4">
        <w:t>Omit “item</w:t>
      </w:r>
      <w:r w:rsidR="003057D4" w:rsidRPr="003057D4">
        <w:t> </w:t>
      </w:r>
      <w:r w:rsidRPr="003057D4">
        <w:t>2”, substitute “items</w:t>
      </w:r>
      <w:r w:rsidR="003057D4" w:rsidRPr="003057D4">
        <w:t> </w:t>
      </w:r>
      <w:r w:rsidRPr="003057D4">
        <w:t>2 and 3”.</w:t>
      </w:r>
    </w:p>
    <w:p w:rsidR="00A374FC" w:rsidRPr="003057D4" w:rsidRDefault="00A374FC" w:rsidP="003057D4">
      <w:pPr>
        <w:pStyle w:val="ItemHead"/>
      </w:pPr>
      <w:r w:rsidRPr="003057D4">
        <w:t>63  Subsection</w:t>
      </w:r>
      <w:r w:rsidR="003057D4" w:rsidRPr="003057D4">
        <w:t> </w:t>
      </w:r>
      <w:r w:rsidRPr="003057D4">
        <w:t>219</w:t>
      </w:r>
      <w:r w:rsidR="007E1772">
        <w:noBreakHyphen/>
      </w:r>
      <w:r w:rsidRPr="003057D4">
        <w:t>30(2) (at the end of the table)</w:t>
      </w:r>
    </w:p>
    <w:p w:rsidR="00A374FC" w:rsidRPr="003057D4" w:rsidRDefault="00A374FC" w:rsidP="003057D4">
      <w:pPr>
        <w:pStyle w:val="Item"/>
      </w:pPr>
      <w:r w:rsidRPr="003057D4">
        <w:t>Add:</w:t>
      </w: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552"/>
        <w:gridCol w:w="2693"/>
        <w:gridCol w:w="1418"/>
      </w:tblGrid>
      <w:tr w:rsidR="00A374FC" w:rsidRPr="003057D4" w:rsidTr="00C71185">
        <w:trPr>
          <w:cantSplit/>
        </w:trPr>
        <w:tc>
          <w:tcPr>
            <w:tcW w:w="708" w:type="dxa"/>
            <w:shd w:val="clear" w:color="auto" w:fill="auto"/>
          </w:tcPr>
          <w:p w:rsidR="00A374FC" w:rsidRPr="003057D4" w:rsidRDefault="00A374FC" w:rsidP="003057D4">
            <w:pPr>
              <w:pStyle w:val="Tabletext"/>
            </w:pPr>
            <w:r w:rsidRPr="003057D4">
              <w:lastRenderedPageBreak/>
              <w:t>3</w:t>
            </w:r>
          </w:p>
        </w:tc>
        <w:tc>
          <w:tcPr>
            <w:tcW w:w="2552" w:type="dxa"/>
            <w:shd w:val="clear" w:color="auto" w:fill="auto"/>
          </w:tcPr>
          <w:p w:rsidR="00A374FC" w:rsidRPr="003057D4" w:rsidRDefault="00A374FC" w:rsidP="003057D4">
            <w:pPr>
              <w:pStyle w:val="Tabletext"/>
            </w:pPr>
            <w:r w:rsidRPr="003057D4">
              <w:t xml:space="preserve">the company </w:t>
            </w:r>
            <w:r w:rsidR="003057D4" w:rsidRPr="003057D4">
              <w:rPr>
                <w:position w:val="6"/>
                <w:sz w:val="16"/>
              </w:rPr>
              <w:t>*</w:t>
            </w:r>
            <w:r w:rsidRPr="003057D4">
              <w:t xml:space="preserve">receives a </w:t>
            </w:r>
            <w:r w:rsidR="003057D4" w:rsidRPr="003057D4">
              <w:rPr>
                <w:position w:val="6"/>
                <w:sz w:val="16"/>
              </w:rPr>
              <w:t>*</w:t>
            </w:r>
            <w:r w:rsidRPr="003057D4">
              <w:t>tax offset refund; and</w:t>
            </w:r>
          </w:p>
          <w:p w:rsidR="00A374FC" w:rsidRPr="003057D4" w:rsidRDefault="00A374FC" w:rsidP="003057D4">
            <w:pPr>
              <w:pStyle w:val="Tabletext"/>
            </w:pPr>
            <w:r w:rsidRPr="003057D4">
              <w:t xml:space="preserve">the company does not satisfy the </w:t>
            </w:r>
            <w:r w:rsidR="003057D4" w:rsidRPr="003057D4">
              <w:rPr>
                <w:position w:val="6"/>
                <w:sz w:val="16"/>
              </w:rPr>
              <w:t>*</w:t>
            </w:r>
            <w:r w:rsidRPr="003057D4">
              <w:t>residency requirement for the income year to which the refund relates; and</w:t>
            </w:r>
          </w:p>
          <w:p w:rsidR="00A374FC" w:rsidRPr="003057D4" w:rsidRDefault="00A374FC" w:rsidP="003057D4">
            <w:pPr>
              <w:pStyle w:val="Tabletext"/>
            </w:pPr>
            <w:r w:rsidRPr="003057D4">
              <w:t xml:space="preserve">the company was a </w:t>
            </w:r>
            <w:r w:rsidR="003057D4" w:rsidRPr="003057D4">
              <w:rPr>
                <w:position w:val="6"/>
                <w:sz w:val="16"/>
              </w:rPr>
              <w:t>*</w:t>
            </w:r>
            <w:r w:rsidRPr="003057D4">
              <w:t>franking entity for the whole or part of that income year; and</w:t>
            </w:r>
          </w:p>
          <w:p w:rsidR="00A374FC" w:rsidRPr="003057D4" w:rsidRDefault="00A374FC" w:rsidP="003057D4">
            <w:pPr>
              <w:pStyle w:val="Tabletext"/>
            </w:pPr>
            <w:r w:rsidRPr="003057D4">
              <w:t xml:space="preserve">the company’s </w:t>
            </w:r>
            <w:r w:rsidR="003057D4" w:rsidRPr="003057D4">
              <w:rPr>
                <w:position w:val="6"/>
                <w:sz w:val="16"/>
              </w:rPr>
              <w:t>*</w:t>
            </w:r>
            <w:r w:rsidRPr="003057D4">
              <w:t xml:space="preserve">franking account is in </w:t>
            </w:r>
            <w:r w:rsidR="003057D4" w:rsidRPr="003057D4">
              <w:rPr>
                <w:position w:val="6"/>
                <w:sz w:val="16"/>
              </w:rPr>
              <w:t>*</w:t>
            </w:r>
            <w:r w:rsidRPr="003057D4">
              <w:t>surplus on the day on which the refund is received</w:t>
            </w:r>
          </w:p>
        </w:tc>
        <w:tc>
          <w:tcPr>
            <w:tcW w:w="2693" w:type="dxa"/>
            <w:shd w:val="clear" w:color="auto" w:fill="auto"/>
          </w:tcPr>
          <w:p w:rsidR="00A374FC" w:rsidRPr="003057D4" w:rsidRDefault="00A374FC" w:rsidP="003057D4">
            <w:pPr>
              <w:pStyle w:val="Tabletext"/>
            </w:pPr>
            <w:r w:rsidRPr="003057D4">
              <w:t>the lesser of:</w:t>
            </w:r>
          </w:p>
          <w:p w:rsidR="00A374FC" w:rsidRPr="003057D4" w:rsidRDefault="00A374FC" w:rsidP="003057D4">
            <w:pPr>
              <w:pStyle w:val="Tablea"/>
            </w:pPr>
            <w:r w:rsidRPr="003057D4">
              <w:t>(a) that part of the refund that is attributable to:</w:t>
            </w:r>
          </w:p>
          <w:p w:rsidR="00A374FC" w:rsidRPr="003057D4" w:rsidRDefault="00A374FC" w:rsidP="003057D4">
            <w:pPr>
              <w:pStyle w:val="Tablei"/>
            </w:pPr>
            <w:r w:rsidRPr="003057D4">
              <w:t xml:space="preserve">(i) the </w:t>
            </w:r>
            <w:r w:rsidR="003057D4" w:rsidRPr="003057D4">
              <w:rPr>
                <w:position w:val="6"/>
                <w:sz w:val="16"/>
              </w:rPr>
              <w:t>*</w:t>
            </w:r>
            <w:r w:rsidRPr="003057D4">
              <w:t>shareholders’ share of the income tax liability of the company for that income year; and</w:t>
            </w:r>
          </w:p>
          <w:p w:rsidR="00A374FC" w:rsidRPr="003057D4" w:rsidRDefault="00A374FC" w:rsidP="003057D4">
            <w:pPr>
              <w:pStyle w:val="Tablei"/>
            </w:pPr>
            <w:r w:rsidRPr="003057D4">
              <w:t>(ii) the period during which the company was a franking entity; and</w:t>
            </w:r>
          </w:p>
          <w:p w:rsidR="00A374FC" w:rsidRPr="003057D4" w:rsidRDefault="00A374FC" w:rsidP="003057D4">
            <w:pPr>
              <w:pStyle w:val="Tablea"/>
            </w:pPr>
            <w:r w:rsidRPr="003057D4">
              <w:t xml:space="preserve">(b) the amount of the </w:t>
            </w:r>
            <w:r w:rsidR="003057D4" w:rsidRPr="003057D4">
              <w:rPr>
                <w:position w:val="6"/>
                <w:sz w:val="16"/>
              </w:rPr>
              <w:t>*</w:t>
            </w:r>
            <w:r w:rsidRPr="003057D4">
              <w:t>franking surplus</w:t>
            </w:r>
          </w:p>
        </w:tc>
        <w:tc>
          <w:tcPr>
            <w:tcW w:w="1418" w:type="dxa"/>
            <w:shd w:val="clear" w:color="auto" w:fill="auto"/>
          </w:tcPr>
          <w:p w:rsidR="00A374FC" w:rsidRPr="003057D4" w:rsidRDefault="00A374FC" w:rsidP="003057D4">
            <w:pPr>
              <w:pStyle w:val="Tabletext"/>
            </w:pPr>
            <w:r w:rsidRPr="003057D4">
              <w:t>on the day on which the refund is received</w:t>
            </w:r>
          </w:p>
        </w:tc>
      </w:tr>
    </w:tbl>
    <w:p w:rsidR="00A374FC" w:rsidRPr="003057D4" w:rsidRDefault="00A374FC" w:rsidP="003057D4">
      <w:pPr>
        <w:pStyle w:val="ItemHead"/>
      </w:pPr>
      <w:r w:rsidRPr="003057D4">
        <w:t>64  After paragraph</w:t>
      </w:r>
      <w:r w:rsidR="003057D4" w:rsidRPr="003057D4">
        <w:t> </w:t>
      </w:r>
      <w:r w:rsidRPr="003057D4">
        <w:t>320</w:t>
      </w:r>
      <w:r w:rsidR="007E1772">
        <w:noBreakHyphen/>
      </w:r>
      <w:r w:rsidRPr="003057D4">
        <w:t>149(2)(a)</w:t>
      </w:r>
    </w:p>
    <w:p w:rsidR="00A374FC" w:rsidRPr="003057D4" w:rsidRDefault="00A374FC" w:rsidP="003057D4">
      <w:pPr>
        <w:pStyle w:val="Item"/>
      </w:pPr>
      <w:r w:rsidRPr="003057D4">
        <w:t>Insert:</w:t>
      </w:r>
    </w:p>
    <w:p w:rsidR="00A374FC" w:rsidRPr="003057D4" w:rsidRDefault="00A374FC" w:rsidP="003057D4">
      <w:pPr>
        <w:pStyle w:val="paragraph"/>
      </w:pPr>
      <w:r w:rsidRPr="003057D4">
        <w:tab/>
        <w:t>(aa)</w:t>
      </w:r>
      <w:r w:rsidRPr="003057D4">
        <w:tab/>
        <w:t>Division</w:t>
      </w:r>
      <w:r w:rsidR="003057D4" w:rsidRPr="003057D4">
        <w:t> </w:t>
      </w:r>
      <w:r w:rsidRPr="003057D4">
        <w:t>160 (Corporate loss carry back tax offset);</w:t>
      </w:r>
    </w:p>
    <w:p w:rsidR="00A374FC" w:rsidRPr="003057D4" w:rsidRDefault="00A374FC" w:rsidP="003057D4">
      <w:pPr>
        <w:pStyle w:val="ItemHead"/>
      </w:pPr>
      <w:r w:rsidRPr="003057D4">
        <w:t>65  At the end of subsection</w:t>
      </w:r>
      <w:r w:rsidR="003057D4" w:rsidRPr="003057D4">
        <w:t> </w:t>
      </w:r>
      <w:r w:rsidRPr="003057D4">
        <w:t>830</w:t>
      </w:r>
      <w:r w:rsidR="007E1772">
        <w:noBreakHyphen/>
      </w:r>
      <w:r w:rsidRPr="003057D4">
        <w:t>65(3)</w:t>
      </w:r>
    </w:p>
    <w:p w:rsidR="00A374FC" w:rsidRPr="003057D4" w:rsidRDefault="00A374FC" w:rsidP="003057D4">
      <w:pPr>
        <w:pStyle w:val="Item"/>
      </w:pPr>
      <w:r w:rsidRPr="003057D4">
        <w:t>Add “or 160”.</w:t>
      </w:r>
    </w:p>
    <w:p w:rsidR="00A374FC" w:rsidRPr="003057D4" w:rsidRDefault="00A374FC" w:rsidP="003057D4">
      <w:pPr>
        <w:pStyle w:val="ActHead9"/>
        <w:rPr>
          <w:i w:val="0"/>
        </w:rPr>
      </w:pPr>
      <w:bookmarkStart w:id="93" w:name="_Toc361143283"/>
      <w:r w:rsidRPr="003057D4">
        <w:t>Taxation Administration Act 1953</w:t>
      </w:r>
      <w:bookmarkEnd w:id="93"/>
    </w:p>
    <w:p w:rsidR="00A374FC" w:rsidRPr="003057D4" w:rsidRDefault="00A374FC" w:rsidP="003057D4">
      <w:pPr>
        <w:pStyle w:val="ItemHead"/>
      </w:pPr>
      <w:r w:rsidRPr="003057D4">
        <w:t>66  Section</w:t>
      </w:r>
      <w:r w:rsidR="003057D4" w:rsidRPr="003057D4">
        <w:t> </w:t>
      </w:r>
      <w:r w:rsidRPr="003057D4">
        <w:t>45</w:t>
      </w:r>
      <w:r w:rsidR="007E1772">
        <w:noBreakHyphen/>
      </w:r>
      <w:r w:rsidRPr="003057D4">
        <w:t>340 in Schedule</w:t>
      </w:r>
      <w:r w:rsidR="003057D4" w:rsidRPr="003057D4">
        <w:t> </w:t>
      </w:r>
      <w:r w:rsidRPr="003057D4">
        <w:t xml:space="preserve">1 (after </w:t>
      </w:r>
      <w:r w:rsidR="003057D4" w:rsidRPr="003057D4">
        <w:t>paragraph (</w:t>
      </w:r>
      <w:r w:rsidRPr="003057D4">
        <w:t>db) of step 1 of the method statement)</w:t>
      </w:r>
    </w:p>
    <w:p w:rsidR="00A374FC" w:rsidRPr="003057D4" w:rsidRDefault="00A374FC" w:rsidP="003057D4">
      <w:pPr>
        <w:pStyle w:val="Item"/>
      </w:pPr>
      <w:r w:rsidRPr="003057D4">
        <w:t>Insert:</w:t>
      </w:r>
    </w:p>
    <w:p w:rsidR="00A374FC" w:rsidRPr="003057D4" w:rsidRDefault="00A374FC" w:rsidP="003057D4">
      <w:pPr>
        <w:pStyle w:val="BoxPara"/>
      </w:pPr>
      <w:r w:rsidRPr="003057D4">
        <w:tab/>
        <w:t>(dc)</w:t>
      </w:r>
      <w:r w:rsidRPr="003057D4">
        <w:tab/>
        <w:t>Division</w:t>
      </w:r>
      <w:r w:rsidR="003057D4" w:rsidRPr="003057D4">
        <w:t> </w:t>
      </w:r>
      <w:r w:rsidRPr="003057D4">
        <w:t xml:space="preserve">160 of the </w:t>
      </w:r>
      <w:r w:rsidRPr="003057D4">
        <w:rPr>
          <w:i/>
        </w:rPr>
        <w:t>Income Tax Assessment Act 1997</w:t>
      </w:r>
      <w:r w:rsidRPr="003057D4">
        <w:t xml:space="preserve"> (the loss carry back tax offset);</w:t>
      </w:r>
    </w:p>
    <w:p w:rsidR="005C1031" w:rsidRPr="003057D4" w:rsidRDefault="00EC6C4F" w:rsidP="003057D4">
      <w:pPr>
        <w:pStyle w:val="ActHead6"/>
        <w:pageBreakBefore/>
      </w:pPr>
      <w:bookmarkStart w:id="94" w:name="_Toc361143284"/>
      <w:bookmarkStart w:id="95" w:name="opcCurrentFind"/>
      <w:r w:rsidRPr="003057D4">
        <w:rPr>
          <w:rStyle w:val="CharAmSchNo"/>
        </w:rPr>
        <w:lastRenderedPageBreak/>
        <w:t>Schedule</w:t>
      </w:r>
      <w:r w:rsidR="003057D4" w:rsidRPr="003057D4">
        <w:rPr>
          <w:rStyle w:val="CharAmSchNo"/>
        </w:rPr>
        <w:t> </w:t>
      </w:r>
      <w:r w:rsidRPr="003057D4">
        <w:rPr>
          <w:rStyle w:val="CharAmSchNo"/>
        </w:rPr>
        <w:t>7</w:t>
      </w:r>
      <w:r w:rsidR="005C1031" w:rsidRPr="003057D4">
        <w:t>—</w:t>
      </w:r>
      <w:r w:rsidR="005C1031" w:rsidRPr="003057D4">
        <w:rPr>
          <w:rStyle w:val="CharAmSchText"/>
        </w:rPr>
        <w:t>Miscellaneous amendments</w:t>
      </w:r>
      <w:bookmarkEnd w:id="94"/>
    </w:p>
    <w:p w:rsidR="005C1031" w:rsidRPr="003057D4" w:rsidRDefault="005C1031" w:rsidP="003057D4">
      <w:pPr>
        <w:pStyle w:val="ActHead7"/>
      </w:pPr>
      <w:bookmarkStart w:id="96" w:name="_Toc361143285"/>
      <w:bookmarkEnd w:id="95"/>
      <w:r w:rsidRPr="003057D4">
        <w:rPr>
          <w:rStyle w:val="CharAmPartNo"/>
        </w:rPr>
        <w:t>Part</w:t>
      </w:r>
      <w:r w:rsidR="003057D4" w:rsidRPr="003057D4">
        <w:rPr>
          <w:rStyle w:val="CharAmPartNo"/>
        </w:rPr>
        <w:t> </w:t>
      </w:r>
      <w:r w:rsidRPr="003057D4">
        <w:rPr>
          <w:rStyle w:val="CharAmPartNo"/>
        </w:rPr>
        <w:t>1</w:t>
      </w:r>
      <w:r w:rsidRPr="003057D4">
        <w:t>—</w:t>
      </w:r>
      <w:r w:rsidRPr="003057D4">
        <w:rPr>
          <w:rStyle w:val="CharAmPartText"/>
        </w:rPr>
        <w:t>Resource rent taxation</w:t>
      </w:r>
      <w:bookmarkEnd w:id="96"/>
    </w:p>
    <w:p w:rsidR="005C1031" w:rsidRPr="003057D4" w:rsidRDefault="005C1031" w:rsidP="003057D4">
      <w:pPr>
        <w:pStyle w:val="ActHead9"/>
        <w:rPr>
          <w:i w:val="0"/>
        </w:rPr>
      </w:pPr>
      <w:bookmarkStart w:id="97" w:name="_Toc361143286"/>
      <w:r w:rsidRPr="003057D4">
        <w:t>Income Tax Assessment Act 1997</w:t>
      </w:r>
      <w:bookmarkEnd w:id="97"/>
    </w:p>
    <w:p w:rsidR="005C1031" w:rsidRPr="003057D4" w:rsidRDefault="005C1031" w:rsidP="003057D4">
      <w:pPr>
        <w:pStyle w:val="ItemHead"/>
      </w:pPr>
      <w:r w:rsidRPr="003057D4">
        <w:t>1  Subsections</w:t>
      </w:r>
      <w:r w:rsidR="003057D4" w:rsidRPr="003057D4">
        <w:t> </w:t>
      </w:r>
      <w:r w:rsidRPr="003057D4">
        <w:t>721</w:t>
      </w:r>
      <w:r w:rsidR="007E1772">
        <w:noBreakHyphen/>
      </w:r>
      <w:r w:rsidRPr="003057D4">
        <w:t>10(4) and (5)</w:t>
      </w:r>
    </w:p>
    <w:p w:rsidR="005C1031" w:rsidRPr="003057D4" w:rsidRDefault="005C1031" w:rsidP="003057D4">
      <w:pPr>
        <w:pStyle w:val="Item"/>
      </w:pPr>
      <w:r w:rsidRPr="003057D4">
        <w:t>Repeal the subsections, substitute:</w:t>
      </w:r>
    </w:p>
    <w:p w:rsidR="005C1031" w:rsidRPr="003057D4" w:rsidRDefault="005C1031" w:rsidP="003057D4">
      <w:pPr>
        <w:pStyle w:val="subsection"/>
      </w:pPr>
      <w:r w:rsidRPr="003057D4">
        <w:tab/>
        <w:t>(4)</w:t>
      </w:r>
      <w:r w:rsidRPr="003057D4">
        <w:tab/>
        <w:t>The following only apply in relation to tax</w:t>
      </w:r>
      <w:r w:rsidR="007E1772">
        <w:noBreakHyphen/>
      </w:r>
      <w:r w:rsidRPr="003057D4">
        <w:t>related liabilities that are due and payable because a choice has been made, under section</w:t>
      </w:r>
      <w:r w:rsidR="003057D4" w:rsidRPr="003057D4">
        <w:t> </w:t>
      </w:r>
      <w:r w:rsidRPr="003057D4">
        <w:t>215</w:t>
      </w:r>
      <w:r w:rsidR="007E1772">
        <w:noBreakHyphen/>
      </w:r>
      <w:r w:rsidRPr="003057D4">
        <w:t xml:space="preserve">10 of the </w:t>
      </w:r>
      <w:r w:rsidRPr="003057D4">
        <w:rPr>
          <w:i/>
        </w:rPr>
        <w:t>Minerals Resource Rent Tax Act 2012</w:t>
      </w:r>
      <w:r w:rsidRPr="003057D4">
        <w:t>, to apply Division</w:t>
      </w:r>
      <w:r w:rsidR="003057D4" w:rsidRPr="003057D4">
        <w:t> </w:t>
      </w:r>
      <w:r w:rsidRPr="003057D4">
        <w:t xml:space="preserve">215 of that Act in relation to the </w:t>
      </w:r>
      <w:r w:rsidR="003057D4" w:rsidRPr="003057D4">
        <w:rPr>
          <w:position w:val="6"/>
          <w:sz w:val="16"/>
        </w:rPr>
        <w:t>*</w:t>
      </w:r>
      <w:r w:rsidRPr="003057D4">
        <w:t>consolidated group:</w:t>
      </w:r>
    </w:p>
    <w:p w:rsidR="005C1031" w:rsidRPr="003057D4" w:rsidRDefault="005C1031" w:rsidP="003057D4">
      <w:pPr>
        <w:pStyle w:val="paragraph"/>
      </w:pPr>
      <w:r w:rsidRPr="003057D4">
        <w:tab/>
        <w:t>(a)</w:t>
      </w:r>
      <w:r w:rsidRPr="003057D4">
        <w:tab/>
        <w:t>items</w:t>
      </w:r>
      <w:r w:rsidR="003057D4" w:rsidRPr="003057D4">
        <w:t> </w:t>
      </w:r>
      <w:r w:rsidRPr="003057D4">
        <w:t xml:space="preserve">75, 80 and 85 of the table in </w:t>
      </w:r>
      <w:r w:rsidR="003057D4" w:rsidRPr="003057D4">
        <w:t>subsection (</w:t>
      </w:r>
      <w:r w:rsidRPr="003057D4">
        <w:t>2);</w:t>
      </w:r>
    </w:p>
    <w:p w:rsidR="005C1031" w:rsidRPr="003057D4" w:rsidRDefault="005C1031" w:rsidP="003057D4">
      <w:pPr>
        <w:pStyle w:val="paragraph"/>
      </w:pPr>
      <w:r w:rsidRPr="003057D4">
        <w:tab/>
        <w:t>(b)</w:t>
      </w:r>
      <w:r w:rsidRPr="003057D4">
        <w:tab/>
        <w:t>items</w:t>
      </w:r>
      <w:r w:rsidR="003057D4" w:rsidRPr="003057D4">
        <w:t> </w:t>
      </w:r>
      <w:r w:rsidRPr="003057D4">
        <w:t>40 and 65 of that table to the extent that it relates to tax</w:t>
      </w:r>
      <w:r w:rsidR="007E1772">
        <w:noBreakHyphen/>
      </w:r>
      <w:r w:rsidRPr="003057D4">
        <w:t xml:space="preserve">related liabilities to which the items referred to in </w:t>
      </w:r>
      <w:r w:rsidR="003057D4" w:rsidRPr="003057D4">
        <w:t>paragraph (</w:t>
      </w:r>
      <w:r w:rsidRPr="003057D4">
        <w:t>a) apply.</w:t>
      </w:r>
    </w:p>
    <w:p w:rsidR="005C1031" w:rsidRPr="003057D4" w:rsidRDefault="005C1031" w:rsidP="003057D4">
      <w:pPr>
        <w:pStyle w:val="subsection"/>
      </w:pPr>
      <w:r w:rsidRPr="003057D4">
        <w:tab/>
        <w:t>(5)</w:t>
      </w:r>
      <w:r w:rsidRPr="003057D4">
        <w:tab/>
        <w:t>The following only apply in relation to tax</w:t>
      </w:r>
      <w:r w:rsidR="007E1772">
        <w:noBreakHyphen/>
      </w:r>
      <w:r w:rsidRPr="003057D4">
        <w:t>related liabilities that are due and payable because a choice has been made, under section</w:t>
      </w:r>
      <w:r w:rsidR="003057D4" w:rsidRPr="003057D4">
        <w:t> </w:t>
      </w:r>
      <w:r w:rsidRPr="003057D4">
        <w:t xml:space="preserve">58N of the </w:t>
      </w:r>
      <w:r w:rsidRPr="003057D4">
        <w:rPr>
          <w:i/>
        </w:rPr>
        <w:t>Petroleum Resource Rent Tax Assessment Act 1987</w:t>
      </w:r>
      <w:r w:rsidRPr="003057D4">
        <w:t>, to apply Division</w:t>
      </w:r>
      <w:r w:rsidR="003057D4" w:rsidRPr="003057D4">
        <w:t> </w:t>
      </w:r>
      <w:r w:rsidRPr="003057D4">
        <w:t>8 of Part</w:t>
      </w:r>
      <w:r w:rsidR="003057D4" w:rsidRPr="003057D4">
        <w:t> </w:t>
      </w:r>
      <w:r w:rsidRPr="003057D4">
        <w:t xml:space="preserve">V of that Act in relation to the </w:t>
      </w:r>
      <w:r w:rsidR="003057D4" w:rsidRPr="003057D4">
        <w:rPr>
          <w:position w:val="6"/>
          <w:sz w:val="16"/>
        </w:rPr>
        <w:t>*</w:t>
      </w:r>
      <w:r w:rsidRPr="003057D4">
        <w:t>consolidated group:</w:t>
      </w:r>
    </w:p>
    <w:p w:rsidR="005C1031" w:rsidRPr="003057D4" w:rsidRDefault="005C1031" w:rsidP="003057D4">
      <w:pPr>
        <w:pStyle w:val="paragraph"/>
      </w:pPr>
      <w:r w:rsidRPr="003057D4">
        <w:tab/>
        <w:t>(a)</w:t>
      </w:r>
      <w:r w:rsidRPr="003057D4">
        <w:tab/>
        <w:t>items</w:t>
      </w:r>
      <w:r w:rsidR="003057D4" w:rsidRPr="003057D4">
        <w:t> </w:t>
      </w:r>
      <w:r w:rsidRPr="003057D4">
        <w:t xml:space="preserve">95, 100, 105 and 110 of the table in </w:t>
      </w:r>
      <w:r w:rsidR="003057D4" w:rsidRPr="003057D4">
        <w:t>subsection (</w:t>
      </w:r>
      <w:r w:rsidRPr="003057D4">
        <w:t>2);</w:t>
      </w:r>
    </w:p>
    <w:p w:rsidR="005C1031" w:rsidRPr="003057D4" w:rsidRDefault="005C1031" w:rsidP="003057D4">
      <w:pPr>
        <w:pStyle w:val="paragraph"/>
      </w:pPr>
      <w:r w:rsidRPr="003057D4">
        <w:tab/>
        <w:t>(b)</w:t>
      </w:r>
      <w:r w:rsidRPr="003057D4">
        <w:tab/>
        <w:t>items</w:t>
      </w:r>
      <w:r w:rsidR="003057D4" w:rsidRPr="003057D4">
        <w:t> </w:t>
      </w:r>
      <w:r w:rsidRPr="003057D4">
        <w:t>40 and 65 of that table to the extent that they relate to tax</w:t>
      </w:r>
      <w:r w:rsidR="007E1772">
        <w:noBreakHyphen/>
      </w:r>
      <w:r w:rsidRPr="003057D4">
        <w:t xml:space="preserve">related liabilities to which the items referred to in </w:t>
      </w:r>
      <w:r w:rsidR="003057D4" w:rsidRPr="003057D4">
        <w:t>paragraph (</w:t>
      </w:r>
      <w:r w:rsidRPr="003057D4">
        <w:t>a) apply.</w:t>
      </w:r>
    </w:p>
    <w:p w:rsidR="005C1031" w:rsidRPr="003057D4" w:rsidRDefault="005C1031" w:rsidP="003057D4">
      <w:pPr>
        <w:pStyle w:val="subsection"/>
      </w:pPr>
      <w:r w:rsidRPr="003057D4">
        <w:tab/>
        <w:t>(6)</w:t>
      </w:r>
      <w:r w:rsidRPr="003057D4">
        <w:tab/>
        <w:t xml:space="preserve">Without limiting </w:t>
      </w:r>
      <w:r w:rsidR="003057D4" w:rsidRPr="003057D4">
        <w:t>subsections (</w:t>
      </w:r>
      <w:r w:rsidRPr="003057D4">
        <w:t xml:space="preserve">4) and (5), in the application of this section in relation to a </w:t>
      </w:r>
      <w:r w:rsidR="003057D4" w:rsidRPr="003057D4">
        <w:rPr>
          <w:position w:val="6"/>
          <w:sz w:val="16"/>
        </w:rPr>
        <w:t>*</w:t>
      </w:r>
      <w:r w:rsidRPr="003057D4">
        <w:t>MEC group because of section</w:t>
      </w:r>
      <w:r w:rsidR="003057D4" w:rsidRPr="003057D4">
        <w:t> </w:t>
      </w:r>
      <w:r w:rsidRPr="003057D4">
        <w:t>719</w:t>
      </w:r>
      <w:r w:rsidR="007E1772">
        <w:noBreakHyphen/>
      </w:r>
      <w:r w:rsidRPr="003057D4">
        <w:t>2, the items referred to in those subsections also apply in relation to tax</w:t>
      </w:r>
      <w:r w:rsidR="007E1772">
        <w:noBreakHyphen/>
      </w:r>
      <w:r w:rsidRPr="003057D4">
        <w:t xml:space="preserve">related liabilities of the </w:t>
      </w:r>
      <w:r w:rsidR="003057D4" w:rsidRPr="003057D4">
        <w:rPr>
          <w:position w:val="6"/>
          <w:sz w:val="16"/>
        </w:rPr>
        <w:t>*</w:t>
      </w:r>
      <w:r w:rsidRPr="003057D4">
        <w:t>provisional head company of the MEC group.</w:t>
      </w:r>
    </w:p>
    <w:p w:rsidR="005C1031" w:rsidRPr="003057D4" w:rsidRDefault="005C1031" w:rsidP="003057D4">
      <w:pPr>
        <w:pStyle w:val="ItemHead"/>
      </w:pPr>
      <w:r w:rsidRPr="003057D4">
        <w:t>2  Subsection</w:t>
      </w:r>
      <w:r w:rsidR="003057D4" w:rsidRPr="003057D4">
        <w:t> </w:t>
      </w:r>
      <w:r w:rsidRPr="003057D4">
        <w:t>995</w:t>
      </w:r>
      <w:r w:rsidR="007E1772">
        <w:noBreakHyphen/>
      </w:r>
      <w:r w:rsidRPr="003057D4">
        <w:t>1(1)</w:t>
      </w:r>
    </w:p>
    <w:p w:rsidR="005C1031" w:rsidRPr="003057D4" w:rsidRDefault="005C1031" w:rsidP="003057D4">
      <w:pPr>
        <w:pStyle w:val="Item"/>
      </w:pPr>
      <w:r w:rsidRPr="003057D4">
        <w:t>Insert:</w:t>
      </w:r>
    </w:p>
    <w:p w:rsidR="005C1031" w:rsidRPr="003057D4" w:rsidRDefault="005C1031" w:rsidP="003057D4">
      <w:pPr>
        <w:pStyle w:val="Definition"/>
      </w:pPr>
      <w:r w:rsidRPr="003057D4">
        <w:rPr>
          <w:b/>
          <w:i/>
        </w:rPr>
        <w:t>petroleum resource rent tax law</w:t>
      </w:r>
      <w:r w:rsidRPr="003057D4">
        <w:t xml:space="preserve"> means:</w:t>
      </w:r>
    </w:p>
    <w:p w:rsidR="005C1031" w:rsidRPr="003057D4" w:rsidRDefault="005C1031" w:rsidP="003057D4">
      <w:pPr>
        <w:pStyle w:val="paragraph"/>
      </w:pPr>
      <w:r w:rsidRPr="003057D4">
        <w:tab/>
        <w:t>(a)</w:t>
      </w:r>
      <w:r w:rsidRPr="003057D4">
        <w:tab/>
        <w:t xml:space="preserve">the </w:t>
      </w:r>
      <w:r w:rsidRPr="003057D4">
        <w:rPr>
          <w:i/>
        </w:rPr>
        <w:t>Petroleum Resource Rent Tax Assessment Act 1987</w:t>
      </w:r>
      <w:r w:rsidRPr="003057D4">
        <w:t>; and</w:t>
      </w:r>
    </w:p>
    <w:p w:rsidR="005C1031" w:rsidRPr="003057D4" w:rsidRDefault="005C1031" w:rsidP="003057D4">
      <w:pPr>
        <w:pStyle w:val="paragraph"/>
      </w:pPr>
      <w:r w:rsidRPr="003057D4">
        <w:lastRenderedPageBreak/>
        <w:tab/>
        <w:t>(b)</w:t>
      </w:r>
      <w:r w:rsidRPr="003057D4">
        <w:tab/>
        <w:t xml:space="preserve">any Act that imposes </w:t>
      </w:r>
      <w:r w:rsidR="003057D4" w:rsidRPr="003057D4">
        <w:rPr>
          <w:position w:val="6"/>
          <w:sz w:val="16"/>
        </w:rPr>
        <w:t>*</w:t>
      </w:r>
      <w:r w:rsidRPr="003057D4">
        <w:t>petroleum resource rent tax; and</w:t>
      </w:r>
    </w:p>
    <w:p w:rsidR="005C1031" w:rsidRPr="003057D4" w:rsidRDefault="005C1031" w:rsidP="003057D4">
      <w:pPr>
        <w:pStyle w:val="paragraph"/>
      </w:pPr>
      <w:r w:rsidRPr="003057D4">
        <w:tab/>
        <w:t>(c)</w:t>
      </w:r>
      <w:r w:rsidRPr="003057D4">
        <w:tab/>
        <w:t xml:space="preserve">the </w:t>
      </w:r>
      <w:r w:rsidRPr="003057D4">
        <w:rPr>
          <w:i/>
        </w:rPr>
        <w:t>Taxation Administration Act 1953</w:t>
      </w:r>
      <w:r w:rsidRPr="003057D4">
        <w:t xml:space="preserve">, so far as it relates to any Act covered by </w:t>
      </w:r>
      <w:r w:rsidR="003057D4" w:rsidRPr="003057D4">
        <w:t>paragraphs (</w:t>
      </w:r>
      <w:r w:rsidRPr="003057D4">
        <w:t>a) and (b); and</w:t>
      </w:r>
    </w:p>
    <w:p w:rsidR="005C1031" w:rsidRPr="003057D4" w:rsidRDefault="005C1031" w:rsidP="003057D4">
      <w:pPr>
        <w:pStyle w:val="paragraph"/>
      </w:pPr>
      <w:r w:rsidRPr="003057D4">
        <w:tab/>
        <w:t>(d)</w:t>
      </w:r>
      <w:r w:rsidRPr="003057D4">
        <w:tab/>
        <w:t xml:space="preserve">any other Act, so far as it relates to any Act covered by </w:t>
      </w:r>
      <w:r w:rsidR="003057D4" w:rsidRPr="003057D4">
        <w:t>paragraphs (</w:t>
      </w:r>
      <w:r w:rsidRPr="003057D4">
        <w:t>a) to (c) (or to so much of that Act as is covered); and</w:t>
      </w:r>
    </w:p>
    <w:p w:rsidR="005C1031" w:rsidRPr="003057D4" w:rsidRDefault="005C1031" w:rsidP="003057D4">
      <w:pPr>
        <w:pStyle w:val="paragraph"/>
      </w:pPr>
      <w:r w:rsidRPr="003057D4">
        <w:tab/>
        <w:t>(e)</w:t>
      </w:r>
      <w:r w:rsidRPr="003057D4">
        <w:tab/>
        <w:t xml:space="preserve">regulations under an Act, so far as they relate to any Act covered by </w:t>
      </w:r>
      <w:r w:rsidR="003057D4" w:rsidRPr="003057D4">
        <w:t>paragraphs (</w:t>
      </w:r>
      <w:r w:rsidRPr="003057D4">
        <w:t>a) to (d) (or to so much of that Act as is covered).</w:t>
      </w:r>
    </w:p>
    <w:p w:rsidR="005C1031" w:rsidRPr="003057D4" w:rsidRDefault="005C1031" w:rsidP="003057D4">
      <w:pPr>
        <w:pStyle w:val="ItemHead"/>
      </w:pPr>
      <w:r w:rsidRPr="003057D4">
        <w:t>3  Subsection</w:t>
      </w:r>
      <w:r w:rsidR="003057D4" w:rsidRPr="003057D4">
        <w:t> </w:t>
      </w:r>
      <w:r w:rsidRPr="003057D4">
        <w:t>995</w:t>
      </w:r>
      <w:r w:rsidR="007E1772">
        <w:noBreakHyphen/>
      </w:r>
      <w:r w:rsidRPr="003057D4">
        <w:t>1(1)</w:t>
      </w:r>
    </w:p>
    <w:p w:rsidR="005C1031" w:rsidRPr="003057D4" w:rsidRDefault="005C1031" w:rsidP="003057D4">
      <w:pPr>
        <w:pStyle w:val="Item"/>
      </w:pPr>
      <w:r w:rsidRPr="003057D4">
        <w:t>Insert:</w:t>
      </w:r>
    </w:p>
    <w:p w:rsidR="005C1031" w:rsidRPr="003057D4" w:rsidRDefault="005C1031" w:rsidP="003057D4">
      <w:pPr>
        <w:pStyle w:val="Definition"/>
      </w:pPr>
      <w:r w:rsidRPr="003057D4">
        <w:rPr>
          <w:b/>
          <w:i/>
        </w:rPr>
        <w:t>resource rent tax amount</w:t>
      </w:r>
      <w:r w:rsidRPr="003057D4">
        <w:t xml:space="preserve"> means any debt or credit that arises directly under the </w:t>
      </w:r>
      <w:r w:rsidR="003057D4" w:rsidRPr="003057D4">
        <w:rPr>
          <w:position w:val="6"/>
          <w:sz w:val="16"/>
        </w:rPr>
        <w:t>*</w:t>
      </w:r>
      <w:r w:rsidRPr="003057D4">
        <w:t>resource rent tax provisions.</w:t>
      </w:r>
    </w:p>
    <w:p w:rsidR="005C1031" w:rsidRPr="003057D4" w:rsidRDefault="005C1031" w:rsidP="003057D4">
      <w:pPr>
        <w:pStyle w:val="ItemHead"/>
      </w:pPr>
      <w:r w:rsidRPr="003057D4">
        <w:t>4  Subsection</w:t>
      </w:r>
      <w:r w:rsidR="003057D4" w:rsidRPr="003057D4">
        <w:t> </w:t>
      </w:r>
      <w:r w:rsidRPr="003057D4">
        <w:t>995</w:t>
      </w:r>
      <w:r w:rsidR="007E1772">
        <w:noBreakHyphen/>
      </w:r>
      <w:r w:rsidRPr="003057D4">
        <w:t>1(1)</w:t>
      </w:r>
    </w:p>
    <w:p w:rsidR="005C1031" w:rsidRPr="003057D4" w:rsidRDefault="005C1031" w:rsidP="003057D4">
      <w:pPr>
        <w:pStyle w:val="Item"/>
      </w:pPr>
      <w:r w:rsidRPr="003057D4">
        <w:t>Insert:</w:t>
      </w:r>
    </w:p>
    <w:p w:rsidR="005C1031" w:rsidRPr="003057D4" w:rsidRDefault="005C1031" w:rsidP="003057D4">
      <w:pPr>
        <w:pStyle w:val="Definition"/>
      </w:pPr>
      <w:r w:rsidRPr="003057D4">
        <w:rPr>
          <w:b/>
          <w:i/>
        </w:rPr>
        <w:t>resource rent tax provisions</w:t>
      </w:r>
      <w:r w:rsidRPr="003057D4">
        <w:t xml:space="preserve"> means:</w:t>
      </w:r>
    </w:p>
    <w:p w:rsidR="005C1031" w:rsidRPr="003057D4" w:rsidRDefault="005C1031" w:rsidP="003057D4">
      <w:pPr>
        <w:pStyle w:val="paragraph"/>
      </w:pPr>
      <w:r w:rsidRPr="003057D4">
        <w:tab/>
        <w:t>(a)</w:t>
      </w:r>
      <w:r w:rsidRPr="003057D4">
        <w:tab/>
        <w:t xml:space="preserve">the </w:t>
      </w:r>
      <w:r w:rsidR="003057D4" w:rsidRPr="003057D4">
        <w:rPr>
          <w:position w:val="6"/>
          <w:sz w:val="16"/>
        </w:rPr>
        <w:t>*</w:t>
      </w:r>
      <w:r w:rsidRPr="003057D4">
        <w:t>MRRT law; and</w:t>
      </w:r>
    </w:p>
    <w:p w:rsidR="005C1031" w:rsidRPr="003057D4" w:rsidRDefault="005C1031" w:rsidP="003057D4">
      <w:pPr>
        <w:pStyle w:val="paragraph"/>
      </w:pPr>
      <w:r w:rsidRPr="003057D4">
        <w:tab/>
        <w:t>(b)</w:t>
      </w:r>
      <w:r w:rsidRPr="003057D4">
        <w:tab/>
        <w:t xml:space="preserve">the </w:t>
      </w:r>
      <w:r w:rsidR="003057D4" w:rsidRPr="003057D4">
        <w:rPr>
          <w:position w:val="6"/>
          <w:sz w:val="16"/>
        </w:rPr>
        <w:t>*</w:t>
      </w:r>
      <w:r w:rsidRPr="003057D4">
        <w:t>petroleum resource rent tax law;</w:t>
      </w:r>
    </w:p>
    <w:p w:rsidR="005C1031" w:rsidRPr="003057D4" w:rsidRDefault="005C1031" w:rsidP="003057D4">
      <w:pPr>
        <w:pStyle w:val="subsection2"/>
      </w:pPr>
      <w:r w:rsidRPr="003057D4">
        <w:t xml:space="preserve">other than </w:t>
      </w:r>
      <w:r w:rsidR="003057D4" w:rsidRPr="003057D4">
        <w:rPr>
          <w:position w:val="6"/>
          <w:sz w:val="16"/>
        </w:rPr>
        <w:t>*</w:t>
      </w:r>
      <w:r w:rsidRPr="003057D4">
        <w:t>BAS provisions.</w:t>
      </w:r>
    </w:p>
    <w:p w:rsidR="005C1031" w:rsidRPr="003057D4" w:rsidRDefault="005C1031" w:rsidP="003057D4">
      <w:pPr>
        <w:pStyle w:val="ActHead9"/>
        <w:rPr>
          <w:i w:val="0"/>
        </w:rPr>
      </w:pPr>
      <w:bookmarkStart w:id="98" w:name="_Toc361143287"/>
      <w:r w:rsidRPr="003057D4">
        <w:t>Minerals Resource Rent Tax Act 2012</w:t>
      </w:r>
      <w:bookmarkEnd w:id="98"/>
    </w:p>
    <w:p w:rsidR="005C1031" w:rsidRPr="003057D4" w:rsidRDefault="005C1031" w:rsidP="003057D4">
      <w:pPr>
        <w:pStyle w:val="ItemHead"/>
      </w:pPr>
      <w:r w:rsidRPr="003057D4">
        <w:t>5  Subsection</w:t>
      </w:r>
      <w:r w:rsidR="003057D4" w:rsidRPr="003057D4">
        <w:t> </w:t>
      </w:r>
      <w:r w:rsidRPr="003057D4">
        <w:t>30</w:t>
      </w:r>
      <w:r w:rsidR="007E1772">
        <w:noBreakHyphen/>
      </w:r>
      <w:r w:rsidRPr="003057D4">
        <w:t>25(7)</w:t>
      </w:r>
    </w:p>
    <w:p w:rsidR="005C1031" w:rsidRPr="003057D4" w:rsidRDefault="005C1031" w:rsidP="003057D4">
      <w:pPr>
        <w:pStyle w:val="Item"/>
      </w:pPr>
      <w:r w:rsidRPr="003057D4">
        <w:t>Repeal the subsection, substitute:</w:t>
      </w:r>
    </w:p>
    <w:p w:rsidR="005C1031" w:rsidRPr="003057D4" w:rsidRDefault="005C1031" w:rsidP="003057D4">
      <w:pPr>
        <w:pStyle w:val="subsection"/>
      </w:pPr>
      <w:r w:rsidRPr="003057D4">
        <w:tab/>
        <w:t>(7)</w:t>
      </w:r>
      <w:r w:rsidRPr="003057D4">
        <w:tab/>
        <w:t xml:space="preserve">Operations or activities are </w:t>
      </w:r>
      <w:r w:rsidRPr="003057D4">
        <w:rPr>
          <w:b/>
          <w:i/>
        </w:rPr>
        <w:t>resource marketing operations</w:t>
      </w:r>
      <w:r w:rsidRPr="003057D4">
        <w:t>, for a mining project interest, to the extent that the operations or activities involve marketing, selling, shipping or delivering of:</w:t>
      </w:r>
    </w:p>
    <w:p w:rsidR="005C1031" w:rsidRPr="003057D4" w:rsidRDefault="005C1031" w:rsidP="003057D4">
      <w:pPr>
        <w:pStyle w:val="paragraph"/>
      </w:pPr>
      <w:r w:rsidRPr="003057D4">
        <w:tab/>
        <w:t>(a)</w:t>
      </w:r>
      <w:r w:rsidRPr="003057D4">
        <w:tab/>
      </w:r>
      <w:r w:rsidR="003057D4" w:rsidRPr="003057D4">
        <w:rPr>
          <w:position w:val="6"/>
          <w:sz w:val="16"/>
        </w:rPr>
        <w:t>*</w:t>
      </w:r>
      <w:r w:rsidRPr="003057D4">
        <w:t xml:space="preserve">taxable resources in relation to which a </w:t>
      </w:r>
      <w:r w:rsidR="003057D4" w:rsidRPr="003057D4">
        <w:rPr>
          <w:position w:val="6"/>
          <w:sz w:val="16"/>
        </w:rPr>
        <w:t>*</w:t>
      </w:r>
      <w:r w:rsidRPr="003057D4">
        <w:t>mining revenue event mentioned in paragraph</w:t>
      </w:r>
      <w:r w:rsidR="003057D4" w:rsidRPr="003057D4">
        <w:t> </w:t>
      </w:r>
      <w:r w:rsidRPr="003057D4">
        <w:t>30</w:t>
      </w:r>
      <w:r w:rsidR="007E1772">
        <w:noBreakHyphen/>
      </w:r>
      <w:r w:rsidRPr="003057D4">
        <w:t>15(1)(a) or (b) happens; or</w:t>
      </w:r>
    </w:p>
    <w:p w:rsidR="005C1031" w:rsidRPr="003057D4" w:rsidRDefault="005C1031" w:rsidP="003057D4">
      <w:pPr>
        <w:pStyle w:val="paragraph"/>
      </w:pPr>
      <w:r w:rsidRPr="003057D4">
        <w:tab/>
        <w:t>(b)</w:t>
      </w:r>
      <w:r w:rsidRPr="003057D4">
        <w:tab/>
        <w:t>things produced using taxable resources in relation to which a mining revenue event mentioned in paragraph</w:t>
      </w:r>
      <w:r w:rsidR="003057D4" w:rsidRPr="003057D4">
        <w:t> </w:t>
      </w:r>
      <w:r w:rsidRPr="003057D4">
        <w:t>30</w:t>
      </w:r>
      <w:r w:rsidR="007E1772">
        <w:noBreakHyphen/>
      </w:r>
      <w:r w:rsidRPr="003057D4">
        <w:t>15(1)(c) happens.</w:t>
      </w:r>
    </w:p>
    <w:p w:rsidR="005C1031" w:rsidRPr="003057D4" w:rsidRDefault="005C1031" w:rsidP="003057D4">
      <w:pPr>
        <w:pStyle w:val="ItemHead"/>
      </w:pPr>
      <w:r w:rsidRPr="003057D4">
        <w:t>6  At the end of subsection</w:t>
      </w:r>
      <w:r w:rsidR="003057D4" w:rsidRPr="003057D4">
        <w:t> </w:t>
      </w:r>
      <w:r w:rsidRPr="003057D4">
        <w:t>30</w:t>
      </w:r>
      <w:r w:rsidR="007E1772">
        <w:noBreakHyphen/>
      </w:r>
      <w:r w:rsidRPr="003057D4">
        <w:t>40(2)</w:t>
      </w:r>
    </w:p>
    <w:p w:rsidR="005C1031" w:rsidRPr="003057D4" w:rsidRDefault="005C1031" w:rsidP="003057D4">
      <w:pPr>
        <w:pStyle w:val="Item"/>
      </w:pPr>
      <w:r w:rsidRPr="003057D4">
        <w:t>Add:</w:t>
      </w:r>
    </w:p>
    <w:p w:rsidR="005C1031" w:rsidRPr="003057D4" w:rsidRDefault="005C1031" w:rsidP="003057D4">
      <w:pPr>
        <w:pStyle w:val="notetext"/>
      </w:pPr>
      <w:r w:rsidRPr="003057D4">
        <w:lastRenderedPageBreak/>
        <w:t>Note:</w:t>
      </w:r>
      <w:r w:rsidRPr="003057D4">
        <w:tab/>
        <w:t>The amount of that mining expenditure is adjusted if an adjustment arises under Division</w:t>
      </w:r>
      <w:r w:rsidR="003057D4" w:rsidRPr="003057D4">
        <w:t> </w:t>
      </w:r>
      <w:r w:rsidRPr="003057D4">
        <w:t>160 in relation to that mining expenditure: see subsection</w:t>
      </w:r>
      <w:r w:rsidR="003057D4" w:rsidRPr="003057D4">
        <w:t> </w:t>
      </w:r>
      <w:r w:rsidRPr="003057D4">
        <w:t>160</w:t>
      </w:r>
      <w:r w:rsidR="007E1772">
        <w:noBreakHyphen/>
      </w:r>
      <w:r w:rsidRPr="003057D4">
        <w:t>15(5).</w:t>
      </w:r>
    </w:p>
    <w:p w:rsidR="005C1031" w:rsidRPr="003057D4" w:rsidRDefault="005C1031" w:rsidP="003057D4">
      <w:pPr>
        <w:pStyle w:val="ItemHead"/>
      </w:pPr>
      <w:r w:rsidRPr="003057D4">
        <w:t>7  Section</w:t>
      </w:r>
      <w:r w:rsidR="003057D4" w:rsidRPr="003057D4">
        <w:t> </w:t>
      </w:r>
      <w:r w:rsidRPr="003057D4">
        <w:t>30</w:t>
      </w:r>
      <w:r w:rsidR="007E1772">
        <w:noBreakHyphen/>
      </w:r>
      <w:r w:rsidRPr="003057D4">
        <w:t>55</w:t>
      </w:r>
    </w:p>
    <w:p w:rsidR="005C1031" w:rsidRPr="003057D4" w:rsidRDefault="005C1031" w:rsidP="003057D4">
      <w:pPr>
        <w:pStyle w:val="Item"/>
      </w:pPr>
      <w:r w:rsidRPr="003057D4">
        <w:t>Before “An amount”, insert “(1)”.</w:t>
      </w:r>
    </w:p>
    <w:p w:rsidR="005C1031" w:rsidRPr="003057D4" w:rsidRDefault="005C1031" w:rsidP="003057D4">
      <w:pPr>
        <w:pStyle w:val="ItemHead"/>
      </w:pPr>
      <w:r w:rsidRPr="003057D4">
        <w:t>8  At the end of section</w:t>
      </w:r>
      <w:r w:rsidR="003057D4" w:rsidRPr="003057D4">
        <w:t> </w:t>
      </w:r>
      <w:r w:rsidRPr="003057D4">
        <w:t>30</w:t>
      </w:r>
      <w:r w:rsidR="007E1772">
        <w:noBreakHyphen/>
      </w:r>
      <w:r w:rsidRPr="003057D4">
        <w:t>55</w:t>
      </w:r>
    </w:p>
    <w:p w:rsidR="005C1031" w:rsidRPr="003057D4" w:rsidRDefault="005C1031" w:rsidP="003057D4">
      <w:pPr>
        <w:pStyle w:val="Item"/>
      </w:pPr>
      <w:r w:rsidRPr="003057D4">
        <w:t>Add:</w:t>
      </w:r>
    </w:p>
    <w:p w:rsidR="005C1031" w:rsidRPr="003057D4" w:rsidRDefault="005C1031" w:rsidP="003057D4">
      <w:pPr>
        <w:pStyle w:val="subsection"/>
      </w:pPr>
      <w:r w:rsidRPr="003057D4">
        <w:tab/>
        <w:t>(2)</w:t>
      </w:r>
      <w:r w:rsidRPr="003057D4">
        <w:tab/>
        <w:t xml:space="preserve">However, </w:t>
      </w:r>
      <w:r w:rsidR="003057D4" w:rsidRPr="003057D4">
        <w:t>subsection (</w:t>
      </w:r>
      <w:r w:rsidRPr="003057D4">
        <w:t xml:space="preserve">1) does not apply if the only reason the amount does not relate to a particular </w:t>
      </w:r>
      <w:r w:rsidR="003057D4" w:rsidRPr="003057D4">
        <w:rPr>
          <w:position w:val="6"/>
          <w:sz w:val="16"/>
        </w:rPr>
        <w:t>*</w:t>
      </w:r>
      <w:r w:rsidRPr="003057D4">
        <w:t>mining revenue event is that paragraph</w:t>
      </w:r>
      <w:r w:rsidR="003057D4" w:rsidRPr="003057D4">
        <w:t> </w:t>
      </w:r>
      <w:r w:rsidRPr="003057D4">
        <w:t>30</w:t>
      </w:r>
      <w:r w:rsidR="007E1772">
        <w:noBreakHyphen/>
      </w:r>
      <w:r w:rsidRPr="003057D4">
        <w:t xml:space="preserve">20(2)(a) prevents the supply from being an </w:t>
      </w:r>
      <w:r w:rsidR="003057D4" w:rsidRPr="003057D4">
        <w:rPr>
          <w:position w:val="6"/>
          <w:sz w:val="16"/>
        </w:rPr>
        <w:t>*</w:t>
      </w:r>
      <w:r w:rsidRPr="003057D4">
        <w:t>initial supply.</w:t>
      </w:r>
    </w:p>
    <w:p w:rsidR="005C1031" w:rsidRPr="003057D4" w:rsidRDefault="005C1031" w:rsidP="003057D4">
      <w:pPr>
        <w:pStyle w:val="ItemHead"/>
      </w:pPr>
      <w:r w:rsidRPr="003057D4">
        <w:t>9  Subsection</w:t>
      </w:r>
      <w:r w:rsidR="003057D4" w:rsidRPr="003057D4">
        <w:t> </w:t>
      </w:r>
      <w:r w:rsidRPr="003057D4">
        <w:t>35</w:t>
      </w:r>
      <w:r w:rsidR="007E1772">
        <w:noBreakHyphen/>
      </w:r>
      <w:r w:rsidRPr="003057D4">
        <w:t>5(1) (note)</w:t>
      </w:r>
    </w:p>
    <w:p w:rsidR="005C1031" w:rsidRPr="003057D4" w:rsidRDefault="005C1031" w:rsidP="003057D4">
      <w:pPr>
        <w:pStyle w:val="Item"/>
      </w:pPr>
      <w:r w:rsidRPr="003057D4">
        <w:t>Repeal the note, substitute:</w:t>
      </w:r>
    </w:p>
    <w:p w:rsidR="005C1031" w:rsidRPr="003057D4" w:rsidRDefault="005C1031" w:rsidP="003057D4">
      <w:pPr>
        <w:pStyle w:val="notetext"/>
      </w:pPr>
      <w:r w:rsidRPr="003057D4">
        <w:t>Note:</w:t>
      </w:r>
      <w:r w:rsidRPr="003057D4">
        <w:tab/>
        <w:t>Most of the amounts are covered by this section. However, the following amounts may also be included in a miner’s mining expenditure:</w:t>
      </w:r>
    </w:p>
    <w:p w:rsidR="005C1031" w:rsidRPr="003057D4" w:rsidRDefault="005C1031" w:rsidP="003057D4">
      <w:pPr>
        <w:pStyle w:val="notepara"/>
      </w:pPr>
      <w:r w:rsidRPr="003057D4">
        <w:t>(a)</w:t>
      </w:r>
      <w:r w:rsidRPr="003057D4">
        <w:tab/>
        <w:t>amounts arising as a result of adjustments to take account of changes in circumstances (see Division</w:t>
      </w:r>
      <w:r w:rsidR="003057D4" w:rsidRPr="003057D4">
        <w:t> </w:t>
      </w:r>
      <w:r w:rsidRPr="003057D4">
        <w:t>160);</w:t>
      </w:r>
    </w:p>
    <w:p w:rsidR="005C1031" w:rsidRPr="003057D4" w:rsidRDefault="005C1031" w:rsidP="003057D4">
      <w:pPr>
        <w:pStyle w:val="notepara"/>
      </w:pPr>
      <w:r w:rsidRPr="003057D4">
        <w:t>(b)</w:t>
      </w:r>
      <w:r w:rsidRPr="003057D4">
        <w:tab/>
        <w:t>amounts arising as a result of changed use of starting base assets (see section</w:t>
      </w:r>
      <w:r w:rsidR="003057D4" w:rsidRPr="003057D4">
        <w:t> </w:t>
      </w:r>
      <w:r w:rsidRPr="003057D4">
        <w:t>165</w:t>
      </w:r>
      <w:r w:rsidR="007E1772">
        <w:noBreakHyphen/>
      </w:r>
      <w:r w:rsidRPr="003057D4">
        <w:t>55).</w:t>
      </w:r>
    </w:p>
    <w:p w:rsidR="005C1031" w:rsidRPr="003057D4" w:rsidRDefault="005C1031" w:rsidP="003057D4">
      <w:pPr>
        <w:pStyle w:val="ItemHead"/>
      </w:pPr>
      <w:r w:rsidRPr="003057D4">
        <w:t>10  Subsection</w:t>
      </w:r>
      <w:r w:rsidR="003057D4" w:rsidRPr="003057D4">
        <w:t> </w:t>
      </w:r>
      <w:r w:rsidRPr="003057D4">
        <w:t>45</w:t>
      </w:r>
      <w:r w:rsidR="007E1772">
        <w:noBreakHyphen/>
      </w:r>
      <w:r w:rsidRPr="003057D4">
        <w:t>10(1) (formula)</w:t>
      </w:r>
    </w:p>
    <w:p w:rsidR="005C1031" w:rsidRPr="003057D4" w:rsidRDefault="005C1031" w:rsidP="003057D4">
      <w:pPr>
        <w:pStyle w:val="Item"/>
      </w:pPr>
      <w:r w:rsidRPr="003057D4">
        <w:t>Repeal the formula, substitute:</w:t>
      </w:r>
    </w:p>
    <w:p w:rsidR="005C1031" w:rsidRPr="003057D4" w:rsidRDefault="0054507E" w:rsidP="003057D4">
      <w:pPr>
        <w:pStyle w:val="Formula"/>
      </w:pPr>
      <w:bookmarkStart w:id="99" w:name="BKCheck15B_2"/>
      <w:bookmarkEnd w:id="99"/>
      <w:r>
        <w:rPr>
          <w:position w:val="-44"/>
        </w:rPr>
        <w:pict>
          <v:shape id="_x0000_i1027" type="#_x0000_t75" style="width:290.05pt;height:49.6pt">
            <v:imagedata r:id="rId20" o:title=""/>
          </v:shape>
        </w:pict>
      </w:r>
    </w:p>
    <w:p w:rsidR="005C1031" w:rsidRPr="003057D4" w:rsidRDefault="005C1031" w:rsidP="003057D4">
      <w:pPr>
        <w:pStyle w:val="ItemHead"/>
      </w:pPr>
      <w:r w:rsidRPr="003057D4">
        <w:t>11  Subsection</w:t>
      </w:r>
      <w:r w:rsidR="003057D4" w:rsidRPr="003057D4">
        <w:t> </w:t>
      </w:r>
      <w:r w:rsidRPr="003057D4">
        <w:t>45</w:t>
      </w:r>
      <w:r w:rsidR="007E1772">
        <w:noBreakHyphen/>
      </w:r>
      <w:r w:rsidRPr="003057D4">
        <w:t>10(2) (example)</w:t>
      </w:r>
    </w:p>
    <w:p w:rsidR="005C1031" w:rsidRPr="003057D4" w:rsidRDefault="005C1031" w:rsidP="003057D4">
      <w:pPr>
        <w:pStyle w:val="Item"/>
      </w:pPr>
      <w:r w:rsidRPr="003057D4">
        <w:t>Repeal the example, substitute:</w:t>
      </w:r>
    </w:p>
    <w:p w:rsidR="005C1031" w:rsidRPr="003057D4" w:rsidRDefault="005C1031" w:rsidP="003057D4">
      <w:pPr>
        <w:pStyle w:val="notetext"/>
      </w:pPr>
      <w:r w:rsidRPr="003057D4">
        <w:t>Example:</w:t>
      </w:r>
      <w:r w:rsidRPr="003057D4">
        <w:tab/>
        <w:t>For the 2013</w:t>
      </w:r>
      <w:r w:rsidR="007E1772">
        <w:noBreakHyphen/>
      </w:r>
      <w:r w:rsidRPr="003057D4">
        <w:t xml:space="preserve">14 MRRT year, Pinder Mines Ltd has a total mining profit of $80 million, a group mining profit of $100 million, group MRRT allowances of $10 million and a taper amount of $50 million ($100 million </w:t>
      </w:r>
      <w:r w:rsidR="007E1772">
        <w:noBreakHyphen/>
      </w:r>
      <w:r w:rsidRPr="003057D4">
        <w:t xml:space="preserve"> $50 million). The amount worked out using the formula in </w:t>
      </w:r>
      <w:r w:rsidR="003057D4" w:rsidRPr="003057D4">
        <w:t>subsection (</w:t>
      </w:r>
      <w:r w:rsidRPr="003057D4">
        <w:t xml:space="preserve">1) is $22 million:((($75 million </w:t>
      </w:r>
      <w:r w:rsidR="007E1772">
        <w:noBreakHyphen/>
      </w:r>
      <w:r w:rsidRPr="003057D4">
        <w:t xml:space="preserve"> $50 million) × </w:t>
      </w:r>
      <w:r w:rsidRPr="003057D4">
        <w:rPr>
          <w:position w:val="4"/>
          <w:sz w:val="14"/>
        </w:rPr>
        <w:t>3</w:t>
      </w:r>
      <w:r w:rsidRPr="003057D4">
        <w:t>/</w:t>
      </w:r>
      <w:r w:rsidRPr="003057D4">
        <w:rPr>
          <w:sz w:val="14"/>
        </w:rPr>
        <w:t>2</w:t>
      </w:r>
      <w:r w:rsidRPr="003057D4">
        <w:t xml:space="preserve">) </w:t>
      </w:r>
      <w:r w:rsidR="007E1772">
        <w:noBreakHyphen/>
      </w:r>
      <w:r w:rsidRPr="003057D4">
        <w:t xml:space="preserve"> $10 million) × </w:t>
      </w:r>
      <w:r w:rsidRPr="003057D4">
        <w:rPr>
          <w:position w:val="4"/>
          <w:sz w:val="14"/>
        </w:rPr>
        <w:t>4</w:t>
      </w:r>
      <w:r w:rsidRPr="003057D4">
        <w:t>/</w:t>
      </w:r>
      <w:r w:rsidRPr="003057D4">
        <w:rPr>
          <w:sz w:val="14"/>
        </w:rPr>
        <w:t>5</w:t>
      </w:r>
      <w:r w:rsidRPr="003057D4">
        <w:t>. Multiplying this amount by the MRRT rate gives Pinder Mines Ltd an offset for the year of $4.95 million.</w:t>
      </w:r>
    </w:p>
    <w:p w:rsidR="005C1031" w:rsidRPr="003057D4" w:rsidRDefault="005C1031" w:rsidP="003057D4">
      <w:pPr>
        <w:pStyle w:val="ItemHead"/>
      </w:pPr>
      <w:r w:rsidRPr="003057D4">
        <w:t>12  Subsection</w:t>
      </w:r>
      <w:r w:rsidR="003057D4" w:rsidRPr="003057D4">
        <w:t> </w:t>
      </w:r>
      <w:r w:rsidRPr="003057D4">
        <w:t>70</w:t>
      </w:r>
      <w:r w:rsidR="007E1772">
        <w:noBreakHyphen/>
      </w:r>
      <w:r w:rsidRPr="003057D4">
        <w:t>35(1) (note)</w:t>
      </w:r>
    </w:p>
    <w:p w:rsidR="005C1031" w:rsidRPr="003057D4" w:rsidRDefault="005C1031" w:rsidP="003057D4">
      <w:pPr>
        <w:pStyle w:val="Item"/>
      </w:pPr>
      <w:r w:rsidRPr="003057D4">
        <w:lastRenderedPageBreak/>
        <w:t>Repeal the note, substitute:</w:t>
      </w:r>
    </w:p>
    <w:p w:rsidR="005C1031" w:rsidRPr="003057D4" w:rsidRDefault="005C1031" w:rsidP="003057D4">
      <w:pPr>
        <w:pStyle w:val="notetext"/>
      </w:pPr>
      <w:r w:rsidRPr="003057D4">
        <w:t>Note:</w:t>
      </w:r>
      <w:r w:rsidRPr="003057D4">
        <w:tab/>
        <w:t>Most of the amounts are covered by this Division. However, the following amounts may also be included in a miner’s pre</w:t>
      </w:r>
      <w:r w:rsidR="007E1772">
        <w:noBreakHyphen/>
      </w:r>
      <w:r w:rsidRPr="003057D4">
        <w:t>mining expenditure:</w:t>
      </w:r>
    </w:p>
    <w:p w:rsidR="005C1031" w:rsidRPr="003057D4" w:rsidRDefault="005C1031" w:rsidP="003057D4">
      <w:pPr>
        <w:pStyle w:val="notepara"/>
      </w:pPr>
      <w:r w:rsidRPr="003057D4">
        <w:t>(a)</w:t>
      </w:r>
      <w:r w:rsidRPr="003057D4">
        <w:tab/>
        <w:t>amounts arising as a result of adjustments to take account of changes in circumstances (see Division</w:t>
      </w:r>
      <w:r w:rsidR="003057D4" w:rsidRPr="003057D4">
        <w:t> </w:t>
      </w:r>
      <w:r w:rsidRPr="003057D4">
        <w:t>160);</w:t>
      </w:r>
    </w:p>
    <w:p w:rsidR="005C1031" w:rsidRPr="003057D4" w:rsidRDefault="005C1031" w:rsidP="003057D4">
      <w:pPr>
        <w:pStyle w:val="notepara"/>
      </w:pPr>
      <w:r w:rsidRPr="003057D4">
        <w:t>(b)</w:t>
      </w:r>
      <w:r w:rsidRPr="003057D4">
        <w:tab/>
        <w:t>amounts arising as a result of changed use of starting base assets (see section</w:t>
      </w:r>
      <w:r w:rsidR="003057D4" w:rsidRPr="003057D4">
        <w:t> </w:t>
      </w:r>
      <w:r w:rsidRPr="003057D4">
        <w:t>165</w:t>
      </w:r>
      <w:r w:rsidR="007E1772">
        <w:noBreakHyphen/>
      </w:r>
      <w:r w:rsidRPr="003057D4">
        <w:t>55).</w:t>
      </w:r>
    </w:p>
    <w:p w:rsidR="005C1031" w:rsidRPr="003057D4" w:rsidRDefault="005C1031" w:rsidP="003057D4">
      <w:pPr>
        <w:pStyle w:val="ItemHead"/>
      </w:pPr>
      <w:r w:rsidRPr="003057D4">
        <w:t>13  Subsection</w:t>
      </w:r>
      <w:r w:rsidR="003057D4" w:rsidRPr="003057D4">
        <w:t> </w:t>
      </w:r>
      <w:r w:rsidRPr="003057D4">
        <w:t>80</w:t>
      </w:r>
      <w:r w:rsidR="007E1772">
        <w:noBreakHyphen/>
      </w:r>
      <w:r w:rsidRPr="003057D4">
        <w:t>25(1)</w:t>
      </w:r>
    </w:p>
    <w:p w:rsidR="005C1031" w:rsidRPr="003057D4" w:rsidRDefault="005C1031" w:rsidP="003057D4">
      <w:pPr>
        <w:pStyle w:val="Item"/>
      </w:pPr>
      <w:r w:rsidRPr="003057D4">
        <w:t>Omit “a mining project interest that a miner had at that time”, substitute “the mining project interest”.</w:t>
      </w:r>
    </w:p>
    <w:p w:rsidR="005C1031" w:rsidRPr="003057D4" w:rsidRDefault="005C1031" w:rsidP="003057D4">
      <w:pPr>
        <w:pStyle w:val="ItemHead"/>
      </w:pPr>
      <w:r w:rsidRPr="003057D4">
        <w:t>14  Subparagraphs</w:t>
      </w:r>
      <w:r w:rsidR="003057D4" w:rsidRPr="003057D4">
        <w:t> </w:t>
      </w:r>
      <w:r w:rsidRPr="003057D4">
        <w:t>80</w:t>
      </w:r>
      <w:r w:rsidR="007E1772">
        <w:noBreakHyphen/>
      </w:r>
      <w:r w:rsidRPr="003057D4">
        <w:t>25(3)(b)(i) and (ii)</w:t>
      </w:r>
    </w:p>
    <w:p w:rsidR="005C1031" w:rsidRPr="003057D4" w:rsidRDefault="005C1031" w:rsidP="003057D4">
      <w:pPr>
        <w:pStyle w:val="Item"/>
      </w:pPr>
      <w:r w:rsidRPr="003057D4">
        <w:t>Repeal the subparagraphs, substitute:</w:t>
      </w:r>
    </w:p>
    <w:p w:rsidR="005C1031" w:rsidRPr="003057D4" w:rsidRDefault="005C1031" w:rsidP="003057D4">
      <w:pPr>
        <w:pStyle w:val="paragraphsub"/>
      </w:pPr>
      <w:r w:rsidRPr="003057D4">
        <w:tab/>
        <w:t>(i)</w:t>
      </w:r>
      <w:r w:rsidRPr="003057D4">
        <w:tab/>
        <w:t>a valid choice has not been made under section</w:t>
      </w:r>
      <w:r w:rsidR="003057D4" w:rsidRPr="003057D4">
        <w:t> </w:t>
      </w:r>
      <w:r w:rsidRPr="003057D4">
        <w:t>85</w:t>
      </w:r>
      <w:r w:rsidR="007E1772">
        <w:noBreakHyphen/>
      </w:r>
      <w:r w:rsidRPr="003057D4">
        <w:t>5 specifying the valuation approach for the mining project interest; or</w:t>
      </w:r>
    </w:p>
    <w:p w:rsidR="005C1031" w:rsidRPr="003057D4" w:rsidRDefault="005C1031" w:rsidP="003057D4">
      <w:pPr>
        <w:pStyle w:val="paragraphsub"/>
      </w:pPr>
      <w:r w:rsidRPr="003057D4">
        <w:tab/>
        <w:t>(ii)</w:t>
      </w:r>
      <w:r w:rsidRPr="003057D4">
        <w:tab/>
        <w:t>a starting base assessment (within the meaning of subitem</w:t>
      </w:r>
      <w:r w:rsidR="003057D4" w:rsidRPr="003057D4">
        <w:t> </w:t>
      </w:r>
      <w:r w:rsidRPr="003057D4">
        <w:t>15(3) of Schedule</w:t>
      </w:r>
      <w:r w:rsidR="003057D4" w:rsidRPr="003057D4">
        <w:t> </w:t>
      </w:r>
      <w:r w:rsidRPr="003057D4">
        <w:t xml:space="preserve">4 to the </w:t>
      </w:r>
      <w:r w:rsidRPr="003057D4">
        <w:rPr>
          <w:i/>
        </w:rPr>
        <w:t>Minerals Resource Rent Tax (Consequential Amendments and Transitional Provisions) Act 2012</w:t>
      </w:r>
      <w:r w:rsidRPr="003057D4">
        <w:t>) does not cover the property or right; or</w:t>
      </w:r>
    </w:p>
    <w:p w:rsidR="005C1031" w:rsidRPr="003057D4" w:rsidRDefault="005C1031" w:rsidP="003057D4">
      <w:pPr>
        <w:pStyle w:val="paragraphsub"/>
      </w:pPr>
      <w:r w:rsidRPr="003057D4">
        <w:tab/>
        <w:t>(iii)</w:t>
      </w:r>
      <w:r w:rsidRPr="003057D4">
        <w:tab/>
        <w:t>immediately before 1</w:t>
      </w:r>
      <w:r w:rsidR="003057D4" w:rsidRPr="003057D4">
        <w:t> </w:t>
      </w:r>
      <w:r w:rsidRPr="003057D4">
        <w:t xml:space="preserve">July 2012, the property or right was not </w:t>
      </w:r>
      <w:r w:rsidR="003057D4" w:rsidRPr="003057D4">
        <w:rPr>
          <w:position w:val="6"/>
          <w:sz w:val="16"/>
        </w:rPr>
        <w:t>*</w:t>
      </w:r>
      <w:r w:rsidRPr="003057D4">
        <w:t xml:space="preserve">held by the </w:t>
      </w:r>
      <w:r w:rsidR="003057D4" w:rsidRPr="003057D4">
        <w:rPr>
          <w:position w:val="6"/>
          <w:sz w:val="16"/>
        </w:rPr>
        <w:t>*</w:t>
      </w:r>
      <w:r w:rsidRPr="003057D4">
        <w:t xml:space="preserve">entity that, at that time, had the mining project interest (or held the </w:t>
      </w:r>
      <w:r w:rsidR="003057D4" w:rsidRPr="003057D4">
        <w:rPr>
          <w:position w:val="6"/>
          <w:sz w:val="16"/>
        </w:rPr>
        <w:t>*</w:t>
      </w:r>
      <w:r w:rsidRPr="003057D4">
        <w:t>pre</w:t>
      </w:r>
      <w:r w:rsidR="007E1772">
        <w:noBreakHyphen/>
      </w:r>
      <w:r w:rsidRPr="003057D4">
        <w:t xml:space="preserve">mining project interest from which the mining project interest </w:t>
      </w:r>
      <w:r w:rsidR="003057D4" w:rsidRPr="003057D4">
        <w:rPr>
          <w:position w:val="6"/>
          <w:sz w:val="16"/>
        </w:rPr>
        <w:t>*</w:t>
      </w:r>
      <w:r w:rsidRPr="003057D4">
        <w:t>originated); or</w:t>
      </w:r>
    </w:p>
    <w:p w:rsidR="005C1031" w:rsidRPr="003057D4" w:rsidRDefault="005C1031" w:rsidP="003057D4">
      <w:pPr>
        <w:pStyle w:val="paragraphsub"/>
      </w:pPr>
      <w:r w:rsidRPr="003057D4">
        <w:tab/>
        <w:t>(iv)</w:t>
      </w:r>
      <w:r w:rsidRPr="003057D4">
        <w:tab/>
        <w:t>the property or right did not exist before 1</w:t>
      </w:r>
      <w:r w:rsidR="003057D4" w:rsidRPr="003057D4">
        <w:t> </w:t>
      </w:r>
      <w:r w:rsidRPr="003057D4">
        <w:t>July 2012.</w:t>
      </w:r>
    </w:p>
    <w:p w:rsidR="005C1031" w:rsidRPr="003057D4" w:rsidRDefault="005C1031" w:rsidP="003057D4">
      <w:pPr>
        <w:pStyle w:val="ItemHead"/>
      </w:pPr>
      <w:r w:rsidRPr="003057D4">
        <w:t>15  After subsection</w:t>
      </w:r>
      <w:r w:rsidR="003057D4" w:rsidRPr="003057D4">
        <w:t> </w:t>
      </w:r>
      <w:r w:rsidRPr="003057D4">
        <w:t>80</w:t>
      </w:r>
      <w:r w:rsidR="007E1772">
        <w:noBreakHyphen/>
      </w:r>
      <w:r w:rsidRPr="003057D4">
        <w:t>25(3)</w:t>
      </w:r>
    </w:p>
    <w:p w:rsidR="005C1031" w:rsidRPr="003057D4" w:rsidRDefault="005C1031" w:rsidP="003057D4">
      <w:pPr>
        <w:pStyle w:val="Item"/>
      </w:pPr>
      <w:r w:rsidRPr="003057D4">
        <w:t>Insert:</w:t>
      </w:r>
    </w:p>
    <w:p w:rsidR="005C1031" w:rsidRPr="003057D4" w:rsidRDefault="005C1031" w:rsidP="003057D4">
      <w:pPr>
        <w:pStyle w:val="subsection"/>
      </w:pPr>
      <w:r w:rsidRPr="003057D4">
        <w:tab/>
        <w:t>(3A)</w:t>
      </w:r>
      <w:r w:rsidRPr="003057D4">
        <w:tab/>
        <w:t xml:space="preserve">For the purposes of </w:t>
      </w:r>
      <w:r w:rsidR="003057D4" w:rsidRPr="003057D4">
        <w:t>subparagraphs (</w:t>
      </w:r>
      <w:r w:rsidRPr="003057D4">
        <w:t>3)(b)(iii) and (iv), if:</w:t>
      </w:r>
    </w:p>
    <w:p w:rsidR="005C1031" w:rsidRPr="003057D4" w:rsidRDefault="005C1031" w:rsidP="003057D4">
      <w:pPr>
        <w:pStyle w:val="paragraph"/>
      </w:pPr>
      <w:r w:rsidRPr="003057D4">
        <w:tab/>
        <w:t>(a)</w:t>
      </w:r>
      <w:r w:rsidRPr="003057D4">
        <w:tab/>
        <w:t>the asset is, or includes, the rights and interests that constitute the mining project interest; and</w:t>
      </w:r>
    </w:p>
    <w:p w:rsidR="005C1031" w:rsidRPr="003057D4" w:rsidRDefault="005C1031" w:rsidP="003057D4">
      <w:pPr>
        <w:pStyle w:val="paragraph"/>
      </w:pPr>
      <w:r w:rsidRPr="003057D4">
        <w:tab/>
        <w:t>(b)</w:t>
      </w:r>
      <w:r w:rsidRPr="003057D4">
        <w:tab/>
        <w:t>the mining project interest did not exist immediately before 1</w:t>
      </w:r>
      <w:r w:rsidR="003057D4" w:rsidRPr="003057D4">
        <w:t> </w:t>
      </w:r>
      <w:r w:rsidRPr="003057D4">
        <w:t>July 2012; and</w:t>
      </w:r>
    </w:p>
    <w:p w:rsidR="005C1031" w:rsidRPr="003057D4" w:rsidRDefault="005C1031" w:rsidP="003057D4">
      <w:pPr>
        <w:pStyle w:val="paragraph"/>
      </w:pPr>
      <w:r w:rsidRPr="003057D4">
        <w:tab/>
        <w:t>(c)</w:t>
      </w:r>
      <w:r w:rsidRPr="003057D4">
        <w:tab/>
        <w:t xml:space="preserve">the mining project interest </w:t>
      </w:r>
      <w:r w:rsidR="003057D4" w:rsidRPr="003057D4">
        <w:rPr>
          <w:position w:val="6"/>
          <w:sz w:val="16"/>
        </w:rPr>
        <w:t>*</w:t>
      </w:r>
      <w:r w:rsidRPr="003057D4">
        <w:t xml:space="preserve">originates from one or more </w:t>
      </w:r>
      <w:r w:rsidR="003057D4" w:rsidRPr="003057D4">
        <w:rPr>
          <w:position w:val="6"/>
          <w:sz w:val="16"/>
        </w:rPr>
        <w:t>*</w:t>
      </w:r>
      <w:r w:rsidRPr="003057D4">
        <w:t>pre</w:t>
      </w:r>
      <w:r w:rsidR="007E1772">
        <w:noBreakHyphen/>
      </w:r>
      <w:r w:rsidRPr="003057D4">
        <w:t xml:space="preserve">mining project interests, or one or more parts of </w:t>
      </w:r>
      <w:r w:rsidRPr="003057D4">
        <w:lastRenderedPageBreak/>
        <w:t>pre</w:t>
      </w:r>
      <w:r w:rsidR="007E1772">
        <w:noBreakHyphen/>
      </w:r>
      <w:r w:rsidRPr="003057D4">
        <w:t>mining project interests, that existed immediately before 1</w:t>
      </w:r>
      <w:r w:rsidR="003057D4" w:rsidRPr="003057D4">
        <w:t> </w:t>
      </w:r>
      <w:r w:rsidRPr="003057D4">
        <w:t>July 2012;</w:t>
      </w:r>
    </w:p>
    <w:p w:rsidR="005C1031" w:rsidRPr="003057D4" w:rsidRDefault="005C1031" w:rsidP="003057D4">
      <w:pPr>
        <w:pStyle w:val="subsection2"/>
      </w:pPr>
      <w:r w:rsidRPr="003057D4">
        <w:t>assume that the mining project interest is a continuation of the pre</w:t>
      </w:r>
      <w:r w:rsidR="007E1772">
        <w:noBreakHyphen/>
      </w:r>
      <w:r w:rsidRPr="003057D4">
        <w:t>mining project interest.</w:t>
      </w:r>
    </w:p>
    <w:p w:rsidR="005C1031" w:rsidRPr="003057D4" w:rsidRDefault="005C1031" w:rsidP="003057D4">
      <w:pPr>
        <w:pStyle w:val="ItemHead"/>
      </w:pPr>
      <w:r w:rsidRPr="003057D4">
        <w:t>16  Subsection</w:t>
      </w:r>
      <w:r w:rsidR="003057D4" w:rsidRPr="003057D4">
        <w:t> </w:t>
      </w:r>
      <w:r w:rsidRPr="003057D4">
        <w:t>80</w:t>
      </w:r>
      <w:r w:rsidR="007E1772">
        <w:noBreakHyphen/>
      </w:r>
      <w:r w:rsidRPr="003057D4">
        <w:t>40(1)</w:t>
      </w:r>
    </w:p>
    <w:p w:rsidR="005C1031" w:rsidRPr="003057D4" w:rsidRDefault="005C1031" w:rsidP="003057D4">
      <w:pPr>
        <w:pStyle w:val="Item"/>
      </w:pPr>
      <w:r w:rsidRPr="003057D4">
        <w:t xml:space="preserve">Omit “in which a </w:t>
      </w:r>
      <w:r w:rsidR="003057D4" w:rsidRPr="003057D4">
        <w:rPr>
          <w:position w:val="6"/>
          <w:sz w:val="16"/>
        </w:rPr>
        <w:t>*</w:t>
      </w:r>
      <w:r w:rsidRPr="003057D4">
        <w:t xml:space="preserve">starting base loss arises”, substitute “for which a </w:t>
      </w:r>
      <w:r w:rsidR="003057D4" w:rsidRPr="003057D4">
        <w:rPr>
          <w:position w:val="6"/>
          <w:sz w:val="16"/>
        </w:rPr>
        <w:t>*</w:t>
      </w:r>
      <w:r w:rsidRPr="003057D4">
        <w:t>starting base loss arises”.</w:t>
      </w:r>
    </w:p>
    <w:p w:rsidR="005C1031" w:rsidRPr="003057D4" w:rsidRDefault="005C1031" w:rsidP="003057D4">
      <w:pPr>
        <w:pStyle w:val="ItemHead"/>
      </w:pPr>
      <w:r w:rsidRPr="003057D4">
        <w:t>17  Subsection</w:t>
      </w:r>
      <w:r w:rsidR="003057D4" w:rsidRPr="003057D4">
        <w:t> </w:t>
      </w:r>
      <w:r w:rsidRPr="003057D4">
        <w:t>80</w:t>
      </w:r>
      <w:r w:rsidR="007E1772">
        <w:noBreakHyphen/>
      </w:r>
      <w:r w:rsidRPr="003057D4">
        <w:t>45(1) (</w:t>
      </w:r>
      <w:r w:rsidR="003057D4" w:rsidRPr="003057D4">
        <w:t>paragraph (</w:t>
      </w:r>
      <w:r w:rsidRPr="003057D4">
        <w:t xml:space="preserve">b) of the definition of </w:t>
      </w:r>
      <w:r w:rsidRPr="003057D4">
        <w:rPr>
          <w:i/>
        </w:rPr>
        <w:t>uplift factor</w:t>
      </w:r>
      <w:r w:rsidRPr="003057D4">
        <w:t>)</w:t>
      </w:r>
    </w:p>
    <w:p w:rsidR="005C1031" w:rsidRPr="003057D4" w:rsidRDefault="005C1031" w:rsidP="003057D4">
      <w:pPr>
        <w:pStyle w:val="Item"/>
      </w:pPr>
      <w:r w:rsidRPr="003057D4">
        <w:t>Repeal the paragraph, substitute:</w:t>
      </w:r>
    </w:p>
    <w:p w:rsidR="005C1031" w:rsidRPr="003057D4" w:rsidRDefault="005C1031" w:rsidP="003057D4">
      <w:pPr>
        <w:pStyle w:val="paragraph"/>
      </w:pPr>
      <w:r w:rsidRPr="003057D4">
        <w:tab/>
        <w:t>(b)</w:t>
      </w:r>
      <w:r w:rsidRPr="003057D4">
        <w:tab/>
        <w:t>if, under Division</w:t>
      </w:r>
      <w:r w:rsidR="003057D4" w:rsidRPr="003057D4">
        <w:t> </w:t>
      </w:r>
      <w:r w:rsidRPr="003057D4">
        <w:t>85, the market value approach is the valuation approach for the mining project interest:</w:t>
      </w:r>
    </w:p>
    <w:p w:rsidR="005C1031" w:rsidRPr="003057D4" w:rsidRDefault="0054507E" w:rsidP="003057D4">
      <w:pPr>
        <w:pStyle w:val="Formula"/>
        <w:ind w:left="1560"/>
      </w:pPr>
      <w:bookmarkStart w:id="100" w:name="BKCheck15B_15"/>
      <w:bookmarkStart w:id="101" w:name="BKCheck15B_3"/>
      <w:bookmarkEnd w:id="100"/>
      <w:bookmarkEnd w:id="101"/>
      <w:r>
        <w:rPr>
          <w:position w:val="-74"/>
        </w:rPr>
        <w:pict>
          <v:shape id="_x0000_i1028" type="#_x0000_t75" style="width:182.05pt;height:77.45pt">
            <v:imagedata r:id="rId21" o:title=""/>
          </v:shape>
        </w:pict>
      </w:r>
    </w:p>
    <w:p w:rsidR="005C1031" w:rsidRPr="003057D4" w:rsidRDefault="005C1031" w:rsidP="003057D4">
      <w:pPr>
        <w:pStyle w:val="paragraph"/>
      </w:pPr>
      <w:r w:rsidRPr="003057D4">
        <w:tab/>
      </w:r>
      <w:r w:rsidRPr="003057D4">
        <w:tab/>
        <w:t>where:</w:t>
      </w:r>
    </w:p>
    <w:p w:rsidR="005C1031" w:rsidRPr="003057D4" w:rsidRDefault="005C1031" w:rsidP="003057D4">
      <w:pPr>
        <w:pStyle w:val="paragraph"/>
      </w:pPr>
      <w:r w:rsidRPr="003057D4">
        <w:tab/>
      </w:r>
      <w:r w:rsidRPr="003057D4">
        <w:tab/>
      </w:r>
      <w:r w:rsidRPr="003057D4">
        <w:rPr>
          <w:b/>
          <w:i/>
        </w:rPr>
        <w:t>relevant financial year</w:t>
      </w:r>
      <w:r w:rsidRPr="003057D4">
        <w:t xml:space="preserve"> is:</w:t>
      </w:r>
    </w:p>
    <w:p w:rsidR="005C1031" w:rsidRPr="003057D4" w:rsidRDefault="005C1031" w:rsidP="003057D4">
      <w:pPr>
        <w:pStyle w:val="paragraphsub"/>
      </w:pPr>
      <w:r w:rsidRPr="003057D4">
        <w:tab/>
        <w:t>(i)</w:t>
      </w:r>
      <w:r w:rsidRPr="003057D4">
        <w:tab/>
        <w:t xml:space="preserve">if the </w:t>
      </w:r>
      <w:r w:rsidR="003057D4" w:rsidRPr="003057D4">
        <w:rPr>
          <w:position w:val="6"/>
          <w:sz w:val="16"/>
        </w:rPr>
        <w:t>*</w:t>
      </w:r>
      <w:r w:rsidRPr="003057D4">
        <w:t xml:space="preserve">MRRT year is a </w:t>
      </w:r>
      <w:r w:rsidR="003057D4" w:rsidRPr="003057D4">
        <w:rPr>
          <w:position w:val="6"/>
          <w:sz w:val="16"/>
        </w:rPr>
        <w:t>*</w:t>
      </w:r>
      <w:r w:rsidRPr="003057D4">
        <w:t>financial year—the MRRT year; or</w:t>
      </w:r>
    </w:p>
    <w:p w:rsidR="005C1031" w:rsidRPr="003057D4" w:rsidRDefault="005C1031" w:rsidP="003057D4">
      <w:pPr>
        <w:pStyle w:val="paragraphsub"/>
      </w:pPr>
      <w:r w:rsidRPr="003057D4">
        <w:tab/>
        <w:t>(ii)</w:t>
      </w:r>
      <w:r w:rsidRPr="003057D4">
        <w:tab/>
        <w:t>if the MRRT year is not a financial year—the financial year corresponding to the MRRT year.</w:t>
      </w:r>
    </w:p>
    <w:p w:rsidR="005C1031" w:rsidRPr="003057D4" w:rsidRDefault="005C1031" w:rsidP="003057D4">
      <w:pPr>
        <w:pStyle w:val="ItemHead"/>
      </w:pPr>
      <w:r w:rsidRPr="003057D4">
        <w:t>18  Paragraph 80</w:t>
      </w:r>
      <w:r w:rsidR="007E1772">
        <w:noBreakHyphen/>
      </w:r>
      <w:r w:rsidRPr="003057D4">
        <w:t>50(1)(b)</w:t>
      </w:r>
    </w:p>
    <w:p w:rsidR="005C1031" w:rsidRPr="003057D4" w:rsidRDefault="005C1031" w:rsidP="003057D4">
      <w:pPr>
        <w:pStyle w:val="Item"/>
      </w:pPr>
      <w:r w:rsidRPr="003057D4">
        <w:t>Omit “starting base losses for the mining project interest in the year”, substitute “starting base losses for the mining project interest for the year”.</w:t>
      </w:r>
    </w:p>
    <w:p w:rsidR="005C1031" w:rsidRPr="003057D4" w:rsidRDefault="005C1031" w:rsidP="003057D4">
      <w:pPr>
        <w:pStyle w:val="ItemHead"/>
      </w:pPr>
      <w:r w:rsidRPr="003057D4">
        <w:t>19  At the end of subsection</w:t>
      </w:r>
      <w:r w:rsidR="003057D4" w:rsidRPr="003057D4">
        <w:t> </w:t>
      </w:r>
      <w:r w:rsidRPr="003057D4">
        <w:t>90</w:t>
      </w:r>
      <w:r w:rsidR="007E1772">
        <w:noBreakHyphen/>
      </w:r>
      <w:r w:rsidRPr="003057D4">
        <w:t>25(1)</w:t>
      </w:r>
    </w:p>
    <w:p w:rsidR="005C1031" w:rsidRPr="003057D4" w:rsidRDefault="005C1031" w:rsidP="003057D4">
      <w:pPr>
        <w:pStyle w:val="Item"/>
      </w:pPr>
      <w:r w:rsidRPr="003057D4">
        <w:t>Add:</w:t>
      </w:r>
    </w:p>
    <w:p w:rsidR="005C1031" w:rsidRPr="003057D4" w:rsidRDefault="005C1031" w:rsidP="003057D4">
      <w:pPr>
        <w:pStyle w:val="notetext"/>
      </w:pPr>
      <w:r w:rsidRPr="003057D4">
        <w:t>Note:</w:t>
      </w:r>
      <w:r w:rsidRPr="003057D4">
        <w:tab/>
        <w:t>Initial base values are separately assessed under Division</w:t>
      </w:r>
      <w:r w:rsidR="003057D4" w:rsidRPr="003057D4">
        <w:t> </w:t>
      </w:r>
      <w:r w:rsidRPr="003057D4">
        <w:t>155 in Schedule</w:t>
      </w:r>
      <w:r w:rsidR="003057D4" w:rsidRPr="003057D4">
        <w:t> </w:t>
      </w:r>
      <w:r w:rsidRPr="003057D4">
        <w:t xml:space="preserve">1 to the </w:t>
      </w:r>
      <w:r w:rsidRPr="003057D4">
        <w:rPr>
          <w:i/>
        </w:rPr>
        <w:t>Taxation Administration Act 1953</w:t>
      </w:r>
      <w:r w:rsidRPr="003057D4">
        <w:t>. Those assessed values are used in working out starting base allowances in all assessments of MRRT liabilities: see item</w:t>
      </w:r>
      <w:r w:rsidR="003057D4" w:rsidRPr="003057D4">
        <w:t> </w:t>
      </w:r>
      <w:r w:rsidRPr="003057D4">
        <w:t>15 of Schedule</w:t>
      </w:r>
      <w:r w:rsidR="003057D4" w:rsidRPr="003057D4">
        <w:t> </w:t>
      </w:r>
      <w:r w:rsidRPr="003057D4">
        <w:t xml:space="preserve">4 to the </w:t>
      </w:r>
      <w:r w:rsidRPr="003057D4">
        <w:rPr>
          <w:i/>
        </w:rPr>
        <w:t>Minerals Resource Rent Tax (Consequential Amendments and Transitional Provisions) Act 2012</w:t>
      </w:r>
      <w:r w:rsidRPr="003057D4">
        <w:t>.</w:t>
      </w:r>
    </w:p>
    <w:p w:rsidR="005C1031" w:rsidRPr="003057D4" w:rsidRDefault="005C1031" w:rsidP="003057D4">
      <w:pPr>
        <w:pStyle w:val="ItemHead"/>
      </w:pPr>
      <w:r w:rsidRPr="003057D4">
        <w:lastRenderedPageBreak/>
        <w:t>20  At the end of subsection</w:t>
      </w:r>
      <w:r w:rsidR="003057D4" w:rsidRPr="003057D4">
        <w:t> </w:t>
      </w:r>
      <w:r w:rsidRPr="003057D4">
        <w:t>90</w:t>
      </w:r>
      <w:r w:rsidR="007E1772">
        <w:noBreakHyphen/>
      </w:r>
      <w:r w:rsidRPr="003057D4">
        <w:t>40(1)</w:t>
      </w:r>
    </w:p>
    <w:p w:rsidR="005C1031" w:rsidRPr="003057D4" w:rsidRDefault="005C1031" w:rsidP="003057D4">
      <w:pPr>
        <w:pStyle w:val="Item"/>
      </w:pPr>
      <w:r w:rsidRPr="003057D4">
        <w:t>Add:</w:t>
      </w:r>
    </w:p>
    <w:p w:rsidR="005C1031" w:rsidRPr="003057D4" w:rsidRDefault="005C1031" w:rsidP="003057D4">
      <w:pPr>
        <w:pStyle w:val="notetext"/>
      </w:pPr>
      <w:r w:rsidRPr="003057D4">
        <w:t>Note 3:</w:t>
      </w:r>
      <w:r w:rsidRPr="003057D4">
        <w:tab/>
        <w:t>Initial base values are separately assessed under Division</w:t>
      </w:r>
      <w:r w:rsidR="003057D4" w:rsidRPr="003057D4">
        <w:t> </w:t>
      </w:r>
      <w:r w:rsidRPr="003057D4">
        <w:t>155 in Schedule</w:t>
      </w:r>
      <w:r w:rsidR="003057D4" w:rsidRPr="003057D4">
        <w:t> </w:t>
      </w:r>
      <w:r w:rsidRPr="003057D4">
        <w:t xml:space="preserve">1 to the </w:t>
      </w:r>
      <w:r w:rsidRPr="003057D4">
        <w:rPr>
          <w:i/>
        </w:rPr>
        <w:t>Taxation Administration Act 1953</w:t>
      </w:r>
      <w:r w:rsidRPr="003057D4">
        <w:t>. Those assessed values are used in working out starting base allowances in all assessments of MRRT liabilities: see item</w:t>
      </w:r>
      <w:r w:rsidR="003057D4" w:rsidRPr="003057D4">
        <w:t> </w:t>
      </w:r>
      <w:r w:rsidRPr="003057D4">
        <w:t>15 of Schedule</w:t>
      </w:r>
      <w:r w:rsidR="003057D4" w:rsidRPr="003057D4">
        <w:t> </w:t>
      </w:r>
      <w:r w:rsidRPr="003057D4">
        <w:t xml:space="preserve">4 to the </w:t>
      </w:r>
      <w:r w:rsidRPr="003057D4">
        <w:rPr>
          <w:i/>
        </w:rPr>
        <w:t>Minerals Resource Rent Tax (Consequential Amendments and Transitional Provisions) Act 2012</w:t>
      </w:r>
      <w:r w:rsidRPr="003057D4">
        <w:t>.</w:t>
      </w:r>
    </w:p>
    <w:p w:rsidR="005C1031" w:rsidRPr="003057D4" w:rsidRDefault="005C1031" w:rsidP="003057D4">
      <w:pPr>
        <w:pStyle w:val="ItemHead"/>
      </w:pPr>
      <w:r w:rsidRPr="003057D4">
        <w:t>21  Subsection</w:t>
      </w:r>
      <w:r w:rsidR="003057D4" w:rsidRPr="003057D4">
        <w:t> </w:t>
      </w:r>
      <w:r w:rsidRPr="003057D4">
        <w:t>90</w:t>
      </w:r>
      <w:r w:rsidR="007E1772">
        <w:noBreakHyphen/>
      </w:r>
      <w:r w:rsidRPr="003057D4">
        <w:t>45(1)</w:t>
      </w:r>
    </w:p>
    <w:p w:rsidR="005C1031" w:rsidRPr="003057D4" w:rsidRDefault="005C1031" w:rsidP="003057D4">
      <w:pPr>
        <w:pStyle w:val="Item"/>
      </w:pPr>
      <w:r w:rsidRPr="003057D4">
        <w:t>Omit all the words after “assume that”, substitute “the mining project interest is a continuation of the pre</w:t>
      </w:r>
      <w:r w:rsidR="007E1772">
        <w:noBreakHyphen/>
      </w:r>
      <w:r w:rsidRPr="003057D4">
        <w:t>mining project interest”.</w:t>
      </w:r>
    </w:p>
    <w:p w:rsidR="005C1031" w:rsidRPr="003057D4" w:rsidRDefault="005C1031" w:rsidP="003057D4">
      <w:pPr>
        <w:pStyle w:val="ItemHead"/>
      </w:pPr>
      <w:r w:rsidRPr="003057D4">
        <w:t>22  After subsection</w:t>
      </w:r>
      <w:r w:rsidR="003057D4" w:rsidRPr="003057D4">
        <w:t> </w:t>
      </w:r>
      <w:r w:rsidRPr="003057D4">
        <w:t>90</w:t>
      </w:r>
      <w:r w:rsidR="007E1772">
        <w:noBreakHyphen/>
      </w:r>
      <w:r w:rsidRPr="003057D4">
        <w:t>45(1)</w:t>
      </w:r>
    </w:p>
    <w:p w:rsidR="005C1031" w:rsidRPr="003057D4" w:rsidRDefault="005C1031" w:rsidP="003057D4">
      <w:pPr>
        <w:pStyle w:val="Item"/>
      </w:pPr>
      <w:r w:rsidRPr="003057D4">
        <w:t>Insert:</w:t>
      </w:r>
    </w:p>
    <w:p w:rsidR="005C1031" w:rsidRPr="003057D4" w:rsidRDefault="005C1031" w:rsidP="003057D4">
      <w:pPr>
        <w:pStyle w:val="subsection"/>
      </w:pPr>
      <w:r w:rsidRPr="003057D4">
        <w:tab/>
        <w:t>(1A)</w:t>
      </w:r>
      <w:r w:rsidRPr="003057D4">
        <w:tab/>
        <w:t xml:space="preserve">Without limiting </w:t>
      </w:r>
      <w:r w:rsidR="003057D4" w:rsidRPr="003057D4">
        <w:t>subsection (</w:t>
      </w:r>
      <w:r w:rsidRPr="003057D4">
        <w:t xml:space="preserve">1), assume also that the </w:t>
      </w:r>
      <w:r w:rsidR="003057D4" w:rsidRPr="003057D4">
        <w:rPr>
          <w:position w:val="6"/>
          <w:sz w:val="16"/>
        </w:rPr>
        <w:t>*</w:t>
      </w:r>
      <w:r w:rsidRPr="003057D4">
        <w:t>market value of the asset on 1</w:t>
      </w:r>
      <w:r w:rsidR="003057D4" w:rsidRPr="003057D4">
        <w:t> </w:t>
      </w:r>
      <w:r w:rsidRPr="003057D4">
        <w:t xml:space="preserve">May 2010 was an amount equal to the market value, on that day, of the rights and interests that constitute the </w:t>
      </w:r>
      <w:r w:rsidR="003057D4" w:rsidRPr="003057D4">
        <w:rPr>
          <w:position w:val="6"/>
          <w:sz w:val="16"/>
        </w:rPr>
        <w:t>*</w:t>
      </w:r>
      <w:r w:rsidRPr="003057D4">
        <w:t>pre</w:t>
      </w:r>
      <w:r w:rsidR="007E1772">
        <w:noBreakHyphen/>
      </w:r>
      <w:r w:rsidRPr="003057D4">
        <w:t>mining project interest or pre</w:t>
      </w:r>
      <w:r w:rsidR="007E1772">
        <w:noBreakHyphen/>
      </w:r>
      <w:r w:rsidRPr="003057D4">
        <w:t xml:space="preserve">mining project interests, or the part or parts, from which the mining project interest </w:t>
      </w:r>
      <w:r w:rsidR="003057D4" w:rsidRPr="003057D4">
        <w:rPr>
          <w:position w:val="6"/>
          <w:sz w:val="16"/>
        </w:rPr>
        <w:t>*</w:t>
      </w:r>
      <w:r w:rsidRPr="003057D4">
        <w:t>originates.</w:t>
      </w:r>
    </w:p>
    <w:p w:rsidR="005C1031" w:rsidRPr="003057D4" w:rsidRDefault="005C1031" w:rsidP="003057D4">
      <w:pPr>
        <w:pStyle w:val="ItemHead"/>
      </w:pPr>
      <w:r w:rsidRPr="003057D4">
        <w:t>23  Subsection</w:t>
      </w:r>
      <w:r w:rsidR="003057D4" w:rsidRPr="003057D4">
        <w:t> </w:t>
      </w:r>
      <w:r w:rsidRPr="003057D4">
        <w:t>90</w:t>
      </w:r>
      <w:r w:rsidR="007E1772">
        <w:noBreakHyphen/>
      </w:r>
      <w:r w:rsidRPr="003057D4">
        <w:t>45(2)</w:t>
      </w:r>
    </w:p>
    <w:p w:rsidR="005C1031" w:rsidRPr="003057D4" w:rsidRDefault="005C1031" w:rsidP="003057D4">
      <w:pPr>
        <w:pStyle w:val="Item"/>
      </w:pPr>
      <w:r w:rsidRPr="003057D4">
        <w:t>Omit “this section”, substitute “</w:t>
      </w:r>
      <w:r w:rsidR="003057D4" w:rsidRPr="003057D4">
        <w:t>subsection (</w:t>
      </w:r>
      <w:r w:rsidRPr="003057D4">
        <w:t>1A)”.</w:t>
      </w:r>
    </w:p>
    <w:p w:rsidR="005C1031" w:rsidRPr="003057D4" w:rsidRDefault="005C1031" w:rsidP="003057D4">
      <w:pPr>
        <w:pStyle w:val="ItemHead"/>
      </w:pPr>
      <w:r w:rsidRPr="003057D4">
        <w:t>24  After subsection</w:t>
      </w:r>
      <w:r w:rsidR="003057D4" w:rsidRPr="003057D4">
        <w:t> </w:t>
      </w:r>
      <w:r w:rsidRPr="003057D4">
        <w:t>90</w:t>
      </w:r>
      <w:r w:rsidR="007E1772">
        <w:noBreakHyphen/>
      </w:r>
      <w:r w:rsidRPr="003057D4">
        <w:t>55(5)</w:t>
      </w:r>
    </w:p>
    <w:p w:rsidR="005C1031" w:rsidRPr="003057D4" w:rsidRDefault="005C1031" w:rsidP="003057D4">
      <w:pPr>
        <w:pStyle w:val="Item"/>
      </w:pPr>
      <w:r w:rsidRPr="003057D4">
        <w:t>Insert:</w:t>
      </w:r>
    </w:p>
    <w:p w:rsidR="005C1031" w:rsidRPr="003057D4" w:rsidRDefault="005C1031" w:rsidP="003057D4">
      <w:pPr>
        <w:pStyle w:val="subsection"/>
      </w:pPr>
      <w:r w:rsidRPr="003057D4">
        <w:tab/>
        <w:t>(5A)</w:t>
      </w:r>
      <w:r w:rsidRPr="003057D4">
        <w:tab/>
        <w:t xml:space="preserve">For the purposes of </w:t>
      </w:r>
      <w:r w:rsidR="003057D4" w:rsidRPr="003057D4">
        <w:t>subsections (</w:t>
      </w:r>
      <w:r w:rsidRPr="003057D4">
        <w:t>4) and (5), if:</w:t>
      </w:r>
    </w:p>
    <w:p w:rsidR="005C1031" w:rsidRPr="003057D4" w:rsidRDefault="005C1031" w:rsidP="003057D4">
      <w:pPr>
        <w:pStyle w:val="paragraph"/>
      </w:pPr>
      <w:r w:rsidRPr="003057D4">
        <w:tab/>
        <w:t>(a)</w:t>
      </w:r>
      <w:r w:rsidRPr="003057D4">
        <w:tab/>
        <w:t>the asset is, or includes, the rights and interests that constitute the mining project interest; and</w:t>
      </w:r>
    </w:p>
    <w:p w:rsidR="005C1031" w:rsidRPr="003057D4" w:rsidRDefault="005C1031" w:rsidP="003057D4">
      <w:pPr>
        <w:pStyle w:val="paragraph"/>
      </w:pPr>
      <w:r w:rsidRPr="003057D4">
        <w:tab/>
        <w:t>(b)</w:t>
      </w:r>
      <w:r w:rsidRPr="003057D4">
        <w:tab/>
        <w:t>the mining project interest did not exist on 1</w:t>
      </w:r>
      <w:r w:rsidR="003057D4" w:rsidRPr="003057D4">
        <w:t> </w:t>
      </w:r>
      <w:r w:rsidRPr="003057D4">
        <w:t>May 2010; and</w:t>
      </w:r>
    </w:p>
    <w:p w:rsidR="005C1031" w:rsidRPr="003057D4" w:rsidRDefault="005C1031" w:rsidP="003057D4">
      <w:pPr>
        <w:pStyle w:val="paragraph"/>
      </w:pPr>
      <w:r w:rsidRPr="003057D4">
        <w:tab/>
        <w:t>(c)</w:t>
      </w:r>
      <w:r w:rsidRPr="003057D4">
        <w:tab/>
        <w:t xml:space="preserve">the mining project interest </w:t>
      </w:r>
      <w:r w:rsidR="003057D4" w:rsidRPr="003057D4">
        <w:rPr>
          <w:position w:val="6"/>
          <w:sz w:val="16"/>
        </w:rPr>
        <w:t>*</w:t>
      </w:r>
      <w:r w:rsidRPr="003057D4">
        <w:t xml:space="preserve">originates from one or more </w:t>
      </w:r>
      <w:r w:rsidR="003057D4" w:rsidRPr="003057D4">
        <w:rPr>
          <w:position w:val="6"/>
          <w:sz w:val="16"/>
        </w:rPr>
        <w:t>*</w:t>
      </w:r>
      <w:r w:rsidRPr="003057D4">
        <w:t>pre</w:t>
      </w:r>
      <w:r w:rsidR="007E1772">
        <w:noBreakHyphen/>
      </w:r>
      <w:r w:rsidRPr="003057D4">
        <w:t>mining project interests, or one or more parts of pre</w:t>
      </w:r>
      <w:r w:rsidR="007E1772">
        <w:noBreakHyphen/>
      </w:r>
      <w:r w:rsidRPr="003057D4">
        <w:t>mining project interests, that existed just before 2</w:t>
      </w:r>
      <w:r w:rsidR="003057D4" w:rsidRPr="003057D4">
        <w:t> </w:t>
      </w:r>
      <w:r w:rsidRPr="003057D4">
        <w:t>May 2010;</w:t>
      </w:r>
    </w:p>
    <w:p w:rsidR="005C1031" w:rsidRPr="003057D4" w:rsidRDefault="005C1031" w:rsidP="003057D4">
      <w:pPr>
        <w:pStyle w:val="subsection2"/>
      </w:pPr>
      <w:r w:rsidRPr="003057D4">
        <w:t>assume that the mining project interest is a continuation of the pre</w:t>
      </w:r>
      <w:r w:rsidR="007E1772">
        <w:noBreakHyphen/>
      </w:r>
      <w:r w:rsidRPr="003057D4">
        <w:t>mining project interest.</w:t>
      </w:r>
    </w:p>
    <w:p w:rsidR="005C1031" w:rsidRPr="003057D4" w:rsidRDefault="005C1031" w:rsidP="003057D4">
      <w:pPr>
        <w:pStyle w:val="ItemHead"/>
      </w:pPr>
      <w:r w:rsidRPr="003057D4">
        <w:t>25  Subsection</w:t>
      </w:r>
      <w:r w:rsidR="003057D4" w:rsidRPr="003057D4">
        <w:t> </w:t>
      </w:r>
      <w:r w:rsidRPr="003057D4">
        <w:t>90</w:t>
      </w:r>
      <w:r w:rsidR="007E1772">
        <w:noBreakHyphen/>
      </w:r>
      <w:r w:rsidRPr="003057D4">
        <w:t>65(5)</w:t>
      </w:r>
    </w:p>
    <w:p w:rsidR="005C1031" w:rsidRPr="003057D4" w:rsidRDefault="005C1031" w:rsidP="003057D4">
      <w:pPr>
        <w:pStyle w:val="Item"/>
      </w:pPr>
      <w:r w:rsidRPr="003057D4">
        <w:lastRenderedPageBreak/>
        <w:t xml:space="preserve">Repeal the </w:t>
      </w:r>
      <w:r w:rsidR="003057D4" w:rsidRPr="003057D4">
        <w:t>subsection (</w:t>
      </w:r>
      <w:r w:rsidRPr="003057D4">
        <w:t>including the note), substitute:</w:t>
      </w:r>
    </w:p>
    <w:p w:rsidR="005C1031" w:rsidRPr="003057D4" w:rsidRDefault="005C1031" w:rsidP="003057D4">
      <w:pPr>
        <w:pStyle w:val="subsection"/>
      </w:pPr>
      <w:r w:rsidRPr="003057D4">
        <w:tab/>
        <w:t>(5)</w:t>
      </w:r>
      <w:r w:rsidRPr="003057D4">
        <w:tab/>
        <w:t>However, if one or more of the following applies:</w:t>
      </w:r>
    </w:p>
    <w:p w:rsidR="005C1031" w:rsidRPr="003057D4" w:rsidRDefault="005C1031" w:rsidP="003057D4">
      <w:pPr>
        <w:pStyle w:val="paragraph"/>
      </w:pPr>
      <w:r w:rsidRPr="003057D4">
        <w:tab/>
        <w:t>(a)</w:t>
      </w:r>
      <w:r w:rsidRPr="003057D4">
        <w:tab/>
        <w:t xml:space="preserve">there have been reductions to a </w:t>
      </w:r>
      <w:r w:rsidR="003057D4" w:rsidRPr="003057D4">
        <w:rPr>
          <w:position w:val="6"/>
          <w:sz w:val="16"/>
        </w:rPr>
        <w:t>*</w:t>
      </w:r>
      <w:r w:rsidRPr="003057D4">
        <w:t xml:space="preserve">starting base loss relating to the </w:t>
      </w:r>
      <w:r w:rsidR="003057D4" w:rsidRPr="003057D4">
        <w:rPr>
          <w:position w:val="6"/>
          <w:sz w:val="16"/>
        </w:rPr>
        <w:t>*</w:t>
      </w:r>
      <w:r w:rsidRPr="003057D4">
        <w:t xml:space="preserve">starting base asset, for that </w:t>
      </w:r>
      <w:r w:rsidR="003057D4" w:rsidRPr="003057D4">
        <w:rPr>
          <w:position w:val="6"/>
          <w:sz w:val="16"/>
        </w:rPr>
        <w:t>*</w:t>
      </w:r>
      <w:r w:rsidRPr="003057D4">
        <w:t>MRRT year or an earlier MRRT year, under subsection</w:t>
      </w:r>
      <w:r w:rsidR="003057D4" w:rsidRPr="003057D4">
        <w:t> </w:t>
      </w:r>
      <w:r w:rsidRPr="003057D4">
        <w:t>80</w:t>
      </w:r>
      <w:r w:rsidR="007E1772">
        <w:noBreakHyphen/>
      </w:r>
      <w:r w:rsidRPr="003057D4">
        <w:t>40(3) or (4);</w:t>
      </w:r>
    </w:p>
    <w:p w:rsidR="005C1031" w:rsidRPr="003057D4" w:rsidRDefault="005C1031" w:rsidP="003057D4">
      <w:pPr>
        <w:pStyle w:val="paragraph"/>
      </w:pPr>
      <w:r w:rsidRPr="003057D4">
        <w:tab/>
        <w:t>(b)</w:t>
      </w:r>
      <w:r w:rsidRPr="003057D4">
        <w:tab/>
        <w:t>there have been reductions to a starting base loss relating to the asset, for that MRRT year or an earlier MRRT year, under paragraph</w:t>
      </w:r>
      <w:r w:rsidR="003057D4" w:rsidRPr="003057D4">
        <w:t> </w:t>
      </w:r>
      <w:r w:rsidRPr="003057D4">
        <w:t>115</w:t>
      </w:r>
      <w:r w:rsidR="007E1772">
        <w:noBreakHyphen/>
      </w:r>
      <w:r w:rsidRPr="003057D4">
        <w:t>15(2)(b);</w:t>
      </w:r>
    </w:p>
    <w:p w:rsidR="005C1031" w:rsidRPr="003057D4" w:rsidRDefault="005C1031" w:rsidP="003057D4">
      <w:pPr>
        <w:pStyle w:val="paragraph"/>
      </w:pPr>
      <w:r w:rsidRPr="003057D4">
        <w:tab/>
        <w:t>(c)</w:t>
      </w:r>
      <w:r w:rsidRPr="003057D4">
        <w:tab/>
        <w:t>there has been no starting base loss for that MRRT year, or no starting base loss for an earlier MRRT year, for the mining project interest to which the asset relates, because of paragraph</w:t>
      </w:r>
      <w:r w:rsidR="003057D4" w:rsidRPr="003057D4">
        <w:t> </w:t>
      </w:r>
      <w:r w:rsidRPr="003057D4">
        <w:t>115</w:t>
      </w:r>
      <w:r w:rsidR="007E1772">
        <w:noBreakHyphen/>
      </w:r>
      <w:r w:rsidRPr="003057D4">
        <w:t>15(2)(a), 130</w:t>
      </w:r>
      <w:r w:rsidR="007E1772">
        <w:noBreakHyphen/>
      </w:r>
      <w:r w:rsidRPr="003057D4">
        <w:t>15(a) or (b) or 200</w:t>
      </w:r>
      <w:r w:rsidR="007E1772">
        <w:noBreakHyphen/>
      </w:r>
      <w:r w:rsidRPr="003057D4">
        <w:t>5(b) or (c);</w:t>
      </w:r>
    </w:p>
    <w:p w:rsidR="005C1031" w:rsidRPr="003057D4" w:rsidRDefault="005C1031" w:rsidP="003057D4">
      <w:pPr>
        <w:pStyle w:val="subsection2"/>
      </w:pPr>
      <w:r w:rsidRPr="003057D4">
        <w:t xml:space="preserve">the amount included in the miner’s </w:t>
      </w:r>
      <w:r w:rsidR="003057D4" w:rsidRPr="003057D4">
        <w:rPr>
          <w:position w:val="6"/>
          <w:sz w:val="16"/>
        </w:rPr>
        <w:t>*</w:t>
      </w:r>
      <w:r w:rsidRPr="003057D4">
        <w:t xml:space="preserve">mining revenue under </w:t>
      </w:r>
      <w:r w:rsidR="003057D4" w:rsidRPr="003057D4">
        <w:t>subsection (</w:t>
      </w:r>
      <w:r w:rsidRPr="003057D4">
        <w:t>4) is reduced by the following:</w:t>
      </w:r>
    </w:p>
    <w:p w:rsidR="005C1031" w:rsidRPr="003057D4" w:rsidRDefault="0054507E" w:rsidP="003057D4">
      <w:pPr>
        <w:pStyle w:val="Formula"/>
      </w:pPr>
      <w:bookmarkStart w:id="102" w:name="BKCheck15B_22"/>
      <w:bookmarkStart w:id="103" w:name="BKCheck15B_4"/>
      <w:bookmarkEnd w:id="102"/>
      <w:bookmarkEnd w:id="103"/>
      <w:r>
        <w:rPr>
          <w:position w:val="-32"/>
        </w:rPr>
        <w:pict>
          <v:shape id="_x0000_i1029" type="#_x0000_t75" style="width:151.45pt;height:38.05pt">
            <v:imagedata r:id="rId22" o:title=""/>
          </v:shape>
        </w:pict>
      </w:r>
    </w:p>
    <w:p w:rsidR="005C1031" w:rsidRPr="003057D4" w:rsidRDefault="005C1031" w:rsidP="003057D4">
      <w:pPr>
        <w:pStyle w:val="subsection2"/>
      </w:pPr>
      <w:r w:rsidRPr="003057D4">
        <w:t>where:</w:t>
      </w:r>
    </w:p>
    <w:p w:rsidR="005C1031" w:rsidRPr="003057D4" w:rsidRDefault="005C1031" w:rsidP="003057D4">
      <w:pPr>
        <w:pStyle w:val="Definition"/>
      </w:pPr>
      <w:r w:rsidRPr="003057D4">
        <w:rPr>
          <w:b/>
          <w:i/>
        </w:rPr>
        <w:t>excess amount</w:t>
      </w:r>
      <w:r w:rsidRPr="003057D4">
        <w:t xml:space="preserve"> is the amount of the excess mentioned in </w:t>
      </w:r>
      <w:r w:rsidR="003057D4" w:rsidRPr="003057D4">
        <w:t>subsection (</w:t>
      </w:r>
      <w:r w:rsidRPr="003057D4">
        <w:t>4).</w:t>
      </w:r>
    </w:p>
    <w:p w:rsidR="005C1031" w:rsidRPr="003057D4" w:rsidRDefault="005C1031" w:rsidP="003057D4">
      <w:pPr>
        <w:pStyle w:val="Definition"/>
      </w:pPr>
      <w:r w:rsidRPr="003057D4">
        <w:rPr>
          <w:b/>
          <w:i/>
        </w:rPr>
        <w:t>sum of reductions</w:t>
      </w:r>
      <w:r w:rsidRPr="003057D4">
        <w:t xml:space="preserve"> is the sum of:</w:t>
      </w:r>
    </w:p>
    <w:p w:rsidR="005C1031" w:rsidRPr="003057D4" w:rsidRDefault="005C1031" w:rsidP="003057D4">
      <w:pPr>
        <w:pStyle w:val="paragraph"/>
      </w:pPr>
      <w:r w:rsidRPr="003057D4">
        <w:tab/>
        <w:t>(a)</w:t>
      </w:r>
      <w:r w:rsidRPr="003057D4">
        <w:tab/>
        <w:t xml:space="preserve">any reductions to a </w:t>
      </w:r>
      <w:r w:rsidR="003057D4" w:rsidRPr="003057D4">
        <w:rPr>
          <w:position w:val="6"/>
          <w:sz w:val="16"/>
        </w:rPr>
        <w:t>*</w:t>
      </w:r>
      <w:r w:rsidRPr="003057D4">
        <w:t xml:space="preserve">starting base loss relating to the </w:t>
      </w:r>
      <w:r w:rsidR="003057D4" w:rsidRPr="003057D4">
        <w:rPr>
          <w:position w:val="6"/>
          <w:sz w:val="16"/>
        </w:rPr>
        <w:t>*</w:t>
      </w:r>
      <w:r w:rsidRPr="003057D4">
        <w:t xml:space="preserve">starting base asset, for that </w:t>
      </w:r>
      <w:r w:rsidR="003057D4" w:rsidRPr="003057D4">
        <w:rPr>
          <w:position w:val="6"/>
          <w:sz w:val="16"/>
        </w:rPr>
        <w:t>*</w:t>
      </w:r>
      <w:r w:rsidRPr="003057D4">
        <w:t>MRRT year or an earlier MRRT year, under subsection</w:t>
      </w:r>
      <w:r w:rsidR="003057D4" w:rsidRPr="003057D4">
        <w:t> </w:t>
      </w:r>
      <w:r w:rsidRPr="003057D4">
        <w:t>80</w:t>
      </w:r>
      <w:r w:rsidR="007E1772">
        <w:noBreakHyphen/>
      </w:r>
      <w:r w:rsidRPr="003057D4">
        <w:t>40(3) or (4); and</w:t>
      </w:r>
    </w:p>
    <w:p w:rsidR="005C1031" w:rsidRPr="003057D4" w:rsidRDefault="005C1031" w:rsidP="003057D4">
      <w:pPr>
        <w:pStyle w:val="paragraph"/>
      </w:pPr>
      <w:r w:rsidRPr="003057D4">
        <w:tab/>
        <w:t>(b)</w:t>
      </w:r>
      <w:r w:rsidRPr="003057D4">
        <w:tab/>
        <w:t>any reductions to a starting base loss relating to the asset, for that MRRT year or an earlier MRRT year, under paragraph</w:t>
      </w:r>
      <w:r w:rsidR="003057D4" w:rsidRPr="003057D4">
        <w:t> </w:t>
      </w:r>
      <w:r w:rsidRPr="003057D4">
        <w:t>115</w:t>
      </w:r>
      <w:r w:rsidR="007E1772">
        <w:noBreakHyphen/>
      </w:r>
      <w:r w:rsidRPr="003057D4">
        <w:t>15(2)(b); and</w:t>
      </w:r>
    </w:p>
    <w:p w:rsidR="005C1031" w:rsidRPr="003057D4" w:rsidRDefault="005C1031" w:rsidP="003057D4">
      <w:pPr>
        <w:pStyle w:val="paragraph"/>
      </w:pPr>
      <w:r w:rsidRPr="003057D4">
        <w:tab/>
        <w:t>(c)</w:t>
      </w:r>
      <w:r w:rsidRPr="003057D4">
        <w:tab/>
        <w:t>any starting base losses, for that MRRT year or an earlier MRRT year, that paragraph</w:t>
      </w:r>
      <w:r w:rsidR="003057D4" w:rsidRPr="003057D4">
        <w:t> </w:t>
      </w:r>
      <w:r w:rsidRPr="003057D4">
        <w:t>115</w:t>
      </w:r>
      <w:r w:rsidR="007E1772">
        <w:noBreakHyphen/>
      </w:r>
      <w:r w:rsidRPr="003057D4">
        <w:t>15(2)(a), 130</w:t>
      </w:r>
      <w:r w:rsidR="007E1772">
        <w:noBreakHyphen/>
      </w:r>
      <w:r w:rsidRPr="003057D4">
        <w:t>15(a) or (b) or 200</w:t>
      </w:r>
      <w:r w:rsidR="007E1772">
        <w:noBreakHyphen/>
      </w:r>
      <w:r w:rsidRPr="003057D4">
        <w:t>5(b) extinguished, or paragraph</w:t>
      </w:r>
      <w:r w:rsidR="003057D4" w:rsidRPr="003057D4">
        <w:t> </w:t>
      </w:r>
      <w:r w:rsidRPr="003057D4">
        <w:t>200</w:t>
      </w:r>
      <w:r w:rsidR="007E1772">
        <w:noBreakHyphen/>
      </w:r>
      <w:r w:rsidRPr="003057D4">
        <w:t>5(c) prevented from arising, to the extent that they related (or would have related) to the asset.</w:t>
      </w:r>
    </w:p>
    <w:p w:rsidR="005C1031" w:rsidRPr="003057D4" w:rsidRDefault="005C1031" w:rsidP="003057D4">
      <w:pPr>
        <w:pStyle w:val="Definition"/>
      </w:pPr>
      <w:r w:rsidRPr="003057D4">
        <w:rPr>
          <w:b/>
          <w:i/>
        </w:rPr>
        <w:t>total decline</w:t>
      </w:r>
      <w:r w:rsidRPr="003057D4">
        <w:t xml:space="preserve"> is the sum of the declines in value of the asset that have happened during that </w:t>
      </w:r>
      <w:r w:rsidR="003057D4" w:rsidRPr="003057D4">
        <w:rPr>
          <w:position w:val="6"/>
          <w:sz w:val="16"/>
        </w:rPr>
        <w:t>*</w:t>
      </w:r>
      <w:r w:rsidRPr="003057D4">
        <w:t>MRRT year or any earlier MRRT year.</w:t>
      </w:r>
    </w:p>
    <w:p w:rsidR="005C1031" w:rsidRPr="003057D4" w:rsidRDefault="005C1031" w:rsidP="003057D4">
      <w:pPr>
        <w:pStyle w:val="notetext"/>
      </w:pPr>
      <w:r w:rsidRPr="003057D4">
        <w:t>Note 1:</w:t>
      </w:r>
      <w:r w:rsidRPr="003057D4">
        <w:tab/>
        <w:t>Reductions happen under subsection</w:t>
      </w:r>
      <w:r w:rsidR="003057D4" w:rsidRPr="003057D4">
        <w:t> </w:t>
      </w:r>
      <w:r w:rsidRPr="003057D4">
        <w:t>80</w:t>
      </w:r>
      <w:r w:rsidR="007E1772">
        <w:noBreakHyphen/>
      </w:r>
      <w:r w:rsidRPr="003057D4">
        <w:t>40(3) or (4) if the asset is used, installed for use, or constructed for use:</w:t>
      </w:r>
    </w:p>
    <w:p w:rsidR="005C1031" w:rsidRPr="003057D4" w:rsidRDefault="005C1031" w:rsidP="003057D4">
      <w:pPr>
        <w:pStyle w:val="notepara"/>
      </w:pPr>
      <w:r w:rsidRPr="003057D4">
        <w:t>(a)</w:t>
      </w:r>
      <w:r w:rsidRPr="003057D4">
        <w:tab/>
        <w:t>for a purpose other than carrying on upstream mining operations relating to the mining project interest; or</w:t>
      </w:r>
    </w:p>
    <w:p w:rsidR="005C1031" w:rsidRPr="003057D4" w:rsidRDefault="005C1031" w:rsidP="003057D4">
      <w:pPr>
        <w:pStyle w:val="notepara"/>
      </w:pPr>
      <w:r w:rsidRPr="003057D4">
        <w:lastRenderedPageBreak/>
        <w:t>(b)</w:t>
      </w:r>
      <w:r w:rsidRPr="003057D4">
        <w:tab/>
        <w:t>in connection with excluded expenditure.</w:t>
      </w:r>
    </w:p>
    <w:p w:rsidR="005C1031" w:rsidRPr="003057D4" w:rsidRDefault="005C1031" w:rsidP="003057D4">
      <w:pPr>
        <w:pStyle w:val="notetext"/>
      </w:pPr>
      <w:r w:rsidRPr="003057D4">
        <w:t>Note 2:</w:t>
      </w:r>
      <w:r w:rsidRPr="003057D4">
        <w:tab/>
        <w:t>Starting base losses are reduced under paragraph</w:t>
      </w:r>
      <w:r w:rsidR="003057D4" w:rsidRPr="003057D4">
        <w:t> </w:t>
      </w:r>
      <w:r w:rsidRPr="003057D4">
        <w:t>115</w:t>
      </w:r>
      <w:r w:rsidR="007E1772">
        <w:noBreakHyphen/>
      </w:r>
      <w:r w:rsidRPr="003057D4">
        <w:t>15(2)(b) if a miner chooses to treat a mining project interest as having combined with another despite non</w:t>
      </w:r>
      <w:r w:rsidR="007E1772">
        <w:noBreakHyphen/>
      </w:r>
      <w:r w:rsidRPr="003057D4">
        <w:t>compliance with section</w:t>
      </w:r>
      <w:r w:rsidR="003057D4" w:rsidRPr="003057D4">
        <w:t> </w:t>
      </w:r>
      <w:r w:rsidRPr="003057D4">
        <w:t>115</w:t>
      </w:r>
      <w:r w:rsidR="007E1772">
        <w:noBreakHyphen/>
      </w:r>
      <w:r w:rsidRPr="003057D4">
        <w:t>35.</w:t>
      </w:r>
    </w:p>
    <w:p w:rsidR="005C1031" w:rsidRPr="003057D4" w:rsidRDefault="005C1031" w:rsidP="003057D4">
      <w:pPr>
        <w:pStyle w:val="notetext"/>
      </w:pPr>
      <w:r w:rsidRPr="003057D4">
        <w:t>Note 3:</w:t>
      </w:r>
      <w:r w:rsidRPr="003057D4">
        <w:tab/>
        <w:t>Starting base losses are extinguished, or prevented from arising, if:</w:t>
      </w:r>
    </w:p>
    <w:p w:rsidR="005C1031" w:rsidRPr="003057D4" w:rsidRDefault="005C1031" w:rsidP="003057D4">
      <w:pPr>
        <w:pStyle w:val="notepara"/>
      </w:pPr>
      <w:r w:rsidRPr="003057D4">
        <w:t>(a)</w:t>
      </w:r>
      <w:r w:rsidRPr="003057D4">
        <w:tab/>
        <w:t>under paragraph</w:t>
      </w:r>
      <w:r w:rsidR="003057D4" w:rsidRPr="003057D4">
        <w:t> </w:t>
      </w:r>
      <w:r w:rsidRPr="003057D4">
        <w:t>115</w:t>
      </w:r>
      <w:r w:rsidR="007E1772">
        <w:noBreakHyphen/>
      </w:r>
      <w:r w:rsidRPr="003057D4">
        <w:t>15(2)(a), a miner chooses to treat a mining project interest as having combined with another despite non</w:t>
      </w:r>
      <w:r w:rsidR="007E1772">
        <w:noBreakHyphen/>
      </w:r>
      <w:r w:rsidRPr="003057D4">
        <w:t>compliance with section</w:t>
      </w:r>
      <w:r w:rsidR="003057D4" w:rsidRPr="003057D4">
        <w:t> </w:t>
      </w:r>
      <w:r w:rsidRPr="003057D4">
        <w:t>115</w:t>
      </w:r>
      <w:r w:rsidR="007E1772">
        <w:noBreakHyphen/>
      </w:r>
      <w:r w:rsidRPr="003057D4">
        <w:t>35; or</w:t>
      </w:r>
    </w:p>
    <w:p w:rsidR="005C1031" w:rsidRPr="003057D4" w:rsidRDefault="005C1031" w:rsidP="003057D4">
      <w:pPr>
        <w:pStyle w:val="notepara"/>
      </w:pPr>
      <w:r w:rsidRPr="003057D4">
        <w:t>(b)</w:t>
      </w:r>
      <w:r w:rsidRPr="003057D4">
        <w:tab/>
        <w:t>under paragraph</w:t>
      </w:r>
      <w:r w:rsidR="003057D4" w:rsidRPr="003057D4">
        <w:t> </w:t>
      </w:r>
      <w:r w:rsidRPr="003057D4">
        <w:t>130</w:t>
      </w:r>
      <w:r w:rsidR="007E1772">
        <w:noBreakHyphen/>
      </w:r>
      <w:r w:rsidRPr="003057D4">
        <w:t>15(a) or (b), the suspension day for the mining project interest happens; or</w:t>
      </w:r>
    </w:p>
    <w:p w:rsidR="005C1031" w:rsidRPr="003057D4" w:rsidRDefault="005C1031" w:rsidP="003057D4">
      <w:pPr>
        <w:pStyle w:val="notepara"/>
      </w:pPr>
      <w:r w:rsidRPr="003057D4">
        <w:t>(c)</w:t>
      </w:r>
      <w:r w:rsidRPr="003057D4">
        <w:tab/>
        <w:t>under paragraph</w:t>
      </w:r>
      <w:r w:rsidR="003057D4" w:rsidRPr="003057D4">
        <w:t> </w:t>
      </w:r>
      <w:r w:rsidRPr="003057D4">
        <w:t>200</w:t>
      </w:r>
      <w:r w:rsidR="007E1772">
        <w:noBreakHyphen/>
      </w:r>
      <w:r w:rsidRPr="003057D4">
        <w:t>5(b) or (c), a miner chooses to use the simplified MRRT method.</w:t>
      </w:r>
    </w:p>
    <w:p w:rsidR="005C1031" w:rsidRPr="003057D4" w:rsidRDefault="005C1031" w:rsidP="003057D4">
      <w:pPr>
        <w:pStyle w:val="ItemHead"/>
      </w:pPr>
      <w:r w:rsidRPr="003057D4">
        <w:t>26  Paragraph 95</w:t>
      </w:r>
      <w:r w:rsidR="007E1772">
        <w:noBreakHyphen/>
      </w:r>
      <w:r w:rsidRPr="003057D4">
        <w:t>20(2)(a)</w:t>
      </w:r>
    </w:p>
    <w:p w:rsidR="005C1031" w:rsidRPr="003057D4" w:rsidRDefault="005C1031" w:rsidP="003057D4">
      <w:pPr>
        <w:pStyle w:val="Item"/>
      </w:pPr>
      <w:r w:rsidRPr="003057D4">
        <w:t>Omit “has”, substitute “</w:t>
      </w:r>
      <w:r w:rsidR="003057D4" w:rsidRPr="003057D4">
        <w:rPr>
          <w:position w:val="6"/>
          <w:sz w:val="16"/>
        </w:rPr>
        <w:t>*</w:t>
      </w:r>
      <w:r w:rsidRPr="003057D4">
        <w:t>holds”.</w:t>
      </w:r>
    </w:p>
    <w:p w:rsidR="005C1031" w:rsidRPr="003057D4" w:rsidRDefault="005C1031" w:rsidP="003057D4">
      <w:pPr>
        <w:pStyle w:val="ItemHead"/>
      </w:pPr>
      <w:r w:rsidRPr="003057D4">
        <w:t>27  Subsection</w:t>
      </w:r>
      <w:r w:rsidR="003057D4" w:rsidRPr="003057D4">
        <w:t> </w:t>
      </w:r>
      <w:r w:rsidRPr="003057D4">
        <w:t>95</w:t>
      </w:r>
      <w:r w:rsidR="007E1772">
        <w:noBreakHyphen/>
      </w:r>
      <w:r w:rsidRPr="003057D4">
        <w:t>25(1)</w:t>
      </w:r>
    </w:p>
    <w:p w:rsidR="005C1031" w:rsidRPr="003057D4" w:rsidRDefault="005C1031" w:rsidP="003057D4">
      <w:pPr>
        <w:pStyle w:val="Item"/>
      </w:pPr>
      <w:r w:rsidRPr="003057D4">
        <w:t>After “cannot be applied”, insert “under that section”.</w:t>
      </w:r>
    </w:p>
    <w:p w:rsidR="005C1031" w:rsidRPr="003057D4" w:rsidRDefault="005C1031" w:rsidP="003057D4">
      <w:pPr>
        <w:pStyle w:val="ItemHead"/>
      </w:pPr>
      <w:r w:rsidRPr="003057D4">
        <w:t>28  Paragraphs 95</w:t>
      </w:r>
      <w:r w:rsidR="007E1772">
        <w:noBreakHyphen/>
      </w:r>
      <w:r w:rsidRPr="003057D4">
        <w:t>30(1)(a) and (2)(a)</w:t>
      </w:r>
    </w:p>
    <w:p w:rsidR="005C1031" w:rsidRPr="003057D4" w:rsidRDefault="005C1031" w:rsidP="003057D4">
      <w:pPr>
        <w:pStyle w:val="Item"/>
      </w:pPr>
      <w:r w:rsidRPr="003057D4">
        <w:t>Omit “entity”, substitute “</w:t>
      </w:r>
      <w:r w:rsidR="003057D4" w:rsidRPr="003057D4">
        <w:rPr>
          <w:position w:val="6"/>
          <w:sz w:val="16"/>
        </w:rPr>
        <w:t>*</w:t>
      </w:r>
      <w:r w:rsidRPr="003057D4">
        <w:t>entity”.</w:t>
      </w:r>
    </w:p>
    <w:p w:rsidR="005C1031" w:rsidRPr="003057D4" w:rsidRDefault="005C1031" w:rsidP="003057D4">
      <w:pPr>
        <w:pStyle w:val="ItemHead"/>
      </w:pPr>
      <w:r w:rsidRPr="003057D4">
        <w:t>29  Paragraph 115</w:t>
      </w:r>
      <w:r w:rsidR="007E1772">
        <w:noBreakHyphen/>
      </w:r>
      <w:r w:rsidRPr="003057D4">
        <w:t>15(2)(b)</w:t>
      </w:r>
    </w:p>
    <w:p w:rsidR="005C1031" w:rsidRPr="003057D4" w:rsidRDefault="005C1031" w:rsidP="003057D4">
      <w:pPr>
        <w:pStyle w:val="Item"/>
      </w:pPr>
      <w:r w:rsidRPr="003057D4">
        <w:t>Repeal the paragraph, substitute:</w:t>
      </w:r>
    </w:p>
    <w:p w:rsidR="005C1031" w:rsidRPr="003057D4" w:rsidRDefault="005C1031" w:rsidP="003057D4">
      <w:pPr>
        <w:pStyle w:val="paragraph"/>
      </w:pPr>
      <w:r w:rsidRPr="003057D4">
        <w:tab/>
        <w:t>(b)</w:t>
      </w:r>
      <w:r w:rsidRPr="003057D4">
        <w:tab/>
        <w:t xml:space="preserve">the starting base loss for the combined interest for an </w:t>
      </w:r>
      <w:r w:rsidR="003057D4" w:rsidRPr="003057D4">
        <w:rPr>
          <w:position w:val="6"/>
          <w:sz w:val="16"/>
        </w:rPr>
        <w:t>*</w:t>
      </w:r>
      <w:r w:rsidRPr="003057D4">
        <w:t xml:space="preserve">MRRT year is reduced by the amount of any declines in value, for the year, of </w:t>
      </w:r>
      <w:r w:rsidR="003057D4" w:rsidRPr="003057D4">
        <w:rPr>
          <w:position w:val="6"/>
          <w:sz w:val="16"/>
        </w:rPr>
        <w:t>*</w:t>
      </w:r>
      <w:r w:rsidRPr="003057D4">
        <w:t>starting base assets that:</w:t>
      </w:r>
    </w:p>
    <w:p w:rsidR="005C1031" w:rsidRPr="003057D4" w:rsidRDefault="005C1031" w:rsidP="003057D4">
      <w:pPr>
        <w:pStyle w:val="paragraphsub"/>
      </w:pPr>
      <w:r w:rsidRPr="003057D4">
        <w:tab/>
        <w:t>(i)</w:t>
      </w:r>
      <w:r w:rsidRPr="003057D4">
        <w:tab/>
        <w:t>relate to a constituent interest; and</w:t>
      </w:r>
    </w:p>
    <w:p w:rsidR="005C1031" w:rsidRPr="003057D4" w:rsidRDefault="005C1031" w:rsidP="003057D4">
      <w:pPr>
        <w:pStyle w:val="paragraphsub"/>
      </w:pPr>
      <w:r w:rsidRPr="003057D4">
        <w:tab/>
        <w:t>(ii)</w:t>
      </w:r>
      <w:r w:rsidRPr="003057D4">
        <w:tab/>
        <w:t>do not comply with section</w:t>
      </w:r>
      <w:r w:rsidR="003057D4" w:rsidRPr="003057D4">
        <w:t> </w:t>
      </w:r>
      <w:r w:rsidRPr="003057D4">
        <w:t>115</w:t>
      </w:r>
      <w:r w:rsidR="007E1772">
        <w:noBreakHyphen/>
      </w:r>
      <w:r w:rsidRPr="003057D4">
        <w:t>35.</w:t>
      </w:r>
    </w:p>
    <w:p w:rsidR="005C1031" w:rsidRPr="003057D4" w:rsidRDefault="005C1031" w:rsidP="003057D4">
      <w:pPr>
        <w:pStyle w:val="ItemHead"/>
      </w:pPr>
      <w:r w:rsidRPr="003057D4">
        <w:t>30  At the end of section</w:t>
      </w:r>
      <w:r w:rsidR="003057D4" w:rsidRPr="003057D4">
        <w:t> </w:t>
      </w:r>
      <w:r w:rsidRPr="003057D4">
        <w:t>115</w:t>
      </w:r>
      <w:r w:rsidR="007E1772">
        <w:noBreakHyphen/>
      </w:r>
      <w:r w:rsidRPr="003057D4">
        <w:t>15</w:t>
      </w:r>
    </w:p>
    <w:p w:rsidR="005C1031" w:rsidRPr="003057D4" w:rsidRDefault="005C1031" w:rsidP="003057D4">
      <w:pPr>
        <w:pStyle w:val="Item"/>
      </w:pPr>
      <w:r w:rsidRPr="003057D4">
        <w:t>Add:</w:t>
      </w:r>
    </w:p>
    <w:p w:rsidR="005C1031" w:rsidRPr="003057D4" w:rsidRDefault="005C1031" w:rsidP="003057D4">
      <w:pPr>
        <w:pStyle w:val="subsection"/>
      </w:pPr>
      <w:r w:rsidRPr="003057D4">
        <w:tab/>
        <w:t>(3)</w:t>
      </w:r>
      <w:r w:rsidRPr="003057D4">
        <w:tab/>
        <w:t>However, if:</w:t>
      </w:r>
    </w:p>
    <w:p w:rsidR="005C1031" w:rsidRPr="003057D4" w:rsidRDefault="005C1031" w:rsidP="003057D4">
      <w:pPr>
        <w:pStyle w:val="paragraph"/>
      </w:pPr>
      <w:r w:rsidRPr="003057D4">
        <w:tab/>
        <w:t>(a)</w:t>
      </w:r>
      <w:r w:rsidRPr="003057D4">
        <w:tab/>
        <w:t>an existing pre</w:t>
      </w:r>
      <w:r w:rsidR="007E1772">
        <w:noBreakHyphen/>
      </w:r>
      <w:r w:rsidRPr="003057D4">
        <w:t>mining loss does not comply with section</w:t>
      </w:r>
      <w:r w:rsidR="003057D4" w:rsidRPr="003057D4">
        <w:t> </w:t>
      </w:r>
      <w:r w:rsidRPr="003057D4">
        <w:t>115</w:t>
      </w:r>
      <w:r w:rsidR="007E1772">
        <w:noBreakHyphen/>
      </w:r>
      <w:r w:rsidRPr="003057D4">
        <w:t>25 because section</w:t>
      </w:r>
      <w:r w:rsidR="003057D4" w:rsidRPr="003057D4">
        <w:t> </w:t>
      </w:r>
      <w:r w:rsidRPr="003057D4">
        <w:t>95</w:t>
      </w:r>
      <w:r w:rsidR="007E1772">
        <w:noBreakHyphen/>
      </w:r>
      <w:r w:rsidRPr="003057D4">
        <w:t>25 or 115</w:t>
      </w:r>
      <w:r w:rsidR="007E1772">
        <w:noBreakHyphen/>
      </w:r>
      <w:r w:rsidRPr="003057D4">
        <w:t>55 partly prevents the existing pre</w:t>
      </w:r>
      <w:r w:rsidR="007E1772">
        <w:noBreakHyphen/>
      </w:r>
      <w:r w:rsidRPr="003057D4">
        <w:t xml:space="preserve">mining loss from being applied in working out a </w:t>
      </w:r>
      <w:r w:rsidR="003057D4" w:rsidRPr="003057D4">
        <w:rPr>
          <w:position w:val="6"/>
          <w:sz w:val="16"/>
        </w:rPr>
        <w:t>*</w:t>
      </w:r>
      <w:r w:rsidRPr="003057D4">
        <w:t>transferred pre</w:t>
      </w:r>
      <w:r w:rsidR="007E1772">
        <w:noBreakHyphen/>
      </w:r>
      <w:r w:rsidRPr="003057D4">
        <w:t>mining loss allowance; and</w:t>
      </w:r>
    </w:p>
    <w:p w:rsidR="005C1031" w:rsidRPr="003057D4" w:rsidRDefault="005C1031" w:rsidP="003057D4">
      <w:pPr>
        <w:pStyle w:val="paragraph"/>
      </w:pPr>
      <w:r w:rsidRPr="003057D4">
        <w:tab/>
        <w:t>(b)</w:t>
      </w:r>
      <w:r w:rsidRPr="003057D4">
        <w:tab/>
        <w:t>there is no other reason why the loss does not comply with section</w:t>
      </w:r>
      <w:r w:rsidR="003057D4" w:rsidRPr="003057D4">
        <w:t> </w:t>
      </w:r>
      <w:r w:rsidRPr="003057D4">
        <w:t>115</w:t>
      </w:r>
      <w:r w:rsidR="007E1772">
        <w:noBreakHyphen/>
      </w:r>
      <w:r w:rsidRPr="003057D4">
        <w:t>25;</w:t>
      </w:r>
    </w:p>
    <w:p w:rsidR="005C1031" w:rsidRPr="003057D4" w:rsidRDefault="005C1031" w:rsidP="003057D4">
      <w:pPr>
        <w:pStyle w:val="subsection2"/>
      </w:pPr>
      <w:r w:rsidRPr="003057D4">
        <w:lastRenderedPageBreak/>
        <w:t xml:space="preserve">the loss is extinguished under </w:t>
      </w:r>
      <w:r w:rsidR="003057D4" w:rsidRPr="003057D4">
        <w:t>paragraph (</w:t>
      </w:r>
      <w:r w:rsidRPr="003057D4">
        <w:t>2)(a) only to the extent that section</w:t>
      </w:r>
      <w:r w:rsidR="003057D4" w:rsidRPr="003057D4">
        <w:t> </w:t>
      </w:r>
      <w:r w:rsidRPr="003057D4">
        <w:t>95</w:t>
      </w:r>
      <w:r w:rsidR="007E1772">
        <w:noBreakHyphen/>
      </w:r>
      <w:r w:rsidRPr="003057D4">
        <w:t>25 or 115</w:t>
      </w:r>
      <w:r w:rsidR="007E1772">
        <w:noBreakHyphen/>
      </w:r>
      <w:r w:rsidRPr="003057D4">
        <w:t>55 prevents the existing pre</w:t>
      </w:r>
      <w:r w:rsidR="007E1772">
        <w:noBreakHyphen/>
      </w:r>
      <w:r w:rsidRPr="003057D4">
        <w:t>mining loss from being so applied.</w:t>
      </w:r>
    </w:p>
    <w:p w:rsidR="005C1031" w:rsidRPr="003057D4" w:rsidRDefault="005C1031" w:rsidP="003057D4">
      <w:pPr>
        <w:pStyle w:val="ItemHead"/>
      </w:pPr>
      <w:r w:rsidRPr="003057D4">
        <w:t>31  After paragraph</w:t>
      </w:r>
      <w:r w:rsidR="003057D4" w:rsidRPr="003057D4">
        <w:t> </w:t>
      </w:r>
      <w:r w:rsidRPr="003057D4">
        <w:t>115</w:t>
      </w:r>
      <w:r w:rsidR="007E1772">
        <w:noBreakHyphen/>
      </w:r>
      <w:r w:rsidRPr="003057D4">
        <w:t>25(a)</w:t>
      </w:r>
    </w:p>
    <w:p w:rsidR="005C1031" w:rsidRPr="003057D4" w:rsidRDefault="005C1031" w:rsidP="003057D4">
      <w:pPr>
        <w:pStyle w:val="Item"/>
      </w:pPr>
      <w:r w:rsidRPr="003057D4">
        <w:t>Insert:</w:t>
      </w:r>
    </w:p>
    <w:p w:rsidR="005C1031" w:rsidRPr="003057D4" w:rsidRDefault="005C1031" w:rsidP="003057D4">
      <w:pPr>
        <w:pStyle w:val="paragraph"/>
      </w:pPr>
      <w:r w:rsidRPr="003057D4">
        <w:tab/>
        <w:t>(aa)</w:t>
      </w:r>
      <w:r w:rsidRPr="003057D4">
        <w:tab/>
        <w:t>section</w:t>
      </w:r>
      <w:r w:rsidR="003057D4" w:rsidRPr="003057D4">
        <w:t> </w:t>
      </w:r>
      <w:r w:rsidRPr="003057D4">
        <w:t>95</w:t>
      </w:r>
      <w:r w:rsidR="007E1772">
        <w:noBreakHyphen/>
      </w:r>
      <w:r w:rsidRPr="003057D4">
        <w:t>25 (cap on available pre</w:t>
      </w:r>
      <w:r w:rsidR="007E1772">
        <w:noBreakHyphen/>
      </w:r>
      <w:r w:rsidRPr="003057D4">
        <w:t>mining losses) does not wholly or partly prevent the existing pre</w:t>
      </w:r>
      <w:r w:rsidR="007E1772">
        <w:noBreakHyphen/>
      </w:r>
      <w:r w:rsidRPr="003057D4">
        <w:t>mining loss from being so applied; and</w:t>
      </w:r>
    </w:p>
    <w:p w:rsidR="005C1031" w:rsidRPr="003057D4" w:rsidRDefault="005C1031" w:rsidP="003057D4">
      <w:pPr>
        <w:pStyle w:val="ItemHead"/>
      </w:pPr>
      <w:r w:rsidRPr="003057D4">
        <w:t>32  Paragraph 115</w:t>
      </w:r>
      <w:r w:rsidR="007E1772">
        <w:noBreakHyphen/>
      </w:r>
      <w:r w:rsidRPr="003057D4">
        <w:t>25(b)</w:t>
      </w:r>
    </w:p>
    <w:p w:rsidR="005C1031" w:rsidRPr="003057D4" w:rsidRDefault="005C1031" w:rsidP="003057D4">
      <w:pPr>
        <w:pStyle w:val="Item"/>
      </w:pPr>
      <w:r w:rsidRPr="003057D4">
        <w:t>After “section</w:t>
      </w:r>
      <w:r w:rsidR="003057D4" w:rsidRPr="003057D4">
        <w:t> </w:t>
      </w:r>
      <w:r w:rsidRPr="003057D4">
        <w:t>115</w:t>
      </w:r>
      <w:r w:rsidR="007E1772">
        <w:noBreakHyphen/>
      </w:r>
      <w:r w:rsidRPr="003057D4">
        <w:t>55 does not”, insert “wholly or partly”.</w:t>
      </w:r>
    </w:p>
    <w:p w:rsidR="005C1031" w:rsidRPr="003057D4" w:rsidRDefault="005C1031" w:rsidP="003057D4">
      <w:pPr>
        <w:pStyle w:val="ItemHead"/>
      </w:pPr>
      <w:r w:rsidRPr="003057D4">
        <w:t>33  Subsections</w:t>
      </w:r>
      <w:r w:rsidR="003057D4" w:rsidRPr="003057D4">
        <w:t> </w:t>
      </w:r>
      <w:r w:rsidRPr="003057D4">
        <w:t>115</w:t>
      </w:r>
      <w:r w:rsidR="007E1772">
        <w:noBreakHyphen/>
      </w:r>
      <w:r w:rsidRPr="003057D4">
        <w:t>55(1) and (2)</w:t>
      </w:r>
    </w:p>
    <w:p w:rsidR="005C1031" w:rsidRPr="003057D4" w:rsidRDefault="005C1031" w:rsidP="003057D4">
      <w:pPr>
        <w:pStyle w:val="Item"/>
      </w:pPr>
      <w:r w:rsidRPr="003057D4">
        <w:t>Repeal the subsections, substitute:</w:t>
      </w:r>
    </w:p>
    <w:p w:rsidR="005C1031" w:rsidRPr="003057D4" w:rsidRDefault="005C1031" w:rsidP="003057D4">
      <w:pPr>
        <w:pStyle w:val="subsection"/>
      </w:pPr>
      <w:r w:rsidRPr="003057D4">
        <w:tab/>
        <w:t>(1)</w:t>
      </w:r>
      <w:r w:rsidRPr="003057D4">
        <w:tab/>
        <w:t>If:</w:t>
      </w:r>
    </w:p>
    <w:p w:rsidR="005C1031" w:rsidRPr="003057D4" w:rsidRDefault="005C1031" w:rsidP="003057D4">
      <w:pPr>
        <w:pStyle w:val="paragraph"/>
      </w:pPr>
      <w:r w:rsidRPr="003057D4">
        <w:tab/>
        <w:t>(a)</w:t>
      </w:r>
      <w:r w:rsidRPr="003057D4">
        <w:tab/>
        <w:t xml:space="preserve">a </w:t>
      </w:r>
      <w:r w:rsidR="003057D4" w:rsidRPr="003057D4">
        <w:rPr>
          <w:position w:val="6"/>
          <w:sz w:val="16"/>
        </w:rPr>
        <w:t>*</w:t>
      </w:r>
      <w:r w:rsidRPr="003057D4">
        <w:t>pre</w:t>
      </w:r>
      <w:r w:rsidR="007E1772">
        <w:noBreakHyphen/>
      </w:r>
      <w:r w:rsidRPr="003057D4">
        <w:t>mining loss relates to:</w:t>
      </w:r>
    </w:p>
    <w:p w:rsidR="005C1031" w:rsidRPr="003057D4" w:rsidRDefault="005C1031" w:rsidP="003057D4">
      <w:pPr>
        <w:pStyle w:val="paragraphsub"/>
      </w:pPr>
      <w:r w:rsidRPr="003057D4">
        <w:tab/>
        <w:t>(i)</w:t>
      </w:r>
      <w:r w:rsidRPr="003057D4">
        <w:tab/>
        <w:t>a mining project interest other than the combined interest (or any of the constituent interests); or</w:t>
      </w:r>
    </w:p>
    <w:p w:rsidR="005C1031" w:rsidRPr="003057D4" w:rsidRDefault="005C1031" w:rsidP="003057D4">
      <w:pPr>
        <w:pStyle w:val="paragraphsub"/>
      </w:pPr>
      <w:r w:rsidRPr="003057D4">
        <w:tab/>
        <w:t>(ii)</w:t>
      </w:r>
      <w:r w:rsidRPr="003057D4">
        <w:tab/>
        <w:t xml:space="preserve">a </w:t>
      </w:r>
      <w:r w:rsidR="003057D4" w:rsidRPr="003057D4">
        <w:rPr>
          <w:position w:val="6"/>
          <w:sz w:val="16"/>
        </w:rPr>
        <w:t>*</w:t>
      </w:r>
      <w:r w:rsidRPr="003057D4">
        <w:t>pre</w:t>
      </w:r>
      <w:r w:rsidR="007E1772">
        <w:noBreakHyphen/>
      </w:r>
      <w:r w:rsidRPr="003057D4">
        <w:t>mining project interest; and</w:t>
      </w:r>
    </w:p>
    <w:p w:rsidR="005C1031" w:rsidRPr="003057D4" w:rsidRDefault="005C1031" w:rsidP="003057D4">
      <w:pPr>
        <w:pStyle w:val="paragraph"/>
      </w:pPr>
      <w:r w:rsidRPr="003057D4">
        <w:tab/>
        <w:t>(b)</w:t>
      </w:r>
      <w:r w:rsidRPr="003057D4">
        <w:tab/>
        <w:t xml:space="preserve">the loss arose in relation to an </w:t>
      </w:r>
      <w:r w:rsidR="003057D4" w:rsidRPr="003057D4">
        <w:rPr>
          <w:position w:val="6"/>
          <w:sz w:val="16"/>
        </w:rPr>
        <w:t>*</w:t>
      </w:r>
      <w:r w:rsidRPr="003057D4">
        <w:t>MRRT year preceding the combined interest coming into existence; and</w:t>
      </w:r>
    </w:p>
    <w:p w:rsidR="005C1031" w:rsidRPr="003057D4" w:rsidRDefault="005C1031" w:rsidP="003057D4">
      <w:pPr>
        <w:pStyle w:val="paragraph"/>
      </w:pPr>
      <w:r w:rsidRPr="003057D4">
        <w:tab/>
        <w:t>(c)</w:t>
      </w:r>
      <w:r w:rsidRPr="003057D4">
        <w:tab/>
        <w:t>in relation to at least one of the constituent interests—section</w:t>
      </w:r>
      <w:r w:rsidR="003057D4" w:rsidRPr="003057D4">
        <w:t> </w:t>
      </w:r>
      <w:r w:rsidRPr="003057D4">
        <w:t>95</w:t>
      </w:r>
      <w:r w:rsidR="007E1772">
        <w:noBreakHyphen/>
      </w:r>
      <w:r w:rsidRPr="003057D4">
        <w:t>25 (cap on available pre</w:t>
      </w:r>
      <w:r w:rsidR="007E1772">
        <w:noBreakHyphen/>
      </w:r>
      <w:r w:rsidRPr="003057D4">
        <w:t xml:space="preserve">mining losses) would have, to any extent, prevented the loss from being applied in working out a </w:t>
      </w:r>
      <w:r w:rsidR="003057D4" w:rsidRPr="003057D4">
        <w:rPr>
          <w:position w:val="6"/>
          <w:sz w:val="16"/>
        </w:rPr>
        <w:t>*</w:t>
      </w:r>
      <w:r w:rsidRPr="003057D4">
        <w:t>transferred pre</w:t>
      </w:r>
      <w:r w:rsidR="007E1772">
        <w:noBreakHyphen/>
      </w:r>
      <w:r w:rsidRPr="003057D4">
        <w:t>mining loss allowance for the constituent interest for the year (if the combined interest had not existed);</w:t>
      </w:r>
    </w:p>
    <w:p w:rsidR="005C1031" w:rsidRPr="003057D4" w:rsidRDefault="005C1031" w:rsidP="003057D4">
      <w:pPr>
        <w:pStyle w:val="subsection2"/>
      </w:pPr>
      <w:r w:rsidRPr="003057D4">
        <w:t>the loss cannot be applied in working out a transferred pre</w:t>
      </w:r>
      <w:r w:rsidR="007E1772">
        <w:noBreakHyphen/>
      </w:r>
      <w:r w:rsidRPr="003057D4">
        <w:t>mining loss allowance for the combined interest for an MRRT year to the extent that that section would have prevented the loss from being so applied in working out transferred pre</w:t>
      </w:r>
      <w:r w:rsidR="007E1772">
        <w:noBreakHyphen/>
      </w:r>
      <w:r w:rsidRPr="003057D4">
        <w:t>mining loss allowances for all the constituent interests for the year (if the combined interest had not existed).</w:t>
      </w:r>
    </w:p>
    <w:p w:rsidR="005C1031" w:rsidRPr="003057D4" w:rsidRDefault="005C1031" w:rsidP="003057D4">
      <w:pPr>
        <w:pStyle w:val="subsection"/>
      </w:pPr>
      <w:r w:rsidRPr="003057D4">
        <w:tab/>
        <w:t>(2)</w:t>
      </w:r>
      <w:r w:rsidRPr="003057D4">
        <w:tab/>
        <w:t>If:</w:t>
      </w:r>
    </w:p>
    <w:p w:rsidR="005C1031" w:rsidRPr="003057D4" w:rsidRDefault="005C1031" w:rsidP="003057D4">
      <w:pPr>
        <w:pStyle w:val="paragraph"/>
      </w:pPr>
      <w:r w:rsidRPr="003057D4">
        <w:tab/>
        <w:t>(a)</w:t>
      </w:r>
      <w:r w:rsidRPr="003057D4">
        <w:tab/>
        <w:t xml:space="preserve">a </w:t>
      </w:r>
      <w:r w:rsidR="003057D4" w:rsidRPr="003057D4">
        <w:rPr>
          <w:position w:val="6"/>
          <w:sz w:val="16"/>
        </w:rPr>
        <w:t>*</w:t>
      </w:r>
      <w:r w:rsidRPr="003057D4">
        <w:t>pre</w:t>
      </w:r>
      <w:r w:rsidR="007E1772">
        <w:noBreakHyphen/>
      </w:r>
      <w:r w:rsidRPr="003057D4">
        <w:t>mining loss relates to the combined interest (or any of the constituent interests); and</w:t>
      </w:r>
    </w:p>
    <w:p w:rsidR="005C1031" w:rsidRPr="003057D4" w:rsidRDefault="005C1031" w:rsidP="003057D4">
      <w:pPr>
        <w:pStyle w:val="paragraph"/>
      </w:pPr>
      <w:r w:rsidRPr="003057D4">
        <w:lastRenderedPageBreak/>
        <w:tab/>
        <w:t>(b)</w:t>
      </w:r>
      <w:r w:rsidRPr="003057D4">
        <w:tab/>
        <w:t xml:space="preserve">the loss arose in relation to an </w:t>
      </w:r>
      <w:r w:rsidR="003057D4" w:rsidRPr="003057D4">
        <w:rPr>
          <w:position w:val="6"/>
          <w:sz w:val="16"/>
        </w:rPr>
        <w:t>*</w:t>
      </w:r>
      <w:r w:rsidRPr="003057D4">
        <w:t>MRRT year preceding the combined interest coming into existence; and</w:t>
      </w:r>
    </w:p>
    <w:p w:rsidR="005C1031" w:rsidRPr="003057D4" w:rsidRDefault="005C1031" w:rsidP="003057D4">
      <w:pPr>
        <w:pStyle w:val="paragraph"/>
      </w:pPr>
      <w:r w:rsidRPr="003057D4">
        <w:tab/>
        <w:t>(c)</w:t>
      </w:r>
      <w:r w:rsidRPr="003057D4">
        <w:tab/>
        <w:t>in relation to at least one of the constituent interests—section</w:t>
      </w:r>
      <w:r w:rsidR="003057D4" w:rsidRPr="003057D4">
        <w:t> </w:t>
      </w:r>
      <w:r w:rsidRPr="003057D4">
        <w:t>95</w:t>
      </w:r>
      <w:r w:rsidR="007E1772">
        <w:noBreakHyphen/>
      </w:r>
      <w:r w:rsidRPr="003057D4">
        <w:t>25 (cap on available pre</w:t>
      </w:r>
      <w:r w:rsidR="007E1772">
        <w:noBreakHyphen/>
      </w:r>
      <w:r w:rsidRPr="003057D4">
        <w:t xml:space="preserve">mining losses) would have, to any extent, prevented the loss from being applied in working out a </w:t>
      </w:r>
      <w:r w:rsidR="003057D4" w:rsidRPr="003057D4">
        <w:rPr>
          <w:position w:val="6"/>
          <w:sz w:val="16"/>
        </w:rPr>
        <w:t>*</w:t>
      </w:r>
      <w:r w:rsidRPr="003057D4">
        <w:t>transferred pre</w:t>
      </w:r>
      <w:r w:rsidR="007E1772">
        <w:noBreakHyphen/>
      </w:r>
      <w:r w:rsidRPr="003057D4">
        <w:t>mining loss allowance for another mining project interest (other than the combined interest or any of the constituent interests) for the year if:</w:t>
      </w:r>
    </w:p>
    <w:p w:rsidR="005C1031" w:rsidRPr="003057D4" w:rsidRDefault="005C1031" w:rsidP="003057D4">
      <w:pPr>
        <w:pStyle w:val="paragraphsub"/>
      </w:pPr>
      <w:r w:rsidRPr="003057D4">
        <w:tab/>
        <w:t>(i)</w:t>
      </w:r>
      <w:r w:rsidRPr="003057D4">
        <w:tab/>
        <w:t>the combined interest had not existed; and</w:t>
      </w:r>
    </w:p>
    <w:p w:rsidR="005C1031" w:rsidRPr="003057D4" w:rsidRDefault="005C1031" w:rsidP="003057D4">
      <w:pPr>
        <w:pStyle w:val="paragraphsub"/>
      </w:pPr>
      <w:r w:rsidRPr="003057D4">
        <w:tab/>
        <w:t>(ii)</w:t>
      </w:r>
      <w:r w:rsidRPr="003057D4">
        <w:tab/>
        <w:t>the loss had related to the constituent interest;</w:t>
      </w:r>
    </w:p>
    <w:p w:rsidR="005C1031" w:rsidRPr="003057D4" w:rsidRDefault="005C1031" w:rsidP="003057D4">
      <w:pPr>
        <w:pStyle w:val="subsection2"/>
      </w:pPr>
      <w:r w:rsidRPr="003057D4">
        <w:t>the loss cannot be applied in working out a transferred pre</w:t>
      </w:r>
      <w:r w:rsidR="007E1772">
        <w:noBreakHyphen/>
      </w:r>
      <w:r w:rsidRPr="003057D4">
        <w:t>mining loss allowance for the other interest for an MRRT year to the extent that that section would have prevented the loss from being so applied in working out transferred pre</w:t>
      </w:r>
      <w:r w:rsidR="007E1772">
        <w:noBreakHyphen/>
      </w:r>
      <w:r w:rsidRPr="003057D4">
        <w:t>mining loss allowances for all the constituent interests for the year (if the combined interest had not existed).</w:t>
      </w:r>
    </w:p>
    <w:p w:rsidR="005C1031" w:rsidRPr="003057D4" w:rsidRDefault="005C1031" w:rsidP="003057D4">
      <w:pPr>
        <w:pStyle w:val="ItemHead"/>
      </w:pPr>
      <w:r w:rsidRPr="003057D4">
        <w:t>34  At the end of subsection</w:t>
      </w:r>
      <w:r w:rsidR="003057D4" w:rsidRPr="003057D4">
        <w:t> </w:t>
      </w:r>
      <w:r w:rsidRPr="003057D4">
        <w:t>120</w:t>
      </w:r>
      <w:r w:rsidR="007E1772">
        <w:noBreakHyphen/>
      </w:r>
      <w:r w:rsidRPr="003057D4">
        <w:t>10(4)</w:t>
      </w:r>
    </w:p>
    <w:p w:rsidR="005C1031" w:rsidRPr="003057D4" w:rsidRDefault="005C1031" w:rsidP="003057D4">
      <w:pPr>
        <w:pStyle w:val="Item"/>
      </w:pPr>
      <w:r w:rsidRPr="003057D4">
        <w:t>Add:</w:t>
      </w:r>
    </w:p>
    <w:p w:rsidR="005C1031" w:rsidRPr="003057D4" w:rsidRDefault="005C1031" w:rsidP="003057D4">
      <w:pPr>
        <w:pStyle w:val="paragraph"/>
      </w:pPr>
      <w:r w:rsidRPr="003057D4">
        <w:tab/>
        <w:t>; (e)</w:t>
      </w:r>
      <w:r w:rsidRPr="003057D4">
        <w:tab/>
        <w:t>if the transfer happens because of the operation of section</w:t>
      </w:r>
      <w:r w:rsidR="003057D4" w:rsidRPr="003057D4">
        <w:t> </w:t>
      </w:r>
      <w:r w:rsidRPr="003057D4">
        <w:t>120</w:t>
      </w:r>
      <w:r w:rsidR="007E1772">
        <w:noBreakHyphen/>
      </w:r>
      <w:r w:rsidRPr="003057D4">
        <w:t xml:space="preserve">25—the amount of the </w:t>
      </w:r>
      <w:r w:rsidR="003057D4" w:rsidRPr="003057D4">
        <w:rPr>
          <w:position w:val="6"/>
          <w:sz w:val="16"/>
        </w:rPr>
        <w:t>*</w:t>
      </w:r>
      <w:r w:rsidRPr="003057D4">
        <w:t>pre</w:t>
      </w:r>
      <w:r w:rsidR="007E1772">
        <w:noBreakHyphen/>
      </w:r>
      <w:r w:rsidRPr="003057D4">
        <w:t>mining loss cap (if any) for the original interest.</w:t>
      </w:r>
    </w:p>
    <w:p w:rsidR="005C1031" w:rsidRPr="003057D4" w:rsidRDefault="005C1031" w:rsidP="003057D4">
      <w:pPr>
        <w:pStyle w:val="ItemHead"/>
      </w:pPr>
      <w:r w:rsidRPr="003057D4">
        <w:t>35  Subsection</w:t>
      </w:r>
      <w:r w:rsidR="003057D4" w:rsidRPr="003057D4">
        <w:t> </w:t>
      </w:r>
      <w:r w:rsidRPr="003057D4">
        <w:t>120</w:t>
      </w:r>
      <w:r w:rsidR="007E1772">
        <w:noBreakHyphen/>
      </w:r>
      <w:r w:rsidRPr="003057D4">
        <w:t>10(4) (note)</w:t>
      </w:r>
    </w:p>
    <w:p w:rsidR="005C1031" w:rsidRPr="003057D4" w:rsidRDefault="005C1031" w:rsidP="003057D4">
      <w:pPr>
        <w:pStyle w:val="Item"/>
      </w:pPr>
      <w:r w:rsidRPr="003057D4">
        <w:t>Repeal the note, substitute:</w:t>
      </w:r>
    </w:p>
    <w:p w:rsidR="005C1031" w:rsidRPr="003057D4" w:rsidRDefault="005C1031" w:rsidP="003057D4">
      <w:pPr>
        <w:pStyle w:val="notetext"/>
      </w:pPr>
      <w:r w:rsidRPr="003057D4">
        <w:t>Note 1:</w:t>
      </w:r>
      <w:r w:rsidRPr="003057D4">
        <w:tab/>
        <w:t>Under section</w:t>
      </w:r>
      <w:r w:rsidR="003057D4" w:rsidRPr="003057D4">
        <w:t> </w:t>
      </w:r>
      <w:r w:rsidRPr="003057D4">
        <w:t>120</w:t>
      </w:r>
      <w:r w:rsidR="007E1772">
        <w:noBreakHyphen/>
      </w:r>
      <w:r w:rsidRPr="003057D4">
        <w:t>25, the start of a mining venture may be taken to be a mining project transfer.</w:t>
      </w:r>
    </w:p>
    <w:p w:rsidR="005C1031" w:rsidRPr="003057D4" w:rsidRDefault="005C1031" w:rsidP="003057D4">
      <w:pPr>
        <w:pStyle w:val="notetext"/>
      </w:pPr>
      <w:r w:rsidRPr="003057D4">
        <w:t>Note 2:</w:t>
      </w:r>
      <w:r w:rsidRPr="003057D4">
        <w:tab/>
        <w:t>If the original miner’s MRRT year starts before the new miner’s MRRT year, the effect of this provision is that amounts from before the start of the new miner’s MRRT year are taken into account for the new miner in the new miner’s MRRT year.</w:t>
      </w:r>
    </w:p>
    <w:p w:rsidR="005C1031" w:rsidRPr="003057D4" w:rsidRDefault="005C1031" w:rsidP="003057D4">
      <w:pPr>
        <w:pStyle w:val="ItemHead"/>
      </w:pPr>
      <w:r w:rsidRPr="003057D4">
        <w:t>36  At the end of subsection</w:t>
      </w:r>
      <w:r w:rsidR="003057D4" w:rsidRPr="003057D4">
        <w:t> </w:t>
      </w:r>
      <w:r w:rsidRPr="003057D4">
        <w:t>125</w:t>
      </w:r>
      <w:r w:rsidR="007E1772">
        <w:noBreakHyphen/>
      </w:r>
      <w:r w:rsidRPr="003057D4">
        <w:t>10(4)</w:t>
      </w:r>
    </w:p>
    <w:p w:rsidR="005C1031" w:rsidRPr="003057D4" w:rsidRDefault="005C1031" w:rsidP="003057D4">
      <w:pPr>
        <w:pStyle w:val="Item"/>
      </w:pPr>
      <w:r w:rsidRPr="003057D4">
        <w:t>Add:</w:t>
      </w:r>
    </w:p>
    <w:p w:rsidR="005C1031" w:rsidRPr="003057D4" w:rsidRDefault="005C1031" w:rsidP="003057D4">
      <w:pPr>
        <w:pStyle w:val="paragraph"/>
      </w:pPr>
      <w:r w:rsidRPr="003057D4">
        <w:tab/>
        <w:t>; (e)</w:t>
      </w:r>
      <w:r w:rsidRPr="003057D4">
        <w:tab/>
        <w:t xml:space="preserve">if the new miner is the same </w:t>
      </w:r>
      <w:r w:rsidR="003057D4" w:rsidRPr="003057D4">
        <w:rPr>
          <w:position w:val="6"/>
          <w:sz w:val="16"/>
        </w:rPr>
        <w:t>*</w:t>
      </w:r>
      <w:r w:rsidRPr="003057D4">
        <w:t xml:space="preserve">entity as the original miner—the amount of the </w:t>
      </w:r>
      <w:r w:rsidR="003057D4" w:rsidRPr="003057D4">
        <w:rPr>
          <w:position w:val="6"/>
          <w:sz w:val="16"/>
        </w:rPr>
        <w:t>*</w:t>
      </w:r>
      <w:r w:rsidRPr="003057D4">
        <w:t>pre</w:t>
      </w:r>
      <w:r w:rsidR="007E1772">
        <w:noBreakHyphen/>
      </w:r>
      <w:r w:rsidRPr="003057D4">
        <w:t>mining loss cap (if any) for the original interest.</w:t>
      </w:r>
    </w:p>
    <w:p w:rsidR="005C1031" w:rsidRPr="003057D4" w:rsidRDefault="005C1031" w:rsidP="003057D4">
      <w:pPr>
        <w:pStyle w:val="ItemHead"/>
      </w:pPr>
      <w:r w:rsidRPr="003057D4">
        <w:t>37  Subsection</w:t>
      </w:r>
      <w:r w:rsidR="003057D4" w:rsidRPr="003057D4">
        <w:t> </w:t>
      </w:r>
      <w:r w:rsidRPr="003057D4">
        <w:t>125</w:t>
      </w:r>
      <w:r w:rsidR="007E1772">
        <w:noBreakHyphen/>
      </w:r>
      <w:r w:rsidRPr="003057D4">
        <w:t>10(4) (note)</w:t>
      </w:r>
    </w:p>
    <w:p w:rsidR="005C1031" w:rsidRPr="003057D4" w:rsidRDefault="005C1031" w:rsidP="003057D4">
      <w:pPr>
        <w:pStyle w:val="Item"/>
      </w:pPr>
      <w:r w:rsidRPr="003057D4">
        <w:t>Repeal the note, substitute:</w:t>
      </w:r>
    </w:p>
    <w:p w:rsidR="005C1031" w:rsidRPr="003057D4" w:rsidRDefault="005C1031" w:rsidP="003057D4">
      <w:pPr>
        <w:pStyle w:val="notetext"/>
      </w:pPr>
      <w:r w:rsidRPr="003057D4">
        <w:lastRenderedPageBreak/>
        <w:t>Note 1:</w:t>
      </w:r>
      <w:r w:rsidRPr="003057D4">
        <w:tab/>
        <w:t>If the new miner is not the same entity as the original miner, a new pre</w:t>
      </w:r>
      <w:r w:rsidR="007E1772">
        <w:noBreakHyphen/>
      </w:r>
      <w:r w:rsidRPr="003057D4">
        <w:t>mining loss cap arises for the new interest under section</w:t>
      </w:r>
      <w:r w:rsidR="003057D4" w:rsidRPr="003057D4">
        <w:t> </w:t>
      </w:r>
      <w:r w:rsidRPr="003057D4">
        <w:t>95</w:t>
      </w:r>
      <w:r w:rsidR="007E1772">
        <w:noBreakHyphen/>
      </w:r>
      <w:r w:rsidRPr="003057D4">
        <w:t>30.</w:t>
      </w:r>
    </w:p>
    <w:p w:rsidR="005C1031" w:rsidRPr="003057D4" w:rsidRDefault="005C1031" w:rsidP="003057D4">
      <w:pPr>
        <w:pStyle w:val="notetext"/>
      </w:pPr>
      <w:r w:rsidRPr="003057D4">
        <w:t>Note 2:</w:t>
      </w:r>
      <w:r w:rsidRPr="003057D4">
        <w:tab/>
        <w:t>If the original miner’s MRRT year starts before a new miner’s MRRT year, the effect of this provision is that amounts from before the start of the new miner’s MRRT year are taken into account for the new miner in the new miner’s MRRT year.</w:t>
      </w:r>
    </w:p>
    <w:p w:rsidR="005C1031" w:rsidRPr="003057D4" w:rsidRDefault="005C1031" w:rsidP="003057D4">
      <w:pPr>
        <w:pStyle w:val="ItemHead"/>
      </w:pPr>
      <w:r w:rsidRPr="003057D4">
        <w:t>38  Paragraph 140</w:t>
      </w:r>
      <w:r w:rsidR="007E1772">
        <w:noBreakHyphen/>
      </w:r>
      <w:r w:rsidRPr="003057D4">
        <w:t>10(2)(c)</w:t>
      </w:r>
    </w:p>
    <w:p w:rsidR="005C1031" w:rsidRPr="003057D4" w:rsidRDefault="005C1031" w:rsidP="003057D4">
      <w:pPr>
        <w:pStyle w:val="Item"/>
      </w:pPr>
      <w:r w:rsidRPr="003057D4">
        <w:t>Omit “does not apply”, substitute “is taken to be satisfied”.</w:t>
      </w:r>
    </w:p>
    <w:p w:rsidR="005C1031" w:rsidRPr="003057D4" w:rsidRDefault="005C1031" w:rsidP="003057D4">
      <w:pPr>
        <w:pStyle w:val="ItemHead"/>
      </w:pPr>
      <w:r w:rsidRPr="003057D4">
        <w:t>39  At the end of subsection</w:t>
      </w:r>
      <w:r w:rsidR="003057D4" w:rsidRPr="003057D4">
        <w:t> </w:t>
      </w:r>
      <w:r w:rsidRPr="003057D4">
        <w:t>145</w:t>
      </w:r>
      <w:r w:rsidR="007E1772">
        <w:noBreakHyphen/>
      </w:r>
      <w:r w:rsidRPr="003057D4">
        <w:t>15(2)</w:t>
      </w:r>
    </w:p>
    <w:p w:rsidR="005C1031" w:rsidRPr="003057D4" w:rsidRDefault="005C1031" w:rsidP="003057D4">
      <w:pPr>
        <w:pStyle w:val="Item"/>
      </w:pPr>
      <w:r w:rsidRPr="003057D4">
        <w:t>Add:</w:t>
      </w:r>
    </w:p>
    <w:p w:rsidR="005C1031" w:rsidRPr="003057D4" w:rsidRDefault="005C1031" w:rsidP="003057D4">
      <w:pPr>
        <w:pStyle w:val="paragraph"/>
      </w:pPr>
      <w:r w:rsidRPr="003057D4">
        <w:tab/>
        <w:t>; (e)</w:t>
      </w:r>
      <w:r w:rsidRPr="003057D4">
        <w:tab/>
        <w:t>if the transfer happens because of the operation of section</w:t>
      </w:r>
      <w:r w:rsidR="003057D4" w:rsidRPr="003057D4">
        <w:t> </w:t>
      </w:r>
      <w:r w:rsidRPr="003057D4">
        <w:t>145</w:t>
      </w:r>
      <w:r w:rsidR="007E1772">
        <w:noBreakHyphen/>
      </w:r>
      <w:r w:rsidRPr="003057D4">
        <w:t xml:space="preserve">30—the amount of the </w:t>
      </w:r>
      <w:r w:rsidR="003057D4" w:rsidRPr="003057D4">
        <w:rPr>
          <w:position w:val="6"/>
          <w:sz w:val="16"/>
        </w:rPr>
        <w:t>*</w:t>
      </w:r>
      <w:r w:rsidRPr="003057D4">
        <w:t>pre</w:t>
      </w:r>
      <w:r w:rsidR="007E1772">
        <w:noBreakHyphen/>
      </w:r>
      <w:r w:rsidRPr="003057D4">
        <w:t>mining loss cap (if any) for the original interest.</w:t>
      </w:r>
    </w:p>
    <w:p w:rsidR="005C1031" w:rsidRPr="003057D4" w:rsidRDefault="005C1031" w:rsidP="003057D4">
      <w:pPr>
        <w:pStyle w:val="ItemHead"/>
      </w:pPr>
      <w:r w:rsidRPr="003057D4">
        <w:t>40  Subsection</w:t>
      </w:r>
      <w:r w:rsidR="003057D4" w:rsidRPr="003057D4">
        <w:t> </w:t>
      </w:r>
      <w:r w:rsidRPr="003057D4">
        <w:t>145</w:t>
      </w:r>
      <w:r w:rsidR="007E1772">
        <w:noBreakHyphen/>
      </w:r>
      <w:r w:rsidRPr="003057D4">
        <w:t>15(2) (note)</w:t>
      </w:r>
    </w:p>
    <w:p w:rsidR="005C1031" w:rsidRPr="003057D4" w:rsidRDefault="005C1031" w:rsidP="003057D4">
      <w:pPr>
        <w:pStyle w:val="Item"/>
      </w:pPr>
      <w:r w:rsidRPr="003057D4">
        <w:t>Repeal the note, substitute:</w:t>
      </w:r>
    </w:p>
    <w:p w:rsidR="005C1031" w:rsidRPr="003057D4" w:rsidRDefault="005C1031" w:rsidP="003057D4">
      <w:pPr>
        <w:pStyle w:val="notetext"/>
      </w:pPr>
      <w:r w:rsidRPr="003057D4">
        <w:t>Note 1:</w:t>
      </w:r>
      <w:r w:rsidRPr="003057D4">
        <w:tab/>
        <w:t>Under section</w:t>
      </w:r>
      <w:r w:rsidR="003057D4" w:rsidRPr="003057D4">
        <w:t> </w:t>
      </w:r>
      <w:r w:rsidRPr="003057D4">
        <w:t>145</w:t>
      </w:r>
      <w:r w:rsidR="007E1772">
        <w:noBreakHyphen/>
      </w:r>
      <w:r w:rsidRPr="003057D4">
        <w:t>30, a mining project interest originating from a pre</w:t>
      </w:r>
      <w:r w:rsidR="007E1772">
        <w:noBreakHyphen/>
      </w:r>
      <w:r w:rsidRPr="003057D4">
        <w:t>mining project interest may be taken to be a pre</w:t>
      </w:r>
      <w:r w:rsidR="007E1772">
        <w:noBreakHyphen/>
      </w:r>
      <w:r w:rsidRPr="003057D4">
        <w:t>mining project transfer.</w:t>
      </w:r>
    </w:p>
    <w:p w:rsidR="005C1031" w:rsidRPr="003057D4" w:rsidRDefault="005C1031" w:rsidP="003057D4">
      <w:pPr>
        <w:pStyle w:val="notetext"/>
      </w:pPr>
      <w:r w:rsidRPr="003057D4">
        <w:t>Note 2:</w:t>
      </w:r>
      <w:r w:rsidRPr="003057D4">
        <w:tab/>
        <w:t>If the original explorer’s MRRT year starts before the new explorer’s MRRT year, the effect of this provision is that amounts from before the start of the new explorer’s MRRT year are taken into account for the new explorer in the new explorer’s MRRT year.</w:t>
      </w:r>
    </w:p>
    <w:p w:rsidR="005C1031" w:rsidRPr="003057D4" w:rsidRDefault="005C1031" w:rsidP="003057D4">
      <w:pPr>
        <w:pStyle w:val="ItemHead"/>
      </w:pPr>
      <w:r w:rsidRPr="003057D4">
        <w:t>41  Subsection</w:t>
      </w:r>
      <w:r w:rsidR="003057D4" w:rsidRPr="003057D4">
        <w:t> </w:t>
      </w:r>
      <w:r w:rsidRPr="003057D4">
        <w:t>145</w:t>
      </w:r>
      <w:r w:rsidR="007E1772">
        <w:noBreakHyphen/>
      </w:r>
      <w:r w:rsidRPr="003057D4">
        <w:t>20(2)</w:t>
      </w:r>
    </w:p>
    <w:p w:rsidR="005C1031" w:rsidRPr="003057D4" w:rsidRDefault="005C1031" w:rsidP="003057D4">
      <w:pPr>
        <w:pStyle w:val="Item"/>
      </w:pPr>
      <w:r w:rsidRPr="003057D4">
        <w:t>Omit “section</w:t>
      </w:r>
      <w:r w:rsidR="003057D4" w:rsidRPr="003057D4">
        <w:t> </w:t>
      </w:r>
      <w:r w:rsidRPr="003057D4">
        <w:t>30</w:t>
      </w:r>
      <w:r w:rsidR="007E1772">
        <w:noBreakHyphen/>
      </w:r>
      <w:r w:rsidRPr="003057D4">
        <w:t>40”, substitute “sections</w:t>
      </w:r>
      <w:r w:rsidR="003057D4" w:rsidRPr="003057D4">
        <w:t> </w:t>
      </w:r>
      <w:r w:rsidRPr="003057D4">
        <w:t>30</w:t>
      </w:r>
      <w:r w:rsidR="007E1772">
        <w:noBreakHyphen/>
      </w:r>
      <w:r w:rsidRPr="003057D4">
        <w:t>40 and 70</w:t>
      </w:r>
      <w:r w:rsidR="007E1772">
        <w:noBreakHyphen/>
      </w:r>
      <w:r w:rsidRPr="003057D4">
        <w:t>40”.</w:t>
      </w:r>
    </w:p>
    <w:p w:rsidR="005C1031" w:rsidRPr="003057D4" w:rsidRDefault="005C1031" w:rsidP="003057D4">
      <w:pPr>
        <w:pStyle w:val="ItemHead"/>
      </w:pPr>
      <w:r w:rsidRPr="003057D4">
        <w:t>42  Subsection</w:t>
      </w:r>
      <w:r w:rsidR="003057D4" w:rsidRPr="003057D4">
        <w:t> </w:t>
      </w:r>
      <w:r w:rsidRPr="003057D4">
        <w:t>145</w:t>
      </w:r>
      <w:r w:rsidR="007E1772">
        <w:noBreakHyphen/>
      </w:r>
      <w:r w:rsidRPr="003057D4">
        <w:t>20(3)</w:t>
      </w:r>
    </w:p>
    <w:p w:rsidR="005C1031" w:rsidRPr="003057D4" w:rsidRDefault="005C1031" w:rsidP="003057D4">
      <w:pPr>
        <w:pStyle w:val="Item"/>
      </w:pPr>
      <w:r w:rsidRPr="003057D4">
        <w:t>Omit “section</w:t>
      </w:r>
      <w:r w:rsidR="003057D4" w:rsidRPr="003057D4">
        <w:t> </w:t>
      </w:r>
      <w:r w:rsidRPr="003057D4">
        <w:t>35</w:t>
      </w:r>
      <w:r w:rsidR="007E1772">
        <w:noBreakHyphen/>
      </w:r>
      <w:r w:rsidRPr="003057D4">
        <w:t>35”, substitute “sections</w:t>
      </w:r>
      <w:r w:rsidR="003057D4" w:rsidRPr="003057D4">
        <w:t> </w:t>
      </w:r>
      <w:r w:rsidRPr="003057D4">
        <w:t>35</w:t>
      </w:r>
      <w:r w:rsidR="007E1772">
        <w:noBreakHyphen/>
      </w:r>
      <w:r w:rsidRPr="003057D4">
        <w:t>35 and 70</w:t>
      </w:r>
      <w:r w:rsidR="007E1772">
        <w:noBreakHyphen/>
      </w:r>
      <w:r w:rsidRPr="003057D4">
        <w:t>35”.</w:t>
      </w:r>
    </w:p>
    <w:p w:rsidR="005C1031" w:rsidRPr="003057D4" w:rsidRDefault="005C1031" w:rsidP="003057D4">
      <w:pPr>
        <w:pStyle w:val="ItemHead"/>
      </w:pPr>
      <w:r w:rsidRPr="003057D4">
        <w:t>43  At the end of subsection</w:t>
      </w:r>
      <w:r w:rsidR="003057D4" w:rsidRPr="003057D4">
        <w:t> </w:t>
      </w:r>
      <w:r w:rsidRPr="003057D4">
        <w:t>150</w:t>
      </w:r>
      <w:r w:rsidR="007E1772">
        <w:noBreakHyphen/>
      </w:r>
      <w:r w:rsidRPr="003057D4">
        <w:t>15(2)</w:t>
      </w:r>
    </w:p>
    <w:p w:rsidR="005C1031" w:rsidRPr="003057D4" w:rsidRDefault="005C1031" w:rsidP="003057D4">
      <w:pPr>
        <w:pStyle w:val="Item"/>
      </w:pPr>
      <w:r w:rsidRPr="003057D4">
        <w:t>Add:</w:t>
      </w:r>
    </w:p>
    <w:p w:rsidR="005C1031" w:rsidRPr="003057D4" w:rsidRDefault="005C1031" w:rsidP="003057D4">
      <w:pPr>
        <w:pStyle w:val="paragraph"/>
      </w:pPr>
      <w:r w:rsidRPr="003057D4">
        <w:tab/>
        <w:t>; (e)</w:t>
      </w:r>
      <w:r w:rsidRPr="003057D4">
        <w:tab/>
        <w:t xml:space="preserve">if the new explorer is the same </w:t>
      </w:r>
      <w:r w:rsidR="003057D4" w:rsidRPr="003057D4">
        <w:rPr>
          <w:position w:val="6"/>
          <w:sz w:val="16"/>
        </w:rPr>
        <w:t>*</w:t>
      </w:r>
      <w:r w:rsidRPr="003057D4">
        <w:t xml:space="preserve">entity as the original explorer—the amount of the </w:t>
      </w:r>
      <w:r w:rsidR="003057D4" w:rsidRPr="003057D4">
        <w:rPr>
          <w:position w:val="6"/>
          <w:sz w:val="16"/>
        </w:rPr>
        <w:t>*</w:t>
      </w:r>
      <w:r w:rsidRPr="003057D4">
        <w:t>pre</w:t>
      </w:r>
      <w:r w:rsidR="007E1772">
        <w:noBreakHyphen/>
      </w:r>
      <w:r w:rsidRPr="003057D4">
        <w:t>mining loss cap (if any) for the original interest.</w:t>
      </w:r>
    </w:p>
    <w:p w:rsidR="005C1031" w:rsidRPr="003057D4" w:rsidRDefault="005C1031" w:rsidP="003057D4">
      <w:pPr>
        <w:pStyle w:val="notetext"/>
      </w:pPr>
      <w:r w:rsidRPr="003057D4">
        <w:t>Note:</w:t>
      </w:r>
      <w:r w:rsidRPr="003057D4">
        <w:tab/>
        <w:t>If the new explorer is not the same entity as the original explorer, a new pre</w:t>
      </w:r>
      <w:r w:rsidR="007E1772">
        <w:noBreakHyphen/>
      </w:r>
      <w:r w:rsidRPr="003057D4">
        <w:t>mining loss cap arises for the new interest under section</w:t>
      </w:r>
      <w:r w:rsidR="003057D4" w:rsidRPr="003057D4">
        <w:t> </w:t>
      </w:r>
      <w:r w:rsidRPr="003057D4">
        <w:t>95</w:t>
      </w:r>
      <w:r w:rsidR="007E1772">
        <w:noBreakHyphen/>
      </w:r>
      <w:r w:rsidRPr="003057D4">
        <w:t>30.</w:t>
      </w:r>
    </w:p>
    <w:p w:rsidR="005C1031" w:rsidRPr="003057D4" w:rsidRDefault="005C1031" w:rsidP="003057D4">
      <w:pPr>
        <w:pStyle w:val="ItemHead"/>
      </w:pPr>
      <w:r w:rsidRPr="003057D4">
        <w:lastRenderedPageBreak/>
        <w:t>44  Subsection</w:t>
      </w:r>
      <w:r w:rsidR="003057D4" w:rsidRPr="003057D4">
        <w:t> </w:t>
      </w:r>
      <w:r w:rsidRPr="003057D4">
        <w:t>150</w:t>
      </w:r>
      <w:r w:rsidR="007E1772">
        <w:noBreakHyphen/>
      </w:r>
      <w:r w:rsidRPr="003057D4">
        <w:t>15(4) (heading)</w:t>
      </w:r>
    </w:p>
    <w:p w:rsidR="005C1031" w:rsidRPr="003057D4" w:rsidRDefault="005C1031" w:rsidP="003057D4">
      <w:pPr>
        <w:pStyle w:val="Item"/>
      </w:pPr>
      <w:r w:rsidRPr="003057D4">
        <w:t>Repeal the heading, substitute:</w:t>
      </w:r>
    </w:p>
    <w:p w:rsidR="005C1031" w:rsidRPr="003057D4" w:rsidRDefault="005C1031" w:rsidP="003057D4">
      <w:pPr>
        <w:pStyle w:val="SubsectionHead"/>
      </w:pPr>
      <w:r w:rsidRPr="003057D4">
        <w:t>Exception for new explorer that is the same entity as original explorer</w:t>
      </w:r>
    </w:p>
    <w:p w:rsidR="005C1031" w:rsidRPr="003057D4" w:rsidRDefault="005C1031" w:rsidP="003057D4">
      <w:pPr>
        <w:pStyle w:val="ItemHead"/>
      </w:pPr>
      <w:r w:rsidRPr="003057D4">
        <w:t>45  Subsection</w:t>
      </w:r>
      <w:r w:rsidR="003057D4" w:rsidRPr="003057D4">
        <w:t> </w:t>
      </w:r>
      <w:r w:rsidRPr="003057D4">
        <w:t>150</w:t>
      </w:r>
      <w:r w:rsidR="007E1772">
        <w:noBreakHyphen/>
      </w:r>
      <w:r w:rsidRPr="003057D4">
        <w:t>20(2)</w:t>
      </w:r>
    </w:p>
    <w:p w:rsidR="005C1031" w:rsidRPr="003057D4" w:rsidRDefault="005C1031" w:rsidP="003057D4">
      <w:pPr>
        <w:pStyle w:val="Item"/>
      </w:pPr>
      <w:r w:rsidRPr="003057D4">
        <w:t>Omit “section</w:t>
      </w:r>
      <w:r w:rsidR="003057D4" w:rsidRPr="003057D4">
        <w:t> </w:t>
      </w:r>
      <w:r w:rsidRPr="003057D4">
        <w:t>30</w:t>
      </w:r>
      <w:r w:rsidR="007E1772">
        <w:noBreakHyphen/>
      </w:r>
      <w:r w:rsidRPr="003057D4">
        <w:t>40”, substitute “sections</w:t>
      </w:r>
      <w:r w:rsidR="003057D4" w:rsidRPr="003057D4">
        <w:t> </w:t>
      </w:r>
      <w:r w:rsidRPr="003057D4">
        <w:t>30</w:t>
      </w:r>
      <w:r w:rsidR="007E1772">
        <w:noBreakHyphen/>
      </w:r>
      <w:r w:rsidRPr="003057D4">
        <w:t>40 and 70</w:t>
      </w:r>
      <w:r w:rsidR="007E1772">
        <w:noBreakHyphen/>
      </w:r>
      <w:r w:rsidRPr="003057D4">
        <w:t>40”.</w:t>
      </w:r>
    </w:p>
    <w:p w:rsidR="005C1031" w:rsidRPr="003057D4" w:rsidRDefault="005C1031" w:rsidP="003057D4">
      <w:pPr>
        <w:pStyle w:val="ItemHead"/>
      </w:pPr>
      <w:r w:rsidRPr="003057D4">
        <w:t>46  Subsection</w:t>
      </w:r>
      <w:r w:rsidR="003057D4" w:rsidRPr="003057D4">
        <w:t> </w:t>
      </w:r>
      <w:r w:rsidRPr="003057D4">
        <w:t>150</w:t>
      </w:r>
      <w:r w:rsidR="007E1772">
        <w:noBreakHyphen/>
      </w:r>
      <w:r w:rsidRPr="003057D4">
        <w:t>20(3)</w:t>
      </w:r>
    </w:p>
    <w:p w:rsidR="005C1031" w:rsidRPr="003057D4" w:rsidRDefault="005C1031" w:rsidP="003057D4">
      <w:pPr>
        <w:pStyle w:val="Item"/>
      </w:pPr>
      <w:r w:rsidRPr="003057D4">
        <w:t>Omit “section</w:t>
      </w:r>
      <w:r w:rsidR="003057D4" w:rsidRPr="003057D4">
        <w:t> </w:t>
      </w:r>
      <w:r w:rsidRPr="003057D4">
        <w:t>35</w:t>
      </w:r>
      <w:r w:rsidR="007E1772">
        <w:noBreakHyphen/>
      </w:r>
      <w:r w:rsidRPr="003057D4">
        <w:t>35”, substitute “sections</w:t>
      </w:r>
      <w:r w:rsidR="003057D4" w:rsidRPr="003057D4">
        <w:t> </w:t>
      </w:r>
      <w:r w:rsidRPr="003057D4">
        <w:t>35</w:t>
      </w:r>
      <w:r w:rsidR="007E1772">
        <w:noBreakHyphen/>
      </w:r>
      <w:r w:rsidRPr="003057D4">
        <w:t>35 and 70</w:t>
      </w:r>
      <w:r w:rsidR="007E1772">
        <w:noBreakHyphen/>
      </w:r>
      <w:r w:rsidRPr="003057D4">
        <w:t>35”.</w:t>
      </w:r>
    </w:p>
    <w:p w:rsidR="005C1031" w:rsidRPr="003057D4" w:rsidRDefault="005C1031" w:rsidP="003057D4">
      <w:pPr>
        <w:pStyle w:val="ItemHead"/>
      </w:pPr>
      <w:r w:rsidRPr="003057D4">
        <w:t>47  Subsection</w:t>
      </w:r>
      <w:r w:rsidR="003057D4" w:rsidRPr="003057D4">
        <w:t> </w:t>
      </w:r>
      <w:r w:rsidRPr="003057D4">
        <w:t>150</w:t>
      </w:r>
      <w:r w:rsidR="007E1772">
        <w:noBreakHyphen/>
      </w:r>
      <w:r w:rsidRPr="003057D4">
        <w:t>30(2) (note 2)</w:t>
      </w:r>
    </w:p>
    <w:p w:rsidR="005C1031" w:rsidRPr="003057D4" w:rsidRDefault="005C1031" w:rsidP="003057D4">
      <w:pPr>
        <w:pStyle w:val="Item"/>
      </w:pPr>
      <w:r w:rsidRPr="003057D4">
        <w:t>Omit “mining project transfer”, substitute “pre</w:t>
      </w:r>
      <w:r w:rsidR="007E1772">
        <w:noBreakHyphen/>
      </w:r>
      <w:r w:rsidRPr="003057D4">
        <w:t>mining project transfer”.</w:t>
      </w:r>
    </w:p>
    <w:p w:rsidR="005C1031" w:rsidRPr="003057D4" w:rsidRDefault="005C1031" w:rsidP="003057D4">
      <w:pPr>
        <w:pStyle w:val="ItemHead"/>
      </w:pPr>
      <w:r w:rsidRPr="003057D4">
        <w:t>48  Subsection</w:t>
      </w:r>
      <w:r w:rsidR="003057D4" w:rsidRPr="003057D4">
        <w:t> </w:t>
      </w:r>
      <w:r w:rsidRPr="003057D4">
        <w:t>155</w:t>
      </w:r>
      <w:r w:rsidR="007E1772">
        <w:noBreakHyphen/>
      </w:r>
      <w:r w:rsidRPr="003057D4">
        <w:t>10(3)</w:t>
      </w:r>
    </w:p>
    <w:p w:rsidR="005C1031" w:rsidRPr="003057D4" w:rsidRDefault="005C1031" w:rsidP="003057D4">
      <w:pPr>
        <w:pStyle w:val="Item"/>
      </w:pPr>
      <w:r w:rsidRPr="003057D4">
        <w:t>Repeal the subsection, substitute:</w:t>
      </w:r>
    </w:p>
    <w:p w:rsidR="005C1031" w:rsidRPr="003057D4" w:rsidRDefault="005C1031" w:rsidP="003057D4">
      <w:pPr>
        <w:pStyle w:val="subsection"/>
      </w:pPr>
      <w:r w:rsidRPr="003057D4">
        <w:tab/>
        <w:t>(3)</w:t>
      </w:r>
      <w:r w:rsidRPr="003057D4">
        <w:tab/>
        <w:t xml:space="preserve">In determining, for the purposes of </w:t>
      </w:r>
      <w:r w:rsidR="003057D4" w:rsidRPr="003057D4">
        <w:t>subsection (</w:t>
      </w:r>
      <w:r w:rsidRPr="003057D4">
        <w:t xml:space="preserve">2), whether an additional area is insignificant, assume that the additional area includes any other such additional areas that have been included in the </w:t>
      </w:r>
      <w:r w:rsidR="003057D4" w:rsidRPr="003057D4">
        <w:rPr>
          <w:position w:val="6"/>
          <w:sz w:val="16"/>
        </w:rPr>
        <w:t>*</w:t>
      </w:r>
      <w:r w:rsidRPr="003057D4">
        <w:t xml:space="preserve">project area for the </w:t>
      </w:r>
      <w:r w:rsidR="003057D4" w:rsidRPr="003057D4">
        <w:rPr>
          <w:position w:val="6"/>
          <w:sz w:val="16"/>
        </w:rPr>
        <w:t>*</w:t>
      </w:r>
      <w:r w:rsidRPr="003057D4">
        <w:t>pre</w:t>
      </w:r>
      <w:r w:rsidR="007E1772">
        <w:noBreakHyphen/>
      </w:r>
      <w:r w:rsidRPr="003057D4">
        <w:t>mining project interest because of a previous application of that subsection.</w:t>
      </w:r>
    </w:p>
    <w:p w:rsidR="005C1031" w:rsidRPr="003057D4" w:rsidRDefault="005C1031" w:rsidP="003057D4">
      <w:pPr>
        <w:pStyle w:val="ItemHead"/>
      </w:pPr>
      <w:r w:rsidRPr="003057D4">
        <w:t>49  At the end of section</w:t>
      </w:r>
      <w:r w:rsidR="003057D4" w:rsidRPr="003057D4">
        <w:t> </w:t>
      </w:r>
      <w:r w:rsidRPr="003057D4">
        <w:t>160</w:t>
      </w:r>
      <w:r w:rsidR="007E1772">
        <w:noBreakHyphen/>
      </w:r>
      <w:r w:rsidRPr="003057D4">
        <w:t>15</w:t>
      </w:r>
    </w:p>
    <w:p w:rsidR="005C1031" w:rsidRPr="003057D4" w:rsidRDefault="005C1031" w:rsidP="003057D4">
      <w:pPr>
        <w:pStyle w:val="Item"/>
      </w:pPr>
      <w:r w:rsidRPr="003057D4">
        <w:t>Add:</w:t>
      </w:r>
    </w:p>
    <w:p w:rsidR="005C1031" w:rsidRPr="003057D4" w:rsidRDefault="005C1031" w:rsidP="003057D4">
      <w:pPr>
        <w:pStyle w:val="subsection"/>
      </w:pPr>
      <w:r w:rsidRPr="003057D4">
        <w:tab/>
        <w:t>(5)</w:t>
      </w:r>
      <w:r w:rsidRPr="003057D4">
        <w:tab/>
        <w:t xml:space="preserve">If this Division has given rise to a mining adjustment in relation to an original amount of </w:t>
      </w:r>
      <w:r w:rsidR="003057D4" w:rsidRPr="003057D4">
        <w:rPr>
          <w:position w:val="6"/>
          <w:sz w:val="16"/>
        </w:rPr>
        <w:t>*</w:t>
      </w:r>
      <w:r w:rsidRPr="003057D4">
        <w:t>mining expenditure to which subsection</w:t>
      </w:r>
      <w:r w:rsidR="003057D4" w:rsidRPr="003057D4">
        <w:t> </w:t>
      </w:r>
      <w:r w:rsidRPr="003057D4">
        <w:t>30</w:t>
      </w:r>
      <w:r w:rsidR="007E1772">
        <w:noBreakHyphen/>
      </w:r>
      <w:r w:rsidRPr="003057D4">
        <w:t>40(2) applies, that subsection has effect as if:</w:t>
      </w:r>
    </w:p>
    <w:p w:rsidR="005C1031" w:rsidRPr="003057D4" w:rsidRDefault="005C1031" w:rsidP="003057D4">
      <w:pPr>
        <w:pStyle w:val="paragraph"/>
      </w:pPr>
      <w:r w:rsidRPr="003057D4">
        <w:tab/>
        <w:t>(a)</w:t>
      </w:r>
      <w:r w:rsidRPr="003057D4">
        <w:tab/>
        <w:t xml:space="preserve">the adjustment mentioned in column 3 of the table in </w:t>
      </w:r>
      <w:r w:rsidR="003057D4" w:rsidRPr="003057D4">
        <w:t>subsection (</w:t>
      </w:r>
      <w:r w:rsidRPr="003057D4">
        <w:t>1) of this section had not been made; and</w:t>
      </w:r>
    </w:p>
    <w:p w:rsidR="005C1031" w:rsidRPr="003057D4" w:rsidRDefault="005C1031" w:rsidP="003057D4">
      <w:pPr>
        <w:pStyle w:val="paragraph"/>
      </w:pPr>
      <w:r w:rsidRPr="003057D4">
        <w:tab/>
        <w:t>(b)</w:t>
      </w:r>
      <w:r w:rsidRPr="003057D4">
        <w:tab/>
        <w:t>the original amount had instead been increased or decreased (as the case requires) as mentioned in column 2 of that table by the amount of the adjustment.</w:t>
      </w:r>
    </w:p>
    <w:p w:rsidR="005C1031" w:rsidRPr="003057D4" w:rsidRDefault="005C1031" w:rsidP="003057D4">
      <w:pPr>
        <w:pStyle w:val="subsection"/>
      </w:pPr>
      <w:r w:rsidRPr="003057D4">
        <w:tab/>
        <w:t>(6)</w:t>
      </w:r>
      <w:r w:rsidRPr="003057D4">
        <w:tab/>
        <w:t xml:space="preserve">If this Division has given rise to a mining adjustment in relation to an original amount of </w:t>
      </w:r>
      <w:r w:rsidR="003057D4" w:rsidRPr="003057D4">
        <w:rPr>
          <w:position w:val="6"/>
          <w:sz w:val="16"/>
        </w:rPr>
        <w:t>*</w:t>
      </w:r>
      <w:r w:rsidRPr="003057D4">
        <w:t>pre</w:t>
      </w:r>
      <w:r w:rsidR="007E1772">
        <w:noBreakHyphen/>
      </w:r>
      <w:r w:rsidRPr="003057D4">
        <w:t>mining expenditure to which paragraph</w:t>
      </w:r>
      <w:r w:rsidR="003057D4" w:rsidRPr="003057D4">
        <w:t> </w:t>
      </w:r>
      <w:r w:rsidRPr="003057D4">
        <w:t>70</w:t>
      </w:r>
      <w:r w:rsidR="007E1772">
        <w:noBreakHyphen/>
      </w:r>
      <w:r w:rsidRPr="003057D4">
        <w:t>40(2)(b) applies, and to which subsection</w:t>
      </w:r>
      <w:r w:rsidR="003057D4" w:rsidRPr="003057D4">
        <w:t> </w:t>
      </w:r>
      <w:r w:rsidRPr="003057D4">
        <w:t>30</w:t>
      </w:r>
      <w:r w:rsidR="007E1772">
        <w:noBreakHyphen/>
      </w:r>
      <w:r w:rsidRPr="003057D4">
        <w:t>40(2) would have applied if the pre</w:t>
      </w:r>
      <w:r w:rsidR="007E1772">
        <w:noBreakHyphen/>
      </w:r>
      <w:r w:rsidRPr="003057D4">
        <w:t xml:space="preserve">mining expenditure had been mining </w:t>
      </w:r>
      <w:r w:rsidRPr="003057D4">
        <w:lastRenderedPageBreak/>
        <w:t>expenditure for a mining project interest, that paragraph has effect as if:</w:t>
      </w:r>
    </w:p>
    <w:p w:rsidR="005C1031" w:rsidRPr="003057D4" w:rsidRDefault="005C1031" w:rsidP="003057D4">
      <w:pPr>
        <w:pStyle w:val="paragraph"/>
      </w:pPr>
      <w:r w:rsidRPr="003057D4">
        <w:tab/>
        <w:t>(a)</w:t>
      </w:r>
      <w:r w:rsidRPr="003057D4">
        <w:tab/>
        <w:t xml:space="preserve">the adjustment mentioned in column 3 of the table in </w:t>
      </w:r>
      <w:r w:rsidR="003057D4" w:rsidRPr="003057D4">
        <w:t>subsection (</w:t>
      </w:r>
      <w:r w:rsidRPr="003057D4">
        <w:t>1) of this section had not been made; and</w:t>
      </w:r>
    </w:p>
    <w:p w:rsidR="005C1031" w:rsidRPr="003057D4" w:rsidRDefault="005C1031" w:rsidP="003057D4">
      <w:pPr>
        <w:pStyle w:val="paragraph"/>
      </w:pPr>
      <w:r w:rsidRPr="003057D4">
        <w:tab/>
        <w:t>(b)</w:t>
      </w:r>
      <w:r w:rsidRPr="003057D4">
        <w:tab/>
        <w:t>the original amount had instead been increased or decreased (as the case requires) as mentioned in column 2 of that table by the amount of the adjustment.</w:t>
      </w:r>
    </w:p>
    <w:p w:rsidR="005C1031" w:rsidRPr="003057D4" w:rsidRDefault="005C1031" w:rsidP="003057D4">
      <w:pPr>
        <w:pStyle w:val="ItemHead"/>
      </w:pPr>
      <w:r w:rsidRPr="003057D4">
        <w:t>50  Subsection</w:t>
      </w:r>
      <w:r w:rsidR="003057D4" w:rsidRPr="003057D4">
        <w:t> </w:t>
      </w:r>
      <w:r w:rsidRPr="003057D4">
        <w:t>165</w:t>
      </w:r>
      <w:r w:rsidR="007E1772">
        <w:noBreakHyphen/>
      </w:r>
      <w:r w:rsidRPr="003057D4">
        <w:t>15(1)</w:t>
      </w:r>
    </w:p>
    <w:p w:rsidR="005C1031" w:rsidRPr="003057D4" w:rsidRDefault="005C1031" w:rsidP="003057D4">
      <w:pPr>
        <w:pStyle w:val="Item"/>
      </w:pPr>
      <w:r w:rsidRPr="003057D4">
        <w:t>Repeal the subsection, substitute:</w:t>
      </w:r>
    </w:p>
    <w:p w:rsidR="005C1031" w:rsidRPr="003057D4" w:rsidRDefault="005C1031" w:rsidP="003057D4">
      <w:pPr>
        <w:pStyle w:val="subsection"/>
      </w:pPr>
      <w:r w:rsidRPr="003057D4">
        <w:tab/>
        <w:t>(1)</w:t>
      </w:r>
      <w:r w:rsidRPr="003057D4">
        <w:tab/>
        <w:t xml:space="preserve">If there is a </w:t>
      </w:r>
      <w:r w:rsidR="003057D4" w:rsidRPr="003057D4">
        <w:rPr>
          <w:position w:val="6"/>
          <w:sz w:val="16"/>
        </w:rPr>
        <w:t>*</w:t>
      </w:r>
      <w:r w:rsidRPr="003057D4">
        <w:t xml:space="preserve">starting base adjustment amount, for a </w:t>
      </w:r>
      <w:r w:rsidR="003057D4" w:rsidRPr="003057D4">
        <w:rPr>
          <w:position w:val="6"/>
          <w:sz w:val="16"/>
        </w:rPr>
        <w:t>*</w:t>
      </w:r>
      <w:r w:rsidRPr="003057D4">
        <w:t xml:space="preserve">starting base asset for an </w:t>
      </w:r>
      <w:r w:rsidR="003057D4" w:rsidRPr="003057D4">
        <w:rPr>
          <w:position w:val="6"/>
          <w:sz w:val="16"/>
        </w:rPr>
        <w:t>*</w:t>
      </w:r>
      <w:r w:rsidRPr="003057D4">
        <w:t>MRRT year, and:</w:t>
      </w:r>
    </w:p>
    <w:p w:rsidR="005C1031" w:rsidRPr="003057D4" w:rsidRDefault="005C1031" w:rsidP="003057D4">
      <w:pPr>
        <w:pStyle w:val="paragraph"/>
      </w:pPr>
      <w:r w:rsidRPr="003057D4">
        <w:tab/>
        <w:t>(a)</w:t>
      </w:r>
      <w:r w:rsidRPr="003057D4">
        <w:tab/>
        <w:t xml:space="preserve">an amount of a </w:t>
      </w:r>
      <w:r w:rsidR="003057D4" w:rsidRPr="003057D4">
        <w:rPr>
          <w:position w:val="6"/>
          <w:sz w:val="16"/>
        </w:rPr>
        <w:t>*</w:t>
      </w:r>
      <w:r w:rsidRPr="003057D4">
        <w:t>starting base loss for that MRRT year or any earlier MRRT year has been reduced because of a reduction under subsection</w:t>
      </w:r>
      <w:r w:rsidR="003057D4" w:rsidRPr="003057D4">
        <w:t> </w:t>
      </w:r>
      <w:r w:rsidRPr="003057D4">
        <w:t>80</w:t>
      </w:r>
      <w:r w:rsidR="007E1772">
        <w:noBreakHyphen/>
      </w:r>
      <w:r w:rsidRPr="003057D4">
        <w:t>40(3) or (4) relating to the asset; or</w:t>
      </w:r>
    </w:p>
    <w:p w:rsidR="005C1031" w:rsidRPr="003057D4" w:rsidRDefault="005C1031" w:rsidP="003057D4">
      <w:pPr>
        <w:pStyle w:val="paragraph"/>
      </w:pPr>
      <w:r w:rsidRPr="003057D4">
        <w:tab/>
        <w:t>(b)</w:t>
      </w:r>
      <w:r w:rsidRPr="003057D4">
        <w:tab/>
        <w:t>there have been reductions to a starting base loss relating to the asset, for that MRRT year or an earlier MRRT year, because of paragraph</w:t>
      </w:r>
      <w:r w:rsidR="003057D4" w:rsidRPr="003057D4">
        <w:t> </w:t>
      </w:r>
      <w:r w:rsidRPr="003057D4">
        <w:t>115</w:t>
      </w:r>
      <w:r w:rsidR="007E1772">
        <w:noBreakHyphen/>
      </w:r>
      <w:r w:rsidRPr="003057D4">
        <w:t>15(2)(b); or</w:t>
      </w:r>
    </w:p>
    <w:p w:rsidR="005C1031" w:rsidRPr="003057D4" w:rsidRDefault="005C1031" w:rsidP="003057D4">
      <w:pPr>
        <w:pStyle w:val="paragraph"/>
      </w:pPr>
      <w:r w:rsidRPr="003057D4">
        <w:tab/>
        <w:t>(c)</w:t>
      </w:r>
      <w:r w:rsidRPr="003057D4">
        <w:tab/>
        <w:t>there has been no starting base loss for that MRRT year, or no starting base loss for an earlier MRRT year, for the mining project interest to which the asset relates, because of paragraph</w:t>
      </w:r>
      <w:r w:rsidR="003057D4" w:rsidRPr="003057D4">
        <w:t> </w:t>
      </w:r>
      <w:r w:rsidRPr="003057D4">
        <w:t>115</w:t>
      </w:r>
      <w:r w:rsidR="007E1772">
        <w:noBreakHyphen/>
      </w:r>
      <w:r w:rsidRPr="003057D4">
        <w:t>15(2)(a), 130</w:t>
      </w:r>
      <w:r w:rsidR="007E1772">
        <w:noBreakHyphen/>
      </w:r>
      <w:r w:rsidRPr="003057D4">
        <w:t>15(a) or (b) or 200</w:t>
      </w:r>
      <w:r w:rsidR="007E1772">
        <w:noBreakHyphen/>
      </w:r>
      <w:r w:rsidRPr="003057D4">
        <w:t>5(b) or (c);</w:t>
      </w:r>
    </w:p>
    <w:p w:rsidR="005C1031" w:rsidRPr="003057D4" w:rsidRDefault="005C1031" w:rsidP="003057D4">
      <w:pPr>
        <w:pStyle w:val="subsection2"/>
      </w:pPr>
      <w:r w:rsidRPr="003057D4">
        <w:t xml:space="preserve">reduce the starting base adjustment amount in accordance with </w:t>
      </w:r>
      <w:r w:rsidR="003057D4" w:rsidRPr="003057D4">
        <w:t>subsection (</w:t>
      </w:r>
      <w:r w:rsidRPr="003057D4">
        <w:t>2).</w:t>
      </w:r>
    </w:p>
    <w:p w:rsidR="005C1031" w:rsidRPr="003057D4" w:rsidRDefault="005C1031" w:rsidP="003057D4">
      <w:pPr>
        <w:pStyle w:val="notetext"/>
      </w:pPr>
      <w:r w:rsidRPr="003057D4">
        <w:t>Note 1:</w:t>
      </w:r>
      <w:r w:rsidRPr="003057D4">
        <w:tab/>
        <w:t>Reductions happen under subsection</w:t>
      </w:r>
      <w:r w:rsidR="003057D4" w:rsidRPr="003057D4">
        <w:t> </w:t>
      </w:r>
      <w:r w:rsidRPr="003057D4">
        <w:t>80</w:t>
      </w:r>
      <w:r w:rsidR="007E1772">
        <w:noBreakHyphen/>
      </w:r>
      <w:r w:rsidRPr="003057D4">
        <w:t>40(3) or (4) if the asset is used, installed for use, or constructed for use:</w:t>
      </w:r>
    </w:p>
    <w:p w:rsidR="005C1031" w:rsidRPr="003057D4" w:rsidRDefault="005C1031" w:rsidP="003057D4">
      <w:pPr>
        <w:pStyle w:val="notepara"/>
      </w:pPr>
      <w:r w:rsidRPr="003057D4">
        <w:t>(a)</w:t>
      </w:r>
      <w:r w:rsidRPr="003057D4">
        <w:tab/>
        <w:t>for a purpose other than carrying on upstream mining operations relating to the mining project interest; or</w:t>
      </w:r>
    </w:p>
    <w:p w:rsidR="005C1031" w:rsidRPr="003057D4" w:rsidRDefault="005C1031" w:rsidP="003057D4">
      <w:pPr>
        <w:pStyle w:val="notepara"/>
      </w:pPr>
      <w:r w:rsidRPr="003057D4">
        <w:t>(b)</w:t>
      </w:r>
      <w:r w:rsidRPr="003057D4">
        <w:tab/>
        <w:t>in connection with excluded expenditure.</w:t>
      </w:r>
    </w:p>
    <w:p w:rsidR="005C1031" w:rsidRPr="003057D4" w:rsidRDefault="005C1031" w:rsidP="003057D4">
      <w:pPr>
        <w:pStyle w:val="notetext"/>
      </w:pPr>
      <w:r w:rsidRPr="003057D4">
        <w:t>Note 2:</w:t>
      </w:r>
      <w:r w:rsidRPr="003057D4">
        <w:tab/>
        <w:t>Starting base losses are reduced under paragraph</w:t>
      </w:r>
      <w:r w:rsidR="003057D4" w:rsidRPr="003057D4">
        <w:t> </w:t>
      </w:r>
      <w:r w:rsidRPr="003057D4">
        <w:t>115</w:t>
      </w:r>
      <w:r w:rsidR="007E1772">
        <w:noBreakHyphen/>
      </w:r>
      <w:r w:rsidRPr="003057D4">
        <w:t>15(2)(b) if a miner chooses to treat a mining project interest as having combined with another despite non</w:t>
      </w:r>
      <w:r w:rsidR="007E1772">
        <w:noBreakHyphen/>
      </w:r>
      <w:r w:rsidRPr="003057D4">
        <w:t>compliance with section</w:t>
      </w:r>
      <w:r w:rsidR="003057D4" w:rsidRPr="003057D4">
        <w:t> </w:t>
      </w:r>
      <w:r w:rsidRPr="003057D4">
        <w:t>115</w:t>
      </w:r>
      <w:r w:rsidR="007E1772">
        <w:noBreakHyphen/>
      </w:r>
      <w:r w:rsidRPr="003057D4">
        <w:t>35.</w:t>
      </w:r>
    </w:p>
    <w:p w:rsidR="005C1031" w:rsidRPr="003057D4" w:rsidRDefault="005C1031" w:rsidP="003057D4">
      <w:pPr>
        <w:pStyle w:val="notetext"/>
      </w:pPr>
      <w:r w:rsidRPr="003057D4">
        <w:t>Note 3:</w:t>
      </w:r>
      <w:r w:rsidRPr="003057D4">
        <w:tab/>
        <w:t>Starting base losses are extinguished, or prevented from arising, if:</w:t>
      </w:r>
    </w:p>
    <w:p w:rsidR="005C1031" w:rsidRPr="003057D4" w:rsidRDefault="005C1031" w:rsidP="003057D4">
      <w:pPr>
        <w:pStyle w:val="notepara"/>
      </w:pPr>
      <w:r w:rsidRPr="003057D4">
        <w:t>(a)</w:t>
      </w:r>
      <w:r w:rsidRPr="003057D4">
        <w:tab/>
        <w:t>under paragraph</w:t>
      </w:r>
      <w:r w:rsidR="003057D4" w:rsidRPr="003057D4">
        <w:t> </w:t>
      </w:r>
      <w:r w:rsidRPr="003057D4">
        <w:t>115</w:t>
      </w:r>
      <w:r w:rsidR="007E1772">
        <w:noBreakHyphen/>
      </w:r>
      <w:r w:rsidRPr="003057D4">
        <w:t>15(2)(a), a miner chooses to treat a mining project interest as having combined with another despite non</w:t>
      </w:r>
      <w:r w:rsidR="007E1772">
        <w:noBreakHyphen/>
      </w:r>
      <w:r w:rsidRPr="003057D4">
        <w:t>compliance with section</w:t>
      </w:r>
      <w:r w:rsidR="003057D4" w:rsidRPr="003057D4">
        <w:t> </w:t>
      </w:r>
      <w:r w:rsidRPr="003057D4">
        <w:t>115</w:t>
      </w:r>
      <w:r w:rsidR="007E1772">
        <w:noBreakHyphen/>
      </w:r>
      <w:r w:rsidRPr="003057D4">
        <w:t>35; or</w:t>
      </w:r>
    </w:p>
    <w:p w:rsidR="005C1031" w:rsidRPr="003057D4" w:rsidRDefault="005C1031" w:rsidP="003057D4">
      <w:pPr>
        <w:pStyle w:val="notepara"/>
      </w:pPr>
      <w:r w:rsidRPr="003057D4">
        <w:t>(b)</w:t>
      </w:r>
      <w:r w:rsidRPr="003057D4">
        <w:tab/>
        <w:t>under paragraph</w:t>
      </w:r>
      <w:r w:rsidR="003057D4" w:rsidRPr="003057D4">
        <w:t> </w:t>
      </w:r>
      <w:r w:rsidRPr="003057D4">
        <w:t>130</w:t>
      </w:r>
      <w:r w:rsidR="007E1772">
        <w:noBreakHyphen/>
      </w:r>
      <w:r w:rsidRPr="003057D4">
        <w:t>15(a) or (b), the suspension day for the mining project interest happens; or</w:t>
      </w:r>
    </w:p>
    <w:p w:rsidR="005C1031" w:rsidRPr="003057D4" w:rsidRDefault="005C1031" w:rsidP="003057D4">
      <w:pPr>
        <w:pStyle w:val="notepara"/>
      </w:pPr>
      <w:r w:rsidRPr="003057D4">
        <w:t>(c)</w:t>
      </w:r>
      <w:r w:rsidRPr="003057D4">
        <w:tab/>
        <w:t>under paragraph</w:t>
      </w:r>
      <w:r w:rsidR="003057D4" w:rsidRPr="003057D4">
        <w:t> </w:t>
      </w:r>
      <w:r w:rsidRPr="003057D4">
        <w:t>200</w:t>
      </w:r>
      <w:r w:rsidR="007E1772">
        <w:noBreakHyphen/>
      </w:r>
      <w:r w:rsidRPr="003057D4">
        <w:t>5(b) or (c), a miner chooses to use the simplified MRRT method.</w:t>
      </w:r>
    </w:p>
    <w:p w:rsidR="008C5182" w:rsidRPr="003057D4" w:rsidRDefault="008C5182" w:rsidP="003057D4">
      <w:pPr>
        <w:pStyle w:val="ItemHead"/>
      </w:pPr>
      <w:r w:rsidRPr="003057D4">
        <w:lastRenderedPageBreak/>
        <w:t>51  Subsection</w:t>
      </w:r>
      <w:r w:rsidR="003057D4" w:rsidRPr="003057D4">
        <w:t> </w:t>
      </w:r>
      <w:r w:rsidRPr="003057D4">
        <w:t>165</w:t>
      </w:r>
      <w:r w:rsidR="007E1772">
        <w:noBreakHyphen/>
      </w:r>
      <w:r w:rsidRPr="003057D4">
        <w:t xml:space="preserve">15(2) (definition of </w:t>
      </w:r>
      <w:r w:rsidRPr="003057D4">
        <w:rPr>
          <w:i/>
        </w:rPr>
        <w:t>sum of reductions</w:t>
      </w:r>
      <w:r w:rsidRPr="003057D4">
        <w:t>)</w:t>
      </w:r>
    </w:p>
    <w:p w:rsidR="008C5182" w:rsidRPr="003057D4" w:rsidRDefault="008C5182" w:rsidP="003057D4">
      <w:pPr>
        <w:pStyle w:val="Item"/>
      </w:pPr>
      <w:r w:rsidRPr="003057D4">
        <w:t>Repeal the definition, substitute:</w:t>
      </w:r>
    </w:p>
    <w:p w:rsidR="008C5182" w:rsidRPr="003057D4" w:rsidRDefault="008C5182" w:rsidP="003057D4">
      <w:pPr>
        <w:pStyle w:val="Definition"/>
      </w:pPr>
      <w:r w:rsidRPr="003057D4">
        <w:rPr>
          <w:b/>
          <w:i/>
        </w:rPr>
        <w:t>sum of reductions</w:t>
      </w:r>
      <w:r w:rsidRPr="003057D4">
        <w:t xml:space="preserve"> is the sum of:</w:t>
      </w:r>
    </w:p>
    <w:p w:rsidR="008C5182" w:rsidRPr="003057D4" w:rsidRDefault="008C5182" w:rsidP="003057D4">
      <w:pPr>
        <w:pStyle w:val="paragraph"/>
      </w:pPr>
      <w:r w:rsidRPr="003057D4">
        <w:tab/>
        <w:t>(a)</w:t>
      </w:r>
      <w:r w:rsidRPr="003057D4">
        <w:tab/>
        <w:t xml:space="preserve">any reductions to a </w:t>
      </w:r>
      <w:r w:rsidR="003057D4" w:rsidRPr="003057D4">
        <w:rPr>
          <w:position w:val="6"/>
          <w:sz w:val="16"/>
        </w:rPr>
        <w:t>*</w:t>
      </w:r>
      <w:r w:rsidRPr="003057D4">
        <w:t xml:space="preserve">starting base loss relating to the </w:t>
      </w:r>
      <w:r w:rsidR="003057D4" w:rsidRPr="003057D4">
        <w:rPr>
          <w:position w:val="6"/>
          <w:sz w:val="16"/>
        </w:rPr>
        <w:t>*</w:t>
      </w:r>
      <w:r w:rsidRPr="003057D4">
        <w:t xml:space="preserve">starting base asset, for that </w:t>
      </w:r>
      <w:r w:rsidR="003057D4" w:rsidRPr="003057D4">
        <w:rPr>
          <w:position w:val="6"/>
          <w:sz w:val="16"/>
        </w:rPr>
        <w:t>*</w:t>
      </w:r>
      <w:r w:rsidRPr="003057D4">
        <w:t>MRRT year or an earlier MRRT year, under subsection</w:t>
      </w:r>
      <w:r w:rsidR="003057D4" w:rsidRPr="003057D4">
        <w:t> </w:t>
      </w:r>
      <w:r w:rsidRPr="003057D4">
        <w:t>80</w:t>
      </w:r>
      <w:r w:rsidR="007E1772">
        <w:noBreakHyphen/>
      </w:r>
      <w:r w:rsidRPr="003057D4">
        <w:t>40(3) or (4); and</w:t>
      </w:r>
    </w:p>
    <w:p w:rsidR="008C5182" w:rsidRPr="003057D4" w:rsidRDefault="008C5182" w:rsidP="003057D4">
      <w:pPr>
        <w:pStyle w:val="paragraph"/>
      </w:pPr>
      <w:r w:rsidRPr="003057D4">
        <w:tab/>
        <w:t>(b)</w:t>
      </w:r>
      <w:r w:rsidRPr="003057D4">
        <w:tab/>
        <w:t>any reductions to a starting base loss relating to the asset, for that MRRT year or an earlier MRRT year, under paragraph</w:t>
      </w:r>
      <w:r w:rsidR="003057D4" w:rsidRPr="003057D4">
        <w:t> </w:t>
      </w:r>
      <w:r w:rsidRPr="003057D4">
        <w:t>115</w:t>
      </w:r>
      <w:r w:rsidR="007E1772">
        <w:noBreakHyphen/>
      </w:r>
      <w:r w:rsidRPr="003057D4">
        <w:t>15(2)(b); and</w:t>
      </w:r>
    </w:p>
    <w:p w:rsidR="008C5182" w:rsidRPr="003057D4" w:rsidRDefault="008C5182" w:rsidP="003057D4">
      <w:pPr>
        <w:pStyle w:val="paragraph"/>
      </w:pPr>
      <w:r w:rsidRPr="003057D4">
        <w:tab/>
        <w:t>(c)</w:t>
      </w:r>
      <w:r w:rsidRPr="003057D4">
        <w:tab/>
        <w:t>any starting base losses, for that MRRT year or an earlier MRRT year, that paragraph</w:t>
      </w:r>
      <w:r w:rsidR="003057D4" w:rsidRPr="003057D4">
        <w:t> </w:t>
      </w:r>
      <w:r w:rsidRPr="003057D4">
        <w:t>115</w:t>
      </w:r>
      <w:r w:rsidR="007E1772">
        <w:noBreakHyphen/>
      </w:r>
      <w:r w:rsidRPr="003057D4">
        <w:t>15(2)(a), 130</w:t>
      </w:r>
      <w:r w:rsidR="007E1772">
        <w:noBreakHyphen/>
      </w:r>
      <w:r w:rsidRPr="003057D4">
        <w:t>15(a) or (b) or 200</w:t>
      </w:r>
      <w:r w:rsidR="007E1772">
        <w:noBreakHyphen/>
      </w:r>
      <w:r w:rsidRPr="003057D4">
        <w:t>5(b) extinguished, or paragraph</w:t>
      </w:r>
      <w:r w:rsidR="003057D4" w:rsidRPr="003057D4">
        <w:t> </w:t>
      </w:r>
      <w:r w:rsidRPr="003057D4">
        <w:t>200</w:t>
      </w:r>
      <w:r w:rsidR="007E1772">
        <w:noBreakHyphen/>
      </w:r>
      <w:r w:rsidRPr="003057D4">
        <w:t>5(c) prevented from arising, to the extent that they related (or would have related) to the asset.</w:t>
      </w:r>
    </w:p>
    <w:p w:rsidR="008C5182" w:rsidRPr="003057D4" w:rsidRDefault="008C5182" w:rsidP="003057D4">
      <w:pPr>
        <w:pStyle w:val="ItemHead"/>
      </w:pPr>
      <w:r w:rsidRPr="003057D4">
        <w:t>52  Subsections</w:t>
      </w:r>
      <w:r w:rsidR="003057D4" w:rsidRPr="003057D4">
        <w:t> </w:t>
      </w:r>
      <w:r w:rsidRPr="003057D4">
        <w:t>165</w:t>
      </w:r>
      <w:r w:rsidR="007E1772">
        <w:noBreakHyphen/>
      </w:r>
      <w:r w:rsidRPr="003057D4">
        <w:t>25(3) and 165</w:t>
      </w:r>
      <w:r w:rsidR="007E1772">
        <w:noBreakHyphen/>
      </w:r>
      <w:r w:rsidRPr="003057D4">
        <w:t>30(1)</w:t>
      </w:r>
    </w:p>
    <w:p w:rsidR="008C5182" w:rsidRPr="003057D4" w:rsidRDefault="008C5182" w:rsidP="003057D4">
      <w:pPr>
        <w:pStyle w:val="Item"/>
      </w:pPr>
      <w:r w:rsidRPr="003057D4">
        <w:t>After “the starting base adjustment”, insert “(expressed as a positive amount)”.</w:t>
      </w:r>
    </w:p>
    <w:p w:rsidR="008C5182" w:rsidRPr="003057D4" w:rsidRDefault="008C5182" w:rsidP="003057D4">
      <w:pPr>
        <w:pStyle w:val="ItemHead"/>
      </w:pPr>
      <w:r w:rsidRPr="003057D4">
        <w:t>53  Paragraph 165</w:t>
      </w:r>
      <w:r w:rsidR="007E1772">
        <w:noBreakHyphen/>
      </w:r>
      <w:r w:rsidRPr="003057D4">
        <w:t>30(2)(c)</w:t>
      </w:r>
    </w:p>
    <w:p w:rsidR="008C5182" w:rsidRPr="003057D4" w:rsidRDefault="008C5182" w:rsidP="003057D4">
      <w:pPr>
        <w:pStyle w:val="Item"/>
      </w:pPr>
      <w:r w:rsidRPr="003057D4">
        <w:t>After “the starting base adjustment”, insert “(expressed as a positive amount)”.</w:t>
      </w:r>
    </w:p>
    <w:p w:rsidR="008C5182" w:rsidRPr="003057D4" w:rsidRDefault="008C5182" w:rsidP="003057D4">
      <w:pPr>
        <w:pStyle w:val="ItemHead"/>
      </w:pPr>
      <w:r w:rsidRPr="003057D4">
        <w:t>54  Subsection</w:t>
      </w:r>
      <w:r w:rsidR="003057D4" w:rsidRPr="003057D4">
        <w:t> </w:t>
      </w:r>
      <w:r w:rsidRPr="003057D4">
        <w:t>165</w:t>
      </w:r>
      <w:r w:rsidR="007E1772">
        <w:noBreakHyphen/>
      </w:r>
      <w:r w:rsidRPr="003057D4">
        <w:t>30(2)</w:t>
      </w:r>
    </w:p>
    <w:p w:rsidR="008C5182" w:rsidRPr="003057D4" w:rsidRDefault="008C5182" w:rsidP="003057D4">
      <w:pPr>
        <w:pStyle w:val="Item"/>
      </w:pPr>
      <w:r w:rsidRPr="003057D4">
        <w:t>After “the starting base adjustment” (last occurring), insert “(expressed as a positive amount)”.</w:t>
      </w:r>
    </w:p>
    <w:p w:rsidR="008C5182" w:rsidRPr="003057D4" w:rsidRDefault="008C5182" w:rsidP="003057D4">
      <w:pPr>
        <w:pStyle w:val="ItemHead"/>
      </w:pPr>
      <w:r w:rsidRPr="003057D4">
        <w:t>55  Paragraph 175</w:t>
      </w:r>
      <w:r w:rsidR="007E1772">
        <w:noBreakHyphen/>
      </w:r>
      <w:r w:rsidRPr="003057D4">
        <w:t>15(1)(b)</w:t>
      </w:r>
    </w:p>
    <w:p w:rsidR="008C5182" w:rsidRPr="003057D4" w:rsidRDefault="008C5182" w:rsidP="003057D4">
      <w:pPr>
        <w:pStyle w:val="Item"/>
      </w:pPr>
      <w:r w:rsidRPr="003057D4">
        <w:t>Repeal the paragraph, substitute:</w:t>
      </w:r>
    </w:p>
    <w:p w:rsidR="008C5182" w:rsidRPr="003057D4" w:rsidRDefault="008C5182" w:rsidP="003057D4">
      <w:pPr>
        <w:pStyle w:val="paragraph"/>
      </w:pPr>
      <w:r w:rsidRPr="003057D4">
        <w:tab/>
        <w:t>(b)</w:t>
      </w:r>
      <w:r w:rsidRPr="003057D4">
        <w:tab/>
        <w:t>have reached, during the MRRT year, the form in which the resources are intended to be:</w:t>
      </w:r>
    </w:p>
    <w:p w:rsidR="008C5182" w:rsidRPr="003057D4" w:rsidRDefault="008C5182" w:rsidP="003057D4">
      <w:pPr>
        <w:pStyle w:val="paragraphsub"/>
      </w:pPr>
      <w:r w:rsidRPr="003057D4">
        <w:tab/>
        <w:t>(i)</w:t>
      </w:r>
      <w:r w:rsidRPr="003057D4">
        <w:tab/>
        <w:t>supplied or exported as mentioned in paragraph</w:t>
      </w:r>
      <w:r w:rsidR="003057D4" w:rsidRPr="003057D4">
        <w:t> </w:t>
      </w:r>
      <w:r w:rsidRPr="003057D4">
        <w:t>30</w:t>
      </w:r>
      <w:r w:rsidR="007E1772">
        <w:noBreakHyphen/>
      </w:r>
      <w:r w:rsidRPr="003057D4">
        <w:t>15(1)(a) or (b); or</w:t>
      </w:r>
    </w:p>
    <w:p w:rsidR="008C5182" w:rsidRPr="003057D4" w:rsidRDefault="008C5182" w:rsidP="003057D4">
      <w:pPr>
        <w:pStyle w:val="paragraphsub"/>
      </w:pPr>
      <w:r w:rsidRPr="003057D4">
        <w:tab/>
        <w:t>(ii)</w:t>
      </w:r>
      <w:r w:rsidRPr="003057D4">
        <w:tab/>
        <w:t>used to produce something, but not after having been supplied or exported as mentioned in paragraph</w:t>
      </w:r>
      <w:r w:rsidR="003057D4" w:rsidRPr="003057D4">
        <w:t> </w:t>
      </w:r>
      <w:r w:rsidRPr="003057D4">
        <w:t>30</w:t>
      </w:r>
      <w:r w:rsidR="007E1772">
        <w:noBreakHyphen/>
      </w:r>
      <w:r w:rsidRPr="003057D4">
        <w:t>15(1)(a) or (b).</w:t>
      </w:r>
    </w:p>
    <w:p w:rsidR="008C5182" w:rsidRPr="003057D4" w:rsidRDefault="008C5182" w:rsidP="003057D4">
      <w:pPr>
        <w:pStyle w:val="ItemHead"/>
      </w:pPr>
      <w:r w:rsidRPr="003057D4">
        <w:t>56  Subsection</w:t>
      </w:r>
      <w:r w:rsidR="003057D4" w:rsidRPr="003057D4">
        <w:t> </w:t>
      </w:r>
      <w:r w:rsidRPr="003057D4">
        <w:t>180</w:t>
      </w:r>
      <w:r w:rsidR="007E1772">
        <w:noBreakHyphen/>
      </w:r>
      <w:r w:rsidRPr="003057D4">
        <w:t>5(1)</w:t>
      </w:r>
    </w:p>
    <w:p w:rsidR="008C5182" w:rsidRPr="003057D4" w:rsidRDefault="008C5182" w:rsidP="003057D4">
      <w:pPr>
        <w:pStyle w:val="Item"/>
      </w:pPr>
      <w:r w:rsidRPr="003057D4">
        <w:lastRenderedPageBreak/>
        <w:t>After “</w:t>
      </w:r>
      <w:r w:rsidR="003057D4" w:rsidRPr="003057D4">
        <w:rPr>
          <w:position w:val="6"/>
          <w:sz w:val="16"/>
        </w:rPr>
        <w:t>*</w:t>
      </w:r>
      <w:r w:rsidRPr="003057D4">
        <w:t>starting base assets”, insert “(and all property or rights that are expected to be starting base assets after the time mentioned in subsection</w:t>
      </w:r>
      <w:r w:rsidR="003057D4" w:rsidRPr="003057D4">
        <w:t> </w:t>
      </w:r>
      <w:r w:rsidRPr="003057D4">
        <w:t>80</w:t>
      </w:r>
      <w:r w:rsidR="007E1772">
        <w:noBreakHyphen/>
      </w:r>
      <w:r w:rsidRPr="003057D4">
        <w:t>25(2))”.</w:t>
      </w:r>
    </w:p>
    <w:p w:rsidR="008C5182" w:rsidRPr="003057D4" w:rsidRDefault="008C5182" w:rsidP="003057D4">
      <w:pPr>
        <w:pStyle w:val="ItemHead"/>
      </w:pPr>
      <w:r w:rsidRPr="003057D4">
        <w:t>57  Section</w:t>
      </w:r>
      <w:r w:rsidR="003057D4" w:rsidRPr="003057D4">
        <w:t> </w:t>
      </w:r>
      <w:r w:rsidRPr="003057D4">
        <w:t>190</w:t>
      </w:r>
      <w:r w:rsidR="007E1772">
        <w:noBreakHyphen/>
      </w:r>
      <w:r w:rsidRPr="003057D4">
        <w:t>1</w:t>
      </w:r>
    </w:p>
    <w:p w:rsidR="008C5182" w:rsidRPr="003057D4" w:rsidRDefault="008C5182" w:rsidP="003057D4">
      <w:pPr>
        <w:pStyle w:val="Item"/>
      </w:pPr>
      <w:r w:rsidRPr="003057D4">
        <w:t>Omit “a miner”, substitute “an entity”.</w:t>
      </w:r>
    </w:p>
    <w:p w:rsidR="008C5182" w:rsidRPr="003057D4" w:rsidRDefault="008C5182" w:rsidP="003057D4">
      <w:pPr>
        <w:pStyle w:val="ItemHead"/>
      </w:pPr>
      <w:r w:rsidRPr="003057D4">
        <w:t>58  Section</w:t>
      </w:r>
      <w:r w:rsidR="003057D4" w:rsidRPr="003057D4">
        <w:t> </w:t>
      </w:r>
      <w:r w:rsidRPr="003057D4">
        <w:t>190</w:t>
      </w:r>
      <w:r w:rsidR="007E1772">
        <w:noBreakHyphen/>
      </w:r>
      <w:r w:rsidRPr="003057D4">
        <w:t>1</w:t>
      </w:r>
    </w:p>
    <w:p w:rsidR="008C5182" w:rsidRPr="003057D4" w:rsidRDefault="008C5182" w:rsidP="003057D4">
      <w:pPr>
        <w:pStyle w:val="Item"/>
      </w:pPr>
      <w:r w:rsidRPr="003057D4">
        <w:t>Omit “a miner’s”, substitute “an entity’s”.</w:t>
      </w:r>
    </w:p>
    <w:p w:rsidR="008C5182" w:rsidRPr="003057D4" w:rsidRDefault="008C5182" w:rsidP="003057D4">
      <w:pPr>
        <w:pStyle w:val="ItemHead"/>
      </w:pPr>
      <w:r w:rsidRPr="003057D4">
        <w:t>59  Section</w:t>
      </w:r>
      <w:r w:rsidR="003057D4" w:rsidRPr="003057D4">
        <w:t> </w:t>
      </w:r>
      <w:r w:rsidRPr="003057D4">
        <w:t>190</w:t>
      </w:r>
      <w:r w:rsidR="007E1772">
        <w:noBreakHyphen/>
      </w:r>
      <w:r w:rsidRPr="003057D4">
        <w:t>5</w:t>
      </w:r>
    </w:p>
    <w:p w:rsidR="008C5182" w:rsidRPr="003057D4" w:rsidRDefault="008C5182" w:rsidP="003057D4">
      <w:pPr>
        <w:pStyle w:val="Item"/>
      </w:pPr>
      <w:r w:rsidRPr="003057D4">
        <w:t>Omit “miners”, substitute “</w:t>
      </w:r>
      <w:r w:rsidR="003057D4" w:rsidRPr="003057D4">
        <w:rPr>
          <w:position w:val="6"/>
          <w:sz w:val="16"/>
        </w:rPr>
        <w:t>*</w:t>
      </w:r>
      <w:r w:rsidRPr="003057D4">
        <w:t>entities”.</w:t>
      </w:r>
    </w:p>
    <w:p w:rsidR="008C5182" w:rsidRPr="003057D4" w:rsidRDefault="008C5182" w:rsidP="003057D4">
      <w:pPr>
        <w:pStyle w:val="ItemHead"/>
      </w:pPr>
      <w:r w:rsidRPr="003057D4">
        <w:t>60  Section</w:t>
      </w:r>
      <w:r w:rsidR="003057D4" w:rsidRPr="003057D4">
        <w:t> </w:t>
      </w:r>
      <w:r w:rsidRPr="003057D4">
        <w:t>190</w:t>
      </w:r>
      <w:r w:rsidR="007E1772">
        <w:noBreakHyphen/>
      </w:r>
      <w:r w:rsidRPr="003057D4">
        <w:t>10</w:t>
      </w:r>
    </w:p>
    <w:p w:rsidR="008C5182" w:rsidRPr="003057D4" w:rsidRDefault="008C5182" w:rsidP="003057D4">
      <w:pPr>
        <w:pStyle w:val="Item"/>
      </w:pPr>
      <w:r w:rsidRPr="003057D4">
        <w:t xml:space="preserve">Omit “a miner”, substitute “an </w:t>
      </w:r>
      <w:r w:rsidR="003057D4" w:rsidRPr="003057D4">
        <w:rPr>
          <w:position w:val="6"/>
          <w:sz w:val="16"/>
        </w:rPr>
        <w:t>*</w:t>
      </w:r>
      <w:r w:rsidRPr="003057D4">
        <w:t>entity”.</w:t>
      </w:r>
    </w:p>
    <w:p w:rsidR="008C5182" w:rsidRPr="003057D4" w:rsidRDefault="008C5182" w:rsidP="003057D4">
      <w:pPr>
        <w:pStyle w:val="ItemHead"/>
      </w:pPr>
      <w:r w:rsidRPr="003057D4">
        <w:t>61  Subsection</w:t>
      </w:r>
      <w:r w:rsidR="003057D4" w:rsidRPr="003057D4">
        <w:t> </w:t>
      </w:r>
      <w:r w:rsidRPr="003057D4">
        <w:t>190</w:t>
      </w:r>
      <w:r w:rsidR="007E1772">
        <w:noBreakHyphen/>
      </w:r>
      <w:r w:rsidRPr="003057D4">
        <w:t>15(1)</w:t>
      </w:r>
    </w:p>
    <w:p w:rsidR="008C5182" w:rsidRPr="003057D4" w:rsidRDefault="008C5182" w:rsidP="003057D4">
      <w:pPr>
        <w:pStyle w:val="Item"/>
      </w:pPr>
      <w:r w:rsidRPr="003057D4">
        <w:t xml:space="preserve">Omit “a miner’s”, substitute “an </w:t>
      </w:r>
      <w:r w:rsidR="003057D4" w:rsidRPr="003057D4">
        <w:rPr>
          <w:position w:val="6"/>
          <w:sz w:val="16"/>
        </w:rPr>
        <w:t>*</w:t>
      </w:r>
      <w:r w:rsidRPr="003057D4">
        <w:t>entity’s”.</w:t>
      </w:r>
    </w:p>
    <w:p w:rsidR="008C5182" w:rsidRPr="003057D4" w:rsidRDefault="008C5182" w:rsidP="003057D4">
      <w:pPr>
        <w:pStyle w:val="ItemHead"/>
      </w:pPr>
      <w:r w:rsidRPr="003057D4">
        <w:t>62  Subsection</w:t>
      </w:r>
      <w:r w:rsidR="003057D4" w:rsidRPr="003057D4">
        <w:t> </w:t>
      </w:r>
      <w:r w:rsidRPr="003057D4">
        <w:t>190</w:t>
      </w:r>
      <w:r w:rsidR="007E1772">
        <w:noBreakHyphen/>
      </w:r>
      <w:r w:rsidRPr="003057D4">
        <w:t>15(2) (example)</w:t>
      </w:r>
    </w:p>
    <w:p w:rsidR="008C5182" w:rsidRPr="003057D4" w:rsidRDefault="008C5182" w:rsidP="003057D4">
      <w:pPr>
        <w:pStyle w:val="Item"/>
      </w:pPr>
      <w:r w:rsidRPr="003057D4">
        <w:t>Omit “A miner”, substitute “An entity”.</w:t>
      </w:r>
    </w:p>
    <w:p w:rsidR="008C5182" w:rsidRPr="003057D4" w:rsidRDefault="008C5182" w:rsidP="003057D4">
      <w:pPr>
        <w:pStyle w:val="ItemHead"/>
      </w:pPr>
      <w:r w:rsidRPr="003057D4">
        <w:t>63  Subsection</w:t>
      </w:r>
      <w:r w:rsidR="003057D4" w:rsidRPr="003057D4">
        <w:t> </w:t>
      </w:r>
      <w:r w:rsidRPr="003057D4">
        <w:t>190</w:t>
      </w:r>
      <w:r w:rsidR="007E1772">
        <w:noBreakHyphen/>
      </w:r>
      <w:r w:rsidRPr="003057D4">
        <w:t>15(3) (example)</w:t>
      </w:r>
    </w:p>
    <w:p w:rsidR="008C5182" w:rsidRPr="003057D4" w:rsidRDefault="008C5182" w:rsidP="003057D4">
      <w:pPr>
        <w:pStyle w:val="Item"/>
      </w:pPr>
      <w:r w:rsidRPr="003057D4">
        <w:t>Omit “A miner”, substitute “An entity”.</w:t>
      </w:r>
    </w:p>
    <w:p w:rsidR="008C5182" w:rsidRPr="003057D4" w:rsidRDefault="008C5182" w:rsidP="003057D4">
      <w:pPr>
        <w:pStyle w:val="ItemHead"/>
      </w:pPr>
      <w:r w:rsidRPr="003057D4">
        <w:t>64  Subsection</w:t>
      </w:r>
      <w:r w:rsidR="003057D4" w:rsidRPr="003057D4">
        <w:t> </w:t>
      </w:r>
      <w:r w:rsidRPr="003057D4">
        <w:t>190</w:t>
      </w:r>
      <w:r w:rsidR="007E1772">
        <w:noBreakHyphen/>
      </w:r>
      <w:r w:rsidRPr="003057D4">
        <w:t>15(4) (example)</w:t>
      </w:r>
    </w:p>
    <w:p w:rsidR="008C5182" w:rsidRPr="003057D4" w:rsidRDefault="008C5182" w:rsidP="003057D4">
      <w:pPr>
        <w:pStyle w:val="Item"/>
      </w:pPr>
      <w:r w:rsidRPr="003057D4">
        <w:t>Omit “A miner”, substitute “An entity”.</w:t>
      </w:r>
    </w:p>
    <w:p w:rsidR="008C5182" w:rsidRPr="003057D4" w:rsidRDefault="008C5182" w:rsidP="003057D4">
      <w:pPr>
        <w:pStyle w:val="ItemHead"/>
      </w:pPr>
      <w:r w:rsidRPr="003057D4">
        <w:t>65  Subsection</w:t>
      </w:r>
      <w:r w:rsidR="003057D4" w:rsidRPr="003057D4">
        <w:t> </w:t>
      </w:r>
      <w:r w:rsidRPr="003057D4">
        <w:t>190</w:t>
      </w:r>
      <w:r w:rsidR="007E1772">
        <w:noBreakHyphen/>
      </w:r>
      <w:r w:rsidRPr="003057D4">
        <w:t>20(2) (example)</w:t>
      </w:r>
    </w:p>
    <w:p w:rsidR="008C5182" w:rsidRPr="003057D4" w:rsidRDefault="008C5182" w:rsidP="003057D4">
      <w:pPr>
        <w:pStyle w:val="Item"/>
      </w:pPr>
      <w:r w:rsidRPr="003057D4">
        <w:t>Omit “$6.26 million”, substitute “$7.97 million”.</w:t>
      </w:r>
    </w:p>
    <w:p w:rsidR="008C5182" w:rsidRPr="003057D4" w:rsidRDefault="008C5182" w:rsidP="003057D4">
      <w:pPr>
        <w:pStyle w:val="ItemHead"/>
      </w:pPr>
      <w:r w:rsidRPr="003057D4">
        <w:t>66  Subsection</w:t>
      </w:r>
      <w:r w:rsidR="003057D4" w:rsidRPr="003057D4">
        <w:t> </w:t>
      </w:r>
      <w:r w:rsidRPr="003057D4">
        <w:t>190</w:t>
      </w:r>
      <w:r w:rsidR="007E1772">
        <w:noBreakHyphen/>
      </w:r>
      <w:r w:rsidRPr="003057D4">
        <w:t>20(2) (example)</w:t>
      </w:r>
    </w:p>
    <w:p w:rsidR="008C5182" w:rsidRPr="003057D4" w:rsidRDefault="008C5182" w:rsidP="003057D4">
      <w:pPr>
        <w:pStyle w:val="Item"/>
      </w:pPr>
      <w:r w:rsidRPr="003057D4">
        <w:t>Omit “$2.06 million”, substitute “$2.62 million”.</w:t>
      </w:r>
    </w:p>
    <w:p w:rsidR="008C5182" w:rsidRPr="003057D4" w:rsidRDefault="008C5182" w:rsidP="003057D4">
      <w:pPr>
        <w:pStyle w:val="ItemHead"/>
      </w:pPr>
      <w:r w:rsidRPr="003057D4">
        <w:t>67  Subsection</w:t>
      </w:r>
      <w:r w:rsidR="003057D4" w:rsidRPr="003057D4">
        <w:t> </w:t>
      </w:r>
      <w:r w:rsidRPr="003057D4">
        <w:t>190</w:t>
      </w:r>
      <w:r w:rsidR="007E1772">
        <w:noBreakHyphen/>
      </w:r>
      <w:r w:rsidRPr="003057D4">
        <w:t>20(2) (example)</w:t>
      </w:r>
    </w:p>
    <w:p w:rsidR="008C5182" w:rsidRPr="003057D4" w:rsidRDefault="008C5182" w:rsidP="003057D4">
      <w:pPr>
        <w:pStyle w:val="Item"/>
      </w:pPr>
      <w:r w:rsidRPr="003057D4">
        <w:t>Omit “$3.57 million”, substitute “$3.01 million”.</w:t>
      </w:r>
    </w:p>
    <w:p w:rsidR="008C5182" w:rsidRPr="003057D4" w:rsidRDefault="008C5182" w:rsidP="003057D4">
      <w:pPr>
        <w:pStyle w:val="ItemHead"/>
      </w:pPr>
      <w:r w:rsidRPr="003057D4">
        <w:t>68  After subsection</w:t>
      </w:r>
      <w:r w:rsidR="003057D4" w:rsidRPr="003057D4">
        <w:t> </w:t>
      </w:r>
      <w:r w:rsidRPr="003057D4">
        <w:t>200</w:t>
      </w:r>
      <w:r w:rsidR="007E1772">
        <w:noBreakHyphen/>
      </w:r>
      <w:r w:rsidRPr="003057D4">
        <w:t>15(1)</w:t>
      </w:r>
    </w:p>
    <w:p w:rsidR="008C5182" w:rsidRPr="003057D4" w:rsidRDefault="008C5182" w:rsidP="003057D4">
      <w:pPr>
        <w:pStyle w:val="Item"/>
      </w:pPr>
      <w:r w:rsidRPr="003057D4">
        <w:lastRenderedPageBreak/>
        <w:t>Insert:</w:t>
      </w:r>
    </w:p>
    <w:p w:rsidR="008C5182" w:rsidRPr="003057D4" w:rsidRDefault="008C5182" w:rsidP="003057D4">
      <w:pPr>
        <w:pStyle w:val="subsection"/>
      </w:pPr>
      <w:r w:rsidRPr="003057D4">
        <w:tab/>
        <w:t>(1A)</w:t>
      </w:r>
      <w:r w:rsidRPr="003057D4">
        <w:tab/>
        <w:t xml:space="preserve">For the purposes of </w:t>
      </w:r>
      <w:r w:rsidR="003057D4" w:rsidRPr="003057D4">
        <w:t>subsection (</w:t>
      </w:r>
      <w:r w:rsidRPr="003057D4">
        <w:t xml:space="preserve">1), assume that, during the whole of the </w:t>
      </w:r>
      <w:r w:rsidR="003057D4" w:rsidRPr="003057D4">
        <w:rPr>
          <w:position w:val="6"/>
          <w:sz w:val="16"/>
        </w:rPr>
        <w:t>*</w:t>
      </w:r>
      <w:r w:rsidRPr="003057D4">
        <w:t>MRRT year, the entity has a particular mining project interest to the extent (if any) that the entity has the interest immediately before the end of the year.</w:t>
      </w:r>
    </w:p>
    <w:p w:rsidR="008C5182" w:rsidRPr="003057D4" w:rsidRDefault="008C5182" w:rsidP="003057D4">
      <w:pPr>
        <w:pStyle w:val="notetext"/>
      </w:pPr>
      <w:r w:rsidRPr="003057D4">
        <w:t>Example:</w:t>
      </w:r>
      <w:r w:rsidRPr="003057D4">
        <w:tab/>
        <w:t xml:space="preserve">If, during the MRRT year, a mining project interest that the entity had at the start of the year was subject to a mining project split with another entity (and they retained their new interests for the rest of the year), the entity’s profit under </w:t>
      </w:r>
      <w:r w:rsidR="003057D4" w:rsidRPr="003057D4">
        <w:t>subsection (</w:t>
      </w:r>
      <w:r w:rsidRPr="003057D4">
        <w:t>1) is worked out as if the entity’s split percentage applied for the whole year.</w:t>
      </w:r>
    </w:p>
    <w:p w:rsidR="008C5182" w:rsidRPr="003057D4" w:rsidRDefault="008C5182" w:rsidP="003057D4">
      <w:pPr>
        <w:pStyle w:val="notetext"/>
      </w:pPr>
      <w:r w:rsidRPr="003057D4">
        <w:tab/>
        <w:t xml:space="preserve">If the other entity’s profit under </w:t>
      </w:r>
      <w:r w:rsidR="003057D4" w:rsidRPr="003057D4">
        <w:t>subsection (</w:t>
      </w:r>
      <w:r w:rsidRPr="003057D4">
        <w:t>1) is relevant, it is worked out as if the other entity’s split percentage applied for the whole year.</w:t>
      </w:r>
    </w:p>
    <w:p w:rsidR="008C5182" w:rsidRPr="003057D4" w:rsidRDefault="008C5182" w:rsidP="003057D4">
      <w:pPr>
        <w:pStyle w:val="ItemHead"/>
      </w:pPr>
      <w:r w:rsidRPr="003057D4">
        <w:t>69  Subsection</w:t>
      </w:r>
      <w:r w:rsidR="003057D4" w:rsidRPr="003057D4">
        <w:t> </w:t>
      </w:r>
      <w:r w:rsidRPr="003057D4">
        <w:t>215</w:t>
      </w:r>
      <w:r w:rsidR="007E1772">
        <w:noBreakHyphen/>
      </w:r>
      <w:r w:rsidRPr="003057D4">
        <w:t>10(2)</w:t>
      </w:r>
    </w:p>
    <w:p w:rsidR="008C5182" w:rsidRPr="003057D4" w:rsidRDefault="008C5182" w:rsidP="003057D4">
      <w:pPr>
        <w:pStyle w:val="Item"/>
      </w:pPr>
      <w:r w:rsidRPr="003057D4">
        <w:t>Omit “or 719</w:t>
      </w:r>
      <w:r w:rsidR="007E1772">
        <w:noBreakHyphen/>
      </w:r>
      <w:r w:rsidRPr="003057D4">
        <w:t>76”, substitute “, 719</w:t>
      </w:r>
      <w:r w:rsidR="007E1772">
        <w:noBreakHyphen/>
      </w:r>
      <w:r w:rsidRPr="003057D4">
        <w:t>76 or 719</w:t>
      </w:r>
      <w:r w:rsidR="007E1772">
        <w:noBreakHyphen/>
      </w:r>
      <w:r w:rsidRPr="003057D4">
        <w:t>78”.</w:t>
      </w:r>
    </w:p>
    <w:p w:rsidR="008C5182" w:rsidRPr="003057D4" w:rsidRDefault="008C5182" w:rsidP="003057D4">
      <w:pPr>
        <w:pStyle w:val="ItemHead"/>
      </w:pPr>
      <w:r w:rsidRPr="003057D4">
        <w:t>70  Subsections</w:t>
      </w:r>
      <w:r w:rsidR="003057D4" w:rsidRPr="003057D4">
        <w:t> </w:t>
      </w:r>
      <w:r w:rsidRPr="003057D4">
        <w:t>255</w:t>
      </w:r>
      <w:r w:rsidR="007E1772">
        <w:noBreakHyphen/>
      </w:r>
      <w:r w:rsidRPr="003057D4">
        <w:t>20(1) and (2)</w:t>
      </w:r>
    </w:p>
    <w:p w:rsidR="008C5182" w:rsidRPr="003057D4" w:rsidRDefault="008C5182" w:rsidP="003057D4">
      <w:pPr>
        <w:pStyle w:val="Item"/>
      </w:pPr>
      <w:r w:rsidRPr="003057D4">
        <w:t>Omit “paragraphs 255</w:t>
      </w:r>
      <w:r w:rsidR="007E1772">
        <w:noBreakHyphen/>
      </w:r>
      <w:r w:rsidRPr="003057D4">
        <w:t>10(1)(a) to (d)”, substitute “paragraphs 255</w:t>
      </w:r>
      <w:r w:rsidR="007E1772">
        <w:noBreakHyphen/>
      </w:r>
      <w:r w:rsidRPr="003057D4">
        <w:t>10(a) to (d)”.</w:t>
      </w:r>
    </w:p>
    <w:p w:rsidR="008C5182" w:rsidRPr="003057D4" w:rsidRDefault="008C5182" w:rsidP="003057D4">
      <w:pPr>
        <w:pStyle w:val="ItemHead"/>
      </w:pPr>
      <w:r w:rsidRPr="003057D4">
        <w:t>71  Section</w:t>
      </w:r>
      <w:r w:rsidR="003057D4" w:rsidRPr="003057D4">
        <w:t> </w:t>
      </w:r>
      <w:r w:rsidRPr="003057D4">
        <w:t>300</w:t>
      </w:r>
      <w:r w:rsidR="007E1772">
        <w:noBreakHyphen/>
      </w:r>
      <w:r w:rsidRPr="003057D4">
        <w:t xml:space="preserve">1 (definition of </w:t>
      </w:r>
      <w:r w:rsidRPr="003057D4">
        <w:rPr>
          <w:i/>
        </w:rPr>
        <w:t>MRRT year</w:t>
      </w:r>
      <w:r w:rsidRPr="003057D4">
        <w:t>)</w:t>
      </w:r>
    </w:p>
    <w:p w:rsidR="008C5182" w:rsidRPr="003057D4" w:rsidRDefault="008C5182" w:rsidP="003057D4">
      <w:pPr>
        <w:pStyle w:val="Item"/>
      </w:pPr>
      <w:r w:rsidRPr="003057D4">
        <w:t>Repeal the definition, substitute:</w:t>
      </w:r>
    </w:p>
    <w:p w:rsidR="008C5182" w:rsidRPr="003057D4" w:rsidRDefault="008C5182" w:rsidP="003057D4">
      <w:pPr>
        <w:pStyle w:val="Definition"/>
      </w:pPr>
      <w:r w:rsidRPr="003057D4">
        <w:rPr>
          <w:b/>
          <w:i/>
        </w:rPr>
        <w:t>MRRT year</w:t>
      </w:r>
      <w:r w:rsidRPr="003057D4">
        <w:t xml:space="preserve"> has the meaning given by sections</w:t>
      </w:r>
      <w:r w:rsidR="003057D4" w:rsidRPr="003057D4">
        <w:t> </w:t>
      </w:r>
      <w:r w:rsidRPr="003057D4">
        <w:t>10</w:t>
      </w:r>
      <w:r w:rsidR="007E1772">
        <w:noBreakHyphen/>
      </w:r>
      <w:r w:rsidRPr="003057D4">
        <w:t>25, 190</w:t>
      </w:r>
      <w:r w:rsidR="007E1772">
        <w:noBreakHyphen/>
      </w:r>
      <w:r w:rsidRPr="003057D4">
        <w:t>10 and 190</w:t>
      </w:r>
      <w:r w:rsidR="007E1772">
        <w:noBreakHyphen/>
      </w:r>
      <w:r w:rsidRPr="003057D4">
        <w:t>15.</w:t>
      </w:r>
    </w:p>
    <w:p w:rsidR="008C5182" w:rsidRPr="003057D4" w:rsidRDefault="008C5182" w:rsidP="003057D4">
      <w:pPr>
        <w:pStyle w:val="ActHead9"/>
        <w:rPr>
          <w:i w:val="0"/>
        </w:rPr>
      </w:pPr>
      <w:bookmarkStart w:id="104" w:name="_Toc361143288"/>
      <w:r w:rsidRPr="003057D4">
        <w:t>Minerals Resource Rent Tax (Consequential Amendments and Transitional Provisions) Act 2012</w:t>
      </w:r>
      <w:bookmarkEnd w:id="104"/>
    </w:p>
    <w:p w:rsidR="008C5182" w:rsidRPr="003057D4" w:rsidRDefault="008C5182" w:rsidP="003057D4">
      <w:pPr>
        <w:pStyle w:val="ItemHead"/>
      </w:pPr>
      <w:r w:rsidRPr="003057D4">
        <w:t>72  After item</w:t>
      </w:r>
      <w:r w:rsidR="003057D4" w:rsidRPr="003057D4">
        <w:t> </w:t>
      </w:r>
      <w:r w:rsidRPr="003057D4">
        <w:t>1 of Schedule</w:t>
      </w:r>
      <w:r w:rsidR="003057D4" w:rsidRPr="003057D4">
        <w:t> </w:t>
      </w:r>
      <w:r w:rsidRPr="003057D4">
        <w:t>4</w:t>
      </w:r>
    </w:p>
    <w:p w:rsidR="008C5182" w:rsidRPr="003057D4" w:rsidRDefault="008C5182" w:rsidP="003057D4">
      <w:pPr>
        <w:pStyle w:val="Item"/>
      </w:pPr>
      <w:r w:rsidRPr="003057D4">
        <w:t>Insert:</w:t>
      </w:r>
    </w:p>
    <w:p w:rsidR="008C5182" w:rsidRPr="003057D4" w:rsidRDefault="008C5182" w:rsidP="003057D4">
      <w:pPr>
        <w:pStyle w:val="Specialih"/>
        <w:outlineLvl w:val="9"/>
        <w:rPr>
          <w:rFonts w:ascii="Arial" w:hAnsi="Arial" w:cs="Arial"/>
        </w:rPr>
      </w:pPr>
      <w:bookmarkStart w:id="105" w:name="_Toc361143289"/>
      <w:r w:rsidRPr="003057D4">
        <w:rPr>
          <w:rFonts w:ascii="Arial" w:hAnsi="Arial" w:cs="Arial"/>
        </w:rPr>
        <w:t>1A  Administration of this Schedule</w:t>
      </w:r>
      <w:bookmarkEnd w:id="105"/>
    </w:p>
    <w:p w:rsidR="008C5182" w:rsidRPr="003057D4" w:rsidRDefault="008C5182" w:rsidP="003057D4">
      <w:pPr>
        <w:pStyle w:val="Item"/>
      </w:pPr>
      <w:r w:rsidRPr="003057D4">
        <w:t>The Commissioner has the general administration of this Schedule.</w:t>
      </w:r>
    </w:p>
    <w:p w:rsidR="008C5182" w:rsidRPr="003057D4" w:rsidRDefault="008C5182" w:rsidP="003057D4">
      <w:pPr>
        <w:pStyle w:val="ItemHead"/>
      </w:pPr>
      <w:r w:rsidRPr="003057D4">
        <w:t>73  Paragraph 10(a) of Schedule</w:t>
      </w:r>
      <w:r w:rsidR="003057D4" w:rsidRPr="003057D4">
        <w:t> </w:t>
      </w:r>
      <w:r w:rsidRPr="003057D4">
        <w:t>4</w:t>
      </w:r>
    </w:p>
    <w:p w:rsidR="008C5182" w:rsidRPr="003057D4" w:rsidRDefault="008C5182" w:rsidP="003057D4">
      <w:pPr>
        <w:pStyle w:val="Item"/>
      </w:pPr>
      <w:r w:rsidRPr="003057D4">
        <w:t>Omit “a miner”, substitute “an entity”.</w:t>
      </w:r>
    </w:p>
    <w:p w:rsidR="008C5182" w:rsidRPr="003057D4" w:rsidRDefault="008C5182" w:rsidP="003057D4">
      <w:pPr>
        <w:pStyle w:val="ItemHead"/>
      </w:pPr>
      <w:r w:rsidRPr="003057D4">
        <w:t>74  At the end of subitem</w:t>
      </w:r>
      <w:r w:rsidR="003057D4" w:rsidRPr="003057D4">
        <w:t> </w:t>
      </w:r>
      <w:r w:rsidRPr="003057D4">
        <w:t>15(1) of Schedule</w:t>
      </w:r>
      <w:r w:rsidR="003057D4" w:rsidRPr="003057D4">
        <w:t> </w:t>
      </w:r>
      <w:r w:rsidRPr="003057D4">
        <w:t>4</w:t>
      </w:r>
    </w:p>
    <w:p w:rsidR="008C5182" w:rsidRPr="003057D4" w:rsidRDefault="008C5182" w:rsidP="003057D4">
      <w:pPr>
        <w:pStyle w:val="Item"/>
      </w:pPr>
      <w:r w:rsidRPr="003057D4">
        <w:lastRenderedPageBreak/>
        <w:t>Add:</w:t>
      </w:r>
    </w:p>
    <w:p w:rsidR="008C5182" w:rsidRPr="003057D4" w:rsidRDefault="008C5182" w:rsidP="003057D4">
      <w:pPr>
        <w:pStyle w:val="paragraph"/>
      </w:pPr>
      <w:r w:rsidRPr="003057D4">
        <w:tab/>
        <w:t>; and (c)</w:t>
      </w:r>
      <w:r w:rsidRPr="003057D4">
        <w:tab/>
        <w:t>the Commissioner were the recipient mentioned in column 2 of that table in relation to that starting base return.</w:t>
      </w:r>
    </w:p>
    <w:p w:rsidR="008C5182" w:rsidRPr="003057D4" w:rsidRDefault="008C5182" w:rsidP="003057D4">
      <w:pPr>
        <w:pStyle w:val="ItemHead"/>
      </w:pPr>
      <w:r w:rsidRPr="003057D4">
        <w:t>75  At the end of item</w:t>
      </w:r>
      <w:r w:rsidR="003057D4" w:rsidRPr="003057D4">
        <w:t> </w:t>
      </w:r>
      <w:r w:rsidRPr="003057D4">
        <w:t>15 of Schedule</w:t>
      </w:r>
      <w:r w:rsidR="003057D4" w:rsidRPr="003057D4">
        <w:t> </w:t>
      </w:r>
      <w:r w:rsidRPr="003057D4">
        <w:t>4</w:t>
      </w:r>
    </w:p>
    <w:p w:rsidR="008C5182" w:rsidRPr="003057D4" w:rsidRDefault="008C5182" w:rsidP="003057D4">
      <w:pPr>
        <w:pStyle w:val="Item"/>
      </w:pPr>
      <w:r w:rsidRPr="003057D4">
        <w:t>Add:</w:t>
      </w:r>
    </w:p>
    <w:p w:rsidR="008C5182" w:rsidRPr="003057D4" w:rsidRDefault="008C5182" w:rsidP="003057D4">
      <w:pPr>
        <w:pStyle w:val="Subitem"/>
      </w:pPr>
      <w:r w:rsidRPr="003057D4">
        <w:t>(3)</w:t>
      </w:r>
      <w:r w:rsidRPr="003057D4">
        <w:tab/>
        <w:t xml:space="preserve">Without limiting </w:t>
      </w:r>
      <w:r w:rsidR="003057D4" w:rsidRPr="003057D4">
        <w:t>subitem (</w:t>
      </w:r>
      <w:r w:rsidRPr="003057D4">
        <w:t xml:space="preserve">1), from the first time an assessment (a </w:t>
      </w:r>
      <w:r w:rsidRPr="003057D4">
        <w:rPr>
          <w:b/>
          <w:i/>
        </w:rPr>
        <w:t>general assessment</w:t>
      </w:r>
      <w:r w:rsidRPr="003057D4">
        <w:t>) is made of the MRRT payable by an entity for an MRRT year (or that no MRRT is payable by the entity for the year):</w:t>
      </w:r>
    </w:p>
    <w:p w:rsidR="008C5182" w:rsidRPr="003057D4" w:rsidRDefault="008C5182" w:rsidP="003057D4">
      <w:pPr>
        <w:pStyle w:val="paragraph"/>
      </w:pPr>
      <w:r w:rsidRPr="003057D4">
        <w:tab/>
        <w:t>(a)</w:t>
      </w:r>
      <w:r w:rsidRPr="003057D4">
        <w:tab/>
        <w:t xml:space="preserve">an assessment (a </w:t>
      </w:r>
      <w:r w:rsidRPr="003057D4">
        <w:rPr>
          <w:b/>
          <w:i/>
        </w:rPr>
        <w:t>starting base assessment</w:t>
      </w:r>
      <w:r w:rsidRPr="003057D4">
        <w:t>) that the Commissioner is treated as having made because of subsection</w:t>
      </w:r>
      <w:r w:rsidR="003057D4" w:rsidRPr="003057D4">
        <w:t> </w:t>
      </w:r>
      <w:r w:rsidRPr="003057D4">
        <w:t>155</w:t>
      </w:r>
      <w:r w:rsidR="007E1772">
        <w:noBreakHyphen/>
      </w:r>
      <w:r w:rsidRPr="003057D4">
        <w:t>15(1) in Schedule</w:t>
      </w:r>
      <w:r w:rsidR="003057D4" w:rsidRPr="003057D4">
        <w:t> </w:t>
      </w:r>
      <w:r w:rsidRPr="003057D4">
        <w:t xml:space="preserve">1 to the </w:t>
      </w:r>
      <w:r w:rsidRPr="003057D4">
        <w:rPr>
          <w:i/>
        </w:rPr>
        <w:t>Taxation Administration Act 1953</w:t>
      </w:r>
      <w:r w:rsidRPr="003057D4">
        <w:t xml:space="preserve"> in relation to that base value is taken, for the purposes of this Act, to form part of the general assessment; and</w:t>
      </w:r>
    </w:p>
    <w:p w:rsidR="008C5182" w:rsidRPr="003057D4" w:rsidRDefault="008C5182" w:rsidP="003057D4">
      <w:pPr>
        <w:pStyle w:val="paragraph"/>
      </w:pPr>
      <w:r w:rsidRPr="003057D4">
        <w:tab/>
        <w:t>(b)</w:t>
      </w:r>
      <w:r w:rsidRPr="003057D4">
        <w:tab/>
        <w:t>any objection against the general assessment under section</w:t>
      </w:r>
      <w:r w:rsidR="003057D4" w:rsidRPr="003057D4">
        <w:t> </w:t>
      </w:r>
      <w:r w:rsidRPr="003057D4">
        <w:t>155</w:t>
      </w:r>
      <w:r w:rsidR="007E1772">
        <w:noBreakHyphen/>
      </w:r>
      <w:r w:rsidRPr="003057D4">
        <w:t>90 in Schedule</w:t>
      </w:r>
      <w:r w:rsidR="003057D4" w:rsidRPr="003057D4">
        <w:t> </w:t>
      </w:r>
      <w:r w:rsidRPr="003057D4">
        <w:t>1 to that Act must not relate to matters to which the starting base assessment relates; and</w:t>
      </w:r>
    </w:p>
    <w:p w:rsidR="008C5182" w:rsidRPr="003057D4" w:rsidRDefault="008C5182" w:rsidP="003057D4">
      <w:pPr>
        <w:pStyle w:val="paragraph"/>
      </w:pPr>
      <w:r w:rsidRPr="003057D4">
        <w:tab/>
        <w:t>(c)</w:t>
      </w:r>
      <w:r w:rsidRPr="003057D4">
        <w:tab/>
        <w:t>any amendment of the general assessment under Subdivision</w:t>
      </w:r>
      <w:r w:rsidR="003057D4" w:rsidRPr="003057D4">
        <w:t> </w:t>
      </w:r>
      <w:r w:rsidRPr="003057D4">
        <w:t>155</w:t>
      </w:r>
      <w:r w:rsidR="007E1772">
        <w:noBreakHyphen/>
      </w:r>
      <w:r w:rsidRPr="003057D4">
        <w:t>B in that Schedule must not relate to matters to which the starting base assessment relates, except to the extent necessary to give effect to the starting base assessment (including the starting base assessment as amended).</w:t>
      </w:r>
    </w:p>
    <w:p w:rsidR="008C5182" w:rsidRPr="003057D4" w:rsidRDefault="008C5182" w:rsidP="003057D4">
      <w:pPr>
        <w:pStyle w:val="Subitem"/>
      </w:pPr>
      <w:r w:rsidRPr="003057D4">
        <w:t>(4)</w:t>
      </w:r>
      <w:r w:rsidRPr="003057D4">
        <w:tab/>
        <w:t>Without limiting sections</w:t>
      </w:r>
      <w:r w:rsidR="003057D4" w:rsidRPr="003057D4">
        <w:t> </w:t>
      </w:r>
      <w:r w:rsidRPr="003057D4">
        <w:t>155</w:t>
      </w:r>
      <w:r w:rsidR="007E1772">
        <w:noBreakHyphen/>
      </w:r>
      <w:r w:rsidRPr="003057D4">
        <w:t>45 to 155</w:t>
      </w:r>
      <w:r w:rsidR="007E1772">
        <w:noBreakHyphen/>
      </w:r>
      <w:r w:rsidRPr="003057D4">
        <w:t>60 in Schedule</w:t>
      </w:r>
      <w:r w:rsidR="003057D4" w:rsidRPr="003057D4">
        <w:t> </w:t>
      </w:r>
      <w:r w:rsidRPr="003057D4">
        <w:t>1 to that Act, the Commissioner may amend a general assessment at any time to the extent necessary to give effect to the starting base assessment (including the starting base assessment as amended).</w:t>
      </w:r>
    </w:p>
    <w:p w:rsidR="008C5182" w:rsidRPr="003057D4" w:rsidRDefault="008C5182" w:rsidP="003057D4">
      <w:pPr>
        <w:pStyle w:val="ActHead9"/>
        <w:rPr>
          <w:i w:val="0"/>
        </w:rPr>
      </w:pPr>
      <w:bookmarkStart w:id="106" w:name="_Toc361143290"/>
      <w:r w:rsidRPr="003057D4">
        <w:t>Petroleum Resource Rent Tax Assessment Act 1987</w:t>
      </w:r>
      <w:bookmarkEnd w:id="106"/>
    </w:p>
    <w:p w:rsidR="008C5182" w:rsidRPr="003057D4" w:rsidRDefault="008C5182" w:rsidP="003057D4">
      <w:pPr>
        <w:pStyle w:val="ItemHead"/>
      </w:pPr>
      <w:r w:rsidRPr="003057D4">
        <w:t>76  Title</w:t>
      </w:r>
    </w:p>
    <w:p w:rsidR="008C5182" w:rsidRPr="003057D4" w:rsidRDefault="008C5182" w:rsidP="003057D4">
      <w:pPr>
        <w:pStyle w:val="Item"/>
      </w:pPr>
      <w:r w:rsidRPr="003057D4">
        <w:t>Omit “</w:t>
      </w:r>
      <w:r w:rsidRPr="003057D4">
        <w:rPr>
          <w:b/>
        </w:rPr>
        <w:t xml:space="preserve">relating to the assessment and collection of the tax imposed by the </w:t>
      </w:r>
      <w:r w:rsidRPr="003057D4">
        <w:rPr>
          <w:b/>
          <w:i/>
        </w:rPr>
        <w:t>Petroleum Resource Rent Tax Act 1987</w:t>
      </w:r>
      <w:r w:rsidRPr="003057D4">
        <w:t>”, substitute “</w:t>
      </w:r>
      <w:r w:rsidRPr="003057D4">
        <w:rPr>
          <w:b/>
        </w:rPr>
        <w:t>about petroleum resource rent tax</w:t>
      </w:r>
      <w:r w:rsidRPr="003057D4">
        <w:t>”.</w:t>
      </w:r>
    </w:p>
    <w:p w:rsidR="008C5182" w:rsidRPr="003057D4" w:rsidRDefault="008C5182" w:rsidP="003057D4">
      <w:pPr>
        <w:pStyle w:val="ItemHead"/>
      </w:pPr>
      <w:r w:rsidRPr="003057D4">
        <w:t>77  Section</w:t>
      </w:r>
      <w:r w:rsidR="003057D4" w:rsidRPr="003057D4">
        <w:t> </w:t>
      </w:r>
      <w:r w:rsidRPr="003057D4">
        <w:t xml:space="preserve">2 (definition of </w:t>
      </w:r>
      <w:r w:rsidRPr="003057D4">
        <w:rPr>
          <w:i/>
        </w:rPr>
        <w:t>acquisition</w:t>
      </w:r>
      <w:r w:rsidRPr="003057D4">
        <w:t>)</w:t>
      </w:r>
    </w:p>
    <w:p w:rsidR="008C5182" w:rsidRPr="003057D4" w:rsidRDefault="008C5182" w:rsidP="003057D4">
      <w:pPr>
        <w:pStyle w:val="Item"/>
      </w:pPr>
      <w:r w:rsidRPr="003057D4">
        <w:t>Repeal the definition, substitute:</w:t>
      </w:r>
    </w:p>
    <w:p w:rsidR="008C5182" w:rsidRPr="003057D4" w:rsidRDefault="008C5182" w:rsidP="003057D4">
      <w:pPr>
        <w:pStyle w:val="Definition"/>
      </w:pPr>
      <w:r w:rsidRPr="003057D4">
        <w:rPr>
          <w:b/>
          <w:i/>
        </w:rPr>
        <w:t>acquisition</w:t>
      </w:r>
      <w:r w:rsidRPr="003057D4">
        <w:t>:</w:t>
      </w:r>
    </w:p>
    <w:p w:rsidR="008C5182" w:rsidRPr="003057D4" w:rsidRDefault="008C5182" w:rsidP="003057D4">
      <w:pPr>
        <w:pStyle w:val="paragraph"/>
      </w:pPr>
      <w:r w:rsidRPr="003057D4">
        <w:lastRenderedPageBreak/>
        <w:tab/>
        <w:t>(a)</w:t>
      </w:r>
      <w:r w:rsidRPr="003057D4">
        <w:tab/>
        <w:t>in clauses</w:t>
      </w:r>
      <w:r w:rsidR="003057D4" w:rsidRPr="003057D4">
        <w:t> </w:t>
      </w:r>
      <w:r w:rsidRPr="003057D4">
        <w:t>18 and 19 of Schedule</w:t>
      </w:r>
      <w:r w:rsidR="003057D4" w:rsidRPr="003057D4">
        <w:t> </w:t>
      </w:r>
      <w:r w:rsidRPr="003057D4">
        <w:t>2—has the meaning given by subclauses</w:t>
      </w:r>
      <w:r w:rsidR="003057D4" w:rsidRPr="003057D4">
        <w:t> </w:t>
      </w:r>
      <w:r w:rsidRPr="003057D4">
        <w:t>18(7) and (8) of that Schedule; and</w:t>
      </w:r>
    </w:p>
    <w:p w:rsidR="008C5182" w:rsidRPr="003057D4" w:rsidRDefault="008C5182" w:rsidP="003057D4">
      <w:pPr>
        <w:pStyle w:val="paragraph"/>
      </w:pPr>
      <w:r w:rsidRPr="003057D4">
        <w:tab/>
        <w:t>(b)</w:t>
      </w:r>
      <w:r w:rsidRPr="003057D4">
        <w:tab/>
        <w:t>otherwise—has the meaning given by section</w:t>
      </w:r>
      <w:r w:rsidR="003057D4" w:rsidRPr="003057D4">
        <w:t> </w:t>
      </w:r>
      <w:r w:rsidRPr="003057D4">
        <w:t>195</w:t>
      </w:r>
      <w:r w:rsidR="007E1772">
        <w:noBreakHyphen/>
      </w:r>
      <w:r w:rsidRPr="003057D4">
        <w:t>1 of the GST Act.</w:t>
      </w:r>
    </w:p>
    <w:p w:rsidR="008C5182" w:rsidRPr="003057D4" w:rsidRDefault="008C5182" w:rsidP="003057D4">
      <w:pPr>
        <w:pStyle w:val="ItemHead"/>
      </w:pPr>
      <w:r w:rsidRPr="003057D4">
        <w:t>78  Section</w:t>
      </w:r>
      <w:r w:rsidR="003057D4" w:rsidRPr="003057D4">
        <w:t> </w:t>
      </w:r>
      <w:r w:rsidRPr="003057D4">
        <w:t xml:space="preserve">2 (definition of </w:t>
      </w:r>
      <w:r w:rsidRPr="003057D4">
        <w:rPr>
          <w:i/>
        </w:rPr>
        <w:t>created</w:t>
      </w:r>
      <w:r w:rsidRPr="003057D4">
        <w:t>)</w:t>
      </w:r>
    </w:p>
    <w:p w:rsidR="008C5182" w:rsidRPr="003057D4" w:rsidRDefault="008C5182" w:rsidP="003057D4">
      <w:pPr>
        <w:pStyle w:val="Item"/>
      </w:pPr>
      <w:r w:rsidRPr="003057D4">
        <w:t>Repeal the definition, substitute:</w:t>
      </w:r>
    </w:p>
    <w:p w:rsidR="008C5182" w:rsidRPr="003057D4" w:rsidRDefault="008C5182" w:rsidP="003057D4">
      <w:pPr>
        <w:pStyle w:val="Definition"/>
      </w:pPr>
      <w:r w:rsidRPr="003057D4">
        <w:rPr>
          <w:b/>
          <w:i/>
        </w:rPr>
        <w:t>created</w:t>
      </w:r>
      <w:r w:rsidRPr="003057D4">
        <w:t>, in relation to a consolidated group or a MEC group, has the meaning given by subsection</w:t>
      </w:r>
      <w:r w:rsidR="003057D4" w:rsidRPr="003057D4">
        <w:t> </w:t>
      </w:r>
      <w:r w:rsidRPr="003057D4">
        <w:t>995</w:t>
      </w:r>
      <w:r w:rsidR="007E1772">
        <w:noBreakHyphen/>
      </w:r>
      <w:r w:rsidRPr="003057D4">
        <w:t>1(1) of the</w:t>
      </w:r>
      <w:r w:rsidRPr="003057D4">
        <w:rPr>
          <w:i/>
        </w:rPr>
        <w:t xml:space="preserve"> Income Tax Assessment Act 1997</w:t>
      </w:r>
      <w:r w:rsidRPr="003057D4">
        <w:t>.</w:t>
      </w:r>
    </w:p>
    <w:p w:rsidR="008C5182" w:rsidRPr="003057D4" w:rsidRDefault="008C5182" w:rsidP="003057D4">
      <w:pPr>
        <w:pStyle w:val="ItemHead"/>
      </w:pPr>
      <w:r w:rsidRPr="003057D4">
        <w:t>79  Section</w:t>
      </w:r>
      <w:r w:rsidR="003057D4" w:rsidRPr="003057D4">
        <w:t> </w:t>
      </w:r>
      <w:r w:rsidRPr="003057D4">
        <w:t>2</w:t>
      </w:r>
    </w:p>
    <w:p w:rsidR="008C5182" w:rsidRPr="003057D4" w:rsidRDefault="008C5182" w:rsidP="003057D4">
      <w:pPr>
        <w:pStyle w:val="Item"/>
      </w:pPr>
      <w:r w:rsidRPr="003057D4">
        <w:t>Insert:</w:t>
      </w:r>
    </w:p>
    <w:p w:rsidR="008C5182" w:rsidRPr="003057D4" w:rsidRDefault="008C5182" w:rsidP="003057D4">
      <w:pPr>
        <w:pStyle w:val="Definition"/>
      </w:pPr>
      <w:r w:rsidRPr="003057D4">
        <w:rPr>
          <w:b/>
          <w:i/>
        </w:rPr>
        <w:t>notional tax amount</w:t>
      </w:r>
      <w:r w:rsidRPr="003057D4">
        <w:t xml:space="preserve"> has the meaning given by section</w:t>
      </w:r>
      <w:r w:rsidR="003057D4" w:rsidRPr="003057D4">
        <w:t> </w:t>
      </w:r>
      <w:r w:rsidRPr="003057D4">
        <w:t>97.</w:t>
      </w:r>
    </w:p>
    <w:p w:rsidR="008C5182" w:rsidRPr="003057D4" w:rsidRDefault="008C5182" w:rsidP="003057D4">
      <w:pPr>
        <w:pStyle w:val="ItemHead"/>
      </w:pPr>
      <w:r w:rsidRPr="003057D4">
        <w:t>80  Subsections</w:t>
      </w:r>
      <w:r w:rsidR="003057D4" w:rsidRPr="003057D4">
        <w:t> </w:t>
      </w:r>
      <w:r w:rsidRPr="003057D4">
        <w:t>4A(1) and (3)</w:t>
      </w:r>
    </w:p>
    <w:p w:rsidR="008C5182" w:rsidRPr="003057D4" w:rsidRDefault="008C5182" w:rsidP="003057D4">
      <w:pPr>
        <w:pStyle w:val="Item"/>
      </w:pPr>
      <w:r w:rsidRPr="003057D4">
        <w:t>Omit “in relation to” (first occurring), substitute “in, or in relation to,”.</w:t>
      </w:r>
    </w:p>
    <w:p w:rsidR="008C5182" w:rsidRPr="003057D4" w:rsidRDefault="008C5182" w:rsidP="003057D4">
      <w:pPr>
        <w:pStyle w:val="ItemHead"/>
      </w:pPr>
      <w:r w:rsidRPr="003057D4">
        <w:t>81  Paragraphs 4A(3)(b) and (c)</w:t>
      </w:r>
    </w:p>
    <w:p w:rsidR="008C5182" w:rsidRPr="003057D4" w:rsidRDefault="008C5182" w:rsidP="003057D4">
      <w:pPr>
        <w:pStyle w:val="Item"/>
      </w:pPr>
      <w:r w:rsidRPr="003057D4">
        <w:t>Repeal the paragraphs, substitute:</w:t>
      </w:r>
    </w:p>
    <w:p w:rsidR="008C5182" w:rsidRPr="003057D4" w:rsidRDefault="008C5182" w:rsidP="003057D4">
      <w:pPr>
        <w:pStyle w:val="paragraph"/>
      </w:pPr>
      <w:r w:rsidRPr="003057D4">
        <w:tab/>
        <w:t>(b)</w:t>
      </w:r>
      <w:r w:rsidRPr="003057D4">
        <w:tab/>
        <w:t>if the time is a time before the project combination certificate came into force:</w:t>
      </w:r>
    </w:p>
    <w:p w:rsidR="008C5182" w:rsidRPr="003057D4" w:rsidRDefault="008C5182" w:rsidP="003057D4">
      <w:pPr>
        <w:pStyle w:val="paragraphsub"/>
      </w:pPr>
      <w:r w:rsidRPr="003057D4">
        <w:tab/>
        <w:t>(i)</w:t>
      </w:r>
      <w:r w:rsidRPr="003057D4">
        <w:tab/>
        <w:t>any production licence areas in relation to pre</w:t>
      </w:r>
      <w:r w:rsidR="007E1772">
        <w:noBreakHyphen/>
      </w:r>
      <w:r w:rsidRPr="003057D4">
        <w:t>combination projects relating to the combined project; or</w:t>
      </w:r>
    </w:p>
    <w:p w:rsidR="008C5182" w:rsidRPr="003057D4" w:rsidRDefault="008C5182" w:rsidP="003057D4">
      <w:pPr>
        <w:pStyle w:val="paragraphsub"/>
      </w:pPr>
      <w:r w:rsidRPr="003057D4">
        <w:tab/>
        <w:t>(ii)</w:t>
      </w:r>
      <w:r w:rsidRPr="003057D4">
        <w:tab/>
        <w:t>any pre</w:t>
      </w:r>
      <w:r w:rsidR="007E1772">
        <w:noBreakHyphen/>
      </w:r>
      <w:r w:rsidRPr="003057D4">
        <w:t>licence areas in relation to any of those pre</w:t>
      </w:r>
      <w:r w:rsidR="007E1772">
        <w:noBreakHyphen/>
      </w:r>
      <w:r w:rsidRPr="003057D4">
        <w:t>combination projects.</w:t>
      </w:r>
    </w:p>
    <w:p w:rsidR="008C5182" w:rsidRPr="003057D4" w:rsidRDefault="008C5182" w:rsidP="003057D4">
      <w:pPr>
        <w:pStyle w:val="ItemHead"/>
      </w:pPr>
      <w:r w:rsidRPr="003057D4">
        <w:t>82  Subsection</w:t>
      </w:r>
      <w:r w:rsidR="003057D4" w:rsidRPr="003057D4">
        <w:t> </w:t>
      </w:r>
      <w:r w:rsidRPr="003057D4">
        <w:t>4A(4)</w:t>
      </w:r>
    </w:p>
    <w:p w:rsidR="008C5182" w:rsidRPr="003057D4" w:rsidRDefault="008C5182" w:rsidP="003057D4">
      <w:pPr>
        <w:pStyle w:val="Item"/>
      </w:pPr>
      <w:r w:rsidRPr="003057D4">
        <w:t>Omit “in relation to” (first occurring), substitute “in, or in relation to,”.</w:t>
      </w:r>
    </w:p>
    <w:p w:rsidR="008C5182" w:rsidRPr="003057D4" w:rsidRDefault="008C5182" w:rsidP="003057D4">
      <w:pPr>
        <w:pStyle w:val="ItemHead"/>
      </w:pPr>
      <w:r w:rsidRPr="003057D4">
        <w:t>83  Subsection</w:t>
      </w:r>
      <w:r w:rsidR="003057D4" w:rsidRPr="003057D4">
        <w:t> </w:t>
      </w:r>
      <w:r w:rsidRPr="003057D4">
        <w:t>4A(4)</w:t>
      </w:r>
    </w:p>
    <w:p w:rsidR="008C5182" w:rsidRPr="003057D4" w:rsidRDefault="008C5182" w:rsidP="003057D4">
      <w:pPr>
        <w:pStyle w:val="Item"/>
      </w:pPr>
      <w:r w:rsidRPr="003057D4">
        <w:t>After “recovered from”, insert “any of”.</w:t>
      </w:r>
    </w:p>
    <w:p w:rsidR="008C5182" w:rsidRPr="003057D4" w:rsidRDefault="008C5182" w:rsidP="003057D4">
      <w:pPr>
        <w:pStyle w:val="ItemHead"/>
      </w:pPr>
      <w:r w:rsidRPr="003057D4">
        <w:t>84  Sections</w:t>
      </w:r>
      <w:r w:rsidR="003057D4" w:rsidRPr="003057D4">
        <w:t> </w:t>
      </w:r>
      <w:r w:rsidRPr="003057D4">
        <w:t>4B and 4C</w:t>
      </w:r>
    </w:p>
    <w:p w:rsidR="008C5182" w:rsidRPr="003057D4" w:rsidRDefault="008C5182" w:rsidP="003057D4">
      <w:pPr>
        <w:pStyle w:val="Item"/>
      </w:pPr>
      <w:r w:rsidRPr="003057D4">
        <w:t>Omit “in relation to”, substitute “in, or in relation to,”.</w:t>
      </w:r>
    </w:p>
    <w:p w:rsidR="008C5182" w:rsidRPr="003057D4" w:rsidRDefault="008C5182" w:rsidP="003057D4">
      <w:pPr>
        <w:pStyle w:val="ItemHead"/>
      </w:pPr>
      <w:r w:rsidRPr="003057D4">
        <w:t>85  Subsection</w:t>
      </w:r>
      <w:r w:rsidR="003057D4" w:rsidRPr="003057D4">
        <w:t> </w:t>
      </w:r>
      <w:r w:rsidRPr="003057D4">
        <w:t>10(4) (heading)</w:t>
      </w:r>
    </w:p>
    <w:p w:rsidR="008C5182" w:rsidRPr="003057D4" w:rsidRDefault="008C5182" w:rsidP="003057D4">
      <w:pPr>
        <w:pStyle w:val="Item"/>
      </w:pPr>
      <w:r w:rsidRPr="003057D4">
        <w:lastRenderedPageBreak/>
        <w:t>Repeal the heading, substitute:</w:t>
      </w:r>
    </w:p>
    <w:p w:rsidR="008C5182" w:rsidRPr="003057D4" w:rsidRDefault="008C5182" w:rsidP="003057D4">
      <w:pPr>
        <w:pStyle w:val="SubsectionHead"/>
      </w:pPr>
      <w:r w:rsidRPr="003057D4">
        <w:t>Translation rule—eligible real expenditure</w:t>
      </w:r>
    </w:p>
    <w:p w:rsidR="008C5182" w:rsidRPr="003057D4" w:rsidRDefault="008C5182" w:rsidP="003057D4">
      <w:pPr>
        <w:pStyle w:val="ItemHead"/>
      </w:pPr>
      <w:r w:rsidRPr="003057D4">
        <w:t>86  Paragraph 10(4)(a)</w:t>
      </w:r>
    </w:p>
    <w:p w:rsidR="008C5182" w:rsidRPr="003057D4" w:rsidRDefault="008C5182" w:rsidP="003057D4">
      <w:pPr>
        <w:pStyle w:val="Item"/>
      </w:pPr>
      <w:r w:rsidRPr="003057D4">
        <w:t>Omit “deductible expenditure”, substitute “eligible real expenditure”.</w:t>
      </w:r>
    </w:p>
    <w:p w:rsidR="008C5182" w:rsidRPr="003057D4" w:rsidRDefault="008C5182" w:rsidP="003057D4">
      <w:pPr>
        <w:pStyle w:val="ItemHead"/>
      </w:pPr>
      <w:r w:rsidRPr="003057D4">
        <w:t>87  Subparagraph 20(2)(a)(iii)</w:t>
      </w:r>
    </w:p>
    <w:p w:rsidR="008C5182" w:rsidRPr="003057D4" w:rsidRDefault="008C5182" w:rsidP="003057D4">
      <w:pPr>
        <w:pStyle w:val="Item"/>
      </w:pPr>
      <w:r w:rsidRPr="003057D4">
        <w:t xml:space="preserve">Repeal the </w:t>
      </w:r>
      <w:r w:rsidR="005639A1" w:rsidRPr="003057D4">
        <w:t>sub</w:t>
      </w:r>
      <w:r w:rsidRPr="003057D4">
        <w:t>paragraph, substitute:</w:t>
      </w:r>
    </w:p>
    <w:p w:rsidR="008C5182" w:rsidRPr="003057D4" w:rsidRDefault="008C5182" w:rsidP="003057D4">
      <w:pPr>
        <w:pStyle w:val="paragraphsub"/>
      </w:pPr>
      <w:r w:rsidRPr="003057D4">
        <w:tab/>
        <w:t>(iii)</w:t>
      </w:r>
      <w:r w:rsidRPr="003057D4">
        <w:tab/>
        <w:t>if the licence relates to an onshore petroleum project and was granted on or after 1</w:t>
      </w:r>
      <w:r w:rsidR="003057D4" w:rsidRPr="003057D4">
        <w:t> </w:t>
      </w:r>
      <w:r w:rsidRPr="003057D4">
        <w:t>July 2012—the start of 1</w:t>
      </w:r>
      <w:r w:rsidR="003057D4" w:rsidRPr="003057D4">
        <w:t> </w:t>
      </w:r>
      <w:r w:rsidRPr="003057D4">
        <w:t>January 2013;</w:t>
      </w:r>
    </w:p>
    <w:p w:rsidR="008C5182" w:rsidRPr="003057D4" w:rsidRDefault="008C5182" w:rsidP="003057D4">
      <w:pPr>
        <w:pStyle w:val="paragraphsub"/>
      </w:pPr>
      <w:r w:rsidRPr="003057D4">
        <w:tab/>
        <w:t>(iv)</w:t>
      </w:r>
      <w:r w:rsidRPr="003057D4">
        <w:tab/>
        <w:t>if the licence relates to an onshore petroleum project and was granted before 1</w:t>
      </w:r>
      <w:r w:rsidR="003057D4" w:rsidRPr="003057D4">
        <w:t> </w:t>
      </w:r>
      <w:r w:rsidRPr="003057D4">
        <w:t>July 2012—the start of 1</w:t>
      </w:r>
      <w:r w:rsidR="003057D4" w:rsidRPr="003057D4">
        <w:t> </w:t>
      </w:r>
      <w:r w:rsidRPr="003057D4">
        <w:t>July 2013; or</w:t>
      </w:r>
    </w:p>
    <w:p w:rsidR="008C5182" w:rsidRPr="003057D4" w:rsidRDefault="008C5182" w:rsidP="003057D4">
      <w:pPr>
        <w:pStyle w:val="ItemHead"/>
      </w:pPr>
      <w:r w:rsidRPr="003057D4">
        <w:t>88  Subsection</w:t>
      </w:r>
      <w:r w:rsidR="003057D4" w:rsidRPr="003057D4">
        <w:t> </w:t>
      </w:r>
      <w:r w:rsidRPr="003057D4">
        <w:t>35C(5)</w:t>
      </w:r>
    </w:p>
    <w:p w:rsidR="008C5182" w:rsidRPr="003057D4" w:rsidRDefault="008C5182" w:rsidP="003057D4">
      <w:pPr>
        <w:pStyle w:val="Item"/>
      </w:pPr>
      <w:r w:rsidRPr="003057D4">
        <w:t>Omit “</w:t>
      </w:r>
      <w:r w:rsidR="003057D4" w:rsidRPr="003057D4">
        <w:t>subsection (</w:t>
      </w:r>
      <w:r w:rsidRPr="003057D4">
        <w:t>1), (2) or (3)”, substitute “</w:t>
      </w:r>
      <w:r w:rsidR="003057D4" w:rsidRPr="003057D4">
        <w:t>subsection (</w:t>
      </w:r>
      <w:r w:rsidRPr="003057D4">
        <w:t>1) or (2)”.</w:t>
      </w:r>
    </w:p>
    <w:p w:rsidR="008C5182" w:rsidRPr="003057D4" w:rsidRDefault="008C5182" w:rsidP="003057D4">
      <w:pPr>
        <w:pStyle w:val="ItemHead"/>
      </w:pPr>
      <w:r w:rsidRPr="003057D4">
        <w:t>89  After subsection</w:t>
      </w:r>
      <w:r w:rsidR="003057D4" w:rsidRPr="003057D4">
        <w:t> </w:t>
      </w:r>
      <w:r w:rsidRPr="003057D4">
        <w:t>35E(1)</w:t>
      </w:r>
    </w:p>
    <w:p w:rsidR="008C5182" w:rsidRPr="003057D4" w:rsidRDefault="008C5182" w:rsidP="003057D4">
      <w:pPr>
        <w:pStyle w:val="Item"/>
      </w:pPr>
      <w:r w:rsidRPr="003057D4">
        <w:t>Insert:</w:t>
      </w:r>
    </w:p>
    <w:p w:rsidR="008C5182" w:rsidRPr="003057D4" w:rsidRDefault="008C5182" w:rsidP="003057D4">
      <w:pPr>
        <w:pStyle w:val="subsection"/>
      </w:pPr>
      <w:r w:rsidRPr="003057D4">
        <w:tab/>
        <w:t>(1A)</w:t>
      </w:r>
      <w:r w:rsidRPr="003057D4">
        <w:tab/>
        <w:t>However, if:</w:t>
      </w:r>
    </w:p>
    <w:p w:rsidR="008C5182" w:rsidRPr="003057D4" w:rsidRDefault="008C5182" w:rsidP="003057D4">
      <w:pPr>
        <w:pStyle w:val="paragraph"/>
      </w:pPr>
      <w:r w:rsidRPr="003057D4">
        <w:tab/>
        <w:t>(a)</w:t>
      </w:r>
      <w:r w:rsidRPr="003057D4">
        <w:tab/>
        <w:t>the petroleum project is the North West Shelf project; and</w:t>
      </w:r>
    </w:p>
    <w:p w:rsidR="008C5182" w:rsidRPr="003057D4" w:rsidRDefault="008C5182" w:rsidP="003057D4">
      <w:pPr>
        <w:pStyle w:val="paragraph"/>
      </w:pPr>
      <w:r w:rsidRPr="003057D4">
        <w:tab/>
        <w:t>(b)</w:t>
      </w:r>
      <w:r w:rsidRPr="003057D4">
        <w:tab/>
        <w:t>in the starting base financial year for the project or in a later financial year, a production licence relating to the project comes into existence; and</w:t>
      </w:r>
    </w:p>
    <w:p w:rsidR="008C5182" w:rsidRPr="003057D4" w:rsidRDefault="008C5182" w:rsidP="003057D4">
      <w:pPr>
        <w:pStyle w:val="paragraph"/>
      </w:pPr>
      <w:r w:rsidRPr="003057D4">
        <w:tab/>
        <w:t>(c)</w:t>
      </w:r>
      <w:r w:rsidRPr="003057D4">
        <w:tab/>
        <w:t>the production licence is derived from an exploration permit, or a retention lease, that existed at the start of 1</w:t>
      </w:r>
      <w:r w:rsidR="003057D4" w:rsidRPr="003057D4">
        <w:t> </w:t>
      </w:r>
      <w:r w:rsidRPr="003057D4">
        <w:t>July 2012;</w:t>
      </w:r>
    </w:p>
    <w:p w:rsidR="008C5182" w:rsidRPr="003057D4" w:rsidRDefault="003057D4" w:rsidP="003057D4">
      <w:pPr>
        <w:pStyle w:val="subsection2"/>
      </w:pPr>
      <w:r w:rsidRPr="003057D4">
        <w:t>subsection (</w:t>
      </w:r>
      <w:r w:rsidR="008C5182" w:rsidRPr="003057D4">
        <w:t>1) has effect as if the starting base expenditure incurred by the person in that financial year in relation to the project includes an amount equal to the person’s starting base expenditure in that financial year in relation to the petroleum project that would, but for subsection</w:t>
      </w:r>
      <w:r w:rsidRPr="003057D4">
        <w:t> </w:t>
      </w:r>
      <w:r w:rsidR="008C5182" w:rsidRPr="003057D4">
        <w:t>19(1B), relate to that production licence.</w:t>
      </w:r>
    </w:p>
    <w:p w:rsidR="008C5182" w:rsidRPr="003057D4" w:rsidRDefault="008C5182" w:rsidP="003057D4">
      <w:pPr>
        <w:pStyle w:val="subsection"/>
      </w:pPr>
      <w:r w:rsidRPr="003057D4">
        <w:tab/>
        <w:t>(1B)</w:t>
      </w:r>
      <w:r w:rsidRPr="003057D4">
        <w:tab/>
        <w:t>For the purposes of this Act, starting base expenditure incurred by a person in the starting base financial year is taken to be incurred on the first day of the starting base financial year.</w:t>
      </w:r>
    </w:p>
    <w:p w:rsidR="008C5182" w:rsidRPr="003057D4" w:rsidRDefault="008C5182" w:rsidP="003057D4">
      <w:pPr>
        <w:pStyle w:val="ItemHead"/>
      </w:pPr>
      <w:r w:rsidRPr="003057D4">
        <w:t>90  Subsection</w:t>
      </w:r>
      <w:r w:rsidR="003057D4" w:rsidRPr="003057D4">
        <w:t> </w:t>
      </w:r>
      <w:r w:rsidRPr="003057D4">
        <w:t>35E(4)</w:t>
      </w:r>
    </w:p>
    <w:p w:rsidR="008C5182" w:rsidRPr="003057D4" w:rsidRDefault="008C5182" w:rsidP="003057D4">
      <w:pPr>
        <w:pStyle w:val="Item"/>
      </w:pPr>
      <w:r w:rsidRPr="003057D4">
        <w:lastRenderedPageBreak/>
        <w:t xml:space="preserve">Omit “The reference in </w:t>
      </w:r>
      <w:r w:rsidR="003057D4" w:rsidRPr="003057D4">
        <w:t>paragraph (</w:t>
      </w:r>
      <w:r w:rsidRPr="003057D4">
        <w:t xml:space="preserve">1)(a) to the starting base financial year for a petroleum project is a reference to”, substitute “References in </w:t>
      </w:r>
      <w:r w:rsidR="003057D4" w:rsidRPr="003057D4">
        <w:t>paragraph (</w:t>
      </w:r>
      <w:r w:rsidRPr="003057D4">
        <w:t xml:space="preserve">1)(a) and </w:t>
      </w:r>
      <w:r w:rsidR="003057D4" w:rsidRPr="003057D4">
        <w:t>subsections (</w:t>
      </w:r>
      <w:r w:rsidRPr="003057D4">
        <w:t>1A) and (1B) to the starting base financial year for a petroleum project are references to”.</w:t>
      </w:r>
    </w:p>
    <w:p w:rsidR="008C5182" w:rsidRPr="003057D4" w:rsidRDefault="008C5182" w:rsidP="003057D4">
      <w:pPr>
        <w:pStyle w:val="ItemHead"/>
      </w:pPr>
      <w:r w:rsidRPr="003057D4">
        <w:t>91  Subsection</w:t>
      </w:r>
      <w:r w:rsidR="003057D4" w:rsidRPr="003057D4">
        <w:t> </w:t>
      </w:r>
      <w:r w:rsidRPr="003057D4">
        <w:t>41(2)</w:t>
      </w:r>
    </w:p>
    <w:p w:rsidR="008C5182" w:rsidRPr="003057D4" w:rsidRDefault="008C5182" w:rsidP="003057D4">
      <w:pPr>
        <w:pStyle w:val="Item"/>
      </w:pPr>
      <w:r w:rsidRPr="003057D4">
        <w:t>Repeal the subsection, substitute:</w:t>
      </w:r>
    </w:p>
    <w:p w:rsidR="008C5182" w:rsidRPr="003057D4" w:rsidRDefault="008C5182" w:rsidP="003057D4">
      <w:pPr>
        <w:pStyle w:val="subsection"/>
      </w:pPr>
      <w:r w:rsidRPr="003057D4">
        <w:tab/>
        <w:t>(2)</w:t>
      </w:r>
      <w:r w:rsidRPr="003057D4">
        <w:tab/>
        <w:t>This section does not apply if the other person carries on or provides the operations, facilities or other things as part of the processing of:</w:t>
      </w:r>
    </w:p>
    <w:p w:rsidR="008C5182" w:rsidRPr="003057D4" w:rsidRDefault="008C5182" w:rsidP="003057D4">
      <w:pPr>
        <w:pStyle w:val="paragraph"/>
      </w:pPr>
      <w:r w:rsidRPr="003057D4">
        <w:tab/>
        <w:t>(a)</w:t>
      </w:r>
      <w:r w:rsidRPr="003057D4">
        <w:tab/>
        <w:t>internal petroleum in relation to the petroleum project; or</w:t>
      </w:r>
    </w:p>
    <w:p w:rsidR="008C5182" w:rsidRPr="003057D4" w:rsidRDefault="008C5182" w:rsidP="003057D4">
      <w:pPr>
        <w:pStyle w:val="paragraph"/>
      </w:pPr>
      <w:r w:rsidRPr="003057D4">
        <w:tab/>
        <w:t>(b)</w:t>
      </w:r>
      <w:r w:rsidRPr="003057D4">
        <w:tab/>
        <w:t xml:space="preserve">external petroleum in relation to a petroleum project other than the project to which the operations, facilities or other things referred to in </w:t>
      </w:r>
      <w:r w:rsidR="003057D4" w:rsidRPr="003057D4">
        <w:t>subsection (</w:t>
      </w:r>
      <w:r w:rsidRPr="003057D4">
        <w:t>1) relate.</w:t>
      </w:r>
    </w:p>
    <w:p w:rsidR="008C5182" w:rsidRPr="003057D4" w:rsidRDefault="008C5182" w:rsidP="003057D4">
      <w:pPr>
        <w:pStyle w:val="ItemHead"/>
      </w:pPr>
      <w:r w:rsidRPr="003057D4">
        <w:t>92  Paragraph 45(2)(b)</w:t>
      </w:r>
    </w:p>
    <w:p w:rsidR="008C5182" w:rsidRPr="003057D4" w:rsidRDefault="008C5182" w:rsidP="003057D4">
      <w:pPr>
        <w:pStyle w:val="Item"/>
      </w:pPr>
      <w:r w:rsidRPr="003057D4">
        <w:t>Repeal the paragraph, substitute:</w:t>
      </w:r>
    </w:p>
    <w:p w:rsidR="008C5182" w:rsidRPr="003057D4" w:rsidRDefault="008C5182" w:rsidP="003057D4">
      <w:pPr>
        <w:pStyle w:val="paragraph"/>
      </w:pPr>
      <w:r w:rsidRPr="003057D4">
        <w:tab/>
        <w:t>(b)</w:t>
      </w:r>
      <w:r w:rsidRPr="003057D4">
        <w:tab/>
        <w:t xml:space="preserve">if </w:t>
      </w:r>
      <w:r w:rsidR="003057D4" w:rsidRPr="003057D4">
        <w:t>paragraph (</w:t>
      </w:r>
      <w:r w:rsidRPr="003057D4">
        <w:t>a) does not apply—at any time on or after 2</w:t>
      </w:r>
      <w:r w:rsidR="003057D4" w:rsidRPr="003057D4">
        <w:t> </w:t>
      </w:r>
      <w:r w:rsidRPr="003057D4">
        <w:t>May 2010, including a time before the project commences or after the project ceases.</w:t>
      </w:r>
    </w:p>
    <w:p w:rsidR="008C5182" w:rsidRPr="003057D4" w:rsidRDefault="008C5182" w:rsidP="003057D4">
      <w:pPr>
        <w:pStyle w:val="ItemHead"/>
      </w:pPr>
      <w:r w:rsidRPr="003057D4">
        <w:t>93  Subsection</w:t>
      </w:r>
      <w:r w:rsidR="003057D4" w:rsidRPr="003057D4">
        <w:t> </w:t>
      </w:r>
      <w:r w:rsidRPr="003057D4">
        <w:t>45(5) (table item</w:t>
      </w:r>
      <w:r w:rsidR="003057D4" w:rsidRPr="003057D4">
        <w:t> </w:t>
      </w:r>
      <w:r w:rsidRPr="003057D4">
        <w:t>2)</w:t>
      </w:r>
    </w:p>
    <w:p w:rsidR="008C5182" w:rsidRPr="003057D4" w:rsidRDefault="008C5182" w:rsidP="003057D4">
      <w:pPr>
        <w:pStyle w:val="Item"/>
      </w:pPr>
      <w:r w:rsidRPr="003057D4">
        <w:t>Omit “the day on which that acquisition occurred”, substitute “the day, on or after 1</w:t>
      </w:r>
      <w:r w:rsidR="003057D4" w:rsidRPr="003057D4">
        <w:t> </w:t>
      </w:r>
      <w:r w:rsidRPr="003057D4">
        <w:t>July 2007, on which the person first commenced to hold the interest, or was acquired, as the case requires”.</w:t>
      </w:r>
    </w:p>
    <w:p w:rsidR="008C5182" w:rsidRPr="003057D4" w:rsidRDefault="008C5182" w:rsidP="003057D4">
      <w:pPr>
        <w:pStyle w:val="ItemHead"/>
      </w:pPr>
      <w:r w:rsidRPr="003057D4">
        <w:t>94  At the end of section</w:t>
      </w:r>
      <w:r w:rsidR="003057D4" w:rsidRPr="003057D4">
        <w:t> </w:t>
      </w:r>
      <w:r w:rsidRPr="003057D4">
        <w:t>45</w:t>
      </w:r>
    </w:p>
    <w:p w:rsidR="008C5182" w:rsidRPr="003057D4" w:rsidRDefault="008C5182" w:rsidP="003057D4">
      <w:pPr>
        <w:pStyle w:val="Item"/>
      </w:pPr>
      <w:r w:rsidRPr="003057D4">
        <w:t>Add:</w:t>
      </w:r>
    </w:p>
    <w:p w:rsidR="008C5182" w:rsidRPr="003057D4" w:rsidRDefault="008C5182" w:rsidP="003057D4">
      <w:pPr>
        <w:pStyle w:val="SubsectionHead"/>
      </w:pPr>
      <w:r w:rsidRPr="003057D4">
        <w:t>Transferred expenditure relating to onshore petroleum projects or the North West Shelf project</w:t>
      </w:r>
    </w:p>
    <w:p w:rsidR="008C5182" w:rsidRPr="003057D4" w:rsidRDefault="008C5182" w:rsidP="003057D4">
      <w:pPr>
        <w:pStyle w:val="subsection"/>
      </w:pPr>
      <w:r w:rsidRPr="003057D4">
        <w:tab/>
        <w:t>(8)</w:t>
      </w:r>
      <w:r w:rsidRPr="003057D4">
        <w:tab/>
        <w:t>To avoid doubt, eligible real expenditure that a person may incur in relation to an onshore petroleum project, or the North West Shelf project, may include expenditure that a person is taken to have incurred in relation to the project, before or after the commencement of this section, because of section</w:t>
      </w:r>
      <w:r w:rsidR="003057D4" w:rsidRPr="003057D4">
        <w:t> </w:t>
      </w:r>
      <w:r w:rsidRPr="003057D4">
        <w:t>48 or 48A.</w:t>
      </w:r>
    </w:p>
    <w:p w:rsidR="008C5182" w:rsidRPr="003057D4" w:rsidRDefault="008C5182" w:rsidP="003057D4">
      <w:pPr>
        <w:pStyle w:val="subsection"/>
      </w:pPr>
      <w:r w:rsidRPr="003057D4">
        <w:tab/>
        <w:t>(9)</w:t>
      </w:r>
      <w:r w:rsidRPr="003057D4">
        <w:tab/>
        <w:t>However, if the person is taken to have incurred the expenditure because of the application of section</w:t>
      </w:r>
      <w:r w:rsidR="003057D4" w:rsidRPr="003057D4">
        <w:t> </w:t>
      </w:r>
      <w:r w:rsidRPr="003057D4">
        <w:t xml:space="preserve">48 or 48A in relation to a </w:t>
      </w:r>
      <w:r w:rsidRPr="003057D4">
        <w:lastRenderedPageBreak/>
        <w:t>transaction entered into before 1</w:t>
      </w:r>
      <w:r w:rsidR="003057D4" w:rsidRPr="003057D4">
        <w:t> </w:t>
      </w:r>
      <w:r w:rsidRPr="003057D4">
        <w:t>July 2012, subsection</w:t>
      </w:r>
      <w:r w:rsidR="003057D4" w:rsidRPr="003057D4">
        <w:t> </w:t>
      </w:r>
      <w:r w:rsidRPr="003057D4">
        <w:t>48(3) or 48A(11) (as the case requires) does not apply in relation to the transaction.</w:t>
      </w:r>
    </w:p>
    <w:p w:rsidR="008C5182" w:rsidRPr="003057D4" w:rsidRDefault="008C5182" w:rsidP="003057D4">
      <w:pPr>
        <w:pStyle w:val="ItemHead"/>
      </w:pPr>
      <w:r w:rsidRPr="003057D4">
        <w:t>95  Subparagraph 48(1)(a)(ib)</w:t>
      </w:r>
    </w:p>
    <w:p w:rsidR="008C5182" w:rsidRPr="003057D4" w:rsidRDefault="008C5182" w:rsidP="003057D4">
      <w:pPr>
        <w:pStyle w:val="Item"/>
      </w:pPr>
      <w:r w:rsidRPr="003057D4">
        <w:t>Omit “does not apply in relation to the financial year in which the transaction is or was entered into”, substitute “did not apply immediately before the transfer time”.</w:t>
      </w:r>
    </w:p>
    <w:p w:rsidR="008C5182" w:rsidRPr="003057D4" w:rsidRDefault="008C5182" w:rsidP="003057D4">
      <w:pPr>
        <w:pStyle w:val="ItemHead"/>
      </w:pPr>
      <w:r w:rsidRPr="003057D4">
        <w:t>96  Subsection</w:t>
      </w:r>
      <w:r w:rsidR="003057D4" w:rsidRPr="003057D4">
        <w:t> </w:t>
      </w:r>
      <w:r w:rsidRPr="003057D4">
        <w:t>48(3)</w:t>
      </w:r>
    </w:p>
    <w:p w:rsidR="008C5182" w:rsidRPr="003057D4" w:rsidRDefault="008C5182" w:rsidP="003057D4">
      <w:pPr>
        <w:pStyle w:val="Item"/>
      </w:pPr>
      <w:r w:rsidRPr="003057D4">
        <w:t>Omit “later”, substitute “latest”.</w:t>
      </w:r>
    </w:p>
    <w:p w:rsidR="008C5182" w:rsidRPr="003057D4" w:rsidRDefault="008C5182" w:rsidP="003057D4">
      <w:pPr>
        <w:pStyle w:val="ItemHead"/>
      </w:pPr>
      <w:r w:rsidRPr="003057D4">
        <w:t>97  At the end of subsection</w:t>
      </w:r>
      <w:r w:rsidR="003057D4" w:rsidRPr="003057D4">
        <w:t> </w:t>
      </w:r>
      <w:r w:rsidRPr="003057D4">
        <w:t>48(3)</w:t>
      </w:r>
    </w:p>
    <w:p w:rsidR="008C5182" w:rsidRPr="003057D4" w:rsidRDefault="008C5182" w:rsidP="003057D4">
      <w:pPr>
        <w:pStyle w:val="Item"/>
      </w:pPr>
      <w:r w:rsidRPr="003057D4">
        <w:t>Add:</w:t>
      </w:r>
    </w:p>
    <w:p w:rsidR="008C5182" w:rsidRPr="003057D4" w:rsidRDefault="008C5182" w:rsidP="003057D4">
      <w:pPr>
        <w:pStyle w:val="paragraph"/>
      </w:pPr>
      <w:r w:rsidRPr="003057D4">
        <w:tab/>
        <w:t>; (c)</w:t>
      </w:r>
      <w:r w:rsidRPr="003057D4">
        <w:tab/>
        <w:t>if the project is an onshore petroleum project, or the North West Shelf project, and the transaction was entered into between 1</w:t>
      </w:r>
      <w:r w:rsidR="003057D4" w:rsidRPr="003057D4">
        <w:t> </w:t>
      </w:r>
      <w:r w:rsidRPr="003057D4">
        <w:t>July 2012 and 30</w:t>
      </w:r>
      <w:r w:rsidR="003057D4" w:rsidRPr="003057D4">
        <w:t> </w:t>
      </w:r>
      <w:r w:rsidRPr="003057D4">
        <w:t>June 2013—31</w:t>
      </w:r>
      <w:r w:rsidR="003057D4" w:rsidRPr="003057D4">
        <w:t> </w:t>
      </w:r>
      <w:r w:rsidRPr="003057D4">
        <w:t>August 2013.</w:t>
      </w:r>
    </w:p>
    <w:p w:rsidR="008C5182" w:rsidRPr="003057D4" w:rsidRDefault="008C5182" w:rsidP="003057D4">
      <w:pPr>
        <w:pStyle w:val="ItemHead"/>
      </w:pPr>
      <w:r w:rsidRPr="003057D4">
        <w:t>98  Subparagraph 48A(5)(ca)(i)</w:t>
      </w:r>
    </w:p>
    <w:p w:rsidR="008C5182" w:rsidRPr="003057D4" w:rsidRDefault="008C5182" w:rsidP="003057D4">
      <w:pPr>
        <w:pStyle w:val="Item"/>
      </w:pPr>
      <w:r w:rsidRPr="003057D4">
        <w:t>Repeal the subparagraph, substitute:</w:t>
      </w:r>
    </w:p>
    <w:p w:rsidR="008C5182" w:rsidRPr="003057D4" w:rsidRDefault="008C5182" w:rsidP="003057D4">
      <w:pPr>
        <w:pStyle w:val="paragraphsub"/>
      </w:pPr>
      <w:r w:rsidRPr="003057D4">
        <w:tab/>
        <w:t>(i)</w:t>
      </w:r>
      <w:r w:rsidRPr="003057D4">
        <w:tab/>
        <w:t>section</w:t>
      </w:r>
      <w:r w:rsidR="003057D4" w:rsidRPr="003057D4">
        <w:t> </w:t>
      </w:r>
      <w:r w:rsidRPr="003057D4">
        <w:t>35E did not apply immediately before the transfer time; and</w:t>
      </w:r>
    </w:p>
    <w:p w:rsidR="008C5182" w:rsidRPr="003057D4" w:rsidRDefault="008C5182" w:rsidP="003057D4">
      <w:pPr>
        <w:pStyle w:val="ItemHead"/>
      </w:pPr>
      <w:r w:rsidRPr="003057D4">
        <w:t>99  Subsection</w:t>
      </w:r>
      <w:r w:rsidR="003057D4" w:rsidRPr="003057D4">
        <w:t> </w:t>
      </w:r>
      <w:r w:rsidRPr="003057D4">
        <w:t>48A(11)</w:t>
      </w:r>
    </w:p>
    <w:p w:rsidR="008C5182" w:rsidRPr="003057D4" w:rsidRDefault="008C5182" w:rsidP="003057D4">
      <w:pPr>
        <w:pStyle w:val="Item"/>
      </w:pPr>
      <w:r w:rsidRPr="003057D4">
        <w:t>Omit “later”, substitute “latest”.</w:t>
      </w:r>
    </w:p>
    <w:p w:rsidR="008C5182" w:rsidRPr="003057D4" w:rsidRDefault="008C5182" w:rsidP="003057D4">
      <w:pPr>
        <w:pStyle w:val="ItemHead"/>
      </w:pPr>
      <w:r w:rsidRPr="003057D4">
        <w:t>100  At the end of subsection</w:t>
      </w:r>
      <w:r w:rsidR="003057D4" w:rsidRPr="003057D4">
        <w:t> </w:t>
      </w:r>
      <w:r w:rsidRPr="003057D4">
        <w:t>48A(11)</w:t>
      </w:r>
    </w:p>
    <w:p w:rsidR="008C5182" w:rsidRPr="003057D4" w:rsidRDefault="008C5182" w:rsidP="003057D4">
      <w:pPr>
        <w:pStyle w:val="Item"/>
      </w:pPr>
      <w:r w:rsidRPr="003057D4">
        <w:t>Add:</w:t>
      </w:r>
    </w:p>
    <w:p w:rsidR="008C5182" w:rsidRPr="003057D4" w:rsidRDefault="008C5182" w:rsidP="003057D4">
      <w:pPr>
        <w:pStyle w:val="paragraph"/>
      </w:pPr>
      <w:r w:rsidRPr="003057D4">
        <w:tab/>
        <w:t>; (c)</w:t>
      </w:r>
      <w:r w:rsidRPr="003057D4">
        <w:tab/>
        <w:t>if the project is an onshore petroleum project, or the North West Shelf project, and the transaction time occurred between 1</w:t>
      </w:r>
      <w:r w:rsidR="003057D4" w:rsidRPr="003057D4">
        <w:t> </w:t>
      </w:r>
      <w:r w:rsidRPr="003057D4">
        <w:t>July 2012 and 30</w:t>
      </w:r>
      <w:r w:rsidR="003057D4" w:rsidRPr="003057D4">
        <w:t> </w:t>
      </w:r>
      <w:r w:rsidRPr="003057D4">
        <w:t>June 2013—31</w:t>
      </w:r>
      <w:r w:rsidR="003057D4" w:rsidRPr="003057D4">
        <w:t> </w:t>
      </w:r>
      <w:r w:rsidRPr="003057D4">
        <w:t>August 2013.</w:t>
      </w:r>
    </w:p>
    <w:p w:rsidR="008C5182" w:rsidRPr="003057D4" w:rsidRDefault="008C5182" w:rsidP="003057D4">
      <w:pPr>
        <w:pStyle w:val="ItemHead"/>
      </w:pPr>
      <w:r w:rsidRPr="003057D4">
        <w:t>101  Subsection</w:t>
      </w:r>
      <w:r w:rsidR="003057D4" w:rsidRPr="003057D4">
        <w:t> </w:t>
      </w:r>
      <w:r w:rsidRPr="003057D4">
        <w:t>57(3)</w:t>
      </w:r>
    </w:p>
    <w:p w:rsidR="008C5182" w:rsidRPr="003057D4" w:rsidRDefault="008C5182" w:rsidP="003057D4">
      <w:pPr>
        <w:pStyle w:val="Item"/>
      </w:pPr>
      <w:r w:rsidRPr="003057D4">
        <w:t>Omit “subparagraph</w:t>
      </w:r>
      <w:r w:rsidR="003057D4" w:rsidRPr="003057D4">
        <w:t> </w:t>
      </w:r>
      <w:r w:rsidRPr="003057D4">
        <w:t>24(1)(d)(i)”, substitute “paragraph</w:t>
      </w:r>
      <w:r w:rsidR="003057D4" w:rsidRPr="003057D4">
        <w:t> </w:t>
      </w:r>
      <w:r w:rsidRPr="003057D4">
        <w:t>24(1)(d)”.</w:t>
      </w:r>
    </w:p>
    <w:p w:rsidR="008C5182" w:rsidRPr="003057D4" w:rsidRDefault="008C5182" w:rsidP="003057D4">
      <w:pPr>
        <w:pStyle w:val="ItemHead"/>
      </w:pPr>
      <w:r w:rsidRPr="003057D4">
        <w:t>102  Subsections</w:t>
      </w:r>
      <w:r w:rsidR="003057D4" w:rsidRPr="003057D4">
        <w:t> </w:t>
      </w:r>
      <w:r w:rsidRPr="003057D4">
        <w:t>58B(1), (4), (5) and (6), 58C(1) and (2) and 58D(1)</w:t>
      </w:r>
    </w:p>
    <w:p w:rsidR="008C5182" w:rsidRPr="003057D4" w:rsidRDefault="008C5182" w:rsidP="003057D4">
      <w:pPr>
        <w:pStyle w:val="Item"/>
      </w:pPr>
      <w:r w:rsidRPr="003057D4">
        <w:t>Omit “year of tax” (wherever occurring), substitute “financial year”.</w:t>
      </w:r>
    </w:p>
    <w:p w:rsidR="008C5182" w:rsidRPr="003057D4" w:rsidRDefault="008C5182" w:rsidP="003057D4">
      <w:pPr>
        <w:pStyle w:val="ItemHead"/>
      </w:pPr>
      <w:r w:rsidRPr="003057D4">
        <w:lastRenderedPageBreak/>
        <w:t>103  Section</w:t>
      </w:r>
      <w:r w:rsidR="003057D4" w:rsidRPr="003057D4">
        <w:t> </w:t>
      </w:r>
      <w:r w:rsidRPr="003057D4">
        <w:t>58F (heading)</w:t>
      </w:r>
    </w:p>
    <w:p w:rsidR="008C5182" w:rsidRPr="003057D4" w:rsidRDefault="008C5182" w:rsidP="003057D4">
      <w:pPr>
        <w:pStyle w:val="Item"/>
      </w:pPr>
      <w:r w:rsidRPr="003057D4">
        <w:t>Repeal the heading, substitute:</w:t>
      </w:r>
    </w:p>
    <w:p w:rsidR="008C5182" w:rsidRPr="003057D4" w:rsidRDefault="008C5182" w:rsidP="003057D4">
      <w:pPr>
        <w:pStyle w:val="ActHead5"/>
      </w:pPr>
      <w:bookmarkStart w:id="107" w:name="_Toc361143291"/>
      <w:r w:rsidRPr="003057D4">
        <w:rPr>
          <w:rStyle w:val="CharSectno"/>
        </w:rPr>
        <w:t>58F</w:t>
      </w:r>
      <w:r w:rsidRPr="003057D4">
        <w:t xml:space="preserve">  Translation rule—eligible real expenditure</w:t>
      </w:r>
      <w:bookmarkEnd w:id="107"/>
    </w:p>
    <w:p w:rsidR="008C5182" w:rsidRPr="003057D4" w:rsidRDefault="008C5182" w:rsidP="003057D4">
      <w:pPr>
        <w:pStyle w:val="ItemHead"/>
      </w:pPr>
      <w:r w:rsidRPr="003057D4">
        <w:t>104  Paragraph 58F(a)</w:t>
      </w:r>
    </w:p>
    <w:p w:rsidR="008C5182" w:rsidRPr="003057D4" w:rsidRDefault="008C5182" w:rsidP="003057D4">
      <w:pPr>
        <w:pStyle w:val="Item"/>
      </w:pPr>
      <w:r w:rsidRPr="003057D4">
        <w:t>Omit “deductible expenditure”, substitute “eligible real expenditure”.</w:t>
      </w:r>
    </w:p>
    <w:p w:rsidR="008C5182" w:rsidRPr="003057D4" w:rsidRDefault="008C5182" w:rsidP="003057D4">
      <w:pPr>
        <w:pStyle w:val="ItemHead"/>
      </w:pPr>
      <w:r w:rsidRPr="003057D4">
        <w:t>105  Subsections</w:t>
      </w:r>
      <w:r w:rsidR="003057D4" w:rsidRPr="003057D4">
        <w:t> </w:t>
      </w:r>
      <w:r w:rsidRPr="003057D4">
        <w:t>58J(1) and (3)</w:t>
      </w:r>
    </w:p>
    <w:p w:rsidR="008C5182" w:rsidRPr="003057D4" w:rsidRDefault="008C5182" w:rsidP="003057D4">
      <w:pPr>
        <w:pStyle w:val="Item"/>
      </w:pPr>
      <w:r w:rsidRPr="003057D4">
        <w:t>Omit “year of tax” (wherever occurring), substitute “financial year”.</w:t>
      </w:r>
    </w:p>
    <w:p w:rsidR="008C5182" w:rsidRPr="003057D4" w:rsidRDefault="008C5182" w:rsidP="003057D4">
      <w:pPr>
        <w:pStyle w:val="ItemHead"/>
      </w:pPr>
      <w:r w:rsidRPr="003057D4">
        <w:t>106  Paragraphs 58J(4)(b) and (c)</w:t>
      </w:r>
    </w:p>
    <w:p w:rsidR="008C5182" w:rsidRPr="003057D4" w:rsidRDefault="008C5182" w:rsidP="003057D4">
      <w:pPr>
        <w:pStyle w:val="Item"/>
      </w:pPr>
      <w:r w:rsidRPr="003057D4">
        <w:t>Omit “years of tax”, substitute “financial years”.</w:t>
      </w:r>
    </w:p>
    <w:p w:rsidR="008C5182" w:rsidRPr="003057D4" w:rsidRDefault="008C5182" w:rsidP="003057D4">
      <w:pPr>
        <w:pStyle w:val="ItemHead"/>
      </w:pPr>
      <w:r w:rsidRPr="003057D4">
        <w:t>107  Subsection</w:t>
      </w:r>
      <w:r w:rsidR="003057D4" w:rsidRPr="003057D4">
        <w:t> </w:t>
      </w:r>
      <w:r w:rsidRPr="003057D4">
        <w:t>58J(4)</w:t>
      </w:r>
    </w:p>
    <w:p w:rsidR="008C5182" w:rsidRPr="003057D4" w:rsidRDefault="008C5182" w:rsidP="003057D4">
      <w:pPr>
        <w:pStyle w:val="Item"/>
      </w:pPr>
      <w:r w:rsidRPr="003057D4">
        <w:t>Omit “year of tax”, substitute “financial year”.</w:t>
      </w:r>
    </w:p>
    <w:p w:rsidR="008C5182" w:rsidRPr="003057D4" w:rsidRDefault="008C5182" w:rsidP="003057D4">
      <w:pPr>
        <w:pStyle w:val="ItemHead"/>
      </w:pPr>
      <w:r w:rsidRPr="003057D4">
        <w:t>108  Paragraphs 58J(5)(b) and (c)</w:t>
      </w:r>
    </w:p>
    <w:p w:rsidR="008C5182" w:rsidRPr="003057D4" w:rsidRDefault="008C5182" w:rsidP="003057D4">
      <w:pPr>
        <w:pStyle w:val="Item"/>
      </w:pPr>
      <w:r w:rsidRPr="003057D4">
        <w:t>Omit “years of tax”, substitute “financial years”.</w:t>
      </w:r>
    </w:p>
    <w:p w:rsidR="008C5182" w:rsidRPr="003057D4" w:rsidRDefault="008C5182" w:rsidP="003057D4">
      <w:pPr>
        <w:pStyle w:val="ItemHead"/>
      </w:pPr>
      <w:r w:rsidRPr="003057D4">
        <w:t>109  Subsection</w:t>
      </w:r>
      <w:r w:rsidR="003057D4" w:rsidRPr="003057D4">
        <w:t> </w:t>
      </w:r>
      <w:r w:rsidRPr="003057D4">
        <w:t>58J(5)</w:t>
      </w:r>
    </w:p>
    <w:p w:rsidR="008C5182" w:rsidRPr="003057D4" w:rsidRDefault="008C5182" w:rsidP="003057D4">
      <w:pPr>
        <w:pStyle w:val="Item"/>
      </w:pPr>
      <w:r w:rsidRPr="003057D4">
        <w:t>Omit “year of tax”, substitute “financial year”.</w:t>
      </w:r>
    </w:p>
    <w:p w:rsidR="008C5182" w:rsidRPr="003057D4" w:rsidRDefault="008C5182" w:rsidP="003057D4">
      <w:pPr>
        <w:pStyle w:val="ItemHead"/>
      </w:pPr>
      <w:r w:rsidRPr="003057D4">
        <w:t>110  Subsections</w:t>
      </w:r>
      <w:r w:rsidR="003057D4" w:rsidRPr="003057D4">
        <w:t> </w:t>
      </w:r>
      <w:r w:rsidRPr="003057D4">
        <w:t>58J(6), (7), (8), (9), (10) and (11)</w:t>
      </w:r>
    </w:p>
    <w:p w:rsidR="008C5182" w:rsidRPr="003057D4" w:rsidRDefault="008C5182" w:rsidP="003057D4">
      <w:pPr>
        <w:pStyle w:val="Item"/>
      </w:pPr>
      <w:r w:rsidRPr="003057D4">
        <w:t>Omit “year of tax” (wherever occurring), substitute “financial year”.</w:t>
      </w:r>
    </w:p>
    <w:p w:rsidR="008C5182" w:rsidRPr="003057D4" w:rsidRDefault="008C5182" w:rsidP="003057D4">
      <w:pPr>
        <w:pStyle w:val="ItemHead"/>
      </w:pPr>
      <w:r w:rsidRPr="003057D4">
        <w:t>111  Subsection</w:t>
      </w:r>
      <w:r w:rsidR="003057D4" w:rsidRPr="003057D4">
        <w:t> </w:t>
      </w:r>
      <w:r w:rsidRPr="003057D4">
        <w:t>58K(1) (heading)</w:t>
      </w:r>
    </w:p>
    <w:p w:rsidR="008C5182" w:rsidRPr="003057D4" w:rsidRDefault="008C5182" w:rsidP="003057D4">
      <w:pPr>
        <w:pStyle w:val="Item"/>
      </w:pPr>
      <w:r w:rsidRPr="003057D4">
        <w:t>Repeal the heading, substitute:</w:t>
      </w:r>
    </w:p>
    <w:p w:rsidR="008C5182" w:rsidRPr="003057D4" w:rsidRDefault="008C5182" w:rsidP="003057D4">
      <w:pPr>
        <w:pStyle w:val="SubsectionHead"/>
      </w:pPr>
      <w:r w:rsidRPr="003057D4">
        <w:t>Certain expenditure incurred on the day when section</w:t>
      </w:r>
      <w:r w:rsidR="003057D4" w:rsidRPr="003057D4">
        <w:t> </w:t>
      </w:r>
      <w:r w:rsidRPr="003057D4">
        <w:t>58B election takes effect</w:t>
      </w:r>
    </w:p>
    <w:p w:rsidR="008C5182" w:rsidRPr="003057D4" w:rsidRDefault="008C5182" w:rsidP="003057D4">
      <w:pPr>
        <w:pStyle w:val="ItemHead"/>
      </w:pPr>
      <w:r w:rsidRPr="003057D4">
        <w:t>112  Paragraphs 58K(1)(a) and (b)</w:t>
      </w:r>
    </w:p>
    <w:p w:rsidR="008C5182" w:rsidRPr="003057D4" w:rsidRDefault="008C5182" w:rsidP="003057D4">
      <w:pPr>
        <w:pStyle w:val="Item"/>
      </w:pPr>
      <w:r w:rsidRPr="003057D4">
        <w:t>Omit “year of tax” (wherever occurring), substitute “financial year”.</w:t>
      </w:r>
    </w:p>
    <w:p w:rsidR="008C5182" w:rsidRPr="003057D4" w:rsidRDefault="008C5182" w:rsidP="003057D4">
      <w:pPr>
        <w:pStyle w:val="ItemHead"/>
      </w:pPr>
      <w:r w:rsidRPr="003057D4">
        <w:t>113  Paragraph 58K(1)(b)</w:t>
      </w:r>
    </w:p>
    <w:p w:rsidR="008C5182" w:rsidRPr="003057D4" w:rsidRDefault="008C5182" w:rsidP="003057D4">
      <w:pPr>
        <w:pStyle w:val="Item"/>
      </w:pPr>
      <w:r w:rsidRPr="003057D4">
        <w:t>Omit “and”.</w:t>
      </w:r>
    </w:p>
    <w:p w:rsidR="008C5182" w:rsidRPr="003057D4" w:rsidRDefault="008C5182" w:rsidP="003057D4">
      <w:pPr>
        <w:pStyle w:val="ItemHead"/>
      </w:pPr>
      <w:r w:rsidRPr="003057D4">
        <w:lastRenderedPageBreak/>
        <w:t>114  After subparagraph</w:t>
      </w:r>
      <w:r w:rsidR="003057D4" w:rsidRPr="003057D4">
        <w:t> </w:t>
      </w:r>
      <w:r w:rsidRPr="003057D4">
        <w:t>58K(1)(b)(iii)</w:t>
      </w:r>
    </w:p>
    <w:p w:rsidR="008C5182" w:rsidRPr="003057D4" w:rsidRDefault="008C5182" w:rsidP="003057D4">
      <w:pPr>
        <w:pStyle w:val="Item"/>
      </w:pPr>
      <w:r w:rsidRPr="003057D4">
        <w:t>Insert:</w:t>
      </w:r>
    </w:p>
    <w:p w:rsidR="008C5182" w:rsidRPr="003057D4" w:rsidRDefault="008C5182" w:rsidP="003057D4">
      <w:pPr>
        <w:pStyle w:val="paragraphsub"/>
      </w:pPr>
      <w:r w:rsidRPr="003057D4">
        <w:tab/>
        <w:t>(iv)</w:t>
      </w:r>
      <w:r w:rsidRPr="003057D4">
        <w:tab/>
        <w:t>under subsection</w:t>
      </w:r>
      <w:r w:rsidR="003057D4" w:rsidRPr="003057D4">
        <w:t> </w:t>
      </w:r>
      <w:r w:rsidRPr="003057D4">
        <w:t>35C(5), an amount is taken to be resource tax expenditure incurred by the person in relation to a petroleum project on the first day of the financial year;</w:t>
      </w:r>
    </w:p>
    <w:p w:rsidR="008C5182" w:rsidRPr="003057D4" w:rsidRDefault="008C5182" w:rsidP="003057D4">
      <w:pPr>
        <w:pStyle w:val="paragraphsub"/>
      </w:pPr>
      <w:r w:rsidRPr="003057D4">
        <w:tab/>
        <w:t>(v)</w:t>
      </w:r>
      <w:r w:rsidRPr="003057D4">
        <w:tab/>
        <w:t>under subsection</w:t>
      </w:r>
      <w:r w:rsidR="003057D4" w:rsidRPr="003057D4">
        <w:t> </w:t>
      </w:r>
      <w:r w:rsidRPr="003057D4">
        <w:t>35D(3) or (4), an amount is taken to be acquired exploration expenditure incurred by the person in relation to a petroleum project on the first day of the financial year;</w:t>
      </w:r>
    </w:p>
    <w:p w:rsidR="008C5182" w:rsidRPr="003057D4" w:rsidRDefault="008C5182" w:rsidP="003057D4">
      <w:pPr>
        <w:pStyle w:val="paragraphsub"/>
      </w:pPr>
      <w:r w:rsidRPr="003057D4">
        <w:tab/>
        <w:t>(vi)</w:t>
      </w:r>
      <w:r w:rsidRPr="003057D4">
        <w:tab/>
        <w:t>under subsections</w:t>
      </w:r>
      <w:r w:rsidR="003057D4" w:rsidRPr="003057D4">
        <w:t> </w:t>
      </w:r>
      <w:r w:rsidRPr="003057D4">
        <w:t>35E(1) and (1B), or under subsection</w:t>
      </w:r>
      <w:r w:rsidR="003057D4" w:rsidRPr="003057D4">
        <w:t> </w:t>
      </w:r>
      <w:r w:rsidRPr="003057D4">
        <w:t>35E(3), an amount is taken to be starting base expenditure incurred by the person in relation to a petroleum project on the first day of the financial year;</w:t>
      </w:r>
    </w:p>
    <w:p w:rsidR="008C5182" w:rsidRPr="003057D4" w:rsidRDefault="008C5182" w:rsidP="003057D4">
      <w:pPr>
        <w:pStyle w:val="paragraphsub"/>
      </w:pPr>
      <w:r w:rsidRPr="003057D4">
        <w:tab/>
        <w:t>(vii)</w:t>
      </w:r>
      <w:r w:rsidRPr="003057D4">
        <w:tab/>
        <w:t>under Division</w:t>
      </w:r>
      <w:r w:rsidR="003057D4" w:rsidRPr="003057D4">
        <w:t> </w:t>
      </w:r>
      <w:r w:rsidRPr="003057D4">
        <w:t>1 of Part</w:t>
      </w:r>
      <w:r w:rsidR="003057D4" w:rsidRPr="003057D4">
        <w:t> </w:t>
      </w:r>
      <w:r w:rsidRPr="003057D4">
        <w:t>3 of Schedule</w:t>
      </w:r>
      <w:r w:rsidR="003057D4" w:rsidRPr="003057D4">
        <w:t> </w:t>
      </w:r>
      <w:r w:rsidRPr="003057D4">
        <w:t>2, an amount is the starting base amount that the person has in relation to an interest in a petroleum project; and</w:t>
      </w:r>
    </w:p>
    <w:p w:rsidR="008C5182" w:rsidRPr="003057D4" w:rsidRDefault="008C5182" w:rsidP="003057D4">
      <w:pPr>
        <w:pStyle w:val="ItemHead"/>
      </w:pPr>
      <w:r w:rsidRPr="003057D4">
        <w:t>115  Subsections</w:t>
      </w:r>
      <w:r w:rsidR="003057D4" w:rsidRPr="003057D4">
        <w:t> </w:t>
      </w:r>
      <w:r w:rsidRPr="003057D4">
        <w:t>58K(2) and 58L(1) and (4)</w:t>
      </w:r>
    </w:p>
    <w:p w:rsidR="008C5182" w:rsidRPr="003057D4" w:rsidRDefault="008C5182" w:rsidP="003057D4">
      <w:pPr>
        <w:pStyle w:val="Item"/>
      </w:pPr>
      <w:r w:rsidRPr="003057D4">
        <w:t>Omit “year of tax” (wherever occurring), substitute “financial year”.</w:t>
      </w:r>
    </w:p>
    <w:p w:rsidR="008C5182" w:rsidRPr="003057D4" w:rsidRDefault="008C5182" w:rsidP="003057D4">
      <w:pPr>
        <w:pStyle w:val="ItemHead"/>
      </w:pPr>
      <w:r w:rsidRPr="003057D4">
        <w:t>116  Subsection</w:t>
      </w:r>
      <w:r w:rsidR="003057D4" w:rsidRPr="003057D4">
        <w:t> </w:t>
      </w:r>
      <w:r w:rsidRPr="003057D4">
        <w:t>58M(1) (heading)</w:t>
      </w:r>
    </w:p>
    <w:p w:rsidR="008C5182" w:rsidRPr="003057D4" w:rsidRDefault="008C5182" w:rsidP="003057D4">
      <w:pPr>
        <w:pStyle w:val="Item"/>
      </w:pPr>
      <w:r w:rsidRPr="003057D4">
        <w:t>Repeal the heading, substitute:</w:t>
      </w:r>
    </w:p>
    <w:p w:rsidR="008C5182" w:rsidRPr="003057D4" w:rsidRDefault="008C5182" w:rsidP="003057D4">
      <w:pPr>
        <w:pStyle w:val="SubsectionHead"/>
      </w:pPr>
      <w:r w:rsidRPr="003057D4">
        <w:t>Certain expenditure incurred on the day when section</w:t>
      </w:r>
      <w:r w:rsidR="003057D4" w:rsidRPr="003057D4">
        <w:t> </w:t>
      </w:r>
      <w:r w:rsidRPr="003057D4">
        <w:t>58B election takes effect</w:t>
      </w:r>
    </w:p>
    <w:p w:rsidR="008C5182" w:rsidRPr="003057D4" w:rsidRDefault="008C5182" w:rsidP="003057D4">
      <w:pPr>
        <w:pStyle w:val="ItemHead"/>
      </w:pPr>
      <w:r w:rsidRPr="003057D4">
        <w:t>117  Paragraphs 58M(1)(a), (b) and (c)</w:t>
      </w:r>
    </w:p>
    <w:p w:rsidR="008C5182" w:rsidRPr="003057D4" w:rsidRDefault="008C5182" w:rsidP="003057D4">
      <w:pPr>
        <w:pStyle w:val="Item"/>
      </w:pPr>
      <w:r w:rsidRPr="003057D4">
        <w:t>Omit “year of tax” (wherever occurring), substitute “financial year”.</w:t>
      </w:r>
    </w:p>
    <w:p w:rsidR="008C5182" w:rsidRPr="003057D4" w:rsidRDefault="008C5182" w:rsidP="003057D4">
      <w:pPr>
        <w:pStyle w:val="ItemHead"/>
      </w:pPr>
      <w:r w:rsidRPr="003057D4">
        <w:t>118  Paragraph 58M(1)(c)</w:t>
      </w:r>
    </w:p>
    <w:p w:rsidR="008C5182" w:rsidRPr="003057D4" w:rsidRDefault="008C5182" w:rsidP="003057D4">
      <w:pPr>
        <w:pStyle w:val="Item"/>
      </w:pPr>
      <w:r w:rsidRPr="003057D4">
        <w:t>Omit “and”.</w:t>
      </w:r>
    </w:p>
    <w:p w:rsidR="008C5182" w:rsidRPr="003057D4" w:rsidRDefault="008C5182" w:rsidP="003057D4">
      <w:pPr>
        <w:pStyle w:val="ItemHead"/>
      </w:pPr>
      <w:r w:rsidRPr="003057D4">
        <w:t>119  After subparagraph</w:t>
      </w:r>
      <w:r w:rsidR="003057D4" w:rsidRPr="003057D4">
        <w:t> </w:t>
      </w:r>
      <w:r w:rsidRPr="003057D4">
        <w:t>58M(1)(c)(iii)</w:t>
      </w:r>
    </w:p>
    <w:p w:rsidR="008C5182" w:rsidRPr="003057D4" w:rsidRDefault="008C5182" w:rsidP="003057D4">
      <w:pPr>
        <w:pStyle w:val="Item"/>
      </w:pPr>
      <w:r w:rsidRPr="003057D4">
        <w:t>Insert:</w:t>
      </w:r>
    </w:p>
    <w:p w:rsidR="008C5182" w:rsidRPr="003057D4" w:rsidRDefault="008C5182" w:rsidP="003057D4">
      <w:pPr>
        <w:pStyle w:val="paragraphsub"/>
      </w:pPr>
      <w:r w:rsidRPr="003057D4">
        <w:tab/>
        <w:t>(iv)</w:t>
      </w:r>
      <w:r w:rsidRPr="003057D4">
        <w:tab/>
        <w:t>under subsection</w:t>
      </w:r>
      <w:r w:rsidR="003057D4" w:rsidRPr="003057D4">
        <w:t> </w:t>
      </w:r>
      <w:r w:rsidRPr="003057D4">
        <w:t>35C(5), an amount is taken to be resource tax expenditure incurred by the person in relation to a petroleum project on the first day of the next financial year;</w:t>
      </w:r>
    </w:p>
    <w:p w:rsidR="008C5182" w:rsidRPr="003057D4" w:rsidRDefault="008C5182" w:rsidP="003057D4">
      <w:pPr>
        <w:pStyle w:val="paragraphsub"/>
      </w:pPr>
      <w:r w:rsidRPr="003057D4">
        <w:lastRenderedPageBreak/>
        <w:tab/>
        <w:t>(v)</w:t>
      </w:r>
      <w:r w:rsidRPr="003057D4">
        <w:tab/>
        <w:t>under subsection</w:t>
      </w:r>
      <w:r w:rsidR="003057D4" w:rsidRPr="003057D4">
        <w:t> </w:t>
      </w:r>
      <w:r w:rsidRPr="003057D4">
        <w:t>35D(3) or (4), an amount is taken to be acquired exploration expenditure incurred by the person in relation to a petroleum project on the first day of the next financial year;</w:t>
      </w:r>
    </w:p>
    <w:p w:rsidR="008C5182" w:rsidRPr="003057D4" w:rsidRDefault="008C5182" w:rsidP="003057D4">
      <w:pPr>
        <w:pStyle w:val="paragraphsub"/>
      </w:pPr>
      <w:r w:rsidRPr="003057D4">
        <w:tab/>
        <w:t>(vi)</w:t>
      </w:r>
      <w:r w:rsidRPr="003057D4">
        <w:tab/>
        <w:t>under subsections</w:t>
      </w:r>
      <w:r w:rsidR="003057D4" w:rsidRPr="003057D4">
        <w:t> </w:t>
      </w:r>
      <w:r w:rsidRPr="003057D4">
        <w:t>35E(1) and (1B), or under subsection</w:t>
      </w:r>
      <w:r w:rsidR="003057D4" w:rsidRPr="003057D4">
        <w:t> </w:t>
      </w:r>
      <w:r w:rsidRPr="003057D4">
        <w:t>35E(3), an amount is taken to be starting base expenditure incurred by the person in relation to a petroleum project on the first day of the next financial year;</w:t>
      </w:r>
    </w:p>
    <w:p w:rsidR="008C5182" w:rsidRPr="003057D4" w:rsidRDefault="008C5182" w:rsidP="003057D4">
      <w:pPr>
        <w:pStyle w:val="paragraphsub"/>
      </w:pPr>
      <w:r w:rsidRPr="003057D4">
        <w:tab/>
        <w:t>(vii)</w:t>
      </w:r>
      <w:r w:rsidRPr="003057D4">
        <w:tab/>
        <w:t>under Division</w:t>
      </w:r>
      <w:r w:rsidR="003057D4" w:rsidRPr="003057D4">
        <w:t> </w:t>
      </w:r>
      <w:r w:rsidRPr="003057D4">
        <w:t>1 of Part</w:t>
      </w:r>
      <w:r w:rsidR="003057D4" w:rsidRPr="003057D4">
        <w:t> </w:t>
      </w:r>
      <w:r w:rsidRPr="003057D4">
        <w:t>3 of Schedule</w:t>
      </w:r>
      <w:r w:rsidR="003057D4" w:rsidRPr="003057D4">
        <w:t> </w:t>
      </w:r>
      <w:r w:rsidRPr="003057D4">
        <w:t>2, an amount is the starting base amount that the person has in relation to an interest in a petroleum project; and</w:t>
      </w:r>
    </w:p>
    <w:p w:rsidR="008C5182" w:rsidRPr="003057D4" w:rsidRDefault="008C5182" w:rsidP="003057D4">
      <w:pPr>
        <w:pStyle w:val="ItemHead"/>
      </w:pPr>
      <w:r w:rsidRPr="003057D4">
        <w:t>120  Subsection</w:t>
      </w:r>
      <w:r w:rsidR="003057D4" w:rsidRPr="003057D4">
        <w:t> </w:t>
      </w:r>
      <w:r w:rsidRPr="003057D4">
        <w:t>58M(1)</w:t>
      </w:r>
    </w:p>
    <w:p w:rsidR="008C5182" w:rsidRPr="003057D4" w:rsidRDefault="008C5182" w:rsidP="003057D4">
      <w:pPr>
        <w:pStyle w:val="Item"/>
      </w:pPr>
      <w:r w:rsidRPr="003057D4">
        <w:t>Omit “year of tax” (last occurring), substitute “financial year”.</w:t>
      </w:r>
    </w:p>
    <w:p w:rsidR="008C5182" w:rsidRPr="003057D4" w:rsidRDefault="008C5182" w:rsidP="003057D4">
      <w:pPr>
        <w:pStyle w:val="ItemHead"/>
      </w:pPr>
      <w:r w:rsidRPr="003057D4">
        <w:t>121  Subsection</w:t>
      </w:r>
      <w:r w:rsidR="003057D4" w:rsidRPr="003057D4">
        <w:t> </w:t>
      </w:r>
      <w:r w:rsidRPr="003057D4">
        <w:t>58M(2)</w:t>
      </w:r>
    </w:p>
    <w:p w:rsidR="008C5182" w:rsidRPr="003057D4" w:rsidRDefault="008C5182" w:rsidP="003057D4">
      <w:pPr>
        <w:pStyle w:val="Item"/>
      </w:pPr>
      <w:r w:rsidRPr="003057D4">
        <w:t>Omit “year of tax” (wherever occurring), substitute “financial year”.</w:t>
      </w:r>
    </w:p>
    <w:p w:rsidR="008C5182" w:rsidRPr="003057D4" w:rsidRDefault="008C5182" w:rsidP="003057D4">
      <w:pPr>
        <w:pStyle w:val="ItemHead"/>
      </w:pPr>
      <w:r w:rsidRPr="003057D4">
        <w:t>122  Subsection</w:t>
      </w:r>
      <w:r w:rsidR="003057D4" w:rsidRPr="003057D4">
        <w:t> </w:t>
      </w:r>
      <w:r w:rsidRPr="003057D4">
        <w:t>58N(2)</w:t>
      </w:r>
    </w:p>
    <w:p w:rsidR="008C5182" w:rsidRPr="003057D4" w:rsidRDefault="008C5182" w:rsidP="003057D4">
      <w:pPr>
        <w:pStyle w:val="Item"/>
      </w:pPr>
      <w:r w:rsidRPr="003057D4">
        <w:t>Omit “or 719</w:t>
      </w:r>
      <w:r w:rsidR="007E1772">
        <w:noBreakHyphen/>
      </w:r>
      <w:r w:rsidRPr="003057D4">
        <w:t>76”, substitute “, 719</w:t>
      </w:r>
      <w:r w:rsidR="007E1772">
        <w:noBreakHyphen/>
      </w:r>
      <w:r w:rsidRPr="003057D4">
        <w:t>76 or 719</w:t>
      </w:r>
      <w:r w:rsidR="007E1772">
        <w:noBreakHyphen/>
      </w:r>
      <w:r w:rsidRPr="003057D4">
        <w:t>78”.</w:t>
      </w:r>
    </w:p>
    <w:p w:rsidR="008C5182" w:rsidRPr="003057D4" w:rsidRDefault="008C5182" w:rsidP="003057D4">
      <w:pPr>
        <w:pStyle w:val="ItemHead"/>
      </w:pPr>
      <w:r w:rsidRPr="003057D4">
        <w:t>123  Section</w:t>
      </w:r>
      <w:r w:rsidR="003057D4" w:rsidRPr="003057D4">
        <w:t> </w:t>
      </w:r>
      <w:r w:rsidRPr="003057D4">
        <w:t>58P</w:t>
      </w:r>
    </w:p>
    <w:p w:rsidR="008C5182" w:rsidRPr="003057D4" w:rsidRDefault="008C5182" w:rsidP="003057D4">
      <w:pPr>
        <w:pStyle w:val="Item"/>
      </w:pPr>
      <w:r w:rsidRPr="003057D4">
        <w:t>Repeal the section, substitute:</w:t>
      </w:r>
    </w:p>
    <w:p w:rsidR="008C5182" w:rsidRPr="003057D4" w:rsidRDefault="008C5182" w:rsidP="003057D4">
      <w:pPr>
        <w:pStyle w:val="ActHead5"/>
      </w:pPr>
      <w:bookmarkStart w:id="108" w:name="_Toc361143292"/>
      <w:r w:rsidRPr="003057D4">
        <w:rPr>
          <w:rStyle w:val="CharSectno"/>
        </w:rPr>
        <w:t>58P</w:t>
      </w:r>
      <w:r w:rsidRPr="003057D4">
        <w:t xml:space="preserve">  Single entity rule</w:t>
      </w:r>
      <w:bookmarkEnd w:id="108"/>
    </w:p>
    <w:p w:rsidR="008C5182" w:rsidRPr="003057D4" w:rsidRDefault="008C5182" w:rsidP="003057D4">
      <w:pPr>
        <w:pStyle w:val="subsection"/>
      </w:pPr>
      <w:r w:rsidRPr="003057D4">
        <w:tab/>
        <w:t>(1)</w:t>
      </w:r>
      <w:r w:rsidRPr="003057D4">
        <w:tab/>
        <w:t>If a person:</w:t>
      </w:r>
    </w:p>
    <w:p w:rsidR="008C5182" w:rsidRPr="003057D4" w:rsidRDefault="008C5182" w:rsidP="003057D4">
      <w:pPr>
        <w:pStyle w:val="paragraph"/>
      </w:pPr>
      <w:r w:rsidRPr="003057D4">
        <w:tab/>
        <w:t>(a)</w:t>
      </w:r>
      <w:r w:rsidRPr="003057D4">
        <w:tab/>
        <w:t>is a subsidiary member of the consolidated group or MEC group for any period in which the choice is in effect; and</w:t>
      </w:r>
    </w:p>
    <w:p w:rsidR="008C5182" w:rsidRPr="003057D4" w:rsidRDefault="008C5182" w:rsidP="003057D4">
      <w:pPr>
        <w:pStyle w:val="paragraph"/>
      </w:pPr>
      <w:r w:rsidRPr="003057D4">
        <w:tab/>
        <w:t>(b)</w:t>
      </w:r>
      <w:r w:rsidRPr="003057D4">
        <w:tab/>
        <w:t>holds an interest in an onshore petroleum project;</w:t>
      </w:r>
    </w:p>
    <w:p w:rsidR="008C5182" w:rsidRPr="003057D4" w:rsidRDefault="008C5182" w:rsidP="003057D4">
      <w:pPr>
        <w:pStyle w:val="subsection2"/>
      </w:pPr>
      <w:r w:rsidRPr="003057D4">
        <w:t xml:space="preserve">the person and any other subsidiary member of the group that holds an interest in the project are taken, for the purposes covered by </w:t>
      </w:r>
      <w:r w:rsidR="003057D4" w:rsidRPr="003057D4">
        <w:t>subsection (</w:t>
      </w:r>
      <w:r w:rsidRPr="003057D4">
        <w:t>2), to be parts of the head company or provisional head company of the group, rather than separate persons, during that period.</w:t>
      </w:r>
    </w:p>
    <w:p w:rsidR="008C5182" w:rsidRPr="003057D4" w:rsidRDefault="008C5182" w:rsidP="003057D4">
      <w:pPr>
        <w:pStyle w:val="notetext"/>
      </w:pPr>
      <w:r w:rsidRPr="003057D4">
        <w:t>Note:</w:t>
      </w:r>
      <w:r w:rsidRPr="003057D4">
        <w:tab/>
        <w:t>Despite the single entity rule, a subsidiary member of the group is jointly and severally liable for a liability of the head company: see section</w:t>
      </w:r>
      <w:r w:rsidR="003057D4" w:rsidRPr="003057D4">
        <w:t> </w:t>
      </w:r>
      <w:r w:rsidRPr="003057D4">
        <w:t>721</w:t>
      </w:r>
      <w:r w:rsidR="007E1772">
        <w:noBreakHyphen/>
      </w:r>
      <w:r w:rsidRPr="003057D4">
        <w:t xml:space="preserve">10 of the </w:t>
      </w:r>
      <w:r w:rsidRPr="003057D4">
        <w:rPr>
          <w:i/>
        </w:rPr>
        <w:t>Income Tax Assessment Act 1997</w:t>
      </w:r>
      <w:r w:rsidRPr="003057D4">
        <w:t>.</w:t>
      </w:r>
    </w:p>
    <w:p w:rsidR="008C5182" w:rsidRPr="003057D4" w:rsidRDefault="008C5182" w:rsidP="003057D4">
      <w:pPr>
        <w:pStyle w:val="subsection"/>
      </w:pPr>
      <w:r w:rsidRPr="003057D4">
        <w:lastRenderedPageBreak/>
        <w:tab/>
        <w:t>(2)</w:t>
      </w:r>
      <w:r w:rsidRPr="003057D4">
        <w:tab/>
        <w:t>The purposes covered by this subsection are:</w:t>
      </w:r>
    </w:p>
    <w:p w:rsidR="008C5182" w:rsidRPr="003057D4" w:rsidRDefault="008C5182" w:rsidP="003057D4">
      <w:pPr>
        <w:pStyle w:val="paragraph"/>
      </w:pPr>
      <w:r w:rsidRPr="003057D4">
        <w:tab/>
        <w:t>(a)</w:t>
      </w:r>
      <w:r w:rsidRPr="003057D4">
        <w:tab/>
        <w:t>working out, for the purposes of this Act, the head company’s or provisional head company’s interests, and any subsidiary member’s interests, in onshore petroleum projects for any financial year in which any of the period occurs or any later financial year; and</w:t>
      </w:r>
    </w:p>
    <w:p w:rsidR="008C5182" w:rsidRPr="003057D4" w:rsidRDefault="008C5182" w:rsidP="003057D4">
      <w:pPr>
        <w:pStyle w:val="paragraph"/>
      </w:pPr>
      <w:r w:rsidRPr="003057D4">
        <w:tab/>
        <w:t>(b)</w:t>
      </w:r>
      <w:r w:rsidRPr="003057D4">
        <w:tab/>
        <w:t>working out any tax that is payable in relation to such an interest for any such financial year; and</w:t>
      </w:r>
    </w:p>
    <w:p w:rsidR="008C5182" w:rsidRPr="003057D4" w:rsidRDefault="008C5182" w:rsidP="003057D4">
      <w:pPr>
        <w:pStyle w:val="paragraph"/>
      </w:pPr>
      <w:r w:rsidRPr="003057D4">
        <w:tab/>
        <w:t>(c)</w:t>
      </w:r>
      <w:r w:rsidRPr="003057D4">
        <w:tab/>
        <w:t>working out assessable receipts and deductible expenditure arising in relation to such an interest for any such financial year; and</w:t>
      </w:r>
    </w:p>
    <w:p w:rsidR="008C5182" w:rsidRPr="003057D4" w:rsidRDefault="008C5182" w:rsidP="003057D4">
      <w:pPr>
        <w:pStyle w:val="paragraph"/>
      </w:pPr>
      <w:r w:rsidRPr="003057D4">
        <w:tab/>
        <w:t>(d)</w:t>
      </w:r>
      <w:r w:rsidRPr="003057D4">
        <w:tab/>
        <w:t>working out the head company’s or provisional head company’s notional tax amount, and any subsidiary member’s notional tax amount, in relation to an instalment period in any such financial year; and</w:t>
      </w:r>
    </w:p>
    <w:p w:rsidR="008C5182" w:rsidRPr="003057D4" w:rsidRDefault="008C5182" w:rsidP="003057D4">
      <w:pPr>
        <w:pStyle w:val="paragraph"/>
      </w:pPr>
      <w:r w:rsidRPr="003057D4">
        <w:tab/>
        <w:t>(e)</w:t>
      </w:r>
      <w:r w:rsidRPr="003057D4">
        <w:tab/>
        <w:t>working out excess closing</w:t>
      </w:r>
      <w:r w:rsidR="007E1772">
        <w:noBreakHyphen/>
      </w:r>
      <w:r w:rsidRPr="003057D4">
        <w:t>down expenditure arising in relation to such an interest.</w:t>
      </w:r>
    </w:p>
    <w:p w:rsidR="008C5182" w:rsidRPr="003057D4" w:rsidRDefault="008C5182" w:rsidP="003057D4">
      <w:pPr>
        <w:pStyle w:val="notetext"/>
      </w:pPr>
      <w:r w:rsidRPr="003057D4">
        <w:t>Examples:</w:t>
      </w:r>
      <w:r w:rsidRPr="003057D4">
        <w:tab/>
        <w:t>The following are some examples of consequences of the single entity rule:</w:t>
      </w:r>
    </w:p>
    <w:p w:rsidR="008C5182" w:rsidRPr="003057D4" w:rsidRDefault="008C5182" w:rsidP="003057D4">
      <w:pPr>
        <w:pStyle w:val="notepara"/>
      </w:pPr>
      <w:r w:rsidRPr="003057D4">
        <w:t>(a)</w:t>
      </w:r>
      <w:r w:rsidRPr="003057D4">
        <w:tab/>
        <w:t>a subsidiary member’s interest in an onshore petroleum project becomes a part of the head company’s or provisional head company’s aggregated interest in the project;</w:t>
      </w:r>
    </w:p>
    <w:p w:rsidR="008C5182" w:rsidRPr="003057D4" w:rsidRDefault="008C5182" w:rsidP="003057D4">
      <w:pPr>
        <w:pStyle w:val="notepara"/>
      </w:pPr>
      <w:r w:rsidRPr="003057D4">
        <w:t>(b)</w:t>
      </w:r>
      <w:r w:rsidRPr="003057D4">
        <w:tab/>
        <w:t>a subsidiary member’s assessable receipts and deductible expenditure relating to the interest are inherited by the head company or provisional head company along with the interest;</w:t>
      </w:r>
    </w:p>
    <w:p w:rsidR="008C5182" w:rsidRPr="003057D4" w:rsidRDefault="008C5182" w:rsidP="003057D4">
      <w:pPr>
        <w:pStyle w:val="notepara"/>
      </w:pPr>
      <w:r w:rsidRPr="003057D4">
        <w:t>(c)</w:t>
      </w:r>
      <w:r w:rsidRPr="003057D4">
        <w:tab/>
        <w:t>a subsidiary member’s liability to pay tax in relation to a period before becoming a member of the group (and any interest charges associated with such a liability) remains a liability of the subsidiary member and does not become a liability of the head company or provisional head company.</w:t>
      </w:r>
    </w:p>
    <w:p w:rsidR="008C5182" w:rsidRPr="003057D4" w:rsidRDefault="008C5182" w:rsidP="003057D4">
      <w:pPr>
        <w:pStyle w:val="ItemHead"/>
      </w:pPr>
      <w:r w:rsidRPr="003057D4">
        <w:t>124  Section</w:t>
      </w:r>
      <w:r w:rsidR="003057D4" w:rsidRPr="003057D4">
        <w:t> </w:t>
      </w:r>
      <w:r w:rsidRPr="003057D4">
        <w:t>58Q</w:t>
      </w:r>
    </w:p>
    <w:p w:rsidR="008C5182" w:rsidRPr="003057D4" w:rsidRDefault="008C5182" w:rsidP="003057D4">
      <w:pPr>
        <w:pStyle w:val="Item"/>
      </w:pPr>
      <w:r w:rsidRPr="003057D4">
        <w:t>Omit all the words after “section</w:t>
      </w:r>
      <w:r w:rsidR="003057D4" w:rsidRPr="003057D4">
        <w:t> </w:t>
      </w:r>
      <w:r w:rsidRPr="003057D4">
        <w:t>48 applies”, substitute:</w:t>
      </w:r>
    </w:p>
    <w:p w:rsidR="008C5182" w:rsidRPr="003057D4" w:rsidRDefault="008C5182" w:rsidP="003057D4">
      <w:pPr>
        <w:pStyle w:val="subsection"/>
      </w:pPr>
      <w:r w:rsidRPr="003057D4">
        <w:tab/>
      </w:r>
      <w:r w:rsidRPr="003057D4">
        <w:tab/>
        <w:t>as if, at that time:</w:t>
      </w:r>
    </w:p>
    <w:p w:rsidR="008C5182" w:rsidRPr="003057D4" w:rsidRDefault="008C5182" w:rsidP="003057D4">
      <w:pPr>
        <w:pStyle w:val="paragraph"/>
      </w:pPr>
      <w:r w:rsidRPr="003057D4">
        <w:tab/>
        <w:t>(a)</w:t>
      </w:r>
      <w:r w:rsidRPr="003057D4">
        <w:tab/>
        <w:t>each of the person’s interests in onshore petroleum projects just before that time had been transferred to the head company or provisional head company; and</w:t>
      </w:r>
    </w:p>
    <w:p w:rsidR="008C5182" w:rsidRPr="003057D4" w:rsidRDefault="008C5182" w:rsidP="003057D4">
      <w:pPr>
        <w:pStyle w:val="paragraph"/>
      </w:pPr>
      <w:r w:rsidRPr="003057D4">
        <w:tab/>
        <w:t>(b)</w:t>
      </w:r>
      <w:r w:rsidRPr="003057D4">
        <w:tab/>
        <w:t>the head company or provisional head company had given the consideration referred to in paragraph</w:t>
      </w:r>
      <w:r w:rsidR="003057D4" w:rsidRPr="003057D4">
        <w:t> </w:t>
      </w:r>
      <w:r w:rsidRPr="003057D4">
        <w:t>48(1A)(c).</w:t>
      </w:r>
    </w:p>
    <w:p w:rsidR="008C5182" w:rsidRPr="003057D4" w:rsidRDefault="008C5182" w:rsidP="003057D4">
      <w:pPr>
        <w:pStyle w:val="ItemHead"/>
      </w:pPr>
      <w:r w:rsidRPr="003057D4">
        <w:t>125  Subsection</w:t>
      </w:r>
      <w:r w:rsidR="003057D4" w:rsidRPr="003057D4">
        <w:t> </w:t>
      </w:r>
      <w:r w:rsidRPr="003057D4">
        <w:t>58R(1)</w:t>
      </w:r>
    </w:p>
    <w:p w:rsidR="008C5182" w:rsidRPr="003057D4" w:rsidRDefault="008C5182" w:rsidP="003057D4">
      <w:pPr>
        <w:pStyle w:val="Item"/>
      </w:pPr>
      <w:r w:rsidRPr="003057D4">
        <w:lastRenderedPageBreak/>
        <w:t>After “as if”, insert “, at that time,”.</w:t>
      </w:r>
    </w:p>
    <w:p w:rsidR="008C5182" w:rsidRPr="003057D4" w:rsidRDefault="008C5182" w:rsidP="003057D4">
      <w:pPr>
        <w:pStyle w:val="ItemHead"/>
      </w:pPr>
      <w:r w:rsidRPr="003057D4">
        <w:t>126  At the end of subsection</w:t>
      </w:r>
      <w:r w:rsidR="003057D4" w:rsidRPr="003057D4">
        <w:t> </w:t>
      </w:r>
      <w:r w:rsidRPr="003057D4">
        <w:t>58R(1)</w:t>
      </w:r>
    </w:p>
    <w:p w:rsidR="008C5182" w:rsidRPr="003057D4" w:rsidRDefault="008C5182" w:rsidP="003057D4">
      <w:pPr>
        <w:pStyle w:val="Item"/>
      </w:pPr>
      <w:r w:rsidRPr="003057D4">
        <w:t>Add “, and as if the person had given the consideration referred to in paragraph</w:t>
      </w:r>
      <w:r w:rsidR="003057D4" w:rsidRPr="003057D4">
        <w:t> </w:t>
      </w:r>
      <w:r w:rsidRPr="003057D4">
        <w:t>48(1A)(c)”.</w:t>
      </w:r>
    </w:p>
    <w:p w:rsidR="008C5182" w:rsidRPr="003057D4" w:rsidRDefault="008C5182" w:rsidP="003057D4">
      <w:pPr>
        <w:pStyle w:val="ItemHead"/>
      </w:pPr>
      <w:r w:rsidRPr="003057D4">
        <w:t>127  Subsection</w:t>
      </w:r>
      <w:r w:rsidR="003057D4" w:rsidRPr="003057D4">
        <w:t> </w:t>
      </w:r>
      <w:r w:rsidRPr="003057D4">
        <w:t>58R(2)</w:t>
      </w:r>
    </w:p>
    <w:p w:rsidR="008C5182" w:rsidRPr="003057D4" w:rsidRDefault="008C5182" w:rsidP="003057D4">
      <w:pPr>
        <w:pStyle w:val="Item"/>
      </w:pPr>
      <w:r w:rsidRPr="003057D4">
        <w:t>After “as if”, insert “, at that time,”.</w:t>
      </w:r>
    </w:p>
    <w:p w:rsidR="008C5182" w:rsidRPr="003057D4" w:rsidRDefault="008C5182" w:rsidP="003057D4">
      <w:pPr>
        <w:pStyle w:val="ItemHead"/>
      </w:pPr>
      <w:r w:rsidRPr="003057D4">
        <w:t>128  At the end of subsection</w:t>
      </w:r>
      <w:r w:rsidR="003057D4" w:rsidRPr="003057D4">
        <w:t> </w:t>
      </w:r>
      <w:r w:rsidRPr="003057D4">
        <w:t>58R(2)</w:t>
      </w:r>
    </w:p>
    <w:p w:rsidR="008C5182" w:rsidRPr="003057D4" w:rsidRDefault="008C5182" w:rsidP="003057D4">
      <w:pPr>
        <w:pStyle w:val="Item"/>
      </w:pPr>
      <w:r w:rsidRPr="003057D4">
        <w:t>Add “, and as if the person had given the consideration referred to in paragraph</w:t>
      </w:r>
      <w:r w:rsidR="003057D4" w:rsidRPr="003057D4">
        <w:t> </w:t>
      </w:r>
      <w:r w:rsidRPr="003057D4">
        <w:t>48A(11)(b)”.</w:t>
      </w:r>
    </w:p>
    <w:p w:rsidR="008C5182" w:rsidRPr="003057D4" w:rsidRDefault="008C5182" w:rsidP="003057D4">
      <w:pPr>
        <w:pStyle w:val="ItemHead"/>
      </w:pPr>
      <w:r w:rsidRPr="003057D4">
        <w:t>129  After section</w:t>
      </w:r>
      <w:r w:rsidR="003057D4" w:rsidRPr="003057D4">
        <w:t> </w:t>
      </w:r>
      <w:r w:rsidRPr="003057D4">
        <w:t>58R</w:t>
      </w:r>
    </w:p>
    <w:p w:rsidR="008C5182" w:rsidRPr="003057D4" w:rsidRDefault="008C5182" w:rsidP="003057D4">
      <w:pPr>
        <w:pStyle w:val="Item"/>
      </w:pPr>
      <w:r w:rsidRPr="003057D4">
        <w:t>Insert:</w:t>
      </w:r>
    </w:p>
    <w:p w:rsidR="008C5182" w:rsidRPr="003057D4" w:rsidRDefault="008C5182" w:rsidP="003057D4">
      <w:pPr>
        <w:pStyle w:val="ActHead5"/>
      </w:pPr>
      <w:bookmarkStart w:id="109" w:name="_Toc361143293"/>
      <w:r w:rsidRPr="003057D4">
        <w:rPr>
          <w:rStyle w:val="CharSectno"/>
        </w:rPr>
        <w:t>58RA</w:t>
      </w:r>
      <w:r w:rsidRPr="003057D4">
        <w:t xml:space="preserve">  Interests taken to be transferred when combined with offshore interests</w:t>
      </w:r>
      <w:bookmarkEnd w:id="109"/>
    </w:p>
    <w:p w:rsidR="008C5182" w:rsidRPr="003057D4" w:rsidRDefault="008C5182" w:rsidP="003057D4">
      <w:pPr>
        <w:pStyle w:val="subsection"/>
      </w:pPr>
      <w:r w:rsidRPr="003057D4">
        <w:tab/>
        <w:t>(1)</w:t>
      </w:r>
      <w:r w:rsidRPr="003057D4">
        <w:tab/>
        <w:t>If:</w:t>
      </w:r>
    </w:p>
    <w:p w:rsidR="008C5182" w:rsidRPr="003057D4" w:rsidRDefault="008C5182" w:rsidP="003057D4">
      <w:pPr>
        <w:pStyle w:val="paragraph"/>
      </w:pPr>
      <w:r w:rsidRPr="003057D4">
        <w:tab/>
        <w:t>(a)</w:t>
      </w:r>
      <w:r w:rsidRPr="003057D4">
        <w:tab/>
        <w:t>after a person’s interest in an onshore petroleum project is taken to be transferred to the head company or provisional head company, the project becomes part of a combined project of which another petroleum project that is not an onshore petroleum project is also a part; and</w:t>
      </w:r>
    </w:p>
    <w:p w:rsidR="008C5182" w:rsidRPr="003057D4" w:rsidRDefault="008C5182" w:rsidP="003057D4">
      <w:pPr>
        <w:pStyle w:val="paragraph"/>
      </w:pPr>
      <w:r w:rsidRPr="003057D4">
        <w:tab/>
        <w:t>(b)</w:t>
      </w:r>
      <w:r w:rsidRPr="003057D4">
        <w:tab/>
        <w:t>the entitlement comprising the person’s interest in the project just after that time is all of the entitlement comprising the company’s interest in the project just before that time;</w:t>
      </w:r>
    </w:p>
    <w:p w:rsidR="008C5182" w:rsidRPr="003057D4" w:rsidRDefault="008C5182" w:rsidP="003057D4">
      <w:pPr>
        <w:pStyle w:val="subsection2"/>
      </w:pPr>
      <w:r w:rsidRPr="003057D4">
        <w:t>section</w:t>
      </w:r>
      <w:r w:rsidR="003057D4" w:rsidRPr="003057D4">
        <w:t> </w:t>
      </w:r>
      <w:r w:rsidRPr="003057D4">
        <w:t>48 applies as if, at that time, the person’s interest in the project just after that time had been transferred from the company under a transaction of a kind referred to in subsection</w:t>
      </w:r>
      <w:r w:rsidR="003057D4" w:rsidRPr="003057D4">
        <w:t> </w:t>
      </w:r>
      <w:r w:rsidRPr="003057D4">
        <w:t>48(1A), and as if the person had given the consideration referred to in paragraph</w:t>
      </w:r>
      <w:r w:rsidR="003057D4" w:rsidRPr="003057D4">
        <w:t> </w:t>
      </w:r>
      <w:r w:rsidRPr="003057D4">
        <w:t>48(1A)(c).</w:t>
      </w:r>
    </w:p>
    <w:p w:rsidR="008C5182" w:rsidRPr="003057D4" w:rsidRDefault="008C5182" w:rsidP="003057D4">
      <w:pPr>
        <w:pStyle w:val="subsection"/>
      </w:pPr>
      <w:r w:rsidRPr="003057D4">
        <w:tab/>
        <w:t>(2)</w:t>
      </w:r>
      <w:r w:rsidRPr="003057D4">
        <w:tab/>
        <w:t>If:</w:t>
      </w:r>
    </w:p>
    <w:p w:rsidR="008C5182" w:rsidRPr="003057D4" w:rsidRDefault="008C5182" w:rsidP="003057D4">
      <w:pPr>
        <w:pStyle w:val="paragraph"/>
      </w:pPr>
      <w:r w:rsidRPr="003057D4">
        <w:tab/>
        <w:t>(a)</w:t>
      </w:r>
      <w:r w:rsidRPr="003057D4">
        <w:tab/>
        <w:t>after a person’s interest in an onshore petroleum project is taken to be transferred to the head company or provisional head company, the project becomes part of a combined project of which another petroleum project that is not an onshore petroleum project is also a part; and</w:t>
      </w:r>
    </w:p>
    <w:p w:rsidR="008C5182" w:rsidRPr="003057D4" w:rsidRDefault="008C5182" w:rsidP="003057D4">
      <w:pPr>
        <w:pStyle w:val="paragraph"/>
      </w:pPr>
      <w:r w:rsidRPr="003057D4">
        <w:lastRenderedPageBreak/>
        <w:tab/>
        <w:t>(b)</w:t>
      </w:r>
      <w:r w:rsidRPr="003057D4">
        <w:tab/>
        <w:t>the entitlement comprising the person’s interest in the project just after that time is part, but not all, of the entitlement comprising the company’s interest in the project just before that time;</w:t>
      </w:r>
    </w:p>
    <w:p w:rsidR="008C5182" w:rsidRPr="003057D4" w:rsidRDefault="008C5182" w:rsidP="003057D4">
      <w:pPr>
        <w:pStyle w:val="subsection2"/>
      </w:pPr>
      <w:r w:rsidRPr="003057D4">
        <w:t>section</w:t>
      </w:r>
      <w:r w:rsidR="003057D4" w:rsidRPr="003057D4">
        <w:t> </w:t>
      </w:r>
      <w:r w:rsidRPr="003057D4">
        <w:t>48A applies as if, at that time, the person’s interest in the project just after that time had been transferred from the company under a transaction of a kind referred to in subsection</w:t>
      </w:r>
      <w:r w:rsidR="003057D4" w:rsidRPr="003057D4">
        <w:t> </w:t>
      </w:r>
      <w:r w:rsidRPr="003057D4">
        <w:t>48A(1), and as if the person had given the consideration referred to in paragraph</w:t>
      </w:r>
      <w:r w:rsidR="003057D4" w:rsidRPr="003057D4">
        <w:t> </w:t>
      </w:r>
      <w:r w:rsidRPr="003057D4">
        <w:t>48A(11)(b).</w:t>
      </w:r>
    </w:p>
    <w:p w:rsidR="008C5182" w:rsidRPr="003057D4" w:rsidRDefault="008C5182" w:rsidP="003057D4">
      <w:pPr>
        <w:pStyle w:val="ItemHead"/>
      </w:pPr>
      <w:r w:rsidRPr="003057D4">
        <w:t>130  Subparagraph 58U(1)(a)(i)</w:t>
      </w:r>
    </w:p>
    <w:p w:rsidR="008C5182" w:rsidRPr="003057D4" w:rsidRDefault="008C5182" w:rsidP="003057D4">
      <w:pPr>
        <w:pStyle w:val="Item"/>
      </w:pPr>
      <w:r w:rsidRPr="003057D4">
        <w:t>Omit “</w:t>
      </w:r>
      <w:r w:rsidR="003057D4" w:rsidRPr="003057D4">
        <w:rPr>
          <w:position w:val="6"/>
          <w:sz w:val="16"/>
        </w:rPr>
        <w:t>*</w:t>
      </w:r>
      <w:r w:rsidRPr="003057D4">
        <w:t>MEC group”, substitute “MEC group”.</w:t>
      </w:r>
    </w:p>
    <w:p w:rsidR="008C5182" w:rsidRPr="003057D4" w:rsidRDefault="008C5182" w:rsidP="003057D4">
      <w:pPr>
        <w:pStyle w:val="ItemHead"/>
      </w:pPr>
      <w:r w:rsidRPr="003057D4">
        <w:t>131  Subparagraph 58U(1)(b)(i)</w:t>
      </w:r>
    </w:p>
    <w:p w:rsidR="008C5182" w:rsidRPr="003057D4" w:rsidRDefault="008C5182" w:rsidP="003057D4">
      <w:pPr>
        <w:pStyle w:val="Item"/>
      </w:pPr>
      <w:r w:rsidRPr="003057D4">
        <w:t>Omit “</w:t>
      </w:r>
      <w:r w:rsidR="003057D4" w:rsidRPr="003057D4">
        <w:rPr>
          <w:position w:val="6"/>
          <w:sz w:val="16"/>
        </w:rPr>
        <w:t>*</w:t>
      </w:r>
      <w:r w:rsidRPr="003057D4">
        <w:t xml:space="preserve">provisional head company of a </w:t>
      </w:r>
      <w:r w:rsidR="003057D4" w:rsidRPr="003057D4">
        <w:rPr>
          <w:position w:val="6"/>
          <w:sz w:val="16"/>
        </w:rPr>
        <w:t>*</w:t>
      </w:r>
      <w:r w:rsidRPr="003057D4">
        <w:t>MEC group”, substitute “provisional head company of a MEC group”.</w:t>
      </w:r>
    </w:p>
    <w:p w:rsidR="008C5182" w:rsidRPr="003057D4" w:rsidRDefault="008C5182" w:rsidP="003057D4">
      <w:pPr>
        <w:pStyle w:val="ItemHead"/>
      </w:pPr>
      <w:r w:rsidRPr="003057D4">
        <w:t>132  Paragraph 58V(1)(a)</w:t>
      </w:r>
    </w:p>
    <w:p w:rsidR="008C5182" w:rsidRPr="003057D4" w:rsidRDefault="008C5182" w:rsidP="003057D4">
      <w:pPr>
        <w:pStyle w:val="Item"/>
      </w:pPr>
      <w:r w:rsidRPr="003057D4">
        <w:t>Omit “</w:t>
      </w:r>
      <w:r w:rsidR="003057D4" w:rsidRPr="003057D4">
        <w:rPr>
          <w:position w:val="6"/>
          <w:sz w:val="16"/>
        </w:rPr>
        <w:t>*</w:t>
      </w:r>
      <w:r w:rsidRPr="003057D4">
        <w:t>MEC group”, substitute “MEC group”.</w:t>
      </w:r>
    </w:p>
    <w:p w:rsidR="008C5182" w:rsidRPr="003057D4" w:rsidRDefault="008C5182" w:rsidP="003057D4">
      <w:pPr>
        <w:pStyle w:val="ItemHead"/>
      </w:pPr>
      <w:r w:rsidRPr="003057D4">
        <w:t>133  At the end of section</w:t>
      </w:r>
      <w:r w:rsidR="003057D4" w:rsidRPr="003057D4">
        <w:t> </w:t>
      </w:r>
      <w:r w:rsidRPr="003057D4">
        <w:t>58V</w:t>
      </w:r>
    </w:p>
    <w:p w:rsidR="008C5182" w:rsidRPr="003057D4" w:rsidRDefault="008C5182" w:rsidP="003057D4">
      <w:pPr>
        <w:pStyle w:val="Item"/>
      </w:pPr>
      <w:r w:rsidRPr="003057D4">
        <w:t>Add:</w:t>
      </w:r>
    </w:p>
    <w:p w:rsidR="008C5182" w:rsidRPr="003057D4" w:rsidRDefault="008C5182" w:rsidP="003057D4">
      <w:pPr>
        <w:pStyle w:val="subsection"/>
      </w:pPr>
      <w:r w:rsidRPr="003057D4">
        <w:tab/>
        <w:t>(3)</w:t>
      </w:r>
      <w:r w:rsidRPr="003057D4">
        <w:tab/>
        <w:t xml:space="preserve">If this section applies because a MEC group is created from a consolidated group, references in </w:t>
      </w:r>
      <w:r w:rsidR="003057D4" w:rsidRPr="003057D4">
        <w:t>paragraph (</w:t>
      </w:r>
      <w:r w:rsidRPr="003057D4">
        <w:t>2)(c) to the head company of the new group are taken to be references to the head company or the provisional head company of the new group.</w:t>
      </w:r>
    </w:p>
    <w:p w:rsidR="008C5182" w:rsidRPr="003057D4" w:rsidRDefault="008C5182" w:rsidP="003057D4">
      <w:pPr>
        <w:pStyle w:val="ItemHead"/>
      </w:pPr>
      <w:r w:rsidRPr="003057D4">
        <w:t>134  At the end of Division</w:t>
      </w:r>
      <w:r w:rsidR="003057D4" w:rsidRPr="003057D4">
        <w:t> </w:t>
      </w:r>
      <w:r w:rsidRPr="003057D4">
        <w:t>8 of Part</w:t>
      </w:r>
      <w:r w:rsidR="003057D4" w:rsidRPr="003057D4">
        <w:t> </w:t>
      </w:r>
      <w:r w:rsidRPr="003057D4">
        <w:t>V</w:t>
      </w:r>
    </w:p>
    <w:p w:rsidR="008C5182" w:rsidRPr="003057D4" w:rsidRDefault="008C5182" w:rsidP="003057D4">
      <w:pPr>
        <w:pStyle w:val="Item"/>
      </w:pPr>
      <w:r w:rsidRPr="003057D4">
        <w:t>Add:</w:t>
      </w:r>
    </w:p>
    <w:p w:rsidR="008C5182" w:rsidRPr="003057D4" w:rsidRDefault="008C5182" w:rsidP="003057D4">
      <w:pPr>
        <w:pStyle w:val="ActHead5"/>
      </w:pPr>
      <w:bookmarkStart w:id="110" w:name="_Toc361143294"/>
      <w:r w:rsidRPr="003057D4">
        <w:rPr>
          <w:rStyle w:val="CharSectno"/>
        </w:rPr>
        <w:t>58W</w:t>
      </w:r>
      <w:r w:rsidRPr="003057D4">
        <w:t xml:space="preserve">  Subsidiary members that are trusts</w:t>
      </w:r>
      <w:bookmarkEnd w:id="110"/>
    </w:p>
    <w:p w:rsidR="008C5182" w:rsidRPr="003057D4" w:rsidRDefault="008C5182" w:rsidP="003057D4">
      <w:pPr>
        <w:pStyle w:val="subsection"/>
      </w:pPr>
      <w:r w:rsidRPr="003057D4">
        <w:tab/>
      </w:r>
      <w:r w:rsidRPr="003057D4">
        <w:tab/>
        <w:t>If a subsidiary member of a consolidated group or MEC group is a trust, this Division applies to the subsidiary member as if it were a person.</w:t>
      </w:r>
    </w:p>
    <w:p w:rsidR="008C5182" w:rsidRPr="003057D4" w:rsidRDefault="008C5182" w:rsidP="003057D4">
      <w:pPr>
        <w:pStyle w:val="ItemHead"/>
      </w:pPr>
      <w:r w:rsidRPr="003057D4">
        <w:t>135  Subsection</w:t>
      </w:r>
      <w:r w:rsidR="003057D4" w:rsidRPr="003057D4">
        <w:t> </w:t>
      </w:r>
      <w:r w:rsidRPr="003057D4">
        <w:t>93(1)</w:t>
      </w:r>
    </w:p>
    <w:p w:rsidR="008C5182" w:rsidRPr="003057D4" w:rsidRDefault="008C5182" w:rsidP="003057D4">
      <w:pPr>
        <w:pStyle w:val="Item"/>
      </w:pPr>
      <w:r w:rsidRPr="003057D4">
        <w:t>After “sections”, insert “58P,”.</w:t>
      </w:r>
    </w:p>
    <w:p w:rsidR="008C5182" w:rsidRPr="003057D4" w:rsidRDefault="008C5182" w:rsidP="003057D4">
      <w:pPr>
        <w:pStyle w:val="ItemHead"/>
      </w:pPr>
      <w:r w:rsidRPr="003057D4">
        <w:lastRenderedPageBreak/>
        <w:t>136  Paragraph 97(1A)(b)</w:t>
      </w:r>
    </w:p>
    <w:p w:rsidR="008C5182" w:rsidRPr="003057D4" w:rsidRDefault="008C5182" w:rsidP="003057D4">
      <w:pPr>
        <w:pStyle w:val="Item"/>
      </w:pPr>
      <w:r w:rsidRPr="003057D4">
        <w:t>After “35(3)”, insert “, 35C(5), 35D(3) and (4), 35E(3)”.</w:t>
      </w:r>
    </w:p>
    <w:p w:rsidR="008C5182" w:rsidRPr="003057D4" w:rsidRDefault="008C5182" w:rsidP="003057D4">
      <w:pPr>
        <w:pStyle w:val="ItemHead"/>
      </w:pPr>
      <w:r w:rsidRPr="003057D4">
        <w:t>137  Subsection</w:t>
      </w:r>
      <w:r w:rsidR="003057D4" w:rsidRPr="003057D4">
        <w:t> </w:t>
      </w:r>
      <w:r w:rsidRPr="003057D4">
        <w:t>97(1AA)</w:t>
      </w:r>
    </w:p>
    <w:p w:rsidR="008C5182" w:rsidRPr="003057D4" w:rsidRDefault="008C5182" w:rsidP="003057D4">
      <w:pPr>
        <w:pStyle w:val="Item"/>
      </w:pPr>
      <w:r w:rsidRPr="003057D4">
        <w:t>Omit “subparagraph</w:t>
      </w:r>
      <w:r w:rsidR="003057D4" w:rsidRPr="003057D4">
        <w:t> </w:t>
      </w:r>
      <w:r w:rsidRPr="003057D4">
        <w:t>24(1)(d)(i) or paragraph</w:t>
      </w:r>
      <w:r w:rsidR="003057D4" w:rsidRPr="003057D4">
        <w:t> </w:t>
      </w:r>
      <w:r w:rsidRPr="003057D4">
        <w:t>24(1)(e)”, substitute “paragraph</w:t>
      </w:r>
      <w:r w:rsidR="003057D4" w:rsidRPr="003057D4">
        <w:t> </w:t>
      </w:r>
      <w:r w:rsidRPr="003057D4">
        <w:t>24(1)(d), (e) or (f)”.</w:t>
      </w:r>
    </w:p>
    <w:p w:rsidR="008C5182" w:rsidRPr="003057D4" w:rsidRDefault="008C5182" w:rsidP="003057D4">
      <w:pPr>
        <w:pStyle w:val="ItemHead"/>
      </w:pPr>
      <w:r w:rsidRPr="003057D4">
        <w:t>138  After section</w:t>
      </w:r>
      <w:r w:rsidR="003057D4" w:rsidRPr="003057D4">
        <w:t> </w:t>
      </w:r>
      <w:r w:rsidRPr="003057D4">
        <w:t>108</w:t>
      </w:r>
    </w:p>
    <w:p w:rsidR="008C5182" w:rsidRPr="003057D4" w:rsidRDefault="008C5182" w:rsidP="003057D4">
      <w:pPr>
        <w:pStyle w:val="Item"/>
      </w:pPr>
      <w:r w:rsidRPr="003057D4">
        <w:t>Insert:</w:t>
      </w:r>
    </w:p>
    <w:p w:rsidR="008C5182" w:rsidRPr="003057D4" w:rsidRDefault="008C5182" w:rsidP="003057D4">
      <w:pPr>
        <w:pStyle w:val="ActHead5"/>
      </w:pPr>
      <w:bookmarkStart w:id="111" w:name="_Toc361143295"/>
      <w:r w:rsidRPr="003057D4">
        <w:rPr>
          <w:rStyle w:val="CharSectno"/>
        </w:rPr>
        <w:t>108A</w:t>
      </w:r>
      <w:r w:rsidRPr="003057D4">
        <w:t xml:space="preserve">  Offshore information notices</w:t>
      </w:r>
      <w:bookmarkEnd w:id="111"/>
    </w:p>
    <w:p w:rsidR="008C5182" w:rsidRPr="003057D4" w:rsidRDefault="008C5182" w:rsidP="003057D4">
      <w:pPr>
        <w:pStyle w:val="subsection"/>
      </w:pPr>
      <w:r w:rsidRPr="003057D4">
        <w:tab/>
      </w:r>
      <w:r w:rsidRPr="003057D4">
        <w:tab/>
        <w:t>For the purposes of this Act, section</w:t>
      </w:r>
      <w:r w:rsidR="003057D4" w:rsidRPr="003057D4">
        <w:t> </w:t>
      </w:r>
      <w:r w:rsidRPr="003057D4">
        <w:t xml:space="preserve">264A (about offshore information notices) of the </w:t>
      </w:r>
      <w:r w:rsidRPr="003057D4">
        <w:rPr>
          <w:i/>
        </w:rPr>
        <w:t>Income Tax Assessment Act 1936</w:t>
      </w:r>
      <w:r w:rsidRPr="003057D4">
        <w:t xml:space="preserve"> applies as if:</w:t>
      </w:r>
    </w:p>
    <w:p w:rsidR="008C5182" w:rsidRPr="003057D4" w:rsidRDefault="008C5182" w:rsidP="003057D4">
      <w:pPr>
        <w:pStyle w:val="paragraph"/>
      </w:pPr>
      <w:r w:rsidRPr="003057D4">
        <w:tab/>
        <w:t>(a)</w:t>
      </w:r>
      <w:r w:rsidRPr="003057D4">
        <w:tab/>
        <w:t>a reference to a taxpayer in that section were a reference to a person; and</w:t>
      </w:r>
    </w:p>
    <w:p w:rsidR="008C5182" w:rsidRPr="003057D4" w:rsidRDefault="008C5182" w:rsidP="003057D4">
      <w:pPr>
        <w:pStyle w:val="paragraph"/>
      </w:pPr>
      <w:r w:rsidRPr="003057D4">
        <w:tab/>
        <w:t>(b)</w:t>
      </w:r>
      <w:r w:rsidRPr="003057D4">
        <w:tab/>
        <w:t>a reference to an assessment in that section were a reference to an assessment under Division</w:t>
      </w:r>
      <w:r w:rsidR="003057D4" w:rsidRPr="003057D4">
        <w:t> </w:t>
      </w:r>
      <w:r w:rsidRPr="003057D4">
        <w:t>2 of Part</w:t>
      </w:r>
      <w:r w:rsidR="003057D4" w:rsidRPr="003057D4">
        <w:t> </w:t>
      </w:r>
      <w:r w:rsidRPr="003057D4">
        <w:t>VI of this Act; and</w:t>
      </w:r>
    </w:p>
    <w:p w:rsidR="008C5182" w:rsidRPr="003057D4" w:rsidRDefault="008C5182" w:rsidP="003057D4">
      <w:pPr>
        <w:pStyle w:val="paragraph"/>
      </w:pPr>
      <w:r w:rsidRPr="003057D4">
        <w:tab/>
        <w:t>(c)</w:t>
      </w:r>
      <w:r w:rsidRPr="003057D4">
        <w:tab/>
        <w:t xml:space="preserve">a reference to the </w:t>
      </w:r>
      <w:r w:rsidRPr="003057D4">
        <w:rPr>
          <w:i/>
        </w:rPr>
        <w:t>Income Tax Assessment Act 1936</w:t>
      </w:r>
      <w:r w:rsidRPr="003057D4">
        <w:t xml:space="preserve"> in that section were a reference to this Act.</w:t>
      </w:r>
    </w:p>
    <w:p w:rsidR="008C5182" w:rsidRPr="003057D4" w:rsidRDefault="008C5182" w:rsidP="003057D4">
      <w:pPr>
        <w:pStyle w:val="ItemHead"/>
      </w:pPr>
      <w:r w:rsidRPr="003057D4">
        <w:t>139  At the end of section</w:t>
      </w:r>
      <w:r w:rsidR="003057D4" w:rsidRPr="003057D4">
        <w:t> </w:t>
      </w:r>
      <w:r w:rsidRPr="003057D4">
        <w:t>109</w:t>
      </w:r>
    </w:p>
    <w:p w:rsidR="008C5182" w:rsidRPr="003057D4" w:rsidRDefault="008C5182" w:rsidP="003057D4">
      <w:pPr>
        <w:pStyle w:val="Item"/>
      </w:pPr>
      <w:r w:rsidRPr="003057D4">
        <w:t>Add:</w:t>
      </w:r>
    </w:p>
    <w:p w:rsidR="008C5182" w:rsidRPr="003057D4" w:rsidRDefault="008C5182" w:rsidP="003057D4">
      <w:pPr>
        <w:pStyle w:val="subsection"/>
      </w:pPr>
      <w:r w:rsidRPr="003057D4">
        <w:tab/>
        <w:t>(5)</w:t>
      </w:r>
      <w:r w:rsidRPr="003057D4">
        <w:tab/>
        <w:t>This section does not apply to a trustee of a trust in relation to any period during which the trust:</w:t>
      </w:r>
    </w:p>
    <w:p w:rsidR="008C5182" w:rsidRPr="003057D4" w:rsidRDefault="008C5182" w:rsidP="003057D4">
      <w:pPr>
        <w:pStyle w:val="paragraph"/>
      </w:pPr>
      <w:r w:rsidRPr="003057D4">
        <w:tab/>
        <w:t>(a)</w:t>
      </w:r>
      <w:r w:rsidRPr="003057D4">
        <w:tab/>
        <w:t>is a subsidiary member of a consolidated group or a MEC group; and</w:t>
      </w:r>
    </w:p>
    <w:p w:rsidR="008C5182" w:rsidRPr="003057D4" w:rsidRDefault="008C5182" w:rsidP="003057D4">
      <w:pPr>
        <w:pStyle w:val="paragraph"/>
      </w:pPr>
      <w:r w:rsidRPr="003057D4">
        <w:tab/>
        <w:t>(b)</w:t>
      </w:r>
      <w:r w:rsidRPr="003057D4">
        <w:tab/>
        <w:t>is taken, under section</w:t>
      </w:r>
      <w:r w:rsidR="003057D4" w:rsidRPr="003057D4">
        <w:t> </w:t>
      </w:r>
      <w:r w:rsidRPr="003057D4">
        <w:t>58P, to be part of the head company or provisional head company of the group for the purposes covered by subsection</w:t>
      </w:r>
      <w:r w:rsidR="003057D4" w:rsidRPr="003057D4">
        <w:t> </w:t>
      </w:r>
      <w:r w:rsidRPr="003057D4">
        <w:t>58P(2).</w:t>
      </w:r>
    </w:p>
    <w:p w:rsidR="008C5182" w:rsidRPr="003057D4" w:rsidRDefault="008C5182" w:rsidP="003057D4">
      <w:pPr>
        <w:pStyle w:val="ItemHead"/>
      </w:pPr>
      <w:r w:rsidRPr="003057D4">
        <w:t>140  Clause</w:t>
      </w:r>
      <w:r w:rsidR="003057D4" w:rsidRPr="003057D4">
        <w:t> </w:t>
      </w:r>
      <w:r w:rsidRPr="003057D4">
        <w:t>1 of Schedule</w:t>
      </w:r>
      <w:r w:rsidR="003057D4" w:rsidRPr="003057D4">
        <w:t> </w:t>
      </w:r>
      <w:r w:rsidRPr="003057D4">
        <w:t>1 (</w:t>
      </w:r>
      <w:r w:rsidR="003057D4" w:rsidRPr="003057D4">
        <w:t>paragraph (</w:t>
      </w:r>
      <w:r w:rsidRPr="003057D4">
        <w:t xml:space="preserve">b) of the definition of </w:t>
      </w:r>
      <w:r w:rsidRPr="003057D4">
        <w:rPr>
          <w:i/>
        </w:rPr>
        <w:t>relevant pre</w:t>
      </w:r>
      <w:r w:rsidR="007E1772">
        <w:rPr>
          <w:i/>
        </w:rPr>
        <w:noBreakHyphen/>
      </w:r>
      <w:r w:rsidRPr="003057D4">
        <w:rPr>
          <w:i/>
        </w:rPr>
        <w:t>commencement day</w:t>
      </w:r>
      <w:r w:rsidRPr="003057D4">
        <w:t>)</w:t>
      </w:r>
    </w:p>
    <w:p w:rsidR="008C5182" w:rsidRPr="003057D4" w:rsidRDefault="008C5182" w:rsidP="003057D4">
      <w:pPr>
        <w:pStyle w:val="Item"/>
      </w:pPr>
      <w:r w:rsidRPr="003057D4">
        <w:t>Omit “, the Bass Strait project or the North West Shelf project”.</w:t>
      </w:r>
    </w:p>
    <w:p w:rsidR="008C5182" w:rsidRPr="003057D4" w:rsidRDefault="008C5182" w:rsidP="003057D4">
      <w:pPr>
        <w:pStyle w:val="ItemHead"/>
      </w:pPr>
      <w:r w:rsidRPr="003057D4">
        <w:t>141  Clause</w:t>
      </w:r>
      <w:r w:rsidR="003057D4" w:rsidRPr="003057D4">
        <w:t> </w:t>
      </w:r>
      <w:r w:rsidRPr="003057D4">
        <w:t>1 of Schedule</w:t>
      </w:r>
      <w:r w:rsidR="003057D4" w:rsidRPr="003057D4">
        <w:t> </w:t>
      </w:r>
      <w:r w:rsidRPr="003057D4">
        <w:t xml:space="preserve">1 (at the end of the definition of </w:t>
      </w:r>
      <w:r w:rsidRPr="003057D4">
        <w:rPr>
          <w:i/>
        </w:rPr>
        <w:t>relevant pre</w:t>
      </w:r>
      <w:r w:rsidR="007E1772">
        <w:rPr>
          <w:i/>
        </w:rPr>
        <w:noBreakHyphen/>
      </w:r>
      <w:r w:rsidRPr="003057D4">
        <w:rPr>
          <w:i/>
        </w:rPr>
        <w:t>commencement day</w:t>
      </w:r>
      <w:r w:rsidRPr="003057D4">
        <w:t>)</w:t>
      </w:r>
    </w:p>
    <w:p w:rsidR="008C5182" w:rsidRPr="003057D4" w:rsidRDefault="008C5182" w:rsidP="003057D4">
      <w:pPr>
        <w:pStyle w:val="Item"/>
      </w:pPr>
      <w:r w:rsidRPr="003057D4">
        <w:lastRenderedPageBreak/>
        <w:t>Add:</w:t>
      </w:r>
    </w:p>
    <w:p w:rsidR="008C5182" w:rsidRPr="003057D4" w:rsidRDefault="008C5182" w:rsidP="003057D4">
      <w:pPr>
        <w:pStyle w:val="paragraph"/>
      </w:pPr>
      <w:r w:rsidRPr="003057D4">
        <w:tab/>
        <w:t>; or (c)</w:t>
      </w:r>
      <w:r w:rsidRPr="003057D4">
        <w:tab/>
        <w:t>if the petroleum project is the Bass Strait project or the North West Shelf project—the day occurring 5 years before the earlier of the following:</w:t>
      </w:r>
    </w:p>
    <w:p w:rsidR="008C5182" w:rsidRPr="003057D4" w:rsidRDefault="008C5182" w:rsidP="003057D4">
      <w:pPr>
        <w:pStyle w:val="paragraphsub"/>
      </w:pPr>
      <w:r w:rsidRPr="003057D4">
        <w:tab/>
        <w:t>(i)</w:t>
      </w:r>
      <w:r w:rsidRPr="003057D4">
        <w:tab/>
        <w:t>the earliest day specified in a production licence notice in relation to the project;</w:t>
      </w:r>
    </w:p>
    <w:p w:rsidR="008C5182" w:rsidRPr="003057D4" w:rsidRDefault="008C5182" w:rsidP="003057D4">
      <w:pPr>
        <w:pStyle w:val="paragraphsub"/>
      </w:pPr>
      <w:r w:rsidRPr="003057D4">
        <w:tab/>
        <w:t>(ii)</w:t>
      </w:r>
      <w:r w:rsidRPr="003057D4">
        <w:tab/>
        <w:t>the earliest day a production licence was issued in relation to the project.</w:t>
      </w:r>
    </w:p>
    <w:p w:rsidR="008C5182" w:rsidRPr="003057D4" w:rsidRDefault="008C5182" w:rsidP="003057D4">
      <w:pPr>
        <w:pStyle w:val="ItemHead"/>
      </w:pPr>
      <w:r w:rsidRPr="003057D4">
        <w:t>142  At the end of clause</w:t>
      </w:r>
      <w:r w:rsidR="003057D4" w:rsidRPr="003057D4">
        <w:t> </w:t>
      </w:r>
      <w:r w:rsidRPr="003057D4">
        <w:t>22 of Schedule</w:t>
      </w:r>
      <w:r w:rsidR="003057D4" w:rsidRPr="003057D4">
        <w:t> </w:t>
      </w:r>
      <w:r w:rsidRPr="003057D4">
        <w:t>1</w:t>
      </w:r>
    </w:p>
    <w:p w:rsidR="008C5182" w:rsidRPr="003057D4" w:rsidRDefault="008C5182" w:rsidP="003057D4">
      <w:pPr>
        <w:pStyle w:val="Item"/>
      </w:pPr>
      <w:r w:rsidRPr="003057D4">
        <w:t>Add:</w:t>
      </w:r>
    </w:p>
    <w:p w:rsidR="008C5182" w:rsidRPr="003057D4" w:rsidRDefault="008C5182" w:rsidP="003057D4">
      <w:pPr>
        <w:pStyle w:val="subsection"/>
      </w:pPr>
      <w:r w:rsidRPr="003057D4">
        <w:tab/>
        <w:t>(5)</w:t>
      </w:r>
      <w:r w:rsidRPr="003057D4">
        <w:tab/>
        <w:t xml:space="preserve">For the purposes of </w:t>
      </w:r>
      <w:r w:rsidR="003057D4" w:rsidRPr="003057D4">
        <w:t>subclause (</w:t>
      </w:r>
      <w:r w:rsidRPr="003057D4">
        <w:t>1) but without limiting that subclause, the person is taken to hold an interest in relation to the transferring entity or the receiving project during a period if:</w:t>
      </w:r>
    </w:p>
    <w:p w:rsidR="008C5182" w:rsidRPr="003057D4" w:rsidRDefault="008C5182" w:rsidP="003057D4">
      <w:pPr>
        <w:pStyle w:val="paragraph"/>
      </w:pPr>
      <w:r w:rsidRPr="003057D4">
        <w:tab/>
        <w:t>(a)</w:t>
      </w:r>
      <w:r w:rsidRPr="003057D4">
        <w:tab/>
        <w:t>in relation to all times during the period, the person and another person are group companies in relation to each other; and</w:t>
      </w:r>
    </w:p>
    <w:p w:rsidR="008C5182" w:rsidRPr="003057D4" w:rsidRDefault="008C5182" w:rsidP="003057D4">
      <w:pPr>
        <w:pStyle w:val="paragraph"/>
      </w:pPr>
      <w:r w:rsidRPr="003057D4">
        <w:tab/>
        <w:t>(b)</w:t>
      </w:r>
      <w:r w:rsidRPr="003057D4">
        <w:tab/>
        <w:t>at all times during the period, the other person held an interest in relation to the transferring entity or the receiving project, as the case requires.</w:t>
      </w:r>
    </w:p>
    <w:p w:rsidR="008C5182" w:rsidRPr="003057D4" w:rsidRDefault="008C5182" w:rsidP="003057D4">
      <w:pPr>
        <w:pStyle w:val="subsection2"/>
      </w:pPr>
      <w:r w:rsidRPr="003057D4">
        <w:t xml:space="preserve">However, this subclause does not apply unless, at the time of the transfer referred to in </w:t>
      </w:r>
      <w:r w:rsidR="003057D4" w:rsidRPr="003057D4">
        <w:t>subclause (</w:t>
      </w:r>
      <w:r w:rsidRPr="003057D4">
        <w:t>1), the person holds an interest in both the transferring entity and the receiving project.</w:t>
      </w:r>
    </w:p>
    <w:p w:rsidR="008C5182" w:rsidRPr="003057D4" w:rsidRDefault="008C5182" w:rsidP="003057D4">
      <w:pPr>
        <w:pStyle w:val="ItemHead"/>
      </w:pPr>
      <w:r w:rsidRPr="003057D4">
        <w:t>143  After subclause</w:t>
      </w:r>
      <w:r w:rsidR="003057D4" w:rsidRPr="003057D4">
        <w:t> </w:t>
      </w:r>
      <w:r w:rsidRPr="003057D4">
        <w:t>31(2) of Schedule</w:t>
      </w:r>
      <w:r w:rsidR="003057D4" w:rsidRPr="003057D4">
        <w:t> </w:t>
      </w:r>
      <w:r w:rsidRPr="003057D4">
        <w:t>1</w:t>
      </w:r>
    </w:p>
    <w:p w:rsidR="008C5182" w:rsidRPr="003057D4" w:rsidRDefault="008C5182" w:rsidP="003057D4">
      <w:pPr>
        <w:pStyle w:val="Item"/>
      </w:pPr>
      <w:r w:rsidRPr="003057D4">
        <w:t>Insert:</w:t>
      </w:r>
    </w:p>
    <w:p w:rsidR="008C5182" w:rsidRPr="003057D4" w:rsidRDefault="008C5182" w:rsidP="003057D4">
      <w:pPr>
        <w:pStyle w:val="subsection"/>
      </w:pPr>
      <w:r w:rsidRPr="003057D4">
        <w:tab/>
        <w:t>(2A)</w:t>
      </w:r>
      <w:r w:rsidRPr="003057D4">
        <w:tab/>
        <w:t>If:</w:t>
      </w:r>
    </w:p>
    <w:p w:rsidR="008C5182" w:rsidRPr="003057D4" w:rsidRDefault="008C5182" w:rsidP="003057D4">
      <w:pPr>
        <w:pStyle w:val="paragraph"/>
      </w:pPr>
      <w:r w:rsidRPr="003057D4">
        <w:tab/>
        <w:t>(a)</w:t>
      </w:r>
      <w:r w:rsidRPr="003057D4">
        <w:tab/>
        <w:t xml:space="preserve">at a time (the </w:t>
      </w:r>
      <w:r w:rsidRPr="003057D4">
        <w:rPr>
          <w:b/>
          <w:i/>
        </w:rPr>
        <w:t>cessation time</w:t>
      </w:r>
      <w:r w:rsidRPr="003057D4">
        <w:t>) after the expenditure was incurred and on or after 1</w:t>
      </w:r>
      <w:r w:rsidR="003057D4" w:rsidRPr="003057D4">
        <w:t> </w:t>
      </w:r>
      <w:r w:rsidRPr="003057D4">
        <w:t>July 1993, the loss company ceased to hold any interest in relation to the transferring entity; and</w:t>
      </w:r>
    </w:p>
    <w:p w:rsidR="008C5182" w:rsidRPr="003057D4" w:rsidRDefault="008C5182" w:rsidP="003057D4">
      <w:pPr>
        <w:pStyle w:val="paragraph"/>
      </w:pPr>
      <w:r w:rsidRPr="003057D4">
        <w:tab/>
        <w:t>(b)</w:t>
      </w:r>
      <w:r w:rsidRPr="003057D4">
        <w:tab/>
        <w:t>the cessation did not occur because of a transaction to which section</w:t>
      </w:r>
      <w:r w:rsidR="003057D4" w:rsidRPr="003057D4">
        <w:t> </w:t>
      </w:r>
      <w:r w:rsidRPr="003057D4">
        <w:t>48 applies;</w:t>
      </w:r>
    </w:p>
    <w:p w:rsidR="008C5182" w:rsidRPr="003057D4" w:rsidRDefault="003057D4" w:rsidP="003057D4">
      <w:pPr>
        <w:pStyle w:val="subsection2"/>
      </w:pPr>
      <w:r w:rsidRPr="003057D4">
        <w:t>subclause (</w:t>
      </w:r>
      <w:r w:rsidR="008C5182" w:rsidRPr="003057D4">
        <w:t>1) does not require the loss company to have held an interest in relation to the transferring entity at a time after the cessation time.</w:t>
      </w:r>
    </w:p>
    <w:p w:rsidR="008C5182" w:rsidRPr="003057D4" w:rsidRDefault="008C5182" w:rsidP="003057D4">
      <w:pPr>
        <w:pStyle w:val="ItemHead"/>
      </w:pPr>
      <w:r w:rsidRPr="003057D4">
        <w:t>144  Paragraph 3(1)(b) of Schedule</w:t>
      </w:r>
      <w:r w:rsidR="003057D4" w:rsidRPr="003057D4">
        <w:t> </w:t>
      </w:r>
      <w:r w:rsidRPr="003057D4">
        <w:t>2</w:t>
      </w:r>
    </w:p>
    <w:p w:rsidR="008C5182" w:rsidRPr="003057D4" w:rsidRDefault="008C5182" w:rsidP="003057D4">
      <w:pPr>
        <w:pStyle w:val="Item"/>
      </w:pPr>
      <w:r w:rsidRPr="003057D4">
        <w:t>Repeal the paragraph, substitute:</w:t>
      </w:r>
    </w:p>
    <w:p w:rsidR="008C5182" w:rsidRPr="003057D4" w:rsidRDefault="008C5182" w:rsidP="003057D4">
      <w:pPr>
        <w:pStyle w:val="paragraph"/>
      </w:pPr>
      <w:r w:rsidRPr="003057D4">
        <w:lastRenderedPageBreak/>
        <w:tab/>
        <w:t>(b)</w:t>
      </w:r>
      <w:r w:rsidRPr="003057D4">
        <w:tab/>
        <w:t>an interest that the person may in the future hold in such a project, if:</w:t>
      </w:r>
    </w:p>
    <w:p w:rsidR="008C5182" w:rsidRPr="003057D4" w:rsidRDefault="008C5182" w:rsidP="003057D4">
      <w:pPr>
        <w:pStyle w:val="paragraphsub"/>
      </w:pPr>
      <w:r w:rsidRPr="003057D4">
        <w:tab/>
        <w:t>(i)</w:t>
      </w:r>
      <w:r w:rsidRPr="003057D4">
        <w:tab/>
        <w:t>the project does not exist at the time the person makes the choice; and</w:t>
      </w:r>
    </w:p>
    <w:p w:rsidR="008C5182" w:rsidRPr="003057D4" w:rsidRDefault="008C5182" w:rsidP="003057D4">
      <w:pPr>
        <w:pStyle w:val="paragraphsub"/>
      </w:pPr>
      <w:r w:rsidRPr="003057D4">
        <w:tab/>
        <w:t>(ii)</w:t>
      </w:r>
      <w:r w:rsidRPr="003057D4">
        <w:tab/>
        <w:t>the production licence to which the project would relate would, if it later came into existence, be derived from an exploration permit or retention lease in which the person held an interest at that time.</w:t>
      </w:r>
    </w:p>
    <w:p w:rsidR="008C5182" w:rsidRPr="003057D4" w:rsidRDefault="008C5182" w:rsidP="003057D4">
      <w:pPr>
        <w:pStyle w:val="ItemHead"/>
      </w:pPr>
      <w:r w:rsidRPr="003057D4">
        <w:t>145  Paragraph 5(b) of Schedule</w:t>
      </w:r>
      <w:r w:rsidR="003057D4" w:rsidRPr="003057D4">
        <w:t> </w:t>
      </w:r>
      <w:r w:rsidRPr="003057D4">
        <w:t>2</w:t>
      </w:r>
    </w:p>
    <w:p w:rsidR="008C5182" w:rsidRPr="003057D4" w:rsidRDefault="008C5182" w:rsidP="003057D4">
      <w:pPr>
        <w:pStyle w:val="Item"/>
      </w:pPr>
      <w:r w:rsidRPr="003057D4">
        <w:t>Omit “from which the interest is derived”, substitute “from which the production licence to which the project relates is derived”.</w:t>
      </w:r>
    </w:p>
    <w:p w:rsidR="008C5182" w:rsidRPr="003057D4" w:rsidRDefault="008C5182" w:rsidP="003057D4">
      <w:pPr>
        <w:pStyle w:val="ItemHead"/>
      </w:pPr>
      <w:r w:rsidRPr="003057D4">
        <w:t>146  Paragraph 7(3)(b) of Schedule</w:t>
      </w:r>
      <w:r w:rsidR="003057D4" w:rsidRPr="003057D4">
        <w:t> </w:t>
      </w:r>
      <w:r w:rsidRPr="003057D4">
        <w:t>2</w:t>
      </w:r>
    </w:p>
    <w:p w:rsidR="008C5182" w:rsidRPr="003057D4" w:rsidRDefault="008C5182" w:rsidP="003057D4">
      <w:pPr>
        <w:pStyle w:val="Item"/>
      </w:pPr>
      <w:r w:rsidRPr="003057D4">
        <w:t>Omit “from which the project is derived”, substitute “from which the production licence to which the project relates is derived”.</w:t>
      </w:r>
    </w:p>
    <w:p w:rsidR="008C5182" w:rsidRPr="003057D4" w:rsidRDefault="008C5182" w:rsidP="003057D4">
      <w:pPr>
        <w:pStyle w:val="ItemHead"/>
      </w:pPr>
      <w:r w:rsidRPr="003057D4">
        <w:t>147  Subclause</w:t>
      </w:r>
      <w:r w:rsidR="003057D4" w:rsidRPr="003057D4">
        <w:t> </w:t>
      </w:r>
      <w:r w:rsidRPr="003057D4">
        <w:t>7(3) of Schedule</w:t>
      </w:r>
      <w:r w:rsidR="003057D4" w:rsidRPr="003057D4">
        <w:t> </w:t>
      </w:r>
      <w:r w:rsidRPr="003057D4">
        <w:t>2 (note)</w:t>
      </w:r>
    </w:p>
    <w:p w:rsidR="008C5182" w:rsidRPr="003057D4" w:rsidRDefault="008C5182" w:rsidP="003057D4">
      <w:pPr>
        <w:pStyle w:val="Item"/>
      </w:pPr>
      <w:r w:rsidRPr="003057D4">
        <w:t>Omit “subsection”, substitute “subclause”.</w:t>
      </w:r>
    </w:p>
    <w:p w:rsidR="008C5182" w:rsidRPr="003057D4" w:rsidRDefault="008C5182" w:rsidP="003057D4">
      <w:pPr>
        <w:pStyle w:val="ItemHead"/>
      </w:pPr>
      <w:r w:rsidRPr="003057D4">
        <w:t>148  Subparagraph 10(1)(a)(ii) of Schedule</w:t>
      </w:r>
      <w:r w:rsidR="003057D4" w:rsidRPr="003057D4">
        <w:t> </w:t>
      </w:r>
      <w:r w:rsidRPr="003057D4">
        <w:t>2</w:t>
      </w:r>
    </w:p>
    <w:p w:rsidR="008C5182" w:rsidRPr="003057D4" w:rsidRDefault="008C5182" w:rsidP="003057D4">
      <w:pPr>
        <w:pStyle w:val="Item"/>
      </w:pPr>
      <w:r w:rsidRPr="003057D4">
        <w:t>Omit “project (or pre</w:t>
      </w:r>
      <w:r w:rsidR="007E1772">
        <w:noBreakHyphen/>
      </w:r>
      <w:r w:rsidRPr="003057D4">
        <w:t>combination project)”, substitute “production licence”.</w:t>
      </w:r>
    </w:p>
    <w:p w:rsidR="008C5182" w:rsidRPr="003057D4" w:rsidRDefault="008C5182" w:rsidP="003057D4">
      <w:pPr>
        <w:pStyle w:val="ItemHead"/>
      </w:pPr>
      <w:r w:rsidRPr="003057D4">
        <w:t>149  Subparagraph 10(2)(b)(i) of Schedule</w:t>
      </w:r>
      <w:r w:rsidR="003057D4" w:rsidRPr="003057D4">
        <w:t> </w:t>
      </w:r>
      <w:r w:rsidRPr="003057D4">
        <w:t>2</w:t>
      </w:r>
    </w:p>
    <w:p w:rsidR="008C5182" w:rsidRPr="003057D4" w:rsidRDefault="008C5182" w:rsidP="003057D4">
      <w:pPr>
        <w:pStyle w:val="Item"/>
      </w:pPr>
      <w:r w:rsidRPr="003057D4">
        <w:t>Omit “section</w:t>
      </w:r>
      <w:r w:rsidR="003057D4" w:rsidRPr="003057D4">
        <w:t> </w:t>
      </w:r>
      <w:r w:rsidRPr="003057D4">
        <w:t>3”, substitute “clause</w:t>
      </w:r>
      <w:r w:rsidR="003057D4" w:rsidRPr="003057D4">
        <w:t> </w:t>
      </w:r>
      <w:r w:rsidRPr="003057D4">
        <w:t>3”.</w:t>
      </w:r>
    </w:p>
    <w:p w:rsidR="008C5182" w:rsidRPr="003057D4" w:rsidRDefault="008C5182" w:rsidP="003057D4">
      <w:pPr>
        <w:pStyle w:val="ItemHead"/>
      </w:pPr>
      <w:r w:rsidRPr="003057D4">
        <w:t>150  Subclause</w:t>
      </w:r>
      <w:r w:rsidR="003057D4" w:rsidRPr="003057D4">
        <w:t> </w:t>
      </w:r>
      <w:r w:rsidRPr="003057D4">
        <w:t>10(3) of Schedule</w:t>
      </w:r>
      <w:r w:rsidR="003057D4" w:rsidRPr="003057D4">
        <w:t> </w:t>
      </w:r>
      <w:r w:rsidRPr="003057D4">
        <w:t>2</w:t>
      </w:r>
    </w:p>
    <w:p w:rsidR="008C5182" w:rsidRPr="003057D4" w:rsidRDefault="008C5182" w:rsidP="003057D4">
      <w:pPr>
        <w:pStyle w:val="Item"/>
      </w:pPr>
      <w:r w:rsidRPr="003057D4">
        <w:t>Omit “</w:t>
      </w:r>
      <w:r w:rsidR="003057D4" w:rsidRPr="003057D4">
        <w:t>subsection (</w:t>
      </w:r>
      <w:r w:rsidRPr="003057D4">
        <w:t>1)”, substitute “</w:t>
      </w:r>
      <w:r w:rsidR="003057D4" w:rsidRPr="003057D4">
        <w:t>subclause (</w:t>
      </w:r>
      <w:r w:rsidRPr="003057D4">
        <w:t>1)”.</w:t>
      </w:r>
    </w:p>
    <w:p w:rsidR="008C5182" w:rsidRPr="003057D4" w:rsidRDefault="008C5182" w:rsidP="003057D4">
      <w:pPr>
        <w:pStyle w:val="ItemHead"/>
      </w:pPr>
      <w:r w:rsidRPr="003057D4">
        <w:t>151  Subclause</w:t>
      </w:r>
      <w:r w:rsidR="003057D4" w:rsidRPr="003057D4">
        <w:t> </w:t>
      </w:r>
      <w:r w:rsidRPr="003057D4">
        <w:t>10(4) of Schedule</w:t>
      </w:r>
      <w:r w:rsidR="003057D4" w:rsidRPr="003057D4">
        <w:t> </w:t>
      </w:r>
      <w:r w:rsidRPr="003057D4">
        <w:t>2</w:t>
      </w:r>
    </w:p>
    <w:p w:rsidR="008C5182" w:rsidRPr="003057D4" w:rsidRDefault="008C5182" w:rsidP="003057D4">
      <w:pPr>
        <w:pStyle w:val="Item"/>
      </w:pPr>
      <w:r w:rsidRPr="003057D4">
        <w:t>Repeal the subclause, substitute:</w:t>
      </w:r>
    </w:p>
    <w:p w:rsidR="008C5182" w:rsidRPr="003057D4" w:rsidRDefault="008C5182" w:rsidP="003057D4">
      <w:pPr>
        <w:pStyle w:val="subsection"/>
      </w:pPr>
      <w:r w:rsidRPr="003057D4">
        <w:tab/>
        <w:t>(4)</w:t>
      </w:r>
      <w:r w:rsidRPr="003057D4">
        <w:tab/>
        <w:t xml:space="preserve">Despite </w:t>
      </w:r>
      <w:r w:rsidR="003057D4" w:rsidRPr="003057D4">
        <w:t>subclause (</w:t>
      </w:r>
      <w:r w:rsidRPr="003057D4">
        <w:t>1), something cannot become a starting base asset relating to an interest in a petroleum project that relates to a particular production licence if:</w:t>
      </w:r>
    </w:p>
    <w:p w:rsidR="008C5182" w:rsidRPr="003057D4" w:rsidRDefault="008C5182" w:rsidP="003057D4">
      <w:pPr>
        <w:pStyle w:val="paragraph"/>
      </w:pPr>
      <w:r w:rsidRPr="003057D4">
        <w:tab/>
        <w:t>(a)</w:t>
      </w:r>
      <w:r w:rsidRPr="003057D4">
        <w:tab/>
        <w:t>the production licence is derived from a particular retention lease or exploration permit; and</w:t>
      </w:r>
    </w:p>
    <w:p w:rsidR="008C5182" w:rsidRPr="003057D4" w:rsidRDefault="008C5182" w:rsidP="003057D4">
      <w:pPr>
        <w:pStyle w:val="paragraph"/>
      </w:pPr>
      <w:r w:rsidRPr="003057D4">
        <w:lastRenderedPageBreak/>
        <w:tab/>
        <w:t>(b)</w:t>
      </w:r>
      <w:r w:rsidRPr="003057D4">
        <w:tab/>
        <w:t>the thing has already become a starting base asset relating to an interest in another petroleum project; and</w:t>
      </w:r>
    </w:p>
    <w:p w:rsidR="008C5182" w:rsidRPr="003057D4" w:rsidRDefault="008C5182" w:rsidP="003057D4">
      <w:pPr>
        <w:pStyle w:val="paragraph"/>
      </w:pPr>
      <w:r w:rsidRPr="003057D4">
        <w:tab/>
        <w:t>(c)</w:t>
      </w:r>
      <w:r w:rsidRPr="003057D4">
        <w:tab/>
        <w:t>the production licence to which the other project relates:</w:t>
      </w:r>
    </w:p>
    <w:p w:rsidR="008C5182" w:rsidRPr="003057D4" w:rsidRDefault="008C5182" w:rsidP="003057D4">
      <w:pPr>
        <w:pStyle w:val="paragraphsub"/>
      </w:pPr>
      <w:r w:rsidRPr="003057D4">
        <w:tab/>
        <w:t>(i)</w:t>
      </w:r>
      <w:r w:rsidRPr="003057D4">
        <w:tab/>
        <w:t>came into force between 2</w:t>
      </w:r>
      <w:r w:rsidR="003057D4" w:rsidRPr="003057D4">
        <w:t> </w:t>
      </w:r>
      <w:r w:rsidRPr="003057D4">
        <w:t>May 2010 and 30</w:t>
      </w:r>
      <w:r w:rsidR="003057D4" w:rsidRPr="003057D4">
        <w:t> </w:t>
      </w:r>
      <w:r w:rsidRPr="003057D4">
        <w:t>June 2012; and</w:t>
      </w:r>
    </w:p>
    <w:p w:rsidR="008C5182" w:rsidRPr="003057D4" w:rsidRDefault="008C5182" w:rsidP="003057D4">
      <w:pPr>
        <w:pStyle w:val="paragraphsub"/>
      </w:pPr>
      <w:r w:rsidRPr="003057D4">
        <w:tab/>
        <w:t>(ii)</w:t>
      </w:r>
      <w:r w:rsidRPr="003057D4">
        <w:tab/>
        <w:t>is derived from that retention lease or exploration permit.</w:t>
      </w:r>
    </w:p>
    <w:p w:rsidR="008C5182" w:rsidRPr="003057D4" w:rsidRDefault="008C5182" w:rsidP="003057D4">
      <w:pPr>
        <w:pStyle w:val="subsection"/>
      </w:pPr>
      <w:r w:rsidRPr="003057D4">
        <w:tab/>
        <w:t>(4A)</w:t>
      </w:r>
      <w:r w:rsidRPr="003057D4">
        <w:tab/>
        <w:t xml:space="preserve">Despite </w:t>
      </w:r>
      <w:r w:rsidR="003057D4" w:rsidRPr="003057D4">
        <w:t>subclause (</w:t>
      </w:r>
      <w:r w:rsidRPr="003057D4">
        <w:t>1), something cannot become a starting base asset relating to an interest in a petroleum project that relates to a particular production licence if:</w:t>
      </w:r>
    </w:p>
    <w:p w:rsidR="008C5182" w:rsidRPr="003057D4" w:rsidRDefault="008C5182" w:rsidP="003057D4">
      <w:pPr>
        <w:pStyle w:val="paragraph"/>
      </w:pPr>
      <w:r w:rsidRPr="003057D4">
        <w:tab/>
        <w:t>(a)</w:t>
      </w:r>
      <w:r w:rsidRPr="003057D4">
        <w:tab/>
        <w:t>the production licence is derived from a particular exploration permit; and</w:t>
      </w:r>
    </w:p>
    <w:p w:rsidR="008C5182" w:rsidRPr="003057D4" w:rsidRDefault="008C5182" w:rsidP="003057D4">
      <w:pPr>
        <w:pStyle w:val="paragraph"/>
      </w:pPr>
      <w:r w:rsidRPr="003057D4">
        <w:tab/>
        <w:t>(b)</w:t>
      </w:r>
      <w:r w:rsidRPr="003057D4">
        <w:tab/>
        <w:t>a retention lease that is related to the exploration permit came into force between 2</w:t>
      </w:r>
      <w:r w:rsidR="003057D4" w:rsidRPr="003057D4">
        <w:t> </w:t>
      </w:r>
      <w:r w:rsidRPr="003057D4">
        <w:t>May 2010 and 30</w:t>
      </w:r>
      <w:r w:rsidR="003057D4" w:rsidRPr="003057D4">
        <w:t> </w:t>
      </w:r>
      <w:r w:rsidRPr="003057D4">
        <w:t>June 2012; and</w:t>
      </w:r>
    </w:p>
    <w:p w:rsidR="008C5182" w:rsidRPr="003057D4" w:rsidRDefault="008C5182" w:rsidP="003057D4">
      <w:pPr>
        <w:pStyle w:val="paragraph"/>
      </w:pPr>
      <w:r w:rsidRPr="003057D4">
        <w:tab/>
        <w:t>(c)</w:t>
      </w:r>
      <w:r w:rsidRPr="003057D4">
        <w:tab/>
        <w:t>the production licence is not derived from the retention lease.</w:t>
      </w:r>
    </w:p>
    <w:p w:rsidR="008C5182" w:rsidRPr="003057D4" w:rsidRDefault="008C5182" w:rsidP="003057D4">
      <w:pPr>
        <w:pStyle w:val="notetext"/>
      </w:pPr>
      <w:r w:rsidRPr="003057D4">
        <w:t>Note:</w:t>
      </w:r>
      <w:r w:rsidRPr="003057D4">
        <w:tab/>
        <w:t>For the relationship between production licences, exploration permits and retention leases, see section</w:t>
      </w:r>
      <w:r w:rsidR="003057D4" w:rsidRPr="003057D4">
        <w:t> </w:t>
      </w:r>
      <w:r w:rsidRPr="003057D4">
        <w:t>4.</w:t>
      </w:r>
    </w:p>
    <w:p w:rsidR="008C5182" w:rsidRPr="003057D4" w:rsidRDefault="008C5182" w:rsidP="003057D4">
      <w:pPr>
        <w:pStyle w:val="ItemHead"/>
      </w:pPr>
      <w:r w:rsidRPr="003057D4">
        <w:t>152  Paragraph 15(5)(b) of Schedule</w:t>
      </w:r>
      <w:r w:rsidR="003057D4" w:rsidRPr="003057D4">
        <w:t> </w:t>
      </w:r>
      <w:r w:rsidRPr="003057D4">
        <w:t>2</w:t>
      </w:r>
    </w:p>
    <w:p w:rsidR="008C5182" w:rsidRPr="003057D4" w:rsidRDefault="008C5182" w:rsidP="003057D4">
      <w:pPr>
        <w:pStyle w:val="Item"/>
      </w:pPr>
      <w:r w:rsidRPr="003057D4">
        <w:t>Omit “from which the project is derived”, substitute “from which the production licence to which the project relates is derived”.</w:t>
      </w:r>
    </w:p>
    <w:p w:rsidR="008C5182" w:rsidRPr="003057D4" w:rsidRDefault="008C5182" w:rsidP="003057D4">
      <w:pPr>
        <w:pStyle w:val="ItemHead"/>
      </w:pPr>
      <w:r w:rsidRPr="003057D4">
        <w:t>153  Subclause</w:t>
      </w:r>
      <w:r w:rsidR="003057D4" w:rsidRPr="003057D4">
        <w:t> </w:t>
      </w:r>
      <w:r w:rsidRPr="003057D4">
        <w:t>18(1) of Schedule</w:t>
      </w:r>
      <w:r w:rsidR="003057D4" w:rsidRPr="003057D4">
        <w:t> </w:t>
      </w:r>
      <w:r w:rsidRPr="003057D4">
        <w:t>2</w:t>
      </w:r>
    </w:p>
    <w:p w:rsidR="008C5182" w:rsidRPr="003057D4" w:rsidRDefault="008C5182" w:rsidP="003057D4">
      <w:pPr>
        <w:pStyle w:val="Item"/>
      </w:pPr>
      <w:r w:rsidRPr="003057D4">
        <w:t xml:space="preserve">Omit “incurred by the person referred to in </w:t>
      </w:r>
      <w:r w:rsidR="003057D4" w:rsidRPr="003057D4">
        <w:t>paragraph (</w:t>
      </w:r>
      <w:r w:rsidRPr="003057D4">
        <w:t>b)”.</w:t>
      </w:r>
    </w:p>
    <w:p w:rsidR="008C5182" w:rsidRPr="003057D4" w:rsidRDefault="008C5182" w:rsidP="003057D4">
      <w:pPr>
        <w:pStyle w:val="ItemHead"/>
      </w:pPr>
      <w:r w:rsidRPr="003057D4">
        <w:t>154  Subclauses</w:t>
      </w:r>
      <w:r w:rsidR="003057D4" w:rsidRPr="003057D4">
        <w:t> </w:t>
      </w:r>
      <w:r w:rsidRPr="003057D4">
        <w:t>18(3), (4) and (5) of Schedule</w:t>
      </w:r>
      <w:r w:rsidR="003057D4" w:rsidRPr="003057D4">
        <w:t> </w:t>
      </w:r>
      <w:r w:rsidRPr="003057D4">
        <w:t>2</w:t>
      </w:r>
    </w:p>
    <w:p w:rsidR="008C5182" w:rsidRPr="003057D4" w:rsidRDefault="008C5182" w:rsidP="003057D4">
      <w:pPr>
        <w:pStyle w:val="Item"/>
      </w:pPr>
      <w:r w:rsidRPr="003057D4">
        <w:t>Omit “incurred by the person”.</w:t>
      </w:r>
    </w:p>
    <w:p w:rsidR="008C5182" w:rsidRPr="003057D4" w:rsidRDefault="008C5182" w:rsidP="003057D4">
      <w:pPr>
        <w:pStyle w:val="ItemHead"/>
      </w:pPr>
      <w:r w:rsidRPr="003057D4">
        <w:t>155  After subclause</w:t>
      </w:r>
      <w:r w:rsidR="003057D4" w:rsidRPr="003057D4">
        <w:t> </w:t>
      </w:r>
      <w:r w:rsidRPr="003057D4">
        <w:t>18(5) of Schedule</w:t>
      </w:r>
      <w:r w:rsidR="003057D4" w:rsidRPr="003057D4">
        <w:t> </w:t>
      </w:r>
      <w:r w:rsidRPr="003057D4">
        <w:t>2</w:t>
      </w:r>
    </w:p>
    <w:p w:rsidR="008C5182" w:rsidRPr="003057D4" w:rsidRDefault="008C5182" w:rsidP="003057D4">
      <w:pPr>
        <w:pStyle w:val="Item"/>
      </w:pPr>
      <w:r w:rsidRPr="003057D4">
        <w:t>Insert:</w:t>
      </w:r>
    </w:p>
    <w:p w:rsidR="008C5182" w:rsidRPr="003057D4" w:rsidRDefault="008C5182" w:rsidP="003057D4">
      <w:pPr>
        <w:pStyle w:val="subsection"/>
      </w:pPr>
      <w:r w:rsidRPr="003057D4">
        <w:tab/>
        <w:t>(5A)</w:t>
      </w:r>
      <w:r w:rsidRPr="003057D4">
        <w:tab/>
        <w:t xml:space="preserve">For the purposes of </w:t>
      </w:r>
      <w:r w:rsidR="003057D4" w:rsidRPr="003057D4">
        <w:t>subclause (</w:t>
      </w:r>
      <w:r w:rsidRPr="003057D4">
        <w:t>1), if the person disposed of part of the interest during the period between 1</w:t>
      </w:r>
      <w:r w:rsidR="003057D4" w:rsidRPr="003057D4">
        <w:t> </w:t>
      </w:r>
      <w:r w:rsidRPr="003057D4">
        <w:t>July 2007 and 2</w:t>
      </w:r>
      <w:r w:rsidR="003057D4" w:rsidRPr="003057D4">
        <w:t> </w:t>
      </w:r>
      <w:r w:rsidRPr="003057D4">
        <w:t>May 2010:</w:t>
      </w:r>
    </w:p>
    <w:p w:rsidR="008C5182" w:rsidRPr="003057D4" w:rsidRDefault="008C5182" w:rsidP="003057D4">
      <w:pPr>
        <w:pStyle w:val="paragraph"/>
      </w:pPr>
      <w:r w:rsidRPr="003057D4">
        <w:tab/>
        <w:t>(a)</w:t>
      </w:r>
      <w:r w:rsidRPr="003057D4">
        <w:tab/>
        <w:t xml:space="preserve">the acquisition is taken to be an acquisition of so much (the </w:t>
      </w:r>
      <w:r w:rsidRPr="003057D4">
        <w:rPr>
          <w:b/>
          <w:i/>
        </w:rPr>
        <w:t>remaining part</w:t>
      </w:r>
      <w:r w:rsidRPr="003057D4">
        <w:t>) of the interest as the person holds immediately after the last such partial disposal to take place during that period; and</w:t>
      </w:r>
    </w:p>
    <w:p w:rsidR="008C5182" w:rsidRPr="003057D4" w:rsidRDefault="008C5182" w:rsidP="003057D4">
      <w:pPr>
        <w:pStyle w:val="paragraph"/>
      </w:pPr>
      <w:r w:rsidRPr="003057D4">
        <w:lastRenderedPageBreak/>
        <w:tab/>
        <w:t>(b)</w:t>
      </w:r>
      <w:r w:rsidRPr="003057D4">
        <w:tab/>
        <w:t xml:space="preserve">the acquisition expenditure is taken to be so much of the expenditure referred to in </w:t>
      </w:r>
      <w:r w:rsidR="003057D4" w:rsidRPr="003057D4">
        <w:t>paragraph (</w:t>
      </w:r>
      <w:r w:rsidRPr="003057D4">
        <w:t>2)(a) or (b) as is attributable to the remaining part of the interest.</w:t>
      </w:r>
    </w:p>
    <w:p w:rsidR="008C5182" w:rsidRPr="003057D4" w:rsidRDefault="008C5182" w:rsidP="003057D4">
      <w:pPr>
        <w:pStyle w:val="ItemHead"/>
      </w:pPr>
      <w:r w:rsidRPr="003057D4">
        <w:t>156  Subclause</w:t>
      </w:r>
      <w:r w:rsidR="003057D4" w:rsidRPr="003057D4">
        <w:t> </w:t>
      </w:r>
      <w:r w:rsidRPr="003057D4">
        <w:t>18(6) of Schedule</w:t>
      </w:r>
      <w:r w:rsidR="003057D4" w:rsidRPr="003057D4">
        <w:t> </w:t>
      </w:r>
      <w:r w:rsidRPr="003057D4">
        <w:t>2 (heading)</w:t>
      </w:r>
    </w:p>
    <w:p w:rsidR="008C5182" w:rsidRPr="003057D4" w:rsidRDefault="008C5182" w:rsidP="003057D4">
      <w:pPr>
        <w:pStyle w:val="Item"/>
      </w:pPr>
      <w:r w:rsidRPr="003057D4">
        <w:t>Repeal the heading, substitute:</w:t>
      </w:r>
    </w:p>
    <w:p w:rsidR="008C5182" w:rsidRPr="003057D4" w:rsidRDefault="008C5182" w:rsidP="003057D4">
      <w:pPr>
        <w:pStyle w:val="SubsectionHead"/>
      </w:pPr>
      <w:r w:rsidRPr="003057D4">
        <w:t>Interests acquired before 1</w:t>
      </w:r>
      <w:r w:rsidR="003057D4" w:rsidRPr="003057D4">
        <w:t> </w:t>
      </w:r>
      <w:r w:rsidRPr="003057D4">
        <w:t>July 2007</w:t>
      </w:r>
    </w:p>
    <w:p w:rsidR="008C5182" w:rsidRPr="003057D4" w:rsidRDefault="008C5182" w:rsidP="003057D4">
      <w:pPr>
        <w:pStyle w:val="ItemHead"/>
      </w:pPr>
      <w:r w:rsidRPr="003057D4">
        <w:t>157  Paragraphs 18(6)(a) and (b)</w:t>
      </w:r>
    </w:p>
    <w:p w:rsidR="008C5182" w:rsidRPr="003057D4" w:rsidRDefault="008C5182" w:rsidP="003057D4">
      <w:pPr>
        <w:pStyle w:val="Item"/>
      </w:pPr>
      <w:r w:rsidRPr="003057D4">
        <w:t>Omit “30</w:t>
      </w:r>
      <w:r w:rsidR="003057D4" w:rsidRPr="003057D4">
        <w:t> </w:t>
      </w:r>
      <w:r w:rsidRPr="003057D4">
        <w:t>June 2007”, substitute “1</w:t>
      </w:r>
      <w:r w:rsidR="003057D4" w:rsidRPr="003057D4">
        <w:t> </w:t>
      </w:r>
      <w:r w:rsidRPr="003057D4">
        <w:t>July 2007”.</w:t>
      </w:r>
    </w:p>
    <w:p w:rsidR="008C5182" w:rsidRPr="003057D4" w:rsidRDefault="008C5182" w:rsidP="003057D4">
      <w:pPr>
        <w:pStyle w:val="ItemHead"/>
      </w:pPr>
      <w:r w:rsidRPr="003057D4">
        <w:t>158  Subclause</w:t>
      </w:r>
      <w:r w:rsidR="003057D4" w:rsidRPr="003057D4">
        <w:t> </w:t>
      </w:r>
      <w:r w:rsidRPr="003057D4">
        <w:t>18(7) of Schedule</w:t>
      </w:r>
      <w:r w:rsidR="003057D4" w:rsidRPr="003057D4">
        <w:t> </w:t>
      </w:r>
      <w:r w:rsidRPr="003057D4">
        <w:t>2</w:t>
      </w:r>
    </w:p>
    <w:p w:rsidR="008C5182" w:rsidRPr="003057D4" w:rsidRDefault="008C5182" w:rsidP="003057D4">
      <w:pPr>
        <w:pStyle w:val="Item"/>
      </w:pPr>
      <w:r w:rsidRPr="003057D4">
        <w:t xml:space="preserve">Repeal the </w:t>
      </w:r>
      <w:r w:rsidR="003057D4" w:rsidRPr="003057D4">
        <w:t>subclause (</w:t>
      </w:r>
      <w:r w:rsidRPr="003057D4">
        <w:t>not including the heading), substitute:</w:t>
      </w:r>
    </w:p>
    <w:p w:rsidR="008C5182" w:rsidRPr="003057D4" w:rsidRDefault="008C5182" w:rsidP="003057D4">
      <w:pPr>
        <w:pStyle w:val="subsection"/>
      </w:pPr>
      <w:r w:rsidRPr="003057D4">
        <w:tab/>
        <w:t>(7)</w:t>
      </w:r>
      <w:r w:rsidRPr="003057D4">
        <w:tab/>
        <w:t>For the purposes of this clause and clause</w:t>
      </w:r>
      <w:r w:rsidR="003057D4" w:rsidRPr="003057D4">
        <w:t> </w:t>
      </w:r>
      <w:r w:rsidRPr="003057D4">
        <w:t>19:</w:t>
      </w:r>
    </w:p>
    <w:p w:rsidR="008C5182" w:rsidRPr="003057D4" w:rsidRDefault="008C5182" w:rsidP="003057D4">
      <w:pPr>
        <w:pStyle w:val="paragraph"/>
      </w:pPr>
      <w:r w:rsidRPr="003057D4">
        <w:tab/>
        <w:t>(a)</w:t>
      </w:r>
      <w:r w:rsidRPr="003057D4">
        <w:tab/>
        <w:t>the person holding an interest in an onshore petroleum project or the North West Shelf project is taken to have acquired the interest if and only if:</w:t>
      </w:r>
    </w:p>
    <w:p w:rsidR="008C5182" w:rsidRPr="003057D4" w:rsidRDefault="008C5182" w:rsidP="003057D4">
      <w:pPr>
        <w:pStyle w:val="paragraphsub"/>
      </w:pPr>
      <w:r w:rsidRPr="003057D4">
        <w:tab/>
        <w:t>(i)</w:t>
      </w:r>
      <w:r w:rsidRPr="003057D4">
        <w:tab/>
        <w:t>in a case where the project existed on 2</w:t>
      </w:r>
      <w:r w:rsidR="003057D4" w:rsidRPr="003057D4">
        <w:t> </w:t>
      </w:r>
      <w:r w:rsidRPr="003057D4">
        <w:t>May 2010—the person purchased the interest; or</w:t>
      </w:r>
    </w:p>
    <w:p w:rsidR="008C5182" w:rsidRPr="003057D4" w:rsidRDefault="008C5182" w:rsidP="003057D4">
      <w:pPr>
        <w:pStyle w:val="paragraphsub"/>
      </w:pPr>
      <w:r w:rsidRPr="003057D4">
        <w:tab/>
        <w:t>(ii)</w:t>
      </w:r>
      <w:r w:rsidRPr="003057D4">
        <w:tab/>
        <w:t>in a case where the project did not exist on 2</w:t>
      </w:r>
      <w:r w:rsidR="003057D4" w:rsidRPr="003057D4">
        <w:t> </w:t>
      </w:r>
      <w:r w:rsidRPr="003057D4">
        <w:t>May 2010—the person purchased the exploration permit or retention lease from which the production licence to which the project relates is derived, or purchased an interest in the exploration permit or retention lease; and</w:t>
      </w:r>
    </w:p>
    <w:p w:rsidR="008C5182" w:rsidRPr="003057D4" w:rsidRDefault="008C5182" w:rsidP="003057D4">
      <w:pPr>
        <w:pStyle w:val="paragraph"/>
      </w:pPr>
      <w:r w:rsidRPr="003057D4">
        <w:tab/>
        <w:t>(b)</w:t>
      </w:r>
      <w:r w:rsidRPr="003057D4">
        <w:tab/>
        <w:t>the acquisition is taken to have occurred when the transaction was first entered into that, when complete, had the effect of transferring the interest, or the permit or lease; and</w:t>
      </w:r>
    </w:p>
    <w:p w:rsidR="008C5182" w:rsidRPr="003057D4" w:rsidRDefault="008C5182" w:rsidP="003057D4">
      <w:pPr>
        <w:pStyle w:val="paragraph"/>
      </w:pPr>
      <w:r w:rsidRPr="003057D4">
        <w:tab/>
        <w:t>(c)</w:t>
      </w:r>
      <w:r w:rsidRPr="003057D4">
        <w:tab/>
        <w:t xml:space="preserve">except for the purposes of </w:t>
      </w:r>
      <w:r w:rsidR="003057D4" w:rsidRPr="003057D4">
        <w:t>subclause (</w:t>
      </w:r>
      <w:r w:rsidRPr="003057D4">
        <w:t>6) of this clause, the acquisition expenditure relating to the acquisition includes any expenditure the person incurred, at any time, in acquiring the interest:</w:t>
      </w:r>
    </w:p>
    <w:p w:rsidR="008C5182" w:rsidRPr="003057D4" w:rsidRDefault="008C5182" w:rsidP="003057D4">
      <w:pPr>
        <w:pStyle w:val="paragraphsub"/>
      </w:pPr>
      <w:r w:rsidRPr="003057D4">
        <w:tab/>
        <w:t>(i)</w:t>
      </w:r>
      <w:r w:rsidRPr="003057D4">
        <w:tab/>
        <w:t>during the period between 1</w:t>
      </w:r>
      <w:r w:rsidR="003057D4" w:rsidRPr="003057D4">
        <w:t> </w:t>
      </w:r>
      <w:r w:rsidRPr="003057D4">
        <w:t>July 2007 and 2</w:t>
      </w:r>
      <w:r w:rsidR="003057D4" w:rsidRPr="003057D4">
        <w:t> </w:t>
      </w:r>
      <w:r w:rsidRPr="003057D4">
        <w:t>May 2010; or</w:t>
      </w:r>
    </w:p>
    <w:p w:rsidR="008C5182" w:rsidRPr="003057D4" w:rsidRDefault="008C5182" w:rsidP="003057D4">
      <w:pPr>
        <w:pStyle w:val="paragraphsub"/>
      </w:pPr>
      <w:r w:rsidRPr="003057D4">
        <w:tab/>
        <w:t>(ii)</w:t>
      </w:r>
      <w:r w:rsidRPr="003057D4">
        <w:tab/>
        <w:t>under an agreement entered into during the period between 1</w:t>
      </w:r>
      <w:r w:rsidR="003057D4" w:rsidRPr="003057D4">
        <w:t> </w:t>
      </w:r>
      <w:r w:rsidRPr="003057D4">
        <w:t>July 2007 and 2</w:t>
      </w:r>
      <w:r w:rsidR="003057D4" w:rsidRPr="003057D4">
        <w:t> </w:t>
      </w:r>
      <w:r w:rsidRPr="003057D4">
        <w:t>May 2010.</w:t>
      </w:r>
    </w:p>
    <w:p w:rsidR="008C5182" w:rsidRPr="003057D4" w:rsidRDefault="008C5182" w:rsidP="003057D4">
      <w:pPr>
        <w:pStyle w:val="ItemHead"/>
      </w:pPr>
      <w:r w:rsidRPr="003057D4">
        <w:t>159  Subparagraph 18(8)(b)(i) of Schedule</w:t>
      </w:r>
      <w:r w:rsidR="003057D4" w:rsidRPr="003057D4">
        <w:t> </w:t>
      </w:r>
      <w:r w:rsidRPr="003057D4">
        <w:t>2</w:t>
      </w:r>
    </w:p>
    <w:p w:rsidR="008C5182" w:rsidRPr="003057D4" w:rsidRDefault="008C5182" w:rsidP="003057D4">
      <w:pPr>
        <w:pStyle w:val="Item"/>
      </w:pPr>
      <w:r w:rsidRPr="003057D4">
        <w:t>Repeal the subparagraph, substitute:</w:t>
      </w:r>
    </w:p>
    <w:p w:rsidR="008C5182" w:rsidRPr="003057D4" w:rsidRDefault="008C5182" w:rsidP="003057D4">
      <w:pPr>
        <w:pStyle w:val="paragraphsub"/>
      </w:pPr>
      <w:r w:rsidRPr="003057D4">
        <w:lastRenderedPageBreak/>
        <w:tab/>
        <w:t>(i)</w:t>
      </w:r>
      <w:r w:rsidRPr="003057D4">
        <w:tab/>
        <w:t>the transaction that, when complete, had the effect of the first company becoming a subsidiary of the other company; or</w:t>
      </w:r>
    </w:p>
    <w:p w:rsidR="008C5182" w:rsidRPr="003057D4" w:rsidRDefault="008C5182" w:rsidP="003057D4">
      <w:pPr>
        <w:pStyle w:val="ItemHead"/>
      </w:pPr>
      <w:r w:rsidRPr="003057D4">
        <w:t>160  Paragraph 18(8)(c) of Schedule</w:t>
      </w:r>
      <w:r w:rsidR="003057D4" w:rsidRPr="003057D4">
        <w:t> </w:t>
      </w:r>
      <w:r w:rsidRPr="003057D4">
        <w:t>2</w:t>
      </w:r>
    </w:p>
    <w:p w:rsidR="008C5182" w:rsidRPr="003057D4" w:rsidRDefault="008C5182" w:rsidP="003057D4">
      <w:pPr>
        <w:pStyle w:val="Item"/>
      </w:pPr>
      <w:r w:rsidRPr="003057D4">
        <w:t>After “incurred”, insert “, at any time,”.</w:t>
      </w:r>
    </w:p>
    <w:p w:rsidR="008C5182" w:rsidRPr="003057D4" w:rsidRDefault="008C5182" w:rsidP="003057D4">
      <w:pPr>
        <w:pStyle w:val="ItemHead"/>
      </w:pPr>
      <w:r w:rsidRPr="003057D4">
        <w:t>161  Paragraph 19(1)(b) of Schedule</w:t>
      </w:r>
      <w:r w:rsidR="003057D4" w:rsidRPr="003057D4">
        <w:t> </w:t>
      </w:r>
      <w:r w:rsidRPr="003057D4">
        <w:t>2</w:t>
      </w:r>
    </w:p>
    <w:p w:rsidR="008C5182" w:rsidRPr="003057D4" w:rsidRDefault="008C5182" w:rsidP="003057D4">
      <w:pPr>
        <w:pStyle w:val="Item"/>
      </w:pPr>
      <w:r w:rsidRPr="003057D4">
        <w:t>Repeal the paragraph, substitute:</w:t>
      </w:r>
    </w:p>
    <w:p w:rsidR="008C5182" w:rsidRPr="003057D4" w:rsidRDefault="008C5182" w:rsidP="003057D4">
      <w:pPr>
        <w:pStyle w:val="paragraph"/>
      </w:pPr>
      <w:r w:rsidRPr="003057D4">
        <w:tab/>
        <w:t>(b)</w:t>
      </w:r>
      <w:r w:rsidRPr="003057D4">
        <w:tab/>
        <w:t>during the period between 1</w:t>
      </w:r>
      <w:r w:rsidR="003057D4" w:rsidRPr="003057D4">
        <w:t> </w:t>
      </w:r>
      <w:r w:rsidRPr="003057D4">
        <w:t>July 2007 and 2</w:t>
      </w:r>
      <w:r w:rsidR="003057D4" w:rsidRPr="003057D4">
        <w:t> </w:t>
      </w:r>
      <w:r w:rsidRPr="003057D4">
        <w:t>May 2010, either or both of the following events occurred:</w:t>
      </w:r>
    </w:p>
    <w:p w:rsidR="008C5182" w:rsidRPr="003057D4" w:rsidRDefault="008C5182" w:rsidP="003057D4">
      <w:pPr>
        <w:pStyle w:val="paragraphsub"/>
      </w:pPr>
      <w:r w:rsidRPr="003057D4">
        <w:tab/>
        <w:t>(i)</w:t>
      </w:r>
      <w:r w:rsidRPr="003057D4">
        <w:tab/>
        <w:t>a person acquired the interest;</w:t>
      </w:r>
    </w:p>
    <w:p w:rsidR="008C5182" w:rsidRPr="003057D4" w:rsidRDefault="008C5182" w:rsidP="003057D4">
      <w:pPr>
        <w:pStyle w:val="paragraphsub"/>
      </w:pPr>
      <w:r w:rsidRPr="003057D4">
        <w:tab/>
        <w:t>(ii)</w:t>
      </w:r>
      <w:r w:rsidRPr="003057D4">
        <w:tab/>
        <w:t>if the person holding the interest is a company—the person was acquired by another company; and</w:t>
      </w:r>
    </w:p>
    <w:p w:rsidR="008C5182" w:rsidRPr="003057D4" w:rsidRDefault="008C5182" w:rsidP="003057D4">
      <w:pPr>
        <w:pStyle w:val="ItemHead"/>
      </w:pPr>
      <w:r w:rsidRPr="003057D4">
        <w:t>162  Paragraph 19(2)(b) of Schedule</w:t>
      </w:r>
      <w:r w:rsidR="003057D4" w:rsidRPr="003057D4">
        <w:t> </w:t>
      </w:r>
      <w:r w:rsidRPr="003057D4">
        <w:t>2</w:t>
      </w:r>
    </w:p>
    <w:p w:rsidR="008C5182" w:rsidRPr="003057D4" w:rsidRDefault="008C5182" w:rsidP="003057D4">
      <w:pPr>
        <w:pStyle w:val="Item"/>
      </w:pPr>
      <w:r w:rsidRPr="003057D4">
        <w:t>Repeal the paragraph, substitute:</w:t>
      </w:r>
    </w:p>
    <w:p w:rsidR="008C5182" w:rsidRPr="003057D4" w:rsidRDefault="008C5182" w:rsidP="003057D4">
      <w:pPr>
        <w:pStyle w:val="paragraph"/>
      </w:pPr>
      <w:r w:rsidRPr="003057D4">
        <w:tab/>
        <w:t>(b)</w:t>
      </w:r>
      <w:r w:rsidRPr="003057D4">
        <w:tab/>
        <w:t>it was prepared in accordance with:</w:t>
      </w:r>
    </w:p>
    <w:p w:rsidR="008C5182" w:rsidRPr="003057D4" w:rsidRDefault="008C5182" w:rsidP="003057D4">
      <w:pPr>
        <w:pStyle w:val="paragraphsub"/>
      </w:pPr>
      <w:r w:rsidRPr="003057D4">
        <w:tab/>
        <w:t>(i)</w:t>
      </w:r>
      <w:r w:rsidRPr="003057D4">
        <w:tab/>
        <w:t xml:space="preserve">the accounting standards (within the meaning of the </w:t>
      </w:r>
      <w:r w:rsidRPr="003057D4">
        <w:rPr>
          <w:i/>
        </w:rPr>
        <w:t>Corporations Act 2001</w:t>
      </w:r>
      <w:r w:rsidRPr="003057D4">
        <w:t>); or</w:t>
      </w:r>
    </w:p>
    <w:p w:rsidR="008C5182" w:rsidRPr="003057D4" w:rsidRDefault="008C5182" w:rsidP="003057D4">
      <w:pPr>
        <w:pStyle w:val="paragraphsub"/>
      </w:pPr>
      <w:r w:rsidRPr="003057D4">
        <w:tab/>
        <w:t>(ii)</w:t>
      </w:r>
      <w:r w:rsidRPr="003057D4">
        <w:tab/>
        <w:t>International Financial Reporting Standard 6, or another international financial reporting standard prescribed by the regulations; and</w:t>
      </w:r>
    </w:p>
    <w:p w:rsidR="008C5182" w:rsidRPr="003057D4" w:rsidRDefault="008C5182" w:rsidP="003057D4">
      <w:pPr>
        <w:pStyle w:val="ItemHead"/>
      </w:pPr>
      <w:r w:rsidRPr="003057D4">
        <w:t>163  Paragraph 19(2)(c) of Schedule</w:t>
      </w:r>
      <w:r w:rsidR="003057D4" w:rsidRPr="003057D4">
        <w:t> </w:t>
      </w:r>
      <w:r w:rsidRPr="003057D4">
        <w:t>2</w:t>
      </w:r>
    </w:p>
    <w:p w:rsidR="008C5182" w:rsidRPr="003057D4" w:rsidRDefault="008C5182" w:rsidP="003057D4">
      <w:pPr>
        <w:pStyle w:val="Item"/>
      </w:pPr>
      <w:r w:rsidRPr="003057D4">
        <w:t>Omit “the day of the acquisition”, substitute “the day on which the acquisition of the interest, or the acquisition of the company, was recognised in accordance with those accounting standards</w:t>
      </w:r>
      <w:r w:rsidR="008563E6" w:rsidRPr="003057D4">
        <w:t xml:space="preserve"> or that reporting standard</w:t>
      </w:r>
      <w:r w:rsidRPr="003057D4">
        <w:t>”.</w:t>
      </w:r>
    </w:p>
    <w:p w:rsidR="008C5182" w:rsidRPr="003057D4" w:rsidRDefault="008C5182" w:rsidP="003057D4">
      <w:pPr>
        <w:pStyle w:val="ItemHead"/>
      </w:pPr>
      <w:r w:rsidRPr="003057D4">
        <w:t>164  At the end of Part</w:t>
      </w:r>
      <w:r w:rsidR="003057D4" w:rsidRPr="003057D4">
        <w:t> </w:t>
      </w:r>
      <w:r w:rsidRPr="003057D4">
        <w:t>4 of Schedule</w:t>
      </w:r>
      <w:r w:rsidR="003057D4" w:rsidRPr="003057D4">
        <w:t> </w:t>
      </w:r>
      <w:r w:rsidRPr="003057D4">
        <w:t>2</w:t>
      </w:r>
    </w:p>
    <w:p w:rsidR="008C5182" w:rsidRPr="003057D4" w:rsidRDefault="008C5182" w:rsidP="003057D4">
      <w:pPr>
        <w:pStyle w:val="Item"/>
      </w:pPr>
      <w:r w:rsidRPr="003057D4">
        <w:t>Add:</w:t>
      </w:r>
    </w:p>
    <w:p w:rsidR="008C5182" w:rsidRPr="003057D4" w:rsidRDefault="008C5182" w:rsidP="003057D4">
      <w:pPr>
        <w:pStyle w:val="ActHead5"/>
      </w:pPr>
      <w:bookmarkStart w:id="112" w:name="_Toc361143296"/>
      <w:r w:rsidRPr="003057D4">
        <w:rPr>
          <w:rStyle w:val="CharSectno"/>
        </w:rPr>
        <w:t>21A</w:t>
      </w:r>
      <w:r w:rsidRPr="003057D4">
        <w:t xml:space="preserve">  Assessable property receipts</w:t>
      </w:r>
      <w:bookmarkEnd w:id="112"/>
    </w:p>
    <w:p w:rsidR="008C5182" w:rsidRPr="003057D4" w:rsidRDefault="008C5182" w:rsidP="003057D4">
      <w:pPr>
        <w:pStyle w:val="subsection"/>
      </w:pPr>
      <w:r w:rsidRPr="003057D4">
        <w:tab/>
        <w:t>(1)</w:t>
      </w:r>
      <w:r w:rsidRPr="003057D4">
        <w:tab/>
        <w:t>Without limiting section</w:t>
      </w:r>
      <w:r w:rsidR="003057D4" w:rsidRPr="003057D4">
        <w:t> </w:t>
      </w:r>
      <w:r w:rsidRPr="003057D4">
        <w:t>27, if:</w:t>
      </w:r>
    </w:p>
    <w:p w:rsidR="008C5182" w:rsidRPr="003057D4" w:rsidRDefault="008C5182" w:rsidP="003057D4">
      <w:pPr>
        <w:pStyle w:val="paragraph"/>
      </w:pPr>
      <w:r w:rsidRPr="003057D4">
        <w:tab/>
        <w:t>(a)</w:t>
      </w:r>
      <w:r w:rsidRPr="003057D4">
        <w:tab/>
        <w:t>on or after 1</w:t>
      </w:r>
      <w:r w:rsidR="003057D4" w:rsidRPr="003057D4">
        <w:t> </w:t>
      </w:r>
      <w:r w:rsidRPr="003057D4">
        <w:t>July 2012, consideration is receivable by a person in respect of the disposal, loss or destruction of an asset; and</w:t>
      </w:r>
    </w:p>
    <w:p w:rsidR="008C5182" w:rsidRPr="003057D4" w:rsidRDefault="008C5182" w:rsidP="003057D4">
      <w:pPr>
        <w:pStyle w:val="paragraph"/>
      </w:pPr>
      <w:r w:rsidRPr="003057D4">
        <w:lastRenderedPageBreak/>
        <w:tab/>
        <w:t>(b)</w:t>
      </w:r>
      <w:r w:rsidRPr="003057D4">
        <w:tab/>
        <w:t>the asset was used, or being constructed for use, before 1</w:t>
      </w:r>
      <w:r w:rsidR="003057D4" w:rsidRPr="003057D4">
        <w:t> </w:t>
      </w:r>
      <w:r w:rsidRPr="003057D4">
        <w:t>July 2012 in carrying on project activities relating to an onshore petroleum project or the North West Shelf project;</w:t>
      </w:r>
    </w:p>
    <w:p w:rsidR="008C5182" w:rsidRPr="003057D4" w:rsidRDefault="008C5182" w:rsidP="003057D4">
      <w:pPr>
        <w:pStyle w:val="subsection2"/>
      </w:pPr>
      <w:r w:rsidRPr="003057D4">
        <w:t>the disposal, loss or destruction is taken, for the purposes of that section, to be a disposal, loss or destruction of property in respect of which capital expenditure of the kind referred to in paragraph</w:t>
      </w:r>
      <w:r w:rsidR="003057D4" w:rsidRPr="003057D4">
        <w:t> </w:t>
      </w:r>
      <w:r w:rsidRPr="003057D4">
        <w:t>27(1)(a) was incurred by the person.</w:t>
      </w:r>
    </w:p>
    <w:p w:rsidR="008C5182" w:rsidRPr="003057D4" w:rsidRDefault="008C5182" w:rsidP="003057D4">
      <w:pPr>
        <w:pStyle w:val="subsection"/>
      </w:pPr>
      <w:r w:rsidRPr="003057D4">
        <w:tab/>
        <w:t>(2)</w:t>
      </w:r>
      <w:r w:rsidRPr="003057D4">
        <w:tab/>
        <w:t>However, if the asset was used, or being constructed for use, before 1</w:t>
      </w:r>
      <w:r w:rsidR="003057D4" w:rsidRPr="003057D4">
        <w:t> </w:t>
      </w:r>
      <w:r w:rsidRPr="003057D4">
        <w:t xml:space="preserve">July 2012 only partly in carrying on project activities relating to the project, </w:t>
      </w:r>
      <w:r w:rsidR="003057D4" w:rsidRPr="003057D4">
        <w:t>subclause (</w:t>
      </w:r>
      <w:r w:rsidRPr="003057D4">
        <w:t>1) applies to the disposal, loss or destruction only to the extent that the asset was so used, or being constructed for use.</w:t>
      </w:r>
    </w:p>
    <w:p w:rsidR="008C5182" w:rsidRPr="003057D4" w:rsidRDefault="008C5182" w:rsidP="003057D4">
      <w:pPr>
        <w:pStyle w:val="ItemHead"/>
      </w:pPr>
      <w:r w:rsidRPr="003057D4">
        <w:t>165  Paragraph 23(4)(b) of Schedule</w:t>
      </w:r>
      <w:r w:rsidR="003057D4" w:rsidRPr="003057D4">
        <w:t> </w:t>
      </w:r>
      <w:r w:rsidRPr="003057D4">
        <w:t>2</w:t>
      </w:r>
    </w:p>
    <w:p w:rsidR="008C5182" w:rsidRPr="003057D4" w:rsidRDefault="008C5182" w:rsidP="003057D4">
      <w:pPr>
        <w:pStyle w:val="Item"/>
      </w:pPr>
      <w:r w:rsidRPr="003057D4">
        <w:t>Omit “section</w:t>
      </w:r>
      <w:r w:rsidR="003057D4" w:rsidRPr="003057D4">
        <w:t> </w:t>
      </w:r>
      <w:r w:rsidRPr="003057D4">
        <w:t>66”, substitute “subsection</w:t>
      </w:r>
      <w:r w:rsidR="003057D4" w:rsidRPr="003057D4">
        <w:t> </w:t>
      </w:r>
      <w:r w:rsidRPr="003057D4">
        <w:t>66(1)”.</w:t>
      </w:r>
    </w:p>
    <w:p w:rsidR="008C5182" w:rsidRPr="003057D4" w:rsidRDefault="008C5182" w:rsidP="003057D4">
      <w:pPr>
        <w:pStyle w:val="ItemHead"/>
      </w:pPr>
      <w:r w:rsidRPr="003057D4">
        <w:t>166  After subclause</w:t>
      </w:r>
      <w:r w:rsidR="003057D4" w:rsidRPr="003057D4">
        <w:t> </w:t>
      </w:r>
      <w:r w:rsidRPr="003057D4">
        <w:t>23(5) of Schedule</w:t>
      </w:r>
      <w:r w:rsidR="003057D4" w:rsidRPr="003057D4">
        <w:t> </w:t>
      </w:r>
      <w:r w:rsidRPr="003057D4">
        <w:t>2</w:t>
      </w:r>
    </w:p>
    <w:p w:rsidR="008C5182" w:rsidRPr="003057D4" w:rsidRDefault="008C5182" w:rsidP="003057D4">
      <w:pPr>
        <w:pStyle w:val="Item"/>
      </w:pPr>
      <w:r w:rsidRPr="003057D4">
        <w:t>Insert:</w:t>
      </w:r>
    </w:p>
    <w:p w:rsidR="008C5182" w:rsidRPr="003057D4" w:rsidRDefault="008C5182" w:rsidP="003057D4">
      <w:pPr>
        <w:pStyle w:val="subsection"/>
      </w:pPr>
      <w:r w:rsidRPr="003057D4">
        <w:tab/>
        <w:t>(5A)</w:t>
      </w:r>
      <w:r w:rsidRPr="003057D4">
        <w:tab/>
        <w:t>If:</w:t>
      </w:r>
    </w:p>
    <w:p w:rsidR="008C5182" w:rsidRPr="003057D4" w:rsidRDefault="008C5182" w:rsidP="003057D4">
      <w:pPr>
        <w:pStyle w:val="paragraph"/>
      </w:pPr>
      <w:r w:rsidRPr="003057D4">
        <w:tab/>
        <w:t>(a)</w:t>
      </w:r>
      <w:r w:rsidRPr="003057D4">
        <w:tab/>
        <w:t>section</w:t>
      </w:r>
      <w:r w:rsidR="003057D4" w:rsidRPr="003057D4">
        <w:t> </w:t>
      </w:r>
      <w:r w:rsidRPr="003057D4">
        <w:t>48 or 48A applies in relation to a transaction that has the effect of transferring a person’s entitlement to derive, after the transaction, assessable receipts in relation to a petroleum project; and</w:t>
      </w:r>
    </w:p>
    <w:p w:rsidR="008C5182" w:rsidRPr="003057D4" w:rsidRDefault="008C5182" w:rsidP="003057D4">
      <w:pPr>
        <w:pStyle w:val="paragraph"/>
      </w:pPr>
      <w:r w:rsidRPr="003057D4">
        <w:tab/>
        <w:t>(b)</w:t>
      </w:r>
      <w:r w:rsidRPr="003057D4">
        <w:tab/>
        <w:t>the person is a vendor (within the meaning of section</w:t>
      </w:r>
      <w:r w:rsidR="003057D4" w:rsidRPr="003057D4">
        <w:t> </w:t>
      </w:r>
      <w:r w:rsidRPr="003057D4">
        <w:t>48 or 48A) in relation to the transaction; and</w:t>
      </w:r>
    </w:p>
    <w:p w:rsidR="008C5182" w:rsidRPr="003057D4" w:rsidRDefault="008C5182" w:rsidP="003057D4">
      <w:pPr>
        <w:pStyle w:val="paragraph"/>
      </w:pPr>
      <w:r w:rsidRPr="003057D4">
        <w:tab/>
        <w:t>(c)</w:t>
      </w:r>
      <w:r w:rsidRPr="003057D4">
        <w:tab/>
        <w:t xml:space="preserve">before the transaction, a starting base assessment relating to the project was taken (under </w:t>
      </w:r>
      <w:r w:rsidR="003057D4" w:rsidRPr="003057D4">
        <w:t>subclause (</w:t>
      </w:r>
      <w:r w:rsidRPr="003057D4">
        <w:t>1) or (5</w:t>
      </w:r>
      <w:r w:rsidR="008563E6" w:rsidRPr="003057D4">
        <w:t>B</w:t>
      </w:r>
      <w:r w:rsidRPr="003057D4">
        <w:t>) of this clause) to have been made relating to the person;</w:t>
      </w:r>
    </w:p>
    <w:p w:rsidR="008C5182" w:rsidRPr="003057D4" w:rsidRDefault="008C5182" w:rsidP="003057D4">
      <w:pPr>
        <w:pStyle w:val="subsection2"/>
      </w:pPr>
      <w:r w:rsidRPr="003057D4">
        <w:t xml:space="preserve">after the transaction, </w:t>
      </w:r>
      <w:r w:rsidR="003057D4" w:rsidRPr="003057D4">
        <w:t>subclauses (</w:t>
      </w:r>
      <w:r w:rsidRPr="003057D4">
        <w:t>4) and (5) of this clause apply, in relation to a person who is a purchaser (within the meaning of section</w:t>
      </w:r>
      <w:r w:rsidR="003057D4" w:rsidRPr="003057D4">
        <w:t> </w:t>
      </w:r>
      <w:r w:rsidRPr="003057D4">
        <w:t>48 or 48A) in relation to the transaction, and cease to apply in relation to the vendor, to the extent that the transaction had the effect of transferring that entitlement to the purchaser.</w:t>
      </w:r>
    </w:p>
    <w:p w:rsidR="008C5182" w:rsidRPr="003057D4" w:rsidRDefault="008C5182" w:rsidP="003057D4">
      <w:pPr>
        <w:pStyle w:val="subsection"/>
      </w:pPr>
      <w:r w:rsidRPr="003057D4">
        <w:tab/>
        <w:t>(5B)</w:t>
      </w:r>
      <w:r w:rsidRPr="003057D4">
        <w:tab/>
        <w:t xml:space="preserve">To the extent that </w:t>
      </w:r>
      <w:r w:rsidR="003057D4" w:rsidRPr="003057D4">
        <w:t>subclauses (</w:t>
      </w:r>
      <w:r w:rsidRPr="003057D4">
        <w:t xml:space="preserve">4) and (5) apply because of </w:t>
      </w:r>
      <w:r w:rsidR="003057D4" w:rsidRPr="003057D4">
        <w:t>subclause (</w:t>
      </w:r>
      <w:r w:rsidRPr="003057D4">
        <w:t>5A), the starting base assessment is taken to have been made relating to the purchaser, and not the vendor.</w:t>
      </w:r>
    </w:p>
    <w:p w:rsidR="008C5182" w:rsidRPr="003057D4" w:rsidRDefault="008C5182" w:rsidP="003057D4">
      <w:pPr>
        <w:pStyle w:val="ActHead9"/>
        <w:rPr>
          <w:i w:val="0"/>
        </w:rPr>
      </w:pPr>
      <w:bookmarkStart w:id="113" w:name="_Toc361143297"/>
      <w:r w:rsidRPr="003057D4">
        <w:lastRenderedPageBreak/>
        <w:t>Taxation Administration Act 1953</w:t>
      </w:r>
      <w:bookmarkEnd w:id="113"/>
    </w:p>
    <w:p w:rsidR="008C5182" w:rsidRPr="003057D4" w:rsidRDefault="008C5182" w:rsidP="003057D4">
      <w:pPr>
        <w:pStyle w:val="ItemHead"/>
      </w:pPr>
      <w:r w:rsidRPr="003057D4">
        <w:t>167  Paragraph 8AAZLG(1)(b)</w:t>
      </w:r>
    </w:p>
    <w:p w:rsidR="008C5182" w:rsidRPr="003057D4" w:rsidRDefault="008C5182" w:rsidP="003057D4">
      <w:pPr>
        <w:pStyle w:val="Item"/>
      </w:pPr>
      <w:r w:rsidRPr="003057D4">
        <w:t>Repeal the paragraph, substitute:</w:t>
      </w:r>
    </w:p>
    <w:p w:rsidR="008C5182" w:rsidRPr="003057D4" w:rsidRDefault="008C5182" w:rsidP="003057D4">
      <w:pPr>
        <w:pStyle w:val="paragraph"/>
      </w:pPr>
      <w:r w:rsidRPr="003057D4">
        <w:tab/>
        <w:t>(b)</w:t>
      </w:r>
      <w:r w:rsidRPr="003057D4">
        <w:tab/>
        <w:t>that the entity is required to give the Commissioner under:</w:t>
      </w:r>
    </w:p>
    <w:p w:rsidR="008C5182" w:rsidRPr="003057D4" w:rsidRDefault="008C5182" w:rsidP="003057D4">
      <w:pPr>
        <w:pStyle w:val="paragraphsub"/>
      </w:pPr>
      <w:r w:rsidRPr="003057D4">
        <w:tab/>
        <w:t>(i)</w:t>
      </w:r>
      <w:r w:rsidRPr="003057D4">
        <w:tab/>
        <w:t>any of the BAS provisions (as defined in subsection</w:t>
      </w:r>
      <w:r w:rsidR="003057D4" w:rsidRPr="003057D4">
        <w:t> </w:t>
      </w:r>
      <w:r w:rsidRPr="003057D4">
        <w:t>995</w:t>
      </w:r>
      <w:r w:rsidR="007E1772">
        <w:noBreakHyphen/>
      </w:r>
      <w:r w:rsidRPr="003057D4">
        <w:t xml:space="preserve">1(1) of the </w:t>
      </w:r>
      <w:r w:rsidRPr="003057D4">
        <w:rPr>
          <w:i/>
        </w:rPr>
        <w:t>Income Tax Assessment Act 1997</w:t>
      </w:r>
      <w:r w:rsidRPr="003057D4">
        <w:t>); or</w:t>
      </w:r>
    </w:p>
    <w:p w:rsidR="008C5182" w:rsidRPr="003057D4" w:rsidRDefault="008C5182" w:rsidP="003057D4">
      <w:pPr>
        <w:pStyle w:val="paragraphsub"/>
      </w:pPr>
      <w:r w:rsidRPr="003057D4">
        <w:tab/>
        <w:t>(ii)</w:t>
      </w:r>
      <w:r w:rsidRPr="003057D4">
        <w:tab/>
        <w:t>any of the resource rent tax provisions (as defined in that subsection).</w:t>
      </w:r>
    </w:p>
    <w:p w:rsidR="008C5182" w:rsidRPr="003057D4" w:rsidRDefault="008C5182" w:rsidP="003057D4">
      <w:pPr>
        <w:pStyle w:val="ItemHead"/>
      </w:pPr>
      <w:r w:rsidRPr="003057D4">
        <w:t>168  Subsection</w:t>
      </w:r>
      <w:r w:rsidR="003057D4" w:rsidRPr="003057D4">
        <w:t> </w:t>
      </w:r>
      <w:r w:rsidRPr="003057D4">
        <w:t>8AAZLH(1)</w:t>
      </w:r>
    </w:p>
    <w:p w:rsidR="008C5182" w:rsidRPr="003057D4" w:rsidRDefault="008C5182" w:rsidP="003057D4">
      <w:pPr>
        <w:pStyle w:val="Item"/>
      </w:pPr>
      <w:r w:rsidRPr="003057D4">
        <w:t>Repeal the subsection, substitute:</w:t>
      </w:r>
    </w:p>
    <w:p w:rsidR="008C5182" w:rsidRPr="003057D4" w:rsidRDefault="008C5182" w:rsidP="003057D4">
      <w:pPr>
        <w:pStyle w:val="subsection"/>
      </w:pPr>
      <w:r w:rsidRPr="003057D4">
        <w:tab/>
        <w:t>(1)</w:t>
      </w:r>
      <w:r w:rsidRPr="003057D4">
        <w:tab/>
        <w:t>This section applies to refunds payable to an entity of RBA surpluses, or excess non</w:t>
      </w:r>
      <w:r w:rsidR="007E1772">
        <w:noBreakHyphen/>
      </w:r>
      <w:r w:rsidRPr="003057D4">
        <w:t>RBA credits that relate to an RBA, if primary tax debts arising under:</w:t>
      </w:r>
    </w:p>
    <w:p w:rsidR="008C5182" w:rsidRPr="003057D4" w:rsidRDefault="008C5182" w:rsidP="003057D4">
      <w:pPr>
        <w:pStyle w:val="paragraph"/>
      </w:pPr>
      <w:r w:rsidRPr="003057D4">
        <w:tab/>
        <w:t>(a)</w:t>
      </w:r>
      <w:r w:rsidRPr="003057D4">
        <w:tab/>
        <w:t>any of the BAS provisions (as defined in subsection</w:t>
      </w:r>
      <w:r w:rsidR="003057D4" w:rsidRPr="003057D4">
        <w:t> </w:t>
      </w:r>
      <w:r w:rsidRPr="003057D4">
        <w:t>995</w:t>
      </w:r>
      <w:r w:rsidR="007E1772">
        <w:noBreakHyphen/>
      </w:r>
      <w:r w:rsidRPr="003057D4">
        <w:t xml:space="preserve">1(1) of the </w:t>
      </w:r>
      <w:r w:rsidRPr="003057D4">
        <w:rPr>
          <w:i/>
        </w:rPr>
        <w:t>Income Tax Assessment Act 1997</w:t>
      </w:r>
      <w:r w:rsidRPr="003057D4">
        <w:t>); or</w:t>
      </w:r>
    </w:p>
    <w:p w:rsidR="008C5182" w:rsidRPr="003057D4" w:rsidRDefault="008C5182" w:rsidP="003057D4">
      <w:pPr>
        <w:pStyle w:val="paragraph"/>
      </w:pPr>
      <w:r w:rsidRPr="003057D4">
        <w:tab/>
        <w:t>(b)</w:t>
      </w:r>
      <w:r w:rsidRPr="003057D4">
        <w:tab/>
        <w:t>any of the resource rent tax provisions (as defined in that subsection);</w:t>
      </w:r>
    </w:p>
    <w:p w:rsidR="008C5182" w:rsidRPr="003057D4" w:rsidRDefault="008C5182" w:rsidP="003057D4">
      <w:pPr>
        <w:pStyle w:val="subsection2"/>
      </w:pPr>
      <w:r w:rsidRPr="003057D4">
        <w:t>have been allocated to that RBA.</w:t>
      </w:r>
    </w:p>
    <w:p w:rsidR="008C5182" w:rsidRPr="003057D4" w:rsidRDefault="008C5182" w:rsidP="003057D4">
      <w:pPr>
        <w:pStyle w:val="ItemHead"/>
      </w:pPr>
      <w:r w:rsidRPr="003057D4">
        <w:t>169  Application of subsection</w:t>
      </w:r>
      <w:r w:rsidR="003057D4" w:rsidRPr="003057D4">
        <w:t> </w:t>
      </w:r>
      <w:r w:rsidRPr="003057D4">
        <w:t>8AAZLH(2)</w:t>
      </w:r>
    </w:p>
    <w:p w:rsidR="008C5182" w:rsidRPr="003057D4" w:rsidRDefault="008C5182" w:rsidP="003057D4">
      <w:pPr>
        <w:pStyle w:val="Item"/>
      </w:pPr>
      <w:r w:rsidRPr="003057D4">
        <w:t>For the purposes of applying section</w:t>
      </w:r>
      <w:r w:rsidR="003057D4" w:rsidRPr="003057D4">
        <w:t> </w:t>
      </w:r>
      <w:r w:rsidRPr="003057D4">
        <w:t xml:space="preserve">8AAZLH of the </w:t>
      </w:r>
      <w:r w:rsidRPr="003057D4">
        <w:rPr>
          <w:i/>
        </w:rPr>
        <w:t>Taxation Administration Act 1953</w:t>
      </w:r>
      <w:r w:rsidRPr="003057D4">
        <w:t xml:space="preserve"> in relation to amounts that have been allocated to an RBA in relation to primary tax debts arising under any of the resource rent tax provisions (as defined in subsection</w:t>
      </w:r>
      <w:r w:rsidR="003057D4" w:rsidRPr="003057D4">
        <w:t> </w:t>
      </w:r>
      <w:r w:rsidRPr="003057D4">
        <w:t>995</w:t>
      </w:r>
      <w:r w:rsidR="007E1772">
        <w:noBreakHyphen/>
      </w:r>
      <w:r w:rsidRPr="003057D4">
        <w:t xml:space="preserve">1(1) of the </w:t>
      </w:r>
      <w:r w:rsidRPr="003057D4">
        <w:rPr>
          <w:i/>
        </w:rPr>
        <w:t>Income Tax Assessment Act 1997</w:t>
      </w:r>
      <w:r w:rsidRPr="003057D4">
        <w:t>), if:</w:t>
      </w:r>
    </w:p>
    <w:p w:rsidR="008C5182" w:rsidRPr="003057D4" w:rsidRDefault="008C5182" w:rsidP="003057D4">
      <w:pPr>
        <w:pStyle w:val="paragraph"/>
      </w:pPr>
      <w:r w:rsidRPr="003057D4">
        <w:tab/>
        <w:t>(a)</w:t>
      </w:r>
      <w:r w:rsidRPr="003057D4">
        <w:tab/>
        <w:t>an entity has not nominated a financial institution account in the approved form as required by subsection</w:t>
      </w:r>
      <w:r w:rsidR="003057D4" w:rsidRPr="003057D4">
        <w:t> </w:t>
      </w:r>
      <w:r w:rsidRPr="003057D4">
        <w:t xml:space="preserve">8AAZLH(2) of the </w:t>
      </w:r>
      <w:r w:rsidRPr="003057D4">
        <w:rPr>
          <w:i/>
        </w:rPr>
        <w:t>Taxation Administration Act 1953</w:t>
      </w:r>
      <w:r w:rsidRPr="003057D4">
        <w:t>; and</w:t>
      </w:r>
    </w:p>
    <w:p w:rsidR="008C5182" w:rsidRPr="003057D4" w:rsidRDefault="008C5182" w:rsidP="003057D4">
      <w:pPr>
        <w:pStyle w:val="paragraph"/>
      </w:pPr>
      <w:r w:rsidRPr="003057D4">
        <w:tab/>
        <w:t>(b)</w:t>
      </w:r>
      <w:r w:rsidRPr="003057D4">
        <w:tab/>
        <w:t>the Commissioner has information, given to the Commissioner before the commencement of this item, relating to a financial institution account into which refunds may be paid to an entity;</w:t>
      </w:r>
    </w:p>
    <w:p w:rsidR="008C5182" w:rsidRPr="003057D4" w:rsidRDefault="008C5182" w:rsidP="003057D4">
      <w:pPr>
        <w:pStyle w:val="Item"/>
      </w:pPr>
      <w:r w:rsidRPr="003057D4">
        <w:t>the Commissioner may treat the information as information given by the entity in that approved form.</w:t>
      </w:r>
    </w:p>
    <w:p w:rsidR="008C5182" w:rsidRPr="003057D4" w:rsidRDefault="008C5182" w:rsidP="003057D4">
      <w:pPr>
        <w:pStyle w:val="ItemHead"/>
      </w:pPr>
      <w:r w:rsidRPr="003057D4">
        <w:lastRenderedPageBreak/>
        <w:t>170  Section</w:t>
      </w:r>
      <w:r w:rsidR="003057D4" w:rsidRPr="003057D4">
        <w:t> </w:t>
      </w:r>
      <w:r w:rsidRPr="003057D4">
        <w:t>14ZQ</w:t>
      </w:r>
    </w:p>
    <w:p w:rsidR="008C5182" w:rsidRPr="003057D4" w:rsidRDefault="008C5182" w:rsidP="003057D4">
      <w:pPr>
        <w:pStyle w:val="Item"/>
      </w:pPr>
      <w:r w:rsidRPr="003057D4">
        <w:t>Insert:</w:t>
      </w:r>
    </w:p>
    <w:p w:rsidR="008C5182" w:rsidRPr="003057D4" w:rsidRDefault="008C5182" w:rsidP="003057D4">
      <w:pPr>
        <w:pStyle w:val="Definition"/>
      </w:pPr>
      <w:r w:rsidRPr="003057D4">
        <w:rPr>
          <w:b/>
          <w:i/>
        </w:rPr>
        <w:t>starting base assessment</w:t>
      </w:r>
      <w:r w:rsidRPr="003057D4">
        <w:t xml:space="preserve"> means:</w:t>
      </w:r>
    </w:p>
    <w:p w:rsidR="008C5182" w:rsidRPr="003057D4" w:rsidRDefault="008C5182" w:rsidP="003057D4">
      <w:pPr>
        <w:pStyle w:val="paragraph"/>
      </w:pPr>
      <w:r w:rsidRPr="003057D4">
        <w:tab/>
        <w:t>(a)</w:t>
      </w:r>
      <w:r w:rsidRPr="003057D4">
        <w:tab/>
        <w:t>a starting base assessment within the meaning of clause</w:t>
      </w:r>
      <w:r w:rsidR="003057D4" w:rsidRPr="003057D4">
        <w:t> </w:t>
      </w:r>
      <w:r w:rsidRPr="003057D4">
        <w:t>23 of Schedule</w:t>
      </w:r>
      <w:r w:rsidR="003057D4" w:rsidRPr="003057D4">
        <w:t> </w:t>
      </w:r>
      <w:r w:rsidRPr="003057D4">
        <w:t xml:space="preserve">2 to the </w:t>
      </w:r>
      <w:r w:rsidRPr="003057D4">
        <w:rPr>
          <w:i/>
        </w:rPr>
        <w:t>Petroleum Resource Rent Tax Assessment Act 1987</w:t>
      </w:r>
      <w:r w:rsidRPr="003057D4">
        <w:t>; or</w:t>
      </w:r>
    </w:p>
    <w:p w:rsidR="008C5182" w:rsidRPr="003057D4" w:rsidRDefault="008C5182" w:rsidP="003057D4">
      <w:pPr>
        <w:pStyle w:val="paragraph"/>
      </w:pPr>
      <w:r w:rsidRPr="003057D4">
        <w:tab/>
        <w:t>(b)</w:t>
      </w:r>
      <w:r w:rsidRPr="003057D4">
        <w:tab/>
        <w:t>a starting base assessment within the meaning of subitem</w:t>
      </w:r>
      <w:r w:rsidR="003057D4" w:rsidRPr="003057D4">
        <w:t> </w:t>
      </w:r>
      <w:r w:rsidRPr="003057D4">
        <w:t>15(3) of Schedule</w:t>
      </w:r>
      <w:r w:rsidR="003057D4" w:rsidRPr="003057D4">
        <w:t> </w:t>
      </w:r>
      <w:r w:rsidRPr="003057D4">
        <w:t xml:space="preserve">4 to the </w:t>
      </w:r>
      <w:r w:rsidRPr="003057D4">
        <w:rPr>
          <w:i/>
        </w:rPr>
        <w:t>Minerals Resource Rent Tax (Consequential Amendments and Transitional Provisions) Act 2012</w:t>
      </w:r>
      <w:r w:rsidRPr="003057D4">
        <w:t>.</w:t>
      </w:r>
    </w:p>
    <w:p w:rsidR="008C5182" w:rsidRPr="003057D4" w:rsidRDefault="008C5182" w:rsidP="003057D4">
      <w:pPr>
        <w:pStyle w:val="ItemHead"/>
      </w:pPr>
      <w:r w:rsidRPr="003057D4">
        <w:t>171  Subparagraphs</w:t>
      </w:r>
      <w:r w:rsidR="003057D4" w:rsidRPr="003057D4">
        <w:t> </w:t>
      </w:r>
      <w:r w:rsidRPr="003057D4">
        <w:t>14ZZK(b)(i) and (ii) and 14ZZO(b)(i) and (ii)</w:t>
      </w:r>
    </w:p>
    <w:p w:rsidR="008C5182" w:rsidRPr="003057D4" w:rsidRDefault="008C5182" w:rsidP="003057D4">
      <w:pPr>
        <w:pStyle w:val="Item"/>
      </w:pPr>
      <w:r w:rsidRPr="003057D4">
        <w:t>After “franking assessment”, insert “or a starting base assessment”.</w:t>
      </w:r>
    </w:p>
    <w:p w:rsidR="008C5182" w:rsidRPr="003057D4" w:rsidRDefault="008C5182" w:rsidP="003057D4">
      <w:pPr>
        <w:pStyle w:val="ItemHead"/>
      </w:pPr>
      <w:r w:rsidRPr="003057D4">
        <w:t>172  At the end of section</w:t>
      </w:r>
      <w:r w:rsidR="003057D4" w:rsidRPr="003057D4">
        <w:t> </w:t>
      </w:r>
      <w:r w:rsidRPr="003057D4">
        <w:t>11</w:t>
      </w:r>
      <w:r w:rsidR="007E1772">
        <w:noBreakHyphen/>
      </w:r>
      <w:r w:rsidRPr="003057D4">
        <w:t>1 in Schedule</w:t>
      </w:r>
      <w:r w:rsidR="003057D4" w:rsidRPr="003057D4">
        <w:t> </w:t>
      </w:r>
      <w:r w:rsidRPr="003057D4">
        <w:t>1</w:t>
      </w:r>
    </w:p>
    <w:p w:rsidR="008C5182" w:rsidRPr="003057D4" w:rsidRDefault="008C5182" w:rsidP="003057D4">
      <w:pPr>
        <w:pStyle w:val="Item"/>
      </w:pPr>
      <w:r w:rsidRPr="003057D4">
        <w:t>Add:</w:t>
      </w:r>
    </w:p>
    <w:p w:rsidR="008C5182" w:rsidRPr="003057D4" w:rsidRDefault="008C5182" w:rsidP="003057D4">
      <w:pPr>
        <w:pStyle w:val="paragraph"/>
      </w:pPr>
      <w:r w:rsidRPr="003057D4">
        <w:tab/>
        <w:t>; and (h)</w:t>
      </w:r>
      <w:r w:rsidRPr="003057D4">
        <w:tab/>
      </w:r>
      <w:r w:rsidR="003057D4" w:rsidRPr="003057D4">
        <w:rPr>
          <w:position w:val="6"/>
          <w:sz w:val="16"/>
        </w:rPr>
        <w:t>*</w:t>
      </w:r>
      <w:r w:rsidRPr="003057D4">
        <w:t>petroleum resource rent tax.</w:t>
      </w:r>
    </w:p>
    <w:p w:rsidR="008C5182" w:rsidRPr="003057D4" w:rsidRDefault="008C5182" w:rsidP="003057D4">
      <w:pPr>
        <w:pStyle w:val="ItemHead"/>
      </w:pPr>
      <w:r w:rsidRPr="003057D4">
        <w:t>173  Paragraphs 12</w:t>
      </w:r>
      <w:r w:rsidR="007E1772">
        <w:noBreakHyphen/>
      </w:r>
      <w:r w:rsidRPr="003057D4">
        <w:t>330(1)(b) and 12</w:t>
      </w:r>
      <w:r w:rsidR="007E1772">
        <w:noBreakHyphen/>
      </w:r>
      <w:r w:rsidRPr="003057D4">
        <w:t>335(2)(a) in Schedule</w:t>
      </w:r>
      <w:r w:rsidR="003057D4" w:rsidRPr="003057D4">
        <w:t> </w:t>
      </w:r>
      <w:r w:rsidRPr="003057D4">
        <w:t>1</w:t>
      </w:r>
    </w:p>
    <w:p w:rsidR="008C5182" w:rsidRPr="003057D4" w:rsidRDefault="008C5182" w:rsidP="003057D4">
      <w:pPr>
        <w:pStyle w:val="Item"/>
      </w:pPr>
      <w:r w:rsidRPr="003057D4">
        <w:t xml:space="preserve">Omit “or </w:t>
      </w:r>
      <w:r w:rsidR="003057D4" w:rsidRPr="003057D4">
        <w:rPr>
          <w:position w:val="6"/>
          <w:sz w:val="16"/>
        </w:rPr>
        <w:t>*</w:t>
      </w:r>
      <w:r w:rsidRPr="003057D4">
        <w:t>MRRT”, substitute “,</w:t>
      </w:r>
      <w:r w:rsidR="003057D4" w:rsidRPr="003057D4">
        <w:rPr>
          <w:position w:val="6"/>
          <w:sz w:val="16"/>
        </w:rPr>
        <w:t>*</w:t>
      </w:r>
      <w:r w:rsidRPr="003057D4">
        <w:t xml:space="preserve">MRRT or </w:t>
      </w:r>
      <w:r w:rsidR="003057D4" w:rsidRPr="003057D4">
        <w:rPr>
          <w:position w:val="6"/>
          <w:sz w:val="16"/>
        </w:rPr>
        <w:t>*</w:t>
      </w:r>
      <w:r w:rsidRPr="003057D4">
        <w:t>petroleum resource rent tax”.</w:t>
      </w:r>
    </w:p>
    <w:p w:rsidR="008C5182" w:rsidRPr="003057D4" w:rsidRDefault="008C5182" w:rsidP="003057D4">
      <w:pPr>
        <w:pStyle w:val="ItemHead"/>
      </w:pPr>
      <w:r w:rsidRPr="003057D4">
        <w:t>174  Subsection</w:t>
      </w:r>
      <w:r w:rsidR="003057D4" w:rsidRPr="003057D4">
        <w:t> </w:t>
      </w:r>
      <w:r w:rsidRPr="003057D4">
        <w:t>18</w:t>
      </w:r>
      <w:r w:rsidR="007E1772">
        <w:noBreakHyphen/>
      </w:r>
      <w:r w:rsidRPr="003057D4">
        <w:t>10(3) in Schedule</w:t>
      </w:r>
      <w:r w:rsidR="003057D4" w:rsidRPr="003057D4">
        <w:t> </w:t>
      </w:r>
      <w:r w:rsidRPr="003057D4">
        <w:t>1 (note)</w:t>
      </w:r>
    </w:p>
    <w:p w:rsidR="008C5182" w:rsidRPr="003057D4" w:rsidRDefault="008C5182" w:rsidP="003057D4">
      <w:pPr>
        <w:pStyle w:val="Item"/>
      </w:pPr>
      <w:r w:rsidRPr="003057D4">
        <w:t>Repeal the note, substitute:</w:t>
      </w:r>
    </w:p>
    <w:p w:rsidR="008C5182" w:rsidRPr="003057D4" w:rsidRDefault="008C5182" w:rsidP="003057D4">
      <w:pPr>
        <w:pStyle w:val="notetext"/>
      </w:pPr>
      <w:r w:rsidRPr="003057D4">
        <w:t>Note 1:</w:t>
      </w:r>
      <w:r w:rsidRPr="003057D4">
        <w:tab/>
        <w:t>Section</w:t>
      </w:r>
      <w:r w:rsidR="003057D4" w:rsidRPr="003057D4">
        <w:t> </w:t>
      </w:r>
      <w:r w:rsidRPr="003057D4">
        <w:t>18</w:t>
      </w:r>
      <w:r w:rsidR="007E1772">
        <w:noBreakHyphen/>
      </w:r>
      <w:r w:rsidRPr="003057D4">
        <w:t>49 provides a credit for amounts withheld in respect of MRRT.</w:t>
      </w:r>
    </w:p>
    <w:p w:rsidR="008C5182" w:rsidRPr="003057D4" w:rsidRDefault="008C5182" w:rsidP="003057D4">
      <w:pPr>
        <w:pStyle w:val="notetext"/>
      </w:pPr>
      <w:r w:rsidRPr="003057D4">
        <w:t>Note 2:</w:t>
      </w:r>
      <w:r w:rsidRPr="003057D4">
        <w:tab/>
        <w:t>Section</w:t>
      </w:r>
      <w:r w:rsidR="003057D4" w:rsidRPr="003057D4">
        <w:t> </w:t>
      </w:r>
      <w:r w:rsidRPr="003057D4">
        <w:t>18</w:t>
      </w:r>
      <w:r w:rsidR="007E1772">
        <w:noBreakHyphen/>
      </w:r>
      <w:r w:rsidRPr="003057D4">
        <w:t>55 provides a credit for amounts withheld in respect of petroleum resource rent tax.</w:t>
      </w:r>
    </w:p>
    <w:p w:rsidR="008C5182" w:rsidRPr="003057D4" w:rsidRDefault="008C5182" w:rsidP="003057D4">
      <w:pPr>
        <w:pStyle w:val="ItemHead"/>
      </w:pPr>
      <w:r w:rsidRPr="003057D4">
        <w:t>175  At the end of Subdivision</w:t>
      </w:r>
      <w:r w:rsidR="003057D4" w:rsidRPr="003057D4">
        <w:t> </w:t>
      </w:r>
      <w:r w:rsidRPr="003057D4">
        <w:t>18</w:t>
      </w:r>
      <w:r w:rsidR="007E1772">
        <w:noBreakHyphen/>
      </w:r>
      <w:r w:rsidRPr="003057D4">
        <w:t>A in Schedule</w:t>
      </w:r>
      <w:r w:rsidR="003057D4" w:rsidRPr="003057D4">
        <w:t> </w:t>
      </w:r>
      <w:r w:rsidRPr="003057D4">
        <w:t>1</w:t>
      </w:r>
    </w:p>
    <w:p w:rsidR="008C5182" w:rsidRPr="003057D4" w:rsidRDefault="008C5182" w:rsidP="003057D4">
      <w:pPr>
        <w:pStyle w:val="Item"/>
      </w:pPr>
      <w:r w:rsidRPr="003057D4">
        <w:t>Add:</w:t>
      </w:r>
    </w:p>
    <w:p w:rsidR="008C5182" w:rsidRPr="003057D4" w:rsidRDefault="008C5182" w:rsidP="003057D4">
      <w:pPr>
        <w:pStyle w:val="ActHead4"/>
      </w:pPr>
      <w:bookmarkStart w:id="114" w:name="_Toc361143298"/>
      <w:r w:rsidRPr="003057D4">
        <w:lastRenderedPageBreak/>
        <w:t>Entitlement to credit: Petroleum resource rent tax</w:t>
      </w:r>
      <w:bookmarkEnd w:id="114"/>
    </w:p>
    <w:p w:rsidR="008C5182" w:rsidRPr="003057D4" w:rsidRDefault="008C5182" w:rsidP="003057D4">
      <w:pPr>
        <w:pStyle w:val="ActHead5"/>
      </w:pPr>
      <w:bookmarkStart w:id="115" w:name="_Toc361143299"/>
      <w:r w:rsidRPr="003057D4">
        <w:rPr>
          <w:rStyle w:val="CharSectno"/>
        </w:rPr>
        <w:t>18</w:t>
      </w:r>
      <w:r w:rsidR="007E1772">
        <w:rPr>
          <w:rStyle w:val="CharSectno"/>
        </w:rPr>
        <w:noBreakHyphen/>
      </w:r>
      <w:r w:rsidRPr="003057D4">
        <w:rPr>
          <w:rStyle w:val="CharSectno"/>
        </w:rPr>
        <w:t>55</w:t>
      </w:r>
      <w:r w:rsidRPr="003057D4">
        <w:t xml:space="preserve">  Credit—Natural resource payments</w:t>
      </w:r>
      <w:bookmarkEnd w:id="115"/>
    </w:p>
    <w:p w:rsidR="008C5182" w:rsidRPr="003057D4" w:rsidRDefault="008C5182" w:rsidP="003057D4">
      <w:pPr>
        <w:pStyle w:val="subsection"/>
      </w:pPr>
      <w:r w:rsidRPr="003057D4">
        <w:tab/>
        <w:t>(1)</w:t>
      </w:r>
      <w:r w:rsidRPr="003057D4">
        <w:tab/>
        <w:t>An entity is entitled to a credit in a year of tax (within the meaning of the</w:t>
      </w:r>
      <w:r w:rsidRPr="003057D4">
        <w:rPr>
          <w:i/>
        </w:rPr>
        <w:t xml:space="preserve"> Petroleum Resource Rent Tax Assessment Act 1987</w:t>
      </w:r>
      <w:r w:rsidRPr="003057D4">
        <w:t>) if:</w:t>
      </w:r>
    </w:p>
    <w:p w:rsidR="008C5182" w:rsidRPr="003057D4" w:rsidRDefault="008C5182" w:rsidP="003057D4">
      <w:pPr>
        <w:pStyle w:val="paragraph"/>
      </w:pPr>
      <w:r w:rsidRPr="003057D4">
        <w:tab/>
        <w:t>(a)</w:t>
      </w:r>
      <w:r w:rsidRPr="003057D4">
        <w:tab/>
        <w:t xml:space="preserve">one or more </w:t>
      </w:r>
      <w:r w:rsidR="003057D4" w:rsidRPr="003057D4">
        <w:rPr>
          <w:position w:val="6"/>
          <w:sz w:val="16"/>
        </w:rPr>
        <w:t>*</w:t>
      </w:r>
      <w:r w:rsidRPr="003057D4">
        <w:t>withholding payments covered by section</w:t>
      </w:r>
      <w:r w:rsidR="003057D4" w:rsidRPr="003057D4">
        <w:t> </w:t>
      </w:r>
      <w:r w:rsidRPr="003057D4">
        <w:t>12</w:t>
      </w:r>
      <w:r w:rsidR="007E1772">
        <w:noBreakHyphen/>
      </w:r>
      <w:r w:rsidRPr="003057D4">
        <w:t xml:space="preserve">325 (natural resource payments) from which there are </w:t>
      </w:r>
      <w:r w:rsidR="003057D4" w:rsidRPr="003057D4">
        <w:rPr>
          <w:position w:val="6"/>
          <w:sz w:val="16"/>
        </w:rPr>
        <w:t>*</w:t>
      </w:r>
      <w:r w:rsidRPr="003057D4">
        <w:t xml:space="preserve">amounts withheld in respect of </w:t>
      </w:r>
      <w:r w:rsidR="003057D4" w:rsidRPr="003057D4">
        <w:rPr>
          <w:position w:val="6"/>
          <w:sz w:val="16"/>
        </w:rPr>
        <w:t>*</w:t>
      </w:r>
      <w:r w:rsidRPr="003057D4">
        <w:t>petroleum resource rent tax are made to the entity during the year of tax; and</w:t>
      </w:r>
    </w:p>
    <w:p w:rsidR="008C5182" w:rsidRPr="003057D4" w:rsidRDefault="008C5182" w:rsidP="003057D4">
      <w:pPr>
        <w:pStyle w:val="paragraph"/>
      </w:pPr>
      <w:r w:rsidRPr="003057D4">
        <w:tab/>
        <w:t>(b)</w:t>
      </w:r>
      <w:r w:rsidRPr="003057D4">
        <w:tab/>
        <w:t>an assessment has been made of the petroleum resource rent tax payable, or an assessment has been made that no petroleum resource rent tax is payable, by the entity for the year of tax.</w:t>
      </w:r>
    </w:p>
    <w:p w:rsidR="008C5182" w:rsidRPr="003057D4" w:rsidRDefault="008C5182" w:rsidP="003057D4">
      <w:pPr>
        <w:pStyle w:val="subsection"/>
      </w:pPr>
      <w:r w:rsidRPr="003057D4">
        <w:tab/>
        <w:t>(2)</w:t>
      </w:r>
      <w:r w:rsidRPr="003057D4">
        <w:tab/>
        <w:t xml:space="preserve">The amount of the credit is so much of the total of the </w:t>
      </w:r>
      <w:r w:rsidR="003057D4" w:rsidRPr="003057D4">
        <w:rPr>
          <w:position w:val="6"/>
          <w:sz w:val="16"/>
        </w:rPr>
        <w:t>*</w:t>
      </w:r>
      <w:r w:rsidRPr="003057D4">
        <w:t xml:space="preserve">amounts withheld as is withheld in respect of </w:t>
      </w:r>
      <w:r w:rsidR="003057D4" w:rsidRPr="003057D4">
        <w:rPr>
          <w:position w:val="6"/>
          <w:sz w:val="16"/>
        </w:rPr>
        <w:t>*</w:t>
      </w:r>
      <w:r w:rsidRPr="003057D4">
        <w:t>petroleum resource rent tax.</w:t>
      </w:r>
    </w:p>
    <w:p w:rsidR="008C5182" w:rsidRPr="003057D4" w:rsidRDefault="008C5182" w:rsidP="003057D4">
      <w:pPr>
        <w:pStyle w:val="ItemHead"/>
      </w:pPr>
      <w:r w:rsidRPr="003057D4">
        <w:t>176  Section</w:t>
      </w:r>
      <w:r w:rsidR="003057D4" w:rsidRPr="003057D4">
        <w:t> </w:t>
      </w:r>
      <w:r w:rsidRPr="003057D4">
        <w:t>115</w:t>
      </w:r>
      <w:r w:rsidR="007E1772">
        <w:noBreakHyphen/>
      </w:r>
      <w:r w:rsidRPr="003057D4">
        <w:t>1 in Schedule</w:t>
      </w:r>
      <w:r w:rsidR="003057D4" w:rsidRPr="003057D4">
        <w:t> </w:t>
      </w:r>
      <w:r w:rsidRPr="003057D4">
        <w:t>1</w:t>
      </w:r>
    </w:p>
    <w:p w:rsidR="008C5182" w:rsidRPr="003057D4" w:rsidRDefault="008C5182" w:rsidP="003057D4">
      <w:pPr>
        <w:pStyle w:val="Item"/>
      </w:pPr>
      <w:r w:rsidRPr="003057D4">
        <w:t>After “mining revenue”, insert “or pre</w:t>
      </w:r>
      <w:r w:rsidR="007E1772">
        <w:noBreakHyphen/>
      </w:r>
      <w:r w:rsidRPr="003057D4">
        <w:t>mining revenue”.</w:t>
      </w:r>
    </w:p>
    <w:p w:rsidR="008C5182" w:rsidRPr="003057D4" w:rsidRDefault="008C5182" w:rsidP="003057D4">
      <w:pPr>
        <w:pStyle w:val="ItemHead"/>
      </w:pPr>
      <w:r w:rsidRPr="003057D4">
        <w:t>177  At the end of section</w:t>
      </w:r>
      <w:r w:rsidR="003057D4" w:rsidRPr="003057D4">
        <w:t> </w:t>
      </w:r>
      <w:r w:rsidRPr="003057D4">
        <w:t>117</w:t>
      </w:r>
      <w:r w:rsidR="007E1772">
        <w:noBreakHyphen/>
      </w:r>
      <w:r w:rsidRPr="003057D4">
        <w:t>20 in Schedule</w:t>
      </w:r>
      <w:r w:rsidR="003057D4" w:rsidRPr="003057D4">
        <w:t> </w:t>
      </w:r>
      <w:r w:rsidRPr="003057D4">
        <w:t>1</w:t>
      </w:r>
    </w:p>
    <w:p w:rsidR="008C5182" w:rsidRPr="003057D4" w:rsidRDefault="008C5182" w:rsidP="003057D4">
      <w:pPr>
        <w:pStyle w:val="Item"/>
      </w:pPr>
      <w:r w:rsidRPr="003057D4">
        <w:t>Add:</w:t>
      </w:r>
    </w:p>
    <w:p w:rsidR="008C5182" w:rsidRPr="003057D4" w:rsidRDefault="008C5182" w:rsidP="003057D4">
      <w:pPr>
        <w:pStyle w:val="subsection"/>
      </w:pPr>
      <w:r w:rsidRPr="003057D4">
        <w:tab/>
        <w:t>(6)</w:t>
      </w:r>
      <w:r w:rsidRPr="003057D4">
        <w:tab/>
        <w:t xml:space="preserve">In addition to the </w:t>
      </w:r>
      <w:r w:rsidR="003057D4" w:rsidRPr="003057D4">
        <w:rPr>
          <w:position w:val="6"/>
          <w:sz w:val="16"/>
        </w:rPr>
        <w:t>*</w:t>
      </w:r>
      <w:r w:rsidRPr="003057D4">
        <w:t xml:space="preserve">starting base return required under </w:t>
      </w:r>
      <w:r w:rsidR="003057D4" w:rsidRPr="003057D4">
        <w:t>subsection (</w:t>
      </w:r>
      <w:r w:rsidRPr="003057D4">
        <w:t xml:space="preserve">1) (and the </w:t>
      </w:r>
      <w:r w:rsidR="003057D4" w:rsidRPr="003057D4">
        <w:rPr>
          <w:position w:val="6"/>
          <w:sz w:val="16"/>
        </w:rPr>
        <w:t>*</w:t>
      </w:r>
      <w:r w:rsidRPr="003057D4">
        <w:t>MRRT returns required under section</w:t>
      </w:r>
      <w:r w:rsidR="003057D4" w:rsidRPr="003057D4">
        <w:t> </w:t>
      </w:r>
      <w:r w:rsidRPr="003057D4">
        <w:t>117</w:t>
      </w:r>
      <w:r w:rsidR="007E1772">
        <w:noBreakHyphen/>
      </w:r>
      <w:r w:rsidRPr="003057D4">
        <w:t>5 or 117</w:t>
      </w:r>
      <w:r w:rsidR="007E1772">
        <w:noBreakHyphen/>
      </w:r>
      <w:r w:rsidRPr="003057D4">
        <w:t>15), you must give the Commissioner such further or fuller starting base returns as the Commissioner directs you to give (including any starting base return in your capacity as agent or trustee).</w:t>
      </w:r>
    </w:p>
    <w:p w:rsidR="008C5182" w:rsidRPr="003057D4" w:rsidRDefault="008C5182" w:rsidP="003057D4">
      <w:pPr>
        <w:pStyle w:val="ItemHead"/>
      </w:pPr>
      <w:r w:rsidRPr="003057D4">
        <w:t>178  Paragraph 284</w:t>
      </w:r>
      <w:r w:rsidR="007E1772">
        <w:noBreakHyphen/>
      </w:r>
      <w:r w:rsidRPr="003057D4">
        <w:t>75(2)(a) in Schedule</w:t>
      </w:r>
      <w:r w:rsidR="003057D4" w:rsidRPr="003057D4">
        <w:t> </w:t>
      </w:r>
      <w:r w:rsidRPr="003057D4">
        <w:t>1</w:t>
      </w:r>
    </w:p>
    <w:p w:rsidR="008C5182" w:rsidRPr="003057D4" w:rsidRDefault="008C5182" w:rsidP="003057D4">
      <w:pPr>
        <w:pStyle w:val="Item"/>
      </w:pPr>
      <w:r w:rsidRPr="003057D4">
        <w:t xml:space="preserve">After “the </w:t>
      </w:r>
      <w:r w:rsidR="003057D4" w:rsidRPr="003057D4">
        <w:rPr>
          <w:position w:val="6"/>
          <w:sz w:val="16"/>
        </w:rPr>
        <w:t>*</w:t>
      </w:r>
      <w:r w:rsidRPr="003057D4">
        <w:t xml:space="preserve">MRRT law”, insert “or </w:t>
      </w:r>
      <w:r w:rsidR="003057D4" w:rsidRPr="003057D4">
        <w:rPr>
          <w:position w:val="6"/>
          <w:sz w:val="16"/>
        </w:rPr>
        <w:t>*</w:t>
      </w:r>
      <w:r w:rsidRPr="003057D4">
        <w:t>petroleum resource rent tax law”.</w:t>
      </w:r>
    </w:p>
    <w:p w:rsidR="008C5182" w:rsidRPr="003057D4" w:rsidRDefault="008C5182" w:rsidP="003057D4">
      <w:pPr>
        <w:pStyle w:val="ItemHead"/>
      </w:pPr>
      <w:r w:rsidRPr="003057D4">
        <w:t>179  Paragraph 284</w:t>
      </w:r>
      <w:r w:rsidR="007E1772">
        <w:noBreakHyphen/>
      </w:r>
      <w:r w:rsidRPr="003057D4">
        <w:t>75(2)(b) in Schedule</w:t>
      </w:r>
      <w:r w:rsidR="003057D4" w:rsidRPr="003057D4">
        <w:t> </w:t>
      </w:r>
      <w:r w:rsidRPr="003057D4">
        <w:t>1</w:t>
      </w:r>
    </w:p>
    <w:p w:rsidR="008C5182" w:rsidRPr="003057D4" w:rsidRDefault="008C5182" w:rsidP="003057D4">
      <w:pPr>
        <w:pStyle w:val="Item"/>
      </w:pPr>
      <w:r w:rsidRPr="003057D4">
        <w:t>After “the MRRT law”, insert “or petroleum resource rent tax law”.</w:t>
      </w:r>
    </w:p>
    <w:p w:rsidR="008C5182" w:rsidRPr="003057D4" w:rsidRDefault="008C5182" w:rsidP="003057D4">
      <w:pPr>
        <w:pStyle w:val="ItemHead"/>
      </w:pPr>
      <w:r w:rsidRPr="003057D4">
        <w:t>180  Subsection</w:t>
      </w:r>
      <w:r w:rsidR="003057D4" w:rsidRPr="003057D4">
        <w:t> </w:t>
      </w:r>
      <w:r w:rsidRPr="003057D4">
        <w:t>284</w:t>
      </w:r>
      <w:r w:rsidR="007E1772">
        <w:noBreakHyphen/>
      </w:r>
      <w:r w:rsidRPr="003057D4">
        <w:t>80(1) in Schedule</w:t>
      </w:r>
      <w:r w:rsidR="003057D4" w:rsidRPr="003057D4">
        <w:t> </w:t>
      </w:r>
      <w:r w:rsidRPr="003057D4">
        <w:t>1 (table item</w:t>
      </w:r>
      <w:r w:rsidR="003057D4" w:rsidRPr="003057D4">
        <w:t> </w:t>
      </w:r>
      <w:r w:rsidRPr="003057D4">
        <w:t>3)</w:t>
      </w:r>
    </w:p>
    <w:p w:rsidR="008C5182" w:rsidRPr="003057D4" w:rsidRDefault="008C5182" w:rsidP="003057D4">
      <w:pPr>
        <w:pStyle w:val="Item"/>
      </w:pPr>
      <w:r w:rsidRPr="003057D4">
        <w:t xml:space="preserve">Omit “, or the </w:t>
      </w:r>
      <w:r w:rsidR="003057D4" w:rsidRPr="003057D4">
        <w:rPr>
          <w:position w:val="6"/>
          <w:sz w:val="16"/>
        </w:rPr>
        <w:t>*</w:t>
      </w:r>
      <w:r w:rsidRPr="003057D4">
        <w:t xml:space="preserve">MRRT law,”, substitute “, the </w:t>
      </w:r>
      <w:r w:rsidR="003057D4" w:rsidRPr="003057D4">
        <w:rPr>
          <w:position w:val="6"/>
          <w:sz w:val="16"/>
        </w:rPr>
        <w:t>*</w:t>
      </w:r>
      <w:r w:rsidRPr="003057D4">
        <w:t xml:space="preserve">MRRT law or the </w:t>
      </w:r>
      <w:r w:rsidR="003057D4" w:rsidRPr="003057D4">
        <w:rPr>
          <w:position w:val="6"/>
          <w:sz w:val="16"/>
        </w:rPr>
        <w:t>*</w:t>
      </w:r>
      <w:r w:rsidRPr="003057D4">
        <w:t>petroleum resource rent tax law”.</w:t>
      </w:r>
    </w:p>
    <w:p w:rsidR="008C5182" w:rsidRPr="003057D4" w:rsidRDefault="008C5182" w:rsidP="003057D4">
      <w:pPr>
        <w:pStyle w:val="ItemHead"/>
      </w:pPr>
      <w:r w:rsidRPr="003057D4">
        <w:lastRenderedPageBreak/>
        <w:t>181  Subsection</w:t>
      </w:r>
      <w:r w:rsidR="003057D4" w:rsidRPr="003057D4">
        <w:t> </w:t>
      </w:r>
      <w:r w:rsidRPr="003057D4">
        <w:t>284</w:t>
      </w:r>
      <w:r w:rsidR="007E1772">
        <w:noBreakHyphen/>
      </w:r>
      <w:r w:rsidRPr="003057D4">
        <w:t>80(1) in Schedule</w:t>
      </w:r>
      <w:r w:rsidR="003057D4" w:rsidRPr="003057D4">
        <w:t> </w:t>
      </w:r>
      <w:r w:rsidRPr="003057D4">
        <w:t>1 (table item</w:t>
      </w:r>
      <w:r w:rsidR="003057D4" w:rsidRPr="003057D4">
        <w:t> </w:t>
      </w:r>
      <w:r w:rsidRPr="003057D4">
        <w:t>4)</w:t>
      </w:r>
    </w:p>
    <w:p w:rsidR="008C5182" w:rsidRPr="003057D4" w:rsidRDefault="008C5182" w:rsidP="003057D4">
      <w:pPr>
        <w:pStyle w:val="Item"/>
      </w:pPr>
      <w:r w:rsidRPr="003057D4">
        <w:t xml:space="preserve">Omit “, or the </w:t>
      </w:r>
      <w:r w:rsidR="003057D4" w:rsidRPr="003057D4">
        <w:rPr>
          <w:position w:val="6"/>
          <w:sz w:val="16"/>
        </w:rPr>
        <w:t>*</w:t>
      </w:r>
      <w:r w:rsidRPr="003057D4">
        <w:t xml:space="preserve">MRRT law,” (first occurring), substitute “, the </w:t>
      </w:r>
      <w:r w:rsidR="003057D4" w:rsidRPr="003057D4">
        <w:rPr>
          <w:position w:val="6"/>
          <w:sz w:val="16"/>
        </w:rPr>
        <w:t>*</w:t>
      </w:r>
      <w:r w:rsidRPr="003057D4">
        <w:t xml:space="preserve">MRRT law or the </w:t>
      </w:r>
      <w:r w:rsidR="003057D4" w:rsidRPr="003057D4">
        <w:rPr>
          <w:position w:val="6"/>
          <w:sz w:val="16"/>
        </w:rPr>
        <w:t>*</w:t>
      </w:r>
      <w:r w:rsidRPr="003057D4">
        <w:t>petroleum resource rent tax law”.</w:t>
      </w:r>
    </w:p>
    <w:p w:rsidR="008C5182" w:rsidRPr="003057D4" w:rsidRDefault="008C5182" w:rsidP="003057D4">
      <w:pPr>
        <w:pStyle w:val="ItemHead"/>
      </w:pPr>
      <w:r w:rsidRPr="003057D4">
        <w:t>182  Subsection</w:t>
      </w:r>
      <w:r w:rsidR="003057D4" w:rsidRPr="003057D4">
        <w:t> </w:t>
      </w:r>
      <w:r w:rsidRPr="003057D4">
        <w:t>284</w:t>
      </w:r>
      <w:r w:rsidR="007E1772">
        <w:noBreakHyphen/>
      </w:r>
      <w:r w:rsidRPr="003057D4">
        <w:t>80(1) in Schedule</w:t>
      </w:r>
      <w:r w:rsidR="003057D4" w:rsidRPr="003057D4">
        <w:t> </w:t>
      </w:r>
      <w:r w:rsidRPr="003057D4">
        <w:t>1 (table item</w:t>
      </w:r>
      <w:r w:rsidR="003057D4" w:rsidRPr="003057D4">
        <w:t> </w:t>
      </w:r>
      <w:r w:rsidRPr="003057D4">
        <w:t>4)</w:t>
      </w:r>
    </w:p>
    <w:p w:rsidR="008C5182" w:rsidRPr="003057D4" w:rsidRDefault="008C5182" w:rsidP="003057D4">
      <w:pPr>
        <w:pStyle w:val="Item"/>
      </w:pPr>
      <w:r w:rsidRPr="003057D4">
        <w:t>Omit “</w:t>
      </w:r>
      <w:r w:rsidR="003057D4" w:rsidRPr="003057D4">
        <w:rPr>
          <w:position w:val="6"/>
          <w:sz w:val="16"/>
        </w:rPr>
        <w:t>*</w:t>
      </w:r>
      <w:r w:rsidRPr="003057D4">
        <w:t xml:space="preserve">income tax law, or the </w:t>
      </w:r>
      <w:r w:rsidR="003057D4" w:rsidRPr="003057D4">
        <w:rPr>
          <w:position w:val="6"/>
          <w:sz w:val="16"/>
        </w:rPr>
        <w:t>*</w:t>
      </w:r>
      <w:r w:rsidRPr="003057D4">
        <w:t>MRRT law,” (last occurring), substitute “income tax law, the MRRT law or the petroleum resource rent tax law”.</w:t>
      </w:r>
    </w:p>
    <w:p w:rsidR="008C5182" w:rsidRPr="003057D4" w:rsidRDefault="008C5182" w:rsidP="003057D4">
      <w:pPr>
        <w:pStyle w:val="ItemHead"/>
      </w:pPr>
      <w:r w:rsidRPr="003057D4">
        <w:t>183  Subsection</w:t>
      </w:r>
      <w:r w:rsidR="003057D4" w:rsidRPr="003057D4">
        <w:t> </w:t>
      </w:r>
      <w:r w:rsidRPr="003057D4">
        <w:t>284</w:t>
      </w:r>
      <w:r w:rsidR="007E1772">
        <w:noBreakHyphen/>
      </w:r>
      <w:r w:rsidRPr="003057D4">
        <w:t>90(1) in Schedule</w:t>
      </w:r>
      <w:r w:rsidR="003057D4" w:rsidRPr="003057D4">
        <w:t> </w:t>
      </w:r>
      <w:r w:rsidRPr="003057D4">
        <w:t>1 (cell at table item</w:t>
      </w:r>
      <w:r w:rsidR="003057D4" w:rsidRPr="003057D4">
        <w:t> </w:t>
      </w:r>
      <w:r w:rsidRPr="003057D4">
        <w:t>4, column headed “In this situation:”)</w:t>
      </w:r>
    </w:p>
    <w:p w:rsidR="008C5182" w:rsidRPr="003057D4" w:rsidRDefault="008C5182" w:rsidP="003057D4">
      <w:pPr>
        <w:pStyle w:val="Item"/>
      </w:pPr>
      <w:r w:rsidRPr="003057D4">
        <w:t>Repeal the cell, substitute:</w:t>
      </w:r>
    </w:p>
    <w:tbl>
      <w:tblPr>
        <w:tblW w:w="0" w:type="auto"/>
        <w:tblInd w:w="674" w:type="dxa"/>
        <w:tblLayout w:type="fixed"/>
        <w:tblCellMar>
          <w:left w:w="107" w:type="dxa"/>
          <w:right w:w="107" w:type="dxa"/>
        </w:tblCellMar>
        <w:tblLook w:val="0000" w:firstRow="0" w:lastRow="0" w:firstColumn="0" w:lastColumn="0" w:noHBand="0" w:noVBand="0"/>
      </w:tblPr>
      <w:tblGrid>
        <w:gridCol w:w="4536"/>
      </w:tblGrid>
      <w:tr w:rsidR="008C5182" w:rsidRPr="003057D4" w:rsidTr="008C5182">
        <w:trPr>
          <w:cantSplit/>
        </w:trPr>
        <w:tc>
          <w:tcPr>
            <w:tcW w:w="4536" w:type="dxa"/>
            <w:shd w:val="clear" w:color="auto" w:fill="auto"/>
          </w:tcPr>
          <w:p w:rsidR="008C5182" w:rsidRPr="003057D4" w:rsidRDefault="008C5182" w:rsidP="003057D4">
            <w:pPr>
              <w:pStyle w:val="Tabletext"/>
            </w:pPr>
            <w:r w:rsidRPr="003057D4">
              <w:t xml:space="preserve">You have a </w:t>
            </w:r>
            <w:r w:rsidR="003057D4" w:rsidRPr="003057D4">
              <w:rPr>
                <w:position w:val="6"/>
                <w:sz w:val="16"/>
              </w:rPr>
              <w:t>*</w:t>
            </w:r>
            <w:r w:rsidRPr="003057D4">
              <w:t xml:space="preserve">shortfall amount, all or part of which resulted from you or your agent treating an </w:t>
            </w:r>
            <w:r w:rsidR="003057D4" w:rsidRPr="003057D4">
              <w:rPr>
                <w:position w:val="6"/>
                <w:sz w:val="16"/>
              </w:rPr>
              <w:t>*</w:t>
            </w:r>
            <w:r w:rsidRPr="003057D4">
              <w:t xml:space="preserve">income tax law, the </w:t>
            </w:r>
            <w:r w:rsidR="003057D4" w:rsidRPr="003057D4">
              <w:rPr>
                <w:position w:val="6"/>
                <w:sz w:val="16"/>
              </w:rPr>
              <w:t>*</w:t>
            </w:r>
            <w:r w:rsidRPr="003057D4">
              <w:t xml:space="preserve">MRRT law or the </w:t>
            </w:r>
            <w:r w:rsidR="003057D4" w:rsidRPr="003057D4">
              <w:rPr>
                <w:position w:val="6"/>
                <w:sz w:val="16"/>
              </w:rPr>
              <w:t>*</w:t>
            </w:r>
            <w:r w:rsidRPr="003057D4">
              <w:t xml:space="preserve">petroleum resource rent tax law as applying to a matter or identical matters in a particular way that was not </w:t>
            </w:r>
            <w:r w:rsidR="003057D4" w:rsidRPr="003057D4">
              <w:rPr>
                <w:position w:val="6"/>
                <w:sz w:val="16"/>
              </w:rPr>
              <w:t>*</w:t>
            </w:r>
            <w:r w:rsidRPr="003057D4">
              <w:t>reasonably arguable, and that amount is more than the greater of $10,000 or 1% of whichever of the following applies:</w:t>
            </w:r>
          </w:p>
          <w:p w:rsidR="008C5182" w:rsidRPr="003057D4" w:rsidRDefault="008C5182" w:rsidP="003057D4">
            <w:pPr>
              <w:pStyle w:val="Tablea"/>
            </w:pPr>
            <w:r w:rsidRPr="003057D4">
              <w:t xml:space="preserve">(a) the income tax payable by you for the income year, worked out on the basis of your </w:t>
            </w:r>
            <w:r w:rsidR="003057D4" w:rsidRPr="003057D4">
              <w:rPr>
                <w:position w:val="6"/>
                <w:sz w:val="16"/>
              </w:rPr>
              <w:t>*</w:t>
            </w:r>
            <w:r w:rsidRPr="003057D4">
              <w:t>income tax return;</w:t>
            </w:r>
          </w:p>
          <w:p w:rsidR="008C5182" w:rsidRPr="003057D4" w:rsidRDefault="008C5182" w:rsidP="003057D4">
            <w:pPr>
              <w:pStyle w:val="Tablea"/>
            </w:pPr>
            <w:r w:rsidRPr="003057D4">
              <w:t xml:space="preserve">(b) the </w:t>
            </w:r>
            <w:r w:rsidR="003057D4" w:rsidRPr="003057D4">
              <w:rPr>
                <w:position w:val="6"/>
                <w:sz w:val="16"/>
              </w:rPr>
              <w:t>*</w:t>
            </w:r>
            <w:r w:rsidRPr="003057D4">
              <w:t xml:space="preserve">MRRT payable by you for the </w:t>
            </w:r>
            <w:r w:rsidR="003057D4" w:rsidRPr="003057D4">
              <w:rPr>
                <w:position w:val="6"/>
                <w:sz w:val="16"/>
              </w:rPr>
              <w:t>*</w:t>
            </w:r>
            <w:r w:rsidRPr="003057D4">
              <w:t xml:space="preserve">MRRT year, worked out on the basis of your </w:t>
            </w:r>
            <w:r w:rsidR="003057D4" w:rsidRPr="003057D4">
              <w:rPr>
                <w:position w:val="6"/>
                <w:sz w:val="16"/>
              </w:rPr>
              <w:t>*</w:t>
            </w:r>
            <w:r w:rsidRPr="003057D4">
              <w:t>MRRT return;</w:t>
            </w:r>
          </w:p>
          <w:p w:rsidR="008C5182" w:rsidRPr="003057D4" w:rsidRDefault="008C5182" w:rsidP="003057D4">
            <w:pPr>
              <w:pStyle w:val="Tablea"/>
            </w:pPr>
            <w:r w:rsidRPr="003057D4">
              <w:t xml:space="preserve">(c) the </w:t>
            </w:r>
            <w:r w:rsidR="003057D4" w:rsidRPr="003057D4">
              <w:rPr>
                <w:position w:val="6"/>
                <w:sz w:val="16"/>
              </w:rPr>
              <w:t>*</w:t>
            </w:r>
            <w:r w:rsidRPr="003057D4">
              <w:t xml:space="preserve">petroleum resource rent tax payable by you for the year of tax (within the meaning of the </w:t>
            </w:r>
            <w:r w:rsidRPr="003057D4">
              <w:rPr>
                <w:i/>
              </w:rPr>
              <w:t>Petroleum Resource Rent Tax Assessment Act 1987</w:t>
            </w:r>
            <w:r w:rsidRPr="003057D4">
              <w:t>), worked out on the basis of your return under Division</w:t>
            </w:r>
            <w:r w:rsidR="003057D4" w:rsidRPr="003057D4">
              <w:t> </w:t>
            </w:r>
            <w:r w:rsidRPr="003057D4">
              <w:t>1 of Part</w:t>
            </w:r>
            <w:r w:rsidR="003057D4" w:rsidRPr="003057D4">
              <w:t> </w:t>
            </w:r>
            <w:r w:rsidRPr="003057D4">
              <w:t>VI of that Act.</w:t>
            </w:r>
          </w:p>
        </w:tc>
      </w:tr>
    </w:tbl>
    <w:p w:rsidR="008C5182" w:rsidRPr="003057D4" w:rsidRDefault="008C5182" w:rsidP="003057D4">
      <w:pPr>
        <w:pStyle w:val="ActHead9"/>
        <w:rPr>
          <w:i w:val="0"/>
        </w:rPr>
      </w:pPr>
      <w:bookmarkStart w:id="116" w:name="_Toc361143300"/>
      <w:r w:rsidRPr="003057D4">
        <w:t>Taxation (Interest on Overpayments and Early Payments) Act 1983</w:t>
      </w:r>
      <w:bookmarkEnd w:id="116"/>
    </w:p>
    <w:p w:rsidR="008C5182" w:rsidRPr="003057D4" w:rsidRDefault="008C5182" w:rsidP="003057D4">
      <w:pPr>
        <w:pStyle w:val="ItemHead"/>
      </w:pPr>
      <w:r w:rsidRPr="003057D4">
        <w:t>184  Subsection</w:t>
      </w:r>
      <w:r w:rsidR="003057D4" w:rsidRPr="003057D4">
        <w:t> </w:t>
      </w:r>
      <w:r w:rsidRPr="003057D4">
        <w:t>3(1) (</w:t>
      </w:r>
      <w:r w:rsidR="003057D4" w:rsidRPr="003057D4">
        <w:t>paragraph (</w:t>
      </w:r>
      <w:r w:rsidRPr="003057D4">
        <w:t xml:space="preserve">d) of the definition of </w:t>
      </w:r>
      <w:r w:rsidRPr="003057D4">
        <w:rPr>
          <w:i/>
        </w:rPr>
        <w:t>decision to which this Act applies</w:t>
      </w:r>
      <w:r w:rsidRPr="003057D4">
        <w:t>)</w:t>
      </w:r>
    </w:p>
    <w:p w:rsidR="008C5182" w:rsidRPr="003057D4" w:rsidRDefault="008C5182" w:rsidP="003057D4">
      <w:pPr>
        <w:pStyle w:val="Item"/>
      </w:pPr>
      <w:r w:rsidRPr="003057D4">
        <w:t>Omit “the liability of the person to tax”, substitute “the liability of the person to relevant tax or other tax”.</w:t>
      </w:r>
    </w:p>
    <w:p w:rsidR="008C5182" w:rsidRPr="003057D4" w:rsidRDefault="008C5182" w:rsidP="003057D4">
      <w:pPr>
        <w:pStyle w:val="ItemHead"/>
      </w:pPr>
      <w:r w:rsidRPr="003057D4">
        <w:t>185  Subsection</w:t>
      </w:r>
      <w:r w:rsidR="003057D4" w:rsidRPr="003057D4">
        <w:t> </w:t>
      </w:r>
      <w:r w:rsidRPr="003057D4">
        <w:t>3C(2)</w:t>
      </w:r>
    </w:p>
    <w:p w:rsidR="008C5182" w:rsidRPr="003057D4" w:rsidRDefault="008C5182" w:rsidP="003057D4">
      <w:pPr>
        <w:pStyle w:val="Item"/>
      </w:pPr>
      <w:r w:rsidRPr="003057D4">
        <w:lastRenderedPageBreak/>
        <w:t>Repeal the subsection, substitute:</w:t>
      </w:r>
    </w:p>
    <w:p w:rsidR="008C5182" w:rsidRPr="003057D4" w:rsidRDefault="008C5182" w:rsidP="003057D4">
      <w:pPr>
        <w:pStyle w:val="subsection"/>
      </w:pPr>
      <w:r w:rsidRPr="003057D4">
        <w:tab/>
        <w:t>(2)</w:t>
      </w:r>
      <w:r w:rsidRPr="003057D4">
        <w:tab/>
        <w:t xml:space="preserve">Without limiting </w:t>
      </w:r>
      <w:r w:rsidR="003057D4" w:rsidRPr="003057D4">
        <w:t>subsection (</w:t>
      </w:r>
      <w:r w:rsidRPr="003057D4">
        <w:t>1), a reference in item</w:t>
      </w:r>
      <w:r w:rsidR="003057D4" w:rsidRPr="003057D4">
        <w:t> </w:t>
      </w:r>
      <w:r w:rsidRPr="003057D4">
        <w:t>160 of the table to assessed MRRT includes any general interest charge due and payable in relation to such an amount.</w:t>
      </w:r>
    </w:p>
    <w:p w:rsidR="008C5182" w:rsidRPr="003057D4" w:rsidRDefault="008C5182" w:rsidP="003057D4">
      <w:pPr>
        <w:pStyle w:val="ItemHead"/>
      </w:pPr>
      <w:r w:rsidRPr="003057D4">
        <w:t>186  Section</w:t>
      </w:r>
      <w:r w:rsidR="003057D4" w:rsidRPr="003057D4">
        <w:t> </w:t>
      </w:r>
      <w:r w:rsidRPr="003057D4">
        <w:t>12AA (heading)</w:t>
      </w:r>
    </w:p>
    <w:p w:rsidR="008C5182" w:rsidRPr="003057D4" w:rsidRDefault="008C5182" w:rsidP="003057D4">
      <w:pPr>
        <w:pStyle w:val="Item"/>
      </w:pPr>
      <w:r w:rsidRPr="003057D4">
        <w:t>Repeal the heading, substitute:</w:t>
      </w:r>
    </w:p>
    <w:p w:rsidR="008C5182" w:rsidRPr="003057D4" w:rsidRDefault="008C5182" w:rsidP="003057D4">
      <w:pPr>
        <w:pStyle w:val="ActHead5"/>
      </w:pPr>
      <w:bookmarkStart w:id="117" w:name="_Toc361143301"/>
      <w:r w:rsidRPr="003057D4">
        <w:rPr>
          <w:rStyle w:val="CharSectno"/>
        </w:rPr>
        <w:t>12AA</w:t>
      </w:r>
      <w:r w:rsidRPr="003057D4">
        <w:t xml:space="preserve">  Entitlement to interest for RBA surpluses after notification of BAS amount or resource rent tax amount</w:t>
      </w:r>
      <w:bookmarkEnd w:id="117"/>
    </w:p>
    <w:p w:rsidR="008C5182" w:rsidRPr="003057D4" w:rsidRDefault="008C5182" w:rsidP="003057D4">
      <w:pPr>
        <w:pStyle w:val="ItemHead"/>
      </w:pPr>
      <w:r w:rsidRPr="003057D4">
        <w:t>187  Paragraph 12AA(a)</w:t>
      </w:r>
    </w:p>
    <w:p w:rsidR="008C5182" w:rsidRPr="003057D4" w:rsidRDefault="008C5182" w:rsidP="003057D4">
      <w:pPr>
        <w:pStyle w:val="Item"/>
      </w:pPr>
      <w:r w:rsidRPr="003057D4">
        <w:t>After “BAS amount”, insert “or resource rent tax amount”.</w:t>
      </w:r>
    </w:p>
    <w:p w:rsidR="008C5182" w:rsidRPr="003057D4" w:rsidRDefault="008C5182" w:rsidP="003057D4">
      <w:pPr>
        <w:pStyle w:val="ItemHead"/>
      </w:pPr>
      <w:r w:rsidRPr="003057D4">
        <w:t>188  Section</w:t>
      </w:r>
      <w:r w:rsidR="003057D4" w:rsidRPr="003057D4">
        <w:t> </w:t>
      </w:r>
      <w:r w:rsidRPr="003057D4">
        <w:t>12AA (note)</w:t>
      </w:r>
    </w:p>
    <w:p w:rsidR="008C5182" w:rsidRPr="003057D4" w:rsidRDefault="008C5182" w:rsidP="003057D4">
      <w:pPr>
        <w:pStyle w:val="Item"/>
      </w:pPr>
      <w:r w:rsidRPr="003057D4">
        <w:t>After “</w:t>
      </w:r>
      <w:r w:rsidRPr="003057D4">
        <w:rPr>
          <w:b/>
          <w:i/>
        </w:rPr>
        <w:t>BAS amount</w:t>
      </w:r>
      <w:r w:rsidRPr="003057D4">
        <w:t>,”, insert “</w:t>
      </w:r>
      <w:r w:rsidRPr="003057D4">
        <w:rPr>
          <w:b/>
          <w:i/>
        </w:rPr>
        <w:t>resource rent tax amount</w:t>
      </w:r>
      <w:r w:rsidRPr="003057D4">
        <w:t>,”.</w:t>
      </w:r>
    </w:p>
    <w:p w:rsidR="008C5182" w:rsidRPr="003057D4" w:rsidRDefault="008C5182" w:rsidP="003057D4">
      <w:pPr>
        <w:pStyle w:val="ItemHead"/>
      </w:pPr>
      <w:r w:rsidRPr="003057D4">
        <w:t>189  Paragraph 12AB(a)</w:t>
      </w:r>
    </w:p>
    <w:p w:rsidR="008C5182" w:rsidRPr="003057D4" w:rsidRDefault="008C5182" w:rsidP="003057D4">
      <w:pPr>
        <w:pStyle w:val="Item"/>
      </w:pPr>
      <w:r w:rsidRPr="003057D4">
        <w:t>After “BAS amount”, insert “or resource rent tax amount”.</w:t>
      </w:r>
    </w:p>
    <w:p w:rsidR="008C5182" w:rsidRPr="003057D4" w:rsidRDefault="008C5182" w:rsidP="003057D4">
      <w:pPr>
        <w:pStyle w:val="ItemHead"/>
      </w:pPr>
      <w:r w:rsidRPr="003057D4">
        <w:t>190  Section</w:t>
      </w:r>
      <w:r w:rsidR="003057D4" w:rsidRPr="003057D4">
        <w:t> </w:t>
      </w:r>
      <w:r w:rsidRPr="003057D4">
        <w:t>12AB (note)</w:t>
      </w:r>
    </w:p>
    <w:p w:rsidR="008C5182" w:rsidRPr="003057D4" w:rsidRDefault="008C5182" w:rsidP="003057D4">
      <w:pPr>
        <w:pStyle w:val="Item"/>
      </w:pPr>
      <w:r w:rsidRPr="003057D4">
        <w:t>After “</w:t>
      </w:r>
      <w:r w:rsidRPr="003057D4">
        <w:rPr>
          <w:b/>
          <w:i/>
        </w:rPr>
        <w:t>BAS amount</w:t>
      </w:r>
      <w:r w:rsidRPr="003057D4">
        <w:t>,”, insert “</w:t>
      </w:r>
      <w:r w:rsidRPr="003057D4">
        <w:rPr>
          <w:b/>
          <w:i/>
        </w:rPr>
        <w:t>resource rent tax amount</w:t>
      </w:r>
      <w:r w:rsidRPr="003057D4">
        <w:t>,”.</w:t>
      </w:r>
    </w:p>
    <w:p w:rsidR="008C5182" w:rsidRPr="003057D4" w:rsidRDefault="008C5182" w:rsidP="003057D4">
      <w:pPr>
        <w:pStyle w:val="ItemHead"/>
      </w:pPr>
      <w:r w:rsidRPr="003057D4">
        <w:t>191  Paragraph 12AC(b)</w:t>
      </w:r>
    </w:p>
    <w:p w:rsidR="008C5182" w:rsidRPr="003057D4" w:rsidRDefault="008C5182" w:rsidP="003057D4">
      <w:pPr>
        <w:pStyle w:val="Item"/>
      </w:pPr>
      <w:r w:rsidRPr="003057D4">
        <w:t>After “BAS amount”, insert “or resource rent tax amount”.</w:t>
      </w:r>
    </w:p>
    <w:p w:rsidR="008C5182" w:rsidRPr="003057D4" w:rsidRDefault="008C5182" w:rsidP="003057D4">
      <w:pPr>
        <w:pStyle w:val="ItemHead"/>
      </w:pPr>
      <w:r w:rsidRPr="003057D4">
        <w:t>192  Section</w:t>
      </w:r>
      <w:r w:rsidR="003057D4" w:rsidRPr="003057D4">
        <w:t> </w:t>
      </w:r>
      <w:r w:rsidRPr="003057D4">
        <w:t>12AC (note)</w:t>
      </w:r>
    </w:p>
    <w:p w:rsidR="008C5182" w:rsidRPr="003057D4" w:rsidRDefault="008C5182" w:rsidP="003057D4">
      <w:pPr>
        <w:pStyle w:val="Item"/>
      </w:pPr>
      <w:r w:rsidRPr="003057D4">
        <w:t>After “</w:t>
      </w:r>
      <w:r w:rsidRPr="003057D4">
        <w:rPr>
          <w:b/>
          <w:i/>
        </w:rPr>
        <w:t>BAS amount</w:t>
      </w:r>
      <w:r w:rsidRPr="003057D4">
        <w:t>,”, insert “</w:t>
      </w:r>
      <w:r w:rsidRPr="003057D4">
        <w:rPr>
          <w:b/>
          <w:i/>
        </w:rPr>
        <w:t>resource rent tax amount</w:t>
      </w:r>
      <w:r w:rsidRPr="003057D4">
        <w:t>,”.</w:t>
      </w:r>
    </w:p>
    <w:p w:rsidR="008C5182" w:rsidRPr="003057D4" w:rsidRDefault="008C5182" w:rsidP="003057D4">
      <w:pPr>
        <w:pStyle w:val="ItemHead"/>
      </w:pPr>
      <w:r w:rsidRPr="003057D4">
        <w:t>193  Section</w:t>
      </w:r>
      <w:r w:rsidR="003057D4" w:rsidRPr="003057D4">
        <w:t> </w:t>
      </w:r>
      <w:r w:rsidRPr="003057D4">
        <w:t>12AF</w:t>
      </w:r>
    </w:p>
    <w:p w:rsidR="008C5182" w:rsidRPr="003057D4" w:rsidRDefault="008C5182" w:rsidP="003057D4">
      <w:pPr>
        <w:pStyle w:val="Item"/>
      </w:pPr>
      <w:r w:rsidRPr="003057D4">
        <w:t>Insert:</w:t>
      </w:r>
    </w:p>
    <w:p w:rsidR="008C5182" w:rsidRPr="003057D4" w:rsidRDefault="008C5182" w:rsidP="003057D4">
      <w:pPr>
        <w:pStyle w:val="Definition"/>
      </w:pPr>
      <w:r w:rsidRPr="003057D4">
        <w:rPr>
          <w:b/>
          <w:i/>
        </w:rPr>
        <w:t>resource rent tax amount</w:t>
      </w:r>
      <w:r w:rsidRPr="003057D4">
        <w:t xml:space="preserve"> has the same meaning as in subsection</w:t>
      </w:r>
      <w:r w:rsidR="003057D4" w:rsidRPr="003057D4">
        <w:t> </w:t>
      </w:r>
      <w:r w:rsidRPr="003057D4">
        <w:t>995</w:t>
      </w:r>
      <w:r w:rsidR="007E1772">
        <w:noBreakHyphen/>
      </w:r>
      <w:r w:rsidRPr="003057D4">
        <w:t>1(1) of the Tax Act.</w:t>
      </w:r>
    </w:p>
    <w:p w:rsidR="008A15B7" w:rsidRPr="003057D4" w:rsidRDefault="008A15B7" w:rsidP="003057D4">
      <w:pPr>
        <w:pStyle w:val="ActHead7"/>
        <w:pageBreakBefore/>
      </w:pPr>
      <w:bookmarkStart w:id="118" w:name="_Toc361143302"/>
      <w:r w:rsidRPr="003057D4">
        <w:rPr>
          <w:rStyle w:val="CharAmPartNo"/>
        </w:rPr>
        <w:lastRenderedPageBreak/>
        <w:t>Part</w:t>
      </w:r>
      <w:r w:rsidR="003057D4" w:rsidRPr="003057D4">
        <w:rPr>
          <w:rStyle w:val="CharAmPartNo"/>
        </w:rPr>
        <w:t> </w:t>
      </w:r>
      <w:r w:rsidRPr="003057D4">
        <w:rPr>
          <w:rStyle w:val="CharAmPartNo"/>
        </w:rPr>
        <w:t>2</w:t>
      </w:r>
      <w:r w:rsidRPr="003057D4">
        <w:t>—</w:t>
      </w:r>
      <w:r w:rsidRPr="003057D4">
        <w:rPr>
          <w:rStyle w:val="CharAmPartText"/>
        </w:rPr>
        <w:t>General amendments</w:t>
      </w:r>
      <w:bookmarkEnd w:id="118"/>
    </w:p>
    <w:p w:rsidR="008A15B7" w:rsidRPr="003057D4" w:rsidRDefault="008A15B7" w:rsidP="003057D4">
      <w:pPr>
        <w:pStyle w:val="ActHead9"/>
        <w:rPr>
          <w:i w:val="0"/>
        </w:rPr>
      </w:pPr>
      <w:bookmarkStart w:id="119" w:name="_Toc361143303"/>
      <w:r w:rsidRPr="003057D4">
        <w:t>A New Tax System (Medicare Levy Surcharge—Fringe Benefits) Act 1999</w:t>
      </w:r>
      <w:bookmarkEnd w:id="119"/>
    </w:p>
    <w:p w:rsidR="008A15B7" w:rsidRPr="003057D4" w:rsidRDefault="008A15B7" w:rsidP="003057D4">
      <w:pPr>
        <w:pStyle w:val="ItemHead"/>
      </w:pPr>
      <w:r w:rsidRPr="003057D4">
        <w:t>194  Paragraphs 15(1)(c) and 16(2)(c)</w:t>
      </w:r>
    </w:p>
    <w:p w:rsidR="008A15B7" w:rsidRPr="003057D4" w:rsidRDefault="008A15B7" w:rsidP="003057D4">
      <w:pPr>
        <w:pStyle w:val="Item"/>
      </w:pPr>
      <w:r w:rsidRPr="003057D4">
        <w:t>Before “20,542”, insert “$”.</w:t>
      </w:r>
    </w:p>
    <w:p w:rsidR="008A15B7" w:rsidRPr="003057D4" w:rsidRDefault="008A15B7" w:rsidP="003057D4">
      <w:pPr>
        <w:pStyle w:val="ActHead9"/>
        <w:rPr>
          <w:i w:val="0"/>
        </w:rPr>
      </w:pPr>
      <w:bookmarkStart w:id="120" w:name="_Toc361143304"/>
      <w:r w:rsidRPr="003057D4">
        <w:t>Crimes (Taxation Offences) Act 1980</w:t>
      </w:r>
      <w:bookmarkEnd w:id="120"/>
    </w:p>
    <w:p w:rsidR="008A15B7" w:rsidRPr="003057D4" w:rsidRDefault="008A15B7" w:rsidP="003057D4">
      <w:pPr>
        <w:pStyle w:val="ItemHead"/>
      </w:pPr>
      <w:r w:rsidRPr="003057D4">
        <w:t>195  Subsection</w:t>
      </w:r>
      <w:r w:rsidR="003057D4" w:rsidRPr="003057D4">
        <w:t> </w:t>
      </w:r>
      <w:r w:rsidRPr="003057D4">
        <w:t>3(1) (</w:t>
      </w:r>
      <w:r w:rsidR="003057D4" w:rsidRPr="003057D4">
        <w:t>paragraph (</w:t>
      </w:r>
      <w:r w:rsidRPr="003057D4">
        <w:t xml:space="preserve">b) of the definition of </w:t>
      </w:r>
      <w:r w:rsidRPr="003057D4">
        <w:rPr>
          <w:i/>
        </w:rPr>
        <w:t>income tax</w:t>
      </w:r>
      <w:r w:rsidRPr="003057D4">
        <w:t>)</w:t>
      </w:r>
    </w:p>
    <w:p w:rsidR="008A15B7" w:rsidRPr="003057D4" w:rsidRDefault="008A15B7" w:rsidP="003057D4">
      <w:pPr>
        <w:pStyle w:val="Item"/>
      </w:pPr>
      <w:r w:rsidRPr="003057D4">
        <w:t>Before “section</w:t>
      </w:r>
      <w:r w:rsidR="003057D4" w:rsidRPr="003057D4">
        <w:t> </w:t>
      </w:r>
      <w:r w:rsidRPr="003057D4">
        <w:t>170AA”, insert “former”.</w:t>
      </w:r>
    </w:p>
    <w:p w:rsidR="008A15B7" w:rsidRPr="003057D4" w:rsidRDefault="008A15B7" w:rsidP="003057D4">
      <w:pPr>
        <w:pStyle w:val="ActHead9"/>
        <w:rPr>
          <w:i w:val="0"/>
        </w:rPr>
      </w:pPr>
      <w:bookmarkStart w:id="121" w:name="_Toc361143305"/>
      <w:r w:rsidRPr="003057D4">
        <w:t>Excise Tariff Amendment (Condensate) Act 2011</w:t>
      </w:r>
      <w:bookmarkEnd w:id="121"/>
    </w:p>
    <w:p w:rsidR="008A15B7" w:rsidRPr="003057D4" w:rsidRDefault="008A15B7" w:rsidP="003057D4">
      <w:pPr>
        <w:pStyle w:val="ItemHead"/>
      </w:pPr>
      <w:r w:rsidRPr="003057D4">
        <w:t>196  Item</w:t>
      </w:r>
      <w:r w:rsidR="003057D4" w:rsidRPr="003057D4">
        <w:t> </w:t>
      </w:r>
      <w:r w:rsidRPr="003057D4">
        <w:t>4 of Schedule</w:t>
      </w:r>
      <w:r w:rsidR="003057D4" w:rsidRPr="003057D4">
        <w:t> </w:t>
      </w:r>
      <w:r w:rsidRPr="003057D4">
        <w:t>1 (at the end of the heading)</w:t>
      </w:r>
    </w:p>
    <w:p w:rsidR="008A15B7" w:rsidRPr="003057D4" w:rsidRDefault="008A15B7" w:rsidP="003057D4">
      <w:pPr>
        <w:pStyle w:val="Item"/>
      </w:pPr>
      <w:r w:rsidRPr="003057D4">
        <w:t>Add “</w:t>
      </w:r>
      <w:r w:rsidRPr="003057D4">
        <w:rPr>
          <w:b/>
        </w:rPr>
        <w:t>(before The Schedule)</w:t>
      </w:r>
      <w:r w:rsidRPr="003057D4">
        <w:t>”.</w:t>
      </w:r>
    </w:p>
    <w:p w:rsidR="008A15B7" w:rsidRPr="003057D4" w:rsidRDefault="008A15B7" w:rsidP="003057D4">
      <w:pPr>
        <w:pStyle w:val="ActHead9"/>
        <w:rPr>
          <w:i w:val="0"/>
        </w:rPr>
      </w:pPr>
      <w:bookmarkStart w:id="122" w:name="_Toc361143306"/>
      <w:r w:rsidRPr="003057D4">
        <w:t>Fringe Benefits Tax Assessment Act 1986</w:t>
      </w:r>
      <w:bookmarkEnd w:id="122"/>
    </w:p>
    <w:p w:rsidR="008A15B7" w:rsidRPr="003057D4" w:rsidRDefault="008A15B7" w:rsidP="003057D4">
      <w:pPr>
        <w:pStyle w:val="ItemHead"/>
      </w:pPr>
      <w:r w:rsidRPr="003057D4">
        <w:t>197  Subsection</w:t>
      </w:r>
      <w:r w:rsidR="003057D4" w:rsidRPr="003057D4">
        <w:t> </w:t>
      </w:r>
      <w:r w:rsidRPr="003057D4">
        <w:t xml:space="preserve">136(1) (definition of </w:t>
      </w:r>
      <w:r w:rsidRPr="003057D4">
        <w:rPr>
          <w:i/>
        </w:rPr>
        <w:t>Chief Executive Centrelink</w:t>
      </w:r>
      <w:r w:rsidRPr="003057D4">
        <w:t>)</w:t>
      </w:r>
    </w:p>
    <w:p w:rsidR="008A15B7" w:rsidRPr="003057D4" w:rsidRDefault="008A15B7" w:rsidP="003057D4">
      <w:pPr>
        <w:pStyle w:val="Item"/>
      </w:pPr>
      <w:r w:rsidRPr="003057D4">
        <w:t>Repeal the definition.</w:t>
      </w:r>
    </w:p>
    <w:p w:rsidR="008A15B7" w:rsidRPr="003057D4" w:rsidRDefault="008A15B7" w:rsidP="003057D4">
      <w:pPr>
        <w:pStyle w:val="ActHead9"/>
        <w:rPr>
          <w:i w:val="0"/>
        </w:rPr>
      </w:pPr>
      <w:bookmarkStart w:id="123" w:name="_Toc361143307"/>
      <w:r w:rsidRPr="003057D4">
        <w:t>Fuel Tax Act 2006</w:t>
      </w:r>
      <w:bookmarkEnd w:id="123"/>
    </w:p>
    <w:p w:rsidR="008A15B7" w:rsidRPr="003057D4" w:rsidRDefault="008A15B7" w:rsidP="003057D4">
      <w:pPr>
        <w:pStyle w:val="ItemHead"/>
      </w:pPr>
      <w:r w:rsidRPr="003057D4">
        <w:t>198  Subsections</w:t>
      </w:r>
      <w:r w:rsidR="003057D4" w:rsidRPr="003057D4">
        <w:t> </w:t>
      </w:r>
      <w:r w:rsidRPr="003057D4">
        <w:t>43</w:t>
      </w:r>
      <w:r w:rsidR="007E1772">
        <w:noBreakHyphen/>
      </w:r>
      <w:r w:rsidRPr="003057D4">
        <w:t>10(11) and (12)</w:t>
      </w:r>
    </w:p>
    <w:p w:rsidR="008A15B7" w:rsidRPr="003057D4" w:rsidRDefault="008A15B7" w:rsidP="003057D4">
      <w:pPr>
        <w:pStyle w:val="Item"/>
      </w:pPr>
      <w:r w:rsidRPr="003057D4">
        <w:t>Omit “</w:t>
      </w:r>
      <w:r w:rsidR="003057D4" w:rsidRPr="003057D4">
        <w:rPr>
          <w:position w:val="6"/>
          <w:sz w:val="16"/>
        </w:rPr>
        <w:t>*</w:t>
      </w:r>
      <w:r w:rsidRPr="003057D4">
        <w:t>road user charge”, substitute “road user charge”.</w:t>
      </w:r>
    </w:p>
    <w:p w:rsidR="008A15B7" w:rsidRPr="003057D4" w:rsidRDefault="008A15B7" w:rsidP="003057D4">
      <w:pPr>
        <w:pStyle w:val="ActHead9"/>
        <w:rPr>
          <w:i w:val="0"/>
        </w:rPr>
      </w:pPr>
      <w:bookmarkStart w:id="124" w:name="_Toc361143308"/>
      <w:r w:rsidRPr="003057D4">
        <w:t>Income Tax Assessment Act 1936</w:t>
      </w:r>
      <w:bookmarkEnd w:id="124"/>
    </w:p>
    <w:p w:rsidR="008A15B7" w:rsidRPr="003057D4" w:rsidRDefault="008A15B7" w:rsidP="003057D4">
      <w:pPr>
        <w:pStyle w:val="ItemHead"/>
      </w:pPr>
      <w:r w:rsidRPr="003057D4">
        <w:t>199  Subsection</w:t>
      </w:r>
      <w:r w:rsidR="003057D4" w:rsidRPr="003057D4">
        <w:t> </w:t>
      </w:r>
      <w:r w:rsidRPr="003057D4">
        <w:t>159P(4) (</w:t>
      </w:r>
      <w:r w:rsidR="003057D4" w:rsidRPr="003057D4">
        <w:t>subparagraphs (</w:t>
      </w:r>
      <w:r w:rsidRPr="003057D4">
        <w:t xml:space="preserve">g)(i) and (ii) of the definition of </w:t>
      </w:r>
      <w:r w:rsidRPr="003057D4">
        <w:rPr>
          <w:i/>
        </w:rPr>
        <w:t>medical expenses</w:t>
      </w:r>
      <w:r w:rsidRPr="003057D4">
        <w:t>)</w:t>
      </w:r>
    </w:p>
    <w:p w:rsidR="008A15B7" w:rsidRPr="003057D4" w:rsidRDefault="008A15B7" w:rsidP="003057D4">
      <w:pPr>
        <w:pStyle w:val="Item"/>
      </w:pPr>
      <w:r w:rsidRPr="003057D4">
        <w:t>After “spectacles”, insert “or contact lenses”.</w:t>
      </w:r>
    </w:p>
    <w:p w:rsidR="008A15B7" w:rsidRPr="003057D4" w:rsidRDefault="008A15B7" w:rsidP="003057D4">
      <w:pPr>
        <w:pStyle w:val="ActHead9"/>
        <w:rPr>
          <w:i w:val="0"/>
        </w:rPr>
      </w:pPr>
      <w:bookmarkStart w:id="125" w:name="_Toc361143309"/>
      <w:r w:rsidRPr="003057D4">
        <w:lastRenderedPageBreak/>
        <w:t>Income Tax Assessment Act 1997</w:t>
      </w:r>
      <w:bookmarkEnd w:id="125"/>
    </w:p>
    <w:p w:rsidR="008A15B7" w:rsidRPr="003057D4" w:rsidRDefault="008A15B7" w:rsidP="003057D4">
      <w:pPr>
        <w:pStyle w:val="ItemHead"/>
      </w:pPr>
      <w:r w:rsidRPr="003057D4">
        <w:t>200  Section</w:t>
      </w:r>
      <w:r w:rsidR="003057D4" w:rsidRPr="003057D4">
        <w:t> </w:t>
      </w:r>
      <w:r w:rsidRPr="003057D4">
        <w:t>10</w:t>
      </w:r>
      <w:r w:rsidR="007E1772">
        <w:noBreakHyphen/>
      </w:r>
      <w:r w:rsidRPr="003057D4">
        <w:t>5 (table item headed “balancing adjustment”)</w:t>
      </w:r>
    </w:p>
    <w:p w:rsidR="008A15B7" w:rsidRPr="003057D4" w:rsidRDefault="008A15B7" w:rsidP="003057D4">
      <w:pPr>
        <w:pStyle w:val="Item"/>
      </w:pPr>
      <w:r w:rsidRPr="003057D4">
        <w:t>Omit “</w:t>
      </w:r>
      <w:r w:rsidRPr="003057D4">
        <w:rPr>
          <w:i/>
        </w:rPr>
        <w:t>industrial property,</w:t>
      </w:r>
      <w:r w:rsidRPr="003057D4">
        <w:t>”.</w:t>
      </w:r>
    </w:p>
    <w:p w:rsidR="008A15B7" w:rsidRPr="003057D4" w:rsidRDefault="008A15B7" w:rsidP="003057D4">
      <w:pPr>
        <w:pStyle w:val="ItemHead"/>
      </w:pPr>
      <w:r w:rsidRPr="003057D4">
        <w:t>201  Section</w:t>
      </w:r>
      <w:r w:rsidR="003057D4" w:rsidRPr="003057D4">
        <w:t> </w:t>
      </w:r>
      <w:r w:rsidRPr="003057D4">
        <w:t>10</w:t>
      </w:r>
      <w:r w:rsidR="007E1772">
        <w:noBreakHyphen/>
      </w:r>
      <w:r w:rsidRPr="003057D4">
        <w:t>5 (table item headed “industrial property”)</w:t>
      </w:r>
    </w:p>
    <w:p w:rsidR="008A15B7" w:rsidRPr="003057D4" w:rsidRDefault="008A15B7" w:rsidP="003057D4">
      <w:pPr>
        <w:pStyle w:val="Item"/>
      </w:pPr>
      <w:r w:rsidRPr="003057D4">
        <w:t>Repeal the item.</w:t>
      </w:r>
    </w:p>
    <w:p w:rsidR="008A15B7" w:rsidRPr="003057D4" w:rsidRDefault="008A15B7" w:rsidP="003057D4">
      <w:pPr>
        <w:pStyle w:val="ItemHead"/>
      </w:pPr>
      <w:r w:rsidRPr="003057D4">
        <w:t>202  Section</w:t>
      </w:r>
      <w:r w:rsidR="003057D4" w:rsidRPr="003057D4">
        <w:t> </w:t>
      </w:r>
      <w:r w:rsidRPr="003057D4">
        <w:t>10</w:t>
      </w:r>
      <w:r w:rsidR="007E1772">
        <w:noBreakHyphen/>
      </w:r>
      <w:r w:rsidRPr="003057D4">
        <w:t>5 (table item headed “residual value”)</w:t>
      </w:r>
    </w:p>
    <w:p w:rsidR="008A15B7" w:rsidRPr="003057D4" w:rsidRDefault="008A15B7" w:rsidP="003057D4">
      <w:pPr>
        <w:pStyle w:val="Item"/>
      </w:pPr>
      <w:r w:rsidRPr="003057D4">
        <w:t>Repeal the item.</w:t>
      </w:r>
    </w:p>
    <w:p w:rsidR="008A15B7" w:rsidRPr="003057D4" w:rsidRDefault="008A15B7" w:rsidP="003057D4">
      <w:pPr>
        <w:pStyle w:val="ItemHead"/>
      </w:pPr>
      <w:r w:rsidRPr="003057D4">
        <w:t>203  Section</w:t>
      </w:r>
      <w:r w:rsidR="003057D4" w:rsidRPr="003057D4">
        <w:t> </w:t>
      </w:r>
      <w:r w:rsidRPr="003057D4">
        <w:t>102</w:t>
      </w:r>
      <w:r w:rsidR="007E1772">
        <w:noBreakHyphen/>
      </w:r>
      <w:r w:rsidRPr="003057D4">
        <w:t>20 (note 5) (the note 5 inserted by item</w:t>
      </w:r>
      <w:r w:rsidR="003057D4" w:rsidRPr="003057D4">
        <w:t> </w:t>
      </w:r>
      <w:r w:rsidRPr="003057D4">
        <w:t>69 of Schedule</w:t>
      </w:r>
      <w:r w:rsidR="003057D4" w:rsidRPr="003057D4">
        <w:t> </w:t>
      </w:r>
      <w:r w:rsidRPr="003057D4">
        <w:t xml:space="preserve">1 to the </w:t>
      </w:r>
      <w:r w:rsidRPr="003057D4">
        <w:rPr>
          <w:i/>
        </w:rPr>
        <w:t>Tax Laws Amendment (Taxation of Financial Arrangements) Act 2009</w:t>
      </w:r>
      <w:r w:rsidRPr="003057D4">
        <w:t>)</w:t>
      </w:r>
    </w:p>
    <w:p w:rsidR="008A15B7" w:rsidRPr="003057D4" w:rsidRDefault="008A15B7" w:rsidP="003057D4">
      <w:pPr>
        <w:pStyle w:val="Item"/>
      </w:pPr>
      <w:r w:rsidRPr="003057D4">
        <w:t>Omit “Note 5”, substitute “Note 6”.</w:t>
      </w:r>
    </w:p>
    <w:p w:rsidR="008A15B7" w:rsidRPr="003057D4" w:rsidRDefault="008A15B7" w:rsidP="003057D4">
      <w:pPr>
        <w:pStyle w:val="ItemHead"/>
      </w:pPr>
      <w:r w:rsidRPr="003057D4">
        <w:t>204  Paragraph 250</w:t>
      </w:r>
      <w:r w:rsidR="007E1772">
        <w:noBreakHyphen/>
      </w:r>
      <w:r w:rsidRPr="003057D4">
        <w:t>55(b)</w:t>
      </w:r>
    </w:p>
    <w:p w:rsidR="008A15B7" w:rsidRPr="003057D4" w:rsidRDefault="008A15B7" w:rsidP="003057D4">
      <w:pPr>
        <w:pStyle w:val="Item"/>
      </w:pPr>
      <w:r w:rsidRPr="003057D4">
        <w:t>Repeal the paragraph, substitute:</w:t>
      </w:r>
    </w:p>
    <w:p w:rsidR="008A15B7" w:rsidRPr="003057D4" w:rsidRDefault="008A15B7" w:rsidP="003057D4">
      <w:pPr>
        <w:pStyle w:val="paragraph"/>
      </w:pPr>
      <w:r w:rsidRPr="003057D4">
        <w:tab/>
        <w:t>(b)</w:t>
      </w:r>
      <w:r w:rsidRPr="003057D4">
        <w:tab/>
        <w:t>the end user is:</w:t>
      </w:r>
    </w:p>
    <w:p w:rsidR="008A15B7" w:rsidRPr="003057D4" w:rsidRDefault="008A15B7" w:rsidP="003057D4">
      <w:pPr>
        <w:pStyle w:val="paragraphsub"/>
      </w:pPr>
      <w:r w:rsidRPr="003057D4">
        <w:tab/>
        <w:t>(i)</w:t>
      </w:r>
      <w:r w:rsidRPr="003057D4">
        <w:tab/>
        <w:t>an entity that is a foreign resident; or</w:t>
      </w:r>
    </w:p>
    <w:p w:rsidR="008A15B7" w:rsidRPr="003057D4" w:rsidRDefault="008A15B7" w:rsidP="003057D4">
      <w:pPr>
        <w:pStyle w:val="paragraphsub"/>
        <w:rPr>
          <w:szCs w:val="22"/>
        </w:rPr>
      </w:pPr>
      <w:r w:rsidRPr="003057D4">
        <w:tab/>
        <w:t>(ii)</w:t>
      </w:r>
      <w:r w:rsidRPr="003057D4">
        <w:tab/>
      </w:r>
      <w:r w:rsidRPr="003057D4">
        <w:rPr>
          <w:szCs w:val="22"/>
        </w:rPr>
        <w:t xml:space="preserve">an entity that is an Australian resident, to the extent that the entity carries on </w:t>
      </w:r>
      <w:r w:rsidR="003057D4" w:rsidRPr="003057D4">
        <w:rPr>
          <w:position w:val="6"/>
          <w:sz w:val="16"/>
          <w:szCs w:val="22"/>
        </w:rPr>
        <w:t>*</w:t>
      </w:r>
      <w:r w:rsidRPr="003057D4">
        <w:rPr>
          <w:szCs w:val="22"/>
        </w:rPr>
        <w:t xml:space="preserve">business in a foreign country at or through a </w:t>
      </w:r>
      <w:r w:rsidR="003057D4" w:rsidRPr="003057D4">
        <w:rPr>
          <w:position w:val="6"/>
          <w:sz w:val="16"/>
          <w:szCs w:val="22"/>
        </w:rPr>
        <w:t>*</w:t>
      </w:r>
      <w:r w:rsidRPr="003057D4">
        <w:rPr>
          <w:szCs w:val="22"/>
        </w:rPr>
        <w:t>permanent establishment of the entity in that country.</w:t>
      </w:r>
    </w:p>
    <w:p w:rsidR="008A15B7" w:rsidRPr="003057D4" w:rsidRDefault="008A15B7" w:rsidP="003057D4">
      <w:pPr>
        <w:pStyle w:val="ItemHead"/>
      </w:pPr>
      <w:r w:rsidRPr="003057D4">
        <w:t>205  Subparagraph 250</w:t>
      </w:r>
      <w:r w:rsidR="007E1772">
        <w:noBreakHyphen/>
      </w:r>
      <w:r w:rsidRPr="003057D4">
        <w:t>60(1)(b)(ii)</w:t>
      </w:r>
    </w:p>
    <w:p w:rsidR="008A15B7" w:rsidRPr="003057D4" w:rsidRDefault="008A15B7" w:rsidP="003057D4">
      <w:pPr>
        <w:pStyle w:val="Item"/>
      </w:pPr>
      <w:r w:rsidRPr="003057D4">
        <w:t>Omit “(non</w:t>
      </w:r>
      <w:r w:rsidR="007E1772">
        <w:noBreakHyphen/>
      </w:r>
      <w:r w:rsidRPr="003057D4">
        <w:t>resident)”, substitute “(foreign resident or business)”.</w:t>
      </w:r>
    </w:p>
    <w:p w:rsidR="008A15B7" w:rsidRPr="003057D4" w:rsidRDefault="008A15B7" w:rsidP="003057D4">
      <w:pPr>
        <w:pStyle w:val="ItemHead"/>
      </w:pPr>
      <w:r w:rsidRPr="003057D4">
        <w:t>206  Subparagraph 250</w:t>
      </w:r>
      <w:r w:rsidR="007E1772">
        <w:noBreakHyphen/>
      </w:r>
      <w:r w:rsidRPr="003057D4">
        <w:t>60(2)(b)(ii)</w:t>
      </w:r>
    </w:p>
    <w:p w:rsidR="008A15B7" w:rsidRPr="003057D4" w:rsidRDefault="008A15B7" w:rsidP="003057D4">
      <w:pPr>
        <w:pStyle w:val="Item"/>
      </w:pPr>
      <w:r w:rsidRPr="003057D4">
        <w:t>After “(foreign resident”, insert “or business”.</w:t>
      </w:r>
    </w:p>
    <w:p w:rsidR="008A15B7" w:rsidRPr="003057D4" w:rsidRDefault="008A15B7" w:rsidP="003057D4">
      <w:pPr>
        <w:pStyle w:val="ItemHead"/>
      </w:pPr>
      <w:r w:rsidRPr="003057D4">
        <w:t>207  Paragraph 250</w:t>
      </w:r>
      <w:r w:rsidR="007E1772">
        <w:noBreakHyphen/>
      </w:r>
      <w:r w:rsidRPr="003057D4">
        <w:t>115(3)(b)</w:t>
      </w:r>
    </w:p>
    <w:p w:rsidR="008A15B7" w:rsidRPr="003057D4" w:rsidRDefault="008A15B7" w:rsidP="003057D4">
      <w:pPr>
        <w:pStyle w:val="Item"/>
      </w:pPr>
      <w:r w:rsidRPr="003057D4">
        <w:t>After “foreign residents”, insert “or businesses”.</w:t>
      </w:r>
    </w:p>
    <w:p w:rsidR="008A15B7" w:rsidRPr="003057D4" w:rsidRDefault="008A15B7" w:rsidP="003057D4">
      <w:pPr>
        <w:pStyle w:val="ItemHead"/>
      </w:pPr>
      <w:r w:rsidRPr="003057D4">
        <w:t>208  Application of amendments</w:t>
      </w:r>
    </w:p>
    <w:p w:rsidR="008A15B7" w:rsidRPr="003057D4" w:rsidRDefault="008A15B7" w:rsidP="003057D4">
      <w:pPr>
        <w:pStyle w:val="Item"/>
      </w:pPr>
      <w:r w:rsidRPr="003057D4">
        <w:t>The amendments made by items</w:t>
      </w:r>
      <w:r w:rsidR="003057D4" w:rsidRPr="003057D4">
        <w:t> </w:t>
      </w:r>
      <w:r w:rsidRPr="003057D4">
        <w:t>204 to 207 apply in relation to end users of assets on or after 1</w:t>
      </w:r>
      <w:r w:rsidR="003057D4" w:rsidRPr="003057D4">
        <w:t> </w:t>
      </w:r>
      <w:r w:rsidRPr="003057D4">
        <w:t>July 2007.</w:t>
      </w:r>
    </w:p>
    <w:p w:rsidR="008A15B7" w:rsidRPr="003057D4" w:rsidRDefault="008A15B7" w:rsidP="003057D4">
      <w:pPr>
        <w:pStyle w:val="ItemHead"/>
      </w:pPr>
      <w:r w:rsidRPr="003057D4">
        <w:lastRenderedPageBreak/>
        <w:t>209  Paragraph 727</w:t>
      </w:r>
      <w:r w:rsidR="007E1772">
        <w:noBreakHyphen/>
      </w:r>
      <w:r w:rsidRPr="003057D4">
        <w:t>95(a)</w:t>
      </w:r>
    </w:p>
    <w:p w:rsidR="008A15B7" w:rsidRPr="003057D4" w:rsidRDefault="008A15B7" w:rsidP="003057D4">
      <w:pPr>
        <w:pStyle w:val="Item"/>
      </w:pPr>
      <w:r w:rsidRPr="003057D4">
        <w:t>Omit “a non</w:t>
      </w:r>
      <w:r w:rsidR="007E1772">
        <w:noBreakHyphen/>
      </w:r>
      <w:r w:rsidRPr="003057D4">
        <w:t xml:space="preserve">arm’s length dealing”, substitute “a dealing that is not at </w:t>
      </w:r>
      <w:r w:rsidR="003057D4" w:rsidRPr="003057D4">
        <w:rPr>
          <w:position w:val="6"/>
          <w:sz w:val="16"/>
        </w:rPr>
        <w:t>*</w:t>
      </w:r>
      <w:r w:rsidRPr="003057D4">
        <w:t>arm’s length”.</w:t>
      </w:r>
    </w:p>
    <w:p w:rsidR="008A15B7" w:rsidRPr="003057D4" w:rsidRDefault="008A15B7" w:rsidP="003057D4">
      <w:pPr>
        <w:pStyle w:val="ItemHead"/>
      </w:pPr>
      <w:r w:rsidRPr="003057D4">
        <w:t>210  Subsection</w:t>
      </w:r>
      <w:r w:rsidR="003057D4" w:rsidRPr="003057D4">
        <w:t> </w:t>
      </w:r>
      <w:r w:rsidRPr="003057D4">
        <w:t>995</w:t>
      </w:r>
      <w:r w:rsidR="007E1772">
        <w:noBreakHyphen/>
      </w:r>
      <w:r w:rsidRPr="003057D4">
        <w:t xml:space="preserve">1(1) (definition of </w:t>
      </w:r>
      <w:r w:rsidRPr="003057D4">
        <w:rPr>
          <w:i/>
        </w:rPr>
        <w:t>natural resource</w:t>
      </w:r>
      <w:r w:rsidRPr="003057D4">
        <w:t>, first occurring)</w:t>
      </w:r>
    </w:p>
    <w:p w:rsidR="008A15B7" w:rsidRPr="003057D4" w:rsidRDefault="008A15B7" w:rsidP="003057D4">
      <w:pPr>
        <w:pStyle w:val="Item"/>
      </w:pPr>
      <w:r w:rsidRPr="003057D4">
        <w:t>Repeal the definition.</w:t>
      </w:r>
    </w:p>
    <w:p w:rsidR="008A15B7" w:rsidRPr="003057D4" w:rsidRDefault="008A15B7" w:rsidP="003057D4">
      <w:pPr>
        <w:pStyle w:val="ActHead9"/>
        <w:rPr>
          <w:i w:val="0"/>
        </w:rPr>
      </w:pPr>
      <w:bookmarkStart w:id="126" w:name="_Toc361143310"/>
      <w:r w:rsidRPr="003057D4">
        <w:t>Income Tax Rates Act 1986</w:t>
      </w:r>
      <w:bookmarkEnd w:id="126"/>
    </w:p>
    <w:p w:rsidR="008A15B7" w:rsidRPr="003057D4" w:rsidRDefault="008A15B7" w:rsidP="003057D4">
      <w:pPr>
        <w:pStyle w:val="ItemHead"/>
      </w:pPr>
      <w:r w:rsidRPr="003057D4">
        <w:t>211  Subsection</w:t>
      </w:r>
      <w:r w:rsidR="003057D4" w:rsidRPr="003057D4">
        <w:t> </w:t>
      </w:r>
      <w:r w:rsidRPr="003057D4">
        <w:t>3(1)</w:t>
      </w:r>
    </w:p>
    <w:p w:rsidR="008A15B7" w:rsidRPr="003057D4" w:rsidRDefault="008A15B7" w:rsidP="003057D4">
      <w:pPr>
        <w:pStyle w:val="Item"/>
      </w:pPr>
      <w:r w:rsidRPr="003057D4">
        <w:t>Insert:</w:t>
      </w:r>
    </w:p>
    <w:p w:rsidR="008A15B7" w:rsidRPr="003057D4" w:rsidRDefault="008A15B7" w:rsidP="003057D4">
      <w:pPr>
        <w:pStyle w:val="Definition"/>
      </w:pPr>
      <w:r w:rsidRPr="003057D4">
        <w:rPr>
          <w:b/>
          <w:i/>
        </w:rPr>
        <w:t>net income phase</w:t>
      </w:r>
      <w:r w:rsidR="007E1772">
        <w:rPr>
          <w:b/>
          <w:i/>
        </w:rPr>
        <w:noBreakHyphen/>
      </w:r>
      <w:r w:rsidRPr="003057D4">
        <w:rPr>
          <w:b/>
          <w:i/>
        </w:rPr>
        <w:t>out limit</w:t>
      </w:r>
      <w:r w:rsidRPr="003057D4">
        <w:t xml:space="preserve"> has the meaning given by subsection</w:t>
      </w:r>
      <w:r w:rsidR="003057D4" w:rsidRPr="003057D4">
        <w:t> </w:t>
      </w:r>
      <w:r w:rsidRPr="003057D4">
        <w:t>14(3).</w:t>
      </w:r>
    </w:p>
    <w:p w:rsidR="008A15B7" w:rsidRPr="003057D4" w:rsidRDefault="008A15B7" w:rsidP="003057D4">
      <w:pPr>
        <w:pStyle w:val="ItemHead"/>
      </w:pPr>
      <w:r w:rsidRPr="003057D4">
        <w:t>212  Subsection</w:t>
      </w:r>
      <w:r w:rsidR="003057D4" w:rsidRPr="003057D4">
        <w:t> </w:t>
      </w:r>
      <w:r w:rsidRPr="003057D4">
        <w:t>3(1)</w:t>
      </w:r>
    </w:p>
    <w:p w:rsidR="008A15B7" w:rsidRPr="003057D4" w:rsidRDefault="008A15B7" w:rsidP="003057D4">
      <w:pPr>
        <w:pStyle w:val="Item"/>
      </w:pPr>
      <w:r w:rsidRPr="003057D4">
        <w:t>Insert:</w:t>
      </w:r>
    </w:p>
    <w:p w:rsidR="008A15B7" w:rsidRPr="003057D4" w:rsidRDefault="008A15B7" w:rsidP="003057D4">
      <w:pPr>
        <w:pStyle w:val="Definition"/>
      </w:pPr>
      <w:r w:rsidRPr="003057D4">
        <w:rPr>
          <w:b/>
          <w:i/>
        </w:rPr>
        <w:t>non</w:t>
      </w:r>
      <w:r w:rsidR="007E1772">
        <w:rPr>
          <w:b/>
          <w:i/>
        </w:rPr>
        <w:noBreakHyphen/>
      </w:r>
      <w:r w:rsidRPr="003057D4">
        <w:rPr>
          <w:b/>
          <w:i/>
        </w:rPr>
        <w:t>resident phase</w:t>
      </w:r>
      <w:r w:rsidR="007E1772">
        <w:rPr>
          <w:b/>
          <w:i/>
        </w:rPr>
        <w:noBreakHyphen/>
      </w:r>
      <w:r w:rsidRPr="003057D4">
        <w:rPr>
          <w:b/>
          <w:i/>
        </w:rPr>
        <w:t>out limit</w:t>
      </w:r>
      <w:r w:rsidRPr="003057D4">
        <w:t xml:space="preserve"> has the meaning given by subsection</w:t>
      </w:r>
      <w:r w:rsidR="003057D4" w:rsidRPr="003057D4">
        <w:t> </w:t>
      </w:r>
      <w:r w:rsidRPr="003057D4">
        <w:t>15(8).</w:t>
      </w:r>
    </w:p>
    <w:p w:rsidR="008A15B7" w:rsidRPr="003057D4" w:rsidRDefault="008A15B7" w:rsidP="003057D4">
      <w:pPr>
        <w:pStyle w:val="ItemHead"/>
      </w:pPr>
      <w:r w:rsidRPr="003057D4">
        <w:t>213  Subsection</w:t>
      </w:r>
      <w:r w:rsidR="003057D4" w:rsidRPr="003057D4">
        <w:t> </w:t>
      </w:r>
      <w:r w:rsidRPr="003057D4">
        <w:t>3(1)</w:t>
      </w:r>
    </w:p>
    <w:p w:rsidR="008A15B7" w:rsidRPr="003057D4" w:rsidRDefault="008A15B7" w:rsidP="003057D4">
      <w:pPr>
        <w:pStyle w:val="Item"/>
      </w:pPr>
      <w:r w:rsidRPr="003057D4">
        <w:t>Insert:</w:t>
      </w:r>
    </w:p>
    <w:p w:rsidR="008A15B7" w:rsidRPr="003057D4" w:rsidRDefault="008A15B7" w:rsidP="003057D4">
      <w:pPr>
        <w:pStyle w:val="Definition"/>
      </w:pPr>
      <w:r w:rsidRPr="003057D4">
        <w:rPr>
          <w:b/>
          <w:i/>
        </w:rPr>
        <w:t>resident phase</w:t>
      </w:r>
      <w:r w:rsidR="007E1772">
        <w:rPr>
          <w:b/>
          <w:i/>
        </w:rPr>
        <w:noBreakHyphen/>
      </w:r>
      <w:r w:rsidRPr="003057D4">
        <w:rPr>
          <w:b/>
          <w:i/>
        </w:rPr>
        <w:t>out limit</w:t>
      </w:r>
      <w:r w:rsidRPr="003057D4">
        <w:t xml:space="preserve"> has the meaning given by subsection</w:t>
      </w:r>
      <w:r w:rsidR="003057D4" w:rsidRPr="003057D4">
        <w:t> </w:t>
      </w:r>
      <w:r w:rsidRPr="003057D4">
        <w:t>13(10).</w:t>
      </w:r>
    </w:p>
    <w:p w:rsidR="008A15B7" w:rsidRPr="003057D4" w:rsidRDefault="008A15B7" w:rsidP="003057D4">
      <w:pPr>
        <w:pStyle w:val="ItemHead"/>
      </w:pPr>
      <w:r w:rsidRPr="003057D4">
        <w:t>214  Subsection</w:t>
      </w:r>
      <w:r w:rsidR="003057D4" w:rsidRPr="003057D4">
        <w:t> </w:t>
      </w:r>
      <w:r w:rsidRPr="003057D4">
        <w:t>13(2)</w:t>
      </w:r>
    </w:p>
    <w:p w:rsidR="008A15B7" w:rsidRPr="003057D4" w:rsidRDefault="008A15B7" w:rsidP="003057D4">
      <w:pPr>
        <w:pStyle w:val="Item"/>
      </w:pPr>
      <w:r w:rsidRPr="003057D4">
        <w:t>Omit “$1,307”, substitute “the resident phase</w:t>
      </w:r>
      <w:r w:rsidR="007E1772">
        <w:noBreakHyphen/>
      </w:r>
      <w:r w:rsidRPr="003057D4">
        <w:t>out limit”.</w:t>
      </w:r>
    </w:p>
    <w:p w:rsidR="008A15B7" w:rsidRPr="003057D4" w:rsidRDefault="008A15B7" w:rsidP="003057D4">
      <w:pPr>
        <w:pStyle w:val="ItemHead"/>
      </w:pPr>
      <w:r w:rsidRPr="003057D4">
        <w:t>215  Paragraphs 13(5)(b), (6)(c) and (8)(b)</w:t>
      </w:r>
    </w:p>
    <w:p w:rsidR="008A15B7" w:rsidRPr="003057D4" w:rsidRDefault="008A15B7" w:rsidP="003057D4">
      <w:pPr>
        <w:pStyle w:val="Item"/>
      </w:pPr>
      <w:r w:rsidRPr="003057D4">
        <w:t>Omit “$1,307”, substitute “the resident phase</w:t>
      </w:r>
      <w:r w:rsidR="007E1772">
        <w:noBreakHyphen/>
      </w:r>
      <w:r w:rsidRPr="003057D4">
        <w:t>out limit”.</w:t>
      </w:r>
    </w:p>
    <w:p w:rsidR="008A15B7" w:rsidRPr="003057D4" w:rsidRDefault="008A15B7" w:rsidP="003057D4">
      <w:pPr>
        <w:pStyle w:val="ItemHead"/>
      </w:pPr>
      <w:r w:rsidRPr="003057D4">
        <w:t>216  At the end of section</w:t>
      </w:r>
      <w:r w:rsidR="003057D4" w:rsidRPr="003057D4">
        <w:t> </w:t>
      </w:r>
      <w:r w:rsidRPr="003057D4">
        <w:t>13</w:t>
      </w:r>
    </w:p>
    <w:p w:rsidR="008A15B7" w:rsidRPr="003057D4" w:rsidRDefault="008A15B7" w:rsidP="003057D4">
      <w:pPr>
        <w:pStyle w:val="Item"/>
      </w:pPr>
      <w:r w:rsidRPr="003057D4">
        <w:t>Add:</w:t>
      </w:r>
    </w:p>
    <w:p w:rsidR="008A15B7" w:rsidRPr="003057D4" w:rsidRDefault="008A15B7" w:rsidP="003057D4">
      <w:pPr>
        <w:pStyle w:val="subsection"/>
      </w:pPr>
      <w:r w:rsidRPr="003057D4">
        <w:tab/>
        <w:t>(10)</w:t>
      </w:r>
      <w:r w:rsidRPr="003057D4">
        <w:tab/>
        <w:t xml:space="preserve">The </w:t>
      </w:r>
      <w:r w:rsidRPr="003057D4">
        <w:rPr>
          <w:b/>
          <w:i/>
        </w:rPr>
        <w:t>resident phase</w:t>
      </w:r>
      <w:r w:rsidR="007E1772">
        <w:rPr>
          <w:b/>
          <w:i/>
        </w:rPr>
        <w:noBreakHyphen/>
      </w:r>
      <w:r w:rsidRPr="003057D4">
        <w:rPr>
          <w:b/>
          <w:i/>
        </w:rPr>
        <w:t>out limit</w:t>
      </w:r>
      <w:r w:rsidRPr="003057D4">
        <w:t xml:space="preserve"> is the following amount rounded down to the nearest dollar:</w:t>
      </w:r>
    </w:p>
    <w:p w:rsidR="008A15B7" w:rsidRPr="003057D4" w:rsidRDefault="0054507E" w:rsidP="003057D4">
      <w:pPr>
        <w:pStyle w:val="Formula"/>
      </w:pPr>
      <w:bookmarkStart w:id="127" w:name="BKCheck15B_5"/>
      <w:bookmarkEnd w:id="127"/>
      <w:r>
        <w:rPr>
          <w:position w:val="-54"/>
        </w:rPr>
        <w:lastRenderedPageBreak/>
        <w:pict>
          <v:shape id="_x0000_i1030" type="#_x0000_t75" style="width:145.35pt;height:49.6pt">
            <v:imagedata r:id="rId23" o:title=""/>
          </v:shape>
        </w:pict>
      </w:r>
    </w:p>
    <w:p w:rsidR="008A15B7" w:rsidRPr="003057D4" w:rsidRDefault="008A15B7" w:rsidP="003057D4">
      <w:pPr>
        <w:pStyle w:val="ItemHead"/>
      </w:pPr>
      <w:r w:rsidRPr="003057D4">
        <w:t>217  Paragraph 14(2)(c)</w:t>
      </w:r>
    </w:p>
    <w:p w:rsidR="008A15B7" w:rsidRPr="003057D4" w:rsidRDefault="008A15B7" w:rsidP="003057D4">
      <w:pPr>
        <w:pStyle w:val="Item"/>
      </w:pPr>
      <w:r w:rsidRPr="003057D4">
        <w:t>Omit “$594”, substitute “the net income phase</w:t>
      </w:r>
      <w:r w:rsidR="007E1772">
        <w:noBreakHyphen/>
      </w:r>
      <w:r w:rsidRPr="003057D4">
        <w:t>out limit”.</w:t>
      </w:r>
    </w:p>
    <w:p w:rsidR="008A15B7" w:rsidRPr="003057D4" w:rsidRDefault="008A15B7" w:rsidP="003057D4">
      <w:pPr>
        <w:pStyle w:val="ItemHead"/>
      </w:pPr>
      <w:r w:rsidRPr="003057D4">
        <w:t>218  At the end of section</w:t>
      </w:r>
      <w:r w:rsidR="003057D4" w:rsidRPr="003057D4">
        <w:t> </w:t>
      </w:r>
      <w:r w:rsidRPr="003057D4">
        <w:t>14</w:t>
      </w:r>
    </w:p>
    <w:p w:rsidR="008A15B7" w:rsidRPr="003057D4" w:rsidRDefault="008A15B7" w:rsidP="003057D4">
      <w:pPr>
        <w:pStyle w:val="Item"/>
      </w:pPr>
      <w:r w:rsidRPr="003057D4">
        <w:t>Add:</w:t>
      </w:r>
    </w:p>
    <w:p w:rsidR="008A15B7" w:rsidRPr="003057D4" w:rsidRDefault="008A15B7" w:rsidP="003057D4">
      <w:pPr>
        <w:pStyle w:val="subsection"/>
      </w:pPr>
      <w:r w:rsidRPr="003057D4">
        <w:tab/>
        <w:t>(3)</w:t>
      </w:r>
      <w:r w:rsidRPr="003057D4">
        <w:tab/>
        <w:t xml:space="preserve">The </w:t>
      </w:r>
      <w:r w:rsidRPr="003057D4">
        <w:rPr>
          <w:b/>
          <w:i/>
        </w:rPr>
        <w:t>net income phase</w:t>
      </w:r>
      <w:r w:rsidR="007E1772">
        <w:rPr>
          <w:b/>
          <w:i/>
        </w:rPr>
        <w:noBreakHyphen/>
      </w:r>
      <w:r w:rsidRPr="003057D4">
        <w:rPr>
          <w:b/>
          <w:i/>
        </w:rPr>
        <w:t>out limit</w:t>
      </w:r>
      <w:r w:rsidRPr="003057D4">
        <w:t xml:space="preserve"> is the following amount rounded down to the nearest dollar:</w:t>
      </w:r>
    </w:p>
    <w:p w:rsidR="008A15B7" w:rsidRPr="003057D4" w:rsidRDefault="0054507E" w:rsidP="003057D4">
      <w:pPr>
        <w:pStyle w:val="Formula"/>
      </w:pPr>
      <w:bookmarkStart w:id="128" w:name="BKCheck15B_6"/>
      <w:bookmarkEnd w:id="128"/>
      <w:r>
        <w:rPr>
          <w:position w:val="-54"/>
        </w:rPr>
        <w:pict>
          <v:shape id="_x0000_i1031" type="#_x0000_t75" style="width:2in;height:49.6pt">
            <v:imagedata r:id="rId24" o:title=""/>
          </v:shape>
        </w:pict>
      </w:r>
    </w:p>
    <w:p w:rsidR="008A15B7" w:rsidRPr="003057D4" w:rsidRDefault="008A15B7" w:rsidP="003057D4">
      <w:pPr>
        <w:pStyle w:val="ItemHead"/>
      </w:pPr>
      <w:r w:rsidRPr="003057D4">
        <w:t>219  Paragraphs 15(2)(b), (4)(d) and (6)(b)</w:t>
      </w:r>
    </w:p>
    <w:p w:rsidR="008A15B7" w:rsidRPr="003057D4" w:rsidRDefault="008A15B7" w:rsidP="003057D4">
      <w:pPr>
        <w:pStyle w:val="Item"/>
      </w:pPr>
      <w:r w:rsidRPr="003057D4">
        <w:t>Omit “$663”, substitute “the non</w:t>
      </w:r>
      <w:r w:rsidR="007E1772">
        <w:noBreakHyphen/>
      </w:r>
      <w:r w:rsidRPr="003057D4">
        <w:t>resident phase</w:t>
      </w:r>
      <w:r w:rsidR="007E1772">
        <w:noBreakHyphen/>
      </w:r>
      <w:r w:rsidRPr="003057D4">
        <w:t>out limit”.</w:t>
      </w:r>
    </w:p>
    <w:p w:rsidR="008A15B7" w:rsidRPr="003057D4" w:rsidRDefault="008A15B7" w:rsidP="003057D4">
      <w:pPr>
        <w:pStyle w:val="ItemHead"/>
      </w:pPr>
      <w:r w:rsidRPr="003057D4">
        <w:t>220  At the end of section</w:t>
      </w:r>
      <w:r w:rsidR="003057D4" w:rsidRPr="003057D4">
        <w:t> </w:t>
      </w:r>
      <w:r w:rsidRPr="003057D4">
        <w:t>15</w:t>
      </w:r>
    </w:p>
    <w:p w:rsidR="008A15B7" w:rsidRPr="003057D4" w:rsidRDefault="008A15B7" w:rsidP="003057D4">
      <w:pPr>
        <w:pStyle w:val="Item"/>
      </w:pPr>
      <w:r w:rsidRPr="003057D4">
        <w:t>Add:</w:t>
      </w:r>
    </w:p>
    <w:p w:rsidR="008A15B7" w:rsidRPr="003057D4" w:rsidRDefault="008A15B7" w:rsidP="003057D4">
      <w:pPr>
        <w:pStyle w:val="subsection"/>
      </w:pPr>
      <w:r w:rsidRPr="003057D4">
        <w:tab/>
        <w:t>(8)</w:t>
      </w:r>
      <w:r w:rsidRPr="003057D4">
        <w:tab/>
        <w:t xml:space="preserve">The </w:t>
      </w:r>
      <w:r w:rsidRPr="003057D4">
        <w:rPr>
          <w:b/>
          <w:i/>
        </w:rPr>
        <w:t>non</w:t>
      </w:r>
      <w:r w:rsidR="007E1772">
        <w:rPr>
          <w:b/>
          <w:i/>
        </w:rPr>
        <w:noBreakHyphen/>
      </w:r>
      <w:r w:rsidRPr="003057D4">
        <w:rPr>
          <w:b/>
          <w:i/>
        </w:rPr>
        <w:t>resident phase</w:t>
      </w:r>
      <w:r w:rsidR="007E1772">
        <w:rPr>
          <w:b/>
          <w:i/>
        </w:rPr>
        <w:noBreakHyphen/>
      </w:r>
      <w:r w:rsidRPr="003057D4">
        <w:rPr>
          <w:b/>
          <w:i/>
        </w:rPr>
        <w:t>out limit</w:t>
      </w:r>
      <w:r w:rsidRPr="003057D4">
        <w:t xml:space="preserve"> is the following amount rounded down to the nearest dollar:</w:t>
      </w:r>
    </w:p>
    <w:p w:rsidR="008A15B7" w:rsidRPr="003057D4" w:rsidRDefault="0054507E" w:rsidP="003057D4">
      <w:pPr>
        <w:pStyle w:val="Formula"/>
      </w:pPr>
      <w:bookmarkStart w:id="129" w:name="BKCheck15B_7"/>
      <w:bookmarkEnd w:id="129"/>
      <w:r>
        <w:rPr>
          <w:position w:val="-36"/>
        </w:rPr>
        <w:pict>
          <v:shape id="_x0000_i1032" type="#_x0000_t75" style="width:274.4pt;height:47.55pt">
            <v:imagedata r:id="rId25" o:title=""/>
          </v:shape>
        </w:pict>
      </w:r>
    </w:p>
    <w:p w:rsidR="008A15B7" w:rsidRPr="003057D4" w:rsidRDefault="008A15B7" w:rsidP="003057D4">
      <w:pPr>
        <w:pStyle w:val="ItemHead"/>
      </w:pPr>
      <w:r w:rsidRPr="003057D4">
        <w:t>221  Application of amendments</w:t>
      </w:r>
    </w:p>
    <w:p w:rsidR="008A15B7" w:rsidRPr="003057D4" w:rsidRDefault="008A15B7" w:rsidP="003057D4">
      <w:pPr>
        <w:pStyle w:val="Item"/>
      </w:pPr>
      <w:r w:rsidRPr="003057D4">
        <w:t>The amendments made by items</w:t>
      </w:r>
      <w:r w:rsidR="003057D4" w:rsidRPr="003057D4">
        <w:t> </w:t>
      </w:r>
      <w:r w:rsidRPr="003057D4">
        <w:t>211 to 220 apply in relation to the 2012</w:t>
      </w:r>
      <w:r w:rsidR="007E1772">
        <w:noBreakHyphen/>
      </w:r>
      <w:r w:rsidRPr="003057D4">
        <w:t>13 income year and later income years.</w:t>
      </w:r>
    </w:p>
    <w:p w:rsidR="008A15B7" w:rsidRPr="003057D4" w:rsidRDefault="008A15B7" w:rsidP="003057D4">
      <w:pPr>
        <w:pStyle w:val="ActHead9"/>
        <w:rPr>
          <w:i w:val="0"/>
        </w:rPr>
      </w:pPr>
      <w:bookmarkStart w:id="130" w:name="_Toc361143311"/>
      <w:r w:rsidRPr="003057D4">
        <w:t>New Business Tax System (Former Subsidiary Tax Imposition) Act 1999</w:t>
      </w:r>
      <w:bookmarkEnd w:id="130"/>
    </w:p>
    <w:p w:rsidR="008A15B7" w:rsidRPr="003057D4" w:rsidRDefault="008A15B7" w:rsidP="003057D4">
      <w:pPr>
        <w:pStyle w:val="ItemHead"/>
      </w:pPr>
      <w:r w:rsidRPr="003057D4">
        <w:t>222  Paragraphs 4(2)(a) and (b)</w:t>
      </w:r>
    </w:p>
    <w:p w:rsidR="008A15B7" w:rsidRPr="003057D4" w:rsidRDefault="008A15B7" w:rsidP="003057D4">
      <w:pPr>
        <w:pStyle w:val="Item"/>
      </w:pPr>
      <w:r w:rsidRPr="003057D4">
        <w:t>Omit “section</w:t>
      </w:r>
      <w:r w:rsidR="003057D4" w:rsidRPr="003057D4">
        <w:t> </w:t>
      </w:r>
      <w:r w:rsidRPr="003057D4">
        <w:t>170AA”, substitute “former section</w:t>
      </w:r>
      <w:r w:rsidR="003057D4" w:rsidRPr="003057D4">
        <w:t> </w:t>
      </w:r>
      <w:r w:rsidRPr="003057D4">
        <w:t>170AA”.</w:t>
      </w:r>
    </w:p>
    <w:p w:rsidR="008A15B7" w:rsidRPr="003057D4" w:rsidRDefault="008A15B7" w:rsidP="003057D4">
      <w:pPr>
        <w:pStyle w:val="ActHead9"/>
        <w:rPr>
          <w:i w:val="0"/>
        </w:rPr>
      </w:pPr>
      <w:bookmarkStart w:id="131" w:name="_Toc361143312"/>
      <w:r w:rsidRPr="003057D4">
        <w:lastRenderedPageBreak/>
        <w:t>New Business Tax System (Venture Capital Deficit Tax) Act 2003</w:t>
      </w:r>
      <w:bookmarkEnd w:id="131"/>
    </w:p>
    <w:p w:rsidR="008A15B7" w:rsidRPr="003057D4" w:rsidRDefault="008A15B7" w:rsidP="003057D4">
      <w:pPr>
        <w:pStyle w:val="ItemHead"/>
      </w:pPr>
      <w:r w:rsidRPr="003057D4">
        <w:t>223  Subsection</w:t>
      </w:r>
      <w:r w:rsidR="003057D4" w:rsidRPr="003057D4">
        <w:t> </w:t>
      </w:r>
      <w:r w:rsidRPr="003057D4">
        <w:t>2(1) (table item</w:t>
      </w:r>
      <w:r w:rsidR="003057D4" w:rsidRPr="003057D4">
        <w:t> </w:t>
      </w:r>
      <w:r w:rsidRPr="003057D4">
        <w:t>2)</w:t>
      </w:r>
    </w:p>
    <w:p w:rsidR="008A15B7" w:rsidRPr="003057D4" w:rsidRDefault="008A15B7" w:rsidP="003057D4">
      <w:pPr>
        <w:pStyle w:val="Item"/>
      </w:pPr>
      <w:r w:rsidRPr="003057D4">
        <w:t>Omit “</w:t>
      </w:r>
      <w:r w:rsidRPr="003057D4">
        <w:rPr>
          <w:i/>
        </w:rPr>
        <w:t>(No.</w:t>
      </w:r>
      <w:r w:rsidR="003057D4" w:rsidRPr="003057D4">
        <w:rPr>
          <w:i/>
        </w:rPr>
        <w:t> </w:t>
      </w:r>
      <w:r w:rsidRPr="003057D4">
        <w:rPr>
          <w:i/>
        </w:rPr>
        <w:t>2)</w:t>
      </w:r>
      <w:r w:rsidRPr="003057D4">
        <w:t>”.</w:t>
      </w:r>
    </w:p>
    <w:p w:rsidR="008A15B7" w:rsidRPr="003057D4" w:rsidRDefault="008A15B7" w:rsidP="003057D4">
      <w:pPr>
        <w:pStyle w:val="ActHead9"/>
        <w:rPr>
          <w:i w:val="0"/>
        </w:rPr>
      </w:pPr>
      <w:bookmarkStart w:id="132" w:name="_Toc361143313"/>
      <w:r w:rsidRPr="003057D4">
        <w:t>Superannuation Laws Amendment (Capital Gains Tax Relief and Other Efficiency Measures) Act 2012</w:t>
      </w:r>
      <w:bookmarkEnd w:id="132"/>
    </w:p>
    <w:p w:rsidR="008A15B7" w:rsidRPr="003057D4" w:rsidRDefault="008A15B7" w:rsidP="003057D4">
      <w:pPr>
        <w:pStyle w:val="ItemHead"/>
      </w:pPr>
      <w:r w:rsidRPr="003057D4">
        <w:t>224  Item</w:t>
      </w:r>
      <w:r w:rsidR="003057D4" w:rsidRPr="003057D4">
        <w:t> </w:t>
      </w:r>
      <w:r w:rsidRPr="003057D4">
        <w:t>1 of Schedule</w:t>
      </w:r>
      <w:r w:rsidR="003057D4" w:rsidRPr="003057D4">
        <w:t> </w:t>
      </w:r>
      <w:r w:rsidRPr="003057D4">
        <w:t>2</w:t>
      </w:r>
    </w:p>
    <w:p w:rsidR="008A15B7" w:rsidRPr="003057D4" w:rsidRDefault="008A15B7" w:rsidP="003057D4">
      <w:pPr>
        <w:pStyle w:val="Item"/>
      </w:pPr>
      <w:r w:rsidRPr="003057D4">
        <w:t>Omit “or (g)” (wherever occurring).</w:t>
      </w:r>
    </w:p>
    <w:p w:rsidR="008A15B7" w:rsidRPr="003057D4" w:rsidRDefault="008A15B7" w:rsidP="003057D4">
      <w:pPr>
        <w:pStyle w:val="ActHead9"/>
        <w:rPr>
          <w:i w:val="0"/>
        </w:rPr>
      </w:pPr>
      <w:bookmarkStart w:id="133" w:name="_Toc361143314"/>
      <w:r w:rsidRPr="003057D4">
        <w:t>Taxation Administration Act 1953</w:t>
      </w:r>
      <w:bookmarkEnd w:id="133"/>
    </w:p>
    <w:p w:rsidR="008A15B7" w:rsidRPr="003057D4" w:rsidRDefault="008A15B7" w:rsidP="003057D4">
      <w:pPr>
        <w:pStyle w:val="ItemHead"/>
      </w:pPr>
      <w:r w:rsidRPr="003057D4">
        <w:t>225  Subparagraph 426</w:t>
      </w:r>
      <w:r w:rsidR="007E1772">
        <w:noBreakHyphen/>
      </w:r>
      <w:r w:rsidRPr="003057D4">
        <w:t>102(1)(a)(ii) in Schedule</w:t>
      </w:r>
      <w:r w:rsidR="003057D4" w:rsidRPr="003057D4">
        <w:t> </w:t>
      </w:r>
      <w:r w:rsidRPr="003057D4">
        <w:t>1</w:t>
      </w:r>
    </w:p>
    <w:p w:rsidR="008A15B7" w:rsidRPr="003057D4" w:rsidRDefault="008A15B7" w:rsidP="003057D4">
      <w:pPr>
        <w:pStyle w:val="Item"/>
      </w:pPr>
      <w:r w:rsidRPr="003057D4">
        <w:t>Before “is prescribed”, insert “each trustee of the trust”.</w:t>
      </w:r>
    </w:p>
    <w:p w:rsidR="008A15B7" w:rsidRPr="003057D4" w:rsidRDefault="008A15B7" w:rsidP="003057D4">
      <w:pPr>
        <w:pStyle w:val="ActHead9"/>
        <w:rPr>
          <w:i w:val="0"/>
        </w:rPr>
      </w:pPr>
      <w:bookmarkStart w:id="134" w:name="_Toc361143315"/>
      <w:r w:rsidRPr="003057D4">
        <w:t>Taxation (Interest on Overpayments and Early Payments) Act 1983</w:t>
      </w:r>
      <w:bookmarkEnd w:id="134"/>
    </w:p>
    <w:p w:rsidR="008A15B7" w:rsidRPr="003057D4" w:rsidRDefault="008A15B7" w:rsidP="003057D4">
      <w:pPr>
        <w:pStyle w:val="ItemHead"/>
      </w:pPr>
      <w:r w:rsidRPr="003057D4">
        <w:t>226  Subsection</w:t>
      </w:r>
      <w:r w:rsidR="003057D4" w:rsidRPr="003057D4">
        <w:t> </w:t>
      </w:r>
      <w:r w:rsidRPr="003057D4">
        <w:t xml:space="preserve">3C(1) (definition of </w:t>
      </w:r>
      <w:r w:rsidRPr="003057D4">
        <w:rPr>
          <w:i/>
        </w:rPr>
        <w:t>relevant tax</w:t>
      </w:r>
      <w:r w:rsidRPr="003057D4">
        <w:t>) (table item</w:t>
      </w:r>
      <w:r w:rsidR="003057D4" w:rsidRPr="003057D4">
        <w:t> </w:t>
      </w:r>
      <w:r w:rsidRPr="003057D4">
        <w:t>15)</w:t>
      </w:r>
    </w:p>
    <w:p w:rsidR="008A15B7" w:rsidRPr="003057D4" w:rsidRDefault="008A15B7" w:rsidP="003057D4">
      <w:pPr>
        <w:pStyle w:val="Item"/>
      </w:pPr>
      <w:r w:rsidRPr="003057D4">
        <w:t>Omit “section</w:t>
      </w:r>
      <w:r w:rsidR="003057D4" w:rsidRPr="003057D4">
        <w:t> </w:t>
      </w:r>
      <w:r w:rsidRPr="003057D4">
        <w:t>170AA of the Tax Act”, substitute “former section</w:t>
      </w:r>
      <w:r w:rsidR="003057D4" w:rsidRPr="003057D4">
        <w:t> </w:t>
      </w:r>
      <w:r w:rsidRPr="003057D4">
        <w:t xml:space="preserve">170AA of the </w:t>
      </w:r>
      <w:r w:rsidRPr="003057D4">
        <w:rPr>
          <w:i/>
        </w:rPr>
        <w:t>Income Tax Assessment Act 1936</w:t>
      </w:r>
      <w:r w:rsidRPr="003057D4">
        <w:t>”.</w:t>
      </w:r>
    </w:p>
    <w:p w:rsidR="008A15B7" w:rsidRPr="003057D4" w:rsidRDefault="008A15B7" w:rsidP="003057D4">
      <w:pPr>
        <w:pStyle w:val="ItemHead"/>
      </w:pPr>
      <w:r w:rsidRPr="003057D4">
        <w:t>227  Subparagraph 8A(1)(a)(vb)</w:t>
      </w:r>
    </w:p>
    <w:p w:rsidR="008A15B7" w:rsidRPr="003057D4" w:rsidRDefault="008A15B7" w:rsidP="003057D4">
      <w:pPr>
        <w:pStyle w:val="Item"/>
      </w:pPr>
      <w:r w:rsidRPr="003057D4">
        <w:t>Omit “or 170AA”, substitute “, or former section</w:t>
      </w:r>
      <w:r w:rsidR="003057D4" w:rsidRPr="003057D4">
        <w:t> </w:t>
      </w:r>
      <w:r w:rsidRPr="003057D4">
        <w:t>170AA,”.</w:t>
      </w:r>
    </w:p>
    <w:p w:rsidR="008A15B7" w:rsidRPr="003057D4" w:rsidRDefault="008A15B7" w:rsidP="003057D4">
      <w:pPr>
        <w:pStyle w:val="ActHead9"/>
        <w:rPr>
          <w:i w:val="0"/>
        </w:rPr>
      </w:pPr>
      <w:bookmarkStart w:id="135" w:name="_Toc361143316"/>
      <w:r w:rsidRPr="003057D4">
        <w:t>Tax Laws Amendment (2011 Measures No.</w:t>
      </w:r>
      <w:r w:rsidR="003057D4" w:rsidRPr="003057D4">
        <w:t> </w:t>
      </w:r>
      <w:r w:rsidRPr="003057D4">
        <w:t>9) Act 2012</w:t>
      </w:r>
      <w:bookmarkEnd w:id="135"/>
    </w:p>
    <w:p w:rsidR="008A15B7" w:rsidRPr="003057D4" w:rsidRDefault="008A15B7" w:rsidP="003057D4">
      <w:pPr>
        <w:pStyle w:val="ItemHead"/>
      </w:pPr>
      <w:r w:rsidRPr="003057D4">
        <w:t>228  At the end of section</w:t>
      </w:r>
      <w:r w:rsidR="003057D4" w:rsidRPr="003057D4">
        <w:t> </w:t>
      </w:r>
      <w:r w:rsidRPr="003057D4">
        <w:t>4</w:t>
      </w:r>
    </w:p>
    <w:p w:rsidR="008A15B7" w:rsidRPr="003057D4" w:rsidRDefault="008A15B7" w:rsidP="003057D4">
      <w:pPr>
        <w:pStyle w:val="Item"/>
      </w:pPr>
      <w:r w:rsidRPr="003057D4">
        <w:t>Add:</w:t>
      </w:r>
    </w:p>
    <w:p w:rsidR="008A15B7" w:rsidRPr="003057D4" w:rsidRDefault="008A15B7" w:rsidP="003057D4">
      <w:pPr>
        <w:pStyle w:val="subsection"/>
      </w:pPr>
      <w:r w:rsidRPr="003057D4">
        <w:tab/>
        <w:t>(4)</w:t>
      </w:r>
      <w:r w:rsidRPr="003057D4">
        <w:tab/>
        <w:t>Section</w:t>
      </w:r>
      <w:r w:rsidR="003057D4" w:rsidRPr="003057D4">
        <w:t> </w:t>
      </w:r>
      <w:r w:rsidRPr="003057D4">
        <w:t xml:space="preserve">170 of the </w:t>
      </w:r>
      <w:r w:rsidRPr="003057D4">
        <w:rPr>
          <w:i/>
        </w:rPr>
        <w:t>Income Tax Assessment Act 1936</w:t>
      </w:r>
      <w:r w:rsidRPr="003057D4">
        <w:t xml:space="preserve"> does not prevent the amendment of an assessment if:</w:t>
      </w:r>
    </w:p>
    <w:p w:rsidR="008A15B7" w:rsidRPr="003057D4" w:rsidRDefault="008A15B7" w:rsidP="003057D4">
      <w:pPr>
        <w:pStyle w:val="paragraph"/>
      </w:pPr>
      <w:r w:rsidRPr="003057D4">
        <w:tab/>
        <w:t>(a)</w:t>
      </w:r>
      <w:r w:rsidRPr="003057D4">
        <w:tab/>
        <w:t>the assessment was made before the commencement of Part</w:t>
      </w:r>
      <w:r w:rsidR="003057D4" w:rsidRPr="003057D4">
        <w:t> </w:t>
      </w:r>
      <w:r w:rsidRPr="003057D4">
        <w:t>28 of Schedule</w:t>
      </w:r>
      <w:r w:rsidR="003057D4" w:rsidRPr="003057D4">
        <w:t> </w:t>
      </w:r>
      <w:r w:rsidRPr="003057D4">
        <w:t>6 to this Act; and</w:t>
      </w:r>
    </w:p>
    <w:p w:rsidR="008A15B7" w:rsidRPr="003057D4" w:rsidRDefault="008A15B7" w:rsidP="003057D4">
      <w:pPr>
        <w:pStyle w:val="paragraph"/>
      </w:pPr>
      <w:r w:rsidRPr="003057D4">
        <w:lastRenderedPageBreak/>
        <w:tab/>
        <w:t>(b)</w:t>
      </w:r>
      <w:r w:rsidRPr="003057D4">
        <w:tab/>
        <w:t>the amendment is made within 2 years after the commencement of this subsection; and</w:t>
      </w:r>
    </w:p>
    <w:p w:rsidR="008A15B7" w:rsidRPr="003057D4" w:rsidRDefault="008A15B7" w:rsidP="003057D4">
      <w:pPr>
        <w:pStyle w:val="paragraph"/>
      </w:pPr>
      <w:r w:rsidRPr="003057D4">
        <w:tab/>
        <w:t>(c)</w:t>
      </w:r>
      <w:r w:rsidRPr="003057D4">
        <w:tab/>
        <w:t>the amendment is made for the purpose of giving effect to that Part.</w:t>
      </w:r>
    </w:p>
    <w:p w:rsidR="008A15B7" w:rsidRPr="003057D4" w:rsidRDefault="008A15B7" w:rsidP="003057D4">
      <w:pPr>
        <w:pStyle w:val="ItemHead"/>
      </w:pPr>
      <w:r w:rsidRPr="003057D4">
        <w:t>229  Item</w:t>
      </w:r>
      <w:r w:rsidR="003057D4" w:rsidRPr="003057D4">
        <w:t> </w:t>
      </w:r>
      <w:r w:rsidRPr="003057D4">
        <w:t>14 of Schedule</w:t>
      </w:r>
      <w:r w:rsidR="003057D4" w:rsidRPr="003057D4">
        <w:t> </w:t>
      </w:r>
      <w:r w:rsidRPr="003057D4">
        <w:t>1</w:t>
      </w:r>
    </w:p>
    <w:p w:rsidR="008A15B7" w:rsidRPr="003057D4" w:rsidRDefault="008A15B7" w:rsidP="003057D4">
      <w:pPr>
        <w:pStyle w:val="Item"/>
      </w:pPr>
      <w:r w:rsidRPr="003057D4">
        <w:t>Omit “self</w:t>
      </w:r>
      <w:r w:rsidR="007E1772">
        <w:noBreakHyphen/>
      </w:r>
      <w:r w:rsidRPr="003057D4">
        <w:t>managed superannuation funds”, substitute “self managed superannuation funds”.</w:t>
      </w:r>
    </w:p>
    <w:p w:rsidR="008A15B7" w:rsidRPr="003057D4" w:rsidRDefault="008A15B7" w:rsidP="003057D4">
      <w:pPr>
        <w:pStyle w:val="ItemHead"/>
      </w:pPr>
      <w:r w:rsidRPr="003057D4">
        <w:t>230  Item</w:t>
      </w:r>
      <w:r w:rsidR="003057D4" w:rsidRPr="003057D4">
        <w:t> </w:t>
      </w:r>
      <w:r w:rsidRPr="003057D4">
        <w:t>200 of Schedule</w:t>
      </w:r>
      <w:r w:rsidR="003057D4" w:rsidRPr="003057D4">
        <w:t> </w:t>
      </w:r>
      <w:r w:rsidRPr="003057D4">
        <w:t>6</w:t>
      </w:r>
    </w:p>
    <w:p w:rsidR="008A15B7" w:rsidRPr="003057D4" w:rsidRDefault="008A15B7" w:rsidP="003057D4">
      <w:pPr>
        <w:pStyle w:val="Item"/>
      </w:pPr>
      <w:r w:rsidRPr="003057D4">
        <w:t xml:space="preserve">Omit “self managed superannuation fund (within the meaning of the </w:t>
      </w:r>
      <w:r w:rsidRPr="003057D4">
        <w:rPr>
          <w:i/>
        </w:rPr>
        <w:t>Superannuation Industry (Supervision) Act 1993</w:t>
      </w:r>
      <w:r w:rsidRPr="003057D4">
        <w:t xml:space="preserve">)”, substitute “self managed superannuation fund (within the meaning of the </w:t>
      </w:r>
      <w:r w:rsidRPr="003057D4">
        <w:rPr>
          <w:i/>
        </w:rPr>
        <w:t>Superannuation Industry Supervision Act 1993</w:t>
      </w:r>
      <w:r w:rsidRPr="003057D4">
        <w:t>)”.</w:t>
      </w:r>
    </w:p>
    <w:p w:rsidR="008A15B7" w:rsidRPr="003057D4" w:rsidRDefault="008A15B7" w:rsidP="003057D4">
      <w:pPr>
        <w:pStyle w:val="ItemHead"/>
      </w:pPr>
      <w:r w:rsidRPr="003057D4">
        <w:t>231  Item</w:t>
      </w:r>
      <w:r w:rsidR="003057D4" w:rsidRPr="003057D4">
        <w:t> </w:t>
      </w:r>
      <w:r w:rsidRPr="003057D4">
        <w:t>201 of Schedule</w:t>
      </w:r>
      <w:r w:rsidR="003057D4" w:rsidRPr="003057D4">
        <w:t> </w:t>
      </w:r>
      <w:r w:rsidRPr="003057D4">
        <w:t>6</w:t>
      </w:r>
    </w:p>
    <w:p w:rsidR="008A15B7" w:rsidRPr="003057D4" w:rsidRDefault="008A15B7" w:rsidP="003057D4">
      <w:pPr>
        <w:pStyle w:val="Item"/>
      </w:pPr>
      <w:r w:rsidRPr="003057D4">
        <w:t xml:space="preserve">Omit “self managed superannuation fund (within the meaning of the </w:t>
      </w:r>
      <w:r w:rsidRPr="003057D4">
        <w:rPr>
          <w:i/>
        </w:rPr>
        <w:t>Superannuation Industry (Supervision) Act 1993</w:t>
      </w:r>
      <w:r w:rsidRPr="003057D4">
        <w:t xml:space="preserve">)”, substitute “self managed superannuation fund (within the meaning of the </w:t>
      </w:r>
      <w:r w:rsidRPr="003057D4">
        <w:rPr>
          <w:i/>
        </w:rPr>
        <w:t>Superannuation Industry Supervision Act 1993</w:t>
      </w:r>
      <w:r w:rsidRPr="003057D4">
        <w:t>)”.</w:t>
      </w:r>
    </w:p>
    <w:p w:rsidR="008A15B7" w:rsidRPr="003057D4" w:rsidRDefault="008A15B7" w:rsidP="003057D4">
      <w:pPr>
        <w:pStyle w:val="ItemHead"/>
      </w:pPr>
      <w:r w:rsidRPr="003057D4">
        <w:t>232  Item</w:t>
      </w:r>
      <w:r w:rsidR="003057D4" w:rsidRPr="003057D4">
        <w:t> </w:t>
      </w:r>
      <w:r w:rsidRPr="003057D4">
        <w:t>202 of Schedule</w:t>
      </w:r>
      <w:r w:rsidR="003057D4" w:rsidRPr="003057D4">
        <w:t> </w:t>
      </w:r>
      <w:r w:rsidRPr="003057D4">
        <w:t>6</w:t>
      </w:r>
    </w:p>
    <w:p w:rsidR="008A15B7" w:rsidRPr="003057D4" w:rsidRDefault="008A15B7" w:rsidP="003057D4">
      <w:pPr>
        <w:pStyle w:val="Item"/>
      </w:pPr>
      <w:r w:rsidRPr="003057D4">
        <w:t xml:space="preserve">Omit “self managed superannuation fund (within the meaning of the </w:t>
      </w:r>
      <w:r w:rsidRPr="003057D4">
        <w:rPr>
          <w:i/>
        </w:rPr>
        <w:t>Superannuation Industry (Supervision) Act 1993</w:t>
      </w:r>
      <w:r w:rsidRPr="003057D4">
        <w:t xml:space="preserve">)”, substitute “self managed superannuation fund (within the meaning of the </w:t>
      </w:r>
      <w:r w:rsidRPr="003057D4">
        <w:rPr>
          <w:i/>
        </w:rPr>
        <w:t>Superannuation Industry Supervision Act 1993</w:t>
      </w:r>
      <w:r w:rsidRPr="003057D4">
        <w:t>)”.</w:t>
      </w:r>
    </w:p>
    <w:p w:rsidR="008A15B7" w:rsidRPr="003057D4" w:rsidRDefault="008A15B7" w:rsidP="003057D4">
      <w:pPr>
        <w:pStyle w:val="ItemHead"/>
      </w:pPr>
      <w:r w:rsidRPr="003057D4">
        <w:t>233  Item</w:t>
      </w:r>
      <w:r w:rsidR="003057D4" w:rsidRPr="003057D4">
        <w:t> </w:t>
      </w:r>
      <w:r w:rsidRPr="003057D4">
        <w:t>203 of Schedule</w:t>
      </w:r>
      <w:r w:rsidR="003057D4" w:rsidRPr="003057D4">
        <w:t> </w:t>
      </w:r>
      <w:r w:rsidRPr="003057D4">
        <w:t>6</w:t>
      </w:r>
    </w:p>
    <w:p w:rsidR="008A15B7" w:rsidRPr="003057D4" w:rsidRDefault="008A15B7" w:rsidP="003057D4">
      <w:pPr>
        <w:pStyle w:val="Item"/>
      </w:pPr>
      <w:r w:rsidRPr="003057D4">
        <w:t xml:space="preserve">Omit “self managed superannuation fund (within the meaning of the </w:t>
      </w:r>
      <w:r w:rsidRPr="003057D4">
        <w:rPr>
          <w:i/>
        </w:rPr>
        <w:t>Superannuation Industry (Supervision) Act 1993</w:t>
      </w:r>
      <w:r w:rsidRPr="003057D4">
        <w:t xml:space="preserve">)”, substitute “self managed superannuation fund (within the meaning of the </w:t>
      </w:r>
      <w:r w:rsidRPr="003057D4">
        <w:rPr>
          <w:i/>
        </w:rPr>
        <w:t>Superannuation Industry Supervision Act 1993</w:t>
      </w:r>
      <w:r w:rsidRPr="003057D4">
        <w:t>)”.</w:t>
      </w:r>
    </w:p>
    <w:p w:rsidR="008A15B7" w:rsidRPr="003057D4" w:rsidRDefault="008A15B7" w:rsidP="003057D4">
      <w:pPr>
        <w:pStyle w:val="ActHead9"/>
        <w:rPr>
          <w:i w:val="0"/>
        </w:rPr>
      </w:pPr>
      <w:bookmarkStart w:id="136" w:name="_Toc361143317"/>
      <w:r w:rsidRPr="003057D4">
        <w:t>Tax Laws Amendment (Income Tax Rates) Act 2012</w:t>
      </w:r>
      <w:bookmarkEnd w:id="136"/>
    </w:p>
    <w:p w:rsidR="008A15B7" w:rsidRPr="003057D4" w:rsidRDefault="008A15B7" w:rsidP="003057D4">
      <w:pPr>
        <w:pStyle w:val="ItemHead"/>
      </w:pPr>
      <w:r w:rsidRPr="003057D4">
        <w:t>234  Subsection</w:t>
      </w:r>
      <w:r w:rsidR="003057D4" w:rsidRPr="003057D4">
        <w:t> </w:t>
      </w:r>
      <w:r w:rsidRPr="003057D4">
        <w:t>2(1) (table item</w:t>
      </w:r>
      <w:r w:rsidR="003057D4" w:rsidRPr="003057D4">
        <w:t> </w:t>
      </w:r>
      <w:r w:rsidRPr="003057D4">
        <w:t>3)</w:t>
      </w:r>
    </w:p>
    <w:p w:rsidR="008A15B7" w:rsidRPr="003057D4" w:rsidRDefault="008A15B7" w:rsidP="003057D4">
      <w:pPr>
        <w:pStyle w:val="Item"/>
      </w:pPr>
      <w:r w:rsidRPr="003057D4">
        <w:t>Repeal the item.</w:t>
      </w:r>
    </w:p>
    <w:p w:rsidR="008A15B7" w:rsidRPr="003057D4" w:rsidRDefault="008A15B7" w:rsidP="003057D4">
      <w:pPr>
        <w:pStyle w:val="ItemHead"/>
      </w:pPr>
      <w:r w:rsidRPr="003057D4">
        <w:t>235  Part</w:t>
      </w:r>
      <w:r w:rsidR="003057D4" w:rsidRPr="003057D4">
        <w:t> </w:t>
      </w:r>
      <w:r w:rsidRPr="003057D4">
        <w:t>2 of Schedule</w:t>
      </w:r>
      <w:r w:rsidR="003057D4" w:rsidRPr="003057D4">
        <w:t> </w:t>
      </w:r>
      <w:r w:rsidRPr="003057D4">
        <w:t>1</w:t>
      </w:r>
    </w:p>
    <w:p w:rsidR="008A15B7" w:rsidRPr="003057D4" w:rsidRDefault="008A15B7" w:rsidP="003057D4">
      <w:pPr>
        <w:pStyle w:val="Item"/>
      </w:pPr>
      <w:r w:rsidRPr="003057D4">
        <w:lastRenderedPageBreak/>
        <w:t>Repeal the Part.</w:t>
      </w:r>
    </w:p>
    <w:p w:rsidR="008A15B7" w:rsidRPr="003057D4" w:rsidRDefault="008A15B7" w:rsidP="003057D4">
      <w:pPr>
        <w:pStyle w:val="ActHead7"/>
        <w:pageBreakBefore/>
      </w:pPr>
      <w:bookmarkStart w:id="137" w:name="_Toc361143318"/>
      <w:r w:rsidRPr="003057D4">
        <w:rPr>
          <w:rStyle w:val="CharAmPartNo"/>
        </w:rPr>
        <w:lastRenderedPageBreak/>
        <w:t>Part</w:t>
      </w:r>
      <w:r w:rsidR="003057D4" w:rsidRPr="003057D4">
        <w:rPr>
          <w:rStyle w:val="CharAmPartNo"/>
        </w:rPr>
        <w:t> </w:t>
      </w:r>
      <w:r w:rsidRPr="003057D4">
        <w:rPr>
          <w:rStyle w:val="CharAmPartNo"/>
        </w:rPr>
        <w:t>3</w:t>
      </w:r>
      <w:r w:rsidRPr="003057D4">
        <w:t>—</w:t>
      </w:r>
      <w:r w:rsidRPr="003057D4">
        <w:rPr>
          <w:rStyle w:val="CharAmPartText"/>
        </w:rPr>
        <w:t>Asterisking amendments</w:t>
      </w:r>
      <w:bookmarkEnd w:id="137"/>
    </w:p>
    <w:p w:rsidR="008A15B7" w:rsidRPr="003057D4" w:rsidRDefault="008A15B7" w:rsidP="003057D4">
      <w:pPr>
        <w:pStyle w:val="ActHead9"/>
        <w:rPr>
          <w:i w:val="0"/>
        </w:rPr>
      </w:pPr>
      <w:bookmarkStart w:id="138" w:name="_Toc361143319"/>
      <w:r w:rsidRPr="003057D4">
        <w:t>Income Tax Assessment Act 1997</w:t>
      </w:r>
      <w:bookmarkEnd w:id="138"/>
    </w:p>
    <w:p w:rsidR="008A15B7" w:rsidRPr="003057D4" w:rsidRDefault="008A15B7" w:rsidP="003057D4">
      <w:pPr>
        <w:pStyle w:val="ItemHead"/>
      </w:pPr>
      <w:r w:rsidRPr="003057D4">
        <w:t>236  Amendments relating to asterisking</w:t>
      </w:r>
    </w:p>
    <w:p w:rsidR="008A15B7" w:rsidRPr="003057D4" w:rsidRDefault="008A15B7" w:rsidP="003057D4">
      <w:pPr>
        <w:pStyle w:val="Item"/>
      </w:pPr>
      <w:r w:rsidRPr="003057D4">
        <w:t xml:space="preserve">The provisions of the </w:t>
      </w:r>
      <w:r w:rsidRPr="003057D4">
        <w:rPr>
          <w:i/>
        </w:rPr>
        <w:t>Income Tax Assessment Act 1997</w:t>
      </w:r>
      <w:r w:rsidRPr="003057D4">
        <w:t xml:space="preserve"> listed in the table are amended as set out in the table.</w:t>
      </w:r>
    </w:p>
    <w:p w:rsidR="008A15B7" w:rsidRPr="003057D4" w:rsidRDefault="008A15B7" w:rsidP="003057D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8A15B7" w:rsidRPr="003057D4" w:rsidTr="005C1031">
        <w:trPr>
          <w:tblHeader/>
        </w:trPr>
        <w:tc>
          <w:tcPr>
            <w:tcW w:w="7086" w:type="dxa"/>
            <w:gridSpan w:val="4"/>
            <w:tcBorders>
              <w:top w:val="single" w:sz="12" w:space="0" w:color="auto"/>
              <w:bottom w:val="single" w:sz="6" w:space="0" w:color="auto"/>
            </w:tcBorders>
            <w:shd w:val="clear" w:color="auto" w:fill="auto"/>
          </w:tcPr>
          <w:p w:rsidR="008A15B7" w:rsidRPr="003057D4" w:rsidRDefault="008A15B7" w:rsidP="003057D4">
            <w:pPr>
              <w:pStyle w:val="Tabletext"/>
              <w:keepNext/>
              <w:rPr>
                <w:b/>
              </w:rPr>
            </w:pPr>
            <w:r w:rsidRPr="003057D4">
              <w:rPr>
                <w:b/>
              </w:rPr>
              <w:t>Asterisking amendments</w:t>
            </w:r>
          </w:p>
        </w:tc>
      </w:tr>
      <w:tr w:rsidR="008A15B7" w:rsidRPr="003057D4" w:rsidTr="005C1031">
        <w:trPr>
          <w:tblHeader/>
        </w:trPr>
        <w:tc>
          <w:tcPr>
            <w:tcW w:w="714" w:type="dxa"/>
            <w:tcBorders>
              <w:top w:val="single" w:sz="6" w:space="0" w:color="auto"/>
              <w:bottom w:val="single" w:sz="12" w:space="0" w:color="auto"/>
            </w:tcBorders>
            <w:shd w:val="clear" w:color="auto" w:fill="auto"/>
          </w:tcPr>
          <w:p w:rsidR="008A15B7" w:rsidRPr="003057D4" w:rsidRDefault="008A15B7" w:rsidP="003057D4">
            <w:pPr>
              <w:pStyle w:val="Tabletext"/>
              <w:keepNext/>
              <w:rPr>
                <w:b/>
              </w:rPr>
            </w:pPr>
            <w:r w:rsidRPr="003057D4">
              <w:rPr>
                <w:b/>
              </w:rPr>
              <w:t>Item</w:t>
            </w:r>
          </w:p>
        </w:tc>
        <w:tc>
          <w:tcPr>
            <w:tcW w:w="2124" w:type="dxa"/>
            <w:tcBorders>
              <w:top w:val="single" w:sz="6" w:space="0" w:color="auto"/>
              <w:bottom w:val="single" w:sz="12" w:space="0" w:color="auto"/>
            </w:tcBorders>
            <w:shd w:val="clear" w:color="auto" w:fill="auto"/>
          </w:tcPr>
          <w:p w:rsidR="008A15B7" w:rsidRPr="003057D4" w:rsidRDefault="008A15B7" w:rsidP="003057D4">
            <w:pPr>
              <w:pStyle w:val="Tabletext"/>
              <w:keepNext/>
              <w:rPr>
                <w:b/>
              </w:rPr>
            </w:pPr>
            <w:r w:rsidRPr="003057D4">
              <w:rPr>
                <w:b/>
              </w:rPr>
              <w:t>Provision</w:t>
            </w:r>
          </w:p>
        </w:tc>
        <w:tc>
          <w:tcPr>
            <w:tcW w:w="2124" w:type="dxa"/>
            <w:tcBorders>
              <w:top w:val="single" w:sz="6" w:space="0" w:color="auto"/>
              <w:bottom w:val="single" w:sz="12" w:space="0" w:color="auto"/>
            </w:tcBorders>
            <w:shd w:val="clear" w:color="auto" w:fill="auto"/>
          </w:tcPr>
          <w:p w:rsidR="008A15B7" w:rsidRPr="003057D4" w:rsidRDefault="008A15B7" w:rsidP="003057D4">
            <w:pPr>
              <w:pStyle w:val="Tabletext"/>
              <w:keepNext/>
              <w:rPr>
                <w:b/>
              </w:rPr>
            </w:pPr>
            <w:r w:rsidRPr="003057D4">
              <w:rPr>
                <w:b/>
              </w:rPr>
              <w:t>Omit:</w:t>
            </w:r>
          </w:p>
        </w:tc>
        <w:tc>
          <w:tcPr>
            <w:tcW w:w="2124" w:type="dxa"/>
            <w:tcBorders>
              <w:top w:val="single" w:sz="6" w:space="0" w:color="auto"/>
              <w:bottom w:val="single" w:sz="12" w:space="0" w:color="auto"/>
            </w:tcBorders>
            <w:shd w:val="clear" w:color="auto" w:fill="auto"/>
          </w:tcPr>
          <w:p w:rsidR="008A15B7" w:rsidRPr="003057D4" w:rsidRDefault="008A15B7" w:rsidP="003057D4">
            <w:pPr>
              <w:pStyle w:val="Tabletext"/>
              <w:keepNext/>
              <w:rPr>
                <w:b/>
              </w:rPr>
            </w:pPr>
            <w:r w:rsidRPr="003057D4">
              <w:rPr>
                <w:b/>
              </w:rPr>
              <w:t>Substitute:</w:t>
            </w:r>
          </w:p>
        </w:tc>
      </w:tr>
      <w:tr w:rsidR="008A15B7" w:rsidRPr="003057D4" w:rsidTr="005C1031">
        <w:tc>
          <w:tcPr>
            <w:tcW w:w="714" w:type="dxa"/>
            <w:tcBorders>
              <w:top w:val="single" w:sz="12" w:space="0" w:color="auto"/>
            </w:tcBorders>
            <w:shd w:val="clear" w:color="auto" w:fill="auto"/>
          </w:tcPr>
          <w:p w:rsidR="008A15B7" w:rsidRPr="003057D4" w:rsidRDefault="008A15B7" w:rsidP="003057D4">
            <w:pPr>
              <w:pStyle w:val="Tabletext"/>
            </w:pPr>
            <w:r w:rsidRPr="003057D4">
              <w:t>1</w:t>
            </w:r>
          </w:p>
        </w:tc>
        <w:tc>
          <w:tcPr>
            <w:tcW w:w="2124" w:type="dxa"/>
            <w:tcBorders>
              <w:top w:val="single" w:sz="12" w:space="0" w:color="auto"/>
            </w:tcBorders>
            <w:shd w:val="clear" w:color="auto" w:fill="auto"/>
          </w:tcPr>
          <w:p w:rsidR="008A15B7" w:rsidRPr="003057D4" w:rsidRDefault="008A15B7" w:rsidP="003057D4">
            <w:pPr>
              <w:pStyle w:val="Tabletext"/>
            </w:pPr>
            <w:r w:rsidRPr="003057D4">
              <w:t>Paragraph 43</w:t>
            </w:r>
            <w:r w:rsidR="007E1772">
              <w:noBreakHyphen/>
            </w:r>
            <w:r w:rsidRPr="003057D4">
              <w:t>170(2)(b)</w:t>
            </w:r>
          </w:p>
        </w:tc>
        <w:tc>
          <w:tcPr>
            <w:tcW w:w="2124" w:type="dxa"/>
            <w:tcBorders>
              <w:top w:val="single" w:sz="12" w:space="0" w:color="auto"/>
            </w:tcBorders>
            <w:shd w:val="clear" w:color="auto" w:fill="auto"/>
          </w:tcPr>
          <w:p w:rsidR="008A15B7" w:rsidRPr="003057D4" w:rsidRDefault="008A15B7" w:rsidP="003057D4">
            <w:pPr>
              <w:pStyle w:val="Tabletext"/>
            </w:pPr>
            <w:r w:rsidRPr="003057D4">
              <w:t>arm’s length</w:t>
            </w:r>
          </w:p>
        </w:tc>
        <w:tc>
          <w:tcPr>
            <w:tcW w:w="2124" w:type="dxa"/>
            <w:tcBorders>
              <w:top w:val="single" w:sz="12" w:space="0" w:color="auto"/>
            </w:tcBorders>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2</w:t>
            </w:r>
          </w:p>
        </w:tc>
        <w:tc>
          <w:tcPr>
            <w:tcW w:w="2124" w:type="dxa"/>
            <w:shd w:val="clear" w:color="auto" w:fill="auto"/>
          </w:tcPr>
          <w:p w:rsidR="008A15B7" w:rsidRPr="003057D4" w:rsidRDefault="008A15B7" w:rsidP="003057D4">
            <w:pPr>
              <w:pStyle w:val="Tabletext"/>
            </w:pPr>
            <w:r w:rsidRPr="003057D4">
              <w:t>Paragraph 70</w:t>
            </w:r>
            <w:r w:rsidR="007E1772">
              <w:noBreakHyphen/>
            </w:r>
            <w:r w:rsidRPr="003057D4">
              <w:t>20(b)</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3</w:t>
            </w:r>
          </w:p>
        </w:tc>
        <w:tc>
          <w:tcPr>
            <w:tcW w:w="2124" w:type="dxa"/>
            <w:shd w:val="clear" w:color="auto" w:fill="auto"/>
          </w:tcPr>
          <w:p w:rsidR="008A15B7" w:rsidRPr="003057D4" w:rsidRDefault="008A15B7" w:rsidP="003057D4">
            <w:pPr>
              <w:pStyle w:val="Tabletext"/>
            </w:pPr>
            <w:r w:rsidRPr="003057D4">
              <w:t>Paragraph 70</w:t>
            </w:r>
            <w:r w:rsidR="007E1772">
              <w:noBreakHyphen/>
            </w:r>
            <w:r w:rsidRPr="003057D4">
              <w:t>30(1)(a)</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4</w:t>
            </w:r>
          </w:p>
        </w:tc>
        <w:tc>
          <w:tcPr>
            <w:tcW w:w="2124" w:type="dxa"/>
            <w:shd w:val="clear" w:color="auto" w:fill="auto"/>
          </w:tcPr>
          <w:p w:rsidR="008A15B7" w:rsidRPr="003057D4" w:rsidRDefault="008A15B7" w:rsidP="003057D4">
            <w:pPr>
              <w:pStyle w:val="Tabletext"/>
            </w:pPr>
            <w:r w:rsidRPr="003057D4">
              <w:t>Paragraph 70</w:t>
            </w:r>
            <w:r w:rsidR="007E1772">
              <w:noBreakHyphen/>
            </w:r>
            <w:r w:rsidRPr="003057D4">
              <w:t>110(1)(a)</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5</w:t>
            </w:r>
          </w:p>
        </w:tc>
        <w:tc>
          <w:tcPr>
            <w:tcW w:w="2124" w:type="dxa"/>
            <w:shd w:val="clear" w:color="auto" w:fill="auto"/>
          </w:tcPr>
          <w:p w:rsidR="008A15B7" w:rsidRPr="003057D4" w:rsidRDefault="008A15B7" w:rsidP="003057D4">
            <w:pPr>
              <w:pStyle w:val="Tabletext"/>
            </w:pPr>
            <w:r w:rsidRPr="003057D4">
              <w:t>Paragraph 70</w:t>
            </w:r>
            <w:r w:rsidR="007E1772">
              <w:noBreakHyphen/>
            </w:r>
            <w:r w:rsidRPr="003057D4">
              <w:t>120(6)(b)</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6</w:t>
            </w:r>
          </w:p>
        </w:tc>
        <w:tc>
          <w:tcPr>
            <w:tcW w:w="2124" w:type="dxa"/>
            <w:shd w:val="clear" w:color="auto" w:fill="auto"/>
          </w:tcPr>
          <w:p w:rsidR="008A15B7" w:rsidRPr="003057D4" w:rsidRDefault="008A15B7" w:rsidP="003057D4">
            <w:pPr>
              <w:pStyle w:val="Tabletext"/>
            </w:pPr>
            <w:r w:rsidRPr="003057D4">
              <w:t>Paragraph 87</w:t>
            </w:r>
            <w:r w:rsidR="007E1772">
              <w:noBreakHyphen/>
            </w:r>
            <w:r w:rsidRPr="003057D4">
              <w:t>40(2)(e)</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7</w:t>
            </w:r>
          </w:p>
        </w:tc>
        <w:tc>
          <w:tcPr>
            <w:tcW w:w="2124" w:type="dxa"/>
            <w:shd w:val="clear" w:color="auto" w:fill="auto"/>
          </w:tcPr>
          <w:p w:rsidR="008A15B7" w:rsidRPr="003057D4" w:rsidRDefault="008A15B7" w:rsidP="003057D4">
            <w:pPr>
              <w:pStyle w:val="Tabletext"/>
            </w:pPr>
            <w:r w:rsidRPr="003057D4">
              <w:t>Paragraph 112</w:t>
            </w:r>
            <w:r w:rsidR="007E1772">
              <w:noBreakHyphen/>
            </w:r>
            <w:r w:rsidRPr="003057D4">
              <w:t>20(1)(c)</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8</w:t>
            </w:r>
          </w:p>
        </w:tc>
        <w:tc>
          <w:tcPr>
            <w:tcW w:w="2124" w:type="dxa"/>
            <w:shd w:val="clear" w:color="auto" w:fill="auto"/>
          </w:tcPr>
          <w:p w:rsidR="008A15B7" w:rsidRPr="003057D4" w:rsidRDefault="008A15B7" w:rsidP="003057D4">
            <w:pPr>
              <w:pStyle w:val="Tabletext"/>
            </w:pPr>
            <w:r w:rsidRPr="003057D4">
              <w:t>Paragraph 112</w:t>
            </w:r>
            <w:r w:rsidR="007E1772">
              <w:noBreakHyphen/>
            </w:r>
            <w:r w:rsidRPr="003057D4">
              <w:t>20(2)(a)</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9</w:t>
            </w:r>
          </w:p>
        </w:tc>
        <w:tc>
          <w:tcPr>
            <w:tcW w:w="2124" w:type="dxa"/>
            <w:shd w:val="clear" w:color="auto" w:fill="auto"/>
          </w:tcPr>
          <w:p w:rsidR="008A15B7" w:rsidRPr="003057D4" w:rsidRDefault="008A15B7" w:rsidP="003057D4">
            <w:pPr>
              <w:pStyle w:val="Tabletext"/>
            </w:pPr>
            <w:r w:rsidRPr="003057D4">
              <w:t>Subparagraph 116</w:t>
            </w:r>
            <w:r w:rsidR="007E1772">
              <w:noBreakHyphen/>
            </w:r>
            <w:r w:rsidRPr="003057D4">
              <w:t>30(2)(b)(i)</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10</w:t>
            </w:r>
          </w:p>
        </w:tc>
        <w:tc>
          <w:tcPr>
            <w:tcW w:w="2124" w:type="dxa"/>
            <w:shd w:val="clear" w:color="auto" w:fill="auto"/>
          </w:tcPr>
          <w:p w:rsidR="008A15B7" w:rsidRPr="003057D4" w:rsidRDefault="008A15B7" w:rsidP="003057D4">
            <w:pPr>
              <w:pStyle w:val="Tabletext"/>
            </w:pPr>
            <w:r w:rsidRPr="003057D4">
              <w:t>Paragraph 207</w:t>
            </w:r>
            <w:r w:rsidR="007E1772">
              <w:noBreakHyphen/>
            </w:r>
            <w:r w:rsidRPr="003057D4">
              <w:t>128(1)(e)</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11</w:t>
            </w:r>
          </w:p>
        </w:tc>
        <w:tc>
          <w:tcPr>
            <w:tcW w:w="2124" w:type="dxa"/>
            <w:shd w:val="clear" w:color="auto" w:fill="auto"/>
          </w:tcPr>
          <w:p w:rsidR="008A15B7" w:rsidRPr="003057D4" w:rsidRDefault="008A15B7" w:rsidP="003057D4">
            <w:pPr>
              <w:pStyle w:val="Tabletext"/>
            </w:pPr>
            <w:r w:rsidRPr="003057D4">
              <w:t>Subsection</w:t>
            </w:r>
            <w:r w:rsidR="003057D4" w:rsidRPr="003057D4">
              <w:t> </w:t>
            </w:r>
            <w:r w:rsidRPr="003057D4">
              <w:t>243</w:t>
            </w:r>
            <w:r w:rsidR="007E1772">
              <w:noBreakHyphen/>
            </w:r>
            <w:r w:rsidRPr="003057D4">
              <w:t>20(7)</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12</w:t>
            </w:r>
          </w:p>
        </w:tc>
        <w:tc>
          <w:tcPr>
            <w:tcW w:w="2124" w:type="dxa"/>
            <w:shd w:val="clear" w:color="auto" w:fill="auto"/>
          </w:tcPr>
          <w:p w:rsidR="008A15B7" w:rsidRPr="003057D4" w:rsidRDefault="008A15B7" w:rsidP="003057D4">
            <w:pPr>
              <w:pStyle w:val="Tabletext"/>
            </w:pPr>
            <w:r w:rsidRPr="003057D4">
              <w:t>Paragraph 243</w:t>
            </w:r>
            <w:r w:rsidR="007E1772">
              <w:noBreakHyphen/>
            </w:r>
            <w:r w:rsidRPr="003057D4">
              <w:t>25(1)(d)</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13</w:t>
            </w:r>
          </w:p>
        </w:tc>
        <w:tc>
          <w:tcPr>
            <w:tcW w:w="2124" w:type="dxa"/>
            <w:shd w:val="clear" w:color="auto" w:fill="auto"/>
          </w:tcPr>
          <w:p w:rsidR="008A15B7" w:rsidRPr="003057D4" w:rsidRDefault="008A15B7" w:rsidP="003057D4">
            <w:pPr>
              <w:pStyle w:val="Tabletext"/>
            </w:pPr>
            <w:r w:rsidRPr="003057D4">
              <w:t>Subparagraph 420</w:t>
            </w:r>
            <w:r w:rsidR="007E1772">
              <w:noBreakHyphen/>
            </w:r>
            <w:r w:rsidRPr="003057D4">
              <w:t>20(1)(b)(i)</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14</w:t>
            </w:r>
          </w:p>
        </w:tc>
        <w:tc>
          <w:tcPr>
            <w:tcW w:w="2124" w:type="dxa"/>
            <w:shd w:val="clear" w:color="auto" w:fill="auto"/>
          </w:tcPr>
          <w:p w:rsidR="008A15B7" w:rsidRPr="003057D4" w:rsidRDefault="008A15B7" w:rsidP="003057D4">
            <w:pPr>
              <w:pStyle w:val="Tabletext"/>
            </w:pPr>
            <w:r w:rsidRPr="003057D4">
              <w:t>Subparagraph 420</w:t>
            </w:r>
            <w:r w:rsidR="007E1772">
              <w:noBreakHyphen/>
            </w:r>
            <w:r w:rsidRPr="003057D4">
              <w:t>30(c)(i)</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15</w:t>
            </w:r>
          </w:p>
        </w:tc>
        <w:tc>
          <w:tcPr>
            <w:tcW w:w="2124" w:type="dxa"/>
            <w:shd w:val="clear" w:color="auto" w:fill="auto"/>
          </w:tcPr>
          <w:p w:rsidR="008A15B7" w:rsidRPr="003057D4" w:rsidRDefault="008A15B7" w:rsidP="003057D4">
            <w:pPr>
              <w:pStyle w:val="Tabletext"/>
            </w:pPr>
            <w:r w:rsidRPr="003057D4">
              <w:t>Subsection</w:t>
            </w:r>
            <w:r w:rsidR="003057D4" w:rsidRPr="003057D4">
              <w:t> </w:t>
            </w:r>
            <w:r w:rsidRPr="003057D4">
              <w:t>620</w:t>
            </w:r>
            <w:r w:rsidR="007E1772">
              <w:noBreakHyphen/>
            </w:r>
            <w:r w:rsidRPr="003057D4">
              <w:t>40(2)</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16</w:t>
            </w:r>
          </w:p>
        </w:tc>
        <w:tc>
          <w:tcPr>
            <w:tcW w:w="2124" w:type="dxa"/>
            <w:shd w:val="clear" w:color="auto" w:fill="auto"/>
          </w:tcPr>
          <w:p w:rsidR="008A15B7" w:rsidRPr="003057D4" w:rsidRDefault="008A15B7" w:rsidP="003057D4">
            <w:pPr>
              <w:pStyle w:val="Tabletext"/>
            </w:pPr>
            <w:r w:rsidRPr="003057D4">
              <w:t>Subparagraph 707</w:t>
            </w:r>
            <w:r w:rsidR="007E1772">
              <w:noBreakHyphen/>
            </w:r>
            <w:r w:rsidRPr="003057D4">
              <w:t>325(4)(b)(i)</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17</w:t>
            </w:r>
          </w:p>
        </w:tc>
        <w:tc>
          <w:tcPr>
            <w:tcW w:w="2124" w:type="dxa"/>
            <w:shd w:val="clear" w:color="auto" w:fill="auto"/>
          </w:tcPr>
          <w:p w:rsidR="008A15B7" w:rsidRPr="003057D4" w:rsidRDefault="008A15B7" w:rsidP="003057D4">
            <w:pPr>
              <w:pStyle w:val="Tabletext"/>
            </w:pPr>
            <w:r w:rsidRPr="003057D4">
              <w:t>Paragraph 775</w:t>
            </w:r>
            <w:r w:rsidR="007E1772">
              <w:noBreakHyphen/>
            </w:r>
            <w:r w:rsidRPr="003057D4">
              <w:t>120(a)</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18</w:t>
            </w:r>
          </w:p>
        </w:tc>
        <w:tc>
          <w:tcPr>
            <w:tcW w:w="2124" w:type="dxa"/>
            <w:shd w:val="clear" w:color="auto" w:fill="auto"/>
          </w:tcPr>
          <w:p w:rsidR="008A15B7" w:rsidRPr="003057D4" w:rsidRDefault="008A15B7" w:rsidP="003057D4">
            <w:pPr>
              <w:pStyle w:val="Tabletext"/>
            </w:pPr>
            <w:r w:rsidRPr="003057D4">
              <w:t>Subparagraph 820</w:t>
            </w:r>
            <w:r w:rsidR="007E1772">
              <w:noBreakHyphen/>
            </w:r>
            <w:r w:rsidRPr="003057D4">
              <w:t>105(1)(b)(ii)</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lastRenderedPageBreak/>
              <w:t>19</w:t>
            </w:r>
          </w:p>
        </w:tc>
        <w:tc>
          <w:tcPr>
            <w:tcW w:w="2124" w:type="dxa"/>
            <w:shd w:val="clear" w:color="auto" w:fill="auto"/>
          </w:tcPr>
          <w:p w:rsidR="008A15B7" w:rsidRPr="003057D4" w:rsidRDefault="008A15B7" w:rsidP="003057D4">
            <w:pPr>
              <w:pStyle w:val="Tabletext"/>
            </w:pPr>
            <w:r w:rsidRPr="003057D4">
              <w:t>Paragraph 820</w:t>
            </w:r>
            <w:r w:rsidR="007E1772">
              <w:noBreakHyphen/>
            </w:r>
            <w:r w:rsidRPr="003057D4">
              <w:t>105(3)(h)</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20</w:t>
            </w:r>
          </w:p>
        </w:tc>
        <w:tc>
          <w:tcPr>
            <w:tcW w:w="2124" w:type="dxa"/>
            <w:shd w:val="clear" w:color="auto" w:fill="auto"/>
          </w:tcPr>
          <w:p w:rsidR="008A15B7" w:rsidRPr="003057D4" w:rsidRDefault="008A15B7" w:rsidP="003057D4">
            <w:pPr>
              <w:pStyle w:val="Tabletext"/>
            </w:pPr>
            <w:r w:rsidRPr="003057D4">
              <w:t>Subparagraph 820</w:t>
            </w:r>
            <w:r w:rsidR="007E1772">
              <w:noBreakHyphen/>
            </w:r>
            <w:r w:rsidRPr="003057D4">
              <w:t>215(1)(b)(ii)</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21</w:t>
            </w:r>
          </w:p>
        </w:tc>
        <w:tc>
          <w:tcPr>
            <w:tcW w:w="2124" w:type="dxa"/>
            <w:shd w:val="clear" w:color="auto" w:fill="auto"/>
          </w:tcPr>
          <w:p w:rsidR="008A15B7" w:rsidRPr="003057D4" w:rsidRDefault="008A15B7" w:rsidP="003057D4">
            <w:pPr>
              <w:pStyle w:val="Tabletext"/>
            </w:pPr>
            <w:r w:rsidRPr="003057D4">
              <w:t>Paragraph 820</w:t>
            </w:r>
            <w:r w:rsidR="007E1772">
              <w:noBreakHyphen/>
            </w:r>
            <w:r w:rsidRPr="003057D4">
              <w:t>215(3)(h)</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22</w:t>
            </w:r>
          </w:p>
        </w:tc>
        <w:tc>
          <w:tcPr>
            <w:tcW w:w="2124" w:type="dxa"/>
            <w:shd w:val="clear" w:color="auto" w:fill="auto"/>
          </w:tcPr>
          <w:p w:rsidR="008A15B7" w:rsidRPr="003057D4" w:rsidRDefault="008A15B7" w:rsidP="003057D4">
            <w:pPr>
              <w:pStyle w:val="Tabletext"/>
            </w:pPr>
            <w:r w:rsidRPr="003057D4">
              <w:t>Paragraph 820</w:t>
            </w:r>
            <w:r w:rsidR="007E1772">
              <w:noBreakHyphen/>
            </w:r>
            <w:r w:rsidRPr="003057D4">
              <w:t>315(1)(d)</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23</w:t>
            </w:r>
          </w:p>
        </w:tc>
        <w:tc>
          <w:tcPr>
            <w:tcW w:w="2124" w:type="dxa"/>
            <w:shd w:val="clear" w:color="auto" w:fill="auto"/>
          </w:tcPr>
          <w:p w:rsidR="008A15B7" w:rsidRPr="003057D4" w:rsidRDefault="008A15B7" w:rsidP="003057D4">
            <w:pPr>
              <w:pStyle w:val="Tabletext"/>
            </w:pPr>
            <w:r w:rsidRPr="003057D4">
              <w:t>Paragraph 820</w:t>
            </w:r>
            <w:r w:rsidR="007E1772">
              <w:noBreakHyphen/>
            </w:r>
            <w:r w:rsidRPr="003057D4">
              <w:t>315(3)(f)</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tcBorders>
              <w:bottom w:val="single" w:sz="4" w:space="0" w:color="auto"/>
            </w:tcBorders>
            <w:shd w:val="clear" w:color="auto" w:fill="auto"/>
          </w:tcPr>
          <w:p w:rsidR="008A15B7" w:rsidRPr="003057D4" w:rsidRDefault="008A15B7" w:rsidP="003057D4">
            <w:pPr>
              <w:pStyle w:val="Tabletext"/>
            </w:pPr>
            <w:r w:rsidRPr="003057D4">
              <w:t>24</w:t>
            </w:r>
          </w:p>
        </w:tc>
        <w:tc>
          <w:tcPr>
            <w:tcW w:w="2124" w:type="dxa"/>
            <w:tcBorders>
              <w:bottom w:val="single" w:sz="4" w:space="0" w:color="auto"/>
            </w:tcBorders>
            <w:shd w:val="clear" w:color="auto" w:fill="auto"/>
          </w:tcPr>
          <w:p w:rsidR="008A15B7" w:rsidRPr="003057D4" w:rsidRDefault="008A15B7" w:rsidP="003057D4">
            <w:pPr>
              <w:pStyle w:val="Tabletext"/>
            </w:pPr>
            <w:r w:rsidRPr="003057D4">
              <w:t>Paragraph 820</w:t>
            </w:r>
            <w:r w:rsidR="007E1772">
              <w:noBreakHyphen/>
            </w:r>
            <w:r w:rsidRPr="003057D4">
              <w:t>410(1)(d)</w:t>
            </w:r>
          </w:p>
        </w:tc>
        <w:tc>
          <w:tcPr>
            <w:tcW w:w="2124" w:type="dxa"/>
            <w:tcBorders>
              <w:bottom w:val="single" w:sz="4" w:space="0" w:color="auto"/>
            </w:tcBorders>
            <w:shd w:val="clear" w:color="auto" w:fill="auto"/>
          </w:tcPr>
          <w:p w:rsidR="008A15B7" w:rsidRPr="003057D4" w:rsidRDefault="008A15B7" w:rsidP="003057D4">
            <w:pPr>
              <w:pStyle w:val="Tabletext"/>
            </w:pPr>
            <w:r w:rsidRPr="003057D4">
              <w:t>arm’s length</w:t>
            </w:r>
          </w:p>
        </w:tc>
        <w:tc>
          <w:tcPr>
            <w:tcW w:w="2124" w:type="dxa"/>
            <w:tcBorders>
              <w:bottom w:val="single" w:sz="4" w:space="0" w:color="auto"/>
            </w:tcBorders>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25</w:t>
            </w:r>
          </w:p>
        </w:tc>
        <w:tc>
          <w:tcPr>
            <w:tcW w:w="2124" w:type="dxa"/>
            <w:shd w:val="clear" w:color="auto" w:fill="auto"/>
          </w:tcPr>
          <w:p w:rsidR="008A15B7" w:rsidRPr="003057D4" w:rsidRDefault="008A15B7" w:rsidP="003057D4">
            <w:pPr>
              <w:pStyle w:val="Tabletext"/>
            </w:pPr>
            <w:r w:rsidRPr="003057D4">
              <w:t>Paragraph 820</w:t>
            </w:r>
            <w:r w:rsidR="007E1772">
              <w:noBreakHyphen/>
            </w:r>
            <w:r w:rsidRPr="003057D4">
              <w:t>410(3)(f)</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26</w:t>
            </w:r>
          </w:p>
        </w:tc>
        <w:tc>
          <w:tcPr>
            <w:tcW w:w="2124" w:type="dxa"/>
            <w:shd w:val="clear" w:color="auto" w:fill="auto"/>
          </w:tcPr>
          <w:p w:rsidR="008A15B7" w:rsidRPr="003057D4" w:rsidRDefault="008A15B7" w:rsidP="003057D4">
            <w:pPr>
              <w:pStyle w:val="Tabletext"/>
            </w:pPr>
            <w:r w:rsidRPr="003057D4">
              <w:t>Paragraph 820</w:t>
            </w:r>
            <w:r w:rsidR="007E1772">
              <w:noBreakHyphen/>
            </w:r>
            <w:r w:rsidRPr="003057D4">
              <w:t>910(3)(d)</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27</w:t>
            </w:r>
          </w:p>
        </w:tc>
        <w:tc>
          <w:tcPr>
            <w:tcW w:w="2124" w:type="dxa"/>
            <w:shd w:val="clear" w:color="auto" w:fill="auto"/>
          </w:tcPr>
          <w:p w:rsidR="008A15B7" w:rsidRPr="003057D4" w:rsidRDefault="008A15B7" w:rsidP="003057D4">
            <w:pPr>
              <w:pStyle w:val="Tabletext"/>
            </w:pPr>
            <w:r w:rsidRPr="003057D4">
              <w:t>Paragraph 820</w:t>
            </w:r>
            <w:r w:rsidR="007E1772">
              <w:noBreakHyphen/>
            </w:r>
            <w:r w:rsidRPr="003057D4">
              <w:t>942(2)(g)</w:t>
            </w:r>
          </w:p>
        </w:tc>
        <w:tc>
          <w:tcPr>
            <w:tcW w:w="2124" w:type="dxa"/>
            <w:shd w:val="clear" w:color="auto" w:fill="auto"/>
          </w:tcPr>
          <w:p w:rsidR="008A15B7" w:rsidRPr="003057D4" w:rsidRDefault="008A15B7" w:rsidP="003057D4">
            <w:pPr>
              <w:pStyle w:val="Tabletext"/>
            </w:pPr>
            <w:r w:rsidRPr="003057D4">
              <w:t>arm’s length</w:t>
            </w:r>
          </w:p>
        </w:tc>
        <w:tc>
          <w:tcPr>
            <w:tcW w:w="2124" w:type="dxa"/>
            <w:shd w:val="clear" w:color="auto" w:fill="auto"/>
          </w:tcPr>
          <w:p w:rsidR="008A15B7" w:rsidRPr="003057D4" w:rsidRDefault="003057D4" w:rsidP="003057D4">
            <w:pPr>
              <w:pStyle w:val="Tabletext"/>
            </w:pPr>
            <w:r w:rsidRPr="003057D4">
              <w:rPr>
                <w:position w:val="6"/>
                <w:sz w:val="16"/>
              </w:rPr>
              <w:t>*</w:t>
            </w:r>
            <w:r w:rsidR="008A15B7" w:rsidRPr="003057D4">
              <w:t>arm’s length</w:t>
            </w:r>
          </w:p>
        </w:tc>
      </w:tr>
      <w:tr w:rsidR="008A15B7" w:rsidRPr="003057D4" w:rsidTr="005C1031">
        <w:tc>
          <w:tcPr>
            <w:tcW w:w="714" w:type="dxa"/>
            <w:shd w:val="clear" w:color="auto" w:fill="auto"/>
          </w:tcPr>
          <w:p w:rsidR="008A15B7" w:rsidRPr="003057D4" w:rsidRDefault="008A15B7" w:rsidP="003057D4">
            <w:pPr>
              <w:pStyle w:val="Tabletext"/>
            </w:pPr>
            <w:r w:rsidRPr="003057D4">
              <w:t>28</w:t>
            </w:r>
          </w:p>
        </w:tc>
        <w:tc>
          <w:tcPr>
            <w:tcW w:w="2124" w:type="dxa"/>
            <w:shd w:val="clear" w:color="auto" w:fill="auto"/>
          </w:tcPr>
          <w:p w:rsidR="008A15B7" w:rsidRPr="003057D4" w:rsidRDefault="008A15B7" w:rsidP="003057D4">
            <w:pPr>
              <w:pStyle w:val="Tabletext"/>
            </w:pPr>
            <w:r w:rsidRPr="003057D4">
              <w:t>Subsections</w:t>
            </w:r>
            <w:r w:rsidR="003057D4" w:rsidRPr="003057D4">
              <w:t> </w:t>
            </w:r>
            <w:r w:rsidRPr="003057D4">
              <w:t>960</w:t>
            </w:r>
            <w:r w:rsidR="007E1772">
              <w:noBreakHyphen/>
            </w:r>
            <w:r w:rsidRPr="003057D4">
              <w:t>280(1), (2) and (4)</w:t>
            </w:r>
          </w:p>
        </w:tc>
        <w:tc>
          <w:tcPr>
            <w:tcW w:w="2124" w:type="dxa"/>
            <w:shd w:val="clear" w:color="auto" w:fill="auto"/>
          </w:tcPr>
          <w:p w:rsidR="008A15B7" w:rsidRPr="003057D4" w:rsidRDefault="008A15B7" w:rsidP="003057D4">
            <w:pPr>
              <w:pStyle w:val="Tabletext"/>
            </w:pPr>
            <w:r w:rsidRPr="003057D4">
              <w:t>a quarter</w:t>
            </w:r>
          </w:p>
        </w:tc>
        <w:tc>
          <w:tcPr>
            <w:tcW w:w="2124" w:type="dxa"/>
            <w:shd w:val="clear" w:color="auto" w:fill="auto"/>
          </w:tcPr>
          <w:p w:rsidR="008A15B7" w:rsidRPr="003057D4" w:rsidRDefault="008A15B7" w:rsidP="003057D4">
            <w:pPr>
              <w:pStyle w:val="Tabletext"/>
            </w:pPr>
            <w:r w:rsidRPr="003057D4">
              <w:t xml:space="preserve">a </w:t>
            </w:r>
            <w:r w:rsidR="003057D4" w:rsidRPr="003057D4">
              <w:rPr>
                <w:position w:val="6"/>
                <w:sz w:val="16"/>
              </w:rPr>
              <w:t>*</w:t>
            </w:r>
            <w:r w:rsidRPr="003057D4">
              <w:t>quarter</w:t>
            </w:r>
          </w:p>
        </w:tc>
      </w:tr>
      <w:tr w:rsidR="008A15B7" w:rsidRPr="003057D4" w:rsidTr="005C1031">
        <w:tc>
          <w:tcPr>
            <w:tcW w:w="714" w:type="dxa"/>
            <w:tcBorders>
              <w:bottom w:val="single" w:sz="12" w:space="0" w:color="auto"/>
            </w:tcBorders>
            <w:shd w:val="clear" w:color="auto" w:fill="auto"/>
          </w:tcPr>
          <w:p w:rsidR="008A15B7" w:rsidRPr="003057D4" w:rsidRDefault="008A15B7" w:rsidP="003057D4">
            <w:pPr>
              <w:pStyle w:val="Tabletext"/>
            </w:pPr>
            <w:r w:rsidRPr="003057D4">
              <w:t>29</w:t>
            </w:r>
          </w:p>
        </w:tc>
        <w:tc>
          <w:tcPr>
            <w:tcW w:w="2124" w:type="dxa"/>
            <w:tcBorders>
              <w:bottom w:val="single" w:sz="12" w:space="0" w:color="auto"/>
            </w:tcBorders>
            <w:shd w:val="clear" w:color="auto" w:fill="auto"/>
          </w:tcPr>
          <w:p w:rsidR="008A15B7" w:rsidRPr="003057D4" w:rsidRDefault="008A15B7" w:rsidP="003057D4">
            <w:pPr>
              <w:pStyle w:val="Tabletext"/>
            </w:pPr>
            <w:r w:rsidRPr="003057D4">
              <w:t>Subsection</w:t>
            </w:r>
            <w:r w:rsidR="003057D4" w:rsidRPr="003057D4">
              <w:t> </w:t>
            </w:r>
            <w:r w:rsidRPr="003057D4">
              <w:t>960</w:t>
            </w:r>
            <w:r w:rsidR="007E1772">
              <w:noBreakHyphen/>
            </w:r>
            <w:r w:rsidRPr="003057D4">
              <w:t>285(6)</w:t>
            </w:r>
          </w:p>
        </w:tc>
        <w:tc>
          <w:tcPr>
            <w:tcW w:w="2124" w:type="dxa"/>
            <w:tcBorders>
              <w:bottom w:val="single" w:sz="12" w:space="0" w:color="auto"/>
            </w:tcBorders>
            <w:shd w:val="clear" w:color="auto" w:fill="auto"/>
          </w:tcPr>
          <w:p w:rsidR="008A15B7" w:rsidRPr="003057D4" w:rsidRDefault="008A15B7" w:rsidP="003057D4">
            <w:pPr>
              <w:pStyle w:val="Tabletext"/>
            </w:pPr>
            <w:r w:rsidRPr="003057D4">
              <w:t>a quarter</w:t>
            </w:r>
          </w:p>
        </w:tc>
        <w:tc>
          <w:tcPr>
            <w:tcW w:w="2124" w:type="dxa"/>
            <w:tcBorders>
              <w:bottom w:val="single" w:sz="12" w:space="0" w:color="auto"/>
            </w:tcBorders>
            <w:shd w:val="clear" w:color="auto" w:fill="auto"/>
          </w:tcPr>
          <w:p w:rsidR="008A15B7" w:rsidRPr="003057D4" w:rsidRDefault="008A15B7" w:rsidP="003057D4">
            <w:pPr>
              <w:pStyle w:val="Tabletext"/>
            </w:pPr>
            <w:r w:rsidRPr="003057D4">
              <w:t xml:space="preserve">a </w:t>
            </w:r>
            <w:r w:rsidR="003057D4" w:rsidRPr="003057D4">
              <w:rPr>
                <w:position w:val="6"/>
                <w:sz w:val="16"/>
              </w:rPr>
              <w:t>*</w:t>
            </w:r>
            <w:r w:rsidRPr="003057D4">
              <w:t>quarter</w:t>
            </w:r>
          </w:p>
        </w:tc>
      </w:tr>
    </w:tbl>
    <w:p w:rsidR="008A15B7" w:rsidRPr="003057D4" w:rsidRDefault="008A15B7" w:rsidP="003057D4">
      <w:pPr>
        <w:pStyle w:val="ItemHead"/>
      </w:pPr>
      <w:r w:rsidRPr="003057D4">
        <w:t>237  Subsection</w:t>
      </w:r>
      <w:r w:rsidR="003057D4" w:rsidRPr="003057D4">
        <w:t> </w:t>
      </w:r>
      <w:r w:rsidRPr="003057D4">
        <w:t>960</w:t>
      </w:r>
      <w:r w:rsidR="007E1772">
        <w:noBreakHyphen/>
      </w:r>
      <w:r w:rsidRPr="003057D4">
        <w:t>275(1) (formula)</w:t>
      </w:r>
    </w:p>
    <w:p w:rsidR="008A15B7" w:rsidRPr="003057D4" w:rsidRDefault="008A15B7" w:rsidP="003057D4">
      <w:pPr>
        <w:pStyle w:val="Item"/>
      </w:pPr>
      <w:r w:rsidRPr="003057D4">
        <w:t>Repeal the formula, substitute:</w:t>
      </w:r>
    </w:p>
    <w:p w:rsidR="008A15B7" w:rsidRPr="003057D4" w:rsidRDefault="0054507E" w:rsidP="003057D4">
      <w:pPr>
        <w:pStyle w:val="Formula"/>
      </w:pPr>
      <w:bookmarkStart w:id="139" w:name="BKCheck15B_8"/>
      <w:bookmarkEnd w:id="139"/>
      <w:r>
        <w:rPr>
          <w:position w:val="-54"/>
        </w:rPr>
        <w:pict>
          <v:shape id="_x0000_i1033" type="#_x0000_t75" style="width:269pt;height:58.4pt">
            <v:imagedata r:id="rId26" o:title=""/>
          </v:shape>
        </w:pict>
      </w:r>
    </w:p>
    <w:p w:rsidR="008A15B7" w:rsidRPr="003057D4" w:rsidRDefault="008A15B7" w:rsidP="003057D4">
      <w:pPr>
        <w:pStyle w:val="ItemHead"/>
      </w:pPr>
      <w:r w:rsidRPr="003057D4">
        <w:t>238  Subsection</w:t>
      </w:r>
      <w:r w:rsidR="003057D4" w:rsidRPr="003057D4">
        <w:t> </w:t>
      </w:r>
      <w:r w:rsidRPr="003057D4">
        <w:t>960</w:t>
      </w:r>
      <w:r w:rsidR="007E1772">
        <w:noBreakHyphen/>
      </w:r>
      <w:r w:rsidRPr="003057D4">
        <w:t>275(1A) (formula)</w:t>
      </w:r>
    </w:p>
    <w:p w:rsidR="008A15B7" w:rsidRPr="003057D4" w:rsidRDefault="008A15B7" w:rsidP="003057D4">
      <w:pPr>
        <w:pStyle w:val="Item"/>
      </w:pPr>
      <w:r w:rsidRPr="003057D4">
        <w:t>Repeal the formula, substitute:</w:t>
      </w:r>
    </w:p>
    <w:p w:rsidR="008A15B7" w:rsidRPr="003057D4" w:rsidRDefault="0054507E" w:rsidP="003057D4">
      <w:pPr>
        <w:pStyle w:val="Formula"/>
      </w:pPr>
      <w:bookmarkStart w:id="140" w:name="BKCheck15B_9"/>
      <w:bookmarkEnd w:id="140"/>
      <w:r>
        <w:rPr>
          <w:position w:val="-36"/>
        </w:rPr>
        <w:pict>
          <v:shape id="_x0000_i1034" type="#_x0000_t75" style="width:263.55pt;height:49.6pt">
            <v:imagedata r:id="rId27" o:title=""/>
          </v:shape>
        </w:pict>
      </w:r>
    </w:p>
    <w:p w:rsidR="008A15B7" w:rsidRPr="003057D4" w:rsidRDefault="008A15B7" w:rsidP="003057D4">
      <w:pPr>
        <w:pStyle w:val="ItemHead"/>
      </w:pPr>
      <w:r w:rsidRPr="003057D4">
        <w:lastRenderedPageBreak/>
        <w:t>239  Subsection</w:t>
      </w:r>
      <w:r w:rsidR="003057D4" w:rsidRPr="003057D4">
        <w:t> </w:t>
      </w:r>
      <w:r w:rsidRPr="003057D4">
        <w:t>960</w:t>
      </w:r>
      <w:r w:rsidR="007E1772">
        <w:noBreakHyphen/>
      </w:r>
      <w:r w:rsidRPr="003057D4">
        <w:t>275(2) (formula)</w:t>
      </w:r>
    </w:p>
    <w:p w:rsidR="008A15B7" w:rsidRPr="003057D4" w:rsidRDefault="008A15B7" w:rsidP="003057D4">
      <w:pPr>
        <w:pStyle w:val="Item"/>
      </w:pPr>
      <w:r w:rsidRPr="003057D4">
        <w:t>Repeal the formula, substitute:</w:t>
      </w:r>
    </w:p>
    <w:p w:rsidR="008A15B7" w:rsidRPr="003057D4" w:rsidRDefault="0054507E" w:rsidP="003057D4">
      <w:pPr>
        <w:pStyle w:val="Formula"/>
      </w:pPr>
      <w:bookmarkStart w:id="141" w:name="BKCheck15B_10"/>
      <w:bookmarkEnd w:id="141"/>
      <w:r>
        <w:rPr>
          <w:position w:val="-36"/>
        </w:rPr>
        <w:pict>
          <v:shape id="_x0000_i1035" type="#_x0000_t75" style="width:285.3pt;height:40.1pt">
            <v:imagedata r:id="rId28" o:title=""/>
          </v:shape>
        </w:pict>
      </w:r>
    </w:p>
    <w:p w:rsidR="008A15B7" w:rsidRPr="003057D4" w:rsidRDefault="008A15B7" w:rsidP="003057D4">
      <w:pPr>
        <w:pStyle w:val="ItemHead"/>
      </w:pPr>
      <w:r w:rsidRPr="003057D4">
        <w:t>240  Subsection</w:t>
      </w:r>
      <w:r w:rsidR="003057D4" w:rsidRPr="003057D4">
        <w:t> </w:t>
      </w:r>
      <w:r w:rsidRPr="003057D4">
        <w:t>960</w:t>
      </w:r>
      <w:r w:rsidR="007E1772">
        <w:noBreakHyphen/>
      </w:r>
      <w:r w:rsidRPr="003057D4">
        <w:t>275(3) (formula)</w:t>
      </w:r>
    </w:p>
    <w:p w:rsidR="008A15B7" w:rsidRPr="003057D4" w:rsidRDefault="008A15B7" w:rsidP="003057D4">
      <w:pPr>
        <w:pStyle w:val="Item"/>
      </w:pPr>
      <w:r w:rsidRPr="003057D4">
        <w:t>Repeal the formula, substitute:</w:t>
      </w:r>
    </w:p>
    <w:p w:rsidR="008A15B7" w:rsidRPr="003057D4" w:rsidRDefault="0054507E" w:rsidP="003057D4">
      <w:pPr>
        <w:pStyle w:val="Formula"/>
      </w:pPr>
      <w:bookmarkStart w:id="142" w:name="BKCheck15B_11"/>
      <w:bookmarkEnd w:id="142"/>
      <w:r>
        <w:rPr>
          <w:position w:val="-36"/>
        </w:rPr>
        <w:pict>
          <v:shape id="_x0000_i1036" type="#_x0000_t75" style="width:250.65pt;height:40.1pt">
            <v:imagedata r:id="rId29" o:title=""/>
          </v:shape>
        </w:pict>
      </w:r>
    </w:p>
    <w:p w:rsidR="008A15B7" w:rsidRPr="003057D4" w:rsidRDefault="008A15B7" w:rsidP="003057D4">
      <w:pPr>
        <w:pStyle w:val="ItemHead"/>
      </w:pPr>
      <w:r w:rsidRPr="003057D4">
        <w:t>241  Subsection</w:t>
      </w:r>
      <w:r w:rsidR="003057D4" w:rsidRPr="003057D4">
        <w:t> </w:t>
      </w:r>
      <w:r w:rsidRPr="003057D4">
        <w:t>960</w:t>
      </w:r>
      <w:r w:rsidR="007E1772">
        <w:noBreakHyphen/>
      </w:r>
      <w:r w:rsidRPr="003057D4">
        <w:t>285(3A) (formula)</w:t>
      </w:r>
    </w:p>
    <w:p w:rsidR="008A15B7" w:rsidRPr="003057D4" w:rsidRDefault="008A15B7" w:rsidP="003057D4">
      <w:pPr>
        <w:pStyle w:val="Item"/>
      </w:pPr>
      <w:r w:rsidRPr="003057D4">
        <w:t>Repeal the formula, substitute:</w:t>
      </w:r>
    </w:p>
    <w:p w:rsidR="008A15B7" w:rsidRPr="003057D4" w:rsidRDefault="0054507E" w:rsidP="003057D4">
      <w:pPr>
        <w:pStyle w:val="Formula"/>
        <w:ind w:left="426"/>
      </w:pPr>
      <w:bookmarkStart w:id="143" w:name="BKCheck15B_12"/>
      <w:bookmarkEnd w:id="143"/>
      <w:r>
        <w:rPr>
          <w:position w:val="-54"/>
        </w:rPr>
        <w:pict>
          <v:shape id="_x0000_i1037" type="#_x0000_t75" style="width:322.65pt;height:58.4pt">
            <v:imagedata r:id="rId30" o:title=""/>
          </v:shape>
        </w:pict>
      </w:r>
    </w:p>
    <w:p w:rsidR="008A15B7" w:rsidRPr="003057D4" w:rsidRDefault="008A15B7" w:rsidP="003057D4">
      <w:pPr>
        <w:pStyle w:val="ItemHead"/>
      </w:pPr>
      <w:r w:rsidRPr="003057D4">
        <w:t>242  Subsection</w:t>
      </w:r>
      <w:r w:rsidR="003057D4" w:rsidRPr="003057D4">
        <w:t> </w:t>
      </w:r>
      <w:r w:rsidRPr="003057D4">
        <w:t>960</w:t>
      </w:r>
      <w:r w:rsidR="007E1772">
        <w:noBreakHyphen/>
      </w:r>
      <w:r w:rsidRPr="003057D4">
        <w:t>285(4) (formula)</w:t>
      </w:r>
    </w:p>
    <w:p w:rsidR="008A15B7" w:rsidRPr="003057D4" w:rsidRDefault="008A15B7" w:rsidP="003057D4">
      <w:pPr>
        <w:pStyle w:val="Item"/>
      </w:pPr>
      <w:r w:rsidRPr="003057D4">
        <w:t>Repeal the formula, substitute:</w:t>
      </w:r>
    </w:p>
    <w:p w:rsidR="00EC0ACC" w:rsidRDefault="0054507E" w:rsidP="003057D4">
      <w:pPr>
        <w:pStyle w:val="Formula"/>
        <w:ind w:left="426"/>
      </w:pPr>
      <w:bookmarkStart w:id="144" w:name="BKCheck15B_13"/>
      <w:bookmarkEnd w:id="144"/>
      <w:r>
        <w:rPr>
          <w:position w:val="-54"/>
        </w:rPr>
        <w:pict>
          <v:shape id="_x0000_i1038" type="#_x0000_t75" style="width:322.65pt;height:58.4pt">
            <v:imagedata r:id="rId31" o:title=""/>
          </v:shape>
        </w:pict>
      </w:r>
    </w:p>
    <w:p w:rsidR="00FE4369" w:rsidRDefault="00FE4369" w:rsidP="003057D4">
      <w:pPr>
        <w:pStyle w:val="Formula"/>
        <w:ind w:left="426"/>
        <w:sectPr w:rsidR="00FE4369" w:rsidSect="00FE4369">
          <w:headerReference w:type="even" r:id="rId32"/>
          <w:headerReference w:type="default" r:id="rId33"/>
          <w:footerReference w:type="even" r:id="rId34"/>
          <w:footerReference w:type="default" r:id="rId35"/>
          <w:headerReference w:type="first" r:id="rId36"/>
          <w:footerReference w:type="first" r:id="rId37"/>
          <w:pgSz w:w="11907" w:h="16839"/>
          <w:pgMar w:top="1871" w:right="2409" w:bottom="4252" w:left="2409" w:header="720" w:footer="3402" w:gutter="0"/>
          <w:pgNumType w:start="1"/>
          <w:cols w:space="708"/>
          <w:titlePg/>
          <w:docGrid w:linePitch="360"/>
        </w:sectPr>
      </w:pPr>
    </w:p>
    <w:p w:rsidR="00FE4369" w:rsidRDefault="00FE4369">
      <w:pPr>
        <w:pStyle w:val="AssentBk"/>
        <w:keepNext/>
      </w:pPr>
    </w:p>
    <w:p w:rsidR="005608CE" w:rsidRDefault="005608CE">
      <w:pPr>
        <w:pStyle w:val="2ndRd"/>
        <w:keepNext/>
        <w:spacing w:line="260" w:lineRule="atLeast"/>
        <w:rPr>
          <w:i/>
        </w:rPr>
      </w:pPr>
      <w:r>
        <w:t>[</w:t>
      </w:r>
      <w:r>
        <w:rPr>
          <w:i/>
        </w:rPr>
        <w:t>Minister’s second reading speech made in—</w:t>
      </w:r>
    </w:p>
    <w:p w:rsidR="005608CE" w:rsidRDefault="005608CE">
      <w:pPr>
        <w:pStyle w:val="2ndRd"/>
        <w:keepNext/>
        <w:spacing w:line="260" w:lineRule="atLeast"/>
        <w:rPr>
          <w:i/>
        </w:rPr>
      </w:pPr>
      <w:r>
        <w:rPr>
          <w:i/>
        </w:rPr>
        <w:t>House of Representatives on 13 February 2013</w:t>
      </w:r>
    </w:p>
    <w:p w:rsidR="005608CE" w:rsidRDefault="005608CE">
      <w:pPr>
        <w:pStyle w:val="2ndRd"/>
        <w:keepNext/>
        <w:spacing w:line="260" w:lineRule="atLeast"/>
        <w:rPr>
          <w:i/>
        </w:rPr>
      </w:pPr>
      <w:r>
        <w:rPr>
          <w:i/>
        </w:rPr>
        <w:t>Senate on 17 June 2013</w:t>
      </w:r>
      <w:r>
        <w:t>]</w:t>
      </w:r>
    </w:p>
    <w:p w:rsidR="005608CE" w:rsidRDefault="005608CE" w:rsidP="005608CE">
      <w:pPr>
        <w:framePr w:hSpace="180" w:wrap="around" w:vAnchor="text" w:hAnchor="page" w:x="2389" w:y="9442"/>
      </w:pPr>
      <w:r>
        <w:t>(12/13)</w:t>
      </w:r>
    </w:p>
    <w:p w:rsidR="005608CE" w:rsidRDefault="005608CE"/>
    <w:sectPr w:rsidR="005608CE" w:rsidSect="00FE4369">
      <w:headerReference w:type="even" r:id="rId38"/>
      <w:headerReference w:type="default" r:id="rId39"/>
      <w:footerReference w:type="even" r:id="rId40"/>
      <w:footerReference w:type="default" r:id="rId41"/>
      <w:headerReference w:type="first" r:id="rId42"/>
      <w:footerReference w:type="first" r:id="rId4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AD" w:rsidRDefault="007A63AD" w:rsidP="0048364F">
      <w:pPr>
        <w:spacing w:line="240" w:lineRule="auto"/>
      </w:pPr>
      <w:r>
        <w:separator/>
      </w:r>
    </w:p>
  </w:endnote>
  <w:endnote w:type="continuationSeparator" w:id="0">
    <w:p w:rsidR="007A63AD" w:rsidRDefault="007A63A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EC08487A-5667-4A2D-A14B-5D9D41F87554}"/>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Default="007A63AD" w:rsidP="003057D4">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9" w:rsidRPr="00A961C4" w:rsidRDefault="00FE4369" w:rsidP="003057D4">
    <w:pPr>
      <w:pBdr>
        <w:top w:val="single" w:sz="6" w:space="1" w:color="auto"/>
      </w:pBdr>
      <w:spacing w:before="120"/>
      <w:rPr>
        <w:sz w:val="18"/>
      </w:rPr>
    </w:pPr>
  </w:p>
  <w:p w:rsidR="00FE4369" w:rsidRPr="00A961C4" w:rsidRDefault="000D4910" w:rsidP="0048364F">
    <w:pPr>
      <w:jc w:val="right"/>
      <w:rPr>
        <w:i/>
        <w:sz w:val="18"/>
      </w:rPr>
    </w:pPr>
    <w:r>
      <w:rPr>
        <w:i/>
        <w:sz w:val="18"/>
      </w:rPr>
      <w:t>Tax and Superannuation Laws Amendment (2013 Measures No. 1) Act 2013</w:t>
    </w:r>
    <w:r w:rsidR="00FE4369" w:rsidRPr="00A961C4">
      <w:rPr>
        <w:i/>
        <w:sz w:val="18"/>
      </w:rPr>
      <w:t xml:space="preserve">       </w:t>
    </w:r>
    <w:r>
      <w:rPr>
        <w:i/>
        <w:sz w:val="18"/>
      </w:rPr>
      <w:t>No. 88, 2013</w:t>
    </w:r>
    <w:r w:rsidR="00FE4369" w:rsidRPr="00A961C4">
      <w:rPr>
        <w:i/>
        <w:sz w:val="18"/>
      </w:rPr>
      <w:t xml:space="preserve">            </w:t>
    </w:r>
    <w:r w:rsidR="00FE4369" w:rsidRPr="00A961C4">
      <w:rPr>
        <w:i/>
        <w:sz w:val="18"/>
      </w:rPr>
      <w:fldChar w:fldCharType="begin"/>
    </w:r>
    <w:r w:rsidR="00FE4369" w:rsidRPr="00A961C4">
      <w:rPr>
        <w:i/>
        <w:sz w:val="18"/>
      </w:rPr>
      <w:instrText xml:space="preserve"> PAGE </w:instrText>
    </w:r>
    <w:r w:rsidR="00FE4369" w:rsidRPr="00A961C4">
      <w:rPr>
        <w:i/>
        <w:sz w:val="18"/>
      </w:rPr>
      <w:fldChar w:fldCharType="separate"/>
    </w:r>
    <w:r w:rsidR="0054507E">
      <w:rPr>
        <w:i/>
        <w:noProof/>
        <w:sz w:val="18"/>
      </w:rPr>
      <w:t>106</w:t>
    </w:r>
    <w:r w:rsidR="00FE4369"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9" w:rsidRPr="00A961C4" w:rsidRDefault="00FE4369" w:rsidP="003057D4">
    <w:pPr>
      <w:pBdr>
        <w:top w:val="single" w:sz="6" w:space="1" w:color="auto"/>
      </w:pBdr>
      <w:spacing w:before="120"/>
      <w:rPr>
        <w:sz w:val="18"/>
      </w:rPr>
    </w:pPr>
  </w:p>
  <w:p w:rsidR="00FE4369" w:rsidRPr="00A961C4" w:rsidRDefault="00FE4369"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54507E">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4507E">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4507E">
      <w:rPr>
        <w:i/>
        <w:noProof/>
        <w:sz w:val="18"/>
      </w:rPr>
      <w:t>106</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CE" w:rsidRDefault="005608CE">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5608CE" w:rsidRDefault="005608CE"/>
  <w:p w:rsidR="007A63AD" w:rsidRDefault="007A63AD" w:rsidP="003057D4">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ED79B6" w:rsidRDefault="007A63AD" w:rsidP="003057D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ED79B6" w:rsidRDefault="007A63AD" w:rsidP="003057D4">
    <w:pPr>
      <w:pBdr>
        <w:top w:val="single" w:sz="6" w:space="1" w:color="auto"/>
      </w:pBdr>
      <w:spacing w:before="120"/>
      <w:rPr>
        <w:sz w:val="18"/>
      </w:rPr>
    </w:pPr>
  </w:p>
  <w:p w:rsidR="007A63AD" w:rsidRPr="00ED79B6" w:rsidRDefault="000D4910" w:rsidP="0048364F">
    <w:pPr>
      <w:jc w:val="right"/>
      <w:rPr>
        <w:i/>
        <w:sz w:val="18"/>
      </w:rPr>
    </w:pPr>
    <w:r>
      <w:rPr>
        <w:i/>
        <w:sz w:val="18"/>
      </w:rPr>
      <w:t>Tax and Superannuation Laws Amendment (2013 Measures No. 1) Act 2013</w:t>
    </w:r>
    <w:r w:rsidR="007A63AD" w:rsidRPr="00ED79B6">
      <w:rPr>
        <w:i/>
        <w:sz w:val="18"/>
      </w:rPr>
      <w:t xml:space="preserve">       </w:t>
    </w:r>
    <w:r>
      <w:rPr>
        <w:i/>
        <w:sz w:val="18"/>
      </w:rPr>
      <w:t>No. 88, 2013</w:t>
    </w:r>
    <w:r w:rsidR="007A63AD" w:rsidRPr="00ED79B6">
      <w:rPr>
        <w:i/>
        <w:sz w:val="18"/>
      </w:rPr>
      <w:t xml:space="preserve">       </w:t>
    </w:r>
    <w:r w:rsidR="007A63AD" w:rsidRPr="00ED79B6">
      <w:rPr>
        <w:i/>
        <w:sz w:val="18"/>
      </w:rPr>
      <w:fldChar w:fldCharType="begin"/>
    </w:r>
    <w:r w:rsidR="007A63AD" w:rsidRPr="00ED79B6">
      <w:rPr>
        <w:i/>
        <w:sz w:val="18"/>
      </w:rPr>
      <w:instrText xml:space="preserve"> PAGE </w:instrText>
    </w:r>
    <w:r w:rsidR="007A63AD" w:rsidRPr="00ED79B6">
      <w:rPr>
        <w:i/>
        <w:sz w:val="18"/>
      </w:rPr>
      <w:fldChar w:fldCharType="separate"/>
    </w:r>
    <w:r w:rsidR="0054507E">
      <w:rPr>
        <w:i/>
        <w:noProof/>
        <w:sz w:val="18"/>
      </w:rPr>
      <w:t>ii</w:t>
    </w:r>
    <w:r w:rsidR="007A63AD"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ED79B6" w:rsidRDefault="007A63AD" w:rsidP="003057D4">
    <w:pPr>
      <w:pBdr>
        <w:top w:val="single" w:sz="6" w:space="1" w:color="auto"/>
      </w:pBdr>
      <w:spacing w:before="120"/>
      <w:rPr>
        <w:sz w:val="18"/>
      </w:rPr>
    </w:pPr>
  </w:p>
  <w:p w:rsidR="007A63AD" w:rsidRPr="00ED79B6" w:rsidRDefault="007A63AD"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54507E">
      <w:rPr>
        <w:i/>
        <w:noProof/>
        <w:sz w:val="18"/>
      </w:rPr>
      <w:t>iii</w:t>
    </w:r>
    <w:r w:rsidRPr="00ED79B6">
      <w:rPr>
        <w:i/>
        <w:sz w:val="18"/>
      </w:rPr>
      <w:fldChar w:fldCharType="end"/>
    </w:r>
    <w:r w:rsidRPr="00ED79B6">
      <w:rPr>
        <w:i/>
        <w:sz w:val="18"/>
      </w:rPr>
      <w:t xml:space="preserve">       </w:t>
    </w:r>
    <w:r w:rsidR="000D4910">
      <w:rPr>
        <w:i/>
        <w:sz w:val="18"/>
      </w:rPr>
      <w:t>Tax and Superannuation Laws Amendment (2013 Measures No. 1) Act 2013</w:t>
    </w:r>
    <w:r w:rsidRPr="00ED79B6">
      <w:rPr>
        <w:i/>
        <w:sz w:val="18"/>
      </w:rPr>
      <w:t xml:space="preserve">       </w:t>
    </w:r>
    <w:r w:rsidR="000D4910">
      <w:rPr>
        <w:i/>
        <w:sz w:val="18"/>
      </w:rPr>
      <w:t>No. 88,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A961C4" w:rsidRDefault="007A63AD" w:rsidP="003057D4">
    <w:pPr>
      <w:pBdr>
        <w:top w:val="single" w:sz="6" w:space="1" w:color="auto"/>
      </w:pBdr>
      <w:spacing w:before="120"/>
      <w:jc w:val="right"/>
      <w:rPr>
        <w:sz w:val="18"/>
      </w:rPr>
    </w:pPr>
  </w:p>
  <w:p w:rsidR="007A63AD" w:rsidRPr="00A961C4" w:rsidRDefault="007A63AD"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54507E">
      <w:rPr>
        <w:i/>
        <w:noProof/>
        <w:sz w:val="18"/>
      </w:rPr>
      <w:t>2</w:t>
    </w:r>
    <w:r w:rsidRPr="00A961C4">
      <w:rPr>
        <w:i/>
        <w:sz w:val="18"/>
      </w:rPr>
      <w:fldChar w:fldCharType="end"/>
    </w:r>
    <w:r w:rsidRPr="00A961C4">
      <w:rPr>
        <w:i/>
        <w:sz w:val="18"/>
      </w:rPr>
      <w:t xml:space="preserve">            </w:t>
    </w:r>
    <w:r w:rsidR="000D4910">
      <w:rPr>
        <w:i/>
        <w:sz w:val="18"/>
      </w:rPr>
      <w:t>Tax and Superannuation Laws Amendment (2013 Measures No. 1) Act 2013</w:t>
    </w:r>
    <w:r w:rsidRPr="00A961C4">
      <w:rPr>
        <w:i/>
        <w:sz w:val="18"/>
      </w:rPr>
      <w:t xml:space="preserve">       </w:t>
    </w:r>
    <w:r w:rsidR="000D4910">
      <w:rPr>
        <w:i/>
        <w:sz w:val="18"/>
      </w:rPr>
      <w:t>No. 88,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A961C4" w:rsidRDefault="007A63AD" w:rsidP="003057D4">
    <w:pPr>
      <w:pBdr>
        <w:top w:val="single" w:sz="6" w:space="1" w:color="auto"/>
      </w:pBdr>
      <w:spacing w:before="120"/>
      <w:rPr>
        <w:sz w:val="18"/>
      </w:rPr>
    </w:pPr>
  </w:p>
  <w:p w:rsidR="007A63AD" w:rsidRPr="00A961C4" w:rsidRDefault="000D4910" w:rsidP="0048364F">
    <w:pPr>
      <w:jc w:val="right"/>
      <w:rPr>
        <w:i/>
        <w:sz w:val="18"/>
      </w:rPr>
    </w:pPr>
    <w:r>
      <w:rPr>
        <w:i/>
        <w:sz w:val="18"/>
      </w:rPr>
      <w:t>Tax and Superannuation Laws Amendment (2013 Measures No. 1) Act 2013</w:t>
    </w:r>
    <w:r w:rsidR="007A63AD" w:rsidRPr="00A961C4">
      <w:rPr>
        <w:i/>
        <w:sz w:val="18"/>
      </w:rPr>
      <w:t xml:space="preserve">       </w:t>
    </w:r>
    <w:r>
      <w:rPr>
        <w:i/>
        <w:sz w:val="18"/>
      </w:rPr>
      <w:t>No. 88, 2013</w:t>
    </w:r>
    <w:r w:rsidR="007A63AD" w:rsidRPr="00A961C4">
      <w:rPr>
        <w:i/>
        <w:sz w:val="18"/>
      </w:rPr>
      <w:t xml:space="preserve">            </w:t>
    </w:r>
    <w:r w:rsidR="007A63AD" w:rsidRPr="00A961C4">
      <w:rPr>
        <w:i/>
        <w:sz w:val="18"/>
      </w:rPr>
      <w:fldChar w:fldCharType="begin"/>
    </w:r>
    <w:r w:rsidR="007A63AD" w:rsidRPr="00A961C4">
      <w:rPr>
        <w:i/>
        <w:sz w:val="18"/>
      </w:rPr>
      <w:instrText xml:space="preserve"> PAGE </w:instrText>
    </w:r>
    <w:r w:rsidR="007A63AD" w:rsidRPr="00A961C4">
      <w:rPr>
        <w:i/>
        <w:sz w:val="18"/>
      </w:rPr>
      <w:fldChar w:fldCharType="separate"/>
    </w:r>
    <w:r w:rsidR="0054507E">
      <w:rPr>
        <w:i/>
        <w:noProof/>
        <w:sz w:val="18"/>
      </w:rPr>
      <w:t>107</w:t>
    </w:r>
    <w:r w:rsidR="007A63AD"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A961C4" w:rsidRDefault="007A63AD" w:rsidP="003057D4">
    <w:pPr>
      <w:pBdr>
        <w:top w:val="single" w:sz="6" w:space="1" w:color="auto"/>
      </w:pBdr>
      <w:spacing w:before="120"/>
      <w:rPr>
        <w:sz w:val="18"/>
      </w:rPr>
    </w:pPr>
  </w:p>
  <w:p w:rsidR="007A63AD" w:rsidRPr="00A961C4" w:rsidRDefault="000D4910" w:rsidP="0048364F">
    <w:pPr>
      <w:jc w:val="right"/>
      <w:rPr>
        <w:i/>
        <w:sz w:val="18"/>
      </w:rPr>
    </w:pPr>
    <w:r>
      <w:rPr>
        <w:i/>
        <w:sz w:val="18"/>
      </w:rPr>
      <w:t>Tax and Superannuation Laws Amendment (2013 Measures No. 1) Act 2013</w:t>
    </w:r>
    <w:r w:rsidR="007A63AD" w:rsidRPr="00A961C4">
      <w:rPr>
        <w:i/>
        <w:sz w:val="18"/>
      </w:rPr>
      <w:t xml:space="preserve">       </w:t>
    </w:r>
    <w:r>
      <w:rPr>
        <w:i/>
        <w:sz w:val="18"/>
      </w:rPr>
      <w:t>No. 88, 2013</w:t>
    </w:r>
    <w:r w:rsidR="007A63AD" w:rsidRPr="00A961C4">
      <w:rPr>
        <w:i/>
        <w:sz w:val="18"/>
      </w:rPr>
      <w:t xml:space="preserve">       </w:t>
    </w:r>
    <w:r w:rsidR="007A63AD" w:rsidRPr="00A961C4">
      <w:rPr>
        <w:i/>
        <w:sz w:val="18"/>
      </w:rPr>
      <w:fldChar w:fldCharType="begin"/>
    </w:r>
    <w:r w:rsidR="007A63AD" w:rsidRPr="00A961C4">
      <w:rPr>
        <w:i/>
        <w:sz w:val="18"/>
      </w:rPr>
      <w:instrText xml:space="preserve"> PAGE </w:instrText>
    </w:r>
    <w:r w:rsidR="007A63AD" w:rsidRPr="00A961C4">
      <w:rPr>
        <w:i/>
        <w:sz w:val="18"/>
      </w:rPr>
      <w:fldChar w:fldCharType="separate"/>
    </w:r>
    <w:r w:rsidR="0054507E">
      <w:rPr>
        <w:i/>
        <w:noProof/>
        <w:sz w:val="18"/>
      </w:rPr>
      <w:t>1</w:t>
    </w:r>
    <w:r w:rsidR="007A63AD"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9" w:rsidRPr="00A961C4" w:rsidRDefault="00FE4369" w:rsidP="003057D4">
    <w:pPr>
      <w:pBdr>
        <w:top w:val="single" w:sz="6" w:space="1" w:color="auto"/>
      </w:pBdr>
      <w:spacing w:before="120"/>
      <w:jc w:val="right"/>
      <w:rPr>
        <w:sz w:val="18"/>
      </w:rPr>
    </w:pPr>
  </w:p>
  <w:p w:rsidR="00FE4369" w:rsidRPr="00A961C4" w:rsidRDefault="00FE4369"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54507E">
      <w:rPr>
        <w:i/>
        <w:noProof/>
        <w:sz w:val="18"/>
      </w:rPr>
      <w:t>106</w:t>
    </w:r>
    <w:r w:rsidRPr="00A961C4">
      <w:rPr>
        <w:i/>
        <w:sz w:val="18"/>
      </w:rPr>
      <w:fldChar w:fldCharType="end"/>
    </w:r>
    <w:r w:rsidRPr="00A961C4">
      <w:rPr>
        <w:i/>
        <w:sz w:val="18"/>
      </w:rPr>
      <w:t xml:space="preserve">            </w:t>
    </w:r>
    <w:r w:rsidR="000D4910">
      <w:rPr>
        <w:i/>
        <w:sz w:val="18"/>
      </w:rPr>
      <w:t>Tax and Superannuation Laws Amendment (2013 Measures No. 1) Act 2013</w:t>
    </w:r>
    <w:r w:rsidRPr="00A961C4">
      <w:rPr>
        <w:i/>
        <w:sz w:val="18"/>
      </w:rPr>
      <w:t xml:space="preserve">       </w:t>
    </w:r>
    <w:r w:rsidR="000D4910">
      <w:rPr>
        <w:i/>
        <w:sz w:val="18"/>
      </w:rPr>
      <w:t>No. 88,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AD" w:rsidRDefault="007A63AD" w:rsidP="0048364F">
      <w:pPr>
        <w:spacing w:line="240" w:lineRule="auto"/>
      </w:pPr>
      <w:r>
        <w:separator/>
      </w:r>
    </w:p>
  </w:footnote>
  <w:footnote w:type="continuationSeparator" w:id="0">
    <w:p w:rsidR="007A63AD" w:rsidRDefault="007A63A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5F1388" w:rsidRDefault="007A63AD"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9" w:rsidRPr="00A961C4" w:rsidRDefault="00FE4369" w:rsidP="0048364F">
    <w:pPr>
      <w:rPr>
        <w:b/>
        <w:sz w:val="20"/>
      </w:rPr>
    </w:pPr>
  </w:p>
  <w:p w:rsidR="00FE4369" w:rsidRPr="00A961C4" w:rsidRDefault="00FE4369" w:rsidP="0048364F">
    <w:pPr>
      <w:rPr>
        <w:b/>
        <w:sz w:val="20"/>
      </w:rPr>
    </w:pPr>
  </w:p>
  <w:p w:rsidR="00FE4369" w:rsidRPr="00A961C4" w:rsidRDefault="00FE4369"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9" w:rsidRPr="00A961C4" w:rsidRDefault="00FE4369" w:rsidP="0048364F">
    <w:pPr>
      <w:jc w:val="right"/>
      <w:rPr>
        <w:sz w:val="20"/>
      </w:rPr>
    </w:pPr>
  </w:p>
  <w:p w:rsidR="00FE4369" w:rsidRPr="00A961C4" w:rsidRDefault="00FE4369" w:rsidP="0048364F">
    <w:pPr>
      <w:jc w:val="right"/>
      <w:rPr>
        <w:b/>
        <w:sz w:val="20"/>
      </w:rPr>
    </w:pPr>
  </w:p>
  <w:p w:rsidR="00FE4369" w:rsidRPr="00A961C4" w:rsidRDefault="00FE4369"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9" w:rsidRPr="00A961C4" w:rsidRDefault="00FE4369"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5F1388" w:rsidRDefault="007A63A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5F1388" w:rsidRDefault="007A63A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ED79B6" w:rsidRDefault="007A63AD"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ED79B6" w:rsidRDefault="007A63AD"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ED79B6" w:rsidRDefault="007A63A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A961C4" w:rsidRDefault="007A63A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7A63AD" w:rsidRPr="00A961C4" w:rsidRDefault="007A63A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A63AD" w:rsidRPr="00A961C4" w:rsidRDefault="007A63AD"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A961C4" w:rsidRDefault="007A63AD" w:rsidP="0048364F">
    <w:pPr>
      <w:jc w:val="right"/>
      <w:rPr>
        <w:sz w:val="20"/>
      </w:rPr>
    </w:pPr>
    <w:r w:rsidRPr="00A961C4">
      <w:rPr>
        <w:sz w:val="20"/>
      </w:rPr>
      <w:fldChar w:fldCharType="begin"/>
    </w:r>
    <w:r w:rsidRPr="00A961C4">
      <w:rPr>
        <w:sz w:val="20"/>
      </w:rPr>
      <w:instrText xml:space="preserve"> STYLEREF CharAmSchText </w:instrText>
    </w:r>
    <w:r w:rsidR="0054507E">
      <w:rPr>
        <w:sz w:val="20"/>
      </w:rPr>
      <w:fldChar w:fldCharType="separate"/>
    </w:r>
    <w:r w:rsidR="0054507E">
      <w:rPr>
        <w:noProof/>
        <w:sz w:val="20"/>
      </w:rPr>
      <w:t>Miscellaneous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4507E">
      <w:rPr>
        <w:b/>
        <w:sz w:val="20"/>
      </w:rPr>
      <w:fldChar w:fldCharType="separate"/>
    </w:r>
    <w:r w:rsidR="0054507E">
      <w:rPr>
        <w:b/>
        <w:noProof/>
        <w:sz w:val="20"/>
      </w:rPr>
      <w:t>Schedule 7</w:t>
    </w:r>
    <w:r>
      <w:rPr>
        <w:b/>
        <w:sz w:val="20"/>
      </w:rPr>
      <w:fldChar w:fldCharType="end"/>
    </w:r>
  </w:p>
  <w:p w:rsidR="007A63AD" w:rsidRPr="00A961C4" w:rsidRDefault="007A63AD" w:rsidP="0048364F">
    <w:pPr>
      <w:jc w:val="right"/>
      <w:rPr>
        <w:b/>
        <w:sz w:val="20"/>
      </w:rPr>
    </w:pPr>
    <w:r w:rsidRPr="00A961C4">
      <w:rPr>
        <w:sz w:val="20"/>
      </w:rPr>
      <w:fldChar w:fldCharType="begin"/>
    </w:r>
    <w:r w:rsidRPr="00A961C4">
      <w:rPr>
        <w:sz w:val="20"/>
      </w:rPr>
      <w:instrText xml:space="preserve"> STYLEREF CharAmPartText </w:instrText>
    </w:r>
    <w:r w:rsidR="0054507E">
      <w:rPr>
        <w:sz w:val="20"/>
      </w:rPr>
      <w:fldChar w:fldCharType="separate"/>
    </w:r>
    <w:r w:rsidR="0054507E">
      <w:rPr>
        <w:noProof/>
        <w:sz w:val="20"/>
      </w:rPr>
      <w:t>Asterisking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4507E">
      <w:rPr>
        <w:b/>
        <w:sz w:val="20"/>
      </w:rPr>
      <w:fldChar w:fldCharType="separate"/>
    </w:r>
    <w:r w:rsidR="0054507E">
      <w:rPr>
        <w:b/>
        <w:noProof/>
        <w:sz w:val="20"/>
      </w:rPr>
      <w:t>Part 3</w:t>
    </w:r>
    <w:r w:rsidRPr="00A961C4">
      <w:rPr>
        <w:b/>
        <w:sz w:val="20"/>
      </w:rPr>
      <w:fldChar w:fldCharType="end"/>
    </w:r>
  </w:p>
  <w:p w:rsidR="007A63AD" w:rsidRPr="00A961C4" w:rsidRDefault="007A63AD"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AD" w:rsidRPr="00A961C4" w:rsidRDefault="007A63A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7A"/>
    <w:rsid w:val="00006580"/>
    <w:rsid w:val="000113BC"/>
    <w:rsid w:val="000136AF"/>
    <w:rsid w:val="000604E6"/>
    <w:rsid w:val="000614BF"/>
    <w:rsid w:val="00065E91"/>
    <w:rsid w:val="00072C48"/>
    <w:rsid w:val="000A268D"/>
    <w:rsid w:val="000B259A"/>
    <w:rsid w:val="000C3A6F"/>
    <w:rsid w:val="000C551F"/>
    <w:rsid w:val="000D05EF"/>
    <w:rsid w:val="000D4910"/>
    <w:rsid w:val="000E7E0F"/>
    <w:rsid w:val="000F21C1"/>
    <w:rsid w:val="000F4B35"/>
    <w:rsid w:val="0010745C"/>
    <w:rsid w:val="00115165"/>
    <w:rsid w:val="00122206"/>
    <w:rsid w:val="001643C9"/>
    <w:rsid w:val="00165568"/>
    <w:rsid w:val="00166C2F"/>
    <w:rsid w:val="001716C9"/>
    <w:rsid w:val="00173135"/>
    <w:rsid w:val="001939E1"/>
    <w:rsid w:val="00195382"/>
    <w:rsid w:val="001A09E2"/>
    <w:rsid w:val="001A3A87"/>
    <w:rsid w:val="001B68A1"/>
    <w:rsid w:val="001B7A5D"/>
    <w:rsid w:val="001C2D75"/>
    <w:rsid w:val="001C69C4"/>
    <w:rsid w:val="001D0A39"/>
    <w:rsid w:val="001E3590"/>
    <w:rsid w:val="001E7407"/>
    <w:rsid w:val="00201D27"/>
    <w:rsid w:val="0021575C"/>
    <w:rsid w:val="00221CD7"/>
    <w:rsid w:val="00234A07"/>
    <w:rsid w:val="00240749"/>
    <w:rsid w:val="00280A89"/>
    <w:rsid w:val="00294569"/>
    <w:rsid w:val="00297ECB"/>
    <w:rsid w:val="002A55EC"/>
    <w:rsid w:val="002A58BE"/>
    <w:rsid w:val="002B63FD"/>
    <w:rsid w:val="002B6709"/>
    <w:rsid w:val="002C7401"/>
    <w:rsid w:val="002D043A"/>
    <w:rsid w:val="002F01C0"/>
    <w:rsid w:val="002F6864"/>
    <w:rsid w:val="003057D4"/>
    <w:rsid w:val="00333708"/>
    <w:rsid w:val="00333CFC"/>
    <w:rsid w:val="00334FFB"/>
    <w:rsid w:val="0033559A"/>
    <w:rsid w:val="0033738D"/>
    <w:rsid w:val="003415D3"/>
    <w:rsid w:val="00352B0F"/>
    <w:rsid w:val="003532C1"/>
    <w:rsid w:val="00377ACF"/>
    <w:rsid w:val="00395197"/>
    <w:rsid w:val="003C5F2B"/>
    <w:rsid w:val="003D0BFE"/>
    <w:rsid w:val="003D4E9B"/>
    <w:rsid w:val="003D5700"/>
    <w:rsid w:val="003E04C2"/>
    <w:rsid w:val="003E654B"/>
    <w:rsid w:val="00407CE9"/>
    <w:rsid w:val="004116CD"/>
    <w:rsid w:val="00424CA9"/>
    <w:rsid w:val="00436BD5"/>
    <w:rsid w:val="0044291A"/>
    <w:rsid w:val="00466ED8"/>
    <w:rsid w:val="00471C59"/>
    <w:rsid w:val="004779C0"/>
    <w:rsid w:val="0048364F"/>
    <w:rsid w:val="00483730"/>
    <w:rsid w:val="00493BDF"/>
    <w:rsid w:val="00496F97"/>
    <w:rsid w:val="004A3D5D"/>
    <w:rsid w:val="004F1FAC"/>
    <w:rsid w:val="00516B8D"/>
    <w:rsid w:val="00522B9F"/>
    <w:rsid w:val="00523839"/>
    <w:rsid w:val="00537FBC"/>
    <w:rsid w:val="00543469"/>
    <w:rsid w:val="0054507E"/>
    <w:rsid w:val="005608CE"/>
    <w:rsid w:val="005639A1"/>
    <w:rsid w:val="00572117"/>
    <w:rsid w:val="00584811"/>
    <w:rsid w:val="00593757"/>
    <w:rsid w:val="00593AA6"/>
    <w:rsid w:val="00594161"/>
    <w:rsid w:val="00594749"/>
    <w:rsid w:val="005B4067"/>
    <w:rsid w:val="005C1031"/>
    <w:rsid w:val="005C1E06"/>
    <w:rsid w:val="005C3F41"/>
    <w:rsid w:val="005E468C"/>
    <w:rsid w:val="005F5DE6"/>
    <w:rsid w:val="00600219"/>
    <w:rsid w:val="006175A9"/>
    <w:rsid w:val="00636ED6"/>
    <w:rsid w:val="00641DE5"/>
    <w:rsid w:val="00645E6A"/>
    <w:rsid w:val="00656F0C"/>
    <w:rsid w:val="00657D45"/>
    <w:rsid w:val="00677CC2"/>
    <w:rsid w:val="00682A4F"/>
    <w:rsid w:val="00685F42"/>
    <w:rsid w:val="006902E4"/>
    <w:rsid w:val="0069207B"/>
    <w:rsid w:val="006A2618"/>
    <w:rsid w:val="006C7F8C"/>
    <w:rsid w:val="006E303A"/>
    <w:rsid w:val="006F48C6"/>
    <w:rsid w:val="00700B2C"/>
    <w:rsid w:val="007031DA"/>
    <w:rsid w:val="00707228"/>
    <w:rsid w:val="00713084"/>
    <w:rsid w:val="00731E00"/>
    <w:rsid w:val="0073771B"/>
    <w:rsid w:val="00741172"/>
    <w:rsid w:val="007440B7"/>
    <w:rsid w:val="00752311"/>
    <w:rsid w:val="00762F97"/>
    <w:rsid w:val="007634AD"/>
    <w:rsid w:val="00766E6F"/>
    <w:rsid w:val="007715C9"/>
    <w:rsid w:val="00774EDD"/>
    <w:rsid w:val="007757EC"/>
    <w:rsid w:val="00786836"/>
    <w:rsid w:val="00790527"/>
    <w:rsid w:val="007A63AD"/>
    <w:rsid w:val="007B4328"/>
    <w:rsid w:val="007C72B7"/>
    <w:rsid w:val="007D2027"/>
    <w:rsid w:val="007E1772"/>
    <w:rsid w:val="007E7D4A"/>
    <w:rsid w:val="008307D8"/>
    <w:rsid w:val="00832703"/>
    <w:rsid w:val="008563E6"/>
    <w:rsid w:val="00856A31"/>
    <w:rsid w:val="008754D0"/>
    <w:rsid w:val="008773AC"/>
    <w:rsid w:val="00877D48"/>
    <w:rsid w:val="00890DB6"/>
    <w:rsid w:val="00892C56"/>
    <w:rsid w:val="008A15B7"/>
    <w:rsid w:val="008A3CC3"/>
    <w:rsid w:val="008B47B4"/>
    <w:rsid w:val="008C5182"/>
    <w:rsid w:val="008D0EE0"/>
    <w:rsid w:val="008E0867"/>
    <w:rsid w:val="008F0FC8"/>
    <w:rsid w:val="008F4F1C"/>
    <w:rsid w:val="00912745"/>
    <w:rsid w:val="00926211"/>
    <w:rsid w:val="00932377"/>
    <w:rsid w:val="00953748"/>
    <w:rsid w:val="00960060"/>
    <w:rsid w:val="00963351"/>
    <w:rsid w:val="00974B4F"/>
    <w:rsid w:val="009A339E"/>
    <w:rsid w:val="009B6E1E"/>
    <w:rsid w:val="009D7A57"/>
    <w:rsid w:val="009E29EB"/>
    <w:rsid w:val="009E7ED8"/>
    <w:rsid w:val="009F3D49"/>
    <w:rsid w:val="00A231E2"/>
    <w:rsid w:val="00A30564"/>
    <w:rsid w:val="00A374FC"/>
    <w:rsid w:val="00A64912"/>
    <w:rsid w:val="00A70A74"/>
    <w:rsid w:val="00A748CE"/>
    <w:rsid w:val="00A7745D"/>
    <w:rsid w:val="00A92035"/>
    <w:rsid w:val="00A93CBC"/>
    <w:rsid w:val="00AD34BB"/>
    <w:rsid w:val="00AD5641"/>
    <w:rsid w:val="00AE2BFD"/>
    <w:rsid w:val="00B032D8"/>
    <w:rsid w:val="00B118BB"/>
    <w:rsid w:val="00B2306A"/>
    <w:rsid w:val="00B33B3C"/>
    <w:rsid w:val="00B51844"/>
    <w:rsid w:val="00B932E6"/>
    <w:rsid w:val="00BA5026"/>
    <w:rsid w:val="00BA561E"/>
    <w:rsid w:val="00BA6077"/>
    <w:rsid w:val="00BA793E"/>
    <w:rsid w:val="00BB40BF"/>
    <w:rsid w:val="00BC5C02"/>
    <w:rsid w:val="00BD5A0B"/>
    <w:rsid w:val="00BE719A"/>
    <w:rsid w:val="00BE720A"/>
    <w:rsid w:val="00BF4944"/>
    <w:rsid w:val="00C04EB0"/>
    <w:rsid w:val="00C067E5"/>
    <w:rsid w:val="00C10B3D"/>
    <w:rsid w:val="00C1427D"/>
    <w:rsid w:val="00C164CA"/>
    <w:rsid w:val="00C20B56"/>
    <w:rsid w:val="00C2657A"/>
    <w:rsid w:val="00C42BF8"/>
    <w:rsid w:val="00C44958"/>
    <w:rsid w:val="00C460AE"/>
    <w:rsid w:val="00C46CB2"/>
    <w:rsid w:val="00C50043"/>
    <w:rsid w:val="00C541F4"/>
    <w:rsid w:val="00C71185"/>
    <w:rsid w:val="00C7573B"/>
    <w:rsid w:val="00C76CF3"/>
    <w:rsid w:val="00C932C6"/>
    <w:rsid w:val="00CC22FD"/>
    <w:rsid w:val="00CC600D"/>
    <w:rsid w:val="00CC788E"/>
    <w:rsid w:val="00CE593E"/>
    <w:rsid w:val="00CF067F"/>
    <w:rsid w:val="00CF0BB2"/>
    <w:rsid w:val="00D13441"/>
    <w:rsid w:val="00D243A3"/>
    <w:rsid w:val="00D27C81"/>
    <w:rsid w:val="00D52EFE"/>
    <w:rsid w:val="00D63EF6"/>
    <w:rsid w:val="00D64EA9"/>
    <w:rsid w:val="00D70DFB"/>
    <w:rsid w:val="00D7142A"/>
    <w:rsid w:val="00D73029"/>
    <w:rsid w:val="00D766DF"/>
    <w:rsid w:val="00DC0F3B"/>
    <w:rsid w:val="00DD7298"/>
    <w:rsid w:val="00E05704"/>
    <w:rsid w:val="00E11BC7"/>
    <w:rsid w:val="00E141C4"/>
    <w:rsid w:val="00E245AD"/>
    <w:rsid w:val="00E34FA8"/>
    <w:rsid w:val="00E43B43"/>
    <w:rsid w:val="00E50CCE"/>
    <w:rsid w:val="00E54292"/>
    <w:rsid w:val="00E65607"/>
    <w:rsid w:val="00E70864"/>
    <w:rsid w:val="00E74DC7"/>
    <w:rsid w:val="00E87699"/>
    <w:rsid w:val="00EB7E35"/>
    <w:rsid w:val="00EC0ACC"/>
    <w:rsid w:val="00EC241B"/>
    <w:rsid w:val="00EC68A9"/>
    <w:rsid w:val="00EC6C4F"/>
    <w:rsid w:val="00EC6F21"/>
    <w:rsid w:val="00EF2E3A"/>
    <w:rsid w:val="00F03F05"/>
    <w:rsid w:val="00F047E2"/>
    <w:rsid w:val="00F059F6"/>
    <w:rsid w:val="00F078DC"/>
    <w:rsid w:val="00F139E6"/>
    <w:rsid w:val="00F13E86"/>
    <w:rsid w:val="00F15914"/>
    <w:rsid w:val="00F15B1D"/>
    <w:rsid w:val="00F43B0C"/>
    <w:rsid w:val="00F63CB6"/>
    <w:rsid w:val="00F648F8"/>
    <w:rsid w:val="00F677A9"/>
    <w:rsid w:val="00F73735"/>
    <w:rsid w:val="00F84CF5"/>
    <w:rsid w:val="00F9404C"/>
    <w:rsid w:val="00FA420B"/>
    <w:rsid w:val="00FB5C67"/>
    <w:rsid w:val="00FC47A3"/>
    <w:rsid w:val="00FD1E13"/>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57D4"/>
    <w:pPr>
      <w:spacing w:line="260" w:lineRule="atLeast"/>
    </w:pPr>
    <w:rPr>
      <w:sz w:val="22"/>
    </w:rPr>
  </w:style>
  <w:style w:type="paragraph" w:styleId="Heading1">
    <w:name w:val="heading 1"/>
    <w:basedOn w:val="Normal"/>
    <w:next w:val="Normal"/>
    <w:link w:val="Heading1Char"/>
    <w:uiPriority w:val="9"/>
    <w:qFormat/>
    <w:rsid w:val="008C51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51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51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51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518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518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51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18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C518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57D4"/>
  </w:style>
  <w:style w:type="paragraph" w:customStyle="1" w:styleId="OPCParaBase">
    <w:name w:val="OPCParaBase"/>
    <w:link w:val="OPCParaBaseChar"/>
    <w:qFormat/>
    <w:rsid w:val="003057D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057D4"/>
    <w:pPr>
      <w:spacing w:line="240" w:lineRule="auto"/>
    </w:pPr>
    <w:rPr>
      <w:b/>
      <w:sz w:val="40"/>
    </w:rPr>
  </w:style>
  <w:style w:type="paragraph" w:customStyle="1" w:styleId="ActHead1">
    <w:name w:val="ActHead 1"/>
    <w:aliases w:val="c"/>
    <w:basedOn w:val="OPCParaBase"/>
    <w:next w:val="Normal"/>
    <w:qFormat/>
    <w:rsid w:val="003057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57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57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057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057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57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3057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57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57D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057D4"/>
  </w:style>
  <w:style w:type="paragraph" w:customStyle="1" w:styleId="Blocks">
    <w:name w:val="Blocks"/>
    <w:aliases w:val="bb"/>
    <w:basedOn w:val="OPCParaBase"/>
    <w:qFormat/>
    <w:rsid w:val="003057D4"/>
    <w:pPr>
      <w:spacing w:line="240" w:lineRule="auto"/>
    </w:pPr>
    <w:rPr>
      <w:sz w:val="24"/>
    </w:rPr>
  </w:style>
  <w:style w:type="paragraph" w:customStyle="1" w:styleId="BoxText">
    <w:name w:val="BoxText"/>
    <w:aliases w:val="bt"/>
    <w:basedOn w:val="OPCParaBase"/>
    <w:qFormat/>
    <w:rsid w:val="003057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57D4"/>
    <w:rPr>
      <w:b/>
    </w:rPr>
  </w:style>
  <w:style w:type="paragraph" w:customStyle="1" w:styleId="BoxHeadItalic">
    <w:name w:val="BoxHeadItalic"/>
    <w:aliases w:val="bhi"/>
    <w:basedOn w:val="BoxText"/>
    <w:next w:val="BoxStep"/>
    <w:qFormat/>
    <w:rsid w:val="003057D4"/>
    <w:rPr>
      <w:i/>
    </w:rPr>
  </w:style>
  <w:style w:type="paragraph" w:customStyle="1" w:styleId="BoxList">
    <w:name w:val="BoxList"/>
    <w:aliases w:val="bl"/>
    <w:basedOn w:val="BoxText"/>
    <w:qFormat/>
    <w:rsid w:val="003057D4"/>
    <w:pPr>
      <w:ind w:left="1559" w:hanging="425"/>
    </w:pPr>
  </w:style>
  <w:style w:type="paragraph" w:customStyle="1" w:styleId="BoxNote">
    <w:name w:val="BoxNote"/>
    <w:aliases w:val="bn"/>
    <w:basedOn w:val="BoxText"/>
    <w:qFormat/>
    <w:rsid w:val="003057D4"/>
    <w:pPr>
      <w:tabs>
        <w:tab w:val="left" w:pos="1985"/>
      </w:tabs>
      <w:spacing w:before="122" w:line="198" w:lineRule="exact"/>
      <w:ind w:left="2948" w:hanging="1814"/>
    </w:pPr>
    <w:rPr>
      <w:sz w:val="18"/>
    </w:rPr>
  </w:style>
  <w:style w:type="paragraph" w:customStyle="1" w:styleId="BoxPara">
    <w:name w:val="BoxPara"/>
    <w:aliases w:val="bp"/>
    <w:basedOn w:val="BoxText"/>
    <w:qFormat/>
    <w:rsid w:val="003057D4"/>
    <w:pPr>
      <w:tabs>
        <w:tab w:val="right" w:pos="2268"/>
      </w:tabs>
      <w:ind w:left="2552" w:hanging="1418"/>
    </w:pPr>
  </w:style>
  <w:style w:type="paragraph" w:customStyle="1" w:styleId="BoxStep">
    <w:name w:val="BoxStep"/>
    <w:aliases w:val="bs"/>
    <w:basedOn w:val="BoxText"/>
    <w:qFormat/>
    <w:rsid w:val="003057D4"/>
    <w:pPr>
      <w:ind w:left="1985" w:hanging="851"/>
    </w:pPr>
  </w:style>
  <w:style w:type="character" w:customStyle="1" w:styleId="CharAmPartNo">
    <w:name w:val="CharAmPartNo"/>
    <w:basedOn w:val="OPCCharBase"/>
    <w:qFormat/>
    <w:rsid w:val="003057D4"/>
  </w:style>
  <w:style w:type="character" w:customStyle="1" w:styleId="CharAmPartText">
    <w:name w:val="CharAmPartText"/>
    <w:basedOn w:val="OPCCharBase"/>
    <w:qFormat/>
    <w:rsid w:val="003057D4"/>
  </w:style>
  <w:style w:type="character" w:customStyle="1" w:styleId="CharAmSchNo">
    <w:name w:val="CharAmSchNo"/>
    <w:basedOn w:val="OPCCharBase"/>
    <w:qFormat/>
    <w:rsid w:val="003057D4"/>
  </w:style>
  <w:style w:type="character" w:customStyle="1" w:styleId="CharAmSchText">
    <w:name w:val="CharAmSchText"/>
    <w:basedOn w:val="OPCCharBase"/>
    <w:qFormat/>
    <w:rsid w:val="003057D4"/>
  </w:style>
  <w:style w:type="character" w:customStyle="1" w:styleId="CharBoldItalic">
    <w:name w:val="CharBoldItalic"/>
    <w:basedOn w:val="OPCCharBase"/>
    <w:uiPriority w:val="1"/>
    <w:qFormat/>
    <w:rsid w:val="003057D4"/>
    <w:rPr>
      <w:b/>
      <w:i/>
    </w:rPr>
  </w:style>
  <w:style w:type="character" w:customStyle="1" w:styleId="CharChapNo">
    <w:name w:val="CharChapNo"/>
    <w:basedOn w:val="OPCCharBase"/>
    <w:uiPriority w:val="1"/>
    <w:qFormat/>
    <w:rsid w:val="003057D4"/>
  </w:style>
  <w:style w:type="character" w:customStyle="1" w:styleId="CharChapText">
    <w:name w:val="CharChapText"/>
    <w:basedOn w:val="OPCCharBase"/>
    <w:uiPriority w:val="1"/>
    <w:qFormat/>
    <w:rsid w:val="003057D4"/>
  </w:style>
  <w:style w:type="character" w:customStyle="1" w:styleId="CharDivNo">
    <w:name w:val="CharDivNo"/>
    <w:basedOn w:val="OPCCharBase"/>
    <w:uiPriority w:val="1"/>
    <w:qFormat/>
    <w:rsid w:val="003057D4"/>
  </w:style>
  <w:style w:type="character" w:customStyle="1" w:styleId="CharDivText">
    <w:name w:val="CharDivText"/>
    <w:basedOn w:val="OPCCharBase"/>
    <w:uiPriority w:val="1"/>
    <w:qFormat/>
    <w:rsid w:val="003057D4"/>
  </w:style>
  <w:style w:type="character" w:customStyle="1" w:styleId="CharItalic">
    <w:name w:val="CharItalic"/>
    <w:basedOn w:val="OPCCharBase"/>
    <w:uiPriority w:val="1"/>
    <w:qFormat/>
    <w:rsid w:val="003057D4"/>
    <w:rPr>
      <w:i/>
    </w:rPr>
  </w:style>
  <w:style w:type="character" w:customStyle="1" w:styleId="CharPartNo">
    <w:name w:val="CharPartNo"/>
    <w:basedOn w:val="OPCCharBase"/>
    <w:uiPriority w:val="1"/>
    <w:qFormat/>
    <w:rsid w:val="003057D4"/>
  </w:style>
  <w:style w:type="character" w:customStyle="1" w:styleId="CharPartText">
    <w:name w:val="CharPartText"/>
    <w:basedOn w:val="OPCCharBase"/>
    <w:uiPriority w:val="1"/>
    <w:qFormat/>
    <w:rsid w:val="003057D4"/>
  </w:style>
  <w:style w:type="character" w:customStyle="1" w:styleId="CharSectno">
    <w:name w:val="CharSectno"/>
    <w:basedOn w:val="OPCCharBase"/>
    <w:qFormat/>
    <w:rsid w:val="003057D4"/>
  </w:style>
  <w:style w:type="character" w:customStyle="1" w:styleId="CharSubdNo">
    <w:name w:val="CharSubdNo"/>
    <w:basedOn w:val="OPCCharBase"/>
    <w:uiPriority w:val="1"/>
    <w:qFormat/>
    <w:rsid w:val="003057D4"/>
  </w:style>
  <w:style w:type="character" w:customStyle="1" w:styleId="CharSubdText">
    <w:name w:val="CharSubdText"/>
    <w:basedOn w:val="OPCCharBase"/>
    <w:uiPriority w:val="1"/>
    <w:qFormat/>
    <w:rsid w:val="003057D4"/>
  </w:style>
  <w:style w:type="paragraph" w:customStyle="1" w:styleId="CTA--">
    <w:name w:val="CTA --"/>
    <w:basedOn w:val="OPCParaBase"/>
    <w:next w:val="Normal"/>
    <w:rsid w:val="003057D4"/>
    <w:pPr>
      <w:spacing w:before="60" w:line="240" w:lineRule="atLeast"/>
      <w:ind w:left="142" w:hanging="142"/>
    </w:pPr>
    <w:rPr>
      <w:sz w:val="20"/>
    </w:rPr>
  </w:style>
  <w:style w:type="paragraph" w:customStyle="1" w:styleId="CTA-">
    <w:name w:val="CTA -"/>
    <w:basedOn w:val="OPCParaBase"/>
    <w:rsid w:val="003057D4"/>
    <w:pPr>
      <w:spacing w:before="60" w:line="240" w:lineRule="atLeast"/>
      <w:ind w:left="85" w:hanging="85"/>
    </w:pPr>
    <w:rPr>
      <w:sz w:val="20"/>
    </w:rPr>
  </w:style>
  <w:style w:type="paragraph" w:customStyle="1" w:styleId="CTA---">
    <w:name w:val="CTA ---"/>
    <w:basedOn w:val="OPCParaBase"/>
    <w:next w:val="Normal"/>
    <w:rsid w:val="003057D4"/>
    <w:pPr>
      <w:spacing w:before="60" w:line="240" w:lineRule="atLeast"/>
      <w:ind w:left="198" w:hanging="198"/>
    </w:pPr>
    <w:rPr>
      <w:sz w:val="20"/>
    </w:rPr>
  </w:style>
  <w:style w:type="paragraph" w:customStyle="1" w:styleId="CTA----">
    <w:name w:val="CTA ----"/>
    <w:basedOn w:val="OPCParaBase"/>
    <w:next w:val="Normal"/>
    <w:rsid w:val="003057D4"/>
    <w:pPr>
      <w:spacing w:before="60" w:line="240" w:lineRule="atLeast"/>
      <w:ind w:left="255" w:hanging="255"/>
    </w:pPr>
    <w:rPr>
      <w:sz w:val="20"/>
    </w:rPr>
  </w:style>
  <w:style w:type="paragraph" w:customStyle="1" w:styleId="CTA1a">
    <w:name w:val="CTA 1(a)"/>
    <w:basedOn w:val="OPCParaBase"/>
    <w:rsid w:val="003057D4"/>
    <w:pPr>
      <w:tabs>
        <w:tab w:val="right" w:pos="414"/>
      </w:tabs>
      <w:spacing w:before="40" w:line="240" w:lineRule="atLeast"/>
      <w:ind w:left="675" w:hanging="675"/>
    </w:pPr>
    <w:rPr>
      <w:sz w:val="20"/>
    </w:rPr>
  </w:style>
  <w:style w:type="paragraph" w:customStyle="1" w:styleId="CTA1ai">
    <w:name w:val="CTA 1(a)(i)"/>
    <w:basedOn w:val="OPCParaBase"/>
    <w:rsid w:val="003057D4"/>
    <w:pPr>
      <w:tabs>
        <w:tab w:val="right" w:pos="1004"/>
      </w:tabs>
      <w:spacing w:before="40" w:line="240" w:lineRule="atLeast"/>
      <w:ind w:left="1253" w:hanging="1253"/>
    </w:pPr>
    <w:rPr>
      <w:sz w:val="20"/>
    </w:rPr>
  </w:style>
  <w:style w:type="paragraph" w:customStyle="1" w:styleId="CTA2a">
    <w:name w:val="CTA 2(a)"/>
    <w:basedOn w:val="OPCParaBase"/>
    <w:rsid w:val="003057D4"/>
    <w:pPr>
      <w:tabs>
        <w:tab w:val="right" w:pos="482"/>
      </w:tabs>
      <w:spacing w:before="40" w:line="240" w:lineRule="atLeast"/>
      <w:ind w:left="748" w:hanging="748"/>
    </w:pPr>
    <w:rPr>
      <w:sz w:val="20"/>
    </w:rPr>
  </w:style>
  <w:style w:type="paragraph" w:customStyle="1" w:styleId="CTA2ai">
    <w:name w:val="CTA 2(a)(i)"/>
    <w:basedOn w:val="OPCParaBase"/>
    <w:rsid w:val="003057D4"/>
    <w:pPr>
      <w:tabs>
        <w:tab w:val="right" w:pos="1089"/>
      </w:tabs>
      <w:spacing w:before="40" w:line="240" w:lineRule="atLeast"/>
      <w:ind w:left="1327" w:hanging="1327"/>
    </w:pPr>
    <w:rPr>
      <w:sz w:val="20"/>
    </w:rPr>
  </w:style>
  <w:style w:type="paragraph" w:customStyle="1" w:styleId="CTA3a">
    <w:name w:val="CTA 3(a)"/>
    <w:basedOn w:val="OPCParaBase"/>
    <w:rsid w:val="003057D4"/>
    <w:pPr>
      <w:tabs>
        <w:tab w:val="right" w:pos="556"/>
      </w:tabs>
      <w:spacing w:before="40" w:line="240" w:lineRule="atLeast"/>
      <w:ind w:left="805" w:hanging="805"/>
    </w:pPr>
    <w:rPr>
      <w:sz w:val="20"/>
    </w:rPr>
  </w:style>
  <w:style w:type="paragraph" w:customStyle="1" w:styleId="CTA3ai">
    <w:name w:val="CTA 3(a)(i)"/>
    <w:basedOn w:val="OPCParaBase"/>
    <w:rsid w:val="003057D4"/>
    <w:pPr>
      <w:tabs>
        <w:tab w:val="right" w:pos="1140"/>
      </w:tabs>
      <w:spacing w:before="40" w:line="240" w:lineRule="atLeast"/>
      <w:ind w:left="1361" w:hanging="1361"/>
    </w:pPr>
    <w:rPr>
      <w:sz w:val="20"/>
    </w:rPr>
  </w:style>
  <w:style w:type="paragraph" w:customStyle="1" w:styleId="CTA4a">
    <w:name w:val="CTA 4(a)"/>
    <w:basedOn w:val="OPCParaBase"/>
    <w:rsid w:val="003057D4"/>
    <w:pPr>
      <w:tabs>
        <w:tab w:val="right" w:pos="624"/>
      </w:tabs>
      <w:spacing w:before="40" w:line="240" w:lineRule="atLeast"/>
      <w:ind w:left="873" w:hanging="873"/>
    </w:pPr>
    <w:rPr>
      <w:sz w:val="20"/>
    </w:rPr>
  </w:style>
  <w:style w:type="paragraph" w:customStyle="1" w:styleId="CTA4ai">
    <w:name w:val="CTA 4(a)(i)"/>
    <w:basedOn w:val="OPCParaBase"/>
    <w:rsid w:val="003057D4"/>
    <w:pPr>
      <w:tabs>
        <w:tab w:val="right" w:pos="1213"/>
      </w:tabs>
      <w:spacing w:before="40" w:line="240" w:lineRule="atLeast"/>
      <w:ind w:left="1452" w:hanging="1452"/>
    </w:pPr>
    <w:rPr>
      <w:sz w:val="20"/>
    </w:rPr>
  </w:style>
  <w:style w:type="paragraph" w:customStyle="1" w:styleId="CTACAPS">
    <w:name w:val="CTA CAPS"/>
    <w:basedOn w:val="OPCParaBase"/>
    <w:rsid w:val="003057D4"/>
    <w:pPr>
      <w:spacing w:before="60" w:line="240" w:lineRule="atLeast"/>
    </w:pPr>
    <w:rPr>
      <w:sz w:val="20"/>
    </w:rPr>
  </w:style>
  <w:style w:type="paragraph" w:customStyle="1" w:styleId="CTAright">
    <w:name w:val="CTA right"/>
    <w:basedOn w:val="OPCParaBase"/>
    <w:rsid w:val="003057D4"/>
    <w:pPr>
      <w:spacing w:before="60" w:line="240" w:lineRule="auto"/>
      <w:jc w:val="right"/>
    </w:pPr>
    <w:rPr>
      <w:sz w:val="20"/>
    </w:rPr>
  </w:style>
  <w:style w:type="paragraph" w:customStyle="1" w:styleId="subsection">
    <w:name w:val="subsection"/>
    <w:aliases w:val="ss"/>
    <w:basedOn w:val="OPCParaBase"/>
    <w:link w:val="subsectionChar"/>
    <w:rsid w:val="003057D4"/>
    <w:pPr>
      <w:tabs>
        <w:tab w:val="right" w:pos="1021"/>
      </w:tabs>
      <w:spacing w:before="180" w:line="240" w:lineRule="auto"/>
      <w:ind w:left="1134" w:hanging="1134"/>
    </w:pPr>
  </w:style>
  <w:style w:type="paragraph" w:customStyle="1" w:styleId="Definition">
    <w:name w:val="Definition"/>
    <w:aliases w:val="dd"/>
    <w:basedOn w:val="OPCParaBase"/>
    <w:rsid w:val="003057D4"/>
    <w:pPr>
      <w:spacing w:before="180" w:line="240" w:lineRule="auto"/>
      <w:ind w:left="1134"/>
    </w:pPr>
  </w:style>
  <w:style w:type="paragraph" w:customStyle="1" w:styleId="ETAsubitem">
    <w:name w:val="ETA(subitem)"/>
    <w:basedOn w:val="OPCParaBase"/>
    <w:rsid w:val="003057D4"/>
    <w:pPr>
      <w:tabs>
        <w:tab w:val="right" w:pos="340"/>
      </w:tabs>
      <w:spacing w:before="60" w:line="240" w:lineRule="auto"/>
      <w:ind w:left="454" w:hanging="454"/>
    </w:pPr>
    <w:rPr>
      <w:sz w:val="20"/>
    </w:rPr>
  </w:style>
  <w:style w:type="paragraph" w:customStyle="1" w:styleId="ETApara">
    <w:name w:val="ETA(para)"/>
    <w:basedOn w:val="OPCParaBase"/>
    <w:rsid w:val="003057D4"/>
    <w:pPr>
      <w:tabs>
        <w:tab w:val="right" w:pos="754"/>
      </w:tabs>
      <w:spacing w:before="60" w:line="240" w:lineRule="auto"/>
      <w:ind w:left="828" w:hanging="828"/>
    </w:pPr>
    <w:rPr>
      <w:sz w:val="20"/>
    </w:rPr>
  </w:style>
  <w:style w:type="paragraph" w:customStyle="1" w:styleId="ETAsubpara">
    <w:name w:val="ETA(subpara)"/>
    <w:basedOn w:val="OPCParaBase"/>
    <w:rsid w:val="003057D4"/>
    <w:pPr>
      <w:tabs>
        <w:tab w:val="right" w:pos="1083"/>
      </w:tabs>
      <w:spacing w:before="60" w:line="240" w:lineRule="auto"/>
      <w:ind w:left="1191" w:hanging="1191"/>
    </w:pPr>
    <w:rPr>
      <w:sz w:val="20"/>
    </w:rPr>
  </w:style>
  <w:style w:type="paragraph" w:customStyle="1" w:styleId="ETAsub-subpara">
    <w:name w:val="ETA(sub-subpara)"/>
    <w:basedOn w:val="OPCParaBase"/>
    <w:rsid w:val="003057D4"/>
    <w:pPr>
      <w:tabs>
        <w:tab w:val="right" w:pos="1412"/>
      </w:tabs>
      <w:spacing w:before="60" w:line="240" w:lineRule="auto"/>
      <w:ind w:left="1525" w:hanging="1525"/>
    </w:pPr>
    <w:rPr>
      <w:sz w:val="20"/>
    </w:rPr>
  </w:style>
  <w:style w:type="paragraph" w:customStyle="1" w:styleId="Formula">
    <w:name w:val="Formula"/>
    <w:basedOn w:val="OPCParaBase"/>
    <w:rsid w:val="003057D4"/>
    <w:pPr>
      <w:spacing w:line="240" w:lineRule="auto"/>
      <w:ind w:left="1134"/>
    </w:pPr>
    <w:rPr>
      <w:sz w:val="20"/>
    </w:rPr>
  </w:style>
  <w:style w:type="paragraph" w:styleId="Header">
    <w:name w:val="header"/>
    <w:basedOn w:val="OPCParaBase"/>
    <w:link w:val="HeaderChar"/>
    <w:unhideWhenUsed/>
    <w:rsid w:val="003057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57D4"/>
    <w:rPr>
      <w:rFonts w:eastAsia="Times New Roman" w:cs="Times New Roman"/>
      <w:sz w:val="16"/>
      <w:lang w:eastAsia="en-AU"/>
    </w:rPr>
  </w:style>
  <w:style w:type="paragraph" w:customStyle="1" w:styleId="House">
    <w:name w:val="House"/>
    <w:basedOn w:val="OPCParaBase"/>
    <w:rsid w:val="003057D4"/>
    <w:pPr>
      <w:spacing w:line="240" w:lineRule="auto"/>
    </w:pPr>
    <w:rPr>
      <w:sz w:val="28"/>
    </w:rPr>
  </w:style>
  <w:style w:type="paragraph" w:customStyle="1" w:styleId="Item">
    <w:name w:val="Item"/>
    <w:aliases w:val="i"/>
    <w:basedOn w:val="OPCParaBase"/>
    <w:next w:val="ItemHead"/>
    <w:rsid w:val="003057D4"/>
    <w:pPr>
      <w:keepLines/>
      <w:spacing w:before="80" w:line="240" w:lineRule="auto"/>
      <w:ind w:left="709"/>
    </w:pPr>
  </w:style>
  <w:style w:type="paragraph" w:customStyle="1" w:styleId="ItemHead">
    <w:name w:val="ItemHead"/>
    <w:aliases w:val="ih"/>
    <w:basedOn w:val="OPCParaBase"/>
    <w:next w:val="Item"/>
    <w:link w:val="ItemHeadChar"/>
    <w:rsid w:val="003057D4"/>
    <w:pPr>
      <w:keepLines/>
      <w:spacing w:before="220" w:line="240" w:lineRule="auto"/>
      <w:ind w:left="709" w:hanging="709"/>
    </w:pPr>
    <w:rPr>
      <w:rFonts w:ascii="Arial" w:hAnsi="Arial"/>
      <w:b/>
      <w:kern w:val="28"/>
      <w:sz w:val="24"/>
    </w:rPr>
  </w:style>
  <w:style w:type="paragraph" w:customStyle="1" w:styleId="LongT">
    <w:name w:val="LongT"/>
    <w:basedOn w:val="OPCParaBase"/>
    <w:rsid w:val="003057D4"/>
    <w:pPr>
      <w:spacing w:line="240" w:lineRule="auto"/>
    </w:pPr>
    <w:rPr>
      <w:b/>
      <w:sz w:val="32"/>
    </w:rPr>
  </w:style>
  <w:style w:type="paragraph" w:customStyle="1" w:styleId="notedraft">
    <w:name w:val="note(draft)"/>
    <w:aliases w:val="nd"/>
    <w:basedOn w:val="OPCParaBase"/>
    <w:rsid w:val="003057D4"/>
    <w:pPr>
      <w:spacing w:before="240" w:line="240" w:lineRule="auto"/>
      <w:ind w:left="284" w:hanging="284"/>
    </w:pPr>
    <w:rPr>
      <w:i/>
      <w:sz w:val="24"/>
    </w:rPr>
  </w:style>
  <w:style w:type="paragraph" w:customStyle="1" w:styleId="notemargin">
    <w:name w:val="note(margin)"/>
    <w:aliases w:val="nm"/>
    <w:basedOn w:val="OPCParaBase"/>
    <w:rsid w:val="003057D4"/>
    <w:pPr>
      <w:tabs>
        <w:tab w:val="left" w:pos="709"/>
      </w:tabs>
      <w:spacing w:before="122" w:line="198" w:lineRule="exact"/>
      <w:ind w:left="709" w:hanging="709"/>
    </w:pPr>
    <w:rPr>
      <w:sz w:val="18"/>
    </w:rPr>
  </w:style>
  <w:style w:type="paragraph" w:customStyle="1" w:styleId="noteToPara">
    <w:name w:val="noteToPara"/>
    <w:aliases w:val="ntp"/>
    <w:basedOn w:val="OPCParaBase"/>
    <w:rsid w:val="003057D4"/>
    <w:pPr>
      <w:spacing w:before="122" w:line="198" w:lineRule="exact"/>
      <w:ind w:left="2353" w:hanging="709"/>
    </w:pPr>
    <w:rPr>
      <w:sz w:val="18"/>
    </w:rPr>
  </w:style>
  <w:style w:type="paragraph" w:customStyle="1" w:styleId="noteParlAmend">
    <w:name w:val="note(ParlAmend)"/>
    <w:aliases w:val="npp"/>
    <w:basedOn w:val="OPCParaBase"/>
    <w:next w:val="ParlAmend"/>
    <w:rsid w:val="003057D4"/>
    <w:pPr>
      <w:spacing w:line="240" w:lineRule="auto"/>
      <w:jc w:val="right"/>
    </w:pPr>
    <w:rPr>
      <w:rFonts w:ascii="Arial" w:hAnsi="Arial"/>
      <w:b/>
      <w:i/>
    </w:rPr>
  </w:style>
  <w:style w:type="paragraph" w:customStyle="1" w:styleId="notetext">
    <w:name w:val="note(text)"/>
    <w:aliases w:val="n"/>
    <w:basedOn w:val="OPCParaBase"/>
    <w:rsid w:val="003057D4"/>
    <w:pPr>
      <w:spacing w:before="122" w:line="198" w:lineRule="exact"/>
      <w:ind w:left="1985" w:hanging="851"/>
    </w:pPr>
    <w:rPr>
      <w:sz w:val="18"/>
    </w:rPr>
  </w:style>
  <w:style w:type="paragraph" w:customStyle="1" w:styleId="Page1">
    <w:name w:val="Page1"/>
    <w:basedOn w:val="OPCParaBase"/>
    <w:rsid w:val="003057D4"/>
    <w:pPr>
      <w:spacing w:before="400" w:line="240" w:lineRule="auto"/>
    </w:pPr>
    <w:rPr>
      <w:b/>
      <w:sz w:val="32"/>
    </w:rPr>
  </w:style>
  <w:style w:type="paragraph" w:customStyle="1" w:styleId="PageBreak">
    <w:name w:val="PageBreak"/>
    <w:aliases w:val="pb"/>
    <w:basedOn w:val="OPCParaBase"/>
    <w:rsid w:val="003057D4"/>
    <w:pPr>
      <w:spacing w:line="240" w:lineRule="auto"/>
    </w:pPr>
    <w:rPr>
      <w:sz w:val="20"/>
    </w:rPr>
  </w:style>
  <w:style w:type="paragraph" w:customStyle="1" w:styleId="paragraphsub">
    <w:name w:val="paragraph(sub)"/>
    <w:aliases w:val="aa"/>
    <w:basedOn w:val="OPCParaBase"/>
    <w:rsid w:val="003057D4"/>
    <w:pPr>
      <w:tabs>
        <w:tab w:val="right" w:pos="1985"/>
      </w:tabs>
      <w:spacing w:before="40" w:line="240" w:lineRule="auto"/>
      <w:ind w:left="2098" w:hanging="2098"/>
    </w:pPr>
  </w:style>
  <w:style w:type="paragraph" w:customStyle="1" w:styleId="paragraphsub-sub">
    <w:name w:val="paragraph(sub-sub)"/>
    <w:aliases w:val="aaa"/>
    <w:basedOn w:val="OPCParaBase"/>
    <w:rsid w:val="003057D4"/>
    <w:pPr>
      <w:tabs>
        <w:tab w:val="right" w:pos="2722"/>
      </w:tabs>
      <w:spacing w:before="40" w:line="240" w:lineRule="auto"/>
      <w:ind w:left="2835" w:hanging="2835"/>
    </w:pPr>
  </w:style>
  <w:style w:type="paragraph" w:customStyle="1" w:styleId="paragraph">
    <w:name w:val="paragraph"/>
    <w:aliases w:val="a"/>
    <w:basedOn w:val="OPCParaBase"/>
    <w:link w:val="paragraphChar"/>
    <w:rsid w:val="003057D4"/>
    <w:pPr>
      <w:tabs>
        <w:tab w:val="right" w:pos="1531"/>
      </w:tabs>
      <w:spacing w:before="40" w:line="240" w:lineRule="auto"/>
      <w:ind w:left="1644" w:hanging="1644"/>
    </w:pPr>
  </w:style>
  <w:style w:type="paragraph" w:customStyle="1" w:styleId="ParlAmend">
    <w:name w:val="ParlAmend"/>
    <w:aliases w:val="pp"/>
    <w:basedOn w:val="OPCParaBase"/>
    <w:rsid w:val="003057D4"/>
    <w:pPr>
      <w:spacing w:before="240" w:line="240" w:lineRule="atLeast"/>
      <w:ind w:hanging="567"/>
    </w:pPr>
    <w:rPr>
      <w:sz w:val="24"/>
    </w:rPr>
  </w:style>
  <w:style w:type="paragraph" w:customStyle="1" w:styleId="Penalty">
    <w:name w:val="Penalty"/>
    <w:basedOn w:val="OPCParaBase"/>
    <w:rsid w:val="003057D4"/>
    <w:pPr>
      <w:tabs>
        <w:tab w:val="left" w:pos="2977"/>
      </w:tabs>
      <w:spacing w:before="180" w:line="240" w:lineRule="auto"/>
      <w:ind w:left="1985" w:hanging="851"/>
    </w:pPr>
  </w:style>
  <w:style w:type="paragraph" w:customStyle="1" w:styleId="Portfolio">
    <w:name w:val="Portfolio"/>
    <w:basedOn w:val="OPCParaBase"/>
    <w:rsid w:val="003057D4"/>
    <w:pPr>
      <w:spacing w:line="240" w:lineRule="auto"/>
    </w:pPr>
    <w:rPr>
      <w:i/>
      <w:sz w:val="20"/>
    </w:rPr>
  </w:style>
  <w:style w:type="paragraph" w:customStyle="1" w:styleId="Preamble">
    <w:name w:val="Preamble"/>
    <w:basedOn w:val="OPCParaBase"/>
    <w:next w:val="Normal"/>
    <w:rsid w:val="003057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57D4"/>
    <w:pPr>
      <w:spacing w:line="240" w:lineRule="auto"/>
    </w:pPr>
    <w:rPr>
      <w:i/>
      <w:sz w:val="20"/>
    </w:rPr>
  </w:style>
  <w:style w:type="paragraph" w:customStyle="1" w:styleId="Session">
    <w:name w:val="Session"/>
    <w:basedOn w:val="OPCParaBase"/>
    <w:rsid w:val="003057D4"/>
    <w:pPr>
      <w:spacing w:line="240" w:lineRule="auto"/>
    </w:pPr>
    <w:rPr>
      <w:sz w:val="28"/>
    </w:rPr>
  </w:style>
  <w:style w:type="paragraph" w:customStyle="1" w:styleId="Sponsor">
    <w:name w:val="Sponsor"/>
    <w:basedOn w:val="OPCParaBase"/>
    <w:rsid w:val="003057D4"/>
    <w:pPr>
      <w:spacing w:line="240" w:lineRule="auto"/>
    </w:pPr>
    <w:rPr>
      <w:i/>
    </w:rPr>
  </w:style>
  <w:style w:type="paragraph" w:customStyle="1" w:styleId="Subitem">
    <w:name w:val="Subitem"/>
    <w:aliases w:val="iss"/>
    <w:basedOn w:val="OPCParaBase"/>
    <w:rsid w:val="003057D4"/>
    <w:pPr>
      <w:spacing w:before="180" w:line="240" w:lineRule="auto"/>
      <w:ind w:left="709" w:hanging="709"/>
    </w:pPr>
  </w:style>
  <w:style w:type="paragraph" w:customStyle="1" w:styleId="SubitemHead">
    <w:name w:val="SubitemHead"/>
    <w:aliases w:val="issh"/>
    <w:basedOn w:val="OPCParaBase"/>
    <w:rsid w:val="003057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57D4"/>
    <w:pPr>
      <w:spacing w:before="40" w:line="240" w:lineRule="auto"/>
      <w:ind w:left="1134"/>
    </w:pPr>
  </w:style>
  <w:style w:type="paragraph" w:customStyle="1" w:styleId="SubsectionHead">
    <w:name w:val="SubsectionHead"/>
    <w:aliases w:val="ssh"/>
    <w:basedOn w:val="OPCParaBase"/>
    <w:next w:val="subsection"/>
    <w:rsid w:val="003057D4"/>
    <w:pPr>
      <w:keepNext/>
      <w:keepLines/>
      <w:spacing w:before="240" w:line="240" w:lineRule="auto"/>
      <w:ind w:left="1134"/>
    </w:pPr>
    <w:rPr>
      <w:i/>
    </w:rPr>
  </w:style>
  <w:style w:type="paragraph" w:customStyle="1" w:styleId="Tablea">
    <w:name w:val="Table(a)"/>
    <w:aliases w:val="ta"/>
    <w:basedOn w:val="OPCParaBase"/>
    <w:rsid w:val="003057D4"/>
    <w:pPr>
      <w:spacing w:before="60" w:line="240" w:lineRule="auto"/>
      <w:ind w:left="284" w:hanging="284"/>
    </w:pPr>
    <w:rPr>
      <w:sz w:val="20"/>
    </w:rPr>
  </w:style>
  <w:style w:type="paragraph" w:customStyle="1" w:styleId="TableAA">
    <w:name w:val="Table(AA)"/>
    <w:aliases w:val="taaa"/>
    <w:basedOn w:val="OPCParaBase"/>
    <w:rsid w:val="003057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57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57D4"/>
    <w:pPr>
      <w:spacing w:before="60" w:line="240" w:lineRule="atLeast"/>
    </w:pPr>
    <w:rPr>
      <w:sz w:val="20"/>
    </w:rPr>
  </w:style>
  <w:style w:type="paragraph" w:customStyle="1" w:styleId="TLPBoxTextnote">
    <w:name w:val="TLPBoxText(note"/>
    <w:aliases w:val="right)"/>
    <w:basedOn w:val="OPCParaBase"/>
    <w:rsid w:val="003057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57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57D4"/>
    <w:pPr>
      <w:spacing w:before="122" w:line="198" w:lineRule="exact"/>
      <w:ind w:left="1985" w:hanging="851"/>
      <w:jc w:val="right"/>
    </w:pPr>
    <w:rPr>
      <w:sz w:val="18"/>
    </w:rPr>
  </w:style>
  <w:style w:type="paragraph" w:customStyle="1" w:styleId="TLPTableBullet">
    <w:name w:val="TLPTableBullet"/>
    <w:aliases w:val="ttb"/>
    <w:basedOn w:val="OPCParaBase"/>
    <w:rsid w:val="003057D4"/>
    <w:pPr>
      <w:spacing w:line="240" w:lineRule="exact"/>
      <w:ind w:left="284" w:hanging="284"/>
    </w:pPr>
    <w:rPr>
      <w:sz w:val="20"/>
    </w:rPr>
  </w:style>
  <w:style w:type="paragraph" w:styleId="TOC1">
    <w:name w:val="toc 1"/>
    <w:basedOn w:val="OPCParaBase"/>
    <w:next w:val="Normal"/>
    <w:uiPriority w:val="39"/>
    <w:semiHidden/>
    <w:unhideWhenUsed/>
    <w:rsid w:val="003057D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057D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057D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057D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057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57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57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057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57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57D4"/>
    <w:pPr>
      <w:keepLines/>
      <w:spacing w:before="240" w:after="120" w:line="240" w:lineRule="auto"/>
      <w:ind w:left="794"/>
    </w:pPr>
    <w:rPr>
      <w:b/>
      <w:kern w:val="28"/>
      <w:sz w:val="20"/>
    </w:rPr>
  </w:style>
  <w:style w:type="paragraph" w:customStyle="1" w:styleId="TofSectsHeading">
    <w:name w:val="TofSects(Heading)"/>
    <w:basedOn w:val="OPCParaBase"/>
    <w:rsid w:val="003057D4"/>
    <w:pPr>
      <w:spacing w:before="240" w:after="120" w:line="240" w:lineRule="auto"/>
    </w:pPr>
    <w:rPr>
      <w:b/>
      <w:sz w:val="24"/>
    </w:rPr>
  </w:style>
  <w:style w:type="paragraph" w:customStyle="1" w:styleId="TofSectsSection">
    <w:name w:val="TofSects(Section)"/>
    <w:basedOn w:val="OPCParaBase"/>
    <w:rsid w:val="003057D4"/>
    <w:pPr>
      <w:keepLines/>
      <w:spacing w:before="40" w:line="240" w:lineRule="auto"/>
      <w:ind w:left="1588" w:hanging="794"/>
    </w:pPr>
    <w:rPr>
      <w:kern w:val="28"/>
      <w:sz w:val="18"/>
    </w:rPr>
  </w:style>
  <w:style w:type="paragraph" w:customStyle="1" w:styleId="TofSectsSubdiv">
    <w:name w:val="TofSects(Subdiv)"/>
    <w:basedOn w:val="OPCParaBase"/>
    <w:rsid w:val="003057D4"/>
    <w:pPr>
      <w:keepLines/>
      <w:spacing w:before="80" w:line="240" w:lineRule="auto"/>
      <w:ind w:left="1588" w:hanging="794"/>
    </w:pPr>
    <w:rPr>
      <w:kern w:val="28"/>
    </w:rPr>
  </w:style>
  <w:style w:type="paragraph" w:customStyle="1" w:styleId="WRStyle">
    <w:name w:val="WR Style"/>
    <w:aliases w:val="WR"/>
    <w:basedOn w:val="OPCParaBase"/>
    <w:rsid w:val="003057D4"/>
    <w:pPr>
      <w:spacing w:before="240" w:line="240" w:lineRule="auto"/>
      <w:ind w:left="284" w:hanging="284"/>
    </w:pPr>
    <w:rPr>
      <w:b/>
      <w:i/>
      <w:kern w:val="28"/>
      <w:sz w:val="24"/>
    </w:rPr>
  </w:style>
  <w:style w:type="paragraph" w:customStyle="1" w:styleId="notepara">
    <w:name w:val="note(para)"/>
    <w:aliases w:val="na"/>
    <w:basedOn w:val="OPCParaBase"/>
    <w:rsid w:val="003057D4"/>
    <w:pPr>
      <w:spacing w:before="40" w:line="198" w:lineRule="exact"/>
      <w:ind w:left="2354" w:hanging="369"/>
    </w:pPr>
    <w:rPr>
      <w:sz w:val="18"/>
    </w:rPr>
  </w:style>
  <w:style w:type="paragraph" w:styleId="Footer">
    <w:name w:val="footer"/>
    <w:link w:val="FooterChar"/>
    <w:rsid w:val="003057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57D4"/>
    <w:rPr>
      <w:rFonts w:eastAsia="Times New Roman" w:cs="Times New Roman"/>
      <w:sz w:val="22"/>
      <w:szCs w:val="24"/>
      <w:lang w:eastAsia="en-AU"/>
    </w:rPr>
  </w:style>
  <w:style w:type="character" w:styleId="LineNumber">
    <w:name w:val="line number"/>
    <w:basedOn w:val="OPCCharBase"/>
    <w:uiPriority w:val="99"/>
    <w:semiHidden/>
    <w:unhideWhenUsed/>
    <w:rsid w:val="003057D4"/>
    <w:rPr>
      <w:sz w:val="16"/>
    </w:rPr>
  </w:style>
  <w:style w:type="table" w:customStyle="1" w:styleId="CFlag">
    <w:name w:val="CFlag"/>
    <w:basedOn w:val="TableNormal"/>
    <w:uiPriority w:val="99"/>
    <w:rsid w:val="003057D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057D4"/>
    <w:rPr>
      <w:b/>
      <w:sz w:val="28"/>
      <w:szCs w:val="28"/>
    </w:rPr>
  </w:style>
  <w:style w:type="paragraph" w:customStyle="1" w:styleId="NotesHeading2">
    <w:name w:val="NotesHeading 2"/>
    <w:basedOn w:val="OPCParaBase"/>
    <w:next w:val="Normal"/>
    <w:rsid w:val="003057D4"/>
    <w:rPr>
      <w:b/>
      <w:sz w:val="28"/>
      <w:szCs w:val="28"/>
    </w:rPr>
  </w:style>
  <w:style w:type="paragraph" w:customStyle="1" w:styleId="SignCoverPageEnd">
    <w:name w:val="SignCoverPageEnd"/>
    <w:basedOn w:val="OPCParaBase"/>
    <w:next w:val="Normal"/>
    <w:rsid w:val="003057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57D4"/>
    <w:pPr>
      <w:pBdr>
        <w:top w:val="single" w:sz="4" w:space="1" w:color="auto"/>
      </w:pBdr>
      <w:spacing w:before="360"/>
      <w:ind w:right="397"/>
      <w:jc w:val="both"/>
    </w:pPr>
  </w:style>
  <w:style w:type="paragraph" w:customStyle="1" w:styleId="Paragraphsub-sub-sub">
    <w:name w:val="Paragraph(sub-sub-sub)"/>
    <w:aliases w:val="aaaa"/>
    <w:basedOn w:val="OPCParaBase"/>
    <w:rsid w:val="003057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57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57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57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57D4"/>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3057D4"/>
    <w:pPr>
      <w:spacing w:before="120"/>
      <w:outlineLvl w:val="0"/>
    </w:pPr>
    <w:rPr>
      <w:b/>
      <w:sz w:val="28"/>
      <w:szCs w:val="28"/>
    </w:rPr>
  </w:style>
  <w:style w:type="paragraph" w:customStyle="1" w:styleId="ENotesHeading2">
    <w:name w:val="ENotesHeading 2"/>
    <w:aliases w:val="Enh2"/>
    <w:basedOn w:val="OPCParaBase"/>
    <w:next w:val="ENotesHeading3"/>
    <w:rsid w:val="003057D4"/>
    <w:pPr>
      <w:spacing w:before="120" w:after="120"/>
      <w:outlineLvl w:val="6"/>
    </w:pPr>
    <w:rPr>
      <w:b/>
      <w:sz w:val="24"/>
      <w:szCs w:val="28"/>
    </w:rPr>
  </w:style>
  <w:style w:type="paragraph" w:customStyle="1" w:styleId="ENotesHeading3">
    <w:name w:val="ENotesHeading 3"/>
    <w:aliases w:val="Enh3"/>
    <w:basedOn w:val="OPCParaBase"/>
    <w:next w:val="Normal"/>
    <w:rsid w:val="003057D4"/>
    <w:pPr>
      <w:spacing w:before="120" w:line="240" w:lineRule="auto"/>
      <w:outlineLvl w:val="7"/>
    </w:pPr>
    <w:rPr>
      <w:b/>
      <w:szCs w:val="24"/>
    </w:rPr>
  </w:style>
  <w:style w:type="paragraph" w:customStyle="1" w:styleId="ENotesText">
    <w:name w:val="ENotesText"/>
    <w:aliases w:val="Ent"/>
    <w:basedOn w:val="OPCParaBase"/>
    <w:next w:val="Normal"/>
    <w:rsid w:val="003057D4"/>
    <w:pPr>
      <w:spacing w:before="120"/>
    </w:pPr>
  </w:style>
  <w:style w:type="paragraph" w:customStyle="1" w:styleId="ActHead10">
    <w:name w:val="ActHead 10"/>
    <w:aliases w:val="sp"/>
    <w:basedOn w:val="OPCParaBase"/>
    <w:next w:val="ActHead3"/>
    <w:rsid w:val="003057D4"/>
    <w:pPr>
      <w:keepNext/>
      <w:spacing w:before="280" w:line="240" w:lineRule="auto"/>
      <w:outlineLvl w:val="1"/>
    </w:pPr>
    <w:rPr>
      <w:b/>
      <w:sz w:val="32"/>
      <w:szCs w:val="30"/>
    </w:rPr>
  </w:style>
  <w:style w:type="paragraph" w:customStyle="1" w:styleId="TableTextEndNotes">
    <w:name w:val="TableTextEndNotes"/>
    <w:aliases w:val="Tten"/>
    <w:basedOn w:val="Normal"/>
    <w:rsid w:val="003057D4"/>
    <w:pPr>
      <w:spacing w:before="60" w:line="240" w:lineRule="auto"/>
    </w:pPr>
    <w:rPr>
      <w:rFonts w:cs="Arial"/>
      <w:sz w:val="20"/>
      <w:szCs w:val="22"/>
    </w:rPr>
  </w:style>
  <w:style w:type="paragraph" w:customStyle="1" w:styleId="tableSub-heading">
    <w:name w:val="table.Sub-heading"/>
    <w:basedOn w:val="Normal"/>
    <w:rsid w:val="005F5DE6"/>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5F5DE6"/>
    <w:pPr>
      <w:spacing w:before="24" w:after="24"/>
    </w:pPr>
    <w:rPr>
      <w:rFonts w:eastAsia="Calibri" w:cs="Times New Roman"/>
      <w:sz w:val="20"/>
    </w:rPr>
  </w:style>
  <w:style w:type="paragraph" w:customStyle="1" w:styleId="tableIndentText">
    <w:name w:val="table.Indent.Text"/>
    <w:rsid w:val="005F5DE6"/>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5F5DE6"/>
    <w:rPr>
      <w:rFonts w:eastAsia="Times New Roman" w:cs="Times New Roman"/>
      <w:sz w:val="22"/>
      <w:lang w:eastAsia="en-AU"/>
    </w:rPr>
  </w:style>
  <w:style w:type="character" w:customStyle="1" w:styleId="subsectionChar">
    <w:name w:val="subsection Char"/>
    <w:aliases w:val="ss Char"/>
    <w:link w:val="subsection"/>
    <w:rsid w:val="00006580"/>
    <w:rPr>
      <w:rFonts w:eastAsia="Times New Roman" w:cs="Times New Roman"/>
      <w:sz w:val="22"/>
      <w:lang w:eastAsia="en-AU"/>
    </w:rPr>
  </w:style>
  <w:style w:type="character" w:customStyle="1" w:styleId="Heading1Char">
    <w:name w:val="Heading 1 Char"/>
    <w:basedOn w:val="DefaultParagraphFont"/>
    <w:link w:val="Heading1"/>
    <w:uiPriority w:val="9"/>
    <w:rsid w:val="008C51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51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518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C518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C51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C51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C51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51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5182"/>
    <w:rPr>
      <w:rFonts w:asciiTheme="majorHAnsi" w:eastAsiaTheme="majorEastAsia" w:hAnsiTheme="majorHAnsi" w:cstheme="majorBidi"/>
      <w:i/>
      <w:iCs/>
      <w:color w:val="404040" w:themeColor="text1" w:themeTint="BF"/>
    </w:rPr>
  </w:style>
  <w:style w:type="character" w:customStyle="1" w:styleId="ActHead4Char">
    <w:name w:val="ActHead 4 Char"/>
    <w:aliases w:val="sd Char"/>
    <w:basedOn w:val="DefaultParagraphFont"/>
    <w:link w:val="ActHead4"/>
    <w:rsid w:val="008C5182"/>
    <w:rPr>
      <w:rFonts w:eastAsia="Times New Roman" w:cs="Times New Roman"/>
      <w:b/>
      <w:kern w:val="28"/>
      <w:sz w:val="26"/>
      <w:lang w:eastAsia="en-AU"/>
    </w:rPr>
  </w:style>
  <w:style w:type="paragraph" w:customStyle="1" w:styleId="Specialih">
    <w:name w:val="Special ih"/>
    <w:basedOn w:val="ActHead5"/>
    <w:rsid w:val="008C5182"/>
  </w:style>
  <w:style w:type="character" w:customStyle="1" w:styleId="OPCParaBaseChar">
    <w:name w:val="OPCParaBase Char"/>
    <w:basedOn w:val="DefaultParagraphFont"/>
    <w:link w:val="OPCParaBase"/>
    <w:rsid w:val="008C5182"/>
    <w:rPr>
      <w:rFonts w:eastAsia="Times New Roman" w:cs="Times New Roman"/>
      <w:sz w:val="22"/>
      <w:lang w:eastAsia="en-AU"/>
    </w:rPr>
  </w:style>
  <w:style w:type="character" w:customStyle="1" w:styleId="ActHead7Char">
    <w:name w:val="ActHead 7 Char"/>
    <w:aliases w:val="ap Char"/>
    <w:basedOn w:val="OPCParaBaseChar"/>
    <w:link w:val="ActHead7"/>
    <w:rsid w:val="008C5182"/>
    <w:rPr>
      <w:rFonts w:ascii="Arial" w:eastAsia="Times New Roman" w:hAnsi="Arial" w:cs="Times New Roman"/>
      <w:b/>
      <w:kern w:val="28"/>
      <w:sz w:val="28"/>
      <w:lang w:eastAsia="en-AU"/>
    </w:rPr>
  </w:style>
  <w:style w:type="paragraph" w:styleId="BalloonText">
    <w:name w:val="Balloon Text"/>
    <w:basedOn w:val="Normal"/>
    <w:link w:val="BalloonTextChar"/>
    <w:uiPriority w:val="99"/>
    <w:semiHidden/>
    <w:unhideWhenUsed/>
    <w:rsid w:val="008C51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182"/>
    <w:rPr>
      <w:rFonts w:ascii="Tahoma" w:hAnsi="Tahoma" w:cs="Tahoma"/>
      <w:sz w:val="16"/>
      <w:szCs w:val="16"/>
    </w:rPr>
  </w:style>
  <w:style w:type="character" w:customStyle="1" w:styleId="ItemHeadChar">
    <w:name w:val="ItemHead Char"/>
    <w:aliases w:val="ih Char"/>
    <w:basedOn w:val="DefaultParagraphFont"/>
    <w:link w:val="ItemHead"/>
    <w:rsid w:val="00A374FC"/>
    <w:rPr>
      <w:rFonts w:ascii="Arial" w:eastAsia="Times New Roman" w:hAnsi="Arial" w:cs="Times New Roman"/>
      <w:b/>
      <w:kern w:val="28"/>
      <w:sz w:val="24"/>
      <w:lang w:eastAsia="en-AU"/>
    </w:rPr>
  </w:style>
  <w:style w:type="numbering" w:customStyle="1" w:styleId="OPCBodyList">
    <w:name w:val="OPCBodyList"/>
    <w:uiPriority w:val="99"/>
    <w:rsid w:val="00A374FC"/>
    <w:pPr>
      <w:numPr>
        <w:numId w:val="13"/>
      </w:numPr>
    </w:pPr>
  </w:style>
  <w:style w:type="paragraph" w:customStyle="1" w:styleId="ClerkBlock">
    <w:name w:val="ClerkBlock"/>
    <w:basedOn w:val="Normal"/>
    <w:rsid w:val="00EC0AC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E4369"/>
    <w:pPr>
      <w:spacing w:before="800"/>
    </w:pPr>
  </w:style>
  <w:style w:type="character" w:customStyle="1" w:styleId="ShortTChar">
    <w:name w:val="ShortT Char"/>
    <w:basedOn w:val="OPCParaBaseChar"/>
    <w:link w:val="ShortT"/>
    <w:rsid w:val="00FE4369"/>
    <w:rPr>
      <w:rFonts w:eastAsia="Times New Roman" w:cs="Times New Roman"/>
      <w:b/>
      <w:sz w:val="40"/>
      <w:lang w:eastAsia="en-AU"/>
    </w:rPr>
  </w:style>
  <w:style w:type="character" w:customStyle="1" w:styleId="ShortTP1Char">
    <w:name w:val="ShortTP1 Char"/>
    <w:basedOn w:val="ShortTChar"/>
    <w:link w:val="ShortTP1"/>
    <w:rsid w:val="00FE4369"/>
    <w:rPr>
      <w:rFonts w:eastAsia="Times New Roman" w:cs="Times New Roman"/>
      <w:b/>
      <w:sz w:val="40"/>
      <w:lang w:eastAsia="en-AU"/>
    </w:rPr>
  </w:style>
  <w:style w:type="paragraph" w:customStyle="1" w:styleId="ActNoP1">
    <w:name w:val="ActNoP1"/>
    <w:basedOn w:val="Actno"/>
    <w:link w:val="ActNoP1Char"/>
    <w:rsid w:val="00FE4369"/>
    <w:pPr>
      <w:spacing w:before="800"/>
    </w:pPr>
    <w:rPr>
      <w:sz w:val="28"/>
    </w:rPr>
  </w:style>
  <w:style w:type="character" w:customStyle="1" w:styleId="ActnoChar">
    <w:name w:val="Actno Char"/>
    <w:basedOn w:val="ShortTChar"/>
    <w:link w:val="Actno"/>
    <w:rsid w:val="00FE4369"/>
    <w:rPr>
      <w:rFonts w:eastAsia="Times New Roman" w:cs="Times New Roman"/>
      <w:b/>
      <w:sz w:val="40"/>
      <w:lang w:eastAsia="en-AU"/>
    </w:rPr>
  </w:style>
  <w:style w:type="character" w:customStyle="1" w:styleId="ActNoP1Char">
    <w:name w:val="ActNoP1 Char"/>
    <w:basedOn w:val="ActnoChar"/>
    <w:link w:val="ActNoP1"/>
    <w:rsid w:val="00FE4369"/>
    <w:rPr>
      <w:rFonts w:eastAsia="Times New Roman" w:cs="Times New Roman"/>
      <w:b/>
      <w:sz w:val="28"/>
      <w:lang w:eastAsia="en-AU"/>
    </w:rPr>
  </w:style>
  <w:style w:type="paragraph" w:customStyle="1" w:styleId="p1LinesBef">
    <w:name w:val="p1LinesBef"/>
    <w:basedOn w:val="Normal"/>
    <w:rsid w:val="00FE4369"/>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FE4369"/>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FE4369"/>
  </w:style>
  <w:style w:type="character" w:customStyle="1" w:styleId="ShortTCPChar">
    <w:name w:val="ShortTCP Char"/>
    <w:basedOn w:val="ShortTChar"/>
    <w:link w:val="ShortTCP"/>
    <w:rsid w:val="00FE4369"/>
    <w:rPr>
      <w:rFonts w:eastAsia="Times New Roman" w:cs="Times New Roman"/>
      <w:b/>
      <w:sz w:val="40"/>
      <w:lang w:eastAsia="en-AU"/>
    </w:rPr>
  </w:style>
  <w:style w:type="paragraph" w:customStyle="1" w:styleId="ActNoCP">
    <w:name w:val="ActNoCP"/>
    <w:basedOn w:val="Actno"/>
    <w:link w:val="ActNoCPChar"/>
    <w:rsid w:val="00FE4369"/>
    <w:pPr>
      <w:spacing w:before="400"/>
    </w:pPr>
  </w:style>
  <w:style w:type="character" w:customStyle="1" w:styleId="ActNoCPChar">
    <w:name w:val="ActNoCP Char"/>
    <w:basedOn w:val="ActnoChar"/>
    <w:link w:val="ActNoCP"/>
    <w:rsid w:val="00FE4369"/>
    <w:rPr>
      <w:rFonts w:eastAsia="Times New Roman" w:cs="Times New Roman"/>
      <w:b/>
      <w:sz w:val="40"/>
      <w:lang w:eastAsia="en-AU"/>
    </w:rPr>
  </w:style>
  <w:style w:type="paragraph" w:customStyle="1" w:styleId="AssentBk">
    <w:name w:val="AssentBk"/>
    <w:basedOn w:val="Normal"/>
    <w:rsid w:val="00FE4369"/>
    <w:pPr>
      <w:spacing w:line="240" w:lineRule="auto"/>
    </w:pPr>
    <w:rPr>
      <w:rFonts w:eastAsia="Times New Roman" w:cs="Times New Roman"/>
      <w:sz w:val="20"/>
      <w:lang w:eastAsia="en-AU"/>
    </w:rPr>
  </w:style>
  <w:style w:type="paragraph" w:customStyle="1" w:styleId="AssentDt">
    <w:name w:val="AssentDt"/>
    <w:basedOn w:val="Normal"/>
    <w:rsid w:val="005608CE"/>
    <w:pPr>
      <w:spacing w:line="240" w:lineRule="auto"/>
    </w:pPr>
    <w:rPr>
      <w:rFonts w:eastAsia="Times New Roman" w:cs="Times New Roman"/>
      <w:sz w:val="20"/>
      <w:lang w:eastAsia="en-AU"/>
    </w:rPr>
  </w:style>
  <w:style w:type="paragraph" w:customStyle="1" w:styleId="2ndRd">
    <w:name w:val="2ndRd"/>
    <w:basedOn w:val="Normal"/>
    <w:rsid w:val="005608CE"/>
    <w:pPr>
      <w:spacing w:line="240" w:lineRule="auto"/>
    </w:pPr>
    <w:rPr>
      <w:rFonts w:eastAsia="Times New Roman" w:cs="Times New Roman"/>
      <w:sz w:val="20"/>
      <w:lang w:eastAsia="en-AU"/>
    </w:rPr>
  </w:style>
  <w:style w:type="paragraph" w:customStyle="1" w:styleId="ScalePlusRef">
    <w:name w:val="ScalePlusRef"/>
    <w:basedOn w:val="Normal"/>
    <w:rsid w:val="005608C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57D4"/>
    <w:pPr>
      <w:spacing w:line="260" w:lineRule="atLeast"/>
    </w:pPr>
    <w:rPr>
      <w:sz w:val="22"/>
    </w:rPr>
  </w:style>
  <w:style w:type="paragraph" w:styleId="Heading1">
    <w:name w:val="heading 1"/>
    <w:basedOn w:val="Normal"/>
    <w:next w:val="Normal"/>
    <w:link w:val="Heading1Char"/>
    <w:uiPriority w:val="9"/>
    <w:qFormat/>
    <w:rsid w:val="008C51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51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51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51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518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518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51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18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C518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57D4"/>
  </w:style>
  <w:style w:type="paragraph" w:customStyle="1" w:styleId="OPCParaBase">
    <w:name w:val="OPCParaBase"/>
    <w:link w:val="OPCParaBaseChar"/>
    <w:qFormat/>
    <w:rsid w:val="003057D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057D4"/>
    <w:pPr>
      <w:spacing w:line="240" w:lineRule="auto"/>
    </w:pPr>
    <w:rPr>
      <w:b/>
      <w:sz w:val="40"/>
    </w:rPr>
  </w:style>
  <w:style w:type="paragraph" w:customStyle="1" w:styleId="ActHead1">
    <w:name w:val="ActHead 1"/>
    <w:aliases w:val="c"/>
    <w:basedOn w:val="OPCParaBase"/>
    <w:next w:val="Normal"/>
    <w:qFormat/>
    <w:rsid w:val="003057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57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57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057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057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57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3057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57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57D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057D4"/>
  </w:style>
  <w:style w:type="paragraph" w:customStyle="1" w:styleId="Blocks">
    <w:name w:val="Blocks"/>
    <w:aliases w:val="bb"/>
    <w:basedOn w:val="OPCParaBase"/>
    <w:qFormat/>
    <w:rsid w:val="003057D4"/>
    <w:pPr>
      <w:spacing w:line="240" w:lineRule="auto"/>
    </w:pPr>
    <w:rPr>
      <w:sz w:val="24"/>
    </w:rPr>
  </w:style>
  <w:style w:type="paragraph" w:customStyle="1" w:styleId="BoxText">
    <w:name w:val="BoxText"/>
    <w:aliases w:val="bt"/>
    <w:basedOn w:val="OPCParaBase"/>
    <w:qFormat/>
    <w:rsid w:val="003057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57D4"/>
    <w:rPr>
      <w:b/>
    </w:rPr>
  </w:style>
  <w:style w:type="paragraph" w:customStyle="1" w:styleId="BoxHeadItalic">
    <w:name w:val="BoxHeadItalic"/>
    <w:aliases w:val="bhi"/>
    <w:basedOn w:val="BoxText"/>
    <w:next w:val="BoxStep"/>
    <w:qFormat/>
    <w:rsid w:val="003057D4"/>
    <w:rPr>
      <w:i/>
    </w:rPr>
  </w:style>
  <w:style w:type="paragraph" w:customStyle="1" w:styleId="BoxList">
    <w:name w:val="BoxList"/>
    <w:aliases w:val="bl"/>
    <w:basedOn w:val="BoxText"/>
    <w:qFormat/>
    <w:rsid w:val="003057D4"/>
    <w:pPr>
      <w:ind w:left="1559" w:hanging="425"/>
    </w:pPr>
  </w:style>
  <w:style w:type="paragraph" w:customStyle="1" w:styleId="BoxNote">
    <w:name w:val="BoxNote"/>
    <w:aliases w:val="bn"/>
    <w:basedOn w:val="BoxText"/>
    <w:qFormat/>
    <w:rsid w:val="003057D4"/>
    <w:pPr>
      <w:tabs>
        <w:tab w:val="left" w:pos="1985"/>
      </w:tabs>
      <w:spacing w:before="122" w:line="198" w:lineRule="exact"/>
      <w:ind w:left="2948" w:hanging="1814"/>
    </w:pPr>
    <w:rPr>
      <w:sz w:val="18"/>
    </w:rPr>
  </w:style>
  <w:style w:type="paragraph" w:customStyle="1" w:styleId="BoxPara">
    <w:name w:val="BoxPara"/>
    <w:aliases w:val="bp"/>
    <w:basedOn w:val="BoxText"/>
    <w:qFormat/>
    <w:rsid w:val="003057D4"/>
    <w:pPr>
      <w:tabs>
        <w:tab w:val="right" w:pos="2268"/>
      </w:tabs>
      <w:ind w:left="2552" w:hanging="1418"/>
    </w:pPr>
  </w:style>
  <w:style w:type="paragraph" w:customStyle="1" w:styleId="BoxStep">
    <w:name w:val="BoxStep"/>
    <w:aliases w:val="bs"/>
    <w:basedOn w:val="BoxText"/>
    <w:qFormat/>
    <w:rsid w:val="003057D4"/>
    <w:pPr>
      <w:ind w:left="1985" w:hanging="851"/>
    </w:pPr>
  </w:style>
  <w:style w:type="character" w:customStyle="1" w:styleId="CharAmPartNo">
    <w:name w:val="CharAmPartNo"/>
    <w:basedOn w:val="OPCCharBase"/>
    <w:qFormat/>
    <w:rsid w:val="003057D4"/>
  </w:style>
  <w:style w:type="character" w:customStyle="1" w:styleId="CharAmPartText">
    <w:name w:val="CharAmPartText"/>
    <w:basedOn w:val="OPCCharBase"/>
    <w:qFormat/>
    <w:rsid w:val="003057D4"/>
  </w:style>
  <w:style w:type="character" w:customStyle="1" w:styleId="CharAmSchNo">
    <w:name w:val="CharAmSchNo"/>
    <w:basedOn w:val="OPCCharBase"/>
    <w:qFormat/>
    <w:rsid w:val="003057D4"/>
  </w:style>
  <w:style w:type="character" w:customStyle="1" w:styleId="CharAmSchText">
    <w:name w:val="CharAmSchText"/>
    <w:basedOn w:val="OPCCharBase"/>
    <w:qFormat/>
    <w:rsid w:val="003057D4"/>
  </w:style>
  <w:style w:type="character" w:customStyle="1" w:styleId="CharBoldItalic">
    <w:name w:val="CharBoldItalic"/>
    <w:basedOn w:val="OPCCharBase"/>
    <w:uiPriority w:val="1"/>
    <w:qFormat/>
    <w:rsid w:val="003057D4"/>
    <w:rPr>
      <w:b/>
      <w:i/>
    </w:rPr>
  </w:style>
  <w:style w:type="character" w:customStyle="1" w:styleId="CharChapNo">
    <w:name w:val="CharChapNo"/>
    <w:basedOn w:val="OPCCharBase"/>
    <w:uiPriority w:val="1"/>
    <w:qFormat/>
    <w:rsid w:val="003057D4"/>
  </w:style>
  <w:style w:type="character" w:customStyle="1" w:styleId="CharChapText">
    <w:name w:val="CharChapText"/>
    <w:basedOn w:val="OPCCharBase"/>
    <w:uiPriority w:val="1"/>
    <w:qFormat/>
    <w:rsid w:val="003057D4"/>
  </w:style>
  <w:style w:type="character" w:customStyle="1" w:styleId="CharDivNo">
    <w:name w:val="CharDivNo"/>
    <w:basedOn w:val="OPCCharBase"/>
    <w:uiPriority w:val="1"/>
    <w:qFormat/>
    <w:rsid w:val="003057D4"/>
  </w:style>
  <w:style w:type="character" w:customStyle="1" w:styleId="CharDivText">
    <w:name w:val="CharDivText"/>
    <w:basedOn w:val="OPCCharBase"/>
    <w:uiPriority w:val="1"/>
    <w:qFormat/>
    <w:rsid w:val="003057D4"/>
  </w:style>
  <w:style w:type="character" w:customStyle="1" w:styleId="CharItalic">
    <w:name w:val="CharItalic"/>
    <w:basedOn w:val="OPCCharBase"/>
    <w:uiPriority w:val="1"/>
    <w:qFormat/>
    <w:rsid w:val="003057D4"/>
    <w:rPr>
      <w:i/>
    </w:rPr>
  </w:style>
  <w:style w:type="character" w:customStyle="1" w:styleId="CharPartNo">
    <w:name w:val="CharPartNo"/>
    <w:basedOn w:val="OPCCharBase"/>
    <w:uiPriority w:val="1"/>
    <w:qFormat/>
    <w:rsid w:val="003057D4"/>
  </w:style>
  <w:style w:type="character" w:customStyle="1" w:styleId="CharPartText">
    <w:name w:val="CharPartText"/>
    <w:basedOn w:val="OPCCharBase"/>
    <w:uiPriority w:val="1"/>
    <w:qFormat/>
    <w:rsid w:val="003057D4"/>
  </w:style>
  <w:style w:type="character" w:customStyle="1" w:styleId="CharSectno">
    <w:name w:val="CharSectno"/>
    <w:basedOn w:val="OPCCharBase"/>
    <w:qFormat/>
    <w:rsid w:val="003057D4"/>
  </w:style>
  <w:style w:type="character" w:customStyle="1" w:styleId="CharSubdNo">
    <w:name w:val="CharSubdNo"/>
    <w:basedOn w:val="OPCCharBase"/>
    <w:uiPriority w:val="1"/>
    <w:qFormat/>
    <w:rsid w:val="003057D4"/>
  </w:style>
  <w:style w:type="character" w:customStyle="1" w:styleId="CharSubdText">
    <w:name w:val="CharSubdText"/>
    <w:basedOn w:val="OPCCharBase"/>
    <w:uiPriority w:val="1"/>
    <w:qFormat/>
    <w:rsid w:val="003057D4"/>
  </w:style>
  <w:style w:type="paragraph" w:customStyle="1" w:styleId="CTA--">
    <w:name w:val="CTA --"/>
    <w:basedOn w:val="OPCParaBase"/>
    <w:next w:val="Normal"/>
    <w:rsid w:val="003057D4"/>
    <w:pPr>
      <w:spacing w:before="60" w:line="240" w:lineRule="atLeast"/>
      <w:ind w:left="142" w:hanging="142"/>
    </w:pPr>
    <w:rPr>
      <w:sz w:val="20"/>
    </w:rPr>
  </w:style>
  <w:style w:type="paragraph" w:customStyle="1" w:styleId="CTA-">
    <w:name w:val="CTA -"/>
    <w:basedOn w:val="OPCParaBase"/>
    <w:rsid w:val="003057D4"/>
    <w:pPr>
      <w:spacing w:before="60" w:line="240" w:lineRule="atLeast"/>
      <w:ind w:left="85" w:hanging="85"/>
    </w:pPr>
    <w:rPr>
      <w:sz w:val="20"/>
    </w:rPr>
  </w:style>
  <w:style w:type="paragraph" w:customStyle="1" w:styleId="CTA---">
    <w:name w:val="CTA ---"/>
    <w:basedOn w:val="OPCParaBase"/>
    <w:next w:val="Normal"/>
    <w:rsid w:val="003057D4"/>
    <w:pPr>
      <w:spacing w:before="60" w:line="240" w:lineRule="atLeast"/>
      <w:ind w:left="198" w:hanging="198"/>
    </w:pPr>
    <w:rPr>
      <w:sz w:val="20"/>
    </w:rPr>
  </w:style>
  <w:style w:type="paragraph" w:customStyle="1" w:styleId="CTA----">
    <w:name w:val="CTA ----"/>
    <w:basedOn w:val="OPCParaBase"/>
    <w:next w:val="Normal"/>
    <w:rsid w:val="003057D4"/>
    <w:pPr>
      <w:spacing w:before="60" w:line="240" w:lineRule="atLeast"/>
      <w:ind w:left="255" w:hanging="255"/>
    </w:pPr>
    <w:rPr>
      <w:sz w:val="20"/>
    </w:rPr>
  </w:style>
  <w:style w:type="paragraph" w:customStyle="1" w:styleId="CTA1a">
    <w:name w:val="CTA 1(a)"/>
    <w:basedOn w:val="OPCParaBase"/>
    <w:rsid w:val="003057D4"/>
    <w:pPr>
      <w:tabs>
        <w:tab w:val="right" w:pos="414"/>
      </w:tabs>
      <w:spacing w:before="40" w:line="240" w:lineRule="atLeast"/>
      <w:ind w:left="675" w:hanging="675"/>
    </w:pPr>
    <w:rPr>
      <w:sz w:val="20"/>
    </w:rPr>
  </w:style>
  <w:style w:type="paragraph" w:customStyle="1" w:styleId="CTA1ai">
    <w:name w:val="CTA 1(a)(i)"/>
    <w:basedOn w:val="OPCParaBase"/>
    <w:rsid w:val="003057D4"/>
    <w:pPr>
      <w:tabs>
        <w:tab w:val="right" w:pos="1004"/>
      </w:tabs>
      <w:spacing w:before="40" w:line="240" w:lineRule="atLeast"/>
      <w:ind w:left="1253" w:hanging="1253"/>
    </w:pPr>
    <w:rPr>
      <w:sz w:val="20"/>
    </w:rPr>
  </w:style>
  <w:style w:type="paragraph" w:customStyle="1" w:styleId="CTA2a">
    <w:name w:val="CTA 2(a)"/>
    <w:basedOn w:val="OPCParaBase"/>
    <w:rsid w:val="003057D4"/>
    <w:pPr>
      <w:tabs>
        <w:tab w:val="right" w:pos="482"/>
      </w:tabs>
      <w:spacing w:before="40" w:line="240" w:lineRule="atLeast"/>
      <w:ind w:left="748" w:hanging="748"/>
    </w:pPr>
    <w:rPr>
      <w:sz w:val="20"/>
    </w:rPr>
  </w:style>
  <w:style w:type="paragraph" w:customStyle="1" w:styleId="CTA2ai">
    <w:name w:val="CTA 2(a)(i)"/>
    <w:basedOn w:val="OPCParaBase"/>
    <w:rsid w:val="003057D4"/>
    <w:pPr>
      <w:tabs>
        <w:tab w:val="right" w:pos="1089"/>
      </w:tabs>
      <w:spacing w:before="40" w:line="240" w:lineRule="atLeast"/>
      <w:ind w:left="1327" w:hanging="1327"/>
    </w:pPr>
    <w:rPr>
      <w:sz w:val="20"/>
    </w:rPr>
  </w:style>
  <w:style w:type="paragraph" w:customStyle="1" w:styleId="CTA3a">
    <w:name w:val="CTA 3(a)"/>
    <w:basedOn w:val="OPCParaBase"/>
    <w:rsid w:val="003057D4"/>
    <w:pPr>
      <w:tabs>
        <w:tab w:val="right" w:pos="556"/>
      </w:tabs>
      <w:spacing w:before="40" w:line="240" w:lineRule="atLeast"/>
      <w:ind w:left="805" w:hanging="805"/>
    </w:pPr>
    <w:rPr>
      <w:sz w:val="20"/>
    </w:rPr>
  </w:style>
  <w:style w:type="paragraph" w:customStyle="1" w:styleId="CTA3ai">
    <w:name w:val="CTA 3(a)(i)"/>
    <w:basedOn w:val="OPCParaBase"/>
    <w:rsid w:val="003057D4"/>
    <w:pPr>
      <w:tabs>
        <w:tab w:val="right" w:pos="1140"/>
      </w:tabs>
      <w:spacing w:before="40" w:line="240" w:lineRule="atLeast"/>
      <w:ind w:left="1361" w:hanging="1361"/>
    </w:pPr>
    <w:rPr>
      <w:sz w:val="20"/>
    </w:rPr>
  </w:style>
  <w:style w:type="paragraph" w:customStyle="1" w:styleId="CTA4a">
    <w:name w:val="CTA 4(a)"/>
    <w:basedOn w:val="OPCParaBase"/>
    <w:rsid w:val="003057D4"/>
    <w:pPr>
      <w:tabs>
        <w:tab w:val="right" w:pos="624"/>
      </w:tabs>
      <w:spacing w:before="40" w:line="240" w:lineRule="atLeast"/>
      <w:ind w:left="873" w:hanging="873"/>
    </w:pPr>
    <w:rPr>
      <w:sz w:val="20"/>
    </w:rPr>
  </w:style>
  <w:style w:type="paragraph" w:customStyle="1" w:styleId="CTA4ai">
    <w:name w:val="CTA 4(a)(i)"/>
    <w:basedOn w:val="OPCParaBase"/>
    <w:rsid w:val="003057D4"/>
    <w:pPr>
      <w:tabs>
        <w:tab w:val="right" w:pos="1213"/>
      </w:tabs>
      <w:spacing w:before="40" w:line="240" w:lineRule="atLeast"/>
      <w:ind w:left="1452" w:hanging="1452"/>
    </w:pPr>
    <w:rPr>
      <w:sz w:val="20"/>
    </w:rPr>
  </w:style>
  <w:style w:type="paragraph" w:customStyle="1" w:styleId="CTACAPS">
    <w:name w:val="CTA CAPS"/>
    <w:basedOn w:val="OPCParaBase"/>
    <w:rsid w:val="003057D4"/>
    <w:pPr>
      <w:spacing w:before="60" w:line="240" w:lineRule="atLeast"/>
    </w:pPr>
    <w:rPr>
      <w:sz w:val="20"/>
    </w:rPr>
  </w:style>
  <w:style w:type="paragraph" w:customStyle="1" w:styleId="CTAright">
    <w:name w:val="CTA right"/>
    <w:basedOn w:val="OPCParaBase"/>
    <w:rsid w:val="003057D4"/>
    <w:pPr>
      <w:spacing w:before="60" w:line="240" w:lineRule="auto"/>
      <w:jc w:val="right"/>
    </w:pPr>
    <w:rPr>
      <w:sz w:val="20"/>
    </w:rPr>
  </w:style>
  <w:style w:type="paragraph" w:customStyle="1" w:styleId="subsection">
    <w:name w:val="subsection"/>
    <w:aliases w:val="ss"/>
    <w:basedOn w:val="OPCParaBase"/>
    <w:link w:val="subsectionChar"/>
    <w:rsid w:val="003057D4"/>
    <w:pPr>
      <w:tabs>
        <w:tab w:val="right" w:pos="1021"/>
      </w:tabs>
      <w:spacing w:before="180" w:line="240" w:lineRule="auto"/>
      <w:ind w:left="1134" w:hanging="1134"/>
    </w:pPr>
  </w:style>
  <w:style w:type="paragraph" w:customStyle="1" w:styleId="Definition">
    <w:name w:val="Definition"/>
    <w:aliases w:val="dd"/>
    <w:basedOn w:val="OPCParaBase"/>
    <w:rsid w:val="003057D4"/>
    <w:pPr>
      <w:spacing w:before="180" w:line="240" w:lineRule="auto"/>
      <w:ind w:left="1134"/>
    </w:pPr>
  </w:style>
  <w:style w:type="paragraph" w:customStyle="1" w:styleId="ETAsubitem">
    <w:name w:val="ETA(subitem)"/>
    <w:basedOn w:val="OPCParaBase"/>
    <w:rsid w:val="003057D4"/>
    <w:pPr>
      <w:tabs>
        <w:tab w:val="right" w:pos="340"/>
      </w:tabs>
      <w:spacing w:before="60" w:line="240" w:lineRule="auto"/>
      <w:ind w:left="454" w:hanging="454"/>
    </w:pPr>
    <w:rPr>
      <w:sz w:val="20"/>
    </w:rPr>
  </w:style>
  <w:style w:type="paragraph" w:customStyle="1" w:styleId="ETApara">
    <w:name w:val="ETA(para)"/>
    <w:basedOn w:val="OPCParaBase"/>
    <w:rsid w:val="003057D4"/>
    <w:pPr>
      <w:tabs>
        <w:tab w:val="right" w:pos="754"/>
      </w:tabs>
      <w:spacing w:before="60" w:line="240" w:lineRule="auto"/>
      <w:ind w:left="828" w:hanging="828"/>
    </w:pPr>
    <w:rPr>
      <w:sz w:val="20"/>
    </w:rPr>
  </w:style>
  <w:style w:type="paragraph" w:customStyle="1" w:styleId="ETAsubpara">
    <w:name w:val="ETA(subpara)"/>
    <w:basedOn w:val="OPCParaBase"/>
    <w:rsid w:val="003057D4"/>
    <w:pPr>
      <w:tabs>
        <w:tab w:val="right" w:pos="1083"/>
      </w:tabs>
      <w:spacing w:before="60" w:line="240" w:lineRule="auto"/>
      <w:ind w:left="1191" w:hanging="1191"/>
    </w:pPr>
    <w:rPr>
      <w:sz w:val="20"/>
    </w:rPr>
  </w:style>
  <w:style w:type="paragraph" w:customStyle="1" w:styleId="ETAsub-subpara">
    <w:name w:val="ETA(sub-subpara)"/>
    <w:basedOn w:val="OPCParaBase"/>
    <w:rsid w:val="003057D4"/>
    <w:pPr>
      <w:tabs>
        <w:tab w:val="right" w:pos="1412"/>
      </w:tabs>
      <w:spacing w:before="60" w:line="240" w:lineRule="auto"/>
      <w:ind w:left="1525" w:hanging="1525"/>
    </w:pPr>
    <w:rPr>
      <w:sz w:val="20"/>
    </w:rPr>
  </w:style>
  <w:style w:type="paragraph" w:customStyle="1" w:styleId="Formula">
    <w:name w:val="Formula"/>
    <w:basedOn w:val="OPCParaBase"/>
    <w:rsid w:val="003057D4"/>
    <w:pPr>
      <w:spacing w:line="240" w:lineRule="auto"/>
      <w:ind w:left="1134"/>
    </w:pPr>
    <w:rPr>
      <w:sz w:val="20"/>
    </w:rPr>
  </w:style>
  <w:style w:type="paragraph" w:styleId="Header">
    <w:name w:val="header"/>
    <w:basedOn w:val="OPCParaBase"/>
    <w:link w:val="HeaderChar"/>
    <w:unhideWhenUsed/>
    <w:rsid w:val="003057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57D4"/>
    <w:rPr>
      <w:rFonts w:eastAsia="Times New Roman" w:cs="Times New Roman"/>
      <w:sz w:val="16"/>
      <w:lang w:eastAsia="en-AU"/>
    </w:rPr>
  </w:style>
  <w:style w:type="paragraph" w:customStyle="1" w:styleId="House">
    <w:name w:val="House"/>
    <w:basedOn w:val="OPCParaBase"/>
    <w:rsid w:val="003057D4"/>
    <w:pPr>
      <w:spacing w:line="240" w:lineRule="auto"/>
    </w:pPr>
    <w:rPr>
      <w:sz w:val="28"/>
    </w:rPr>
  </w:style>
  <w:style w:type="paragraph" w:customStyle="1" w:styleId="Item">
    <w:name w:val="Item"/>
    <w:aliases w:val="i"/>
    <w:basedOn w:val="OPCParaBase"/>
    <w:next w:val="ItemHead"/>
    <w:rsid w:val="003057D4"/>
    <w:pPr>
      <w:keepLines/>
      <w:spacing w:before="80" w:line="240" w:lineRule="auto"/>
      <w:ind w:left="709"/>
    </w:pPr>
  </w:style>
  <w:style w:type="paragraph" w:customStyle="1" w:styleId="ItemHead">
    <w:name w:val="ItemHead"/>
    <w:aliases w:val="ih"/>
    <w:basedOn w:val="OPCParaBase"/>
    <w:next w:val="Item"/>
    <w:link w:val="ItemHeadChar"/>
    <w:rsid w:val="003057D4"/>
    <w:pPr>
      <w:keepLines/>
      <w:spacing w:before="220" w:line="240" w:lineRule="auto"/>
      <w:ind w:left="709" w:hanging="709"/>
    </w:pPr>
    <w:rPr>
      <w:rFonts w:ascii="Arial" w:hAnsi="Arial"/>
      <w:b/>
      <w:kern w:val="28"/>
      <w:sz w:val="24"/>
    </w:rPr>
  </w:style>
  <w:style w:type="paragraph" w:customStyle="1" w:styleId="LongT">
    <w:name w:val="LongT"/>
    <w:basedOn w:val="OPCParaBase"/>
    <w:rsid w:val="003057D4"/>
    <w:pPr>
      <w:spacing w:line="240" w:lineRule="auto"/>
    </w:pPr>
    <w:rPr>
      <w:b/>
      <w:sz w:val="32"/>
    </w:rPr>
  </w:style>
  <w:style w:type="paragraph" w:customStyle="1" w:styleId="notedraft">
    <w:name w:val="note(draft)"/>
    <w:aliases w:val="nd"/>
    <w:basedOn w:val="OPCParaBase"/>
    <w:rsid w:val="003057D4"/>
    <w:pPr>
      <w:spacing w:before="240" w:line="240" w:lineRule="auto"/>
      <w:ind w:left="284" w:hanging="284"/>
    </w:pPr>
    <w:rPr>
      <w:i/>
      <w:sz w:val="24"/>
    </w:rPr>
  </w:style>
  <w:style w:type="paragraph" w:customStyle="1" w:styleId="notemargin">
    <w:name w:val="note(margin)"/>
    <w:aliases w:val="nm"/>
    <w:basedOn w:val="OPCParaBase"/>
    <w:rsid w:val="003057D4"/>
    <w:pPr>
      <w:tabs>
        <w:tab w:val="left" w:pos="709"/>
      </w:tabs>
      <w:spacing w:before="122" w:line="198" w:lineRule="exact"/>
      <w:ind w:left="709" w:hanging="709"/>
    </w:pPr>
    <w:rPr>
      <w:sz w:val="18"/>
    </w:rPr>
  </w:style>
  <w:style w:type="paragraph" w:customStyle="1" w:styleId="noteToPara">
    <w:name w:val="noteToPara"/>
    <w:aliases w:val="ntp"/>
    <w:basedOn w:val="OPCParaBase"/>
    <w:rsid w:val="003057D4"/>
    <w:pPr>
      <w:spacing w:before="122" w:line="198" w:lineRule="exact"/>
      <w:ind w:left="2353" w:hanging="709"/>
    </w:pPr>
    <w:rPr>
      <w:sz w:val="18"/>
    </w:rPr>
  </w:style>
  <w:style w:type="paragraph" w:customStyle="1" w:styleId="noteParlAmend">
    <w:name w:val="note(ParlAmend)"/>
    <w:aliases w:val="npp"/>
    <w:basedOn w:val="OPCParaBase"/>
    <w:next w:val="ParlAmend"/>
    <w:rsid w:val="003057D4"/>
    <w:pPr>
      <w:spacing w:line="240" w:lineRule="auto"/>
      <w:jc w:val="right"/>
    </w:pPr>
    <w:rPr>
      <w:rFonts w:ascii="Arial" w:hAnsi="Arial"/>
      <w:b/>
      <w:i/>
    </w:rPr>
  </w:style>
  <w:style w:type="paragraph" w:customStyle="1" w:styleId="notetext">
    <w:name w:val="note(text)"/>
    <w:aliases w:val="n"/>
    <w:basedOn w:val="OPCParaBase"/>
    <w:rsid w:val="003057D4"/>
    <w:pPr>
      <w:spacing w:before="122" w:line="198" w:lineRule="exact"/>
      <w:ind w:left="1985" w:hanging="851"/>
    </w:pPr>
    <w:rPr>
      <w:sz w:val="18"/>
    </w:rPr>
  </w:style>
  <w:style w:type="paragraph" w:customStyle="1" w:styleId="Page1">
    <w:name w:val="Page1"/>
    <w:basedOn w:val="OPCParaBase"/>
    <w:rsid w:val="003057D4"/>
    <w:pPr>
      <w:spacing w:before="400" w:line="240" w:lineRule="auto"/>
    </w:pPr>
    <w:rPr>
      <w:b/>
      <w:sz w:val="32"/>
    </w:rPr>
  </w:style>
  <w:style w:type="paragraph" w:customStyle="1" w:styleId="PageBreak">
    <w:name w:val="PageBreak"/>
    <w:aliases w:val="pb"/>
    <w:basedOn w:val="OPCParaBase"/>
    <w:rsid w:val="003057D4"/>
    <w:pPr>
      <w:spacing w:line="240" w:lineRule="auto"/>
    </w:pPr>
    <w:rPr>
      <w:sz w:val="20"/>
    </w:rPr>
  </w:style>
  <w:style w:type="paragraph" w:customStyle="1" w:styleId="paragraphsub">
    <w:name w:val="paragraph(sub)"/>
    <w:aliases w:val="aa"/>
    <w:basedOn w:val="OPCParaBase"/>
    <w:rsid w:val="003057D4"/>
    <w:pPr>
      <w:tabs>
        <w:tab w:val="right" w:pos="1985"/>
      </w:tabs>
      <w:spacing w:before="40" w:line="240" w:lineRule="auto"/>
      <w:ind w:left="2098" w:hanging="2098"/>
    </w:pPr>
  </w:style>
  <w:style w:type="paragraph" w:customStyle="1" w:styleId="paragraphsub-sub">
    <w:name w:val="paragraph(sub-sub)"/>
    <w:aliases w:val="aaa"/>
    <w:basedOn w:val="OPCParaBase"/>
    <w:rsid w:val="003057D4"/>
    <w:pPr>
      <w:tabs>
        <w:tab w:val="right" w:pos="2722"/>
      </w:tabs>
      <w:spacing w:before="40" w:line="240" w:lineRule="auto"/>
      <w:ind w:left="2835" w:hanging="2835"/>
    </w:pPr>
  </w:style>
  <w:style w:type="paragraph" w:customStyle="1" w:styleId="paragraph">
    <w:name w:val="paragraph"/>
    <w:aliases w:val="a"/>
    <w:basedOn w:val="OPCParaBase"/>
    <w:link w:val="paragraphChar"/>
    <w:rsid w:val="003057D4"/>
    <w:pPr>
      <w:tabs>
        <w:tab w:val="right" w:pos="1531"/>
      </w:tabs>
      <w:spacing w:before="40" w:line="240" w:lineRule="auto"/>
      <w:ind w:left="1644" w:hanging="1644"/>
    </w:pPr>
  </w:style>
  <w:style w:type="paragraph" w:customStyle="1" w:styleId="ParlAmend">
    <w:name w:val="ParlAmend"/>
    <w:aliases w:val="pp"/>
    <w:basedOn w:val="OPCParaBase"/>
    <w:rsid w:val="003057D4"/>
    <w:pPr>
      <w:spacing w:before="240" w:line="240" w:lineRule="atLeast"/>
      <w:ind w:hanging="567"/>
    </w:pPr>
    <w:rPr>
      <w:sz w:val="24"/>
    </w:rPr>
  </w:style>
  <w:style w:type="paragraph" w:customStyle="1" w:styleId="Penalty">
    <w:name w:val="Penalty"/>
    <w:basedOn w:val="OPCParaBase"/>
    <w:rsid w:val="003057D4"/>
    <w:pPr>
      <w:tabs>
        <w:tab w:val="left" w:pos="2977"/>
      </w:tabs>
      <w:spacing w:before="180" w:line="240" w:lineRule="auto"/>
      <w:ind w:left="1985" w:hanging="851"/>
    </w:pPr>
  </w:style>
  <w:style w:type="paragraph" w:customStyle="1" w:styleId="Portfolio">
    <w:name w:val="Portfolio"/>
    <w:basedOn w:val="OPCParaBase"/>
    <w:rsid w:val="003057D4"/>
    <w:pPr>
      <w:spacing w:line="240" w:lineRule="auto"/>
    </w:pPr>
    <w:rPr>
      <w:i/>
      <w:sz w:val="20"/>
    </w:rPr>
  </w:style>
  <w:style w:type="paragraph" w:customStyle="1" w:styleId="Preamble">
    <w:name w:val="Preamble"/>
    <w:basedOn w:val="OPCParaBase"/>
    <w:next w:val="Normal"/>
    <w:rsid w:val="003057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57D4"/>
    <w:pPr>
      <w:spacing w:line="240" w:lineRule="auto"/>
    </w:pPr>
    <w:rPr>
      <w:i/>
      <w:sz w:val="20"/>
    </w:rPr>
  </w:style>
  <w:style w:type="paragraph" w:customStyle="1" w:styleId="Session">
    <w:name w:val="Session"/>
    <w:basedOn w:val="OPCParaBase"/>
    <w:rsid w:val="003057D4"/>
    <w:pPr>
      <w:spacing w:line="240" w:lineRule="auto"/>
    </w:pPr>
    <w:rPr>
      <w:sz w:val="28"/>
    </w:rPr>
  </w:style>
  <w:style w:type="paragraph" w:customStyle="1" w:styleId="Sponsor">
    <w:name w:val="Sponsor"/>
    <w:basedOn w:val="OPCParaBase"/>
    <w:rsid w:val="003057D4"/>
    <w:pPr>
      <w:spacing w:line="240" w:lineRule="auto"/>
    </w:pPr>
    <w:rPr>
      <w:i/>
    </w:rPr>
  </w:style>
  <w:style w:type="paragraph" w:customStyle="1" w:styleId="Subitem">
    <w:name w:val="Subitem"/>
    <w:aliases w:val="iss"/>
    <w:basedOn w:val="OPCParaBase"/>
    <w:rsid w:val="003057D4"/>
    <w:pPr>
      <w:spacing w:before="180" w:line="240" w:lineRule="auto"/>
      <w:ind w:left="709" w:hanging="709"/>
    </w:pPr>
  </w:style>
  <w:style w:type="paragraph" w:customStyle="1" w:styleId="SubitemHead">
    <w:name w:val="SubitemHead"/>
    <w:aliases w:val="issh"/>
    <w:basedOn w:val="OPCParaBase"/>
    <w:rsid w:val="003057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57D4"/>
    <w:pPr>
      <w:spacing w:before="40" w:line="240" w:lineRule="auto"/>
      <w:ind w:left="1134"/>
    </w:pPr>
  </w:style>
  <w:style w:type="paragraph" w:customStyle="1" w:styleId="SubsectionHead">
    <w:name w:val="SubsectionHead"/>
    <w:aliases w:val="ssh"/>
    <w:basedOn w:val="OPCParaBase"/>
    <w:next w:val="subsection"/>
    <w:rsid w:val="003057D4"/>
    <w:pPr>
      <w:keepNext/>
      <w:keepLines/>
      <w:spacing w:before="240" w:line="240" w:lineRule="auto"/>
      <w:ind w:left="1134"/>
    </w:pPr>
    <w:rPr>
      <w:i/>
    </w:rPr>
  </w:style>
  <w:style w:type="paragraph" w:customStyle="1" w:styleId="Tablea">
    <w:name w:val="Table(a)"/>
    <w:aliases w:val="ta"/>
    <w:basedOn w:val="OPCParaBase"/>
    <w:rsid w:val="003057D4"/>
    <w:pPr>
      <w:spacing w:before="60" w:line="240" w:lineRule="auto"/>
      <w:ind w:left="284" w:hanging="284"/>
    </w:pPr>
    <w:rPr>
      <w:sz w:val="20"/>
    </w:rPr>
  </w:style>
  <w:style w:type="paragraph" w:customStyle="1" w:styleId="TableAA">
    <w:name w:val="Table(AA)"/>
    <w:aliases w:val="taaa"/>
    <w:basedOn w:val="OPCParaBase"/>
    <w:rsid w:val="003057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57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57D4"/>
    <w:pPr>
      <w:spacing w:before="60" w:line="240" w:lineRule="atLeast"/>
    </w:pPr>
    <w:rPr>
      <w:sz w:val="20"/>
    </w:rPr>
  </w:style>
  <w:style w:type="paragraph" w:customStyle="1" w:styleId="TLPBoxTextnote">
    <w:name w:val="TLPBoxText(note"/>
    <w:aliases w:val="right)"/>
    <w:basedOn w:val="OPCParaBase"/>
    <w:rsid w:val="003057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57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57D4"/>
    <w:pPr>
      <w:spacing w:before="122" w:line="198" w:lineRule="exact"/>
      <w:ind w:left="1985" w:hanging="851"/>
      <w:jc w:val="right"/>
    </w:pPr>
    <w:rPr>
      <w:sz w:val="18"/>
    </w:rPr>
  </w:style>
  <w:style w:type="paragraph" w:customStyle="1" w:styleId="TLPTableBullet">
    <w:name w:val="TLPTableBullet"/>
    <w:aliases w:val="ttb"/>
    <w:basedOn w:val="OPCParaBase"/>
    <w:rsid w:val="003057D4"/>
    <w:pPr>
      <w:spacing w:line="240" w:lineRule="exact"/>
      <w:ind w:left="284" w:hanging="284"/>
    </w:pPr>
    <w:rPr>
      <w:sz w:val="20"/>
    </w:rPr>
  </w:style>
  <w:style w:type="paragraph" w:styleId="TOC1">
    <w:name w:val="toc 1"/>
    <w:basedOn w:val="OPCParaBase"/>
    <w:next w:val="Normal"/>
    <w:uiPriority w:val="39"/>
    <w:semiHidden/>
    <w:unhideWhenUsed/>
    <w:rsid w:val="003057D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057D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057D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057D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057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57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57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057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57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57D4"/>
    <w:pPr>
      <w:keepLines/>
      <w:spacing w:before="240" w:after="120" w:line="240" w:lineRule="auto"/>
      <w:ind w:left="794"/>
    </w:pPr>
    <w:rPr>
      <w:b/>
      <w:kern w:val="28"/>
      <w:sz w:val="20"/>
    </w:rPr>
  </w:style>
  <w:style w:type="paragraph" w:customStyle="1" w:styleId="TofSectsHeading">
    <w:name w:val="TofSects(Heading)"/>
    <w:basedOn w:val="OPCParaBase"/>
    <w:rsid w:val="003057D4"/>
    <w:pPr>
      <w:spacing w:before="240" w:after="120" w:line="240" w:lineRule="auto"/>
    </w:pPr>
    <w:rPr>
      <w:b/>
      <w:sz w:val="24"/>
    </w:rPr>
  </w:style>
  <w:style w:type="paragraph" w:customStyle="1" w:styleId="TofSectsSection">
    <w:name w:val="TofSects(Section)"/>
    <w:basedOn w:val="OPCParaBase"/>
    <w:rsid w:val="003057D4"/>
    <w:pPr>
      <w:keepLines/>
      <w:spacing w:before="40" w:line="240" w:lineRule="auto"/>
      <w:ind w:left="1588" w:hanging="794"/>
    </w:pPr>
    <w:rPr>
      <w:kern w:val="28"/>
      <w:sz w:val="18"/>
    </w:rPr>
  </w:style>
  <w:style w:type="paragraph" w:customStyle="1" w:styleId="TofSectsSubdiv">
    <w:name w:val="TofSects(Subdiv)"/>
    <w:basedOn w:val="OPCParaBase"/>
    <w:rsid w:val="003057D4"/>
    <w:pPr>
      <w:keepLines/>
      <w:spacing w:before="80" w:line="240" w:lineRule="auto"/>
      <w:ind w:left="1588" w:hanging="794"/>
    </w:pPr>
    <w:rPr>
      <w:kern w:val="28"/>
    </w:rPr>
  </w:style>
  <w:style w:type="paragraph" w:customStyle="1" w:styleId="WRStyle">
    <w:name w:val="WR Style"/>
    <w:aliases w:val="WR"/>
    <w:basedOn w:val="OPCParaBase"/>
    <w:rsid w:val="003057D4"/>
    <w:pPr>
      <w:spacing w:before="240" w:line="240" w:lineRule="auto"/>
      <w:ind w:left="284" w:hanging="284"/>
    </w:pPr>
    <w:rPr>
      <w:b/>
      <w:i/>
      <w:kern w:val="28"/>
      <w:sz w:val="24"/>
    </w:rPr>
  </w:style>
  <w:style w:type="paragraph" w:customStyle="1" w:styleId="notepara">
    <w:name w:val="note(para)"/>
    <w:aliases w:val="na"/>
    <w:basedOn w:val="OPCParaBase"/>
    <w:rsid w:val="003057D4"/>
    <w:pPr>
      <w:spacing w:before="40" w:line="198" w:lineRule="exact"/>
      <w:ind w:left="2354" w:hanging="369"/>
    </w:pPr>
    <w:rPr>
      <w:sz w:val="18"/>
    </w:rPr>
  </w:style>
  <w:style w:type="paragraph" w:styleId="Footer">
    <w:name w:val="footer"/>
    <w:link w:val="FooterChar"/>
    <w:rsid w:val="003057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57D4"/>
    <w:rPr>
      <w:rFonts w:eastAsia="Times New Roman" w:cs="Times New Roman"/>
      <w:sz w:val="22"/>
      <w:szCs w:val="24"/>
      <w:lang w:eastAsia="en-AU"/>
    </w:rPr>
  </w:style>
  <w:style w:type="character" w:styleId="LineNumber">
    <w:name w:val="line number"/>
    <w:basedOn w:val="OPCCharBase"/>
    <w:uiPriority w:val="99"/>
    <w:semiHidden/>
    <w:unhideWhenUsed/>
    <w:rsid w:val="003057D4"/>
    <w:rPr>
      <w:sz w:val="16"/>
    </w:rPr>
  </w:style>
  <w:style w:type="table" w:customStyle="1" w:styleId="CFlag">
    <w:name w:val="CFlag"/>
    <w:basedOn w:val="TableNormal"/>
    <w:uiPriority w:val="99"/>
    <w:rsid w:val="003057D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057D4"/>
    <w:rPr>
      <w:b/>
      <w:sz w:val="28"/>
      <w:szCs w:val="28"/>
    </w:rPr>
  </w:style>
  <w:style w:type="paragraph" w:customStyle="1" w:styleId="NotesHeading2">
    <w:name w:val="NotesHeading 2"/>
    <w:basedOn w:val="OPCParaBase"/>
    <w:next w:val="Normal"/>
    <w:rsid w:val="003057D4"/>
    <w:rPr>
      <w:b/>
      <w:sz w:val="28"/>
      <w:szCs w:val="28"/>
    </w:rPr>
  </w:style>
  <w:style w:type="paragraph" w:customStyle="1" w:styleId="SignCoverPageEnd">
    <w:name w:val="SignCoverPageEnd"/>
    <w:basedOn w:val="OPCParaBase"/>
    <w:next w:val="Normal"/>
    <w:rsid w:val="003057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57D4"/>
    <w:pPr>
      <w:pBdr>
        <w:top w:val="single" w:sz="4" w:space="1" w:color="auto"/>
      </w:pBdr>
      <w:spacing w:before="360"/>
      <w:ind w:right="397"/>
      <w:jc w:val="both"/>
    </w:pPr>
  </w:style>
  <w:style w:type="paragraph" w:customStyle="1" w:styleId="Paragraphsub-sub-sub">
    <w:name w:val="Paragraph(sub-sub-sub)"/>
    <w:aliases w:val="aaaa"/>
    <w:basedOn w:val="OPCParaBase"/>
    <w:rsid w:val="003057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57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57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57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57D4"/>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3057D4"/>
    <w:pPr>
      <w:spacing w:before="120"/>
      <w:outlineLvl w:val="0"/>
    </w:pPr>
    <w:rPr>
      <w:b/>
      <w:sz w:val="28"/>
      <w:szCs w:val="28"/>
    </w:rPr>
  </w:style>
  <w:style w:type="paragraph" w:customStyle="1" w:styleId="ENotesHeading2">
    <w:name w:val="ENotesHeading 2"/>
    <w:aliases w:val="Enh2"/>
    <w:basedOn w:val="OPCParaBase"/>
    <w:next w:val="ENotesHeading3"/>
    <w:rsid w:val="003057D4"/>
    <w:pPr>
      <w:spacing w:before="120" w:after="120"/>
      <w:outlineLvl w:val="6"/>
    </w:pPr>
    <w:rPr>
      <w:b/>
      <w:sz w:val="24"/>
      <w:szCs w:val="28"/>
    </w:rPr>
  </w:style>
  <w:style w:type="paragraph" w:customStyle="1" w:styleId="ENotesHeading3">
    <w:name w:val="ENotesHeading 3"/>
    <w:aliases w:val="Enh3"/>
    <w:basedOn w:val="OPCParaBase"/>
    <w:next w:val="Normal"/>
    <w:rsid w:val="003057D4"/>
    <w:pPr>
      <w:spacing w:before="120" w:line="240" w:lineRule="auto"/>
      <w:outlineLvl w:val="7"/>
    </w:pPr>
    <w:rPr>
      <w:b/>
      <w:szCs w:val="24"/>
    </w:rPr>
  </w:style>
  <w:style w:type="paragraph" w:customStyle="1" w:styleId="ENotesText">
    <w:name w:val="ENotesText"/>
    <w:aliases w:val="Ent"/>
    <w:basedOn w:val="OPCParaBase"/>
    <w:next w:val="Normal"/>
    <w:rsid w:val="003057D4"/>
    <w:pPr>
      <w:spacing w:before="120"/>
    </w:pPr>
  </w:style>
  <w:style w:type="paragraph" w:customStyle="1" w:styleId="ActHead10">
    <w:name w:val="ActHead 10"/>
    <w:aliases w:val="sp"/>
    <w:basedOn w:val="OPCParaBase"/>
    <w:next w:val="ActHead3"/>
    <w:rsid w:val="003057D4"/>
    <w:pPr>
      <w:keepNext/>
      <w:spacing w:before="280" w:line="240" w:lineRule="auto"/>
      <w:outlineLvl w:val="1"/>
    </w:pPr>
    <w:rPr>
      <w:b/>
      <w:sz w:val="32"/>
      <w:szCs w:val="30"/>
    </w:rPr>
  </w:style>
  <w:style w:type="paragraph" w:customStyle="1" w:styleId="TableTextEndNotes">
    <w:name w:val="TableTextEndNotes"/>
    <w:aliases w:val="Tten"/>
    <w:basedOn w:val="Normal"/>
    <w:rsid w:val="003057D4"/>
    <w:pPr>
      <w:spacing w:before="60" w:line="240" w:lineRule="auto"/>
    </w:pPr>
    <w:rPr>
      <w:rFonts w:cs="Arial"/>
      <w:sz w:val="20"/>
      <w:szCs w:val="22"/>
    </w:rPr>
  </w:style>
  <w:style w:type="paragraph" w:customStyle="1" w:styleId="tableSub-heading">
    <w:name w:val="table.Sub-heading"/>
    <w:basedOn w:val="Normal"/>
    <w:rsid w:val="005F5DE6"/>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5F5DE6"/>
    <w:pPr>
      <w:spacing w:before="24" w:after="24"/>
    </w:pPr>
    <w:rPr>
      <w:rFonts w:eastAsia="Calibri" w:cs="Times New Roman"/>
      <w:sz w:val="20"/>
    </w:rPr>
  </w:style>
  <w:style w:type="paragraph" w:customStyle="1" w:styleId="tableIndentText">
    <w:name w:val="table.Indent.Text"/>
    <w:rsid w:val="005F5DE6"/>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5F5DE6"/>
    <w:rPr>
      <w:rFonts w:eastAsia="Times New Roman" w:cs="Times New Roman"/>
      <w:sz w:val="22"/>
      <w:lang w:eastAsia="en-AU"/>
    </w:rPr>
  </w:style>
  <w:style w:type="character" w:customStyle="1" w:styleId="subsectionChar">
    <w:name w:val="subsection Char"/>
    <w:aliases w:val="ss Char"/>
    <w:link w:val="subsection"/>
    <w:rsid w:val="00006580"/>
    <w:rPr>
      <w:rFonts w:eastAsia="Times New Roman" w:cs="Times New Roman"/>
      <w:sz w:val="22"/>
      <w:lang w:eastAsia="en-AU"/>
    </w:rPr>
  </w:style>
  <w:style w:type="character" w:customStyle="1" w:styleId="Heading1Char">
    <w:name w:val="Heading 1 Char"/>
    <w:basedOn w:val="DefaultParagraphFont"/>
    <w:link w:val="Heading1"/>
    <w:uiPriority w:val="9"/>
    <w:rsid w:val="008C51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51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518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C518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C51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C51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C51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51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5182"/>
    <w:rPr>
      <w:rFonts w:asciiTheme="majorHAnsi" w:eastAsiaTheme="majorEastAsia" w:hAnsiTheme="majorHAnsi" w:cstheme="majorBidi"/>
      <w:i/>
      <w:iCs/>
      <w:color w:val="404040" w:themeColor="text1" w:themeTint="BF"/>
    </w:rPr>
  </w:style>
  <w:style w:type="character" w:customStyle="1" w:styleId="ActHead4Char">
    <w:name w:val="ActHead 4 Char"/>
    <w:aliases w:val="sd Char"/>
    <w:basedOn w:val="DefaultParagraphFont"/>
    <w:link w:val="ActHead4"/>
    <w:rsid w:val="008C5182"/>
    <w:rPr>
      <w:rFonts w:eastAsia="Times New Roman" w:cs="Times New Roman"/>
      <w:b/>
      <w:kern w:val="28"/>
      <w:sz w:val="26"/>
      <w:lang w:eastAsia="en-AU"/>
    </w:rPr>
  </w:style>
  <w:style w:type="paragraph" w:customStyle="1" w:styleId="Specialih">
    <w:name w:val="Special ih"/>
    <w:basedOn w:val="ActHead5"/>
    <w:rsid w:val="008C5182"/>
  </w:style>
  <w:style w:type="character" w:customStyle="1" w:styleId="OPCParaBaseChar">
    <w:name w:val="OPCParaBase Char"/>
    <w:basedOn w:val="DefaultParagraphFont"/>
    <w:link w:val="OPCParaBase"/>
    <w:rsid w:val="008C5182"/>
    <w:rPr>
      <w:rFonts w:eastAsia="Times New Roman" w:cs="Times New Roman"/>
      <w:sz w:val="22"/>
      <w:lang w:eastAsia="en-AU"/>
    </w:rPr>
  </w:style>
  <w:style w:type="character" w:customStyle="1" w:styleId="ActHead7Char">
    <w:name w:val="ActHead 7 Char"/>
    <w:aliases w:val="ap Char"/>
    <w:basedOn w:val="OPCParaBaseChar"/>
    <w:link w:val="ActHead7"/>
    <w:rsid w:val="008C5182"/>
    <w:rPr>
      <w:rFonts w:ascii="Arial" w:eastAsia="Times New Roman" w:hAnsi="Arial" w:cs="Times New Roman"/>
      <w:b/>
      <w:kern w:val="28"/>
      <w:sz w:val="28"/>
      <w:lang w:eastAsia="en-AU"/>
    </w:rPr>
  </w:style>
  <w:style w:type="paragraph" w:styleId="BalloonText">
    <w:name w:val="Balloon Text"/>
    <w:basedOn w:val="Normal"/>
    <w:link w:val="BalloonTextChar"/>
    <w:uiPriority w:val="99"/>
    <w:semiHidden/>
    <w:unhideWhenUsed/>
    <w:rsid w:val="008C51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182"/>
    <w:rPr>
      <w:rFonts w:ascii="Tahoma" w:hAnsi="Tahoma" w:cs="Tahoma"/>
      <w:sz w:val="16"/>
      <w:szCs w:val="16"/>
    </w:rPr>
  </w:style>
  <w:style w:type="character" w:customStyle="1" w:styleId="ItemHeadChar">
    <w:name w:val="ItemHead Char"/>
    <w:aliases w:val="ih Char"/>
    <w:basedOn w:val="DefaultParagraphFont"/>
    <w:link w:val="ItemHead"/>
    <w:rsid w:val="00A374FC"/>
    <w:rPr>
      <w:rFonts w:ascii="Arial" w:eastAsia="Times New Roman" w:hAnsi="Arial" w:cs="Times New Roman"/>
      <w:b/>
      <w:kern w:val="28"/>
      <w:sz w:val="24"/>
      <w:lang w:eastAsia="en-AU"/>
    </w:rPr>
  </w:style>
  <w:style w:type="numbering" w:customStyle="1" w:styleId="OPCBodyList">
    <w:name w:val="OPCBodyList"/>
    <w:uiPriority w:val="99"/>
    <w:rsid w:val="00A374FC"/>
    <w:pPr>
      <w:numPr>
        <w:numId w:val="13"/>
      </w:numPr>
    </w:pPr>
  </w:style>
  <w:style w:type="paragraph" w:customStyle="1" w:styleId="ClerkBlock">
    <w:name w:val="ClerkBlock"/>
    <w:basedOn w:val="Normal"/>
    <w:rsid w:val="00EC0AC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E4369"/>
    <w:pPr>
      <w:spacing w:before="800"/>
    </w:pPr>
  </w:style>
  <w:style w:type="character" w:customStyle="1" w:styleId="ShortTChar">
    <w:name w:val="ShortT Char"/>
    <w:basedOn w:val="OPCParaBaseChar"/>
    <w:link w:val="ShortT"/>
    <w:rsid w:val="00FE4369"/>
    <w:rPr>
      <w:rFonts w:eastAsia="Times New Roman" w:cs="Times New Roman"/>
      <w:b/>
      <w:sz w:val="40"/>
      <w:lang w:eastAsia="en-AU"/>
    </w:rPr>
  </w:style>
  <w:style w:type="character" w:customStyle="1" w:styleId="ShortTP1Char">
    <w:name w:val="ShortTP1 Char"/>
    <w:basedOn w:val="ShortTChar"/>
    <w:link w:val="ShortTP1"/>
    <w:rsid w:val="00FE4369"/>
    <w:rPr>
      <w:rFonts w:eastAsia="Times New Roman" w:cs="Times New Roman"/>
      <w:b/>
      <w:sz w:val="40"/>
      <w:lang w:eastAsia="en-AU"/>
    </w:rPr>
  </w:style>
  <w:style w:type="paragraph" w:customStyle="1" w:styleId="ActNoP1">
    <w:name w:val="ActNoP1"/>
    <w:basedOn w:val="Actno"/>
    <w:link w:val="ActNoP1Char"/>
    <w:rsid w:val="00FE4369"/>
    <w:pPr>
      <w:spacing w:before="800"/>
    </w:pPr>
    <w:rPr>
      <w:sz w:val="28"/>
    </w:rPr>
  </w:style>
  <w:style w:type="character" w:customStyle="1" w:styleId="ActnoChar">
    <w:name w:val="Actno Char"/>
    <w:basedOn w:val="ShortTChar"/>
    <w:link w:val="Actno"/>
    <w:rsid w:val="00FE4369"/>
    <w:rPr>
      <w:rFonts w:eastAsia="Times New Roman" w:cs="Times New Roman"/>
      <w:b/>
      <w:sz w:val="40"/>
      <w:lang w:eastAsia="en-AU"/>
    </w:rPr>
  </w:style>
  <w:style w:type="character" w:customStyle="1" w:styleId="ActNoP1Char">
    <w:name w:val="ActNoP1 Char"/>
    <w:basedOn w:val="ActnoChar"/>
    <w:link w:val="ActNoP1"/>
    <w:rsid w:val="00FE4369"/>
    <w:rPr>
      <w:rFonts w:eastAsia="Times New Roman" w:cs="Times New Roman"/>
      <w:b/>
      <w:sz w:val="28"/>
      <w:lang w:eastAsia="en-AU"/>
    </w:rPr>
  </w:style>
  <w:style w:type="paragraph" w:customStyle="1" w:styleId="p1LinesBef">
    <w:name w:val="p1LinesBef"/>
    <w:basedOn w:val="Normal"/>
    <w:rsid w:val="00FE4369"/>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FE4369"/>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FE4369"/>
  </w:style>
  <w:style w:type="character" w:customStyle="1" w:styleId="ShortTCPChar">
    <w:name w:val="ShortTCP Char"/>
    <w:basedOn w:val="ShortTChar"/>
    <w:link w:val="ShortTCP"/>
    <w:rsid w:val="00FE4369"/>
    <w:rPr>
      <w:rFonts w:eastAsia="Times New Roman" w:cs="Times New Roman"/>
      <w:b/>
      <w:sz w:val="40"/>
      <w:lang w:eastAsia="en-AU"/>
    </w:rPr>
  </w:style>
  <w:style w:type="paragraph" w:customStyle="1" w:styleId="ActNoCP">
    <w:name w:val="ActNoCP"/>
    <w:basedOn w:val="Actno"/>
    <w:link w:val="ActNoCPChar"/>
    <w:rsid w:val="00FE4369"/>
    <w:pPr>
      <w:spacing w:before="400"/>
    </w:pPr>
  </w:style>
  <w:style w:type="character" w:customStyle="1" w:styleId="ActNoCPChar">
    <w:name w:val="ActNoCP Char"/>
    <w:basedOn w:val="ActnoChar"/>
    <w:link w:val="ActNoCP"/>
    <w:rsid w:val="00FE4369"/>
    <w:rPr>
      <w:rFonts w:eastAsia="Times New Roman" w:cs="Times New Roman"/>
      <w:b/>
      <w:sz w:val="40"/>
      <w:lang w:eastAsia="en-AU"/>
    </w:rPr>
  </w:style>
  <w:style w:type="paragraph" w:customStyle="1" w:styleId="AssentBk">
    <w:name w:val="AssentBk"/>
    <w:basedOn w:val="Normal"/>
    <w:rsid w:val="00FE4369"/>
    <w:pPr>
      <w:spacing w:line="240" w:lineRule="auto"/>
    </w:pPr>
    <w:rPr>
      <w:rFonts w:eastAsia="Times New Roman" w:cs="Times New Roman"/>
      <w:sz w:val="20"/>
      <w:lang w:eastAsia="en-AU"/>
    </w:rPr>
  </w:style>
  <w:style w:type="paragraph" w:customStyle="1" w:styleId="AssentDt">
    <w:name w:val="AssentDt"/>
    <w:basedOn w:val="Normal"/>
    <w:rsid w:val="005608CE"/>
    <w:pPr>
      <w:spacing w:line="240" w:lineRule="auto"/>
    </w:pPr>
    <w:rPr>
      <w:rFonts w:eastAsia="Times New Roman" w:cs="Times New Roman"/>
      <w:sz w:val="20"/>
      <w:lang w:eastAsia="en-AU"/>
    </w:rPr>
  </w:style>
  <w:style w:type="paragraph" w:customStyle="1" w:styleId="2ndRd">
    <w:name w:val="2ndRd"/>
    <w:basedOn w:val="Normal"/>
    <w:rsid w:val="005608CE"/>
    <w:pPr>
      <w:spacing w:line="240" w:lineRule="auto"/>
    </w:pPr>
    <w:rPr>
      <w:rFonts w:eastAsia="Times New Roman" w:cs="Times New Roman"/>
      <w:sz w:val="20"/>
      <w:lang w:eastAsia="en-AU"/>
    </w:rPr>
  </w:style>
  <w:style w:type="paragraph" w:customStyle="1" w:styleId="ScalePlusRef">
    <w:name w:val="ScalePlusRef"/>
    <w:basedOn w:val="Normal"/>
    <w:rsid w:val="005608C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wmf"/><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footer" Target="footer6.xml"/><Relationship Id="rId42"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image" Target="media/image11.wmf"/><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footer" Target="footer7.xml"/><Relationship Id="rId43" Type="http://schemas.openxmlformats.org/officeDocument/2006/relationships/footer" Target="footer1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31775</Words>
  <Characters>112166</Characters>
  <Application>Microsoft Office Word</Application>
  <DocSecurity>0</DocSecurity>
  <PresentationFormat/>
  <Lines>11216</Lines>
  <Paragraphs>9596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134345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2013-07-09T05:46:00Z</dcterms:created>
  <dcterms:modified xsi:type="dcterms:W3CDTF">2013-08-29T05:14:00Z</dcterms:modified>
</cp:coreProperties>
</file>